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E937B" w14:textId="3EF6BE12" w:rsidR="001C6FE6" w:rsidRPr="00F40823" w:rsidRDefault="00241E39" w:rsidP="001C6FE6">
      <w:pPr>
        <w:jc w:val="center"/>
        <w:rPr>
          <w:rFonts w:cs="Times New Roman"/>
          <w:sz w:val="32"/>
          <w:szCs w:val="32"/>
        </w:rPr>
      </w:pPr>
      <w:r>
        <w:rPr>
          <w:noProof/>
        </w:rPr>
        <w:drawing>
          <wp:inline distT="0" distB="0" distL="0" distR="0" wp14:anchorId="1AE67B9A" wp14:editId="17208C3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09316A1" w14:textId="77777777" w:rsidR="00CE6ADB" w:rsidRPr="00F40823" w:rsidRDefault="00CE6ADB" w:rsidP="001C6FE6">
      <w:pPr>
        <w:jc w:val="center"/>
        <w:rPr>
          <w:rFonts w:cs="Times New Roman"/>
          <w:sz w:val="32"/>
          <w:szCs w:val="32"/>
        </w:rPr>
      </w:pPr>
    </w:p>
    <w:p w14:paraId="14519FCC" w14:textId="7872F430" w:rsidR="001C6FE6" w:rsidRPr="00F40823" w:rsidRDefault="001C6FE6" w:rsidP="001C6FE6">
      <w:pPr>
        <w:rPr>
          <w:rFonts w:cs="Times New Roman"/>
          <w:sz w:val="32"/>
          <w:szCs w:val="32"/>
        </w:rPr>
      </w:pPr>
    </w:p>
    <w:p w14:paraId="399B7EC4" w14:textId="4092EF84" w:rsidR="00D44D15" w:rsidRPr="00F40823" w:rsidRDefault="00D44D15" w:rsidP="00854D85">
      <w:pPr>
        <w:rPr>
          <w:b/>
          <w:sz w:val="28"/>
        </w:rPr>
      </w:pPr>
      <w:r w:rsidRPr="00F40823">
        <w:rPr>
          <w:b/>
          <w:sz w:val="28"/>
        </w:rPr>
        <w:t>Investigating the Role of Strategic Diversification in Organisational Resilience and Sustainable Growth: A Case Study of PEN Group</w:t>
      </w:r>
    </w:p>
    <w:p w14:paraId="6F90F6E6" w14:textId="2F9988DF" w:rsidR="00F926AA" w:rsidRPr="00F40823" w:rsidRDefault="00F926AA" w:rsidP="007576D5">
      <w:pPr>
        <w:pStyle w:val="Heading2"/>
        <w:rPr>
          <w:color w:val="auto"/>
        </w:rPr>
      </w:pPr>
    </w:p>
    <w:p w14:paraId="589D1935" w14:textId="5378ED4A" w:rsidR="00B47208" w:rsidRPr="00F40823" w:rsidRDefault="00B47208" w:rsidP="00B47208">
      <w:pPr>
        <w:rPr>
          <w:rFonts w:cs="Times New Roman"/>
          <w:sz w:val="28"/>
        </w:rPr>
      </w:pPr>
    </w:p>
    <w:p w14:paraId="23083D02" w14:textId="4E023509" w:rsidR="001C6FE6" w:rsidRPr="00F40823" w:rsidRDefault="00F0573A" w:rsidP="001C6FE6">
      <w:pPr>
        <w:rPr>
          <w:rFonts w:cs="Times New Roman"/>
          <w:sz w:val="28"/>
        </w:rPr>
      </w:pPr>
      <w:r>
        <w:rPr>
          <w:rFonts w:cs="Times New Roman"/>
          <w:sz w:val="28"/>
        </w:rPr>
        <w:t>Programme- Masters of Business Administration</w:t>
      </w:r>
    </w:p>
    <w:p w14:paraId="0E194993" w14:textId="3052DD08" w:rsidR="001C6FE6" w:rsidRPr="00F40823" w:rsidRDefault="00241E39" w:rsidP="001C6FE6">
      <w:pPr>
        <w:rPr>
          <w:rFonts w:cs="Times New Roman"/>
          <w:sz w:val="28"/>
        </w:rPr>
      </w:pPr>
      <w:r>
        <w:rPr>
          <w:rFonts w:cs="Times New Roman"/>
          <w:sz w:val="28"/>
        </w:rPr>
        <w:t xml:space="preserve">Student </w:t>
      </w:r>
      <w:r w:rsidR="001C6FE6" w:rsidRPr="00F40823">
        <w:rPr>
          <w:rFonts w:cs="Times New Roman"/>
          <w:sz w:val="28"/>
        </w:rPr>
        <w:t>Name-Md. Nazmus Sahar Sikdar</w:t>
      </w:r>
    </w:p>
    <w:p w14:paraId="7B2849B1" w14:textId="320E4BD3" w:rsidR="001C6FE6" w:rsidRDefault="00241E39" w:rsidP="001C6FE6">
      <w:pPr>
        <w:rPr>
          <w:rFonts w:cs="Times New Roman"/>
          <w:sz w:val="28"/>
        </w:rPr>
      </w:pPr>
      <w:r>
        <w:rPr>
          <w:rFonts w:cs="Times New Roman"/>
          <w:sz w:val="28"/>
        </w:rPr>
        <w:t xml:space="preserve">Student </w:t>
      </w:r>
      <w:r w:rsidR="001C6FE6" w:rsidRPr="00F40823">
        <w:rPr>
          <w:rFonts w:cs="Times New Roman"/>
          <w:sz w:val="28"/>
        </w:rPr>
        <w:t>ID- 2437443</w:t>
      </w:r>
    </w:p>
    <w:p w14:paraId="5D8101FA" w14:textId="77777777" w:rsidR="00CE6ADB" w:rsidRDefault="00CE6ADB" w:rsidP="00CE6ADB">
      <w:pPr>
        <w:rPr>
          <w:rFonts w:cs="Times New Roman"/>
          <w:sz w:val="32"/>
          <w:szCs w:val="32"/>
        </w:rPr>
      </w:pPr>
      <w:r>
        <w:rPr>
          <w:rFonts w:cs="Times New Roman"/>
          <w:sz w:val="28"/>
        </w:rPr>
        <w:t xml:space="preserve">Module Code- </w:t>
      </w:r>
      <w:r w:rsidRPr="00F40823">
        <w:rPr>
          <w:rFonts w:cs="Times New Roman"/>
          <w:sz w:val="32"/>
          <w:szCs w:val="32"/>
        </w:rPr>
        <w:t xml:space="preserve">LCMB7035 </w:t>
      </w:r>
    </w:p>
    <w:p w14:paraId="78F28D75" w14:textId="49000D00" w:rsidR="00F0573A" w:rsidRPr="00F40823" w:rsidRDefault="00F0573A" w:rsidP="00CE6ADB">
      <w:pPr>
        <w:rPr>
          <w:rFonts w:cs="Times New Roman"/>
          <w:sz w:val="32"/>
          <w:szCs w:val="32"/>
        </w:rPr>
      </w:pPr>
      <w:r>
        <w:rPr>
          <w:rFonts w:cs="Times New Roman"/>
          <w:sz w:val="32"/>
          <w:szCs w:val="32"/>
        </w:rPr>
        <w:t xml:space="preserve">Dissertation Supervisor- Amare Desta </w:t>
      </w:r>
    </w:p>
    <w:p w14:paraId="28A8F386" w14:textId="3935AB90" w:rsidR="00CE6ADB" w:rsidRDefault="00CE6ADB" w:rsidP="001C6FE6">
      <w:pPr>
        <w:rPr>
          <w:rFonts w:cs="Times New Roman"/>
          <w:sz w:val="28"/>
        </w:rPr>
      </w:pPr>
    </w:p>
    <w:p w14:paraId="160E8657" w14:textId="77777777" w:rsidR="00CE6ADB" w:rsidRPr="00F40823" w:rsidRDefault="00CE6ADB" w:rsidP="001C6FE6">
      <w:pPr>
        <w:rPr>
          <w:rFonts w:cs="Times New Roman"/>
          <w:sz w:val="28"/>
        </w:rPr>
      </w:pPr>
    </w:p>
    <w:p w14:paraId="13FB2888" w14:textId="77777777" w:rsidR="004D752C" w:rsidRPr="00F40823" w:rsidRDefault="004D752C" w:rsidP="001C6FE6">
      <w:pPr>
        <w:spacing w:line="259" w:lineRule="auto"/>
        <w:jc w:val="left"/>
        <w:rPr>
          <w:rFonts w:cs="Times New Roman"/>
          <w:sz w:val="32"/>
          <w:szCs w:val="32"/>
        </w:rPr>
      </w:pPr>
    </w:p>
    <w:p w14:paraId="6748878C" w14:textId="0DE49311" w:rsidR="00372C6D" w:rsidRPr="00F40823" w:rsidRDefault="00DB34A8" w:rsidP="008D168A">
      <w:pPr>
        <w:spacing w:line="259" w:lineRule="auto"/>
        <w:jc w:val="center"/>
        <w:rPr>
          <w:rFonts w:cs="Times New Roman"/>
          <w:sz w:val="32"/>
          <w:szCs w:val="32"/>
        </w:rPr>
      </w:pPr>
      <w:r w:rsidRPr="00F40823">
        <w:rPr>
          <w:rFonts w:cs="Times New Roman"/>
          <w:sz w:val="32"/>
          <w:szCs w:val="32"/>
        </w:rPr>
        <w:t xml:space="preserve">Submission Date- </w:t>
      </w:r>
      <w:r w:rsidR="000F00FF" w:rsidRPr="00F40823">
        <w:rPr>
          <w:rFonts w:cs="Times New Roman"/>
          <w:sz w:val="32"/>
          <w:szCs w:val="32"/>
        </w:rPr>
        <w:t>25 September 2026</w:t>
      </w:r>
    </w:p>
    <w:p w14:paraId="5E4193DA" w14:textId="510F93E7" w:rsidR="009267CB" w:rsidRPr="00F40823" w:rsidRDefault="009267CB" w:rsidP="008D168A">
      <w:pPr>
        <w:spacing w:line="259" w:lineRule="auto"/>
        <w:jc w:val="center"/>
        <w:rPr>
          <w:rFonts w:cs="Times New Roman"/>
          <w:sz w:val="32"/>
          <w:szCs w:val="32"/>
        </w:rPr>
      </w:pPr>
    </w:p>
    <w:p w14:paraId="7455AE11" w14:textId="5205696B" w:rsidR="00372C6D" w:rsidRPr="00F40823" w:rsidRDefault="00372C6D" w:rsidP="001C6FE6">
      <w:pPr>
        <w:spacing w:line="259" w:lineRule="auto"/>
        <w:jc w:val="left"/>
        <w:rPr>
          <w:rFonts w:cs="Times New Roman"/>
          <w:sz w:val="32"/>
          <w:szCs w:val="32"/>
        </w:rPr>
      </w:pPr>
    </w:p>
    <w:p w14:paraId="19BD36E3" w14:textId="77777777" w:rsidR="00372C6D" w:rsidRPr="00F40823" w:rsidRDefault="00372C6D" w:rsidP="00372C6D">
      <w:pPr>
        <w:jc w:val="center"/>
        <w:rPr>
          <w:sz w:val="28"/>
        </w:rPr>
      </w:pPr>
      <w:r w:rsidRPr="00F40823">
        <w:rPr>
          <w:sz w:val="28"/>
        </w:rPr>
        <w:t>AI Acknowledgement</w:t>
      </w:r>
    </w:p>
    <w:tbl>
      <w:tblPr>
        <w:tblStyle w:val="TableGrid"/>
        <w:tblW w:w="5000" w:type="pct"/>
        <w:tblLook w:val="04A0" w:firstRow="1" w:lastRow="0" w:firstColumn="1" w:lastColumn="0" w:noHBand="0" w:noVBand="1"/>
      </w:tblPr>
      <w:tblGrid>
        <w:gridCol w:w="1593"/>
        <w:gridCol w:w="6607"/>
        <w:gridCol w:w="1150"/>
      </w:tblGrid>
      <w:tr w:rsidR="00372C6D" w:rsidRPr="00F40823" w14:paraId="2C97102F" w14:textId="77777777" w:rsidTr="00E125B4">
        <w:tc>
          <w:tcPr>
            <w:tcW w:w="852" w:type="pct"/>
            <w:hideMark/>
          </w:tcPr>
          <w:p w14:paraId="0AEF7317" w14:textId="77777777" w:rsidR="00372C6D" w:rsidRPr="00F40823" w:rsidRDefault="00372C6D" w:rsidP="00E125B4">
            <w:pPr>
              <w:jc w:val="center"/>
              <w:rPr>
                <w:b/>
              </w:rPr>
            </w:pPr>
            <w:r w:rsidRPr="00F40823">
              <w:rPr>
                <w:b/>
              </w:rPr>
              <w:t>Category</w:t>
            </w:r>
          </w:p>
        </w:tc>
        <w:tc>
          <w:tcPr>
            <w:tcW w:w="3533" w:type="pct"/>
            <w:hideMark/>
          </w:tcPr>
          <w:p w14:paraId="1F1EFDEB" w14:textId="77777777" w:rsidR="00372C6D" w:rsidRPr="00F40823" w:rsidRDefault="00372C6D" w:rsidP="00E125B4">
            <w:pPr>
              <w:jc w:val="center"/>
              <w:rPr>
                <w:b/>
              </w:rPr>
            </w:pPr>
            <w:r w:rsidRPr="00F40823">
              <w:rPr>
                <w:b/>
              </w:rPr>
              <w:t>Description</w:t>
            </w:r>
          </w:p>
        </w:tc>
        <w:tc>
          <w:tcPr>
            <w:tcW w:w="616" w:type="pct"/>
            <w:hideMark/>
          </w:tcPr>
          <w:p w14:paraId="02FFDB92" w14:textId="77777777" w:rsidR="00372C6D" w:rsidRPr="00F40823" w:rsidRDefault="00372C6D" w:rsidP="00E125B4">
            <w:pPr>
              <w:jc w:val="center"/>
              <w:rPr>
                <w:b/>
              </w:rPr>
            </w:pPr>
            <w:r w:rsidRPr="00F40823">
              <w:rPr>
                <w:b/>
              </w:rPr>
              <w:t>Allowed (Yes/No)</w:t>
            </w:r>
          </w:p>
        </w:tc>
      </w:tr>
      <w:tr w:rsidR="00372C6D" w:rsidRPr="00F40823" w14:paraId="79DA58B1" w14:textId="77777777" w:rsidTr="00E125B4">
        <w:tc>
          <w:tcPr>
            <w:tcW w:w="852" w:type="pct"/>
            <w:shd w:val="clear" w:color="auto" w:fill="92D050"/>
            <w:hideMark/>
          </w:tcPr>
          <w:p w14:paraId="3A54B1FE" w14:textId="77777777" w:rsidR="00372C6D" w:rsidRPr="00F40823" w:rsidRDefault="00372C6D" w:rsidP="00E125B4">
            <w:r w:rsidRPr="00F40823">
              <w:t>Research</w:t>
            </w:r>
          </w:p>
        </w:tc>
        <w:tc>
          <w:tcPr>
            <w:tcW w:w="3533" w:type="pct"/>
            <w:shd w:val="clear" w:color="auto" w:fill="92D050"/>
            <w:hideMark/>
          </w:tcPr>
          <w:p w14:paraId="5E3D42BA" w14:textId="77777777" w:rsidR="00372C6D" w:rsidRPr="00F40823" w:rsidRDefault="00372C6D" w:rsidP="00E125B4">
            <w:r w:rsidRPr="00F40823">
              <w:t>For this assessment, you can use Generative AI to support you in research and data analysis.</w:t>
            </w:r>
          </w:p>
        </w:tc>
        <w:tc>
          <w:tcPr>
            <w:tcW w:w="616" w:type="pct"/>
            <w:shd w:val="clear" w:color="auto" w:fill="92D050"/>
            <w:hideMark/>
          </w:tcPr>
          <w:p w14:paraId="6F35B129" w14:textId="77777777" w:rsidR="00372C6D" w:rsidRPr="00F40823" w:rsidRDefault="00372C6D" w:rsidP="00E125B4">
            <w:r w:rsidRPr="00F40823">
              <w:t>Yes</w:t>
            </w:r>
          </w:p>
        </w:tc>
      </w:tr>
      <w:tr w:rsidR="00372C6D" w:rsidRPr="00F40823" w14:paraId="4E7CBBE9" w14:textId="77777777" w:rsidTr="00E125B4">
        <w:tc>
          <w:tcPr>
            <w:tcW w:w="852" w:type="pct"/>
            <w:hideMark/>
          </w:tcPr>
          <w:p w14:paraId="48898698" w14:textId="77777777" w:rsidR="00372C6D" w:rsidRPr="00F40823" w:rsidRDefault="00372C6D" w:rsidP="00E125B4">
            <w:r w:rsidRPr="00F40823">
              <w:t>Structure</w:t>
            </w:r>
          </w:p>
        </w:tc>
        <w:tc>
          <w:tcPr>
            <w:tcW w:w="3533" w:type="pct"/>
            <w:hideMark/>
          </w:tcPr>
          <w:p w14:paraId="5EFD5EA4" w14:textId="77777777" w:rsidR="00372C6D" w:rsidRPr="00F40823" w:rsidRDefault="00372C6D" w:rsidP="00E125B4">
            <w:r w:rsidRPr="00F40823">
              <w:t>You have permission to use Generative AI to assist you with structuring your submission here, such as providing a draft argument structure, finding parts and headings etc.</w:t>
            </w:r>
          </w:p>
        </w:tc>
        <w:tc>
          <w:tcPr>
            <w:tcW w:w="616" w:type="pct"/>
            <w:hideMark/>
          </w:tcPr>
          <w:p w14:paraId="3924A939" w14:textId="77777777" w:rsidR="00372C6D" w:rsidRPr="00F40823" w:rsidRDefault="00372C6D" w:rsidP="00E125B4">
            <w:r w:rsidRPr="00F40823">
              <w:t>No</w:t>
            </w:r>
          </w:p>
        </w:tc>
      </w:tr>
      <w:tr w:rsidR="00372C6D" w:rsidRPr="00F40823" w14:paraId="4A7310D6" w14:textId="77777777" w:rsidTr="00E125B4">
        <w:tc>
          <w:tcPr>
            <w:tcW w:w="852" w:type="pct"/>
            <w:shd w:val="clear" w:color="auto" w:fill="92D050"/>
            <w:hideMark/>
          </w:tcPr>
          <w:p w14:paraId="2241A912" w14:textId="77777777" w:rsidR="00372C6D" w:rsidRPr="00F40823" w:rsidRDefault="00372C6D" w:rsidP="00E125B4">
            <w:r w:rsidRPr="00F40823">
              <w:t>Proofreading</w:t>
            </w:r>
          </w:p>
        </w:tc>
        <w:tc>
          <w:tcPr>
            <w:tcW w:w="3533" w:type="pct"/>
            <w:shd w:val="clear" w:color="auto" w:fill="92D050"/>
            <w:hideMark/>
          </w:tcPr>
          <w:p w14:paraId="4BFFDFB2" w14:textId="77777777" w:rsidR="00372C6D" w:rsidRPr="00F40823" w:rsidRDefault="00372C6D" w:rsidP="00E125B4">
            <w:r w:rsidRPr="00F40823">
              <w:t>Grammatical or syntactical errors will also be acceptable for this evaluation if they were made by using the developed Generative AI to self-correct your text/creation, including rephrasing.</w:t>
            </w:r>
          </w:p>
        </w:tc>
        <w:tc>
          <w:tcPr>
            <w:tcW w:w="616" w:type="pct"/>
            <w:shd w:val="clear" w:color="auto" w:fill="92D050"/>
            <w:hideMark/>
          </w:tcPr>
          <w:p w14:paraId="3235866F" w14:textId="77777777" w:rsidR="00372C6D" w:rsidRPr="00F40823" w:rsidRDefault="00372C6D" w:rsidP="00E125B4">
            <w:r w:rsidRPr="00F40823">
              <w:t>Yes</w:t>
            </w:r>
          </w:p>
        </w:tc>
      </w:tr>
      <w:tr w:rsidR="00372C6D" w:rsidRPr="00F40823" w14:paraId="4834466B" w14:textId="77777777" w:rsidTr="00E125B4">
        <w:tc>
          <w:tcPr>
            <w:tcW w:w="852" w:type="pct"/>
            <w:hideMark/>
          </w:tcPr>
          <w:p w14:paraId="3B59CAA4" w14:textId="77777777" w:rsidR="00372C6D" w:rsidRPr="00F40823" w:rsidRDefault="00372C6D" w:rsidP="00E125B4">
            <w:r w:rsidRPr="00F40823">
              <w:t>Writing</w:t>
            </w:r>
          </w:p>
        </w:tc>
        <w:tc>
          <w:tcPr>
            <w:tcW w:w="3533" w:type="pct"/>
            <w:hideMark/>
          </w:tcPr>
          <w:p w14:paraId="7EBFDACE" w14:textId="77777777" w:rsidR="00372C6D" w:rsidRPr="00F40823" w:rsidRDefault="00372C6D" w:rsidP="00E125B4">
            <w:r w:rsidRPr="00F40823">
              <w:t>Text is created for submission for this assessment, and you may use Generative AI.</w:t>
            </w:r>
          </w:p>
        </w:tc>
        <w:tc>
          <w:tcPr>
            <w:tcW w:w="616" w:type="pct"/>
            <w:hideMark/>
          </w:tcPr>
          <w:p w14:paraId="2139F9E3" w14:textId="77777777" w:rsidR="00372C6D" w:rsidRPr="00F40823" w:rsidRDefault="00372C6D" w:rsidP="00E125B4">
            <w:r w:rsidRPr="00F40823">
              <w:t>No</w:t>
            </w:r>
          </w:p>
        </w:tc>
      </w:tr>
      <w:tr w:rsidR="00372C6D" w:rsidRPr="00F40823" w14:paraId="0D3FFFEA" w14:textId="77777777" w:rsidTr="00E125B4">
        <w:tc>
          <w:tcPr>
            <w:tcW w:w="852" w:type="pct"/>
            <w:hideMark/>
          </w:tcPr>
          <w:p w14:paraId="187E3F41" w14:textId="77777777" w:rsidR="00372C6D" w:rsidRPr="00F40823" w:rsidRDefault="00372C6D" w:rsidP="00E125B4">
            <w:r w:rsidRPr="00F40823">
              <w:t>Creative</w:t>
            </w:r>
          </w:p>
        </w:tc>
        <w:tc>
          <w:tcPr>
            <w:tcW w:w="3533" w:type="pct"/>
            <w:hideMark/>
          </w:tcPr>
          <w:p w14:paraId="3E4D65EC" w14:textId="77777777" w:rsidR="00372C6D" w:rsidRPr="00F40823" w:rsidRDefault="00372C6D" w:rsidP="00E125B4">
            <w:r w:rsidRPr="00F40823">
              <w:t>Generative AI can be used for creating creative materials (e.g., images) for this assessment.</w:t>
            </w:r>
          </w:p>
        </w:tc>
        <w:tc>
          <w:tcPr>
            <w:tcW w:w="616" w:type="pct"/>
            <w:hideMark/>
          </w:tcPr>
          <w:p w14:paraId="3A4BE940" w14:textId="77777777" w:rsidR="00372C6D" w:rsidRPr="00F40823" w:rsidRDefault="00372C6D" w:rsidP="00E125B4">
            <w:r w:rsidRPr="00F40823">
              <w:t>No</w:t>
            </w:r>
          </w:p>
        </w:tc>
      </w:tr>
      <w:tr w:rsidR="00372C6D" w:rsidRPr="00F40823" w14:paraId="06F37334" w14:textId="77777777" w:rsidTr="00E125B4">
        <w:tc>
          <w:tcPr>
            <w:tcW w:w="852" w:type="pct"/>
            <w:shd w:val="clear" w:color="auto" w:fill="92D050"/>
            <w:hideMark/>
          </w:tcPr>
          <w:p w14:paraId="6B49684E" w14:textId="77777777" w:rsidR="00372C6D" w:rsidRPr="00F40823" w:rsidRDefault="00372C6D" w:rsidP="00E125B4">
            <w:r w:rsidRPr="00F40823">
              <w:t>Programming</w:t>
            </w:r>
          </w:p>
        </w:tc>
        <w:tc>
          <w:tcPr>
            <w:tcW w:w="3533" w:type="pct"/>
            <w:shd w:val="clear" w:color="auto" w:fill="92D050"/>
            <w:hideMark/>
          </w:tcPr>
          <w:p w14:paraId="7A33704B" w14:textId="77777777" w:rsidR="00372C6D" w:rsidRPr="00F40823" w:rsidRDefault="00372C6D" w:rsidP="00E125B4">
            <w:r w:rsidRPr="00F40823">
              <w:t>Generative AI is allowed to generate and test code for this assessment.</w:t>
            </w:r>
          </w:p>
        </w:tc>
        <w:tc>
          <w:tcPr>
            <w:tcW w:w="616" w:type="pct"/>
            <w:shd w:val="clear" w:color="auto" w:fill="92D050"/>
            <w:hideMark/>
          </w:tcPr>
          <w:p w14:paraId="2267E61C" w14:textId="77777777" w:rsidR="00372C6D" w:rsidRPr="00F40823" w:rsidRDefault="00372C6D" w:rsidP="00E125B4">
            <w:r w:rsidRPr="00F40823">
              <w:t>Yes</w:t>
            </w:r>
          </w:p>
        </w:tc>
      </w:tr>
      <w:tr w:rsidR="00372C6D" w:rsidRPr="00F40823" w14:paraId="24201BFD" w14:textId="77777777" w:rsidTr="00E125B4">
        <w:tc>
          <w:tcPr>
            <w:tcW w:w="852" w:type="pct"/>
            <w:hideMark/>
          </w:tcPr>
          <w:p w14:paraId="449739C1" w14:textId="77777777" w:rsidR="00372C6D" w:rsidRPr="00F40823" w:rsidRDefault="00372C6D" w:rsidP="00E125B4">
            <w:r w:rsidRPr="00F40823">
              <w:t>None</w:t>
            </w:r>
          </w:p>
        </w:tc>
        <w:tc>
          <w:tcPr>
            <w:tcW w:w="3533" w:type="pct"/>
            <w:hideMark/>
          </w:tcPr>
          <w:p w14:paraId="788F6CDD" w14:textId="77777777" w:rsidR="00372C6D" w:rsidRPr="00F40823" w:rsidRDefault="00372C6D" w:rsidP="00E125B4">
            <w:r w:rsidRPr="00F40823">
              <w:t>For this assessment, you are not allowed to use any type of Generative AI support. This includes research support, structure support, writing/proofreading support and creative support.</w:t>
            </w:r>
          </w:p>
        </w:tc>
        <w:tc>
          <w:tcPr>
            <w:tcW w:w="616" w:type="pct"/>
            <w:hideMark/>
          </w:tcPr>
          <w:p w14:paraId="31504CA1" w14:textId="77777777" w:rsidR="00372C6D" w:rsidRPr="00F40823" w:rsidRDefault="00372C6D" w:rsidP="00E125B4"/>
          <w:p w14:paraId="70987728" w14:textId="77777777" w:rsidR="00372C6D" w:rsidRPr="00F40823" w:rsidRDefault="00372C6D" w:rsidP="00E125B4">
            <w:r w:rsidRPr="00F40823">
              <w:sym w:font="Wingdings" w:char="F0FE"/>
            </w:r>
          </w:p>
        </w:tc>
      </w:tr>
    </w:tbl>
    <w:p w14:paraId="7EDE8675" w14:textId="77777777" w:rsidR="00372C6D" w:rsidRPr="00F40823" w:rsidRDefault="00372C6D" w:rsidP="00372C6D"/>
    <w:p w14:paraId="539FFB78" w14:textId="20A4FB9E" w:rsidR="001C6FE6" w:rsidRPr="00F40823" w:rsidRDefault="001C6FE6" w:rsidP="001C6FE6">
      <w:pPr>
        <w:spacing w:line="259" w:lineRule="auto"/>
        <w:jc w:val="left"/>
        <w:rPr>
          <w:rFonts w:cs="Times New Roman"/>
          <w:sz w:val="32"/>
          <w:szCs w:val="32"/>
        </w:rPr>
      </w:pPr>
      <w:r w:rsidRPr="00F40823">
        <w:rPr>
          <w:rFonts w:cs="Times New Roman"/>
          <w:sz w:val="32"/>
          <w:szCs w:val="32"/>
        </w:rPr>
        <w:br w:type="page"/>
      </w:r>
    </w:p>
    <w:p w14:paraId="2D12A9C3" w14:textId="77777777" w:rsidR="00AB2F76" w:rsidRPr="00F40823" w:rsidRDefault="00AB2F76" w:rsidP="00051E84">
      <w:pPr>
        <w:pStyle w:val="Heading1"/>
      </w:pPr>
      <w:bookmarkStart w:id="0" w:name="_Toc241110463"/>
      <w:r w:rsidRPr="00F40823">
        <w:lastRenderedPageBreak/>
        <w:t>Abstract</w:t>
      </w:r>
      <w:bookmarkEnd w:id="0"/>
    </w:p>
    <w:p w14:paraId="75A1ACC2" w14:textId="6A93997E" w:rsidR="00AB2F76" w:rsidRPr="00F40823" w:rsidRDefault="00E20519" w:rsidP="00AB2F76">
      <w:r w:rsidRPr="00F40823">
        <w:t>The aim of the research is to investigate</w:t>
      </w:r>
      <w:r w:rsidR="001A74B4" w:rsidRPr="00F40823">
        <w:t xml:space="preserve"> the Role of Strategic Diversification in Organisational Resilience and Sustainable Growth: A Case Study of PEN Group</w:t>
      </w:r>
      <w:r w:rsidR="001A3F83" w:rsidRPr="00F40823">
        <w:t>.</w:t>
      </w:r>
      <w:r w:rsidR="001A74B4" w:rsidRPr="00F40823">
        <w:t xml:space="preserve"> </w:t>
      </w:r>
      <w:r w:rsidR="00AB2F76" w:rsidRPr="00F40823">
        <w:t>The study is necessitated by the fact that diversification as a corporate strategy has become a critical aspect of corporate growth and performance in today's globalization which is driven by technological advancement, geo-politic and macro-economic uncertainty. Existing theoretical research largely agrees that diversification helps towards resilience and growth: nevertheless, empirical studies in a context of emerging and transitional markets are still scarce and there is still no comprehensive understanding of the mechanisms by which diversification leads to resilience and growth.</w:t>
      </w:r>
    </w:p>
    <w:p w14:paraId="7B1B2AAF" w14:textId="1916A2E0" w:rsidR="00722BFE" w:rsidRPr="00F40823" w:rsidRDefault="00722BFE" w:rsidP="00722BFE">
      <w:r w:rsidRPr="00F40823">
        <w:t>The philosophy and approach in this research are positivist and deductive with theory and model supporting the study that are Ansoff's Growth Matrix, Resilience Theory, Resource-Based View (RBV), and Portfolio Theory. Survey-based case study design was used (quantitative). Primary data was collected by questionnaire comprising of structured questions from 50 employees in various levels of PEN Group such as Senior Executives, Division/Department Heads, Middle Managers, Strategy/Planning Professionals and Finance/Performance Analysts. Descriptive statistical method using frequencies, percentage, mean and standard deviation was used in analysis of the data. The evaluation of the hypothesis was done by drawing conclusions about the distributions of responses when compared with the</w:t>
      </w:r>
      <w:r w:rsidR="00211F1C" w:rsidRPr="00F40823">
        <w:t xml:space="preserve"> theory developed in Chapter 2.</w:t>
      </w:r>
    </w:p>
    <w:p w14:paraId="7C6D6844" w14:textId="77777777" w:rsidR="002958A0" w:rsidRPr="00F40823" w:rsidRDefault="002958A0" w:rsidP="002958A0">
      <w:r w:rsidRPr="00F40823">
        <w:t xml:space="preserve">Findings suggest a more nuanced and critical picture that that found in literature. Less than half (38%) felt there was a clear diversification strategy in PEN Group and only 30% agreed that the diversification fits the organisation's core competencies (42% disagreed). Resilience Theory wasn't evidenced, as 32% found PEN Group to be highly resilient when markets were upset with 50% disagreeing. Portfolio Theory was also called into question, as only 34% agreed that a diversified portfolio insulates against a poor performance in any one sector. The most positive finding was related to growth: 46% agreed that growth via portfolio expansion has been very important in driving sustainable revenue growth. Yet, only 32% numbers are convinced that diversification has improved the </w:t>
      </w:r>
      <w:proofErr w:type="gramStart"/>
      <w:r w:rsidRPr="00F40823">
        <w:t>long term</w:t>
      </w:r>
      <w:proofErr w:type="gramEnd"/>
      <w:r w:rsidRPr="00F40823">
        <w:t xml:space="preserve"> sustainability and competitive advantage.</w:t>
      </w:r>
    </w:p>
    <w:p w14:paraId="0C46014D" w14:textId="77777777" w:rsidR="002958A0" w:rsidRPr="00F40823" w:rsidRDefault="002958A0" w:rsidP="002958A0"/>
    <w:p w14:paraId="74AC9F8A" w14:textId="73E676C4" w:rsidR="002958A0" w:rsidRPr="00F40823" w:rsidRDefault="002958A0" w:rsidP="002958A0">
      <w:r w:rsidRPr="00F40823">
        <w:lastRenderedPageBreak/>
        <w:t>Results of the hypothesis testing indicate that H1 (positive relationship between diversification and resilience) was rejected, H2 (positive effect of portfolio expansion on sustainable revenue growth) was partially accepted and H3 (null hypothesis of no significant relationship between diversification and sustainable revenue growth) was rejected. These findings show that diversification does n</w:t>
      </w:r>
      <w:r w:rsidR="00B819F1" w:rsidRPr="00F40823">
        <w:t>ot alone lead to an organization</w:t>
      </w:r>
      <w:r w:rsidRPr="00F40823">
        <w:t xml:space="preserve"> resilience and growth. Finally, the study argues that the implementation of structural diversification into the dimension of Resilience and Sustainable Growth is necessary to translate the changes into resilience and sustainable growth, and that the conditions of strategic communication, core competencies, adaptive capacity, and business unit integration are essential for that. The dissertation makes a theoretical contribution by replicating Resilience Theory and the Resource Based View by adding in the concept of “Implementation quality” and provides practical implications for organisations like PEN Group, considering further expansion of their portfolio.</w:t>
      </w:r>
    </w:p>
    <w:p w14:paraId="147319FC" w14:textId="77777777" w:rsidR="002958A0" w:rsidRPr="00F40823" w:rsidRDefault="002958A0" w:rsidP="00722BFE"/>
    <w:p w14:paraId="6C7DFB19" w14:textId="77777777" w:rsidR="00AB2F76" w:rsidRPr="00F40823" w:rsidRDefault="00AB2F76" w:rsidP="00AB2F76"/>
    <w:p w14:paraId="3816E2D2" w14:textId="77777777" w:rsidR="00AB2F76" w:rsidRPr="00F40823" w:rsidRDefault="00AB2F76" w:rsidP="00AB2F76">
      <w:pPr>
        <w:rPr>
          <w:i/>
        </w:rPr>
      </w:pPr>
      <w:r w:rsidRPr="00F40823">
        <w:rPr>
          <w:b/>
          <w:i/>
        </w:rPr>
        <w:t>Key words:</w:t>
      </w:r>
      <w:r w:rsidRPr="00F40823">
        <w:rPr>
          <w:i/>
        </w:rPr>
        <w:t xml:space="preserve"> Strategic diversification, organisational resilience, sustainable growth, portfolio extension, Resource-Based View, Resilience Theory, Portfolio Theory, PEN Group.</w:t>
      </w:r>
    </w:p>
    <w:p w14:paraId="61086C20" w14:textId="696F4BDE" w:rsidR="00AB2F76" w:rsidRPr="00F40823" w:rsidRDefault="00AB2F76" w:rsidP="00AB2F76"/>
    <w:p w14:paraId="6DBE649B" w14:textId="64D7D796" w:rsidR="000F033A" w:rsidRPr="00F40823" w:rsidRDefault="000F033A" w:rsidP="00AB2F76"/>
    <w:p w14:paraId="477689EE" w14:textId="44EC1691" w:rsidR="000F033A" w:rsidRPr="00F40823" w:rsidRDefault="000F033A" w:rsidP="00AB2F76"/>
    <w:p w14:paraId="302A9F8E" w14:textId="76BAED0F" w:rsidR="000F033A" w:rsidRPr="00F40823" w:rsidRDefault="000F033A" w:rsidP="00AB2F76"/>
    <w:p w14:paraId="7C2548D7" w14:textId="3150EAD5" w:rsidR="000F033A" w:rsidRPr="00F40823" w:rsidRDefault="000F033A" w:rsidP="00AB2F76"/>
    <w:p w14:paraId="084DB5D7" w14:textId="63312D21" w:rsidR="000F033A" w:rsidRPr="00F40823" w:rsidRDefault="000F033A" w:rsidP="00AB2F76"/>
    <w:p w14:paraId="709D2E1E" w14:textId="43AFFEE1" w:rsidR="000F033A" w:rsidRPr="00F40823" w:rsidRDefault="000F033A" w:rsidP="00AB2F76"/>
    <w:p w14:paraId="51D1DA59" w14:textId="556C84C8" w:rsidR="000F033A" w:rsidRPr="00F40823" w:rsidRDefault="000F033A" w:rsidP="00AB2F76"/>
    <w:p w14:paraId="3F2EC6CC" w14:textId="65D42064" w:rsidR="000F033A" w:rsidRPr="00F40823" w:rsidRDefault="000F033A" w:rsidP="00AB2F76"/>
    <w:p w14:paraId="3BD29AF7" w14:textId="3781848A" w:rsidR="000F033A" w:rsidRPr="00F40823" w:rsidRDefault="000F033A" w:rsidP="00AB2F76"/>
    <w:p w14:paraId="1B28FFAA" w14:textId="77777777" w:rsidR="00AB2F76" w:rsidRPr="00F40823" w:rsidRDefault="00AB2F76" w:rsidP="000F033A">
      <w:pPr>
        <w:pStyle w:val="Heading1"/>
      </w:pPr>
      <w:bookmarkStart w:id="1" w:name="_Toc241110464"/>
      <w:r w:rsidRPr="00F40823">
        <w:lastRenderedPageBreak/>
        <w:t>Declaration</w:t>
      </w:r>
      <w:bookmarkEnd w:id="1"/>
    </w:p>
    <w:p w14:paraId="7B04203E" w14:textId="28FF93BC" w:rsidR="00AB2F76" w:rsidRPr="00F40823" w:rsidRDefault="00AB2F76" w:rsidP="00AB2F76">
      <w:pPr>
        <w:rPr>
          <w:rFonts w:cs="Times New Roman"/>
        </w:rPr>
      </w:pPr>
      <w:r w:rsidRPr="00F40823">
        <w:t>I hereby declare that the dissertation, "</w:t>
      </w:r>
      <w:r w:rsidR="00E31632" w:rsidRPr="00F40823">
        <w:t>Investigating the Role of Strategic Diversification in Organisational Resilience and Sustainable Growth: A Case Study of PEN Group</w:t>
      </w:r>
      <w:r w:rsidRPr="00F40823">
        <w:t>" is an original piece of work. Is has not been submitted in part or whole for any other degree or qualification at this or any other institution. Due recognition has been given to all the sources of information and data so as to comply with the requirement of academic conventions which are cited properly according to the academic requirements. Properly cited and referenced other people's works (when used) in the text.</w:t>
      </w:r>
    </w:p>
    <w:p w14:paraId="40FE4BA1" w14:textId="7EAC7AEA" w:rsidR="00AB2F76" w:rsidRPr="00F40823" w:rsidRDefault="00AB2F76" w:rsidP="00AB2F76">
      <w:r w:rsidRPr="00F40823">
        <w:t>I confirm that:</w:t>
      </w:r>
    </w:p>
    <w:p w14:paraId="30C5A501" w14:textId="39ACEEE7" w:rsidR="00AB2F76" w:rsidRPr="00F40823" w:rsidRDefault="00AB2F76" w:rsidP="000F033A">
      <w:pPr>
        <w:pStyle w:val="ListParagraph"/>
        <w:numPr>
          <w:ilvl w:val="0"/>
          <w:numId w:val="32"/>
        </w:numPr>
      </w:pPr>
      <w:r w:rsidRPr="00F40823">
        <w:t>This dissertation is being submitted in part fulfilment of the requirements for the award of LCMB7035 Dissertation from UWTSD (The University of Wales Trinity Saint David).</w:t>
      </w:r>
    </w:p>
    <w:p w14:paraId="2D3D7008" w14:textId="45737C42" w:rsidR="00AB2F76" w:rsidRPr="00F40823" w:rsidRDefault="00AB2F76" w:rsidP="000F033A">
      <w:pPr>
        <w:pStyle w:val="ListParagraph"/>
        <w:numPr>
          <w:ilvl w:val="0"/>
          <w:numId w:val="32"/>
        </w:numPr>
      </w:pPr>
      <w:r w:rsidRPr="00F40823">
        <w:t xml:space="preserve">The research was carried out ethically in line with </w:t>
      </w:r>
      <w:proofErr w:type="gramStart"/>
      <w:r w:rsidRPr="00F40823">
        <w:t>University</w:t>
      </w:r>
      <w:proofErr w:type="gramEnd"/>
      <w:r w:rsidRPr="00F40823">
        <w:t xml:space="preserve"> guidelines and Data Protection Act 2018 and GDPR UK.</w:t>
      </w:r>
    </w:p>
    <w:p w14:paraId="7249E77A" w14:textId="745A1552" w:rsidR="00AB2F76" w:rsidRPr="00F40823" w:rsidRDefault="00AB2F76" w:rsidP="000F033A">
      <w:pPr>
        <w:pStyle w:val="ListParagraph"/>
        <w:numPr>
          <w:ilvl w:val="0"/>
          <w:numId w:val="32"/>
        </w:numPr>
      </w:pPr>
      <w:r w:rsidRPr="00F40823">
        <w:t>All primary data was obtained with the informed consent of the subject, and throughout anonymity and confidentiality of the subjects has been considered.</w:t>
      </w:r>
    </w:p>
    <w:p w14:paraId="3A4760E6" w14:textId="0C7E6C58" w:rsidR="00AB2F76" w:rsidRPr="00F40823" w:rsidRDefault="00AB2F76" w:rsidP="000F033A">
      <w:pPr>
        <w:pStyle w:val="ListParagraph"/>
        <w:numPr>
          <w:ilvl w:val="0"/>
          <w:numId w:val="32"/>
        </w:numPr>
      </w:pPr>
      <w:r w:rsidRPr="00F40823">
        <w:t>This work does not contain any material copied from the work of others and any work that has been used by others is due, appropriate recognition.</w:t>
      </w:r>
    </w:p>
    <w:p w14:paraId="5F5D2E78" w14:textId="77777777" w:rsidR="00AB2F76" w:rsidRPr="00F40823" w:rsidRDefault="00AB2F76" w:rsidP="000F033A">
      <w:pPr>
        <w:pStyle w:val="ListParagraph"/>
        <w:numPr>
          <w:ilvl w:val="0"/>
          <w:numId w:val="32"/>
        </w:numPr>
      </w:pPr>
      <w:r w:rsidRPr="00F40823">
        <w:t>I realize that violation(s) of this declaration may lead to disciplinary sanctions as outlined in the University's disciplinary procedures.</w:t>
      </w:r>
    </w:p>
    <w:p w14:paraId="14CCA669" w14:textId="77777777" w:rsidR="00AB2F76" w:rsidRPr="00F40823" w:rsidRDefault="00AB2F76" w:rsidP="00AB2F76"/>
    <w:p w14:paraId="7334E2A9" w14:textId="0FF88837" w:rsidR="00AB2F76" w:rsidRPr="00F40823" w:rsidRDefault="00AB2F76" w:rsidP="00AB2F76">
      <w:r w:rsidRPr="00F40823">
        <w:t>Signed:</w:t>
      </w:r>
      <w:r w:rsidR="00084867" w:rsidRPr="00F40823">
        <w:t xml:space="preserve"> Md. Nazmus Sahar Sikdar</w:t>
      </w:r>
    </w:p>
    <w:p w14:paraId="46FAAA28" w14:textId="35CFC8CF" w:rsidR="00AB2F76" w:rsidRPr="00F40823" w:rsidRDefault="00AB2F76" w:rsidP="00AB2F76">
      <w:r w:rsidRPr="00F40823">
        <w:t>Name: Md. Nazmus Sahar Sikdar</w:t>
      </w:r>
    </w:p>
    <w:p w14:paraId="5EF00DB0" w14:textId="7E9BD279" w:rsidR="00AB2F76" w:rsidRPr="00F40823" w:rsidRDefault="00AB2F76" w:rsidP="00AB2F76">
      <w:r w:rsidRPr="00F40823">
        <w:t>Student ID: 2437443</w:t>
      </w:r>
    </w:p>
    <w:p w14:paraId="3A4A0AD4" w14:textId="16F727B9" w:rsidR="00AB2F76" w:rsidRPr="00F40823" w:rsidRDefault="00AB2F76" w:rsidP="00AB2F76">
      <w:r w:rsidRPr="00F40823">
        <w:t xml:space="preserve">Date: </w:t>
      </w:r>
      <w:r w:rsidR="000F033A" w:rsidRPr="00F40823">
        <w:fldChar w:fldCharType="begin"/>
      </w:r>
      <w:r w:rsidR="000F033A" w:rsidRPr="00F40823">
        <w:instrText xml:space="preserve"> DATE \@ "dd MMMM yyyy" </w:instrText>
      </w:r>
      <w:r w:rsidR="000F033A" w:rsidRPr="00F40823">
        <w:fldChar w:fldCharType="separate"/>
      </w:r>
      <w:r w:rsidR="00C4799B">
        <w:rPr>
          <w:noProof/>
        </w:rPr>
        <w:t>24 September 2026</w:t>
      </w:r>
      <w:r w:rsidR="000F033A" w:rsidRPr="00F40823">
        <w:fldChar w:fldCharType="end"/>
      </w:r>
    </w:p>
    <w:p w14:paraId="458E4474" w14:textId="77034F51" w:rsidR="00AB2F76" w:rsidRPr="00F40823" w:rsidRDefault="00AB2F76" w:rsidP="00AB2F76"/>
    <w:p w14:paraId="5506CB76" w14:textId="2F36EB3F" w:rsidR="000F033A" w:rsidRPr="00F40823" w:rsidRDefault="000F033A" w:rsidP="00AB2F76"/>
    <w:p w14:paraId="68EB8A54" w14:textId="77777777" w:rsidR="000F033A" w:rsidRPr="00F40823" w:rsidRDefault="000F033A" w:rsidP="00AB2F76"/>
    <w:p w14:paraId="7DE4DD05" w14:textId="77777777" w:rsidR="00AB2F76" w:rsidRPr="00F40823" w:rsidRDefault="00AB2F76" w:rsidP="007D054D">
      <w:pPr>
        <w:pStyle w:val="Heading1"/>
      </w:pPr>
      <w:bookmarkStart w:id="2" w:name="_Toc241110465"/>
      <w:r w:rsidRPr="00F40823">
        <w:lastRenderedPageBreak/>
        <w:t>Acknowledgement</w:t>
      </w:r>
      <w:bookmarkEnd w:id="2"/>
    </w:p>
    <w:p w14:paraId="2B6FA1B0" w14:textId="63E0896E" w:rsidR="00AB2F76" w:rsidRPr="00F40823" w:rsidRDefault="00AB2F76" w:rsidP="00AB2F76">
      <w:r w:rsidRPr="00F40823">
        <w:t>I would like to thank all those people who participated in this dissertation so as to have been accomplished. To begin with, I would like to express my heartfelt gratitude to my supervisor, Amera Desta who guided and supported me throughout this research work and gave me constructive suggestions. Her insightful comments and encouragement have been extremely helpful in defining and facilitating this dissertation as well as in my development as a researcher.</w:t>
      </w:r>
    </w:p>
    <w:p w14:paraId="6AFBC926" w14:textId="50E6B4C0" w:rsidR="00AB2F76" w:rsidRPr="00F40823" w:rsidRDefault="00AB2F76" w:rsidP="00AB2F76">
      <w:r w:rsidRPr="00F40823">
        <w:t xml:space="preserve">Many thanks to PEN Group for creating the survey questionnaire and all participants (50) for taking their time to fill it out. This research could not otherwise have been achieved without the willingness of them to share their perception and experiences. </w:t>
      </w:r>
    </w:p>
    <w:p w14:paraId="0EB337FF" w14:textId="6384E4B6" w:rsidR="00AB2F76" w:rsidRPr="00F40823" w:rsidRDefault="00AB2F76" w:rsidP="00AB2F76">
      <w:proofErr w:type="gramStart"/>
      <w:r w:rsidRPr="00F40823">
        <w:t>Thanks</w:t>
      </w:r>
      <w:proofErr w:type="gramEnd"/>
      <w:r w:rsidRPr="00F40823">
        <w:t xml:space="preserve"> are also due to the faculty and the students of the University </w:t>
      </w:r>
      <w:r w:rsidR="00623E6D" w:rsidRPr="00F40823">
        <w:t>of</w:t>
      </w:r>
      <w:r w:rsidRPr="00F40823">
        <w:t xml:space="preserve"> Wales Trinity Saint David (UWTSD) for providing for me an excellent environment for studying and for the resources needed to finalise this dissertation. The library staff receives special thanks for their help in using academic databases and research materials.</w:t>
      </w:r>
    </w:p>
    <w:p w14:paraId="719CD8AD" w14:textId="4AF30A50" w:rsidR="00AB2F76" w:rsidRPr="00F40823" w:rsidRDefault="00AB2F76" w:rsidP="00AB2F76">
      <w:r w:rsidRPr="00F40823">
        <w:t>Thanks to my colleagues and friends who've been able to offer encouragement, to do stimulating discussions, and for moral support along the way. With the support and company of their friends, this difficult journey has been easier and more fun.</w:t>
      </w:r>
    </w:p>
    <w:p w14:paraId="6302034E" w14:textId="30FF2792" w:rsidR="00AB2F76" w:rsidRPr="00F40823" w:rsidRDefault="00AB2F76" w:rsidP="00AB2F76">
      <w:r w:rsidRPr="00F40823">
        <w:t>Last</w:t>
      </w:r>
      <w:r w:rsidR="007D054D" w:rsidRPr="00F40823">
        <w:t xml:space="preserve">ly, </w:t>
      </w:r>
      <w:r w:rsidRPr="00F40823">
        <w:t>I would like to extend my thanks to my family for their support, patience and understanding. They have been my greatest support and motivators by believing in me and my capabilities, which I dedicate this dissertation to them.</w:t>
      </w:r>
    </w:p>
    <w:p w14:paraId="0DFA24E0" w14:textId="322E861E" w:rsidR="00AB2F76" w:rsidRPr="00F40823" w:rsidRDefault="00AB2F76" w:rsidP="00AB2F76">
      <w:r w:rsidRPr="00F40823">
        <w:t>All mistakes and omissions are my own.</w:t>
      </w:r>
    </w:p>
    <w:p w14:paraId="5C534640" w14:textId="0D2E5D3B" w:rsidR="00AB2F76" w:rsidRPr="00F40823" w:rsidRDefault="00AB2F76" w:rsidP="00AB2F76">
      <w:r w:rsidRPr="00F40823">
        <w:t>Md. Nazmus Sahar Sikdar</w:t>
      </w:r>
    </w:p>
    <w:p w14:paraId="233AB3AE" w14:textId="791702BA" w:rsidR="00AB2F76" w:rsidRPr="00F40823" w:rsidRDefault="00DE34EF" w:rsidP="00AB2F76">
      <w:pPr>
        <w:rPr>
          <w:noProof/>
        </w:rPr>
      </w:pPr>
      <w:r w:rsidRPr="00F40823">
        <w:fldChar w:fldCharType="begin"/>
      </w:r>
      <w:r w:rsidRPr="00F40823">
        <w:instrText xml:space="preserve"> DATE \@ "dd MMMM yyyy" </w:instrText>
      </w:r>
      <w:r w:rsidRPr="00F40823">
        <w:fldChar w:fldCharType="separate"/>
      </w:r>
      <w:r w:rsidR="00C4799B">
        <w:rPr>
          <w:noProof/>
        </w:rPr>
        <w:t>24 September 2026</w:t>
      </w:r>
      <w:r w:rsidRPr="00F40823">
        <w:fldChar w:fldCharType="end"/>
      </w:r>
    </w:p>
    <w:p w14:paraId="2B17AB4F" w14:textId="0CC5C77D" w:rsidR="000B2661" w:rsidRPr="00F40823" w:rsidRDefault="000B2661" w:rsidP="00AB2F76"/>
    <w:p w14:paraId="1A82C487" w14:textId="77777777" w:rsidR="000B2661" w:rsidRPr="00F40823" w:rsidRDefault="000B2661" w:rsidP="00AB2F76"/>
    <w:p w14:paraId="3A68AB2E" w14:textId="77777777" w:rsidR="00E23EE7" w:rsidRPr="00F40823" w:rsidRDefault="00E23EE7" w:rsidP="00AB2F76"/>
    <w:p w14:paraId="374031A6" w14:textId="77777777" w:rsidR="00AB2F76" w:rsidRPr="00F40823" w:rsidRDefault="00AB2F76" w:rsidP="001C6FE6">
      <w:pPr>
        <w:spacing w:line="259" w:lineRule="auto"/>
        <w:jc w:val="left"/>
        <w:rPr>
          <w:rFonts w:cs="Times New Roman"/>
          <w:sz w:val="32"/>
          <w:szCs w:val="32"/>
        </w:rPr>
      </w:pPr>
    </w:p>
    <w:sdt>
      <w:sdtPr>
        <w:rPr>
          <w:rFonts w:ascii="Times New Roman" w:eastAsiaTheme="minorHAnsi" w:hAnsi="Times New Roman" w:cs="Times New Roman"/>
          <w:color w:val="auto"/>
          <w:kern w:val="2"/>
          <w:sz w:val="24"/>
          <w:szCs w:val="24"/>
          <w:lang w:eastAsia="en-US"/>
          <w14:ligatures w14:val="standardContextual"/>
        </w:rPr>
        <w:id w:val="-1906142573"/>
        <w:docPartObj>
          <w:docPartGallery w:val="Table of Contents"/>
          <w:docPartUnique/>
        </w:docPartObj>
      </w:sdtPr>
      <w:sdtEndPr>
        <w:rPr>
          <w:b/>
          <w:bCs/>
        </w:rPr>
      </w:sdtEndPr>
      <w:sdtContent>
        <w:p w14:paraId="501B00CE" w14:textId="0C16E141" w:rsidR="000539C2" w:rsidRPr="00F40823" w:rsidRDefault="000539C2" w:rsidP="001C6FE6">
          <w:pPr>
            <w:pStyle w:val="TOCHeading"/>
            <w:jc w:val="center"/>
            <w:rPr>
              <w:rFonts w:ascii="Times New Roman" w:hAnsi="Times New Roman" w:cs="Times New Roman"/>
              <w:b/>
              <w:bCs/>
              <w:color w:val="auto"/>
            </w:rPr>
          </w:pPr>
          <w:r w:rsidRPr="00F40823">
            <w:rPr>
              <w:rFonts w:ascii="Times New Roman" w:hAnsi="Times New Roman" w:cs="Times New Roman"/>
              <w:b/>
              <w:bCs/>
              <w:color w:val="auto"/>
            </w:rPr>
            <w:t>Table of Contents</w:t>
          </w:r>
        </w:p>
        <w:p w14:paraId="4F61F90E" w14:textId="5A34B4F1" w:rsidR="00044244" w:rsidRDefault="000539C2">
          <w:pPr>
            <w:pStyle w:val="TOC1"/>
            <w:tabs>
              <w:tab w:val="right" w:leader="dot" w:pos="9350"/>
            </w:tabs>
            <w:rPr>
              <w:rFonts w:asciiTheme="minorHAnsi" w:eastAsiaTheme="minorEastAsia" w:hAnsiTheme="minorHAnsi"/>
              <w:noProof/>
              <w:kern w:val="0"/>
              <w:sz w:val="22"/>
              <w:szCs w:val="22"/>
              <w:lang w:eastAsia="en-GB"/>
              <w14:ligatures w14:val="none"/>
            </w:rPr>
          </w:pPr>
          <w:r w:rsidRPr="00F40823">
            <w:rPr>
              <w:rFonts w:cs="Times New Roman"/>
            </w:rPr>
            <w:fldChar w:fldCharType="begin"/>
          </w:r>
          <w:r w:rsidRPr="00F40823">
            <w:rPr>
              <w:rFonts w:cs="Times New Roman"/>
            </w:rPr>
            <w:instrText xml:space="preserve"> TOC \o "1-3" \h \z \u </w:instrText>
          </w:r>
          <w:r w:rsidRPr="00F40823">
            <w:rPr>
              <w:rFonts w:cs="Times New Roman"/>
            </w:rPr>
            <w:fldChar w:fldCharType="separate"/>
          </w:r>
          <w:hyperlink w:anchor="_Toc241110463" w:history="1">
            <w:r w:rsidR="00044244" w:rsidRPr="002B6442">
              <w:rPr>
                <w:rStyle w:val="Hyperlink"/>
                <w:noProof/>
              </w:rPr>
              <w:t>Abstract</w:t>
            </w:r>
            <w:r w:rsidR="00044244">
              <w:rPr>
                <w:noProof/>
                <w:webHidden/>
              </w:rPr>
              <w:tab/>
            </w:r>
            <w:r w:rsidR="00044244">
              <w:rPr>
                <w:noProof/>
                <w:webHidden/>
              </w:rPr>
              <w:fldChar w:fldCharType="begin"/>
            </w:r>
            <w:r w:rsidR="00044244">
              <w:rPr>
                <w:noProof/>
                <w:webHidden/>
              </w:rPr>
              <w:instrText xml:space="preserve"> PAGEREF _Toc241110463 \h </w:instrText>
            </w:r>
            <w:r w:rsidR="00044244">
              <w:rPr>
                <w:noProof/>
                <w:webHidden/>
              </w:rPr>
            </w:r>
            <w:r w:rsidR="00044244">
              <w:rPr>
                <w:noProof/>
                <w:webHidden/>
              </w:rPr>
              <w:fldChar w:fldCharType="separate"/>
            </w:r>
            <w:r w:rsidR="00044244">
              <w:rPr>
                <w:noProof/>
                <w:webHidden/>
              </w:rPr>
              <w:t>3</w:t>
            </w:r>
            <w:r w:rsidR="00044244">
              <w:rPr>
                <w:noProof/>
                <w:webHidden/>
              </w:rPr>
              <w:fldChar w:fldCharType="end"/>
            </w:r>
          </w:hyperlink>
        </w:p>
        <w:p w14:paraId="7C9C6633" w14:textId="4B8CDB4C"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4" w:history="1">
            <w:r w:rsidRPr="002B6442">
              <w:rPr>
                <w:rStyle w:val="Hyperlink"/>
                <w:noProof/>
              </w:rPr>
              <w:t>Declaration</w:t>
            </w:r>
            <w:r>
              <w:rPr>
                <w:noProof/>
                <w:webHidden/>
              </w:rPr>
              <w:tab/>
            </w:r>
            <w:r>
              <w:rPr>
                <w:noProof/>
                <w:webHidden/>
              </w:rPr>
              <w:fldChar w:fldCharType="begin"/>
            </w:r>
            <w:r>
              <w:rPr>
                <w:noProof/>
                <w:webHidden/>
              </w:rPr>
              <w:instrText xml:space="preserve"> PAGEREF _Toc241110464 \h </w:instrText>
            </w:r>
            <w:r>
              <w:rPr>
                <w:noProof/>
                <w:webHidden/>
              </w:rPr>
            </w:r>
            <w:r>
              <w:rPr>
                <w:noProof/>
                <w:webHidden/>
              </w:rPr>
              <w:fldChar w:fldCharType="separate"/>
            </w:r>
            <w:r>
              <w:rPr>
                <w:noProof/>
                <w:webHidden/>
              </w:rPr>
              <w:t>5</w:t>
            </w:r>
            <w:r>
              <w:rPr>
                <w:noProof/>
                <w:webHidden/>
              </w:rPr>
              <w:fldChar w:fldCharType="end"/>
            </w:r>
          </w:hyperlink>
        </w:p>
        <w:p w14:paraId="1709A3BF" w14:textId="0AD2C412"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5" w:history="1">
            <w:r w:rsidRPr="002B6442">
              <w:rPr>
                <w:rStyle w:val="Hyperlink"/>
                <w:noProof/>
              </w:rPr>
              <w:t>Acknowledgement</w:t>
            </w:r>
            <w:r>
              <w:rPr>
                <w:noProof/>
                <w:webHidden/>
              </w:rPr>
              <w:tab/>
            </w:r>
            <w:r>
              <w:rPr>
                <w:noProof/>
                <w:webHidden/>
              </w:rPr>
              <w:fldChar w:fldCharType="begin"/>
            </w:r>
            <w:r>
              <w:rPr>
                <w:noProof/>
                <w:webHidden/>
              </w:rPr>
              <w:instrText xml:space="preserve"> PAGEREF _Toc241110465 \h </w:instrText>
            </w:r>
            <w:r>
              <w:rPr>
                <w:noProof/>
                <w:webHidden/>
              </w:rPr>
            </w:r>
            <w:r>
              <w:rPr>
                <w:noProof/>
                <w:webHidden/>
              </w:rPr>
              <w:fldChar w:fldCharType="separate"/>
            </w:r>
            <w:r>
              <w:rPr>
                <w:noProof/>
                <w:webHidden/>
              </w:rPr>
              <w:t>6</w:t>
            </w:r>
            <w:r>
              <w:rPr>
                <w:noProof/>
                <w:webHidden/>
              </w:rPr>
              <w:fldChar w:fldCharType="end"/>
            </w:r>
          </w:hyperlink>
        </w:p>
        <w:p w14:paraId="67DB9B8B" w14:textId="405856F3"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6" w:history="1">
            <w:r w:rsidRPr="002B6442">
              <w:rPr>
                <w:rStyle w:val="Hyperlink"/>
                <w:rFonts w:cs="Times New Roman"/>
                <w:noProof/>
              </w:rPr>
              <w:t>Chapter 1: Introduction</w:t>
            </w:r>
            <w:r>
              <w:rPr>
                <w:noProof/>
                <w:webHidden/>
              </w:rPr>
              <w:tab/>
            </w:r>
            <w:r>
              <w:rPr>
                <w:noProof/>
                <w:webHidden/>
              </w:rPr>
              <w:fldChar w:fldCharType="begin"/>
            </w:r>
            <w:r>
              <w:rPr>
                <w:noProof/>
                <w:webHidden/>
              </w:rPr>
              <w:instrText xml:space="preserve"> PAGEREF _Toc241110466 \h </w:instrText>
            </w:r>
            <w:r>
              <w:rPr>
                <w:noProof/>
                <w:webHidden/>
              </w:rPr>
            </w:r>
            <w:r>
              <w:rPr>
                <w:noProof/>
                <w:webHidden/>
              </w:rPr>
              <w:fldChar w:fldCharType="separate"/>
            </w:r>
            <w:r>
              <w:rPr>
                <w:noProof/>
                <w:webHidden/>
              </w:rPr>
              <w:t>10</w:t>
            </w:r>
            <w:r>
              <w:rPr>
                <w:noProof/>
                <w:webHidden/>
              </w:rPr>
              <w:fldChar w:fldCharType="end"/>
            </w:r>
          </w:hyperlink>
        </w:p>
        <w:p w14:paraId="6EEB166F" w14:textId="4DAED38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7" w:history="1">
            <w:r w:rsidRPr="002B6442">
              <w:rPr>
                <w:rStyle w:val="Hyperlink"/>
                <w:noProof/>
              </w:rPr>
              <w:t>1.1 Research Title</w:t>
            </w:r>
            <w:r>
              <w:rPr>
                <w:noProof/>
                <w:webHidden/>
              </w:rPr>
              <w:tab/>
            </w:r>
            <w:r>
              <w:rPr>
                <w:noProof/>
                <w:webHidden/>
              </w:rPr>
              <w:fldChar w:fldCharType="begin"/>
            </w:r>
            <w:r>
              <w:rPr>
                <w:noProof/>
                <w:webHidden/>
              </w:rPr>
              <w:instrText xml:space="preserve"> PAGEREF _Toc241110467 \h </w:instrText>
            </w:r>
            <w:r>
              <w:rPr>
                <w:noProof/>
                <w:webHidden/>
              </w:rPr>
            </w:r>
            <w:r>
              <w:rPr>
                <w:noProof/>
                <w:webHidden/>
              </w:rPr>
              <w:fldChar w:fldCharType="separate"/>
            </w:r>
            <w:r>
              <w:rPr>
                <w:noProof/>
                <w:webHidden/>
              </w:rPr>
              <w:t>10</w:t>
            </w:r>
            <w:r>
              <w:rPr>
                <w:noProof/>
                <w:webHidden/>
              </w:rPr>
              <w:fldChar w:fldCharType="end"/>
            </w:r>
          </w:hyperlink>
        </w:p>
        <w:p w14:paraId="4BC89297" w14:textId="1FB2B22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8" w:history="1">
            <w:r w:rsidRPr="002B6442">
              <w:rPr>
                <w:rStyle w:val="Hyperlink"/>
                <w:noProof/>
              </w:rPr>
              <w:t>1.2 Study Background</w:t>
            </w:r>
            <w:r>
              <w:rPr>
                <w:noProof/>
                <w:webHidden/>
              </w:rPr>
              <w:tab/>
            </w:r>
            <w:r>
              <w:rPr>
                <w:noProof/>
                <w:webHidden/>
              </w:rPr>
              <w:fldChar w:fldCharType="begin"/>
            </w:r>
            <w:r>
              <w:rPr>
                <w:noProof/>
                <w:webHidden/>
              </w:rPr>
              <w:instrText xml:space="preserve"> PAGEREF _Toc241110468 \h </w:instrText>
            </w:r>
            <w:r>
              <w:rPr>
                <w:noProof/>
                <w:webHidden/>
              </w:rPr>
            </w:r>
            <w:r>
              <w:rPr>
                <w:noProof/>
                <w:webHidden/>
              </w:rPr>
              <w:fldChar w:fldCharType="separate"/>
            </w:r>
            <w:r>
              <w:rPr>
                <w:noProof/>
                <w:webHidden/>
              </w:rPr>
              <w:t>10</w:t>
            </w:r>
            <w:r>
              <w:rPr>
                <w:noProof/>
                <w:webHidden/>
              </w:rPr>
              <w:fldChar w:fldCharType="end"/>
            </w:r>
          </w:hyperlink>
        </w:p>
        <w:p w14:paraId="68AC84D8" w14:textId="7D591D8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9" w:history="1">
            <w:r w:rsidRPr="002B6442">
              <w:rPr>
                <w:rStyle w:val="Hyperlink"/>
                <w:noProof/>
              </w:rPr>
              <w:t>1.3 Problem Statement</w:t>
            </w:r>
            <w:r>
              <w:rPr>
                <w:noProof/>
                <w:webHidden/>
              </w:rPr>
              <w:tab/>
            </w:r>
            <w:r>
              <w:rPr>
                <w:noProof/>
                <w:webHidden/>
              </w:rPr>
              <w:fldChar w:fldCharType="begin"/>
            </w:r>
            <w:r>
              <w:rPr>
                <w:noProof/>
                <w:webHidden/>
              </w:rPr>
              <w:instrText xml:space="preserve"> PAGEREF _Toc241110469 \h </w:instrText>
            </w:r>
            <w:r>
              <w:rPr>
                <w:noProof/>
                <w:webHidden/>
              </w:rPr>
            </w:r>
            <w:r>
              <w:rPr>
                <w:noProof/>
                <w:webHidden/>
              </w:rPr>
              <w:fldChar w:fldCharType="separate"/>
            </w:r>
            <w:r>
              <w:rPr>
                <w:noProof/>
                <w:webHidden/>
              </w:rPr>
              <w:t>12</w:t>
            </w:r>
            <w:r>
              <w:rPr>
                <w:noProof/>
                <w:webHidden/>
              </w:rPr>
              <w:fldChar w:fldCharType="end"/>
            </w:r>
          </w:hyperlink>
        </w:p>
        <w:p w14:paraId="3D713214" w14:textId="0B5D1CC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0" w:history="1">
            <w:r w:rsidRPr="002B6442">
              <w:rPr>
                <w:rStyle w:val="Hyperlink"/>
                <w:noProof/>
              </w:rPr>
              <w:t>1.4 Research Rationale</w:t>
            </w:r>
            <w:r>
              <w:rPr>
                <w:noProof/>
                <w:webHidden/>
              </w:rPr>
              <w:tab/>
            </w:r>
            <w:r>
              <w:rPr>
                <w:noProof/>
                <w:webHidden/>
              </w:rPr>
              <w:fldChar w:fldCharType="begin"/>
            </w:r>
            <w:r>
              <w:rPr>
                <w:noProof/>
                <w:webHidden/>
              </w:rPr>
              <w:instrText xml:space="preserve"> PAGEREF _Toc241110470 \h </w:instrText>
            </w:r>
            <w:r>
              <w:rPr>
                <w:noProof/>
                <w:webHidden/>
              </w:rPr>
            </w:r>
            <w:r>
              <w:rPr>
                <w:noProof/>
                <w:webHidden/>
              </w:rPr>
              <w:fldChar w:fldCharType="separate"/>
            </w:r>
            <w:r>
              <w:rPr>
                <w:noProof/>
                <w:webHidden/>
              </w:rPr>
              <w:t>13</w:t>
            </w:r>
            <w:r>
              <w:rPr>
                <w:noProof/>
                <w:webHidden/>
              </w:rPr>
              <w:fldChar w:fldCharType="end"/>
            </w:r>
          </w:hyperlink>
        </w:p>
        <w:p w14:paraId="3A9AFA6A" w14:textId="7DDE9F0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1" w:history="1">
            <w:r w:rsidRPr="002B6442">
              <w:rPr>
                <w:rStyle w:val="Hyperlink"/>
                <w:noProof/>
              </w:rPr>
              <w:t>1.5 Aims, Objectives, Questions</w:t>
            </w:r>
            <w:r>
              <w:rPr>
                <w:noProof/>
                <w:webHidden/>
              </w:rPr>
              <w:tab/>
            </w:r>
            <w:r>
              <w:rPr>
                <w:noProof/>
                <w:webHidden/>
              </w:rPr>
              <w:fldChar w:fldCharType="begin"/>
            </w:r>
            <w:r>
              <w:rPr>
                <w:noProof/>
                <w:webHidden/>
              </w:rPr>
              <w:instrText xml:space="preserve"> PAGEREF _Toc241110471 \h </w:instrText>
            </w:r>
            <w:r>
              <w:rPr>
                <w:noProof/>
                <w:webHidden/>
              </w:rPr>
            </w:r>
            <w:r>
              <w:rPr>
                <w:noProof/>
                <w:webHidden/>
              </w:rPr>
              <w:fldChar w:fldCharType="separate"/>
            </w:r>
            <w:r>
              <w:rPr>
                <w:noProof/>
                <w:webHidden/>
              </w:rPr>
              <w:t>14</w:t>
            </w:r>
            <w:r>
              <w:rPr>
                <w:noProof/>
                <w:webHidden/>
              </w:rPr>
              <w:fldChar w:fldCharType="end"/>
            </w:r>
          </w:hyperlink>
        </w:p>
        <w:p w14:paraId="6685837B" w14:textId="312DE9A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2" w:history="1">
            <w:r w:rsidRPr="002B6442">
              <w:rPr>
                <w:rStyle w:val="Hyperlink"/>
                <w:noProof/>
              </w:rPr>
              <w:t>1.6 Research Hypothesis</w:t>
            </w:r>
            <w:r>
              <w:rPr>
                <w:noProof/>
                <w:webHidden/>
              </w:rPr>
              <w:tab/>
            </w:r>
            <w:r>
              <w:rPr>
                <w:noProof/>
                <w:webHidden/>
              </w:rPr>
              <w:fldChar w:fldCharType="begin"/>
            </w:r>
            <w:r>
              <w:rPr>
                <w:noProof/>
                <w:webHidden/>
              </w:rPr>
              <w:instrText xml:space="preserve"> PAGEREF _Toc241110472 \h </w:instrText>
            </w:r>
            <w:r>
              <w:rPr>
                <w:noProof/>
                <w:webHidden/>
              </w:rPr>
            </w:r>
            <w:r>
              <w:rPr>
                <w:noProof/>
                <w:webHidden/>
              </w:rPr>
              <w:fldChar w:fldCharType="separate"/>
            </w:r>
            <w:r>
              <w:rPr>
                <w:noProof/>
                <w:webHidden/>
              </w:rPr>
              <w:t>15</w:t>
            </w:r>
            <w:r>
              <w:rPr>
                <w:noProof/>
                <w:webHidden/>
              </w:rPr>
              <w:fldChar w:fldCharType="end"/>
            </w:r>
          </w:hyperlink>
        </w:p>
        <w:p w14:paraId="2B11F0C2" w14:textId="280C878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3" w:history="1">
            <w:r w:rsidRPr="002B6442">
              <w:rPr>
                <w:rStyle w:val="Hyperlink"/>
                <w:noProof/>
              </w:rPr>
              <w:t>1.7 Methodology Overview</w:t>
            </w:r>
            <w:r>
              <w:rPr>
                <w:noProof/>
                <w:webHidden/>
              </w:rPr>
              <w:tab/>
            </w:r>
            <w:r>
              <w:rPr>
                <w:noProof/>
                <w:webHidden/>
              </w:rPr>
              <w:fldChar w:fldCharType="begin"/>
            </w:r>
            <w:r>
              <w:rPr>
                <w:noProof/>
                <w:webHidden/>
              </w:rPr>
              <w:instrText xml:space="preserve"> PAGEREF _Toc241110473 \h </w:instrText>
            </w:r>
            <w:r>
              <w:rPr>
                <w:noProof/>
                <w:webHidden/>
              </w:rPr>
            </w:r>
            <w:r>
              <w:rPr>
                <w:noProof/>
                <w:webHidden/>
              </w:rPr>
              <w:fldChar w:fldCharType="separate"/>
            </w:r>
            <w:r>
              <w:rPr>
                <w:noProof/>
                <w:webHidden/>
              </w:rPr>
              <w:t>15</w:t>
            </w:r>
            <w:r>
              <w:rPr>
                <w:noProof/>
                <w:webHidden/>
              </w:rPr>
              <w:fldChar w:fldCharType="end"/>
            </w:r>
          </w:hyperlink>
        </w:p>
        <w:p w14:paraId="6A4E0B9B" w14:textId="2F099C9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4" w:history="1">
            <w:r w:rsidRPr="002B6442">
              <w:rPr>
                <w:rStyle w:val="Hyperlink"/>
                <w:noProof/>
              </w:rPr>
              <w:t>1.8 Structure of Dissertation</w:t>
            </w:r>
            <w:r>
              <w:rPr>
                <w:noProof/>
                <w:webHidden/>
              </w:rPr>
              <w:tab/>
            </w:r>
            <w:r>
              <w:rPr>
                <w:noProof/>
                <w:webHidden/>
              </w:rPr>
              <w:fldChar w:fldCharType="begin"/>
            </w:r>
            <w:r>
              <w:rPr>
                <w:noProof/>
                <w:webHidden/>
              </w:rPr>
              <w:instrText xml:space="preserve"> PAGEREF _Toc241110474 \h </w:instrText>
            </w:r>
            <w:r>
              <w:rPr>
                <w:noProof/>
                <w:webHidden/>
              </w:rPr>
            </w:r>
            <w:r>
              <w:rPr>
                <w:noProof/>
                <w:webHidden/>
              </w:rPr>
              <w:fldChar w:fldCharType="separate"/>
            </w:r>
            <w:r>
              <w:rPr>
                <w:noProof/>
                <w:webHidden/>
              </w:rPr>
              <w:t>16</w:t>
            </w:r>
            <w:r>
              <w:rPr>
                <w:noProof/>
                <w:webHidden/>
              </w:rPr>
              <w:fldChar w:fldCharType="end"/>
            </w:r>
          </w:hyperlink>
        </w:p>
        <w:p w14:paraId="4F201DF0" w14:textId="4AF6B1D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5" w:history="1">
            <w:r w:rsidRPr="002B6442">
              <w:rPr>
                <w:rStyle w:val="Hyperlink"/>
                <w:noProof/>
              </w:rPr>
              <w:t>1.9 Chapter Summary</w:t>
            </w:r>
            <w:r>
              <w:rPr>
                <w:noProof/>
                <w:webHidden/>
              </w:rPr>
              <w:tab/>
            </w:r>
            <w:r>
              <w:rPr>
                <w:noProof/>
                <w:webHidden/>
              </w:rPr>
              <w:fldChar w:fldCharType="begin"/>
            </w:r>
            <w:r>
              <w:rPr>
                <w:noProof/>
                <w:webHidden/>
              </w:rPr>
              <w:instrText xml:space="preserve"> PAGEREF _Toc241110475 \h </w:instrText>
            </w:r>
            <w:r>
              <w:rPr>
                <w:noProof/>
                <w:webHidden/>
              </w:rPr>
            </w:r>
            <w:r>
              <w:rPr>
                <w:noProof/>
                <w:webHidden/>
              </w:rPr>
              <w:fldChar w:fldCharType="separate"/>
            </w:r>
            <w:r>
              <w:rPr>
                <w:noProof/>
                <w:webHidden/>
              </w:rPr>
              <w:t>17</w:t>
            </w:r>
            <w:r>
              <w:rPr>
                <w:noProof/>
                <w:webHidden/>
              </w:rPr>
              <w:fldChar w:fldCharType="end"/>
            </w:r>
          </w:hyperlink>
        </w:p>
        <w:p w14:paraId="1E2957DB" w14:textId="11CA4020"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76" w:history="1">
            <w:r w:rsidRPr="002B6442">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_Toc241110476 \h </w:instrText>
            </w:r>
            <w:r>
              <w:rPr>
                <w:noProof/>
                <w:webHidden/>
              </w:rPr>
            </w:r>
            <w:r>
              <w:rPr>
                <w:noProof/>
                <w:webHidden/>
              </w:rPr>
              <w:fldChar w:fldCharType="separate"/>
            </w:r>
            <w:r>
              <w:rPr>
                <w:noProof/>
                <w:webHidden/>
              </w:rPr>
              <w:t>18</w:t>
            </w:r>
            <w:r>
              <w:rPr>
                <w:noProof/>
                <w:webHidden/>
              </w:rPr>
              <w:fldChar w:fldCharType="end"/>
            </w:r>
          </w:hyperlink>
        </w:p>
        <w:p w14:paraId="331C33F7" w14:textId="22F0F28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7" w:history="1">
            <w:r w:rsidRPr="002B6442">
              <w:rPr>
                <w:rStyle w:val="Hyperlink"/>
                <w:noProof/>
              </w:rPr>
              <w:t>2.1 Conceptualising Strategic Diversification</w:t>
            </w:r>
            <w:r>
              <w:rPr>
                <w:noProof/>
                <w:webHidden/>
              </w:rPr>
              <w:tab/>
            </w:r>
            <w:r>
              <w:rPr>
                <w:noProof/>
                <w:webHidden/>
              </w:rPr>
              <w:fldChar w:fldCharType="begin"/>
            </w:r>
            <w:r>
              <w:rPr>
                <w:noProof/>
                <w:webHidden/>
              </w:rPr>
              <w:instrText xml:space="preserve"> PAGEREF _Toc241110477 \h </w:instrText>
            </w:r>
            <w:r>
              <w:rPr>
                <w:noProof/>
                <w:webHidden/>
              </w:rPr>
            </w:r>
            <w:r>
              <w:rPr>
                <w:noProof/>
                <w:webHidden/>
              </w:rPr>
              <w:fldChar w:fldCharType="separate"/>
            </w:r>
            <w:r>
              <w:rPr>
                <w:noProof/>
                <w:webHidden/>
              </w:rPr>
              <w:t>18</w:t>
            </w:r>
            <w:r>
              <w:rPr>
                <w:noProof/>
                <w:webHidden/>
              </w:rPr>
              <w:fldChar w:fldCharType="end"/>
            </w:r>
          </w:hyperlink>
        </w:p>
        <w:p w14:paraId="5C02688A" w14:textId="4BF48FB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8" w:history="1">
            <w:r w:rsidRPr="002B6442">
              <w:rPr>
                <w:rStyle w:val="Hyperlink"/>
                <w:noProof/>
              </w:rPr>
              <w:t>2.2 Theoretical Frameworks for Diversification</w:t>
            </w:r>
            <w:r>
              <w:rPr>
                <w:noProof/>
                <w:webHidden/>
              </w:rPr>
              <w:tab/>
            </w:r>
            <w:r>
              <w:rPr>
                <w:noProof/>
                <w:webHidden/>
              </w:rPr>
              <w:fldChar w:fldCharType="begin"/>
            </w:r>
            <w:r>
              <w:rPr>
                <w:noProof/>
                <w:webHidden/>
              </w:rPr>
              <w:instrText xml:space="preserve"> PAGEREF _Toc241110478 \h </w:instrText>
            </w:r>
            <w:r>
              <w:rPr>
                <w:noProof/>
                <w:webHidden/>
              </w:rPr>
            </w:r>
            <w:r>
              <w:rPr>
                <w:noProof/>
                <w:webHidden/>
              </w:rPr>
              <w:fldChar w:fldCharType="separate"/>
            </w:r>
            <w:r>
              <w:rPr>
                <w:noProof/>
                <w:webHidden/>
              </w:rPr>
              <w:t>21</w:t>
            </w:r>
            <w:r>
              <w:rPr>
                <w:noProof/>
                <w:webHidden/>
              </w:rPr>
              <w:fldChar w:fldCharType="end"/>
            </w:r>
          </w:hyperlink>
        </w:p>
        <w:p w14:paraId="63715FDB" w14:textId="7951A26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9" w:history="1">
            <w:r w:rsidRPr="002B6442">
              <w:rPr>
                <w:rStyle w:val="Hyperlink"/>
                <w:noProof/>
              </w:rPr>
              <w:t>2.3 Resilience Theory and Organisational Diversification</w:t>
            </w:r>
            <w:r>
              <w:rPr>
                <w:noProof/>
                <w:webHidden/>
              </w:rPr>
              <w:tab/>
            </w:r>
            <w:r>
              <w:rPr>
                <w:noProof/>
                <w:webHidden/>
              </w:rPr>
              <w:fldChar w:fldCharType="begin"/>
            </w:r>
            <w:r>
              <w:rPr>
                <w:noProof/>
                <w:webHidden/>
              </w:rPr>
              <w:instrText xml:space="preserve"> PAGEREF _Toc241110479 \h </w:instrText>
            </w:r>
            <w:r>
              <w:rPr>
                <w:noProof/>
                <w:webHidden/>
              </w:rPr>
            </w:r>
            <w:r>
              <w:rPr>
                <w:noProof/>
                <w:webHidden/>
              </w:rPr>
              <w:fldChar w:fldCharType="separate"/>
            </w:r>
            <w:r>
              <w:rPr>
                <w:noProof/>
                <w:webHidden/>
              </w:rPr>
              <w:t>25</w:t>
            </w:r>
            <w:r>
              <w:rPr>
                <w:noProof/>
                <w:webHidden/>
              </w:rPr>
              <w:fldChar w:fldCharType="end"/>
            </w:r>
          </w:hyperlink>
        </w:p>
        <w:p w14:paraId="0F7739B7" w14:textId="1D3154F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0" w:history="1">
            <w:r w:rsidRPr="002B6442">
              <w:rPr>
                <w:rStyle w:val="Hyperlink"/>
                <w:noProof/>
              </w:rPr>
              <w:t>2.4 Portfolio Theory and Corporate Diversification</w:t>
            </w:r>
            <w:r>
              <w:rPr>
                <w:noProof/>
                <w:webHidden/>
              </w:rPr>
              <w:tab/>
            </w:r>
            <w:r>
              <w:rPr>
                <w:noProof/>
                <w:webHidden/>
              </w:rPr>
              <w:fldChar w:fldCharType="begin"/>
            </w:r>
            <w:r>
              <w:rPr>
                <w:noProof/>
                <w:webHidden/>
              </w:rPr>
              <w:instrText xml:space="preserve"> PAGEREF _Toc241110480 \h </w:instrText>
            </w:r>
            <w:r>
              <w:rPr>
                <w:noProof/>
                <w:webHidden/>
              </w:rPr>
            </w:r>
            <w:r>
              <w:rPr>
                <w:noProof/>
                <w:webHidden/>
              </w:rPr>
              <w:fldChar w:fldCharType="separate"/>
            </w:r>
            <w:r>
              <w:rPr>
                <w:noProof/>
                <w:webHidden/>
              </w:rPr>
              <w:t>27</w:t>
            </w:r>
            <w:r>
              <w:rPr>
                <w:noProof/>
                <w:webHidden/>
              </w:rPr>
              <w:fldChar w:fldCharType="end"/>
            </w:r>
          </w:hyperlink>
        </w:p>
        <w:p w14:paraId="6BEDDD32" w14:textId="1FD34A2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1" w:history="1">
            <w:r w:rsidRPr="002B6442">
              <w:rPr>
                <w:rStyle w:val="Hyperlink"/>
                <w:noProof/>
              </w:rPr>
              <w:t>2.5 SWOT Analysis of PEN Group's Diversification Strategy</w:t>
            </w:r>
            <w:r>
              <w:rPr>
                <w:noProof/>
                <w:webHidden/>
              </w:rPr>
              <w:tab/>
            </w:r>
            <w:r>
              <w:rPr>
                <w:noProof/>
                <w:webHidden/>
              </w:rPr>
              <w:fldChar w:fldCharType="begin"/>
            </w:r>
            <w:r>
              <w:rPr>
                <w:noProof/>
                <w:webHidden/>
              </w:rPr>
              <w:instrText xml:space="preserve"> PAGEREF _Toc241110481 \h </w:instrText>
            </w:r>
            <w:r>
              <w:rPr>
                <w:noProof/>
                <w:webHidden/>
              </w:rPr>
            </w:r>
            <w:r>
              <w:rPr>
                <w:noProof/>
                <w:webHidden/>
              </w:rPr>
              <w:fldChar w:fldCharType="separate"/>
            </w:r>
            <w:r>
              <w:rPr>
                <w:noProof/>
                <w:webHidden/>
              </w:rPr>
              <w:t>28</w:t>
            </w:r>
            <w:r>
              <w:rPr>
                <w:noProof/>
                <w:webHidden/>
              </w:rPr>
              <w:fldChar w:fldCharType="end"/>
            </w:r>
          </w:hyperlink>
        </w:p>
        <w:p w14:paraId="1F4BBE74" w14:textId="1953238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2" w:history="1">
            <w:r w:rsidRPr="002B6442">
              <w:rPr>
                <w:rStyle w:val="Hyperlink"/>
                <w:noProof/>
              </w:rPr>
              <w:t>2.6 Diversification and Organisational Growth</w:t>
            </w:r>
            <w:r>
              <w:rPr>
                <w:noProof/>
                <w:webHidden/>
              </w:rPr>
              <w:tab/>
            </w:r>
            <w:r>
              <w:rPr>
                <w:noProof/>
                <w:webHidden/>
              </w:rPr>
              <w:fldChar w:fldCharType="begin"/>
            </w:r>
            <w:r>
              <w:rPr>
                <w:noProof/>
                <w:webHidden/>
              </w:rPr>
              <w:instrText xml:space="preserve"> PAGEREF _Toc241110482 \h </w:instrText>
            </w:r>
            <w:r>
              <w:rPr>
                <w:noProof/>
                <w:webHidden/>
              </w:rPr>
            </w:r>
            <w:r>
              <w:rPr>
                <w:noProof/>
                <w:webHidden/>
              </w:rPr>
              <w:fldChar w:fldCharType="separate"/>
            </w:r>
            <w:r>
              <w:rPr>
                <w:noProof/>
                <w:webHidden/>
              </w:rPr>
              <w:t>30</w:t>
            </w:r>
            <w:r>
              <w:rPr>
                <w:noProof/>
                <w:webHidden/>
              </w:rPr>
              <w:fldChar w:fldCharType="end"/>
            </w:r>
          </w:hyperlink>
        </w:p>
        <w:p w14:paraId="37D62236" w14:textId="4C74198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3" w:history="1">
            <w:r w:rsidRPr="002B6442">
              <w:rPr>
                <w:rStyle w:val="Hyperlink"/>
                <w:noProof/>
              </w:rPr>
              <w:t>2.7 Empirical Evidence on Diversification, Resilience, and Growth</w:t>
            </w:r>
            <w:r>
              <w:rPr>
                <w:noProof/>
                <w:webHidden/>
              </w:rPr>
              <w:tab/>
            </w:r>
            <w:r>
              <w:rPr>
                <w:noProof/>
                <w:webHidden/>
              </w:rPr>
              <w:fldChar w:fldCharType="begin"/>
            </w:r>
            <w:r>
              <w:rPr>
                <w:noProof/>
                <w:webHidden/>
              </w:rPr>
              <w:instrText xml:space="preserve"> PAGEREF _Toc241110483 \h </w:instrText>
            </w:r>
            <w:r>
              <w:rPr>
                <w:noProof/>
                <w:webHidden/>
              </w:rPr>
            </w:r>
            <w:r>
              <w:rPr>
                <w:noProof/>
                <w:webHidden/>
              </w:rPr>
              <w:fldChar w:fldCharType="separate"/>
            </w:r>
            <w:r>
              <w:rPr>
                <w:noProof/>
                <w:webHidden/>
              </w:rPr>
              <w:t>32</w:t>
            </w:r>
            <w:r>
              <w:rPr>
                <w:noProof/>
                <w:webHidden/>
              </w:rPr>
              <w:fldChar w:fldCharType="end"/>
            </w:r>
          </w:hyperlink>
        </w:p>
        <w:p w14:paraId="2CEB42B1" w14:textId="0A7297A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4" w:history="1">
            <w:r w:rsidRPr="002B6442">
              <w:rPr>
                <w:rStyle w:val="Hyperlink"/>
                <w:noProof/>
              </w:rPr>
              <w:t>2.8 The Role of Innovation and Entrepreneurship in Diversification</w:t>
            </w:r>
            <w:r>
              <w:rPr>
                <w:noProof/>
                <w:webHidden/>
              </w:rPr>
              <w:tab/>
            </w:r>
            <w:r>
              <w:rPr>
                <w:noProof/>
                <w:webHidden/>
              </w:rPr>
              <w:fldChar w:fldCharType="begin"/>
            </w:r>
            <w:r>
              <w:rPr>
                <w:noProof/>
                <w:webHidden/>
              </w:rPr>
              <w:instrText xml:space="preserve"> PAGEREF _Toc241110484 \h </w:instrText>
            </w:r>
            <w:r>
              <w:rPr>
                <w:noProof/>
                <w:webHidden/>
              </w:rPr>
            </w:r>
            <w:r>
              <w:rPr>
                <w:noProof/>
                <w:webHidden/>
              </w:rPr>
              <w:fldChar w:fldCharType="separate"/>
            </w:r>
            <w:r>
              <w:rPr>
                <w:noProof/>
                <w:webHidden/>
              </w:rPr>
              <w:t>33</w:t>
            </w:r>
            <w:r>
              <w:rPr>
                <w:noProof/>
                <w:webHidden/>
              </w:rPr>
              <w:fldChar w:fldCharType="end"/>
            </w:r>
          </w:hyperlink>
        </w:p>
        <w:p w14:paraId="586A484E" w14:textId="7A1A88E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5" w:history="1">
            <w:r w:rsidRPr="002B6442">
              <w:rPr>
                <w:rStyle w:val="Hyperlink"/>
                <w:noProof/>
              </w:rPr>
              <w:t>2.9 Geopolitical and Macroeconomic Influences on Diversification Strategy</w:t>
            </w:r>
            <w:r>
              <w:rPr>
                <w:noProof/>
                <w:webHidden/>
              </w:rPr>
              <w:tab/>
            </w:r>
            <w:r>
              <w:rPr>
                <w:noProof/>
                <w:webHidden/>
              </w:rPr>
              <w:fldChar w:fldCharType="begin"/>
            </w:r>
            <w:r>
              <w:rPr>
                <w:noProof/>
                <w:webHidden/>
              </w:rPr>
              <w:instrText xml:space="preserve"> PAGEREF _Toc241110485 \h </w:instrText>
            </w:r>
            <w:r>
              <w:rPr>
                <w:noProof/>
                <w:webHidden/>
              </w:rPr>
            </w:r>
            <w:r>
              <w:rPr>
                <w:noProof/>
                <w:webHidden/>
              </w:rPr>
              <w:fldChar w:fldCharType="separate"/>
            </w:r>
            <w:r>
              <w:rPr>
                <w:noProof/>
                <w:webHidden/>
              </w:rPr>
              <w:t>34</w:t>
            </w:r>
            <w:r>
              <w:rPr>
                <w:noProof/>
                <w:webHidden/>
              </w:rPr>
              <w:fldChar w:fldCharType="end"/>
            </w:r>
          </w:hyperlink>
        </w:p>
        <w:p w14:paraId="0064C789" w14:textId="4B2B411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6" w:history="1">
            <w:r w:rsidRPr="002B6442">
              <w:rPr>
                <w:rStyle w:val="Hyperlink"/>
                <w:noProof/>
              </w:rPr>
              <w:t>2.10 Research Gap and Theoretical Contribution</w:t>
            </w:r>
            <w:r>
              <w:rPr>
                <w:noProof/>
                <w:webHidden/>
              </w:rPr>
              <w:tab/>
            </w:r>
            <w:r>
              <w:rPr>
                <w:noProof/>
                <w:webHidden/>
              </w:rPr>
              <w:fldChar w:fldCharType="begin"/>
            </w:r>
            <w:r>
              <w:rPr>
                <w:noProof/>
                <w:webHidden/>
              </w:rPr>
              <w:instrText xml:space="preserve"> PAGEREF _Toc241110486 \h </w:instrText>
            </w:r>
            <w:r>
              <w:rPr>
                <w:noProof/>
                <w:webHidden/>
              </w:rPr>
            </w:r>
            <w:r>
              <w:rPr>
                <w:noProof/>
                <w:webHidden/>
              </w:rPr>
              <w:fldChar w:fldCharType="separate"/>
            </w:r>
            <w:r>
              <w:rPr>
                <w:noProof/>
                <w:webHidden/>
              </w:rPr>
              <w:t>35</w:t>
            </w:r>
            <w:r>
              <w:rPr>
                <w:noProof/>
                <w:webHidden/>
              </w:rPr>
              <w:fldChar w:fldCharType="end"/>
            </w:r>
          </w:hyperlink>
        </w:p>
        <w:p w14:paraId="3547752A" w14:textId="671CE60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7" w:history="1">
            <w:r w:rsidRPr="002B6442">
              <w:rPr>
                <w:rStyle w:val="Hyperlink"/>
                <w:noProof/>
              </w:rPr>
              <w:t>2.11 Chapter Summary</w:t>
            </w:r>
            <w:r>
              <w:rPr>
                <w:noProof/>
                <w:webHidden/>
              </w:rPr>
              <w:tab/>
            </w:r>
            <w:r>
              <w:rPr>
                <w:noProof/>
                <w:webHidden/>
              </w:rPr>
              <w:fldChar w:fldCharType="begin"/>
            </w:r>
            <w:r>
              <w:rPr>
                <w:noProof/>
                <w:webHidden/>
              </w:rPr>
              <w:instrText xml:space="preserve"> PAGEREF _Toc241110487 \h </w:instrText>
            </w:r>
            <w:r>
              <w:rPr>
                <w:noProof/>
                <w:webHidden/>
              </w:rPr>
            </w:r>
            <w:r>
              <w:rPr>
                <w:noProof/>
                <w:webHidden/>
              </w:rPr>
              <w:fldChar w:fldCharType="separate"/>
            </w:r>
            <w:r>
              <w:rPr>
                <w:noProof/>
                <w:webHidden/>
              </w:rPr>
              <w:t>36</w:t>
            </w:r>
            <w:r>
              <w:rPr>
                <w:noProof/>
                <w:webHidden/>
              </w:rPr>
              <w:fldChar w:fldCharType="end"/>
            </w:r>
          </w:hyperlink>
        </w:p>
        <w:p w14:paraId="11668E0D" w14:textId="3B8792CD"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88" w:history="1">
            <w:r w:rsidRPr="002B6442">
              <w:rPr>
                <w:rStyle w:val="Hyperlink"/>
                <w:noProof/>
              </w:rPr>
              <w:t>Chapter 3: Research Methodology</w:t>
            </w:r>
            <w:r>
              <w:rPr>
                <w:noProof/>
                <w:webHidden/>
              </w:rPr>
              <w:tab/>
            </w:r>
            <w:r>
              <w:rPr>
                <w:noProof/>
                <w:webHidden/>
              </w:rPr>
              <w:fldChar w:fldCharType="begin"/>
            </w:r>
            <w:r>
              <w:rPr>
                <w:noProof/>
                <w:webHidden/>
              </w:rPr>
              <w:instrText xml:space="preserve"> PAGEREF _Toc241110488 \h </w:instrText>
            </w:r>
            <w:r>
              <w:rPr>
                <w:noProof/>
                <w:webHidden/>
              </w:rPr>
            </w:r>
            <w:r>
              <w:rPr>
                <w:noProof/>
                <w:webHidden/>
              </w:rPr>
              <w:fldChar w:fldCharType="separate"/>
            </w:r>
            <w:r>
              <w:rPr>
                <w:noProof/>
                <w:webHidden/>
              </w:rPr>
              <w:t>37</w:t>
            </w:r>
            <w:r>
              <w:rPr>
                <w:noProof/>
                <w:webHidden/>
              </w:rPr>
              <w:fldChar w:fldCharType="end"/>
            </w:r>
          </w:hyperlink>
        </w:p>
        <w:p w14:paraId="266436A8" w14:textId="5680FA9E"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9" w:history="1">
            <w:r w:rsidRPr="002B6442">
              <w:rPr>
                <w:rStyle w:val="Hyperlink"/>
                <w:noProof/>
              </w:rPr>
              <w:t>3.1 Introduction</w:t>
            </w:r>
            <w:r>
              <w:rPr>
                <w:noProof/>
                <w:webHidden/>
              </w:rPr>
              <w:tab/>
            </w:r>
            <w:r>
              <w:rPr>
                <w:noProof/>
                <w:webHidden/>
              </w:rPr>
              <w:fldChar w:fldCharType="begin"/>
            </w:r>
            <w:r>
              <w:rPr>
                <w:noProof/>
                <w:webHidden/>
              </w:rPr>
              <w:instrText xml:space="preserve"> PAGEREF _Toc241110489 \h </w:instrText>
            </w:r>
            <w:r>
              <w:rPr>
                <w:noProof/>
                <w:webHidden/>
              </w:rPr>
            </w:r>
            <w:r>
              <w:rPr>
                <w:noProof/>
                <w:webHidden/>
              </w:rPr>
              <w:fldChar w:fldCharType="separate"/>
            </w:r>
            <w:r>
              <w:rPr>
                <w:noProof/>
                <w:webHidden/>
              </w:rPr>
              <w:t>37</w:t>
            </w:r>
            <w:r>
              <w:rPr>
                <w:noProof/>
                <w:webHidden/>
              </w:rPr>
              <w:fldChar w:fldCharType="end"/>
            </w:r>
          </w:hyperlink>
        </w:p>
        <w:p w14:paraId="6D918BC4" w14:textId="48DAA44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0" w:history="1">
            <w:r w:rsidRPr="002B6442">
              <w:rPr>
                <w:rStyle w:val="Hyperlink"/>
                <w:noProof/>
              </w:rPr>
              <w:t>3.2 Positivist Research Philosophy</w:t>
            </w:r>
            <w:r>
              <w:rPr>
                <w:noProof/>
                <w:webHidden/>
              </w:rPr>
              <w:tab/>
            </w:r>
            <w:r>
              <w:rPr>
                <w:noProof/>
                <w:webHidden/>
              </w:rPr>
              <w:fldChar w:fldCharType="begin"/>
            </w:r>
            <w:r>
              <w:rPr>
                <w:noProof/>
                <w:webHidden/>
              </w:rPr>
              <w:instrText xml:space="preserve"> PAGEREF _Toc241110490 \h </w:instrText>
            </w:r>
            <w:r>
              <w:rPr>
                <w:noProof/>
                <w:webHidden/>
              </w:rPr>
            </w:r>
            <w:r>
              <w:rPr>
                <w:noProof/>
                <w:webHidden/>
              </w:rPr>
              <w:fldChar w:fldCharType="separate"/>
            </w:r>
            <w:r>
              <w:rPr>
                <w:noProof/>
                <w:webHidden/>
              </w:rPr>
              <w:t>38</w:t>
            </w:r>
            <w:r>
              <w:rPr>
                <w:noProof/>
                <w:webHidden/>
              </w:rPr>
              <w:fldChar w:fldCharType="end"/>
            </w:r>
          </w:hyperlink>
        </w:p>
        <w:p w14:paraId="03ABDC03" w14:textId="1BFD81A5"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1" w:history="1">
            <w:r w:rsidRPr="002B6442">
              <w:rPr>
                <w:rStyle w:val="Hyperlink"/>
                <w:noProof/>
              </w:rPr>
              <w:t>3.3 Research Approaches</w:t>
            </w:r>
            <w:r>
              <w:rPr>
                <w:noProof/>
                <w:webHidden/>
              </w:rPr>
              <w:tab/>
            </w:r>
            <w:r>
              <w:rPr>
                <w:noProof/>
                <w:webHidden/>
              </w:rPr>
              <w:fldChar w:fldCharType="begin"/>
            </w:r>
            <w:r>
              <w:rPr>
                <w:noProof/>
                <w:webHidden/>
              </w:rPr>
              <w:instrText xml:space="preserve"> PAGEREF _Toc241110491 \h </w:instrText>
            </w:r>
            <w:r>
              <w:rPr>
                <w:noProof/>
                <w:webHidden/>
              </w:rPr>
            </w:r>
            <w:r>
              <w:rPr>
                <w:noProof/>
                <w:webHidden/>
              </w:rPr>
              <w:fldChar w:fldCharType="separate"/>
            </w:r>
            <w:r>
              <w:rPr>
                <w:noProof/>
                <w:webHidden/>
              </w:rPr>
              <w:t>39</w:t>
            </w:r>
            <w:r>
              <w:rPr>
                <w:noProof/>
                <w:webHidden/>
              </w:rPr>
              <w:fldChar w:fldCharType="end"/>
            </w:r>
          </w:hyperlink>
        </w:p>
        <w:p w14:paraId="732411AA" w14:textId="46DE4E2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2" w:history="1">
            <w:r w:rsidRPr="002B6442">
              <w:rPr>
                <w:rStyle w:val="Hyperlink"/>
                <w:noProof/>
              </w:rPr>
              <w:t>3.4 Research Strategy</w:t>
            </w:r>
            <w:r>
              <w:rPr>
                <w:noProof/>
                <w:webHidden/>
              </w:rPr>
              <w:tab/>
            </w:r>
            <w:r>
              <w:rPr>
                <w:noProof/>
                <w:webHidden/>
              </w:rPr>
              <w:fldChar w:fldCharType="begin"/>
            </w:r>
            <w:r>
              <w:rPr>
                <w:noProof/>
                <w:webHidden/>
              </w:rPr>
              <w:instrText xml:space="preserve"> PAGEREF _Toc241110492 \h </w:instrText>
            </w:r>
            <w:r>
              <w:rPr>
                <w:noProof/>
                <w:webHidden/>
              </w:rPr>
            </w:r>
            <w:r>
              <w:rPr>
                <w:noProof/>
                <w:webHidden/>
              </w:rPr>
              <w:fldChar w:fldCharType="separate"/>
            </w:r>
            <w:r>
              <w:rPr>
                <w:noProof/>
                <w:webHidden/>
              </w:rPr>
              <w:t>40</w:t>
            </w:r>
            <w:r>
              <w:rPr>
                <w:noProof/>
                <w:webHidden/>
              </w:rPr>
              <w:fldChar w:fldCharType="end"/>
            </w:r>
          </w:hyperlink>
        </w:p>
        <w:p w14:paraId="49C697E6" w14:textId="2354B04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3" w:history="1">
            <w:r w:rsidRPr="002B6442">
              <w:rPr>
                <w:rStyle w:val="Hyperlink"/>
                <w:noProof/>
              </w:rPr>
              <w:t>3.5 Research Method Choice</w:t>
            </w:r>
            <w:r>
              <w:rPr>
                <w:noProof/>
                <w:webHidden/>
              </w:rPr>
              <w:tab/>
            </w:r>
            <w:r>
              <w:rPr>
                <w:noProof/>
                <w:webHidden/>
              </w:rPr>
              <w:fldChar w:fldCharType="begin"/>
            </w:r>
            <w:r>
              <w:rPr>
                <w:noProof/>
                <w:webHidden/>
              </w:rPr>
              <w:instrText xml:space="preserve"> PAGEREF _Toc241110493 \h </w:instrText>
            </w:r>
            <w:r>
              <w:rPr>
                <w:noProof/>
                <w:webHidden/>
              </w:rPr>
            </w:r>
            <w:r>
              <w:rPr>
                <w:noProof/>
                <w:webHidden/>
              </w:rPr>
              <w:fldChar w:fldCharType="separate"/>
            </w:r>
            <w:r>
              <w:rPr>
                <w:noProof/>
                <w:webHidden/>
              </w:rPr>
              <w:t>41</w:t>
            </w:r>
            <w:r>
              <w:rPr>
                <w:noProof/>
                <w:webHidden/>
              </w:rPr>
              <w:fldChar w:fldCharType="end"/>
            </w:r>
          </w:hyperlink>
        </w:p>
        <w:p w14:paraId="62BE372E" w14:textId="484ABF8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4" w:history="1">
            <w:r w:rsidRPr="002B6442">
              <w:rPr>
                <w:rStyle w:val="Hyperlink"/>
                <w:noProof/>
              </w:rPr>
              <w:t>3.6 Research Time Horizon — Cross-Sectional Time Frame</w:t>
            </w:r>
            <w:r>
              <w:rPr>
                <w:noProof/>
                <w:webHidden/>
              </w:rPr>
              <w:tab/>
            </w:r>
            <w:r>
              <w:rPr>
                <w:noProof/>
                <w:webHidden/>
              </w:rPr>
              <w:fldChar w:fldCharType="begin"/>
            </w:r>
            <w:r>
              <w:rPr>
                <w:noProof/>
                <w:webHidden/>
              </w:rPr>
              <w:instrText xml:space="preserve"> PAGEREF _Toc241110494 \h </w:instrText>
            </w:r>
            <w:r>
              <w:rPr>
                <w:noProof/>
                <w:webHidden/>
              </w:rPr>
            </w:r>
            <w:r>
              <w:rPr>
                <w:noProof/>
                <w:webHidden/>
              </w:rPr>
              <w:fldChar w:fldCharType="separate"/>
            </w:r>
            <w:r>
              <w:rPr>
                <w:noProof/>
                <w:webHidden/>
              </w:rPr>
              <w:t>42</w:t>
            </w:r>
            <w:r>
              <w:rPr>
                <w:noProof/>
                <w:webHidden/>
              </w:rPr>
              <w:fldChar w:fldCharType="end"/>
            </w:r>
          </w:hyperlink>
        </w:p>
        <w:p w14:paraId="3657DDBE" w14:textId="01C1FBF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5" w:history="1">
            <w:r w:rsidRPr="002B6442">
              <w:rPr>
                <w:rStyle w:val="Hyperlink"/>
                <w:noProof/>
              </w:rPr>
              <w:t>3.7 Types of Investigation</w:t>
            </w:r>
            <w:r>
              <w:rPr>
                <w:noProof/>
                <w:webHidden/>
              </w:rPr>
              <w:tab/>
            </w:r>
            <w:r>
              <w:rPr>
                <w:noProof/>
                <w:webHidden/>
              </w:rPr>
              <w:fldChar w:fldCharType="begin"/>
            </w:r>
            <w:r>
              <w:rPr>
                <w:noProof/>
                <w:webHidden/>
              </w:rPr>
              <w:instrText xml:space="preserve"> PAGEREF _Toc241110495 \h </w:instrText>
            </w:r>
            <w:r>
              <w:rPr>
                <w:noProof/>
                <w:webHidden/>
              </w:rPr>
            </w:r>
            <w:r>
              <w:rPr>
                <w:noProof/>
                <w:webHidden/>
              </w:rPr>
              <w:fldChar w:fldCharType="separate"/>
            </w:r>
            <w:r>
              <w:rPr>
                <w:noProof/>
                <w:webHidden/>
              </w:rPr>
              <w:t>42</w:t>
            </w:r>
            <w:r>
              <w:rPr>
                <w:noProof/>
                <w:webHidden/>
              </w:rPr>
              <w:fldChar w:fldCharType="end"/>
            </w:r>
          </w:hyperlink>
        </w:p>
        <w:p w14:paraId="63E2896E" w14:textId="66B05D9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6" w:history="1">
            <w:r w:rsidRPr="002B6442">
              <w:rPr>
                <w:rStyle w:val="Hyperlink"/>
                <w:noProof/>
              </w:rPr>
              <w:t>3.8 Definition of Sampling</w:t>
            </w:r>
            <w:r>
              <w:rPr>
                <w:noProof/>
                <w:webHidden/>
              </w:rPr>
              <w:tab/>
            </w:r>
            <w:r>
              <w:rPr>
                <w:noProof/>
                <w:webHidden/>
              </w:rPr>
              <w:fldChar w:fldCharType="begin"/>
            </w:r>
            <w:r>
              <w:rPr>
                <w:noProof/>
                <w:webHidden/>
              </w:rPr>
              <w:instrText xml:space="preserve"> PAGEREF _Toc241110496 \h </w:instrText>
            </w:r>
            <w:r>
              <w:rPr>
                <w:noProof/>
                <w:webHidden/>
              </w:rPr>
            </w:r>
            <w:r>
              <w:rPr>
                <w:noProof/>
                <w:webHidden/>
              </w:rPr>
              <w:fldChar w:fldCharType="separate"/>
            </w:r>
            <w:r>
              <w:rPr>
                <w:noProof/>
                <w:webHidden/>
              </w:rPr>
              <w:t>44</w:t>
            </w:r>
            <w:r>
              <w:rPr>
                <w:noProof/>
                <w:webHidden/>
              </w:rPr>
              <w:fldChar w:fldCharType="end"/>
            </w:r>
          </w:hyperlink>
        </w:p>
        <w:p w14:paraId="04BF1EC6" w14:textId="60DAC92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7" w:history="1">
            <w:r w:rsidRPr="002B6442">
              <w:rPr>
                <w:rStyle w:val="Hyperlink"/>
                <w:noProof/>
              </w:rPr>
              <w:t>3.9 Data Collection</w:t>
            </w:r>
            <w:r>
              <w:rPr>
                <w:noProof/>
                <w:webHidden/>
              </w:rPr>
              <w:tab/>
            </w:r>
            <w:r>
              <w:rPr>
                <w:noProof/>
                <w:webHidden/>
              </w:rPr>
              <w:fldChar w:fldCharType="begin"/>
            </w:r>
            <w:r>
              <w:rPr>
                <w:noProof/>
                <w:webHidden/>
              </w:rPr>
              <w:instrText xml:space="preserve"> PAGEREF _Toc241110497 \h </w:instrText>
            </w:r>
            <w:r>
              <w:rPr>
                <w:noProof/>
                <w:webHidden/>
              </w:rPr>
            </w:r>
            <w:r>
              <w:rPr>
                <w:noProof/>
                <w:webHidden/>
              </w:rPr>
              <w:fldChar w:fldCharType="separate"/>
            </w:r>
            <w:r>
              <w:rPr>
                <w:noProof/>
                <w:webHidden/>
              </w:rPr>
              <w:t>46</w:t>
            </w:r>
            <w:r>
              <w:rPr>
                <w:noProof/>
                <w:webHidden/>
              </w:rPr>
              <w:fldChar w:fldCharType="end"/>
            </w:r>
          </w:hyperlink>
        </w:p>
        <w:p w14:paraId="330C554B" w14:textId="4847D68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8" w:history="1">
            <w:r w:rsidRPr="002B6442">
              <w:rPr>
                <w:rStyle w:val="Hyperlink"/>
                <w:noProof/>
              </w:rPr>
              <w:t>3.10 Data Analysis</w:t>
            </w:r>
            <w:r>
              <w:rPr>
                <w:noProof/>
                <w:webHidden/>
              </w:rPr>
              <w:tab/>
            </w:r>
            <w:r>
              <w:rPr>
                <w:noProof/>
                <w:webHidden/>
              </w:rPr>
              <w:fldChar w:fldCharType="begin"/>
            </w:r>
            <w:r>
              <w:rPr>
                <w:noProof/>
                <w:webHidden/>
              </w:rPr>
              <w:instrText xml:space="preserve"> PAGEREF _Toc241110498 \h </w:instrText>
            </w:r>
            <w:r>
              <w:rPr>
                <w:noProof/>
                <w:webHidden/>
              </w:rPr>
            </w:r>
            <w:r>
              <w:rPr>
                <w:noProof/>
                <w:webHidden/>
              </w:rPr>
              <w:fldChar w:fldCharType="separate"/>
            </w:r>
            <w:r>
              <w:rPr>
                <w:noProof/>
                <w:webHidden/>
              </w:rPr>
              <w:t>46</w:t>
            </w:r>
            <w:r>
              <w:rPr>
                <w:noProof/>
                <w:webHidden/>
              </w:rPr>
              <w:fldChar w:fldCharType="end"/>
            </w:r>
          </w:hyperlink>
        </w:p>
        <w:p w14:paraId="7B30DD08" w14:textId="501AA02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9" w:history="1">
            <w:r w:rsidRPr="002B6442">
              <w:rPr>
                <w:rStyle w:val="Hyperlink"/>
                <w:noProof/>
              </w:rPr>
              <w:t>3.11 Ethical Considerations</w:t>
            </w:r>
            <w:r>
              <w:rPr>
                <w:noProof/>
                <w:webHidden/>
              </w:rPr>
              <w:tab/>
            </w:r>
            <w:r>
              <w:rPr>
                <w:noProof/>
                <w:webHidden/>
              </w:rPr>
              <w:fldChar w:fldCharType="begin"/>
            </w:r>
            <w:r>
              <w:rPr>
                <w:noProof/>
                <w:webHidden/>
              </w:rPr>
              <w:instrText xml:space="preserve"> PAGEREF _Toc241110499 \h </w:instrText>
            </w:r>
            <w:r>
              <w:rPr>
                <w:noProof/>
                <w:webHidden/>
              </w:rPr>
            </w:r>
            <w:r>
              <w:rPr>
                <w:noProof/>
                <w:webHidden/>
              </w:rPr>
              <w:fldChar w:fldCharType="separate"/>
            </w:r>
            <w:r>
              <w:rPr>
                <w:noProof/>
                <w:webHidden/>
              </w:rPr>
              <w:t>48</w:t>
            </w:r>
            <w:r>
              <w:rPr>
                <w:noProof/>
                <w:webHidden/>
              </w:rPr>
              <w:fldChar w:fldCharType="end"/>
            </w:r>
          </w:hyperlink>
        </w:p>
        <w:p w14:paraId="1C9C845A" w14:textId="522569A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0" w:history="1">
            <w:r w:rsidRPr="002B6442">
              <w:rPr>
                <w:rStyle w:val="Hyperlink"/>
                <w:noProof/>
              </w:rPr>
              <w:t>3.12 Chapter Summary</w:t>
            </w:r>
            <w:r>
              <w:rPr>
                <w:noProof/>
                <w:webHidden/>
              </w:rPr>
              <w:tab/>
            </w:r>
            <w:r>
              <w:rPr>
                <w:noProof/>
                <w:webHidden/>
              </w:rPr>
              <w:fldChar w:fldCharType="begin"/>
            </w:r>
            <w:r>
              <w:rPr>
                <w:noProof/>
                <w:webHidden/>
              </w:rPr>
              <w:instrText xml:space="preserve"> PAGEREF _Toc241110500 \h </w:instrText>
            </w:r>
            <w:r>
              <w:rPr>
                <w:noProof/>
                <w:webHidden/>
              </w:rPr>
            </w:r>
            <w:r>
              <w:rPr>
                <w:noProof/>
                <w:webHidden/>
              </w:rPr>
              <w:fldChar w:fldCharType="separate"/>
            </w:r>
            <w:r>
              <w:rPr>
                <w:noProof/>
                <w:webHidden/>
              </w:rPr>
              <w:t>49</w:t>
            </w:r>
            <w:r>
              <w:rPr>
                <w:noProof/>
                <w:webHidden/>
              </w:rPr>
              <w:fldChar w:fldCharType="end"/>
            </w:r>
          </w:hyperlink>
        </w:p>
        <w:p w14:paraId="3B8E41B2" w14:textId="53D59F26"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01" w:history="1">
            <w:r w:rsidRPr="002B6442">
              <w:rPr>
                <w:rStyle w:val="Hyperlink"/>
                <w:noProof/>
              </w:rPr>
              <w:t>Chapter 4: Results</w:t>
            </w:r>
            <w:r>
              <w:rPr>
                <w:noProof/>
                <w:webHidden/>
              </w:rPr>
              <w:tab/>
            </w:r>
            <w:r>
              <w:rPr>
                <w:noProof/>
                <w:webHidden/>
              </w:rPr>
              <w:fldChar w:fldCharType="begin"/>
            </w:r>
            <w:r>
              <w:rPr>
                <w:noProof/>
                <w:webHidden/>
              </w:rPr>
              <w:instrText xml:space="preserve"> PAGEREF _Toc241110501 \h </w:instrText>
            </w:r>
            <w:r>
              <w:rPr>
                <w:noProof/>
                <w:webHidden/>
              </w:rPr>
            </w:r>
            <w:r>
              <w:rPr>
                <w:noProof/>
                <w:webHidden/>
              </w:rPr>
              <w:fldChar w:fldCharType="separate"/>
            </w:r>
            <w:r>
              <w:rPr>
                <w:noProof/>
                <w:webHidden/>
              </w:rPr>
              <w:t>50</w:t>
            </w:r>
            <w:r>
              <w:rPr>
                <w:noProof/>
                <w:webHidden/>
              </w:rPr>
              <w:fldChar w:fldCharType="end"/>
            </w:r>
          </w:hyperlink>
        </w:p>
        <w:p w14:paraId="5B7B0AB3" w14:textId="744230A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2" w:history="1">
            <w:r w:rsidRPr="002B6442">
              <w:rPr>
                <w:rStyle w:val="Hyperlink"/>
                <w:noProof/>
              </w:rPr>
              <w:t>4.1 Introduction</w:t>
            </w:r>
            <w:r>
              <w:rPr>
                <w:noProof/>
                <w:webHidden/>
              </w:rPr>
              <w:tab/>
            </w:r>
            <w:r>
              <w:rPr>
                <w:noProof/>
                <w:webHidden/>
              </w:rPr>
              <w:fldChar w:fldCharType="begin"/>
            </w:r>
            <w:r>
              <w:rPr>
                <w:noProof/>
                <w:webHidden/>
              </w:rPr>
              <w:instrText xml:space="preserve"> PAGEREF _Toc241110502 \h </w:instrText>
            </w:r>
            <w:r>
              <w:rPr>
                <w:noProof/>
                <w:webHidden/>
              </w:rPr>
            </w:r>
            <w:r>
              <w:rPr>
                <w:noProof/>
                <w:webHidden/>
              </w:rPr>
              <w:fldChar w:fldCharType="separate"/>
            </w:r>
            <w:r>
              <w:rPr>
                <w:noProof/>
                <w:webHidden/>
              </w:rPr>
              <w:t>50</w:t>
            </w:r>
            <w:r>
              <w:rPr>
                <w:noProof/>
                <w:webHidden/>
              </w:rPr>
              <w:fldChar w:fldCharType="end"/>
            </w:r>
          </w:hyperlink>
        </w:p>
        <w:p w14:paraId="1A566858" w14:textId="50575C9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3" w:history="1">
            <w:r w:rsidRPr="002B6442">
              <w:rPr>
                <w:rStyle w:val="Hyperlink"/>
                <w:noProof/>
              </w:rPr>
              <w:t>4.2 Survey Analysis</w:t>
            </w:r>
            <w:r>
              <w:rPr>
                <w:noProof/>
                <w:webHidden/>
              </w:rPr>
              <w:tab/>
            </w:r>
            <w:r>
              <w:rPr>
                <w:noProof/>
                <w:webHidden/>
              </w:rPr>
              <w:fldChar w:fldCharType="begin"/>
            </w:r>
            <w:r>
              <w:rPr>
                <w:noProof/>
                <w:webHidden/>
              </w:rPr>
              <w:instrText xml:space="preserve"> PAGEREF _Toc241110503 \h </w:instrText>
            </w:r>
            <w:r>
              <w:rPr>
                <w:noProof/>
                <w:webHidden/>
              </w:rPr>
            </w:r>
            <w:r>
              <w:rPr>
                <w:noProof/>
                <w:webHidden/>
              </w:rPr>
              <w:fldChar w:fldCharType="separate"/>
            </w:r>
            <w:r>
              <w:rPr>
                <w:noProof/>
                <w:webHidden/>
              </w:rPr>
              <w:t>50</w:t>
            </w:r>
            <w:r>
              <w:rPr>
                <w:noProof/>
                <w:webHidden/>
              </w:rPr>
              <w:fldChar w:fldCharType="end"/>
            </w:r>
          </w:hyperlink>
        </w:p>
        <w:p w14:paraId="7FEDC059" w14:textId="668E5C5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4" w:history="1">
            <w:r w:rsidRPr="002B6442">
              <w:rPr>
                <w:rStyle w:val="Hyperlink"/>
                <w:noProof/>
              </w:rPr>
              <w:t>4.3 Synthesis of Findings</w:t>
            </w:r>
            <w:r>
              <w:rPr>
                <w:noProof/>
                <w:webHidden/>
              </w:rPr>
              <w:tab/>
            </w:r>
            <w:r>
              <w:rPr>
                <w:noProof/>
                <w:webHidden/>
              </w:rPr>
              <w:fldChar w:fldCharType="begin"/>
            </w:r>
            <w:r>
              <w:rPr>
                <w:noProof/>
                <w:webHidden/>
              </w:rPr>
              <w:instrText xml:space="preserve"> PAGEREF _Toc241110504 \h </w:instrText>
            </w:r>
            <w:r>
              <w:rPr>
                <w:noProof/>
                <w:webHidden/>
              </w:rPr>
            </w:r>
            <w:r>
              <w:rPr>
                <w:noProof/>
                <w:webHidden/>
              </w:rPr>
              <w:fldChar w:fldCharType="separate"/>
            </w:r>
            <w:r>
              <w:rPr>
                <w:noProof/>
                <w:webHidden/>
              </w:rPr>
              <w:t>61</w:t>
            </w:r>
            <w:r>
              <w:rPr>
                <w:noProof/>
                <w:webHidden/>
              </w:rPr>
              <w:fldChar w:fldCharType="end"/>
            </w:r>
          </w:hyperlink>
        </w:p>
        <w:p w14:paraId="5EF90201" w14:textId="1AB093A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5" w:history="1">
            <w:r w:rsidRPr="002B6442">
              <w:rPr>
                <w:rStyle w:val="Hyperlink"/>
                <w:noProof/>
              </w:rPr>
              <w:t>4.4 Summary of Key Findings</w:t>
            </w:r>
            <w:r>
              <w:rPr>
                <w:noProof/>
                <w:webHidden/>
              </w:rPr>
              <w:tab/>
            </w:r>
            <w:r>
              <w:rPr>
                <w:noProof/>
                <w:webHidden/>
              </w:rPr>
              <w:fldChar w:fldCharType="begin"/>
            </w:r>
            <w:r>
              <w:rPr>
                <w:noProof/>
                <w:webHidden/>
              </w:rPr>
              <w:instrText xml:space="preserve"> PAGEREF _Toc241110505 \h </w:instrText>
            </w:r>
            <w:r>
              <w:rPr>
                <w:noProof/>
                <w:webHidden/>
              </w:rPr>
            </w:r>
            <w:r>
              <w:rPr>
                <w:noProof/>
                <w:webHidden/>
              </w:rPr>
              <w:fldChar w:fldCharType="separate"/>
            </w:r>
            <w:r>
              <w:rPr>
                <w:noProof/>
                <w:webHidden/>
              </w:rPr>
              <w:t>62</w:t>
            </w:r>
            <w:r>
              <w:rPr>
                <w:noProof/>
                <w:webHidden/>
              </w:rPr>
              <w:fldChar w:fldCharType="end"/>
            </w:r>
          </w:hyperlink>
        </w:p>
        <w:p w14:paraId="11CEBAF4" w14:textId="07CC43AC"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06" w:history="1">
            <w:r w:rsidRPr="002B6442">
              <w:rPr>
                <w:rStyle w:val="Hyperlink"/>
                <w:noProof/>
              </w:rPr>
              <w:t>Chapter 5: Findings and Discussion</w:t>
            </w:r>
            <w:r>
              <w:rPr>
                <w:noProof/>
                <w:webHidden/>
              </w:rPr>
              <w:tab/>
            </w:r>
            <w:r>
              <w:rPr>
                <w:noProof/>
                <w:webHidden/>
              </w:rPr>
              <w:fldChar w:fldCharType="begin"/>
            </w:r>
            <w:r>
              <w:rPr>
                <w:noProof/>
                <w:webHidden/>
              </w:rPr>
              <w:instrText xml:space="preserve"> PAGEREF _Toc241110506 \h </w:instrText>
            </w:r>
            <w:r>
              <w:rPr>
                <w:noProof/>
                <w:webHidden/>
              </w:rPr>
            </w:r>
            <w:r>
              <w:rPr>
                <w:noProof/>
                <w:webHidden/>
              </w:rPr>
              <w:fldChar w:fldCharType="separate"/>
            </w:r>
            <w:r>
              <w:rPr>
                <w:noProof/>
                <w:webHidden/>
              </w:rPr>
              <w:t>63</w:t>
            </w:r>
            <w:r>
              <w:rPr>
                <w:noProof/>
                <w:webHidden/>
              </w:rPr>
              <w:fldChar w:fldCharType="end"/>
            </w:r>
          </w:hyperlink>
        </w:p>
        <w:p w14:paraId="42E6ED45" w14:textId="234990C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7" w:history="1">
            <w:r w:rsidRPr="002B6442">
              <w:rPr>
                <w:rStyle w:val="Hyperlink"/>
                <w:noProof/>
              </w:rPr>
              <w:t>5.1 Introduction</w:t>
            </w:r>
            <w:r>
              <w:rPr>
                <w:noProof/>
                <w:webHidden/>
              </w:rPr>
              <w:tab/>
            </w:r>
            <w:r>
              <w:rPr>
                <w:noProof/>
                <w:webHidden/>
              </w:rPr>
              <w:fldChar w:fldCharType="begin"/>
            </w:r>
            <w:r>
              <w:rPr>
                <w:noProof/>
                <w:webHidden/>
              </w:rPr>
              <w:instrText xml:space="preserve"> PAGEREF _Toc241110507 \h </w:instrText>
            </w:r>
            <w:r>
              <w:rPr>
                <w:noProof/>
                <w:webHidden/>
              </w:rPr>
            </w:r>
            <w:r>
              <w:rPr>
                <w:noProof/>
                <w:webHidden/>
              </w:rPr>
              <w:fldChar w:fldCharType="separate"/>
            </w:r>
            <w:r>
              <w:rPr>
                <w:noProof/>
                <w:webHidden/>
              </w:rPr>
              <w:t>63</w:t>
            </w:r>
            <w:r>
              <w:rPr>
                <w:noProof/>
                <w:webHidden/>
              </w:rPr>
              <w:fldChar w:fldCharType="end"/>
            </w:r>
          </w:hyperlink>
        </w:p>
        <w:p w14:paraId="3029469C" w14:textId="10AAA9A6"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8" w:history="1">
            <w:r w:rsidRPr="002B6442">
              <w:rPr>
                <w:rStyle w:val="Hyperlink"/>
                <w:noProof/>
              </w:rPr>
              <w:t>5.2 Discussion of Findings by Research Question</w:t>
            </w:r>
            <w:r>
              <w:rPr>
                <w:noProof/>
                <w:webHidden/>
              </w:rPr>
              <w:tab/>
            </w:r>
            <w:r>
              <w:rPr>
                <w:noProof/>
                <w:webHidden/>
              </w:rPr>
              <w:fldChar w:fldCharType="begin"/>
            </w:r>
            <w:r>
              <w:rPr>
                <w:noProof/>
                <w:webHidden/>
              </w:rPr>
              <w:instrText xml:space="preserve"> PAGEREF _Toc241110508 \h </w:instrText>
            </w:r>
            <w:r>
              <w:rPr>
                <w:noProof/>
                <w:webHidden/>
              </w:rPr>
            </w:r>
            <w:r>
              <w:rPr>
                <w:noProof/>
                <w:webHidden/>
              </w:rPr>
              <w:fldChar w:fldCharType="separate"/>
            </w:r>
            <w:r>
              <w:rPr>
                <w:noProof/>
                <w:webHidden/>
              </w:rPr>
              <w:t>63</w:t>
            </w:r>
            <w:r>
              <w:rPr>
                <w:noProof/>
                <w:webHidden/>
              </w:rPr>
              <w:fldChar w:fldCharType="end"/>
            </w:r>
          </w:hyperlink>
        </w:p>
        <w:p w14:paraId="3A86A0A5" w14:textId="033F3FF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9" w:history="1">
            <w:r w:rsidRPr="002B6442">
              <w:rPr>
                <w:rStyle w:val="Hyperlink"/>
                <w:noProof/>
              </w:rPr>
              <w:t>5.3 Hypothesis Testing Discussion</w:t>
            </w:r>
            <w:r>
              <w:rPr>
                <w:noProof/>
                <w:webHidden/>
              </w:rPr>
              <w:tab/>
            </w:r>
            <w:r>
              <w:rPr>
                <w:noProof/>
                <w:webHidden/>
              </w:rPr>
              <w:fldChar w:fldCharType="begin"/>
            </w:r>
            <w:r>
              <w:rPr>
                <w:noProof/>
                <w:webHidden/>
              </w:rPr>
              <w:instrText xml:space="preserve"> PAGEREF _Toc241110509 \h </w:instrText>
            </w:r>
            <w:r>
              <w:rPr>
                <w:noProof/>
                <w:webHidden/>
              </w:rPr>
            </w:r>
            <w:r>
              <w:rPr>
                <w:noProof/>
                <w:webHidden/>
              </w:rPr>
              <w:fldChar w:fldCharType="separate"/>
            </w:r>
            <w:r>
              <w:rPr>
                <w:noProof/>
                <w:webHidden/>
              </w:rPr>
              <w:t>67</w:t>
            </w:r>
            <w:r>
              <w:rPr>
                <w:noProof/>
                <w:webHidden/>
              </w:rPr>
              <w:fldChar w:fldCharType="end"/>
            </w:r>
          </w:hyperlink>
        </w:p>
        <w:p w14:paraId="59CDA8D7" w14:textId="1AA9C6C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0" w:history="1">
            <w:r w:rsidRPr="002B6442">
              <w:rPr>
                <w:rStyle w:val="Hyperlink"/>
                <w:noProof/>
              </w:rPr>
              <w:t>5.4 Theoretical Contributions</w:t>
            </w:r>
            <w:r>
              <w:rPr>
                <w:noProof/>
                <w:webHidden/>
              </w:rPr>
              <w:tab/>
            </w:r>
            <w:r>
              <w:rPr>
                <w:noProof/>
                <w:webHidden/>
              </w:rPr>
              <w:fldChar w:fldCharType="begin"/>
            </w:r>
            <w:r>
              <w:rPr>
                <w:noProof/>
                <w:webHidden/>
              </w:rPr>
              <w:instrText xml:space="preserve"> PAGEREF _Toc241110510 \h </w:instrText>
            </w:r>
            <w:r>
              <w:rPr>
                <w:noProof/>
                <w:webHidden/>
              </w:rPr>
            </w:r>
            <w:r>
              <w:rPr>
                <w:noProof/>
                <w:webHidden/>
              </w:rPr>
              <w:fldChar w:fldCharType="separate"/>
            </w:r>
            <w:r>
              <w:rPr>
                <w:noProof/>
                <w:webHidden/>
              </w:rPr>
              <w:t>70</w:t>
            </w:r>
            <w:r>
              <w:rPr>
                <w:noProof/>
                <w:webHidden/>
              </w:rPr>
              <w:fldChar w:fldCharType="end"/>
            </w:r>
          </w:hyperlink>
        </w:p>
        <w:p w14:paraId="41D32436" w14:textId="18768A3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1" w:history="1">
            <w:r w:rsidRPr="002B6442">
              <w:rPr>
                <w:rStyle w:val="Hyperlink"/>
                <w:noProof/>
              </w:rPr>
              <w:t>5.5 Practical Implications</w:t>
            </w:r>
            <w:r>
              <w:rPr>
                <w:noProof/>
                <w:webHidden/>
              </w:rPr>
              <w:tab/>
            </w:r>
            <w:r>
              <w:rPr>
                <w:noProof/>
                <w:webHidden/>
              </w:rPr>
              <w:fldChar w:fldCharType="begin"/>
            </w:r>
            <w:r>
              <w:rPr>
                <w:noProof/>
                <w:webHidden/>
              </w:rPr>
              <w:instrText xml:space="preserve"> PAGEREF _Toc241110511 \h </w:instrText>
            </w:r>
            <w:r>
              <w:rPr>
                <w:noProof/>
                <w:webHidden/>
              </w:rPr>
            </w:r>
            <w:r>
              <w:rPr>
                <w:noProof/>
                <w:webHidden/>
              </w:rPr>
              <w:fldChar w:fldCharType="separate"/>
            </w:r>
            <w:r>
              <w:rPr>
                <w:noProof/>
                <w:webHidden/>
              </w:rPr>
              <w:t>70</w:t>
            </w:r>
            <w:r>
              <w:rPr>
                <w:noProof/>
                <w:webHidden/>
              </w:rPr>
              <w:fldChar w:fldCharType="end"/>
            </w:r>
          </w:hyperlink>
        </w:p>
        <w:p w14:paraId="5C20F8DE" w14:textId="0B9CB57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2" w:history="1">
            <w:r w:rsidRPr="002B6442">
              <w:rPr>
                <w:rStyle w:val="Hyperlink"/>
                <w:noProof/>
              </w:rPr>
              <w:t>5.6 Chapter Summary</w:t>
            </w:r>
            <w:r>
              <w:rPr>
                <w:noProof/>
                <w:webHidden/>
              </w:rPr>
              <w:tab/>
            </w:r>
            <w:r>
              <w:rPr>
                <w:noProof/>
                <w:webHidden/>
              </w:rPr>
              <w:fldChar w:fldCharType="begin"/>
            </w:r>
            <w:r>
              <w:rPr>
                <w:noProof/>
                <w:webHidden/>
              </w:rPr>
              <w:instrText xml:space="preserve"> PAGEREF _Toc241110512 \h </w:instrText>
            </w:r>
            <w:r>
              <w:rPr>
                <w:noProof/>
                <w:webHidden/>
              </w:rPr>
            </w:r>
            <w:r>
              <w:rPr>
                <w:noProof/>
                <w:webHidden/>
              </w:rPr>
              <w:fldChar w:fldCharType="separate"/>
            </w:r>
            <w:r>
              <w:rPr>
                <w:noProof/>
                <w:webHidden/>
              </w:rPr>
              <w:t>71</w:t>
            </w:r>
            <w:r>
              <w:rPr>
                <w:noProof/>
                <w:webHidden/>
              </w:rPr>
              <w:fldChar w:fldCharType="end"/>
            </w:r>
          </w:hyperlink>
        </w:p>
        <w:p w14:paraId="77F840E6" w14:textId="050CCE88"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3" w:history="1">
            <w:r w:rsidRPr="002B6442">
              <w:rPr>
                <w:rStyle w:val="Hyperlink"/>
                <w:noProof/>
              </w:rPr>
              <w:t>Chapter 6: Conclusion, Recommendations and Reflection</w:t>
            </w:r>
            <w:r>
              <w:rPr>
                <w:noProof/>
                <w:webHidden/>
              </w:rPr>
              <w:tab/>
            </w:r>
            <w:r>
              <w:rPr>
                <w:noProof/>
                <w:webHidden/>
              </w:rPr>
              <w:fldChar w:fldCharType="begin"/>
            </w:r>
            <w:r>
              <w:rPr>
                <w:noProof/>
                <w:webHidden/>
              </w:rPr>
              <w:instrText xml:space="preserve"> PAGEREF _Toc241110513 \h </w:instrText>
            </w:r>
            <w:r>
              <w:rPr>
                <w:noProof/>
                <w:webHidden/>
              </w:rPr>
            </w:r>
            <w:r>
              <w:rPr>
                <w:noProof/>
                <w:webHidden/>
              </w:rPr>
              <w:fldChar w:fldCharType="separate"/>
            </w:r>
            <w:r>
              <w:rPr>
                <w:noProof/>
                <w:webHidden/>
              </w:rPr>
              <w:t>72</w:t>
            </w:r>
            <w:r>
              <w:rPr>
                <w:noProof/>
                <w:webHidden/>
              </w:rPr>
              <w:fldChar w:fldCharType="end"/>
            </w:r>
          </w:hyperlink>
        </w:p>
        <w:p w14:paraId="09DEB91C" w14:textId="6E826566"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4" w:history="1">
            <w:r w:rsidRPr="002B6442">
              <w:rPr>
                <w:rStyle w:val="Hyperlink"/>
                <w:noProof/>
              </w:rPr>
              <w:t>6.1 Conclusion</w:t>
            </w:r>
            <w:r>
              <w:rPr>
                <w:noProof/>
                <w:webHidden/>
              </w:rPr>
              <w:tab/>
            </w:r>
            <w:r>
              <w:rPr>
                <w:noProof/>
                <w:webHidden/>
              </w:rPr>
              <w:fldChar w:fldCharType="begin"/>
            </w:r>
            <w:r>
              <w:rPr>
                <w:noProof/>
                <w:webHidden/>
              </w:rPr>
              <w:instrText xml:space="preserve"> PAGEREF _Toc241110514 \h </w:instrText>
            </w:r>
            <w:r>
              <w:rPr>
                <w:noProof/>
                <w:webHidden/>
              </w:rPr>
            </w:r>
            <w:r>
              <w:rPr>
                <w:noProof/>
                <w:webHidden/>
              </w:rPr>
              <w:fldChar w:fldCharType="separate"/>
            </w:r>
            <w:r>
              <w:rPr>
                <w:noProof/>
                <w:webHidden/>
              </w:rPr>
              <w:t>72</w:t>
            </w:r>
            <w:r>
              <w:rPr>
                <w:noProof/>
                <w:webHidden/>
              </w:rPr>
              <w:fldChar w:fldCharType="end"/>
            </w:r>
          </w:hyperlink>
        </w:p>
        <w:p w14:paraId="40701CE5" w14:textId="360D52F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5" w:history="1">
            <w:r w:rsidRPr="002B6442">
              <w:rPr>
                <w:rStyle w:val="Hyperlink"/>
                <w:noProof/>
              </w:rPr>
              <w:t>6.2 Recommendations</w:t>
            </w:r>
            <w:r>
              <w:rPr>
                <w:noProof/>
                <w:webHidden/>
              </w:rPr>
              <w:tab/>
            </w:r>
            <w:r>
              <w:rPr>
                <w:noProof/>
                <w:webHidden/>
              </w:rPr>
              <w:fldChar w:fldCharType="begin"/>
            </w:r>
            <w:r>
              <w:rPr>
                <w:noProof/>
                <w:webHidden/>
              </w:rPr>
              <w:instrText xml:space="preserve"> PAGEREF _Toc241110515 \h </w:instrText>
            </w:r>
            <w:r>
              <w:rPr>
                <w:noProof/>
                <w:webHidden/>
              </w:rPr>
            </w:r>
            <w:r>
              <w:rPr>
                <w:noProof/>
                <w:webHidden/>
              </w:rPr>
              <w:fldChar w:fldCharType="separate"/>
            </w:r>
            <w:r>
              <w:rPr>
                <w:noProof/>
                <w:webHidden/>
              </w:rPr>
              <w:t>74</w:t>
            </w:r>
            <w:r>
              <w:rPr>
                <w:noProof/>
                <w:webHidden/>
              </w:rPr>
              <w:fldChar w:fldCharType="end"/>
            </w:r>
          </w:hyperlink>
        </w:p>
        <w:p w14:paraId="28116019" w14:textId="76481DD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6" w:history="1">
            <w:r w:rsidRPr="002B6442">
              <w:rPr>
                <w:rStyle w:val="Hyperlink"/>
                <w:noProof/>
              </w:rPr>
              <w:t>6.3 Reflection on learning outcomes</w:t>
            </w:r>
            <w:r>
              <w:rPr>
                <w:noProof/>
                <w:webHidden/>
              </w:rPr>
              <w:tab/>
            </w:r>
            <w:r>
              <w:rPr>
                <w:noProof/>
                <w:webHidden/>
              </w:rPr>
              <w:fldChar w:fldCharType="begin"/>
            </w:r>
            <w:r>
              <w:rPr>
                <w:noProof/>
                <w:webHidden/>
              </w:rPr>
              <w:instrText xml:space="preserve"> PAGEREF _Toc241110516 \h </w:instrText>
            </w:r>
            <w:r>
              <w:rPr>
                <w:noProof/>
                <w:webHidden/>
              </w:rPr>
            </w:r>
            <w:r>
              <w:rPr>
                <w:noProof/>
                <w:webHidden/>
              </w:rPr>
              <w:fldChar w:fldCharType="separate"/>
            </w:r>
            <w:r>
              <w:rPr>
                <w:noProof/>
                <w:webHidden/>
              </w:rPr>
              <w:t>75</w:t>
            </w:r>
            <w:r>
              <w:rPr>
                <w:noProof/>
                <w:webHidden/>
              </w:rPr>
              <w:fldChar w:fldCharType="end"/>
            </w:r>
          </w:hyperlink>
        </w:p>
        <w:p w14:paraId="3DA06FEE" w14:textId="01B4F21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7" w:history="1">
            <w:r w:rsidRPr="002B6442">
              <w:rPr>
                <w:rStyle w:val="Hyperlink"/>
                <w:noProof/>
              </w:rPr>
              <w:t>6.4 Chapter Summary</w:t>
            </w:r>
            <w:r>
              <w:rPr>
                <w:noProof/>
                <w:webHidden/>
              </w:rPr>
              <w:tab/>
            </w:r>
            <w:r>
              <w:rPr>
                <w:noProof/>
                <w:webHidden/>
              </w:rPr>
              <w:fldChar w:fldCharType="begin"/>
            </w:r>
            <w:r>
              <w:rPr>
                <w:noProof/>
                <w:webHidden/>
              </w:rPr>
              <w:instrText xml:space="preserve"> PAGEREF _Toc241110517 \h </w:instrText>
            </w:r>
            <w:r>
              <w:rPr>
                <w:noProof/>
                <w:webHidden/>
              </w:rPr>
            </w:r>
            <w:r>
              <w:rPr>
                <w:noProof/>
                <w:webHidden/>
              </w:rPr>
              <w:fldChar w:fldCharType="separate"/>
            </w:r>
            <w:r>
              <w:rPr>
                <w:noProof/>
                <w:webHidden/>
              </w:rPr>
              <w:t>77</w:t>
            </w:r>
            <w:r>
              <w:rPr>
                <w:noProof/>
                <w:webHidden/>
              </w:rPr>
              <w:fldChar w:fldCharType="end"/>
            </w:r>
          </w:hyperlink>
        </w:p>
        <w:p w14:paraId="4EF2D6ED" w14:textId="37F4BA41"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8" w:history="1">
            <w:r w:rsidRPr="002B6442">
              <w:rPr>
                <w:rStyle w:val="Hyperlink"/>
                <w:rFonts w:cs="Times New Roman"/>
                <w:noProof/>
              </w:rPr>
              <w:t>References</w:t>
            </w:r>
            <w:r>
              <w:rPr>
                <w:noProof/>
                <w:webHidden/>
              </w:rPr>
              <w:tab/>
            </w:r>
            <w:r>
              <w:rPr>
                <w:noProof/>
                <w:webHidden/>
              </w:rPr>
              <w:fldChar w:fldCharType="begin"/>
            </w:r>
            <w:r>
              <w:rPr>
                <w:noProof/>
                <w:webHidden/>
              </w:rPr>
              <w:instrText xml:space="preserve"> PAGEREF _Toc241110518 \h </w:instrText>
            </w:r>
            <w:r>
              <w:rPr>
                <w:noProof/>
                <w:webHidden/>
              </w:rPr>
            </w:r>
            <w:r>
              <w:rPr>
                <w:noProof/>
                <w:webHidden/>
              </w:rPr>
              <w:fldChar w:fldCharType="separate"/>
            </w:r>
            <w:r>
              <w:rPr>
                <w:noProof/>
                <w:webHidden/>
              </w:rPr>
              <w:t>78</w:t>
            </w:r>
            <w:r>
              <w:rPr>
                <w:noProof/>
                <w:webHidden/>
              </w:rPr>
              <w:fldChar w:fldCharType="end"/>
            </w:r>
          </w:hyperlink>
        </w:p>
        <w:p w14:paraId="552C174A" w14:textId="7EF2232A"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9" w:history="1">
            <w:r w:rsidRPr="002B6442">
              <w:rPr>
                <w:rStyle w:val="Hyperlink"/>
                <w:noProof/>
              </w:rPr>
              <w:t>Appendix</w:t>
            </w:r>
            <w:r>
              <w:rPr>
                <w:noProof/>
                <w:webHidden/>
              </w:rPr>
              <w:tab/>
            </w:r>
            <w:r>
              <w:rPr>
                <w:noProof/>
                <w:webHidden/>
              </w:rPr>
              <w:fldChar w:fldCharType="begin"/>
            </w:r>
            <w:r>
              <w:rPr>
                <w:noProof/>
                <w:webHidden/>
              </w:rPr>
              <w:instrText xml:space="preserve"> PAGEREF _Toc241110519 \h </w:instrText>
            </w:r>
            <w:r>
              <w:rPr>
                <w:noProof/>
                <w:webHidden/>
              </w:rPr>
            </w:r>
            <w:r>
              <w:rPr>
                <w:noProof/>
                <w:webHidden/>
              </w:rPr>
              <w:fldChar w:fldCharType="separate"/>
            </w:r>
            <w:r>
              <w:rPr>
                <w:noProof/>
                <w:webHidden/>
              </w:rPr>
              <w:t>88</w:t>
            </w:r>
            <w:r>
              <w:rPr>
                <w:noProof/>
                <w:webHidden/>
              </w:rPr>
              <w:fldChar w:fldCharType="end"/>
            </w:r>
          </w:hyperlink>
        </w:p>
        <w:p w14:paraId="17865FE1" w14:textId="07AFD5E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0" w:history="1">
            <w:r w:rsidRPr="002B6442">
              <w:rPr>
                <w:rStyle w:val="Hyperlink"/>
                <w:noProof/>
              </w:rPr>
              <w:t>Appendix A: Survey Questionnaire</w:t>
            </w:r>
            <w:r>
              <w:rPr>
                <w:noProof/>
                <w:webHidden/>
              </w:rPr>
              <w:tab/>
            </w:r>
            <w:r>
              <w:rPr>
                <w:noProof/>
                <w:webHidden/>
              </w:rPr>
              <w:fldChar w:fldCharType="begin"/>
            </w:r>
            <w:r>
              <w:rPr>
                <w:noProof/>
                <w:webHidden/>
              </w:rPr>
              <w:instrText xml:space="preserve"> PAGEREF _Toc241110520 \h </w:instrText>
            </w:r>
            <w:r>
              <w:rPr>
                <w:noProof/>
                <w:webHidden/>
              </w:rPr>
            </w:r>
            <w:r>
              <w:rPr>
                <w:noProof/>
                <w:webHidden/>
              </w:rPr>
              <w:fldChar w:fldCharType="separate"/>
            </w:r>
            <w:r>
              <w:rPr>
                <w:noProof/>
                <w:webHidden/>
              </w:rPr>
              <w:t>88</w:t>
            </w:r>
            <w:r>
              <w:rPr>
                <w:noProof/>
                <w:webHidden/>
              </w:rPr>
              <w:fldChar w:fldCharType="end"/>
            </w:r>
          </w:hyperlink>
        </w:p>
        <w:p w14:paraId="19190718" w14:textId="15962A4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1" w:history="1">
            <w:r w:rsidRPr="002B6442">
              <w:rPr>
                <w:rStyle w:val="Hyperlink"/>
                <w:noProof/>
              </w:rPr>
              <w:t>Appendix B: Descriptive Statistics Summary</w:t>
            </w:r>
            <w:r>
              <w:rPr>
                <w:noProof/>
                <w:webHidden/>
              </w:rPr>
              <w:tab/>
            </w:r>
            <w:r>
              <w:rPr>
                <w:noProof/>
                <w:webHidden/>
              </w:rPr>
              <w:fldChar w:fldCharType="begin"/>
            </w:r>
            <w:r>
              <w:rPr>
                <w:noProof/>
                <w:webHidden/>
              </w:rPr>
              <w:instrText xml:space="preserve"> PAGEREF _Toc241110521 \h </w:instrText>
            </w:r>
            <w:r>
              <w:rPr>
                <w:noProof/>
                <w:webHidden/>
              </w:rPr>
            </w:r>
            <w:r>
              <w:rPr>
                <w:noProof/>
                <w:webHidden/>
              </w:rPr>
              <w:fldChar w:fldCharType="separate"/>
            </w:r>
            <w:r>
              <w:rPr>
                <w:noProof/>
                <w:webHidden/>
              </w:rPr>
              <w:t>91</w:t>
            </w:r>
            <w:r>
              <w:rPr>
                <w:noProof/>
                <w:webHidden/>
              </w:rPr>
              <w:fldChar w:fldCharType="end"/>
            </w:r>
          </w:hyperlink>
        </w:p>
        <w:p w14:paraId="7031DAB7" w14:textId="5AFE616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2" w:history="1">
            <w:r w:rsidRPr="002B6442">
              <w:rPr>
                <w:rStyle w:val="Hyperlink"/>
                <w:noProof/>
              </w:rPr>
              <w:t>Appendix C: Organisational Consent Form</w:t>
            </w:r>
            <w:r>
              <w:rPr>
                <w:noProof/>
                <w:webHidden/>
              </w:rPr>
              <w:tab/>
            </w:r>
            <w:r>
              <w:rPr>
                <w:noProof/>
                <w:webHidden/>
              </w:rPr>
              <w:fldChar w:fldCharType="begin"/>
            </w:r>
            <w:r>
              <w:rPr>
                <w:noProof/>
                <w:webHidden/>
              </w:rPr>
              <w:instrText xml:space="preserve"> PAGEREF _Toc241110522 \h </w:instrText>
            </w:r>
            <w:r>
              <w:rPr>
                <w:noProof/>
                <w:webHidden/>
              </w:rPr>
            </w:r>
            <w:r>
              <w:rPr>
                <w:noProof/>
                <w:webHidden/>
              </w:rPr>
              <w:fldChar w:fldCharType="separate"/>
            </w:r>
            <w:r>
              <w:rPr>
                <w:noProof/>
                <w:webHidden/>
              </w:rPr>
              <w:t>92</w:t>
            </w:r>
            <w:r>
              <w:rPr>
                <w:noProof/>
                <w:webHidden/>
              </w:rPr>
              <w:fldChar w:fldCharType="end"/>
            </w:r>
          </w:hyperlink>
        </w:p>
        <w:p w14:paraId="4E513165" w14:textId="25D74AEC" w:rsidR="000539C2" w:rsidRPr="00F40823" w:rsidRDefault="000539C2">
          <w:pPr>
            <w:rPr>
              <w:rFonts w:cs="Times New Roman"/>
            </w:rPr>
          </w:pPr>
          <w:r w:rsidRPr="00F40823">
            <w:rPr>
              <w:rFonts w:cs="Times New Roman"/>
              <w:b/>
              <w:bCs/>
            </w:rPr>
            <w:fldChar w:fldCharType="end"/>
          </w:r>
        </w:p>
      </w:sdtContent>
    </w:sdt>
    <w:p w14:paraId="293CFABA" w14:textId="77777777" w:rsidR="00143B89" w:rsidRPr="00F40823" w:rsidRDefault="00143B89" w:rsidP="00143B89">
      <w:pPr>
        <w:jc w:val="center"/>
        <w:rPr>
          <w:rFonts w:cs="Times New Roman"/>
          <w:sz w:val="32"/>
          <w:szCs w:val="32"/>
        </w:rPr>
      </w:pPr>
    </w:p>
    <w:p w14:paraId="51BF0866" w14:textId="77777777" w:rsidR="00143B89" w:rsidRPr="00F40823" w:rsidRDefault="00143B89">
      <w:pPr>
        <w:spacing w:line="278" w:lineRule="auto"/>
        <w:jc w:val="left"/>
        <w:rPr>
          <w:rFonts w:cs="Times New Roman"/>
          <w:sz w:val="32"/>
          <w:szCs w:val="32"/>
        </w:rPr>
      </w:pPr>
      <w:r w:rsidRPr="00F40823">
        <w:rPr>
          <w:rFonts w:cs="Times New Roman"/>
          <w:sz w:val="32"/>
          <w:szCs w:val="32"/>
        </w:rPr>
        <w:br w:type="page"/>
      </w:r>
    </w:p>
    <w:p w14:paraId="5FCF9F0F" w14:textId="48B89304" w:rsidR="00143B89" w:rsidRPr="00F40823" w:rsidRDefault="00143B89" w:rsidP="00143B89">
      <w:pPr>
        <w:pStyle w:val="Heading1"/>
        <w:rPr>
          <w:rFonts w:cs="Times New Roman"/>
        </w:rPr>
      </w:pPr>
      <w:bookmarkStart w:id="3" w:name="_Toc241110466"/>
      <w:r w:rsidRPr="00F40823">
        <w:rPr>
          <w:rFonts w:cs="Times New Roman"/>
        </w:rPr>
        <w:lastRenderedPageBreak/>
        <w:t>Chapter 1: Introduction</w:t>
      </w:r>
      <w:bookmarkEnd w:id="3"/>
    </w:p>
    <w:p w14:paraId="41177D1B" w14:textId="77777777" w:rsidR="007A3522" w:rsidRPr="00F40823" w:rsidRDefault="007A3522" w:rsidP="007576D5">
      <w:pPr>
        <w:pStyle w:val="Heading2"/>
        <w:rPr>
          <w:color w:val="auto"/>
        </w:rPr>
      </w:pPr>
      <w:bookmarkStart w:id="4" w:name="_Toc241110467"/>
      <w:bookmarkStart w:id="5" w:name="_Toc238325921"/>
      <w:r w:rsidRPr="00F40823">
        <w:rPr>
          <w:color w:val="auto"/>
        </w:rPr>
        <w:t>1.1 Research Title</w:t>
      </w:r>
      <w:bookmarkEnd w:id="4"/>
    </w:p>
    <w:p w14:paraId="2E6EDD2A" w14:textId="3D273FAA" w:rsidR="007A3522" w:rsidRPr="00F40823" w:rsidRDefault="007A3522" w:rsidP="007A3522">
      <w:r w:rsidRPr="00F40823">
        <w:t>Investigating the Role of Strategic Diversification in Organisational Resilience and Sustainable Growth: A Case Study of PEN Group</w:t>
      </w:r>
    </w:p>
    <w:p w14:paraId="4585C59D" w14:textId="3F8819F5" w:rsidR="00B646D4" w:rsidRPr="00F40823" w:rsidRDefault="00B646D4" w:rsidP="007576D5">
      <w:pPr>
        <w:pStyle w:val="Heading2"/>
        <w:rPr>
          <w:color w:val="auto"/>
        </w:rPr>
      </w:pPr>
      <w:bookmarkStart w:id="6" w:name="_Toc241110468"/>
      <w:r w:rsidRPr="00F40823">
        <w:rPr>
          <w:color w:val="auto"/>
        </w:rPr>
        <w:t>1.2 Study Background</w:t>
      </w:r>
      <w:bookmarkEnd w:id="5"/>
      <w:bookmarkEnd w:id="6"/>
    </w:p>
    <w:p w14:paraId="6358A3AB" w14:textId="7996EB37" w:rsidR="002A6904" w:rsidRPr="00F40823" w:rsidRDefault="002A6904" w:rsidP="002A6904">
      <w:r w:rsidRPr="00F40823">
        <w:t>Diversification is crucial for diversification-related corporate strategies, including strategic diversification, in today's global environment where organisations aim to enter other markets to reduce industry-specific risks (</w:t>
      </w:r>
      <w:proofErr w:type="spellStart"/>
      <w:r w:rsidRPr="00F40823">
        <w:t>Canteri</w:t>
      </w:r>
      <w:proofErr w:type="spellEnd"/>
      <w:r w:rsidRPr="00F40823">
        <w:t xml:space="preserve"> et al., 2024). The dissertation focuses on the strategic diversification of investments that can help achieve PEN Group's goals of growth and resilience (Kuzmanov, 2025). Founded in London in 1995, PEN Group (Planet Education Networks) is a worldwide higher education firm that assists international universities in strengthening its learning structures with quality, accessibility, and future-readiness (PEN Group, 2026). As a Global Education Ecosystem, PEN Group has a wide geographical footprint of universities, colleges, online learning platforms and providers of education services in the UK, Ireland, UK/EU, SE Asian countries and the Middle East. It has 206 employees (as of August 2026) and is backed by Pequot Capital and SoftBank. MD Arifur Rahman and AA </w:t>
      </w:r>
      <w:proofErr w:type="spellStart"/>
      <w:r w:rsidRPr="00F40823">
        <w:t>Faruki</w:t>
      </w:r>
      <w:proofErr w:type="spellEnd"/>
      <w:r w:rsidRPr="00F40823">
        <w:t xml:space="preserve"> are at the helm as CEO and COO, </w:t>
      </w:r>
      <w:r w:rsidR="00F6507F" w:rsidRPr="00F40823">
        <w:t>respectively (PEN Group, 2026).</w:t>
      </w:r>
    </w:p>
    <w:p w14:paraId="0E4F7C74" w14:textId="77777777" w:rsidR="00AB19C9" w:rsidRPr="00F40823" w:rsidRDefault="00AB19C9" w:rsidP="00AB19C9">
      <w:pPr>
        <w:jc w:val="center"/>
      </w:pPr>
      <w:r w:rsidRPr="00F40823">
        <w:rPr>
          <w:noProof/>
          <w:lang w:eastAsia="en-GB"/>
        </w:rPr>
        <w:drawing>
          <wp:inline distT="0" distB="0" distL="0" distR="0" wp14:anchorId="6324569E" wp14:editId="33144B26">
            <wp:extent cx="4356773" cy="209754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8590" cy="2112864"/>
                    </a:xfrm>
                    <a:prstGeom prst="rect">
                      <a:avLst/>
                    </a:prstGeom>
                  </pic:spPr>
                </pic:pic>
              </a:graphicData>
            </a:graphic>
          </wp:inline>
        </w:drawing>
      </w:r>
    </w:p>
    <w:p w14:paraId="4E0F23ED" w14:textId="21159C65" w:rsidR="00AB19C9" w:rsidRPr="00F40823" w:rsidRDefault="00AB19C9" w:rsidP="00A770CA">
      <w:pPr>
        <w:jc w:val="center"/>
      </w:pPr>
      <w:r w:rsidRPr="00F40823">
        <w:t xml:space="preserve">Figure- PEN Group (Zimmerer </w:t>
      </w:r>
      <w:r w:rsidR="006D42DD" w:rsidRPr="00F40823">
        <w:t>and</w:t>
      </w:r>
      <w:r w:rsidRPr="00F40823">
        <w:t xml:space="preserve"> De Haan, 2017).</w:t>
      </w:r>
    </w:p>
    <w:p w14:paraId="35E2165C" w14:textId="5B88A90B" w:rsidR="00AB19C9" w:rsidRPr="00F40823" w:rsidRDefault="00AB19C9" w:rsidP="00AB19C9">
      <w:pPr>
        <w:rPr>
          <w:b/>
          <w:bCs/>
        </w:rPr>
      </w:pPr>
      <w:r w:rsidRPr="00F40823">
        <w:rPr>
          <w:b/>
          <w:bCs/>
        </w:rPr>
        <w:lastRenderedPageBreak/>
        <w:t>The Evolving Landscape of Corporate Diversification</w:t>
      </w:r>
    </w:p>
    <w:p w14:paraId="015427BC" w14:textId="003EE878" w:rsidR="009A59DD" w:rsidRPr="00F40823" w:rsidRDefault="00A770CA" w:rsidP="00AB19C9">
      <w:r w:rsidRPr="00F40823">
        <w:t xml:space="preserve">The last few decades, the world of business has changed in a number of ways including: technological disruptions, geopolitical volatility, economic crises and changing consumer behaviours all have created a rupture in the global business environment (Datta </w:t>
      </w:r>
      <w:r w:rsidR="006D42DD" w:rsidRPr="00F40823">
        <w:t>and</w:t>
      </w:r>
      <w:r w:rsidRPr="00F40823">
        <w:t xml:space="preserve"> </w:t>
      </w:r>
      <w:proofErr w:type="spellStart"/>
      <w:r w:rsidRPr="00F40823">
        <w:t>Kutzewski</w:t>
      </w:r>
      <w:proofErr w:type="spellEnd"/>
      <w:r w:rsidRPr="00F40823">
        <w:t>, 2024). Under several forms, diversification (related, unrelated, horizontal, and conglomerate) enables the companies to capitalise on new markets, innovate new products, and utilise the existing competency across the various fields of business (</w:t>
      </w:r>
      <w:proofErr w:type="spellStart"/>
      <w:r w:rsidRPr="00F40823">
        <w:t>Kurbatska</w:t>
      </w:r>
      <w:proofErr w:type="spellEnd"/>
      <w:r w:rsidRPr="00F40823">
        <w:t xml:space="preserve"> </w:t>
      </w:r>
      <w:r w:rsidR="006D42DD" w:rsidRPr="00F40823">
        <w:t>et al.,</w:t>
      </w:r>
      <w:r w:rsidRPr="00F40823">
        <w:t xml:space="preserve"> 2024). </w:t>
      </w:r>
    </w:p>
    <w:p w14:paraId="5CD36EB0" w14:textId="77777777" w:rsidR="000E6245" w:rsidRPr="00F40823" w:rsidRDefault="000E6245" w:rsidP="000E6245">
      <w:pPr>
        <w:rPr>
          <w:b/>
          <w:bCs/>
        </w:rPr>
      </w:pPr>
      <w:r w:rsidRPr="00F40823">
        <w:rPr>
          <w:b/>
          <w:bCs/>
        </w:rPr>
        <w:t>PEN Group as a Strategic Case</w:t>
      </w:r>
    </w:p>
    <w:p w14:paraId="156B999E" w14:textId="0CE1E00C" w:rsidR="00F6507F" w:rsidRPr="00F40823" w:rsidRDefault="00F6507F" w:rsidP="000E6245">
      <w:r w:rsidRPr="00F40823">
        <w:t>The annual report released by PEN Group shows that the company has been actively expanding into geographically and strategically diverse markets and opportunities, both related and unrelated to the automotive industry, as part of its systematic diversification efforts (PEN Group, 2026). But, in the era of globalisation in today's world, it is not as easy for organisations to get markets into their understanding. Due to the uncertainty and competitiveness of these markets there are organisations that have come up with and applied diversification strategies, like PEN Group (2026).</w:t>
      </w:r>
    </w:p>
    <w:p w14:paraId="59BB3892" w14:textId="285664F3" w:rsidR="000E6245" w:rsidRPr="00F40823" w:rsidRDefault="000E6245" w:rsidP="000E6245">
      <w:pPr>
        <w:rPr>
          <w:b/>
          <w:bCs/>
        </w:rPr>
      </w:pPr>
      <w:r w:rsidRPr="00F40823">
        <w:rPr>
          <w:b/>
          <w:bCs/>
        </w:rPr>
        <w:t>Theoretical Context</w:t>
      </w:r>
    </w:p>
    <w:p w14:paraId="10A387C2" w14:textId="78880086" w:rsidR="007C6BCF" w:rsidRPr="00F40823" w:rsidRDefault="007C6BCF" w:rsidP="007C6BCF">
      <w:r w:rsidRPr="00F40823">
        <w:t xml:space="preserve">Several academic frameworks underpin strategic diversification, including Ansoff's Growth Matrix, Resource-Based View (RBV), Resilience Theory and Portfolio Theory (Datta </w:t>
      </w:r>
      <w:r w:rsidR="006D42DD" w:rsidRPr="00F40823">
        <w:t>and</w:t>
      </w:r>
      <w:r w:rsidRPr="00F40823">
        <w:t xml:space="preserve"> </w:t>
      </w:r>
      <w:proofErr w:type="spellStart"/>
      <w:r w:rsidRPr="00F40823">
        <w:t>Kutzewski</w:t>
      </w:r>
      <w:proofErr w:type="spellEnd"/>
      <w:r w:rsidRPr="00F40823">
        <w:t>, 2024). These each offer a different view in understanding the diversification process and implications for the PEN Group (PEN Group, 2026).</w:t>
      </w:r>
    </w:p>
    <w:p w14:paraId="25F983A1" w14:textId="41744845" w:rsidR="005E037E" w:rsidRPr="00F40823" w:rsidRDefault="005E037E" w:rsidP="005E037E"/>
    <w:p w14:paraId="2667584A" w14:textId="77777777" w:rsidR="00B646D4" w:rsidRPr="00F40823" w:rsidRDefault="00B646D4" w:rsidP="00B646D4">
      <w:pPr>
        <w:rPr>
          <w:rFonts w:cs="Times New Roman"/>
        </w:rPr>
      </w:pPr>
    </w:p>
    <w:p w14:paraId="1D4DDF78" w14:textId="5E096A11" w:rsidR="00F239B7" w:rsidRPr="00F40823" w:rsidRDefault="00F239B7" w:rsidP="00B646D4">
      <w:pPr>
        <w:rPr>
          <w:rFonts w:cs="Times New Roman"/>
        </w:rPr>
      </w:pPr>
    </w:p>
    <w:p w14:paraId="2A3701DE" w14:textId="2076A4C4" w:rsidR="00A632A0" w:rsidRPr="00F40823" w:rsidRDefault="00A632A0" w:rsidP="00B646D4">
      <w:pPr>
        <w:rPr>
          <w:rFonts w:cs="Times New Roman"/>
        </w:rPr>
      </w:pPr>
    </w:p>
    <w:p w14:paraId="029BBB10" w14:textId="17E14DE9" w:rsidR="00A632A0" w:rsidRPr="00F40823" w:rsidRDefault="00A632A0" w:rsidP="00B646D4">
      <w:pPr>
        <w:rPr>
          <w:rFonts w:cs="Times New Roman"/>
        </w:rPr>
      </w:pPr>
    </w:p>
    <w:p w14:paraId="397697B8" w14:textId="77777777" w:rsidR="00A632A0" w:rsidRPr="00F40823" w:rsidRDefault="00A632A0" w:rsidP="00B646D4">
      <w:pPr>
        <w:rPr>
          <w:rFonts w:cs="Times New Roman"/>
        </w:rPr>
      </w:pPr>
    </w:p>
    <w:p w14:paraId="756F0220" w14:textId="77777777" w:rsidR="00B646D4" w:rsidRPr="00F40823" w:rsidRDefault="00B646D4" w:rsidP="007576D5">
      <w:pPr>
        <w:pStyle w:val="Heading2"/>
        <w:rPr>
          <w:color w:val="auto"/>
        </w:rPr>
      </w:pPr>
      <w:bookmarkStart w:id="7" w:name="_Toc238325922"/>
      <w:bookmarkStart w:id="8" w:name="_Toc241110469"/>
      <w:r w:rsidRPr="00F40823">
        <w:rPr>
          <w:color w:val="auto"/>
        </w:rPr>
        <w:lastRenderedPageBreak/>
        <w:t>1.3 Problem Statement</w:t>
      </w:r>
      <w:bookmarkEnd w:id="7"/>
      <w:bookmarkEnd w:id="8"/>
    </w:p>
    <w:p w14:paraId="3EB172B9" w14:textId="77777777" w:rsidR="00B646D4" w:rsidRPr="00F40823" w:rsidRDefault="00B646D4" w:rsidP="00B646D4">
      <w:pPr>
        <w:rPr>
          <w:rFonts w:cs="Times New Roman"/>
          <w:b/>
          <w:bCs/>
        </w:rPr>
      </w:pPr>
      <w:r w:rsidRPr="00F40823">
        <w:rPr>
          <w:rFonts w:cs="Times New Roman"/>
          <w:b/>
          <w:bCs/>
        </w:rPr>
        <w:t>The Gap between Diversification Theory and Organisational Practice</w:t>
      </w:r>
    </w:p>
    <w:p w14:paraId="388AE8AB" w14:textId="04971BA7" w:rsidR="00B646D4" w:rsidRPr="00F40823" w:rsidRDefault="00381C31" w:rsidP="00B646D4">
      <w:r w:rsidRPr="00F40823">
        <w:t>Although the literature offers extensive guidance on how organisations should diversify, the actual impact of diversification on organisational performance remains inconclusive (</w:t>
      </w:r>
      <w:proofErr w:type="spellStart"/>
      <w:r w:rsidRPr="00F40823">
        <w:t>Deetlefs</w:t>
      </w:r>
      <w:proofErr w:type="spellEnd"/>
      <w:r w:rsidRPr="00F40823">
        <w:t xml:space="preserve"> </w:t>
      </w:r>
      <w:r w:rsidRPr="00F40823">
        <w:rPr>
          <w:rStyle w:val="Emphasis"/>
        </w:rPr>
        <w:t>et al</w:t>
      </w:r>
      <w:r w:rsidRPr="00F40823">
        <w:t xml:space="preserve">, 2021). </w:t>
      </w:r>
      <w:r w:rsidR="00B646D4" w:rsidRPr="00F40823">
        <w:t xml:space="preserve">However, the diversification decisions made by many organisations are not strategically driven thus resulting in lack of maximisation of resources, inefficiencies in the business units and the </w:t>
      </w:r>
      <w:proofErr w:type="gramStart"/>
      <w:r w:rsidR="00B646D4" w:rsidRPr="00F40823">
        <w:t>bottom line</w:t>
      </w:r>
      <w:proofErr w:type="gramEnd"/>
      <w:r w:rsidR="00B646D4" w:rsidRPr="00F40823">
        <w:t xml:space="preserve"> profitability is reduced (</w:t>
      </w:r>
      <w:proofErr w:type="spellStart"/>
      <w:r w:rsidR="00B646D4" w:rsidRPr="00F40823">
        <w:t>Imeobong</w:t>
      </w:r>
      <w:proofErr w:type="spellEnd"/>
      <w:r w:rsidR="00B646D4" w:rsidRPr="00F40823">
        <w:t xml:space="preserve"> 2018). In emerging and transitional markets, there are especially many challenging factors for diversification strategies to be implemented, as institutional and environmental uncertainties can be combined with the complex environments (</w:t>
      </w:r>
      <w:proofErr w:type="spellStart"/>
      <w:r w:rsidR="00B646D4" w:rsidRPr="00F40823">
        <w:t>Delechat</w:t>
      </w:r>
      <w:proofErr w:type="spellEnd"/>
      <w:r w:rsidR="00B646D4" w:rsidRPr="00F40823">
        <w:t xml:space="preserve"> </w:t>
      </w:r>
      <w:r w:rsidR="006D42DD" w:rsidRPr="00F40823">
        <w:rPr>
          <w:i/>
        </w:rPr>
        <w:t>et al.,</w:t>
      </w:r>
      <w:r w:rsidR="00B646D4" w:rsidRPr="00F40823">
        <w:t xml:space="preserve"> 2024).</w:t>
      </w:r>
    </w:p>
    <w:p w14:paraId="266455AF" w14:textId="1614CD89" w:rsidR="00B646D4" w:rsidRPr="00F40823" w:rsidRDefault="00B646D4" w:rsidP="00B646D4">
      <w:pPr>
        <w:rPr>
          <w:rFonts w:cs="Times New Roman"/>
          <w:b/>
          <w:bCs/>
        </w:rPr>
      </w:pPr>
      <w:r w:rsidRPr="00F40823">
        <w:rPr>
          <w:rFonts w:cs="Times New Roman"/>
          <w:b/>
          <w:bCs/>
        </w:rPr>
        <w:t>PEN Group's Specific Challenges</w:t>
      </w:r>
    </w:p>
    <w:p w14:paraId="371DCF98" w14:textId="52E827A4" w:rsidR="00273BED" w:rsidRPr="00F40823" w:rsidRDefault="00273BED" w:rsidP="00B646D4">
      <w:r w:rsidRPr="00F40823">
        <w:t xml:space="preserve">However, PEN Group's diversification has not been formally evaluated, and it remains unclear whether its expansion reflects strategic intent or market-driven responses </w:t>
      </w:r>
      <w:r w:rsidRPr="00F40823">
        <w:rPr>
          <w:kern w:val="0"/>
          <w14:ligatures w14:val="none"/>
        </w:rPr>
        <w:t xml:space="preserve">(PEN Group, 2026). </w:t>
      </w:r>
      <w:r w:rsidR="00BB4BC5" w:rsidRPr="00F40823">
        <w:t xml:space="preserve"> </w:t>
      </w:r>
      <w:r w:rsidRPr="00F40823">
        <w:t xml:space="preserve">PEN Group's diversification policy impacts on the organisational resilience and sustainable growth </w:t>
      </w:r>
      <w:proofErr w:type="gramStart"/>
      <w:r w:rsidRPr="00F40823">
        <w:t>is</w:t>
      </w:r>
      <w:proofErr w:type="gramEnd"/>
      <w:r w:rsidRPr="00F40823">
        <w:t xml:space="preserve"> something to be investigated empirically </w:t>
      </w:r>
      <w:r w:rsidRPr="00F40823">
        <w:rPr>
          <w:kern w:val="0"/>
          <w14:ligatures w14:val="none"/>
        </w:rPr>
        <w:t xml:space="preserve">(PEN Group, 2026). </w:t>
      </w:r>
      <w:r w:rsidRPr="00F40823">
        <w:t xml:space="preserve">The gap will be filled by: primary quantitative data will be collected, using a structured questionnaire to gather primary data on 50 PEN Group employees, and subsequently analysed statistically using the DESCRIPTIVE STATISTICAL METHODS to test the relationship between diversification, resilience and growth (Celestin </w:t>
      </w:r>
      <w:r w:rsidR="006D42DD" w:rsidRPr="00F40823">
        <w:rPr>
          <w:i/>
        </w:rPr>
        <w:t>et al.,</w:t>
      </w:r>
      <w:r w:rsidRPr="00F40823">
        <w:t xml:space="preserve"> 2025).</w:t>
      </w:r>
    </w:p>
    <w:p w14:paraId="12CBA80D" w14:textId="77777777" w:rsidR="00B646D4" w:rsidRPr="00F40823" w:rsidRDefault="00B646D4" w:rsidP="00B646D4">
      <w:pPr>
        <w:rPr>
          <w:rFonts w:cs="Times New Roman"/>
          <w:b/>
          <w:bCs/>
        </w:rPr>
      </w:pPr>
      <w:r w:rsidRPr="00F40823">
        <w:rPr>
          <w:rFonts w:cs="Times New Roman"/>
          <w:b/>
          <w:bCs/>
        </w:rPr>
        <w:t>The Need for Empirical Investigation</w:t>
      </w:r>
    </w:p>
    <w:p w14:paraId="5B140B29" w14:textId="71D38D74" w:rsidR="00EA53BF" w:rsidRPr="00F40823" w:rsidRDefault="00EA53BF" w:rsidP="00EA53BF">
      <w:r w:rsidRPr="00F40823">
        <w:t xml:space="preserve">Therefore, the paper is </w:t>
      </w:r>
      <w:proofErr w:type="gramStart"/>
      <w:r w:rsidRPr="00F40823">
        <w:t>an empirical research</w:t>
      </w:r>
      <w:proofErr w:type="gramEnd"/>
      <w:r w:rsidRPr="00F40823">
        <w:t xml:space="preserve"> that aims at exploring the implications of the diversification policy of PEN Group on its organisational resilie</w:t>
      </w:r>
      <w:r w:rsidR="00A632A0" w:rsidRPr="00F40823">
        <w:t xml:space="preserve">nce and sustainable development </w:t>
      </w:r>
      <w:r w:rsidR="00D81F86" w:rsidRPr="00F40823">
        <w:rPr>
          <w:kern w:val="0"/>
          <w14:ligatures w14:val="none"/>
        </w:rPr>
        <w:t xml:space="preserve">(PEN Group, 2026). </w:t>
      </w:r>
      <w:r w:rsidRPr="00F40823">
        <w:t>It is hoped that the results would be useful not only in PEN Group but any other organisation that may wish to think about adoption of simil</w:t>
      </w:r>
      <w:r w:rsidR="00D81F86" w:rsidRPr="00F40823">
        <w:t>ar portfolio expansion approach (Addanki, 2024).</w:t>
      </w:r>
    </w:p>
    <w:p w14:paraId="5BE6A1DC" w14:textId="77777777" w:rsidR="00BB4BC5" w:rsidRPr="00F40823" w:rsidRDefault="00BB4BC5" w:rsidP="00EA53BF"/>
    <w:p w14:paraId="35AA95D4" w14:textId="77777777" w:rsidR="00B646D4" w:rsidRPr="00F40823" w:rsidRDefault="00B646D4" w:rsidP="007576D5">
      <w:pPr>
        <w:pStyle w:val="Heading2"/>
        <w:rPr>
          <w:color w:val="auto"/>
        </w:rPr>
      </w:pPr>
      <w:bookmarkStart w:id="9" w:name="_Toc238325923"/>
      <w:bookmarkStart w:id="10" w:name="_Toc241110470"/>
      <w:r w:rsidRPr="00F40823">
        <w:rPr>
          <w:color w:val="auto"/>
        </w:rPr>
        <w:lastRenderedPageBreak/>
        <w:t>1.4 Research Rationale</w:t>
      </w:r>
      <w:bookmarkEnd w:id="9"/>
      <w:bookmarkEnd w:id="10"/>
    </w:p>
    <w:p w14:paraId="6C42A999" w14:textId="0C9C67A0" w:rsidR="00B646D4" w:rsidRPr="00F40823" w:rsidRDefault="00B646D4" w:rsidP="00B646D4">
      <w:pPr>
        <w:rPr>
          <w:rFonts w:cs="Times New Roman"/>
          <w:b/>
          <w:bCs/>
        </w:rPr>
      </w:pPr>
      <w:r w:rsidRPr="00F40823">
        <w:rPr>
          <w:rFonts w:cs="Times New Roman"/>
          <w:b/>
          <w:bCs/>
        </w:rPr>
        <w:t>Academic Contribution</w:t>
      </w:r>
    </w:p>
    <w:p w14:paraId="054AED66" w14:textId="31E8F253" w:rsidR="003F46EF" w:rsidRPr="00F40823" w:rsidRDefault="00EE226B" w:rsidP="00B646D4">
      <w:r w:rsidRPr="00F40823">
        <w:t xml:space="preserve">This contribution will happen by applying the Growth Matrix, Resource Based View and Resilience Theory models alongside the model from Portfolio Theory (Datta and </w:t>
      </w:r>
      <w:proofErr w:type="spellStart"/>
      <w:r w:rsidRPr="00F40823">
        <w:t>Kutzewski</w:t>
      </w:r>
      <w:proofErr w:type="spellEnd"/>
      <w:r w:rsidRPr="00F40823">
        <w:t xml:space="preserve">, 2024). Primary quantitative data from 50 PEN Group employees will be obtained using a biographical and structured questionnaire, then analysed using descriptive statistics (Ajayi </w:t>
      </w:r>
      <w:r w:rsidR="006D42DD" w:rsidRPr="00F40823">
        <w:rPr>
          <w:i/>
        </w:rPr>
        <w:t>et al.,</w:t>
      </w:r>
      <w:r w:rsidRPr="00F40823">
        <w:t xml:space="preserve"> 2023). The study contributes to the theoretical understanding of the role diversification plays in enhancing resilience and growth by providing empirical evidence on how the implementation factors influence the achievements of diversification (Batz and Siegfried, 2022)</w:t>
      </w:r>
    </w:p>
    <w:p w14:paraId="19960560" w14:textId="345AC10A" w:rsidR="00B646D4" w:rsidRPr="00F40823" w:rsidRDefault="00B646D4" w:rsidP="00B646D4">
      <w:pPr>
        <w:rPr>
          <w:rFonts w:cs="Times New Roman"/>
          <w:b/>
          <w:bCs/>
        </w:rPr>
      </w:pPr>
      <w:r w:rsidRPr="00F40823">
        <w:rPr>
          <w:rFonts w:cs="Times New Roman"/>
          <w:b/>
          <w:bCs/>
        </w:rPr>
        <w:t>Contextual Significance</w:t>
      </w:r>
    </w:p>
    <w:p w14:paraId="7BC8F315" w14:textId="61D4AB8F" w:rsidR="00630B10" w:rsidRPr="00F40823" w:rsidRDefault="00630B10" w:rsidP="00630B10">
      <w:r w:rsidRPr="00F40823">
        <w:t xml:space="preserve">According to Baldermann </w:t>
      </w:r>
      <w:r w:rsidR="006D42DD" w:rsidRPr="00F40823">
        <w:rPr>
          <w:i/>
        </w:rPr>
        <w:t>et al.,</w:t>
      </w:r>
      <w:r w:rsidRPr="00F40823">
        <w:t xml:space="preserve"> (2025), justifying the study is also the need for increased organisational resilience in the current business environment, induced by a variety of geopolitical and technological shocks and changes, as well as the on-going restart and restructuring of the post-pandemic economy. This investigation has a real-world relevance as organisations deal with increased geopolitical, technological and macro-economic shocks today, necessitating enhanced resilience (Baldermann </w:t>
      </w:r>
      <w:r w:rsidR="006D42DD" w:rsidRPr="00F40823">
        <w:rPr>
          <w:i/>
        </w:rPr>
        <w:t>et al.,</w:t>
      </w:r>
      <w:r w:rsidRPr="00F40823">
        <w:t xml:space="preserve"> 2025). PEN Group is an example of a multi-sector organization aiming to grow its portfolio in different markets around the world (PEN Group, 2026). The exploration of the true impact of strategic diversification on its resilience and continued growth offers a valuable perspective that can be applied to PEN Group and other organizations contemplating equivalent diversification efforts in unsure enterprise environments (Batz and Siegfried, 2022)</w:t>
      </w:r>
    </w:p>
    <w:p w14:paraId="04D82853" w14:textId="45923EA5" w:rsidR="00F71CD5" w:rsidRPr="00F40823" w:rsidRDefault="00F71CD5" w:rsidP="00F71CD5"/>
    <w:p w14:paraId="167A17E9" w14:textId="1348384A" w:rsidR="0065064D" w:rsidRPr="00F40823" w:rsidRDefault="0065064D" w:rsidP="00F71CD5"/>
    <w:p w14:paraId="54A4311E" w14:textId="77777777" w:rsidR="0065064D" w:rsidRPr="00F40823" w:rsidRDefault="0065064D" w:rsidP="00F71CD5"/>
    <w:p w14:paraId="3886C9A2" w14:textId="36B21197" w:rsidR="000D354F" w:rsidRPr="00F40823" w:rsidRDefault="000D354F" w:rsidP="00B646D4">
      <w:pPr>
        <w:rPr>
          <w:rFonts w:cs="Times New Roman"/>
        </w:rPr>
      </w:pPr>
    </w:p>
    <w:p w14:paraId="45575B5B" w14:textId="318263A3" w:rsidR="00B646D4" w:rsidRPr="00F40823" w:rsidRDefault="003B3515" w:rsidP="007576D5">
      <w:pPr>
        <w:pStyle w:val="Heading2"/>
        <w:rPr>
          <w:color w:val="auto"/>
        </w:rPr>
      </w:pPr>
      <w:bookmarkStart w:id="11" w:name="_Toc238325924"/>
      <w:bookmarkStart w:id="12" w:name="_Toc241110471"/>
      <w:r w:rsidRPr="00F40823">
        <w:rPr>
          <w:color w:val="auto"/>
        </w:rPr>
        <w:lastRenderedPageBreak/>
        <w:t xml:space="preserve">1.5 Aims, </w:t>
      </w:r>
      <w:r w:rsidR="00B646D4" w:rsidRPr="00F40823">
        <w:rPr>
          <w:color w:val="auto"/>
        </w:rPr>
        <w:t>Objectives</w:t>
      </w:r>
      <w:bookmarkEnd w:id="11"/>
      <w:r w:rsidRPr="00F40823">
        <w:rPr>
          <w:color w:val="auto"/>
        </w:rPr>
        <w:t>, Questions</w:t>
      </w:r>
      <w:bookmarkEnd w:id="12"/>
    </w:p>
    <w:p w14:paraId="43587E56" w14:textId="3CF77B84" w:rsidR="00B646D4" w:rsidRPr="00F40823" w:rsidRDefault="00F7147B" w:rsidP="00B646D4">
      <w:pPr>
        <w:rPr>
          <w:rFonts w:cs="Times New Roman"/>
        </w:rPr>
      </w:pPr>
      <w:r w:rsidRPr="00F40823">
        <w:rPr>
          <w:rFonts w:cs="Times New Roman"/>
          <w:b/>
        </w:rPr>
        <w:t xml:space="preserve">Research </w:t>
      </w:r>
      <w:r w:rsidR="00B646D4" w:rsidRPr="00F40823">
        <w:rPr>
          <w:rFonts w:cs="Times New Roman"/>
          <w:b/>
        </w:rPr>
        <w:t>Aim:</w:t>
      </w:r>
      <w:r w:rsidR="00B646D4" w:rsidRPr="00F40823">
        <w:rPr>
          <w:rFonts w:cs="Times New Roman"/>
        </w:rPr>
        <w:t xml:space="preserve"> </w:t>
      </w:r>
    </w:p>
    <w:p w14:paraId="08E441B0" w14:textId="26B69E6F" w:rsidR="00A172A5" w:rsidRPr="00F40823" w:rsidRDefault="00F17430" w:rsidP="00B646D4">
      <w:pPr>
        <w:rPr>
          <w:rFonts w:cs="Times New Roman"/>
        </w:rPr>
      </w:pPr>
      <w:r w:rsidRPr="00F40823">
        <w:t>The aim of study is to a</w:t>
      </w:r>
      <w:r w:rsidR="00185A72" w:rsidRPr="00F40823">
        <w:t>ssess</w:t>
      </w:r>
      <w:r w:rsidR="00A172A5" w:rsidRPr="00F40823">
        <w:t xml:space="preserve"> the role of strategic diversification in organisation resilience and sustainable development in a PEN group, and the effectors of implementation on whether or not strategic diversification will lead to the benefits.</w:t>
      </w:r>
    </w:p>
    <w:p w14:paraId="34F37FA3" w14:textId="3AF7A20C" w:rsidR="00B646D4" w:rsidRPr="00F40823" w:rsidRDefault="00F7147B" w:rsidP="00B646D4">
      <w:pPr>
        <w:rPr>
          <w:rFonts w:cs="Times New Roman"/>
          <w:b/>
          <w:bCs/>
        </w:rPr>
      </w:pPr>
      <w:r w:rsidRPr="00F40823">
        <w:rPr>
          <w:rFonts w:cs="Times New Roman"/>
          <w:b/>
        </w:rPr>
        <w:t>Research</w:t>
      </w:r>
      <w:r w:rsidRPr="00F40823">
        <w:rPr>
          <w:rFonts w:cs="Times New Roman"/>
          <w:b/>
          <w:bCs/>
        </w:rPr>
        <w:t xml:space="preserve"> </w:t>
      </w:r>
      <w:r w:rsidR="00B646D4" w:rsidRPr="00F40823">
        <w:rPr>
          <w:rFonts w:cs="Times New Roman"/>
          <w:b/>
          <w:bCs/>
        </w:rPr>
        <w:t>Objectives</w:t>
      </w:r>
    </w:p>
    <w:p w14:paraId="693F5BF4" w14:textId="5EA1BB99" w:rsidR="00F17430" w:rsidRPr="00F40823" w:rsidRDefault="00F17430" w:rsidP="00F17430">
      <w:pPr>
        <w:pStyle w:val="ListParagraph"/>
        <w:numPr>
          <w:ilvl w:val="0"/>
          <w:numId w:val="34"/>
        </w:numPr>
      </w:pPr>
      <w:r w:rsidRPr="00F40823">
        <w:t>To be able to critically analyse the theoretical models and concepts relating to strategic diversification and an organisation's resilience and growth, such as the Ansoff's Growth Matrix, the Resource Based View, Resilience Theory and Portfolio theory.</w:t>
      </w:r>
    </w:p>
    <w:p w14:paraId="232BCDC9" w14:textId="1C0D990E" w:rsidR="00F17430" w:rsidRPr="00F40823" w:rsidRDefault="00F17430" w:rsidP="00F17430">
      <w:pPr>
        <w:pStyle w:val="ListParagraph"/>
        <w:numPr>
          <w:ilvl w:val="0"/>
          <w:numId w:val="34"/>
        </w:numPr>
      </w:pPr>
      <w:r w:rsidRPr="00F40823">
        <w:t xml:space="preserve">To analyse the changes and make a </w:t>
      </w:r>
      <w:proofErr w:type="gramStart"/>
      <w:r w:rsidRPr="00F40823">
        <w:t>present day</w:t>
      </w:r>
      <w:proofErr w:type="gramEnd"/>
      <w:r w:rsidRPr="00F40823">
        <w:t xml:space="preserve"> statement of PEN Group's business portfolio for the last 5 years.</w:t>
      </w:r>
    </w:p>
    <w:p w14:paraId="3C43910D" w14:textId="67D6651D" w:rsidR="00F17430" w:rsidRPr="00F40823" w:rsidRDefault="00F17430" w:rsidP="00F17430">
      <w:pPr>
        <w:pStyle w:val="ListParagraph"/>
        <w:numPr>
          <w:ilvl w:val="0"/>
          <w:numId w:val="34"/>
        </w:numPr>
      </w:pPr>
      <w:r w:rsidRPr="00F40823">
        <w:t>To investigate and discuss employee perceptions related to the direction movement of diversification and organisational resilience, as well as strategic alignment at PEN Group in an empirical setting.</w:t>
      </w:r>
    </w:p>
    <w:p w14:paraId="0143B940" w14:textId="47A03F09" w:rsidR="00F17430" w:rsidRPr="00F40823" w:rsidRDefault="00F17430" w:rsidP="00F17430">
      <w:pPr>
        <w:pStyle w:val="ListParagraph"/>
        <w:numPr>
          <w:ilvl w:val="0"/>
          <w:numId w:val="34"/>
        </w:numPr>
      </w:pPr>
      <w:r w:rsidRPr="00F40823">
        <w:t>To see if PEN Group's diversification strategy has had a positive impact on sustainable revenue growth and a long-term competitive advantage.</w:t>
      </w:r>
    </w:p>
    <w:p w14:paraId="648E0CCA" w14:textId="6AE818C0" w:rsidR="00F17430" w:rsidRPr="00F40823" w:rsidRDefault="00F17430" w:rsidP="00B646D4">
      <w:pPr>
        <w:pStyle w:val="ListParagraph"/>
        <w:numPr>
          <w:ilvl w:val="0"/>
          <w:numId w:val="34"/>
        </w:numPr>
      </w:pPr>
      <w:r w:rsidRPr="00F40823">
        <w:t>To list down the factors that influence the success of Diversification of business in PEN Group namely strategic communication, core competency alignment, adaptive capacity and business unit integration.</w:t>
      </w:r>
    </w:p>
    <w:p w14:paraId="35C0AF90" w14:textId="651224A5" w:rsidR="003B3515" w:rsidRPr="00F40823" w:rsidRDefault="00F7147B" w:rsidP="00B646D4">
      <w:pPr>
        <w:rPr>
          <w:rFonts w:cs="Times New Roman"/>
          <w:b/>
        </w:rPr>
      </w:pPr>
      <w:r w:rsidRPr="00F40823">
        <w:rPr>
          <w:rFonts w:cs="Times New Roman"/>
          <w:b/>
        </w:rPr>
        <w:t xml:space="preserve">Research </w:t>
      </w:r>
      <w:r w:rsidR="003B3515" w:rsidRPr="00F40823">
        <w:rPr>
          <w:rFonts w:cs="Times New Roman"/>
          <w:b/>
        </w:rPr>
        <w:t>Questions</w:t>
      </w:r>
    </w:p>
    <w:p w14:paraId="76686126" w14:textId="77777777" w:rsidR="00711F8D" w:rsidRPr="00F40823" w:rsidRDefault="00711F8D" w:rsidP="00711F8D">
      <w:pPr>
        <w:pStyle w:val="ListParagraph"/>
        <w:numPr>
          <w:ilvl w:val="0"/>
          <w:numId w:val="42"/>
        </w:numPr>
      </w:pPr>
      <w:r w:rsidRPr="00F40823">
        <w:t xml:space="preserve">How strategic diversification and organisational resilience related and what are </w:t>
      </w:r>
      <w:proofErr w:type="spellStart"/>
      <w:r w:rsidRPr="00F40823">
        <w:t>are</w:t>
      </w:r>
      <w:proofErr w:type="spellEnd"/>
      <w:r w:rsidRPr="00F40823">
        <w:t xml:space="preserve"> the theoretical models of how they are related to each other and is applied to PEN Group?</w:t>
      </w:r>
    </w:p>
    <w:p w14:paraId="1D63DC94" w14:textId="77777777" w:rsidR="00711F8D" w:rsidRPr="00F40823" w:rsidRDefault="00711F8D" w:rsidP="00711F8D">
      <w:pPr>
        <w:pStyle w:val="ListParagraph"/>
        <w:numPr>
          <w:ilvl w:val="0"/>
          <w:numId w:val="42"/>
        </w:numPr>
      </w:pPr>
      <w:r w:rsidRPr="00F40823">
        <w:t>What's changed in the business portfolio of the PEN Group in last 5 years, what sort of diversification?</w:t>
      </w:r>
    </w:p>
    <w:p w14:paraId="1B11D14A" w14:textId="77777777" w:rsidR="00711F8D" w:rsidRPr="00F40823" w:rsidRDefault="00711F8D" w:rsidP="00711F8D">
      <w:pPr>
        <w:pStyle w:val="ListParagraph"/>
        <w:numPr>
          <w:ilvl w:val="0"/>
          <w:numId w:val="42"/>
        </w:numPr>
      </w:pPr>
      <w:r w:rsidRPr="00F40823">
        <w:t>What do PEN-group staff think about the current situation of OR, and what contributes to, or detracts from, these views?</w:t>
      </w:r>
    </w:p>
    <w:p w14:paraId="1596CE37" w14:textId="77777777" w:rsidR="00711F8D" w:rsidRPr="00F40823" w:rsidRDefault="00711F8D" w:rsidP="00711F8D">
      <w:pPr>
        <w:pStyle w:val="ListParagraph"/>
        <w:numPr>
          <w:ilvl w:val="0"/>
          <w:numId w:val="42"/>
        </w:numPr>
      </w:pPr>
      <w:r w:rsidRPr="00F40823">
        <w:t xml:space="preserve">How successful has PEN Group's diversification efforts been as demonstrated by sustainable revenue growth and </w:t>
      </w:r>
      <w:proofErr w:type="gramStart"/>
      <w:r w:rsidRPr="00F40823">
        <w:t>long term</w:t>
      </w:r>
      <w:proofErr w:type="gramEnd"/>
      <w:r w:rsidRPr="00F40823">
        <w:t xml:space="preserve"> competitive advantage?</w:t>
      </w:r>
    </w:p>
    <w:p w14:paraId="6FA35B25" w14:textId="4A6B1661" w:rsidR="009A5BCF" w:rsidRPr="00F40823" w:rsidRDefault="00711F8D" w:rsidP="00B646D4">
      <w:pPr>
        <w:pStyle w:val="ListParagraph"/>
        <w:numPr>
          <w:ilvl w:val="0"/>
          <w:numId w:val="42"/>
        </w:numPr>
      </w:pPr>
      <w:r w:rsidRPr="00F40823">
        <w:lastRenderedPageBreak/>
        <w:t xml:space="preserve">What </w:t>
      </w:r>
      <w:proofErr w:type="gramStart"/>
      <w:r w:rsidRPr="00F40823">
        <w:t>are</w:t>
      </w:r>
      <w:proofErr w:type="gramEnd"/>
      <w:r w:rsidRPr="00F40823">
        <w:t xml:space="preserve"> strategic communication, core competencies, adaptive capacity and business unit integration important factors in the implementation process that affect outcomes of diversification at PEN Group?</w:t>
      </w:r>
    </w:p>
    <w:p w14:paraId="6D96AE64" w14:textId="40CA0F01" w:rsidR="00B646D4" w:rsidRPr="00F40823" w:rsidRDefault="00B646D4" w:rsidP="007576D5">
      <w:pPr>
        <w:pStyle w:val="Heading2"/>
        <w:rPr>
          <w:color w:val="auto"/>
        </w:rPr>
      </w:pPr>
      <w:bookmarkStart w:id="13" w:name="_Toc235066992"/>
      <w:bookmarkStart w:id="14" w:name="_Toc238325925"/>
      <w:bookmarkStart w:id="15" w:name="_Toc241110472"/>
      <w:r w:rsidRPr="00F40823">
        <w:rPr>
          <w:color w:val="auto"/>
        </w:rPr>
        <w:t>1.6 Research Hypothesis</w:t>
      </w:r>
      <w:bookmarkEnd w:id="13"/>
      <w:bookmarkEnd w:id="14"/>
      <w:bookmarkEnd w:id="15"/>
    </w:p>
    <w:p w14:paraId="48AD2E09" w14:textId="4DD8CC14" w:rsidR="00B646D4" w:rsidRPr="00F40823" w:rsidRDefault="00B646D4" w:rsidP="00B646D4">
      <w:pPr>
        <w:rPr>
          <w:rFonts w:cs="Times New Roman"/>
          <w:b/>
        </w:rPr>
      </w:pPr>
      <w:r w:rsidRPr="00F40823">
        <w:rPr>
          <w:rFonts w:cs="Times New Roman"/>
          <w:b/>
        </w:rPr>
        <w:t>Research Hypothesis</w:t>
      </w:r>
    </w:p>
    <w:p w14:paraId="7090A5B8" w14:textId="7746779D" w:rsidR="003E1BD6" w:rsidRPr="00F40823" w:rsidRDefault="009B2A59" w:rsidP="00FA7A28">
      <w:pPr>
        <w:pStyle w:val="ListParagraph"/>
        <w:numPr>
          <w:ilvl w:val="0"/>
          <w:numId w:val="43"/>
        </w:numPr>
      </w:pPr>
      <w:r w:rsidRPr="00F40823">
        <w:t>H1</w:t>
      </w:r>
      <w:r w:rsidR="003E1BD6" w:rsidRPr="00F40823">
        <w:t>: Strategic diversification is significantly positively associated with organisa</w:t>
      </w:r>
      <w:r w:rsidR="00FA7A28" w:rsidRPr="00F40823">
        <w:t>tional resilience of PEN Group.</w:t>
      </w:r>
    </w:p>
    <w:p w14:paraId="43402648" w14:textId="3388B237" w:rsidR="003E1BD6" w:rsidRPr="00F40823" w:rsidRDefault="003E1BD6" w:rsidP="00FA7A28">
      <w:pPr>
        <w:pStyle w:val="ListParagraph"/>
        <w:numPr>
          <w:ilvl w:val="0"/>
          <w:numId w:val="43"/>
        </w:numPr>
      </w:pPr>
      <w:r w:rsidRPr="00F40823">
        <w:t>H2: There is significant positive contribution that can be attributed to the portfolio expansion for the sustainable revenue growth of PEN Group.</w:t>
      </w:r>
    </w:p>
    <w:p w14:paraId="0F096F4D" w14:textId="77777777" w:rsidR="003E1BD6" w:rsidRPr="00F40823" w:rsidRDefault="003E1BD6" w:rsidP="00FA7A28">
      <w:pPr>
        <w:pStyle w:val="ListParagraph"/>
        <w:numPr>
          <w:ilvl w:val="0"/>
          <w:numId w:val="43"/>
        </w:numPr>
      </w:pPr>
      <w:r w:rsidRPr="00F40823">
        <w:t>H3 (Null): There is no significant relationship between strategic diversification and PEN Group's resilience and growth.</w:t>
      </w:r>
    </w:p>
    <w:p w14:paraId="08DF48D4" w14:textId="4C446BBB" w:rsidR="00E803C3" w:rsidRPr="00F40823" w:rsidRDefault="00E803C3" w:rsidP="00E803C3"/>
    <w:p w14:paraId="45D7E418" w14:textId="22298556" w:rsidR="00B646D4" w:rsidRPr="00F40823" w:rsidRDefault="00B646D4" w:rsidP="007576D5">
      <w:pPr>
        <w:pStyle w:val="Heading2"/>
        <w:rPr>
          <w:color w:val="auto"/>
        </w:rPr>
      </w:pPr>
      <w:bookmarkStart w:id="16" w:name="_Toc238325926"/>
      <w:bookmarkStart w:id="17" w:name="_Toc241110473"/>
      <w:r w:rsidRPr="00F40823">
        <w:rPr>
          <w:color w:val="auto"/>
        </w:rPr>
        <w:t>1.7 Methodology Overview</w:t>
      </w:r>
      <w:bookmarkEnd w:id="16"/>
      <w:bookmarkEnd w:id="17"/>
    </w:p>
    <w:p w14:paraId="37BCD907" w14:textId="12938549" w:rsidR="00465646" w:rsidRPr="00F40823" w:rsidRDefault="00465646" w:rsidP="00465646">
      <w:r w:rsidRPr="00F40823">
        <w:t>This research uses a positivist approach with a deductive research direction and a research type of survey using case study to obtain quantitative data. A structured questionnaire was sent to 50 employees who work for the PEN Group in five role categories: Senior Executives, Division/Department Heads, Middle Managers, Strategy/Planning Professionals and Finance/Performance Analysts. This spread will take care of ensuring that views are taken at both st</w:t>
      </w:r>
      <w:r w:rsidR="00DE0167" w:rsidRPr="00F40823">
        <w:t>rategic and operational levels.</w:t>
      </w:r>
      <w:r w:rsidR="00BD0059" w:rsidRPr="00F40823">
        <w:t xml:space="preserve"> </w:t>
      </w:r>
      <w:r w:rsidRPr="00F40823">
        <w:t>The questionnaire consisted of closed-end question</w:t>
      </w:r>
      <w:r w:rsidR="00DE0167" w:rsidRPr="00F40823">
        <w:t>s, assessed using a three-point:</w:t>
      </w:r>
      <w:r w:rsidR="00BD0059" w:rsidRPr="00F40823">
        <w:t xml:space="preserve"> </w:t>
      </w:r>
      <w:r w:rsidRPr="00F40823">
        <w:t>Agree, neutral, dis-agree' scale and included four sections: demographics, diversification strategy, organisational resilience</w:t>
      </w:r>
      <w:r w:rsidR="00DE0167" w:rsidRPr="00F40823">
        <w:t>, and business growth outcomes.</w:t>
      </w:r>
    </w:p>
    <w:p w14:paraId="406CF30C" w14:textId="435728F0" w:rsidR="00BD0059" w:rsidRPr="00F40823" w:rsidRDefault="00BD0059" w:rsidP="00465646"/>
    <w:p w14:paraId="01CA5762" w14:textId="3D0B1233" w:rsidR="00BD0059" w:rsidRPr="00F40823" w:rsidRDefault="00BD0059" w:rsidP="00465646"/>
    <w:p w14:paraId="6CC608AA" w14:textId="77777777" w:rsidR="00BD0059" w:rsidRPr="00F40823" w:rsidRDefault="00BD0059" w:rsidP="00465646"/>
    <w:p w14:paraId="15B07150" w14:textId="395120DD" w:rsidR="00465646" w:rsidRPr="00F40823" w:rsidRDefault="00465646" w:rsidP="00465646">
      <w:r w:rsidRPr="00F40823">
        <w:lastRenderedPageBreak/>
        <w:t xml:space="preserve">The data analysis was carried out using descriptive statistics, namely frequency, percentage, mean and standard deviation in </w:t>
      </w:r>
      <w:r w:rsidR="00BD0059" w:rsidRPr="00F40823">
        <w:t>Microsoft</w:t>
      </w:r>
      <w:r w:rsidRPr="00F40823">
        <w:t xml:space="preserve"> excel. There was no use of inferential testing, as this is an exploratory study and sample size was small. The hypotheses were tested by using response distributions to check against the theoretical expectations outlined in Chapter 2. Only when the mean is clearly above the midpoint (2.0) is a hypothesis supported, and only when there is a high percentage of agreement, but not more than half, is it partially supported; if the highest category is "disagreement," or is equal to it, then a hypothesis is rejected.</w:t>
      </w:r>
    </w:p>
    <w:p w14:paraId="0DC8FCC2" w14:textId="18C30072" w:rsidR="00465646" w:rsidRPr="00F40823" w:rsidRDefault="00465646" w:rsidP="00465646">
      <w:r w:rsidRPr="00F40823">
        <w:t>The study was guided by four theories namely Ansoff's Growth Matrix, Resource-Based View, Resilience Theory and Portfolio Theory, which were used for the development of hypoth</w:t>
      </w:r>
      <w:r w:rsidR="00BD0059" w:rsidRPr="00F40823">
        <w:t xml:space="preserve">eses as well as interpretation. </w:t>
      </w:r>
      <w:r w:rsidRPr="00F40823">
        <w:t>The methodology concerns the systematic measurement of employee perception, which ensures objectivity and replicability of the research in the light of the aim in relation to the influence of strategic diversification on increasing the resilience of the organisation and sustainable growth at PEN Group.</w:t>
      </w:r>
    </w:p>
    <w:p w14:paraId="2BFAB002" w14:textId="529FC1E2" w:rsidR="00BD0059" w:rsidRPr="00F40823" w:rsidRDefault="00BD0059" w:rsidP="00465646"/>
    <w:p w14:paraId="1819D770" w14:textId="374CEB4C" w:rsidR="00B646D4" w:rsidRPr="00F40823" w:rsidRDefault="00B646D4" w:rsidP="007576D5">
      <w:pPr>
        <w:pStyle w:val="Heading2"/>
        <w:rPr>
          <w:color w:val="auto"/>
        </w:rPr>
      </w:pPr>
      <w:bookmarkStart w:id="18" w:name="_Toc238325927"/>
      <w:bookmarkStart w:id="19" w:name="_Toc241110474"/>
      <w:r w:rsidRPr="00F40823">
        <w:rPr>
          <w:color w:val="auto"/>
        </w:rPr>
        <w:t>1.8 Structure of Dissertation</w:t>
      </w:r>
      <w:bookmarkEnd w:id="18"/>
      <w:bookmarkEnd w:id="19"/>
    </w:p>
    <w:p w14:paraId="1E321211" w14:textId="77777777" w:rsidR="00CC7C14" w:rsidRPr="00F40823" w:rsidRDefault="00CC7C14" w:rsidP="00CC7C14">
      <w:r w:rsidRPr="00F40823">
        <w:t>This dissertation consists of six chapters. The research problem, research rationale, research aims, research objectives, and research questions are all found in Chapter 1. The theoretical and empirical literature pertaining to diversification, resilience and growth is reviewed in chapter 2. A description of research methodology was given in chapter 3. The results from the survey are presented in Chapter 4. The results with respect to the research questions and hypotheses are presented in Chapter 5. Chapter 6 wraps up the dissertation, provides suggestions, and reflects on the outcomes of learning.</w:t>
      </w:r>
    </w:p>
    <w:p w14:paraId="1CEB9C9A" w14:textId="1779260E" w:rsidR="00CC7C14" w:rsidRPr="00F40823" w:rsidRDefault="00CC7C14" w:rsidP="00CC7C14"/>
    <w:p w14:paraId="1DB59F8C" w14:textId="17A017D0" w:rsidR="00B87AE2" w:rsidRPr="00F40823" w:rsidRDefault="00B87AE2" w:rsidP="00CC7C14"/>
    <w:p w14:paraId="73BE4B7E" w14:textId="77777777" w:rsidR="00B87AE2" w:rsidRPr="00F40823" w:rsidRDefault="00B87AE2" w:rsidP="00CC7C14"/>
    <w:p w14:paraId="5DB1C514" w14:textId="77777777" w:rsidR="008D79F2" w:rsidRPr="00F40823" w:rsidRDefault="002874A7" w:rsidP="007576D5">
      <w:pPr>
        <w:pStyle w:val="Heading2"/>
        <w:rPr>
          <w:color w:val="auto"/>
        </w:rPr>
      </w:pPr>
      <w:bookmarkStart w:id="20" w:name="_Toc241110475"/>
      <w:r w:rsidRPr="00F40823">
        <w:rPr>
          <w:color w:val="auto"/>
        </w:rPr>
        <w:lastRenderedPageBreak/>
        <w:t>1.9 Chapter Summary</w:t>
      </w:r>
      <w:bookmarkEnd w:id="20"/>
    </w:p>
    <w:p w14:paraId="391308C6" w14:textId="3E1165EF" w:rsidR="008D79F2" w:rsidRPr="00F40823" w:rsidRDefault="008D79F2" w:rsidP="008D79F2">
      <w:r w:rsidRPr="00F40823">
        <w:t>The research topic of this chapter, strategic diversification, is introduced as a vehicle for the resilience and sustainable growth of the organisation, PEN Group. It examined the study background and problem statement and detailed the rationale for carrying out the research. The chapter formulated five research objectives, five research questions and three hypotheses. It stated the positivist thinking approaches that guided in making analysis the data gained in 50 staffs working in PEN Group applying the descriptive statistical method. The chapter ended with a discussion about the structure of the dissertation. These elements helped to create a base for a review of the benefits of diversification; and for determining factors of implementation to ensure that the benefits of diversification can translate into resilience and growth at PEN Group.</w:t>
      </w:r>
    </w:p>
    <w:p w14:paraId="3C805A8A" w14:textId="142CE0C3" w:rsidR="00BA7006" w:rsidRPr="00F40823" w:rsidRDefault="00BA7006" w:rsidP="008D79F2"/>
    <w:p w14:paraId="18B75A68" w14:textId="77777777" w:rsidR="00BA7006" w:rsidRPr="00F40823" w:rsidRDefault="00BA7006" w:rsidP="008D79F2"/>
    <w:p w14:paraId="3A487740" w14:textId="77777777" w:rsidR="002A5711" w:rsidRPr="00F40823" w:rsidRDefault="002A5711">
      <w:pPr>
        <w:spacing w:line="278" w:lineRule="auto"/>
        <w:jc w:val="left"/>
        <w:rPr>
          <w:rFonts w:eastAsiaTheme="majorEastAsia" w:cs="Times New Roman"/>
          <w:sz w:val="32"/>
          <w:szCs w:val="40"/>
        </w:rPr>
      </w:pPr>
      <w:r w:rsidRPr="00F40823">
        <w:rPr>
          <w:rFonts w:cs="Times New Roman"/>
        </w:rPr>
        <w:br w:type="page"/>
      </w:r>
    </w:p>
    <w:p w14:paraId="0C24375A" w14:textId="31202C19" w:rsidR="00143B89" w:rsidRPr="00F40823" w:rsidRDefault="00143B89" w:rsidP="00431A20">
      <w:pPr>
        <w:pStyle w:val="Heading1"/>
        <w:spacing w:before="0"/>
        <w:rPr>
          <w:rFonts w:cs="Times New Roman"/>
        </w:rPr>
      </w:pPr>
      <w:bookmarkStart w:id="21" w:name="_Toc241110476"/>
      <w:r w:rsidRPr="00F40823">
        <w:rPr>
          <w:rFonts w:cs="Times New Roman"/>
        </w:rPr>
        <w:lastRenderedPageBreak/>
        <w:t>Chapter 2: Literature Review</w:t>
      </w:r>
      <w:bookmarkEnd w:id="21"/>
    </w:p>
    <w:p w14:paraId="3F4F8648" w14:textId="77777777" w:rsidR="00143B89" w:rsidRPr="00F40823" w:rsidRDefault="00143B89" w:rsidP="007576D5">
      <w:pPr>
        <w:pStyle w:val="Heading2"/>
        <w:rPr>
          <w:color w:val="auto"/>
        </w:rPr>
      </w:pPr>
      <w:bookmarkStart w:id="22" w:name="_Toc241110477"/>
      <w:r w:rsidRPr="00F40823">
        <w:rPr>
          <w:color w:val="auto"/>
        </w:rPr>
        <w:t>2.1 Conceptualising Strategic Diversification</w:t>
      </w:r>
      <w:bookmarkEnd w:id="22"/>
    </w:p>
    <w:p w14:paraId="5B8D0778" w14:textId="4FCAD36F" w:rsidR="00143B89" w:rsidRPr="00F40823" w:rsidRDefault="00143B89" w:rsidP="00143B89">
      <w:pPr>
        <w:rPr>
          <w:rFonts w:cs="Times New Roman"/>
          <w:b/>
          <w:bCs/>
        </w:rPr>
      </w:pPr>
      <w:r w:rsidRPr="00F40823">
        <w:rPr>
          <w:rFonts w:cs="Times New Roman"/>
          <w:b/>
          <w:bCs/>
        </w:rPr>
        <w:t>Definition and Scope of Diversification</w:t>
      </w:r>
    </w:p>
    <w:p w14:paraId="469E4F2D" w14:textId="0D9A88B8" w:rsidR="00E62BE4" w:rsidRPr="00F40823" w:rsidRDefault="00143B89" w:rsidP="00143B89">
      <w:pPr>
        <w:rPr>
          <w:rFonts w:cs="Times New Roman"/>
        </w:rPr>
      </w:pPr>
      <w:r w:rsidRPr="00F40823">
        <w:rPr>
          <w:rFonts w:cs="Times New Roman"/>
        </w:rPr>
        <w:t>Strategic diversification is the expansion of operations broadened by a company in a new market, product or company landscape with a view of expanding money producing potent</w:t>
      </w:r>
      <w:r w:rsidR="00B72BDD" w:rsidRPr="00F40823">
        <w:rPr>
          <w:rFonts w:cs="Times New Roman"/>
        </w:rPr>
        <w:t xml:space="preserve">ial and limiting risk </w:t>
      </w:r>
      <w:r w:rsidR="00B72BDD" w:rsidRPr="00F40823">
        <w:t xml:space="preserve">(Kenny </w:t>
      </w:r>
      <w:r w:rsidR="00B72BDD" w:rsidRPr="00F40823">
        <w:rPr>
          <w:rStyle w:val="Emphasis"/>
        </w:rPr>
        <w:t>et al</w:t>
      </w:r>
      <w:r w:rsidR="00B72BDD" w:rsidRPr="00F40823">
        <w:t>, 2023).</w:t>
      </w:r>
      <w:r w:rsidRPr="00F40823">
        <w:rPr>
          <w:rFonts w:cs="Times New Roman"/>
        </w:rPr>
        <w:t xml:space="preserve"> In the broader landscape of business, SSTs are known to be one of the most challenging and costly strategic choices that business decision-makers can make, and they involve considerable investment of resources and changes to business structure (</w:t>
      </w:r>
      <w:proofErr w:type="spellStart"/>
      <w:r w:rsidRPr="00F40823">
        <w:rPr>
          <w:rFonts w:cs="Times New Roman"/>
        </w:rPr>
        <w:t>Imeobong</w:t>
      </w:r>
      <w:proofErr w:type="spellEnd"/>
      <w:r w:rsidRPr="00F40823">
        <w:rPr>
          <w:rFonts w:cs="Times New Roman"/>
        </w:rPr>
        <w:t xml:space="preserve">, 2018). </w:t>
      </w:r>
    </w:p>
    <w:p w14:paraId="44AB9347" w14:textId="5945EECF" w:rsidR="00143B89" w:rsidRPr="00F40823" w:rsidRDefault="00143B89" w:rsidP="00143B89">
      <w:pPr>
        <w:rPr>
          <w:rFonts w:cs="Times New Roman"/>
        </w:rPr>
      </w:pPr>
      <w:r w:rsidRPr="00F40823">
        <w:rPr>
          <w:rFonts w:cs="Times New Roman"/>
        </w:rPr>
        <w:t>There are several different kinds of diversification including related diversification when new business lines have technological, operational or market connections with existing business lines, and unrelated diversification or also called as conglomerate diversification when new business lines are operating in new industries (</w:t>
      </w:r>
      <w:proofErr w:type="spellStart"/>
      <w:r w:rsidRPr="00F40823">
        <w:rPr>
          <w:rFonts w:cs="Times New Roman"/>
        </w:rPr>
        <w:t>Kurbatska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Between these forms there lies a critical difference which explains the difference in the resilience and results of the efforts of an organisation like PEN </w:t>
      </w:r>
      <w:r w:rsidR="00E507B5" w:rsidRPr="00F40823">
        <w:rPr>
          <w:rFonts w:cs="Times New Roman"/>
        </w:rPr>
        <w:t xml:space="preserve">Group's type of diversification (Datta </w:t>
      </w:r>
      <w:r w:rsidR="006D42DD" w:rsidRPr="00F40823">
        <w:rPr>
          <w:rFonts w:cs="Times New Roman"/>
        </w:rPr>
        <w:t>and</w:t>
      </w:r>
      <w:r w:rsidR="00E507B5" w:rsidRPr="00F40823">
        <w:rPr>
          <w:rFonts w:cs="Times New Roman"/>
        </w:rPr>
        <w:t xml:space="preserve"> </w:t>
      </w:r>
      <w:proofErr w:type="spellStart"/>
      <w:r w:rsidR="00E507B5" w:rsidRPr="00F40823">
        <w:rPr>
          <w:rFonts w:cs="Times New Roman"/>
        </w:rPr>
        <w:t>Kutzewski</w:t>
      </w:r>
      <w:proofErr w:type="spellEnd"/>
      <w:r w:rsidR="00E507B5" w:rsidRPr="00F40823">
        <w:rPr>
          <w:rFonts w:cs="Times New Roman"/>
        </w:rPr>
        <w:t>, 2024).</w:t>
      </w:r>
    </w:p>
    <w:p w14:paraId="17689598" w14:textId="58A04E5E" w:rsidR="000539C2" w:rsidRPr="00F40823" w:rsidRDefault="000539C2" w:rsidP="000539C2">
      <w:pPr>
        <w:jc w:val="center"/>
        <w:rPr>
          <w:rFonts w:cs="Times New Roman"/>
        </w:rPr>
      </w:pPr>
      <w:r w:rsidRPr="00F40823">
        <w:rPr>
          <w:rFonts w:cs="Times New Roman"/>
          <w:noProof/>
          <w:lang w:eastAsia="en-GB"/>
        </w:rPr>
        <w:drawing>
          <wp:inline distT="0" distB="0" distL="0" distR="0" wp14:anchorId="18EB4C22" wp14:editId="56D745D7">
            <wp:extent cx="5101336" cy="2903968"/>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1926" cy="2909996"/>
                    </a:xfrm>
                    <a:prstGeom prst="rect">
                      <a:avLst/>
                    </a:prstGeom>
                  </pic:spPr>
                </pic:pic>
              </a:graphicData>
            </a:graphic>
          </wp:inline>
        </w:drawing>
      </w:r>
    </w:p>
    <w:p w14:paraId="3D3129FF" w14:textId="67154294" w:rsidR="000539C2" w:rsidRPr="00F40823" w:rsidRDefault="000539C2" w:rsidP="000539C2">
      <w:pPr>
        <w:jc w:val="center"/>
        <w:rPr>
          <w:rFonts w:cs="Times New Roman"/>
        </w:rPr>
      </w:pPr>
      <w:r w:rsidRPr="00F40823">
        <w:rPr>
          <w:rFonts w:cs="Times New Roman"/>
        </w:rPr>
        <w:t xml:space="preserve">Figure: Types of Diversification Strategies (Cohen </w:t>
      </w:r>
      <w:r w:rsidR="006D42DD" w:rsidRPr="00F40823">
        <w:rPr>
          <w:rFonts w:cs="Times New Roman"/>
          <w:i/>
        </w:rPr>
        <w:t>et al.,</w:t>
      </w:r>
      <w:r w:rsidRPr="00F40823">
        <w:rPr>
          <w:rFonts w:cs="Times New Roman"/>
        </w:rPr>
        <w:t xml:space="preserve"> 2022).</w:t>
      </w:r>
    </w:p>
    <w:p w14:paraId="1F26A421" w14:textId="351251EB" w:rsidR="00E62BE4" w:rsidRPr="00F40823" w:rsidRDefault="00E62BE4" w:rsidP="00D850DB">
      <w:pPr>
        <w:rPr>
          <w:rFonts w:cs="Times New Roman"/>
        </w:rPr>
      </w:pPr>
    </w:p>
    <w:p w14:paraId="31621912" w14:textId="25DBD812" w:rsidR="00143B89" w:rsidRPr="00F40823" w:rsidRDefault="00143B89" w:rsidP="00143B89">
      <w:pPr>
        <w:rPr>
          <w:rFonts w:cs="Times New Roman"/>
          <w:b/>
          <w:bCs/>
        </w:rPr>
      </w:pPr>
      <w:r w:rsidRPr="00F40823">
        <w:rPr>
          <w:rFonts w:cs="Times New Roman"/>
          <w:b/>
          <w:bCs/>
        </w:rPr>
        <w:lastRenderedPageBreak/>
        <w:t>Types of Diversification Strategies</w:t>
      </w:r>
    </w:p>
    <w:p w14:paraId="1AD79F57" w14:textId="0E688E66" w:rsidR="00E62BE4" w:rsidRPr="00F40823" w:rsidRDefault="00143B89" w:rsidP="00143B89">
      <w:pPr>
        <w:rPr>
          <w:rFonts w:cs="Times New Roman"/>
        </w:rPr>
      </w:pPr>
      <w:r w:rsidRPr="00F40823">
        <w:rPr>
          <w:rFonts w:cs="Times New Roman"/>
        </w:rPr>
        <w:t>There are several identified different types of diversification strategies associated with organisation p</w:t>
      </w:r>
      <w:r w:rsidR="00B72BDD" w:rsidRPr="00F40823">
        <w:rPr>
          <w:rFonts w:cs="Times New Roman"/>
        </w:rPr>
        <w:t xml:space="preserve">erformance and risk management </w:t>
      </w:r>
      <w:r w:rsidR="00B72BDD" w:rsidRPr="00F40823">
        <w:t xml:space="preserve">(Laja </w:t>
      </w:r>
      <w:r w:rsidR="00B72BDD" w:rsidRPr="00F40823">
        <w:rPr>
          <w:rStyle w:val="Emphasis"/>
        </w:rPr>
        <w:t>et al</w:t>
      </w:r>
      <w:r w:rsidR="00B72BDD" w:rsidRPr="00F40823">
        <w:t xml:space="preserve">, 2020). </w:t>
      </w:r>
      <w:r w:rsidRPr="00F40823">
        <w:rPr>
          <w:rFonts w:cs="Times New Roman"/>
        </w:rPr>
        <w:t>There are two differing types of diversification: Horizontal Diversification - When a company enters a new product area related to existing products and the same product group of customers. Vertical Diversification - When companies enter into upstream or downstream activities within the supply chain</w:t>
      </w:r>
      <w:r w:rsidR="003D0A1C" w:rsidRPr="00F40823">
        <w:rPr>
          <w:rFonts w:cs="Times New Roman"/>
        </w:rPr>
        <w:t xml:space="preserve"> (Allen </w:t>
      </w:r>
      <w:r w:rsidR="006D42DD" w:rsidRPr="00F40823">
        <w:rPr>
          <w:rFonts w:cs="Times New Roman"/>
          <w:i/>
        </w:rPr>
        <w:t>et al.,</w:t>
      </w:r>
      <w:r w:rsidR="003D0A1C" w:rsidRPr="00F40823">
        <w:rPr>
          <w:rFonts w:cs="Times New Roman"/>
        </w:rPr>
        <w:t xml:space="preserve"> 2018).</w:t>
      </w:r>
    </w:p>
    <w:p w14:paraId="149CDF19" w14:textId="1081477C" w:rsidR="00143B89" w:rsidRPr="00F40823" w:rsidRDefault="00143B89" w:rsidP="00143B89">
      <w:pPr>
        <w:rPr>
          <w:rFonts w:cs="Times New Roman"/>
        </w:rPr>
      </w:pPr>
      <w:r w:rsidRPr="00F40823">
        <w:rPr>
          <w:rFonts w:cs="Times New Roman"/>
        </w:rPr>
        <w:t>Geographic diversification, on the other hand, entails expansion into new markets abroad, whereas concentric diversification refers to possessing similar technological or marketing capabilities which can be leveraged to venture</w:t>
      </w:r>
      <w:r w:rsidR="00B72BDD" w:rsidRPr="00F40823">
        <w:rPr>
          <w:rFonts w:cs="Times New Roman"/>
        </w:rPr>
        <w:t xml:space="preserve"> into other related industries </w:t>
      </w:r>
      <w:r w:rsidR="00B72BDD" w:rsidRPr="00F40823">
        <w:t xml:space="preserve">(Lehasa </w:t>
      </w:r>
      <w:r w:rsidR="00B72BDD" w:rsidRPr="00F40823">
        <w:rPr>
          <w:rStyle w:val="Emphasis"/>
        </w:rPr>
        <w:t>et al</w:t>
      </w:r>
      <w:r w:rsidR="00B72BDD" w:rsidRPr="00F40823">
        <w:t xml:space="preserve">, 2020). </w:t>
      </w:r>
      <w:r w:rsidRPr="00F40823">
        <w:rPr>
          <w:rFonts w:cs="Times New Roman"/>
        </w:rPr>
        <w:t xml:space="preserve">Conglomerate diversification is the most extreme type where there is no technological or market similarity used to enter the other markets (Hong, 2024). It is important to appreciate the different strategies that PEN Group has implemented to appreciate the strategic logic and outcomes of </w:t>
      </w:r>
      <w:r w:rsidR="00E62BE4" w:rsidRPr="00F40823">
        <w:rPr>
          <w:rFonts w:cs="Times New Roman"/>
        </w:rPr>
        <w:t xml:space="preserve">the expansion of the portfolio (Hemmati </w:t>
      </w:r>
      <w:r w:rsidR="006D42DD" w:rsidRPr="00F40823">
        <w:rPr>
          <w:rFonts w:cs="Times New Roman"/>
          <w:i/>
        </w:rPr>
        <w:t>et al.,</w:t>
      </w:r>
      <w:r w:rsidR="00E62BE4" w:rsidRPr="00F40823">
        <w:rPr>
          <w:rFonts w:cs="Times New Roman"/>
        </w:rPr>
        <w:t xml:space="preserve"> 2025).</w:t>
      </w:r>
    </w:p>
    <w:p w14:paraId="7E209899" w14:textId="77777777" w:rsidR="00143B89" w:rsidRPr="00F40823" w:rsidRDefault="00143B89" w:rsidP="00143B89">
      <w:pPr>
        <w:rPr>
          <w:rFonts w:cs="Times New Roman"/>
        </w:rPr>
      </w:pPr>
      <w:r w:rsidRPr="00F40823">
        <w:rPr>
          <w:rFonts w:cs="Times New Roman"/>
          <w:b/>
          <w:bCs/>
        </w:rPr>
        <w:t>Table 1: Types of Diversification Strategies and Their Characteristics</w:t>
      </w:r>
    </w:p>
    <w:tbl>
      <w:tblPr>
        <w:tblStyle w:val="TableGrid"/>
        <w:tblW w:w="5000" w:type="pct"/>
        <w:tblLook w:val="04A0" w:firstRow="1" w:lastRow="0" w:firstColumn="1" w:lastColumn="0" w:noHBand="0" w:noVBand="1"/>
      </w:tblPr>
      <w:tblGrid>
        <w:gridCol w:w="2545"/>
        <w:gridCol w:w="2921"/>
        <w:gridCol w:w="1303"/>
        <w:gridCol w:w="2581"/>
      </w:tblGrid>
      <w:tr w:rsidR="00143B89" w:rsidRPr="00F40823" w14:paraId="4BF6EF2F" w14:textId="77777777" w:rsidTr="00143B89">
        <w:tc>
          <w:tcPr>
            <w:tcW w:w="1361" w:type="pct"/>
            <w:noWrap/>
            <w:hideMark/>
          </w:tcPr>
          <w:p w14:paraId="438B330C" w14:textId="77777777" w:rsidR="00143B89" w:rsidRPr="00F40823" w:rsidRDefault="00143B89" w:rsidP="00143B89">
            <w:pPr>
              <w:spacing w:after="160"/>
              <w:rPr>
                <w:rFonts w:cs="Times New Roman"/>
                <w:b/>
                <w:bCs/>
              </w:rPr>
            </w:pPr>
            <w:r w:rsidRPr="00F40823">
              <w:rPr>
                <w:rFonts w:cs="Times New Roman"/>
                <w:b/>
                <w:bCs/>
              </w:rPr>
              <w:t>Type of Diversification</w:t>
            </w:r>
          </w:p>
        </w:tc>
        <w:tc>
          <w:tcPr>
            <w:tcW w:w="1562" w:type="pct"/>
            <w:noWrap/>
            <w:hideMark/>
          </w:tcPr>
          <w:p w14:paraId="4E322ACD" w14:textId="77777777" w:rsidR="00143B89" w:rsidRPr="00F40823" w:rsidRDefault="00143B89" w:rsidP="00143B89">
            <w:pPr>
              <w:spacing w:after="160"/>
              <w:rPr>
                <w:rFonts w:cs="Times New Roman"/>
                <w:b/>
                <w:bCs/>
              </w:rPr>
            </w:pPr>
            <w:r w:rsidRPr="00F40823">
              <w:rPr>
                <w:rFonts w:cs="Times New Roman"/>
                <w:b/>
                <w:bCs/>
              </w:rPr>
              <w:t>Description</w:t>
            </w:r>
          </w:p>
        </w:tc>
        <w:tc>
          <w:tcPr>
            <w:tcW w:w="697" w:type="pct"/>
            <w:noWrap/>
            <w:hideMark/>
          </w:tcPr>
          <w:p w14:paraId="75A0D356" w14:textId="77777777" w:rsidR="00143B89" w:rsidRPr="00F40823" w:rsidRDefault="00143B89" w:rsidP="00143B89">
            <w:pPr>
              <w:spacing w:after="160"/>
              <w:rPr>
                <w:rFonts w:cs="Times New Roman"/>
                <w:b/>
                <w:bCs/>
              </w:rPr>
            </w:pPr>
            <w:r w:rsidRPr="00F40823">
              <w:rPr>
                <w:rFonts w:cs="Times New Roman"/>
                <w:b/>
                <w:bCs/>
              </w:rPr>
              <w:t>Risk Level</w:t>
            </w:r>
          </w:p>
        </w:tc>
        <w:tc>
          <w:tcPr>
            <w:tcW w:w="1380" w:type="pct"/>
            <w:noWrap/>
            <w:hideMark/>
          </w:tcPr>
          <w:p w14:paraId="35D8746B" w14:textId="77777777" w:rsidR="00143B89" w:rsidRPr="00F40823" w:rsidRDefault="00143B89" w:rsidP="00143B89">
            <w:pPr>
              <w:spacing w:after="160"/>
              <w:rPr>
                <w:rFonts w:cs="Times New Roman"/>
                <w:b/>
                <w:bCs/>
              </w:rPr>
            </w:pPr>
            <w:r w:rsidRPr="00F40823">
              <w:rPr>
                <w:rFonts w:cs="Times New Roman"/>
                <w:b/>
                <w:bCs/>
              </w:rPr>
              <w:t>Key Benefit</w:t>
            </w:r>
          </w:p>
        </w:tc>
      </w:tr>
      <w:tr w:rsidR="00143B89" w:rsidRPr="00F40823" w14:paraId="1240C2E1" w14:textId="77777777" w:rsidTr="00143B89">
        <w:tc>
          <w:tcPr>
            <w:tcW w:w="1361" w:type="pct"/>
            <w:hideMark/>
          </w:tcPr>
          <w:p w14:paraId="5B42AE65" w14:textId="77777777" w:rsidR="00143B89" w:rsidRPr="00F40823" w:rsidRDefault="00143B89" w:rsidP="00143B89">
            <w:pPr>
              <w:spacing w:after="160"/>
              <w:rPr>
                <w:rFonts w:cs="Times New Roman"/>
              </w:rPr>
            </w:pPr>
            <w:r w:rsidRPr="00F40823">
              <w:rPr>
                <w:rFonts w:cs="Times New Roman"/>
              </w:rPr>
              <w:t>Horizontal</w:t>
            </w:r>
          </w:p>
        </w:tc>
        <w:tc>
          <w:tcPr>
            <w:tcW w:w="1562" w:type="pct"/>
            <w:hideMark/>
          </w:tcPr>
          <w:p w14:paraId="28294E1B" w14:textId="52C6B23A" w:rsidR="00143B89" w:rsidRPr="00F40823" w:rsidRDefault="00143B89" w:rsidP="00143B89">
            <w:pPr>
              <w:spacing w:after="160"/>
              <w:rPr>
                <w:rFonts w:cs="Times New Roman"/>
              </w:rPr>
            </w:pPr>
            <w:r w:rsidRPr="00F40823">
              <w:rPr>
                <w:rFonts w:cs="Times New Roman"/>
              </w:rPr>
              <w:t>New products for existing markets</w:t>
            </w:r>
          </w:p>
        </w:tc>
        <w:tc>
          <w:tcPr>
            <w:tcW w:w="697" w:type="pct"/>
            <w:hideMark/>
          </w:tcPr>
          <w:p w14:paraId="53A62D7C" w14:textId="77777777" w:rsidR="00143B89" w:rsidRPr="00F40823" w:rsidRDefault="00143B89" w:rsidP="00143B89">
            <w:pPr>
              <w:spacing w:after="160"/>
              <w:rPr>
                <w:rFonts w:cs="Times New Roman"/>
              </w:rPr>
            </w:pPr>
            <w:r w:rsidRPr="00F40823">
              <w:rPr>
                <w:rFonts w:cs="Times New Roman"/>
              </w:rPr>
              <w:t>Low-Medium</w:t>
            </w:r>
          </w:p>
        </w:tc>
        <w:tc>
          <w:tcPr>
            <w:tcW w:w="1380" w:type="pct"/>
            <w:hideMark/>
          </w:tcPr>
          <w:p w14:paraId="292BD96C" w14:textId="785C5AC6" w:rsidR="00143B89" w:rsidRPr="00F40823" w:rsidRDefault="00143B89" w:rsidP="00143B89">
            <w:pPr>
              <w:spacing w:after="160"/>
              <w:rPr>
                <w:rFonts w:cs="Times New Roman"/>
              </w:rPr>
            </w:pPr>
            <w:r w:rsidRPr="00F40823">
              <w:rPr>
                <w:rFonts w:cs="Times New Roman"/>
              </w:rPr>
              <w:t>Market share expansion</w:t>
            </w:r>
          </w:p>
        </w:tc>
      </w:tr>
      <w:tr w:rsidR="00143B89" w:rsidRPr="00F40823" w14:paraId="0168A190" w14:textId="77777777" w:rsidTr="00143B89">
        <w:tc>
          <w:tcPr>
            <w:tcW w:w="1361" w:type="pct"/>
            <w:hideMark/>
          </w:tcPr>
          <w:p w14:paraId="5980DF85" w14:textId="77777777" w:rsidR="00143B89" w:rsidRPr="00F40823" w:rsidRDefault="00143B89" w:rsidP="00143B89">
            <w:pPr>
              <w:spacing w:after="160"/>
              <w:rPr>
                <w:rFonts w:cs="Times New Roman"/>
              </w:rPr>
            </w:pPr>
            <w:r w:rsidRPr="00F40823">
              <w:rPr>
                <w:rFonts w:cs="Times New Roman"/>
              </w:rPr>
              <w:t>Vertical</w:t>
            </w:r>
          </w:p>
        </w:tc>
        <w:tc>
          <w:tcPr>
            <w:tcW w:w="1562" w:type="pct"/>
            <w:hideMark/>
          </w:tcPr>
          <w:p w14:paraId="400BCA7B" w14:textId="2060D209" w:rsidR="00143B89" w:rsidRPr="00F40823" w:rsidRDefault="00143B89" w:rsidP="00143B89">
            <w:pPr>
              <w:spacing w:after="160"/>
              <w:rPr>
                <w:rFonts w:cs="Times New Roman"/>
              </w:rPr>
            </w:pPr>
            <w:r w:rsidRPr="00F40823">
              <w:rPr>
                <w:rFonts w:cs="Times New Roman"/>
              </w:rPr>
              <w:t>Upstream/downstream integration</w:t>
            </w:r>
          </w:p>
        </w:tc>
        <w:tc>
          <w:tcPr>
            <w:tcW w:w="697" w:type="pct"/>
            <w:hideMark/>
          </w:tcPr>
          <w:p w14:paraId="1F63B05F" w14:textId="77777777" w:rsidR="00143B89" w:rsidRPr="00F40823" w:rsidRDefault="00143B89" w:rsidP="00143B89">
            <w:pPr>
              <w:spacing w:after="160"/>
              <w:rPr>
                <w:rFonts w:cs="Times New Roman"/>
              </w:rPr>
            </w:pPr>
            <w:r w:rsidRPr="00F40823">
              <w:rPr>
                <w:rFonts w:cs="Times New Roman"/>
              </w:rPr>
              <w:t>Medium</w:t>
            </w:r>
          </w:p>
        </w:tc>
        <w:tc>
          <w:tcPr>
            <w:tcW w:w="1380" w:type="pct"/>
            <w:hideMark/>
          </w:tcPr>
          <w:p w14:paraId="4E71DE43" w14:textId="2528CEF7" w:rsidR="00143B89" w:rsidRPr="00F40823" w:rsidRDefault="00143B89" w:rsidP="00143B89">
            <w:pPr>
              <w:spacing w:after="160"/>
              <w:rPr>
                <w:rFonts w:cs="Times New Roman"/>
              </w:rPr>
            </w:pPr>
            <w:r w:rsidRPr="00F40823">
              <w:rPr>
                <w:rFonts w:cs="Times New Roman"/>
              </w:rPr>
              <w:t>Supply chain control</w:t>
            </w:r>
          </w:p>
        </w:tc>
      </w:tr>
      <w:tr w:rsidR="00143B89" w:rsidRPr="00F40823" w14:paraId="65BBC99E" w14:textId="77777777" w:rsidTr="00143B89">
        <w:tc>
          <w:tcPr>
            <w:tcW w:w="1361" w:type="pct"/>
            <w:hideMark/>
          </w:tcPr>
          <w:p w14:paraId="260AB009" w14:textId="77777777" w:rsidR="00143B89" w:rsidRPr="00F40823" w:rsidRDefault="00143B89" w:rsidP="00143B89">
            <w:pPr>
              <w:spacing w:after="160"/>
              <w:rPr>
                <w:rFonts w:cs="Times New Roman"/>
              </w:rPr>
            </w:pPr>
            <w:r w:rsidRPr="00F40823">
              <w:rPr>
                <w:rFonts w:cs="Times New Roman"/>
              </w:rPr>
              <w:t>Concentric</w:t>
            </w:r>
          </w:p>
        </w:tc>
        <w:tc>
          <w:tcPr>
            <w:tcW w:w="1562" w:type="pct"/>
            <w:hideMark/>
          </w:tcPr>
          <w:p w14:paraId="03100EE2" w14:textId="1E286060" w:rsidR="00143B89" w:rsidRPr="00F40823" w:rsidRDefault="00143B89" w:rsidP="00143B89">
            <w:pPr>
              <w:spacing w:after="160"/>
              <w:rPr>
                <w:rFonts w:cs="Times New Roman"/>
              </w:rPr>
            </w:pPr>
            <w:r w:rsidRPr="00F40823">
              <w:rPr>
                <w:rFonts w:cs="Times New Roman"/>
              </w:rPr>
              <w:t>Related products/technologies</w:t>
            </w:r>
          </w:p>
        </w:tc>
        <w:tc>
          <w:tcPr>
            <w:tcW w:w="697" w:type="pct"/>
            <w:hideMark/>
          </w:tcPr>
          <w:p w14:paraId="1A17A944" w14:textId="77777777" w:rsidR="00143B89" w:rsidRPr="00F40823" w:rsidRDefault="00143B89" w:rsidP="00143B89">
            <w:pPr>
              <w:spacing w:after="160"/>
              <w:rPr>
                <w:rFonts w:cs="Times New Roman"/>
              </w:rPr>
            </w:pPr>
            <w:r w:rsidRPr="00F40823">
              <w:rPr>
                <w:rFonts w:cs="Times New Roman"/>
              </w:rPr>
              <w:t>Medium</w:t>
            </w:r>
          </w:p>
        </w:tc>
        <w:tc>
          <w:tcPr>
            <w:tcW w:w="1380" w:type="pct"/>
            <w:hideMark/>
          </w:tcPr>
          <w:p w14:paraId="18C55788" w14:textId="5FF77330" w:rsidR="00143B89" w:rsidRPr="00F40823" w:rsidRDefault="00143B89" w:rsidP="00143B89">
            <w:pPr>
              <w:spacing w:after="160"/>
              <w:rPr>
                <w:rFonts w:cs="Times New Roman"/>
              </w:rPr>
            </w:pPr>
            <w:r w:rsidRPr="00F40823">
              <w:rPr>
                <w:rFonts w:cs="Times New Roman"/>
              </w:rPr>
              <w:t>Synergy exploitation</w:t>
            </w:r>
          </w:p>
        </w:tc>
      </w:tr>
      <w:tr w:rsidR="00143B89" w:rsidRPr="00F40823" w14:paraId="32745F7E" w14:textId="77777777" w:rsidTr="00143B89">
        <w:tc>
          <w:tcPr>
            <w:tcW w:w="1361" w:type="pct"/>
            <w:hideMark/>
          </w:tcPr>
          <w:p w14:paraId="7032A659" w14:textId="77777777" w:rsidR="00143B89" w:rsidRPr="00F40823" w:rsidRDefault="00143B89" w:rsidP="00143B89">
            <w:pPr>
              <w:spacing w:after="160"/>
              <w:rPr>
                <w:rFonts w:cs="Times New Roman"/>
              </w:rPr>
            </w:pPr>
            <w:r w:rsidRPr="00F40823">
              <w:rPr>
                <w:rFonts w:cs="Times New Roman"/>
              </w:rPr>
              <w:t>Geographic</w:t>
            </w:r>
          </w:p>
        </w:tc>
        <w:tc>
          <w:tcPr>
            <w:tcW w:w="1562" w:type="pct"/>
            <w:hideMark/>
          </w:tcPr>
          <w:p w14:paraId="622494B9" w14:textId="16FC3E88" w:rsidR="00143B89" w:rsidRPr="00F40823" w:rsidRDefault="00143B89" w:rsidP="00143B89">
            <w:pPr>
              <w:spacing w:after="160"/>
              <w:rPr>
                <w:rFonts w:cs="Times New Roman"/>
              </w:rPr>
            </w:pPr>
            <w:r w:rsidRPr="00F40823">
              <w:rPr>
                <w:rFonts w:cs="Times New Roman"/>
              </w:rPr>
              <w:t>New international markets</w:t>
            </w:r>
          </w:p>
        </w:tc>
        <w:tc>
          <w:tcPr>
            <w:tcW w:w="697" w:type="pct"/>
            <w:hideMark/>
          </w:tcPr>
          <w:p w14:paraId="306A68BB" w14:textId="77777777" w:rsidR="00143B89" w:rsidRPr="00F40823" w:rsidRDefault="00143B89" w:rsidP="00143B89">
            <w:pPr>
              <w:spacing w:after="160"/>
              <w:rPr>
                <w:rFonts w:cs="Times New Roman"/>
              </w:rPr>
            </w:pPr>
            <w:r w:rsidRPr="00F40823">
              <w:rPr>
                <w:rFonts w:cs="Times New Roman"/>
              </w:rPr>
              <w:t>Medium-High</w:t>
            </w:r>
          </w:p>
        </w:tc>
        <w:tc>
          <w:tcPr>
            <w:tcW w:w="1380" w:type="pct"/>
            <w:hideMark/>
          </w:tcPr>
          <w:p w14:paraId="7D409A82" w14:textId="420F1582" w:rsidR="00143B89" w:rsidRPr="00F40823" w:rsidRDefault="00143B89" w:rsidP="00143B89">
            <w:pPr>
              <w:spacing w:after="160"/>
              <w:rPr>
                <w:rFonts w:cs="Times New Roman"/>
              </w:rPr>
            </w:pPr>
            <w:r w:rsidRPr="00F40823">
              <w:rPr>
                <w:rFonts w:cs="Times New Roman"/>
              </w:rPr>
              <w:t>Revenue stream diversification</w:t>
            </w:r>
          </w:p>
        </w:tc>
      </w:tr>
      <w:tr w:rsidR="00143B89" w:rsidRPr="00F40823" w14:paraId="4E9A469C" w14:textId="77777777" w:rsidTr="00143B89">
        <w:tc>
          <w:tcPr>
            <w:tcW w:w="1361" w:type="pct"/>
            <w:hideMark/>
          </w:tcPr>
          <w:p w14:paraId="35803EC3" w14:textId="77777777" w:rsidR="00143B89" w:rsidRPr="00F40823" w:rsidRDefault="00143B89" w:rsidP="00143B89">
            <w:pPr>
              <w:spacing w:after="160"/>
              <w:rPr>
                <w:rFonts w:cs="Times New Roman"/>
              </w:rPr>
            </w:pPr>
            <w:r w:rsidRPr="00F40823">
              <w:rPr>
                <w:rFonts w:cs="Times New Roman"/>
              </w:rPr>
              <w:t>Conglomerate</w:t>
            </w:r>
          </w:p>
        </w:tc>
        <w:tc>
          <w:tcPr>
            <w:tcW w:w="1562" w:type="pct"/>
            <w:hideMark/>
          </w:tcPr>
          <w:p w14:paraId="13F49E74" w14:textId="69D4E10D" w:rsidR="00143B89" w:rsidRPr="00F40823" w:rsidRDefault="00143B89" w:rsidP="00143B89">
            <w:pPr>
              <w:spacing w:after="160"/>
              <w:rPr>
                <w:rFonts w:cs="Times New Roman"/>
              </w:rPr>
            </w:pPr>
            <w:r w:rsidRPr="00F40823">
              <w:rPr>
                <w:rFonts w:cs="Times New Roman"/>
              </w:rPr>
              <w:t>Unrelated industries</w:t>
            </w:r>
          </w:p>
        </w:tc>
        <w:tc>
          <w:tcPr>
            <w:tcW w:w="697" w:type="pct"/>
            <w:hideMark/>
          </w:tcPr>
          <w:p w14:paraId="2A6F72ED" w14:textId="77777777" w:rsidR="00143B89" w:rsidRPr="00F40823" w:rsidRDefault="00143B89" w:rsidP="00143B89">
            <w:pPr>
              <w:spacing w:after="160"/>
              <w:rPr>
                <w:rFonts w:cs="Times New Roman"/>
              </w:rPr>
            </w:pPr>
            <w:r w:rsidRPr="00F40823">
              <w:rPr>
                <w:rFonts w:cs="Times New Roman"/>
              </w:rPr>
              <w:t>High</w:t>
            </w:r>
          </w:p>
        </w:tc>
        <w:tc>
          <w:tcPr>
            <w:tcW w:w="1380" w:type="pct"/>
            <w:hideMark/>
          </w:tcPr>
          <w:p w14:paraId="1098BD13" w14:textId="6C23EE99" w:rsidR="00143B89" w:rsidRPr="00F40823" w:rsidRDefault="00143B89" w:rsidP="00143B89">
            <w:pPr>
              <w:spacing w:after="160"/>
              <w:rPr>
                <w:rFonts w:cs="Times New Roman"/>
              </w:rPr>
            </w:pPr>
            <w:r w:rsidRPr="00F40823">
              <w:rPr>
                <w:rFonts w:cs="Times New Roman"/>
              </w:rPr>
              <w:t>Risk spreading across sectors</w:t>
            </w:r>
          </w:p>
        </w:tc>
      </w:tr>
    </w:tbl>
    <w:p w14:paraId="2BAD65B7" w14:textId="3DB06F5F" w:rsidR="00E62BE4" w:rsidRPr="00F40823" w:rsidRDefault="00E62BE4" w:rsidP="00143B89">
      <w:pPr>
        <w:rPr>
          <w:rFonts w:cs="Times New Roman"/>
        </w:rPr>
      </w:pPr>
    </w:p>
    <w:p w14:paraId="44EC3D0E" w14:textId="6B50B4EE" w:rsidR="00143B89" w:rsidRPr="00F40823" w:rsidRDefault="00143B89" w:rsidP="00143B89">
      <w:pPr>
        <w:rPr>
          <w:rFonts w:cs="Times New Roman"/>
          <w:b/>
          <w:bCs/>
        </w:rPr>
      </w:pPr>
      <w:r w:rsidRPr="00F40823">
        <w:rPr>
          <w:rFonts w:cs="Times New Roman"/>
          <w:b/>
          <w:bCs/>
        </w:rPr>
        <w:lastRenderedPageBreak/>
        <w:t>Motivations for Pursuing Diversification</w:t>
      </w:r>
    </w:p>
    <w:p w14:paraId="33A16728" w14:textId="0C742271" w:rsidR="00143B89" w:rsidRPr="00F40823" w:rsidRDefault="00143B89" w:rsidP="00143B89">
      <w:pPr>
        <w:rPr>
          <w:rFonts w:cs="Times New Roman"/>
        </w:rPr>
      </w:pPr>
      <w:r w:rsidRPr="00F40823">
        <w:rPr>
          <w:rFonts w:cs="Times New Roman"/>
        </w:rPr>
        <w:t>The reasons for diversification are many: They may seek to reduce risk, achieve revenue growth, come up with new ideas and concepts and use resources they've not developed before, or just look for opportunities to achieve synergies between business</w:t>
      </w:r>
      <w:r w:rsidR="00455C63" w:rsidRPr="00F40823">
        <w:rPr>
          <w:rFonts w:cs="Times New Roman"/>
        </w:rPr>
        <w:t xml:space="preserve"> units </w:t>
      </w:r>
      <w:r w:rsidR="00455C63" w:rsidRPr="00F40823">
        <w:t xml:space="preserve">(Maulana </w:t>
      </w:r>
      <w:r w:rsidR="00455C63" w:rsidRPr="00F40823">
        <w:rPr>
          <w:rStyle w:val="Emphasis"/>
        </w:rPr>
        <w:t>et al</w:t>
      </w:r>
      <w:r w:rsidR="00455C63" w:rsidRPr="00F40823">
        <w:t xml:space="preserve">, 2023). </w:t>
      </w:r>
      <w:r w:rsidRPr="00F40823">
        <w:rPr>
          <w:rFonts w:cs="Times New Roman"/>
        </w:rPr>
        <w:t xml:space="preserve">However, </w:t>
      </w:r>
      <w:proofErr w:type="spellStart"/>
      <w:r w:rsidRPr="00F40823">
        <w:rPr>
          <w:rFonts w:cs="Times New Roman"/>
        </w:rPr>
        <w:t>Delechat</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suggest that diversification is a key mechanism for the economic resiliency of companies that are subject to volatile markets; while companies in the affected industry may face declines in certain sectors, they can safeguard against these declines by leveraging other sectors of t</w:t>
      </w:r>
      <w:r w:rsidR="00D61C8A" w:rsidRPr="00F40823">
        <w:rPr>
          <w:rFonts w:cs="Times New Roman"/>
        </w:rPr>
        <w:t xml:space="preserve">he economy for greater revenues </w:t>
      </w:r>
      <w:r w:rsidR="00D61C8A" w:rsidRPr="00F40823">
        <w:t>(Hiraoka, 2020).</w:t>
      </w:r>
      <w:r w:rsidRPr="00F40823">
        <w:rPr>
          <w:rFonts w:cs="Times New Roman"/>
        </w:rPr>
        <w:t xml:space="preserve"> Motivation to diversify may also stem from saturation of dominant industries, disruptive technologies that destroy traditional business processes and models, or geopolitical factors that compel companies to shift regional risk exposure (Ali </w:t>
      </w:r>
      <w:r w:rsidR="006D42DD" w:rsidRPr="00F40823">
        <w:rPr>
          <w:rFonts w:cs="Times New Roman"/>
          <w:i/>
        </w:rPr>
        <w:t>et al.,</w:t>
      </w:r>
      <w:r w:rsidRPr="00F40823">
        <w:rPr>
          <w:rFonts w:cs="Times New Roman"/>
        </w:rPr>
        <w:t xml:space="preserve"> 2025). </w:t>
      </w:r>
    </w:p>
    <w:p w14:paraId="50410A8F" w14:textId="77777777" w:rsidR="002C046C" w:rsidRPr="00F40823" w:rsidRDefault="002C046C" w:rsidP="002C046C">
      <w:pPr>
        <w:jc w:val="center"/>
        <w:rPr>
          <w:rFonts w:cs="Times New Roman"/>
        </w:rPr>
      </w:pPr>
      <w:r w:rsidRPr="00F40823">
        <w:rPr>
          <w:rFonts w:cs="Times New Roman"/>
          <w:noProof/>
          <w:lang w:eastAsia="en-GB"/>
        </w:rPr>
        <w:drawing>
          <wp:inline distT="0" distB="0" distL="0" distR="0" wp14:anchorId="0A3FC032" wp14:editId="3BC3CB77">
            <wp:extent cx="3248274" cy="279082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6354" cy="2797767"/>
                    </a:xfrm>
                    <a:prstGeom prst="rect">
                      <a:avLst/>
                    </a:prstGeom>
                  </pic:spPr>
                </pic:pic>
              </a:graphicData>
            </a:graphic>
          </wp:inline>
        </w:drawing>
      </w:r>
    </w:p>
    <w:p w14:paraId="6A3EE763" w14:textId="4831CCBE" w:rsidR="002C046C" w:rsidRPr="00F40823" w:rsidRDefault="002C046C" w:rsidP="002C046C">
      <w:pPr>
        <w:jc w:val="center"/>
        <w:rPr>
          <w:rFonts w:cs="Times New Roman"/>
        </w:rPr>
      </w:pPr>
      <w:r w:rsidRPr="00F40823">
        <w:rPr>
          <w:rFonts w:cs="Times New Roman"/>
        </w:rPr>
        <w:t>Figure: Diversification (</w:t>
      </w:r>
      <w:proofErr w:type="spellStart"/>
      <w:r w:rsidRPr="00F40823">
        <w:rPr>
          <w:rFonts w:cs="Times New Roman"/>
        </w:rPr>
        <w:t>Thottadi</w:t>
      </w:r>
      <w:proofErr w:type="spellEnd"/>
      <w:r w:rsidRPr="00F40823">
        <w:rPr>
          <w:rFonts w:cs="Times New Roman"/>
        </w:rPr>
        <w:t xml:space="preserve"> </w:t>
      </w:r>
      <w:r w:rsidR="006D42DD" w:rsidRPr="00F40823">
        <w:rPr>
          <w:rFonts w:cs="Times New Roman"/>
        </w:rPr>
        <w:t>and</w:t>
      </w:r>
      <w:r w:rsidRPr="00F40823">
        <w:rPr>
          <w:rFonts w:cs="Times New Roman"/>
        </w:rPr>
        <w:t xml:space="preserve"> Singh, 2024).</w:t>
      </w:r>
    </w:p>
    <w:p w14:paraId="12A92AFB" w14:textId="40B4CC6F" w:rsidR="00660E38" w:rsidRPr="00F40823" w:rsidRDefault="00660E38" w:rsidP="00143B89">
      <w:pPr>
        <w:rPr>
          <w:rFonts w:cs="Times New Roman"/>
        </w:rPr>
      </w:pPr>
    </w:p>
    <w:p w14:paraId="731383A1" w14:textId="07F716D2" w:rsidR="002C046C" w:rsidRPr="00F40823" w:rsidRDefault="002C046C" w:rsidP="00143B89">
      <w:pPr>
        <w:rPr>
          <w:rFonts w:cs="Times New Roman"/>
        </w:rPr>
      </w:pPr>
    </w:p>
    <w:p w14:paraId="2D3338AD" w14:textId="77777777" w:rsidR="002C046C" w:rsidRPr="00F40823" w:rsidRDefault="002C046C" w:rsidP="00143B89">
      <w:pPr>
        <w:rPr>
          <w:rFonts w:cs="Times New Roman"/>
        </w:rPr>
      </w:pPr>
    </w:p>
    <w:p w14:paraId="0940CEB1" w14:textId="77777777" w:rsidR="002C046C" w:rsidRPr="00F40823" w:rsidRDefault="002C046C" w:rsidP="00143B89">
      <w:pPr>
        <w:rPr>
          <w:rFonts w:cs="Times New Roman"/>
        </w:rPr>
      </w:pPr>
    </w:p>
    <w:p w14:paraId="51FF2BEB" w14:textId="77777777" w:rsidR="00143B89" w:rsidRPr="00F40823" w:rsidRDefault="00143B89" w:rsidP="007576D5">
      <w:pPr>
        <w:pStyle w:val="Heading2"/>
        <w:rPr>
          <w:color w:val="auto"/>
        </w:rPr>
      </w:pPr>
      <w:bookmarkStart w:id="23" w:name="_Toc241110478"/>
      <w:r w:rsidRPr="00F40823">
        <w:rPr>
          <w:color w:val="auto"/>
        </w:rPr>
        <w:lastRenderedPageBreak/>
        <w:t>2.2 Theoretical Frameworks for Diversification</w:t>
      </w:r>
      <w:bookmarkEnd w:id="23"/>
    </w:p>
    <w:p w14:paraId="76C71DAF" w14:textId="6B0FEA93" w:rsidR="00143B89" w:rsidRPr="00F40823" w:rsidRDefault="00143B89" w:rsidP="00143B89">
      <w:pPr>
        <w:rPr>
          <w:rFonts w:cs="Times New Roman"/>
          <w:b/>
          <w:bCs/>
        </w:rPr>
      </w:pPr>
      <w:r w:rsidRPr="00F40823">
        <w:rPr>
          <w:rFonts w:cs="Times New Roman"/>
          <w:b/>
          <w:bCs/>
        </w:rPr>
        <w:t>Ansoff's Growth Matrix</w:t>
      </w:r>
    </w:p>
    <w:p w14:paraId="62FD07AB" w14:textId="44340D63" w:rsidR="00E62BE4" w:rsidRPr="00F40823" w:rsidRDefault="00143B89" w:rsidP="00143B89">
      <w:pPr>
        <w:rPr>
          <w:rFonts w:cs="Times New Roman"/>
        </w:rPr>
      </w:pPr>
      <w:r w:rsidRPr="00F40823">
        <w:rPr>
          <w:rFonts w:cs="Times New Roman"/>
        </w:rPr>
        <w:t>About the most basic of corporate diversification strategy is Ansoff's Growth Matrix, which classifies corporate growth strategies according to the novelty of product o</w:t>
      </w:r>
      <w:r w:rsidR="00800A40" w:rsidRPr="00F40823">
        <w:rPr>
          <w:rFonts w:cs="Times New Roman"/>
        </w:rPr>
        <w:t xml:space="preserve">r markets, into four quadrants </w:t>
      </w:r>
      <w:r w:rsidR="00800A40" w:rsidRPr="00F40823">
        <w:t xml:space="preserve">(Mawdsley </w:t>
      </w:r>
      <w:r w:rsidR="00800A40" w:rsidRPr="00F40823">
        <w:rPr>
          <w:rStyle w:val="Emphasis"/>
        </w:rPr>
        <w:t>et al</w:t>
      </w:r>
      <w:r w:rsidR="00800A40" w:rsidRPr="00F40823">
        <w:t xml:space="preserve">, 2018). </w:t>
      </w:r>
      <w:r w:rsidRPr="00F40823">
        <w:rPr>
          <w:rFonts w:cs="Times New Roman"/>
        </w:rPr>
        <w:t xml:space="preserve">The matrix separates market penetration (existing products, existing markets), market development (existing products, new markets), product development (new products, existing markets) and diversification (new products, new markets), the latter being the highest level of strategic risk and reward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xml:space="preserve">, 2024). </w:t>
      </w:r>
    </w:p>
    <w:p w14:paraId="15E37FBA" w14:textId="3B3E9471" w:rsidR="00E62BE4" w:rsidRPr="00F40823" w:rsidRDefault="00143B89" w:rsidP="00143B89">
      <w:pPr>
        <w:rPr>
          <w:rFonts w:cs="Times New Roman"/>
        </w:rPr>
      </w:pPr>
      <w:r w:rsidRPr="00F40823">
        <w:rPr>
          <w:rFonts w:cs="Times New Roman"/>
        </w:rPr>
        <w:t>Ansoff's framework is useful in PEN group for the classification of the moves for expansion of the portfolio of the group and understanding the strategic thinking b</w:t>
      </w:r>
      <w:r w:rsidR="00656778" w:rsidRPr="00F40823">
        <w:rPr>
          <w:rFonts w:cs="Times New Roman"/>
        </w:rPr>
        <w:t xml:space="preserve">ehind each diversification move </w:t>
      </w:r>
      <w:r w:rsidR="00656778" w:rsidRPr="00F40823">
        <w:t xml:space="preserve">(Mikołajczak </w:t>
      </w:r>
      <w:r w:rsidR="00656778" w:rsidRPr="00F40823">
        <w:rPr>
          <w:rStyle w:val="Emphasis"/>
        </w:rPr>
        <w:t>et al</w:t>
      </w:r>
      <w:r w:rsidR="00656778" w:rsidRPr="00F40823">
        <w:t>, 2025).</w:t>
      </w:r>
      <w:r w:rsidRPr="00F40823">
        <w:rPr>
          <w:rFonts w:cs="Times New Roman"/>
        </w:rPr>
        <w:t xml:space="preserve"> Related diversification in the same competencies across business units creates more stable resilience outcomes, as there is a natural fit in terms of knowledge and skills transfer across the business units, which supplies a buffer to f</w:t>
      </w:r>
      <w:r w:rsidR="002C046C" w:rsidRPr="00F40823">
        <w:rPr>
          <w:rFonts w:cs="Times New Roman"/>
        </w:rPr>
        <w:t xml:space="preserve">ailure (Nguyen </w:t>
      </w:r>
      <w:r w:rsidR="006D42DD" w:rsidRPr="00F40823">
        <w:rPr>
          <w:rFonts w:cs="Times New Roman"/>
        </w:rPr>
        <w:t>and</w:t>
      </w:r>
      <w:r w:rsidR="002C046C" w:rsidRPr="00F40823">
        <w:rPr>
          <w:rFonts w:cs="Times New Roman"/>
        </w:rPr>
        <w:t xml:space="preserve"> Nguyen, 2024).</w:t>
      </w:r>
    </w:p>
    <w:p w14:paraId="29BD635F" w14:textId="77777777" w:rsidR="002C046C" w:rsidRPr="00F40823" w:rsidRDefault="002C046C" w:rsidP="002C046C">
      <w:pPr>
        <w:jc w:val="center"/>
        <w:rPr>
          <w:rFonts w:cs="Times New Roman"/>
        </w:rPr>
      </w:pPr>
      <w:r w:rsidRPr="00F40823">
        <w:rPr>
          <w:rFonts w:cs="Times New Roman"/>
          <w:noProof/>
          <w:lang w:eastAsia="en-GB"/>
        </w:rPr>
        <w:drawing>
          <wp:inline distT="0" distB="0" distL="0" distR="0" wp14:anchorId="6CF3B364" wp14:editId="0E6363C1">
            <wp:extent cx="4173589" cy="29928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1815" cy="2998756"/>
                    </a:xfrm>
                    <a:prstGeom prst="rect">
                      <a:avLst/>
                    </a:prstGeom>
                  </pic:spPr>
                </pic:pic>
              </a:graphicData>
            </a:graphic>
          </wp:inline>
        </w:drawing>
      </w:r>
    </w:p>
    <w:p w14:paraId="5DDD7257" w14:textId="0C6F5721" w:rsidR="002C046C" w:rsidRPr="00F40823" w:rsidRDefault="002C046C" w:rsidP="002C046C">
      <w:pPr>
        <w:jc w:val="center"/>
        <w:rPr>
          <w:rFonts w:cs="Times New Roman"/>
        </w:rPr>
      </w:pPr>
      <w:r w:rsidRPr="00F40823">
        <w:rPr>
          <w:rFonts w:cs="Times New Roman"/>
        </w:rPr>
        <w:t>Figure: Ansoff matrix (Tadele, 2021).</w:t>
      </w:r>
    </w:p>
    <w:p w14:paraId="266E4051" w14:textId="4E227C86" w:rsidR="00B87AE2" w:rsidRPr="00F40823" w:rsidRDefault="00B87AE2" w:rsidP="002C046C">
      <w:pPr>
        <w:jc w:val="center"/>
        <w:rPr>
          <w:rFonts w:cs="Times New Roman"/>
        </w:rPr>
      </w:pPr>
    </w:p>
    <w:p w14:paraId="1C0FED55" w14:textId="77777777" w:rsidR="00B87AE2" w:rsidRPr="00F40823" w:rsidRDefault="00B87AE2" w:rsidP="002C046C">
      <w:pPr>
        <w:jc w:val="center"/>
        <w:rPr>
          <w:rFonts w:cs="Times New Roman"/>
        </w:rPr>
      </w:pPr>
    </w:p>
    <w:p w14:paraId="3AC04612" w14:textId="0A8AE623" w:rsidR="00143B89" w:rsidRPr="00F40823" w:rsidRDefault="00143B89" w:rsidP="00143B89">
      <w:pPr>
        <w:rPr>
          <w:rFonts w:cs="Times New Roman"/>
          <w:b/>
          <w:bCs/>
        </w:rPr>
      </w:pPr>
      <w:r w:rsidRPr="00F40823">
        <w:rPr>
          <w:rFonts w:cs="Times New Roman"/>
          <w:b/>
          <w:bCs/>
        </w:rPr>
        <w:lastRenderedPageBreak/>
        <w:t>Market Penetration</w:t>
      </w:r>
    </w:p>
    <w:p w14:paraId="0A7F2BD3" w14:textId="4C651225" w:rsidR="00143B89" w:rsidRPr="00F40823" w:rsidRDefault="00143B89" w:rsidP="00143B89">
      <w:pPr>
        <w:rPr>
          <w:rFonts w:cs="Times New Roman"/>
        </w:rPr>
      </w:pPr>
      <w:r w:rsidRPr="00F40823">
        <w:rPr>
          <w:rFonts w:cs="Times New Roman"/>
        </w:rPr>
        <w:t>Market penetration is the quadrant of Ansoff's matrix that requires least risk, as it means being more aggressive in an existing market to increase the organisation's market</w:t>
      </w:r>
      <w:r w:rsidR="00656778" w:rsidRPr="00F40823">
        <w:rPr>
          <w:rFonts w:cs="Times New Roman"/>
        </w:rPr>
        <w:t xml:space="preserve"> share with its current product </w:t>
      </w:r>
      <w:r w:rsidR="00656778" w:rsidRPr="00F40823">
        <w:t xml:space="preserve">(Mikołajczak </w:t>
      </w:r>
      <w:r w:rsidR="00656778" w:rsidRPr="00F40823">
        <w:rPr>
          <w:rStyle w:val="Emphasis"/>
        </w:rPr>
        <w:t>et al</w:t>
      </w:r>
      <w:r w:rsidR="00656778" w:rsidRPr="00F40823">
        <w:t>, 2025).</w:t>
      </w:r>
      <w:r w:rsidRPr="00F40823">
        <w:rPr>
          <w:rFonts w:cs="Times New Roman"/>
        </w:rPr>
        <w:t xml:space="preserve"> </w:t>
      </w:r>
      <w:r w:rsidR="00B87AE2" w:rsidRPr="00F40823">
        <w:rPr>
          <w:rFonts w:cs="Times New Roman"/>
        </w:rPr>
        <w:t xml:space="preserve"> </w:t>
      </w:r>
      <w:r w:rsidRPr="00F40823">
        <w:rPr>
          <w:rFonts w:cs="Times New Roman"/>
        </w:rPr>
        <w:t xml:space="preserve">Expanding market share in existing value or proven areas to utilise number of known brands and overall infrastructure for PEN Group. Market penetration, although not a form of pure diversification, gives us revenue stability and learning on the job that is needed for future diversifications to make any sense (Talha </w:t>
      </w:r>
      <w:r w:rsidR="006D42DD" w:rsidRPr="00F40823">
        <w:rPr>
          <w:rFonts w:cs="Times New Roman"/>
          <w:i/>
        </w:rPr>
        <w:t>et al.,</w:t>
      </w:r>
      <w:r w:rsidRPr="00F40823">
        <w:rPr>
          <w:rFonts w:cs="Times New Roman"/>
        </w:rPr>
        <w:t xml:space="preserve"> 2024). </w:t>
      </w:r>
    </w:p>
    <w:p w14:paraId="4200E6E8" w14:textId="082DC04B" w:rsidR="00143B89" w:rsidRPr="00F40823" w:rsidRDefault="00143B89" w:rsidP="00143B89">
      <w:pPr>
        <w:rPr>
          <w:rFonts w:cs="Times New Roman"/>
          <w:b/>
          <w:bCs/>
        </w:rPr>
      </w:pPr>
      <w:r w:rsidRPr="00F40823">
        <w:rPr>
          <w:rFonts w:cs="Times New Roman"/>
          <w:b/>
          <w:bCs/>
        </w:rPr>
        <w:t>Market Development</w:t>
      </w:r>
    </w:p>
    <w:p w14:paraId="2040D65F" w14:textId="71C4C53E" w:rsidR="00143B89" w:rsidRPr="00F40823" w:rsidRDefault="00143B89" w:rsidP="00143B89">
      <w:pPr>
        <w:rPr>
          <w:rFonts w:cs="Times New Roman"/>
        </w:rPr>
      </w:pPr>
      <w:r w:rsidRPr="00F40823">
        <w:rPr>
          <w:rFonts w:cs="Times New Roman"/>
        </w:rPr>
        <w:t>Market development is a moderate level of strategic risk and basically entails the introduction of current products or services into new ge</w:t>
      </w:r>
      <w:r w:rsidR="00CA5EA2" w:rsidRPr="00F40823">
        <w:rPr>
          <w:rFonts w:cs="Times New Roman"/>
        </w:rPr>
        <w:t xml:space="preserve">ographic or demographic markets </w:t>
      </w:r>
      <w:r w:rsidR="00CA5EA2" w:rsidRPr="00F40823">
        <w:t xml:space="preserve">(Narain </w:t>
      </w:r>
      <w:r w:rsidR="00CA5EA2" w:rsidRPr="00F40823">
        <w:rPr>
          <w:rStyle w:val="Emphasis"/>
        </w:rPr>
        <w:t>et al</w:t>
      </w:r>
      <w:r w:rsidR="00CA5EA2" w:rsidRPr="00F40823">
        <w:t>, 2025).</w:t>
      </w:r>
      <w:r w:rsidRPr="00F40823">
        <w:rPr>
          <w:rFonts w:cs="Times New Roman"/>
        </w:rPr>
        <w:t xml:space="preserve"> As a strategy it is useful to organisations to take advantage of existing business models and open new revenue streams, and is therefore especially suitable for multinational organisations, doing business in different contexts internationally (Tan </w:t>
      </w:r>
      <w:r w:rsidR="006D42DD" w:rsidRPr="00F40823">
        <w:rPr>
          <w:rFonts w:cs="Times New Roman"/>
          <w:i/>
        </w:rPr>
        <w:t>et al.,</w:t>
      </w:r>
      <w:r w:rsidRPr="00F40823">
        <w:rPr>
          <w:rFonts w:cs="Times New Roman"/>
        </w:rPr>
        <w:t xml:space="preserve"> 2020). Market development might have been the route to the next step in PEN Group's diversification journey, allowing it to explore new markets before di</w:t>
      </w:r>
      <w:r w:rsidR="00D61C8A" w:rsidRPr="00F40823">
        <w:rPr>
          <w:rFonts w:cs="Times New Roman"/>
        </w:rPr>
        <w:t xml:space="preserve">versifying its product offering </w:t>
      </w:r>
      <w:r w:rsidR="00D61C8A" w:rsidRPr="00F40823">
        <w:t xml:space="preserve">(Holmberg </w:t>
      </w:r>
      <w:r w:rsidR="006D42DD" w:rsidRPr="00F40823">
        <w:rPr>
          <w:rStyle w:val="Emphasis"/>
        </w:rPr>
        <w:t>et al.,</w:t>
      </w:r>
      <w:r w:rsidR="00D61C8A" w:rsidRPr="00F40823">
        <w:t xml:space="preserve"> 2024).</w:t>
      </w:r>
    </w:p>
    <w:p w14:paraId="50C878A6" w14:textId="753A42F3" w:rsidR="00143B89" w:rsidRPr="00F40823" w:rsidRDefault="00143B89" w:rsidP="00143B89">
      <w:pPr>
        <w:rPr>
          <w:rFonts w:cs="Times New Roman"/>
          <w:b/>
          <w:bCs/>
        </w:rPr>
      </w:pPr>
      <w:r w:rsidRPr="00F40823">
        <w:rPr>
          <w:rFonts w:cs="Times New Roman"/>
          <w:b/>
          <w:bCs/>
        </w:rPr>
        <w:t>Product Development</w:t>
      </w:r>
    </w:p>
    <w:p w14:paraId="062AB516" w14:textId="71A93814" w:rsidR="00143B89" w:rsidRPr="00F40823" w:rsidRDefault="00143B89" w:rsidP="00143B89">
      <w:pPr>
        <w:rPr>
          <w:rFonts w:cs="Times New Roman"/>
        </w:rPr>
      </w:pPr>
      <w:r w:rsidRPr="00F40823">
        <w:rPr>
          <w:rFonts w:cs="Times New Roman"/>
        </w:rPr>
        <w:t>For organisations, product development is the process of finding a way to create new products or services in existing markets, thus anticipating and meeting changing demands and reducing pot</w:t>
      </w:r>
      <w:r w:rsidR="00CA5EA2" w:rsidRPr="00F40823">
        <w:rPr>
          <w:rFonts w:cs="Times New Roman"/>
        </w:rPr>
        <w:t xml:space="preserve">ential competitive disruption </w:t>
      </w:r>
      <w:r w:rsidR="00CA5EA2" w:rsidRPr="00F40823">
        <w:t xml:space="preserve">(Narain </w:t>
      </w:r>
      <w:r w:rsidR="00CA5EA2" w:rsidRPr="00F40823">
        <w:rPr>
          <w:rStyle w:val="Emphasis"/>
        </w:rPr>
        <w:t>et al</w:t>
      </w:r>
      <w:r w:rsidR="00CA5EA2" w:rsidRPr="00F40823">
        <w:t>, 2025).</w:t>
      </w:r>
      <w:r w:rsidRPr="00F40823">
        <w:rPr>
          <w:rFonts w:cs="Times New Roman"/>
        </w:rPr>
        <w:t xml:space="preserve"> There is a huge amount of investment required for research, development and innovation capabilities for this strategy and its success relies on the </w:t>
      </w:r>
      <w:r w:rsidR="0025347A" w:rsidRPr="00F40823">
        <w:rPr>
          <w:rFonts w:cs="Times New Roman"/>
        </w:rPr>
        <w:t>organis</w:t>
      </w:r>
      <w:r w:rsidRPr="00F40823">
        <w:rPr>
          <w:rFonts w:cs="Times New Roman"/>
        </w:rPr>
        <w:t xml:space="preserve">ational ability to take the findings of these projects and commercialize in the marketplace (Addanki, 2024). </w:t>
      </w:r>
    </w:p>
    <w:p w14:paraId="3795E86D" w14:textId="04F699C0" w:rsidR="00143B89" w:rsidRPr="00F40823" w:rsidRDefault="00143B89" w:rsidP="00143B89">
      <w:pPr>
        <w:rPr>
          <w:rFonts w:cs="Times New Roman"/>
          <w:b/>
          <w:bCs/>
        </w:rPr>
      </w:pPr>
      <w:r w:rsidRPr="00F40823">
        <w:rPr>
          <w:rFonts w:cs="Times New Roman"/>
          <w:b/>
          <w:bCs/>
        </w:rPr>
        <w:t>Diversification</w:t>
      </w:r>
    </w:p>
    <w:p w14:paraId="76BF8FEF" w14:textId="0A458C94" w:rsidR="002C046C" w:rsidRPr="00F40823" w:rsidRDefault="00143B89" w:rsidP="00143B89">
      <w:pPr>
        <w:rPr>
          <w:rFonts w:cs="Times New Roman"/>
        </w:rPr>
      </w:pPr>
      <w:r w:rsidRPr="00F40823">
        <w:rPr>
          <w:rFonts w:cs="Times New Roman"/>
        </w:rPr>
        <w:t>The strategy of diversification, which is the most radical quadrant of Ansoff's matrix, is used when entering into new market sectors with new products and presents</w:t>
      </w:r>
      <w:r w:rsidR="00D61C8A" w:rsidRPr="00F40823">
        <w:rPr>
          <w:rFonts w:cs="Times New Roman"/>
        </w:rPr>
        <w:t xml:space="preserve"> the highest risks and rewards </w:t>
      </w:r>
      <w:r w:rsidR="00D61C8A" w:rsidRPr="00F40823">
        <w:t xml:space="preserve">(Jungblut, 2024). </w:t>
      </w:r>
      <w:r w:rsidRPr="00F40823">
        <w:rPr>
          <w:rFonts w:cs="Times New Roman"/>
        </w:rPr>
        <w:t>It defines the quadrant where the most radical decisions of PEN Group, regarding the broadening of the portfolio, take place, such as the introduction into a new business sector or the new geographic market with new (d</w:t>
      </w:r>
      <w:r w:rsidR="005F1E27" w:rsidRPr="00F40823">
        <w:rPr>
          <w:rFonts w:cs="Times New Roman"/>
        </w:rPr>
        <w:t xml:space="preserve">ifferentiated) product variant </w:t>
      </w:r>
      <w:r w:rsidR="005F1E27" w:rsidRPr="00F40823">
        <w:t xml:space="preserve">(Mikołajczak </w:t>
      </w:r>
      <w:r w:rsidR="005F1E27" w:rsidRPr="00F40823">
        <w:rPr>
          <w:rStyle w:val="Emphasis"/>
        </w:rPr>
        <w:t>et al</w:t>
      </w:r>
      <w:r w:rsidR="005F1E27" w:rsidRPr="00F40823">
        <w:t xml:space="preserve">, 2025). </w:t>
      </w:r>
    </w:p>
    <w:p w14:paraId="667047BD" w14:textId="4EA99F59" w:rsidR="00143B89" w:rsidRPr="00F40823" w:rsidRDefault="00143B89" w:rsidP="00143B89">
      <w:pPr>
        <w:rPr>
          <w:rFonts w:cs="Times New Roman"/>
          <w:b/>
          <w:bCs/>
        </w:rPr>
      </w:pPr>
      <w:r w:rsidRPr="00F40823">
        <w:rPr>
          <w:rFonts w:cs="Times New Roman"/>
          <w:b/>
          <w:bCs/>
        </w:rPr>
        <w:lastRenderedPageBreak/>
        <w:t>Resource-Based View (RBV)</w:t>
      </w:r>
    </w:p>
    <w:p w14:paraId="394966A7" w14:textId="394283EA" w:rsidR="00660E38" w:rsidRPr="00F40823" w:rsidRDefault="00332F3A" w:rsidP="00143B89">
      <w:pPr>
        <w:rPr>
          <w:rFonts w:cs="Times New Roman"/>
        </w:rPr>
      </w:pPr>
      <w:r w:rsidRPr="00F40823">
        <w:t>RBV</w:t>
      </w:r>
      <w:r w:rsidR="00143B89" w:rsidRPr="00F40823">
        <w:t xml:space="preserve"> is what gives sustainable competitive advantage as described by the Resource-Based View of the firm’s</w:t>
      </w:r>
      <w:r w:rsidR="00143B89" w:rsidRPr="00F40823">
        <w:rPr>
          <w:rFonts w:cs="Times New Roman"/>
        </w:rPr>
        <w:t xml:space="preserve"> resources and capabilities: valuable, rare, ini</w:t>
      </w:r>
      <w:r w:rsidR="00CA5EA2" w:rsidRPr="00F40823">
        <w:rPr>
          <w:rFonts w:cs="Times New Roman"/>
        </w:rPr>
        <w:t xml:space="preserve">mitable, and non-substitutable </w:t>
      </w:r>
      <w:r w:rsidR="00CA5EA2" w:rsidRPr="00F40823">
        <w:t xml:space="preserve">(Narain </w:t>
      </w:r>
      <w:r w:rsidR="00CA5EA2" w:rsidRPr="00F40823">
        <w:rPr>
          <w:rStyle w:val="Emphasis"/>
        </w:rPr>
        <w:t>et al</w:t>
      </w:r>
      <w:r w:rsidR="00CA5EA2" w:rsidRPr="00F40823">
        <w:t>, 2025)</w:t>
      </w:r>
      <w:r w:rsidR="00865E3C" w:rsidRPr="00F40823">
        <w:t xml:space="preserve">. </w:t>
      </w:r>
      <w:r w:rsidR="00143B89" w:rsidRPr="00F40823">
        <w:rPr>
          <w:rFonts w:cs="Times New Roman"/>
        </w:rPr>
        <w:t xml:space="preserve">From a diversification perspective, the RBV suggests that expansion of a range of activities relies on the value that the organisation can provide, that is the transfer of the organisation's core competences — technological, managerial, or brand-related — to the new activities (Tan </w:t>
      </w:r>
      <w:r w:rsidR="006D42DD" w:rsidRPr="00F40823">
        <w:rPr>
          <w:rFonts w:cs="Times New Roman"/>
          <w:i/>
        </w:rPr>
        <w:t>et al.,</w:t>
      </w:r>
      <w:r w:rsidR="00143B89" w:rsidRPr="00F40823">
        <w:rPr>
          <w:rFonts w:cs="Times New Roman"/>
        </w:rPr>
        <w:t xml:space="preserve"> 2020). In PEN Group the theoretical perspective generates questions regarding the process by which the organisation has made decisions over diversification, in relation to performing a thorough assessment of the organisation's internal resource base, or rather following diversification without regard to </w:t>
      </w:r>
      <w:r w:rsidR="00E62BE4" w:rsidRPr="00F40823">
        <w:rPr>
          <w:rFonts w:cs="Times New Roman"/>
        </w:rPr>
        <w:t xml:space="preserve">capability transfer mechanisms </w:t>
      </w:r>
      <w:r w:rsidR="002C046C" w:rsidRPr="00F40823">
        <w:rPr>
          <w:rFonts w:cs="Times New Roman"/>
        </w:rPr>
        <w:t>(Addanki, 2024).</w:t>
      </w:r>
    </w:p>
    <w:p w14:paraId="7D45B194" w14:textId="5C52F2CC" w:rsidR="00143B89" w:rsidRPr="00F40823" w:rsidRDefault="00143B89" w:rsidP="00143B89">
      <w:pPr>
        <w:rPr>
          <w:rFonts w:cs="Times New Roman"/>
          <w:b/>
          <w:bCs/>
        </w:rPr>
      </w:pPr>
      <w:r w:rsidRPr="00F40823">
        <w:rPr>
          <w:rFonts w:cs="Times New Roman"/>
          <w:b/>
          <w:bCs/>
        </w:rPr>
        <w:t>Valuable Resources</w:t>
      </w:r>
    </w:p>
    <w:p w14:paraId="0ADBF293" w14:textId="05308BD4" w:rsidR="00143B89" w:rsidRPr="00F40823" w:rsidRDefault="00143B89" w:rsidP="00143B89">
      <w:pPr>
        <w:rPr>
          <w:rFonts w:cs="Times New Roman"/>
        </w:rPr>
      </w:pPr>
      <w:r w:rsidRPr="00F40823">
        <w:rPr>
          <w:rFonts w:cs="Times New Roman"/>
        </w:rPr>
        <w:t xml:space="preserve">Valuable resources are those that allow the </w:t>
      </w:r>
      <w:r w:rsidR="0025347A" w:rsidRPr="00F40823">
        <w:rPr>
          <w:rFonts w:cs="Times New Roman"/>
        </w:rPr>
        <w:t>organis</w:t>
      </w:r>
      <w:r w:rsidRPr="00F40823">
        <w:rPr>
          <w:rFonts w:cs="Times New Roman"/>
        </w:rPr>
        <w:t>ation to make use of opportunities or mitigate threats in the external environment, which are resources they have that can be basis for compe</w:t>
      </w:r>
      <w:r w:rsidR="00332F3A" w:rsidRPr="00F40823">
        <w:rPr>
          <w:rFonts w:cs="Times New Roman"/>
        </w:rPr>
        <w:t xml:space="preserve">titive advantage in new markets </w:t>
      </w:r>
      <w:r w:rsidR="00332F3A" w:rsidRPr="00F40823">
        <w:t xml:space="preserve">(Mawdsley </w:t>
      </w:r>
      <w:r w:rsidR="00332F3A" w:rsidRPr="00F40823">
        <w:rPr>
          <w:rStyle w:val="Emphasis"/>
        </w:rPr>
        <w:t>et al</w:t>
      </w:r>
      <w:r w:rsidR="00332F3A" w:rsidRPr="00F40823">
        <w:t>, 2018).</w:t>
      </w:r>
      <w:r w:rsidRPr="00F40823">
        <w:rPr>
          <w:rFonts w:cs="Times New Roman"/>
        </w:rPr>
        <w:t xml:space="preserve"> For PEN Group, these valuable resources can encompass their proven brand reputation, management capabilities, financial resources, and existing business unit expertise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2024). When these can be used in new realms of business in a creative way, they can significantly shorten the investment time and expense needed to create a viable business niche, which can get diversification investments to start producing ROI results much earlier. Whether PEN Group has responded effectively to the creation of the valuable resources needed to support portfolio expansion is thus an important issue in thi</w:t>
      </w:r>
      <w:r w:rsidR="00332F3A" w:rsidRPr="00F40823">
        <w:rPr>
          <w:rFonts w:cs="Times New Roman"/>
        </w:rPr>
        <w:t>s study</w:t>
      </w:r>
      <w:r w:rsidR="00154B76" w:rsidRPr="00F40823">
        <w:rPr>
          <w:rFonts w:cs="Times New Roman"/>
        </w:rPr>
        <w:t xml:space="preserve"> </w:t>
      </w:r>
      <w:r w:rsidR="00154B76" w:rsidRPr="00F40823">
        <w:t>(PEN Group, 2026)</w:t>
      </w:r>
      <w:r w:rsidR="00332F3A" w:rsidRPr="00F40823">
        <w:rPr>
          <w:rFonts w:cs="Times New Roman"/>
        </w:rPr>
        <w:t xml:space="preserve"> </w:t>
      </w:r>
    </w:p>
    <w:p w14:paraId="7728F0B9" w14:textId="792D08AA" w:rsidR="000539C2" w:rsidRPr="00F40823" w:rsidRDefault="000539C2" w:rsidP="000539C2">
      <w:pPr>
        <w:jc w:val="center"/>
        <w:rPr>
          <w:rFonts w:cs="Times New Roman"/>
        </w:rPr>
      </w:pPr>
      <w:r w:rsidRPr="00F40823">
        <w:rPr>
          <w:rFonts w:cs="Times New Roman"/>
          <w:noProof/>
          <w:lang w:eastAsia="en-GB"/>
        </w:rPr>
        <w:drawing>
          <wp:inline distT="0" distB="0" distL="0" distR="0" wp14:anchorId="4FB25B71" wp14:editId="570ADDD1">
            <wp:extent cx="4892040" cy="1857375"/>
            <wp:effectExtent l="0" t="0" r="381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4393" cy="1865862"/>
                    </a:xfrm>
                    <a:prstGeom prst="rect">
                      <a:avLst/>
                    </a:prstGeom>
                  </pic:spPr>
                </pic:pic>
              </a:graphicData>
            </a:graphic>
          </wp:inline>
        </w:drawing>
      </w:r>
    </w:p>
    <w:p w14:paraId="4DDE5A21" w14:textId="4D0AE58A" w:rsidR="000539C2" w:rsidRPr="00F40823" w:rsidRDefault="000539C2" w:rsidP="000539C2">
      <w:pPr>
        <w:jc w:val="center"/>
        <w:rPr>
          <w:rFonts w:cs="Times New Roman"/>
        </w:rPr>
      </w:pPr>
      <w:r w:rsidRPr="00F40823">
        <w:rPr>
          <w:rFonts w:cs="Times New Roman"/>
        </w:rPr>
        <w:t>Figure: Resource based view (</w:t>
      </w:r>
      <w:proofErr w:type="spellStart"/>
      <w:r w:rsidRPr="00F40823">
        <w:rPr>
          <w:rFonts w:cs="Times New Roman"/>
        </w:rPr>
        <w:t>Ikuemonisan</w:t>
      </w:r>
      <w:proofErr w:type="spellEnd"/>
      <w:r w:rsidRPr="00F40823">
        <w:rPr>
          <w:rFonts w:cs="Times New Roman"/>
        </w:rPr>
        <w:t>, 2024).</w:t>
      </w:r>
    </w:p>
    <w:p w14:paraId="12EBB29F" w14:textId="32F0E4F8" w:rsidR="00143B89" w:rsidRPr="00F40823" w:rsidRDefault="00143B89" w:rsidP="00143B89">
      <w:pPr>
        <w:rPr>
          <w:rFonts w:cs="Times New Roman"/>
          <w:b/>
          <w:bCs/>
        </w:rPr>
      </w:pPr>
      <w:r w:rsidRPr="00F40823">
        <w:rPr>
          <w:rFonts w:cs="Times New Roman"/>
          <w:b/>
          <w:bCs/>
        </w:rPr>
        <w:lastRenderedPageBreak/>
        <w:t>Rare Resources</w:t>
      </w:r>
    </w:p>
    <w:p w14:paraId="1258DABE" w14:textId="07AB91B9" w:rsidR="00143B89" w:rsidRPr="00F40823" w:rsidRDefault="00143B89" w:rsidP="00143B89">
      <w:pPr>
        <w:rPr>
          <w:rFonts w:cs="Times New Roman"/>
        </w:rPr>
      </w:pPr>
      <w:r w:rsidRPr="00F40823">
        <w:rPr>
          <w:rFonts w:cs="Times New Roman"/>
        </w:rPr>
        <w:t xml:space="preserve">Rare resources: are resources that only a small number, if not any, other organisations have, and which allow an organisation to be different </w:t>
      </w:r>
      <w:r w:rsidR="005870F4" w:rsidRPr="00F40823">
        <w:rPr>
          <w:rFonts w:cs="Times New Roman"/>
        </w:rPr>
        <w:t xml:space="preserve">in both current and new markets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In the case of PEN Group, the scarce assets may consist of proprietary technology, special market connections or distinctive </w:t>
      </w:r>
      <w:r w:rsidR="0025347A" w:rsidRPr="00F40823">
        <w:rPr>
          <w:rFonts w:cs="Times New Roman"/>
        </w:rPr>
        <w:t>organis</w:t>
      </w:r>
      <w:r w:rsidRPr="00F40823">
        <w:rPr>
          <w:rFonts w:cs="Times New Roman"/>
        </w:rPr>
        <w:t xml:space="preserve">ational skills that are hard to rival (Kuzmanov, 2025). </w:t>
      </w:r>
      <w:r w:rsidR="00911998" w:rsidRPr="00F40823">
        <w:rPr>
          <w:rFonts w:cs="Times New Roman"/>
        </w:rPr>
        <w:t xml:space="preserve"> </w:t>
      </w:r>
      <w:r w:rsidRPr="00F40823">
        <w:rPr>
          <w:rFonts w:cs="Times New Roman"/>
        </w:rPr>
        <w:t>Finding new business areas where rare resources can be deployed can offer important first mover advantages and secure competitive positions that have long lasting effects which serve long term growth. It is crucial, then, to recognise the special nature of PEN group's resources for assessing the sustainability of its diversified</w:t>
      </w:r>
      <w:r w:rsidR="00D05BF0" w:rsidRPr="00F40823">
        <w:rPr>
          <w:rFonts w:cs="Times New Roman"/>
        </w:rPr>
        <w:t xml:space="preserve"> based competitive advantage </w:t>
      </w:r>
      <w:r w:rsidR="00D05BF0" w:rsidRPr="00F40823">
        <w:t xml:space="preserve">(Mikołajczak </w:t>
      </w:r>
      <w:r w:rsidR="00D05BF0" w:rsidRPr="00F40823">
        <w:rPr>
          <w:rStyle w:val="Emphasis"/>
        </w:rPr>
        <w:t>et al</w:t>
      </w:r>
      <w:r w:rsidR="00D05BF0" w:rsidRPr="00F40823">
        <w:t>, 2025)</w:t>
      </w:r>
    </w:p>
    <w:p w14:paraId="4045F8A6" w14:textId="5A3F54C6" w:rsidR="00143B89" w:rsidRPr="00F40823" w:rsidRDefault="00143B89" w:rsidP="00143B89">
      <w:pPr>
        <w:rPr>
          <w:rFonts w:cs="Times New Roman"/>
          <w:b/>
          <w:bCs/>
        </w:rPr>
      </w:pPr>
      <w:r w:rsidRPr="00F40823">
        <w:rPr>
          <w:rFonts w:cs="Times New Roman"/>
          <w:b/>
          <w:bCs/>
        </w:rPr>
        <w:t>Inimitable Resources</w:t>
      </w:r>
    </w:p>
    <w:p w14:paraId="5760D909" w14:textId="2B48795B" w:rsidR="00143B89" w:rsidRPr="00F40823" w:rsidRDefault="00143B89" w:rsidP="00143B89">
      <w:pPr>
        <w:rPr>
          <w:rFonts w:cs="Times New Roman"/>
        </w:rPr>
      </w:pPr>
      <w:r w:rsidRPr="00F40823">
        <w:rPr>
          <w:rFonts w:cs="Times New Roman"/>
        </w:rPr>
        <w:t>Competitive resources that are difficult to replicate, are complex, or have a path or tacit dimension, that can provide a durable foundation for the development of competitive advantage in the long run are</w:t>
      </w:r>
      <w:r w:rsidR="005870F4" w:rsidRPr="00F40823">
        <w:rPr>
          <w:rFonts w:cs="Times New Roman"/>
        </w:rPr>
        <w:t xml:space="preserve"> called inimitable resources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Examples of invaluable assets that can serve as a long-term competitive advantage are the culture of the </w:t>
      </w:r>
      <w:r w:rsidR="0025347A" w:rsidRPr="00F40823">
        <w:rPr>
          <w:rFonts w:cs="Times New Roman"/>
        </w:rPr>
        <w:t>organis</w:t>
      </w:r>
      <w:r w:rsidRPr="00F40823">
        <w:rPr>
          <w:rFonts w:cs="Times New Roman"/>
        </w:rPr>
        <w:t xml:space="preserve">ation, the knowledge gained over time and the day-to-day routines (Allen </w:t>
      </w:r>
      <w:r w:rsidR="006D42DD" w:rsidRPr="00F40823">
        <w:rPr>
          <w:rFonts w:cs="Times New Roman"/>
          <w:i/>
        </w:rPr>
        <w:t>et al.,</w:t>
      </w:r>
      <w:r w:rsidRPr="00F40823">
        <w:rPr>
          <w:rFonts w:cs="Times New Roman"/>
        </w:rPr>
        <w:t xml:space="preserve"> 2018). The ability to achieve a long-term competitive advantage from its diversification strategy much depend on the inimitability of its stra</w:t>
      </w:r>
      <w:r w:rsidR="00056DDF" w:rsidRPr="00F40823">
        <w:rPr>
          <w:rFonts w:cs="Times New Roman"/>
        </w:rPr>
        <w:t xml:space="preserve">tegic assets for the PEN Group </w:t>
      </w:r>
      <w:r w:rsidR="00056DDF" w:rsidRPr="00F40823">
        <w:t xml:space="preserve">(Sari </w:t>
      </w:r>
      <w:r w:rsidR="006D42DD" w:rsidRPr="00F40823">
        <w:rPr>
          <w:rStyle w:val="Emphasis"/>
        </w:rPr>
        <w:t>et al.,</w:t>
      </w:r>
      <w:r w:rsidR="00056DDF" w:rsidRPr="00F40823">
        <w:t xml:space="preserve"> 2025)</w:t>
      </w:r>
    </w:p>
    <w:p w14:paraId="4F2A10FA" w14:textId="4AA41635" w:rsidR="00143B89" w:rsidRPr="00F40823" w:rsidRDefault="00143B89" w:rsidP="00143B89">
      <w:pPr>
        <w:rPr>
          <w:rFonts w:cs="Times New Roman"/>
          <w:b/>
          <w:bCs/>
        </w:rPr>
      </w:pPr>
      <w:r w:rsidRPr="00F40823">
        <w:rPr>
          <w:rFonts w:cs="Times New Roman"/>
          <w:b/>
          <w:bCs/>
        </w:rPr>
        <w:t>Non-Substitutable Resources</w:t>
      </w:r>
    </w:p>
    <w:p w14:paraId="1B37B8A7" w14:textId="3579CFED" w:rsidR="00143B89" w:rsidRPr="00F40823" w:rsidRDefault="00143B89" w:rsidP="00143B89">
      <w:r w:rsidRPr="00F40823">
        <w:rPr>
          <w:rFonts w:cs="Times New Roman"/>
        </w:rPr>
        <w:t>A non-substitutable resource is a resource that cannot be substituted strategically, by which competitors cannot get the same competitive outcom</w:t>
      </w:r>
      <w:r w:rsidR="005870F4" w:rsidRPr="00F40823">
        <w:rPr>
          <w:rFonts w:cs="Times New Roman"/>
        </w:rPr>
        <w:t xml:space="preserve">es in the case of this resource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Non-substitutable resources could refer to the organisational networks, regulatory and partnerships, or technological platforms which are peculiar to PEN Group and hence cannot be developed in other ways via alternative strategic courses (Lojacono </w:t>
      </w:r>
      <w:r w:rsidR="006D42DD" w:rsidRPr="00F40823">
        <w:rPr>
          <w:rFonts w:cs="Times New Roman"/>
        </w:rPr>
        <w:t>and</w:t>
      </w:r>
      <w:r w:rsidRPr="00F40823">
        <w:rPr>
          <w:rFonts w:cs="Times New Roman"/>
        </w:rPr>
        <w:t xml:space="preserve"> Pan, 2021). If non-substitutable resources exist within PEN Group's portfolio, this would make the argument for diversification even stronger as it would imply that the company's competitive advantages could not be copied by other competitors or substituted by competitors</w:t>
      </w:r>
      <w:r w:rsidR="00277DFA" w:rsidRPr="00F40823">
        <w:rPr>
          <w:rFonts w:cs="Times New Roman"/>
        </w:rPr>
        <w:t xml:space="preserve"> in other strategic directions </w:t>
      </w:r>
      <w:r w:rsidR="00277DFA" w:rsidRPr="00F40823">
        <w:t xml:space="preserve">(Sari </w:t>
      </w:r>
      <w:r w:rsidR="006D42DD" w:rsidRPr="00F40823">
        <w:rPr>
          <w:rStyle w:val="Emphasis"/>
        </w:rPr>
        <w:t>et al.,</w:t>
      </w:r>
      <w:r w:rsidR="00277DFA" w:rsidRPr="00F40823">
        <w:t xml:space="preserve"> 2025)</w:t>
      </w:r>
    </w:p>
    <w:p w14:paraId="295A499A" w14:textId="4D4D6CCD" w:rsidR="007330F8" w:rsidRPr="00F40823" w:rsidRDefault="007330F8" w:rsidP="00143B89">
      <w:pPr>
        <w:rPr>
          <w:rFonts w:cs="Times New Roman"/>
        </w:rPr>
      </w:pPr>
    </w:p>
    <w:p w14:paraId="43B3AC12" w14:textId="77777777" w:rsidR="00143B89" w:rsidRPr="00F40823" w:rsidRDefault="00143B89" w:rsidP="007576D5">
      <w:pPr>
        <w:pStyle w:val="Heading2"/>
        <w:rPr>
          <w:color w:val="auto"/>
        </w:rPr>
      </w:pPr>
      <w:bookmarkStart w:id="24" w:name="_Toc241110479"/>
      <w:r w:rsidRPr="00F40823">
        <w:rPr>
          <w:color w:val="auto"/>
        </w:rPr>
        <w:lastRenderedPageBreak/>
        <w:t>2.3 Resilience Theory and Organisational Diversification</w:t>
      </w:r>
      <w:bookmarkEnd w:id="24"/>
    </w:p>
    <w:p w14:paraId="5E7DBB18" w14:textId="542D23C2" w:rsidR="00143B89" w:rsidRPr="00F40823" w:rsidRDefault="00143B89" w:rsidP="00143B89">
      <w:pPr>
        <w:rPr>
          <w:rFonts w:cs="Times New Roman"/>
          <w:b/>
          <w:bCs/>
        </w:rPr>
      </w:pPr>
      <w:r w:rsidRPr="00F40823">
        <w:rPr>
          <w:rFonts w:cs="Times New Roman"/>
          <w:b/>
          <w:bCs/>
        </w:rPr>
        <w:t>Conceptualising Organisational Resilience</w:t>
      </w:r>
    </w:p>
    <w:p w14:paraId="6A3E9793" w14:textId="687C95A9" w:rsidR="00143B89" w:rsidRPr="00F40823" w:rsidRDefault="00143B89" w:rsidP="00143B89">
      <w:pPr>
        <w:rPr>
          <w:rFonts w:cs="Times New Roman"/>
        </w:rPr>
      </w:pPr>
      <w:r w:rsidRPr="00F40823">
        <w:rPr>
          <w:rFonts w:cs="Times New Roman"/>
        </w:rPr>
        <w:t>Organisational resilience is the ability of the business to withstand, adapt or quickly recover its fundamental operations when</w:t>
      </w:r>
      <w:r w:rsidR="005870F4" w:rsidRPr="00F40823">
        <w:rPr>
          <w:rFonts w:cs="Times New Roman"/>
        </w:rPr>
        <w:t xml:space="preserve"> impacted by challenging events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The corporate version of resilience theory promotes resilient organisations not as those that survive after crisis such as disaster, but as organisations that are stronger and better prepared for competition as a result of crisis (Pelletier </w:t>
      </w:r>
      <w:r w:rsidR="006D42DD" w:rsidRPr="00F40823">
        <w:rPr>
          <w:rFonts w:cs="Times New Roman"/>
          <w:i/>
        </w:rPr>
        <w:t>et al.,</w:t>
      </w:r>
      <w:r w:rsidRPr="00F40823">
        <w:rPr>
          <w:rFonts w:cs="Times New Roman"/>
        </w:rPr>
        <w:t xml:space="preserve"> 2020). PEN Group's theory of organisational resilience is a key gauge of how well it has achieved a more stable and adaptive organisation in the face of market uncertainty, enable</w:t>
      </w:r>
      <w:r w:rsidR="000265FC" w:rsidRPr="00F40823">
        <w:rPr>
          <w:rFonts w:cs="Times New Roman"/>
        </w:rPr>
        <w:t xml:space="preserve">d by its diversified portfolio </w:t>
      </w:r>
      <w:r w:rsidR="000265FC" w:rsidRPr="00F40823">
        <w:t>(</w:t>
      </w:r>
      <w:proofErr w:type="spellStart"/>
      <w:r w:rsidR="000265FC" w:rsidRPr="00F40823">
        <w:t>Zghurskaq</w:t>
      </w:r>
      <w:proofErr w:type="spellEnd"/>
      <w:r w:rsidR="000265FC" w:rsidRPr="00F40823">
        <w:t xml:space="preserve"> and </w:t>
      </w:r>
      <w:proofErr w:type="spellStart"/>
      <w:r w:rsidR="000265FC" w:rsidRPr="00F40823">
        <w:t>Somkina</w:t>
      </w:r>
      <w:proofErr w:type="spellEnd"/>
      <w:r w:rsidR="000265FC" w:rsidRPr="00F40823">
        <w:t>, 2021).</w:t>
      </w:r>
    </w:p>
    <w:p w14:paraId="725F134C" w14:textId="3A7502A8" w:rsidR="00143B89" w:rsidRPr="00F40823" w:rsidRDefault="00143B89" w:rsidP="00143B89">
      <w:pPr>
        <w:rPr>
          <w:rFonts w:cs="Times New Roman"/>
          <w:b/>
          <w:bCs/>
        </w:rPr>
      </w:pPr>
      <w:r w:rsidRPr="00F40823">
        <w:rPr>
          <w:rFonts w:cs="Times New Roman"/>
          <w:b/>
          <w:bCs/>
        </w:rPr>
        <w:t>Diversification as a Resilience Mechanism</w:t>
      </w:r>
    </w:p>
    <w:p w14:paraId="3CB75BB0" w14:textId="02F070EB" w:rsidR="00143B89" w:rsidRPr="00F40823" w:rsidRDefault="00143B89" w:rsidP="00143B89">
      <w:pPr>
        <w:rPr>
          <w:rFonts w:cs="Times New Roman"/>
        </w:rPr>
      </w:pPr>
      <w:r w:rsidRPr="00F40823">
        <w:rPr>
          <w:rFonts w:cs="Times New Roman"/>
        </w:rPr>
        <w:t>Three important mechanisms link diversification to resilience: the risk-offsetting effect of having multiple, non-correlated revenue streams; the role of diversification inequalities; and the influence of the broader economic en</w:t>
      </w:r>
      <w:r w:rsidR="005870F4" w:rsidRPr="00F40823">
        <w:rPr>
          <w:rFonts w:cs="Times New Roman"/>
        </w:rPr>
        <w:t xml:space="preserve">vironment on these inequalities </w:t>
      </w:r>
      <w:r w:rsidR="005870F4" w:rsidRPr="00F40823">
        <w:t xml:space="preserve">(Narain </w:t>
      </w:r>
      <w:r w:rsidR="005870F4" w:rsidRPr="00F40823">
        <w:rPr>
          <w:rStyle w:val="Emphasis"/>
        </w:rPr>
        <w:t>et al</w:t>
      </w:r>
      <w:r w:rsidR="005870F4" w:rsidRPr="00F40823">
        <w:t>, 2025)</w:t>
      </w:r>
      <w:r w:rsidR="005870F4" w:rsidRPr="00F40823">
        <w:rPr>
          <w:rFonts w:cs="Times New Roman"/>
        </w:rPr>
        <w:t xml:space="preserve">. </w:t>
      </w:r>
      <w:r w:rsidRPr="00F40823">
        <w:rPr>
          <w:rFonts w:cs="Times New Roman"/>
        </w:rPr>
        <w:t>The most important of these mechanisms is the risk-offsetting effect of backing diverse, non-correlated revenue streams, along with 1) the implications of diversification inequalities and 2) the role of the economic environment more broadly</w:t>
      </w:r>
      <w:r w:rsidR="00596E66" w:rsidRPr="00F40823">
        <w:rPr>
          <w:rFonts w:cs="Times New Roman"/>
        </w:rPr>
        <w:t xml:space="preserve"> in shaping these inequalities </w:t>
      </w:r>
      <w:r w:rsidR="00596E66" w:rsidRPr="00F40823">
        <w:t xml:space="preserve">(Zhou, 2025). </w:t>
      </w:r>
      <w:r w:rsidRPr="00F40823">
        <w:rPr>
          <w:rFonts w:cs="Times New Roman"/>
        </w:rPr>
        <w:t xml:space="preserve">If one business is stagnating, another that isn't affected can offset the losses and the company may have enough income to invest in its future growth (Nguyen </w:t>
      </w:r>
      <w:r w:rsidR="006D42DD" w:rsidRPr="00F40823">
        <w:rPr>
          <w:rFonts w:cs="Times New Roman"/>
        </w:rPr>
        <w:t>and</w:t>
      </w:r>
      <w:r w:rsidRPr="00F40823">
        <w:rPr>
          <w:rFonts w:cs="Times New Roman"/>
        </w:rPr>
        <w:t xml:space="preserve"> Nguyen, 2024). Such a process is especially important for the PEN Group, which has a diversified portfolio across multiple industries that offer natural protection agai</w:t>
      </w:r>
      <w:r w:rsidR="006C1799" w:rsidRPr="00F40823">
        <w:rPr>
          <w:rFonts w:cs="Times New Roman"/>
        </w:rPr>
        <w:t xml:space="preserve">nst individual industry shocks </w:t>
      </w:r>
      <w:r w:rsidRPr="00F40823">
        <w:rPr>
          <w:rFonts w:cs="Times New Roman"/>
        </w:rPr>
        <w:t>(</w:t>
      </w:r>
      <w:proofErr w:type="spellStart"/>
      <w:r w:rsidRPr="00F40823">
        <w:rPr>
          <w:rFonts w:cs="Times New Roman"/>
        </w:rPr>
        <w:t>Canteri</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w:t>
      </w:r>
      <w:r w:rsidR="000539C2" w:rsidRPr="00F40823">
        <w:rPr>
          <w:rFonts w:cs="Times New Roman"/>
        </w:rPr>
        <w:t>.</w:t>
      </w:r>
    </w:p>
    <w:p w14:paraId="301E15A3" w14:textId="6BE1E072" w:rsidR="000539C2" w:rsidRPr="00F40823" w:rsidRDefault="000539C2" w:rsidP="000539C2">
      <w:pPr>
        <w:jc w:val="center"/>
        <w:rPr>
          <w:rFonts w:cs="Times New Roman"/>
        </w:rPr>
      </w:pPr>
      <w:r w:rsidRPr="00F40823">
        <w:rPr>
          <w:rFonts w:cs="Times New Roman"/>
          <w:noProof/>
          <w:lang w:eastAsia="en-GB"/>
        </w:rPr>
        <w:drawing>
          <wp:inline distT="0" distB="0" distL="0" distR="0" wp14:anchorId="536C570B" wp14:editId="5CEB58E3">
            <wp:extent cx="3866083" cy="196659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7278" cy="1977377"/>
                    </a:xfrm>
                    <a:prstGeom prst="rect">
                      <a:avLst/>
                    </a:prstGeom>
                  </pic:spPr>
                </pic:pic>
              </a:graphicData>
            </a:graphic>
          </wp:inline>
        </w:drawing>
      </w:r>
    </w:p>
    <w:p w14:paraId="625E9E51" w14:textId="05D5CC32" w:rsidR="000539C2" w:rsidRPr="00F40823" w:rsidRDefault="000539C2" w:rsidP="000539C2">
      <w:pPr>
        <w:jc w:val="center"/>
        <w:rPr>
          <w:rFonts w:cs="Times New Roman"/>
        </w:rPr>
      </w:pPr>
      <w:r w:rsidRPr="00F40823">
        <w:rPr>
          <w:rFonts w:cs="Times New Roman"/>
        </w:rPr>
        <w:t>Figure: Resilience Mechanism (</w:t>
      </w:r>
      <w:proofErr w:type="spellStart"/>
      <w:r w:rsidRPr="00F40823">
        <w:rPr>
          <w:rFonts w:cs="Times New Roman"/>
        </w:rPr>
        <w:t>Chisadza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2025).</w:t>
      </w:r>
    </w:p>
    <w:p w14:paraId="3AF4613B" w14:textId="379DA4C4" w:rsidR="00143B89" w:rsidRPr="00F40823" w:rsidRDefault="00143B89" w:rsidP="00143B89">
      <w:pPr>
        <w:rPr>
          <w:rFonts w:cs="Times New Roman"/>
          <w:b/>
          <w:bCs/>
        </w:rPr>
      </w:pPr>
      <w:r w:rsidRPr="00F40823">
        <w:rPr>
          <w:rFonts w:cs="Times New Roman"/>
          <w:b/>
          <w:bCs/>
        </w:rPr>
        <w:lastRenderedPageBreak/>
        <w:t>Adaptive Capacity in Diversified Organisations</w:t>
      </w:r>
    </w:p>
    <w:p w14:paraId="47B51550" w14:textId="1217B44C" w:rsidR="00143B89" w:rsidRPr="00F40823" w:rsidRDefault="00143B89" w:rsidP="00143B89">
      <w:pPr>
        <w:rPr>
          <w:rFonts w:cs="Times New Roman"/>
        </w:rPr>
      </w:pPr>
      <w:r w:rsidRPr="00F40823">
        <w:rPr>
          <w:rFonts w:cs="Times New Roman"/>
        </w:rPr>
        <w:t>In addition to the structural risk-offsetting aspect, resilience theory also underlines the notion of adaptive capacity, an organisation's capacity to modify its strategy, structure and resource deployment when thei</w:t>
      </w:r>
      <w:r w:rsidR="005870F4" w:rsidRPr="00F40823">
        <w:rPr>
          <w:rFonts w:cs="Times New Roman"/>
        </w:rPr>
        <w:t xml:space="preserve">r operating environment changes </w:t>
      </w:r>
      <w:r w:rsidR="005870F4" w:rsidRPr="00F40823">
        <w:t xml:space="preserve">(Narain </w:t>
      </w:r>
      <w:r w:rsidR="005870F4" w:rsidRPr="00F40823">
        <w:rPr>
          <w:rStyle w:val="Emphasis"/>
        </w:rPr>
        <w:t>et al</w:t>
      </w:r>
      <w:r w:rsidR="005870F4" w:rsidRPr="00F40823">
        <w:t>, 2025).</w:t>
      </w:r>
      <w:r w:rsidRPr="00F40823">
        <w:rPr>
          <w:rFonts w:cs="Times New Roman"/>
        </w:rPr>
        <w:t xml:space="preserve"> Diversified organisations have more adaptive capacity because their spread across various industrial and market sectors fosters a wider array of strategic expertise and managerial experience that can bolster adaptive capacity (</w:t>
      </w:r>
      <w:proofErr w:type="spellStart"/>
      <w:r w:rsidRPr="00F40823">
        <w:rPr>
          <w:rFonts w:cs="Times New Roman"/>
        </w:rPr>
        <w:t>Chisadza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2025). Whether it's the range of regulatory environments, technological ecosystems, or competitive environments with which PEN Group's management team are exposed because of its portfolio expansion, this adaptive dimension of resi</w:t>
      </w:r>
      <w:r w:rsidR="005870F4" w:rsidRPr="00F40823">
        <w:rPr>
          <w:rFonts w:cs="Times New Roman"/>
        </w:rPr>
        <w:t xml:space="preserve">lience is of special relevance </w:t>
      </w:r>
      <w:r w:rsidR="005870F4" w:rsidRPr="00F40823">
        <w:t xml:space="preserve">(Narain </w:t>
      </w:r>
      <w:r w:rsidR="005870F4" w:rsidRPr="00F40823">
        <w:rPr>
          <w:rStyle w:val="Emphasis"/>
        </w:rPr>
        <w:t>et al</w:t>
      </w:r>
      <w:r w:rsidR="005870F4" w:rsidRPr="00F40823">
        <w:t>, 2025)</w:t>
      </w:r>
      <w:r w:rsidR="000121D3" w:rsidRPr="00F40823">
        <w:t>.</w:t>
      </w:r>
    </w:p>
    <w:p w14:paraId="6F37C3FE" w14:textId="0D088F27" w:rsidR="00F50830" w:rsidRPr="00F40823" w:rsidRDefault="00F50830" w:rsidP="00143B89">
      <w:pPr>
        <w:rPr>
          <w:rFonts w:cs="Times New Roman"/>
        </w:rPr>
      </w:pPr>
    </w:p>
    <w:p w14:paraId="60A22732" w14:textId="77777777" w:rsidR="00143B89" w:rsidRPr="00F40823" w:rsidRDefault="00143B89" w:rsidP="00143B89">
      <w:pPr>
        <w:rPr>
          <w:rFonts w:cs="Times New Roman"/>
        </w:rPr>
      </w:pPr>
      <w:r w:rsidRPr="00F40823">
        <w:rPr>
          <w:rFonts w:cs="Times New Roman"/>
          <w:b/>
          <w:bCs/>
        </w:rPr>
        <w:t>Table 2: Resilience Mechanisms Enabled by Diversification</w:t>
      </w:r>
    </w:p>
    <w:tbl>
      <w:tblPr>
        <w:tblStyle w:val="TableGrid"/>
        <w:tblW w:w="5000" w:type="pct"/>
        <w:tblLook w:val="04A0" w:firstRow="1" w:lastRow="0" w:firstColumn="1" w:lastColumn="0" w:noHBand="0" w:noVBand="1"/>
      </w:tblPr>
      <w:tblGrid>
        <w:gridCol w:w="2489"/>
        <w:gridCol w:w="3431"/>
        <w:gridCol w:w="3430"/>
      </w:tblGrid>
      <w:tr w:rsidR="00143B89" w:rsidRPr="00F40823" w14:paraId="23A91ECE" w14:textId="77777777" w:rsidTr="00143B89">
        <w:tc>
          <w:tcPr>
            <w:tcW w:w="1331" w:type="pct"/>
            <w:noWrap/>
            <w:hideMark/>
          </w:tcPr>
          <w:p w14:paraId="47C68D6B" w14:textId="77777777" w:rsidR="00143B89" w:rsidRPr="00F40823" w:rsidRDefault="00143B89" w:rsidP="00143B89">
            <w:pPr>
              <w:spacing w:after="160"/>
              <w:rPr>
                <w:rFonts w:cs="Times New Roman"/>
                <w:b/>
                <w:bCs/>
              </w:rPr>
            </w:pPr>
            <w:r w:rsidRPr="00F40823">
              <w:rPr>
                <w:rFonts w:cs="Times New Roman"/>
                <w:b/>
                <w:bCs/>
              </w:rPr>
              <w:t>Resilience Mechanism</w:t>
            </w:r>
          </w:p>
        </w:tc>
        <w:tc>
          <w:tcPr>
            <w:tcW w:w="1835" w:type="pct"/>
            <w:noWrap/>
            <w:hideMark/>
          </w:tcPr>
          <w:p w14:paraId="272C1D10" w14:textId="77777777" w:rsidR="00143B89" w:rsidRPr="00F40823" w:rsidRDefault="00143B89" w:rsidP="00143B89">
            <w:pPr>
              <w:spacing w:after="160"/>
              <w:rPr>
                <w:rFonts w:cs="Times New Roman"/>
                <w:b/>
                <w:bCs/>
              </w:rPr>
            </w:pPr>
            <w:r w:rsidRPr="00F40823">
              <w:rPr>
                <w:rFonts w:cs="Times New Roman"/>
                <w:b/>
                <w:bCs/>
              </w:rPr>
              <w:t>Description</w:t>
            </w:r>
          </w:p>
        </w:tc>
        <w:tc>
          <w:tcPr>
            <w:tcW w:w="1834" w:type="pct"/>
            <w:noWrap/>
            <w:hideMark/>
          </w:tcPr>
          <w:p w14:paraId="6263A476" w14:textId="77777777" w:rsidR="00143B89" w:rsidRPr="00F40823" w:rsidRDefault="00143B89" w:rsidP="00143B89">
            <w:pPr>
              <w:spacing w:after="160"/>
              <w:rPr>
                <w:rFonts w:cs="Times New Roman"/>
                <w:b/>
                <w:bCs/>
              </w:rPr>
            </w:pPr>
            <w:r w:rsidRPr="00F40823">
              <w:rPr>
                <w:rFonts w:cs="Times New Roman"/>
                <w:b/>
                <w:bCs/>
              </w:rPr>
              <w:t>Relevance to PEN Group</w:t>
            </w:r>
          </w:p>
        </w:tc>
      </w:tr>
      <w:tr w:rsidR="00DF17BC" w:rsidRPr="00F40823" w14:paraId="6AA91FCC" w14:textId="77777777" w:rsidTr="00143B89">
        <w:tc>
          <w:tcPr>
            <w:tcW w:w="1331" w:type="pct"/>
            <w:hideMark/>
          </w:tcPr>
          <w:p w14:paraId="2A0F99CE" w14:textId="77777777" w:rsidR="00DF17BC" w:rsidRPr="00F40823" w:rsidRDefault="00DF17BC" w:rsidP="00DF17BC">
            <w:pPr>
              <w:spacing w:after="160"/>
              <w:rPr>
                <w:rFonts w:cs="Times New Roman"/>
              </w:rPr>
            </w:pPr>
            <w:r w:rsidRPr="00F40823">
              <w:rPr>
                <w:rFonts w:cs="Times New Roman"/>
              </w:rPr>
              <w:t>Risk offsetting</w:t>
            </w:r>
          </w:p>
        </w:tc>
        <w:tc>
          <w:tcPr>
            <w:tcW w:w="1835" w:type="pct"/>
            <w:hideMark/>
          </w:tcPr>
          <w:p w14:paraId="338C4CED" w14:textId="29598358" w:rsidR="00DF17BC" w:rsidRPr="00F40823" w:rsidRDefault="00DF17BC" w:rsidP="00DF17BC">
            <w:pPr>
              <w:spacing w:after="160"/>
              <w:rPr>
                <w:rFonts w:cs="Times New Roman"/>
              </w:rPr>
            </w:pPr>
            <w:r w:rsidRPr="00F40823">
              <w:rPr>
                <w:rFonts w:cs="Times New Roman"/>
              </w:rPr>
              <w:t>Revenue diversification makes model non-correlated with any sector downturns)</w:t>
            </w:r>
          </w:p>
        </w:tc>
        <w:tc>
          <w:tcPr>
            <w:tcW w:w="1834" w:type="pct"/>
            <w:hideMark/>
          </w:tcPr>
          <w:p w14:paraId="286FF8D1" w14:textId="1E4BE4AE" w:rsidR="00DF17BC" w:rsidRPr="00F40823" w:rsidRDefault="00DF17BC" w:rsidP="00DF17BC">
            <w:pPr>
              <w:spacing w:after="160"/>
              <w:rPr>
                <w:rFonts w:cs="Times New Roman"/>
              </w:rPr>
            </w:pPr>
            <w:r w:rsidRPr="00F40823">
              <w:rPr>
                <w:rFonts w:cs="Times New Roman"/>
              </w:rPr>
              <w:t>Multi-sector portfolio reduces financial vulnerability</w:t>
            </w:r>
          </w:p>
        </w:tc>
      </w:tr>
      <w:tr w:rsidR="00DF17BC" w:rsidRPr="00F40823" w14:paraId="1BB78C78" w14:textId="77777777" w:rsidTr="00143B89">
        <w:tc>
          <w:tcPr>
            <w:tcW w:w="1331" w:type="pct"/>
            <w:hideMark/>
          </w:tcPr>
          <w:p w14:paraId="7535C5F3" w14:textId="77777777" w:rsidR="00DF17BC" w:rsidRPr="00F40823" w:rsidRDefault="00DF17BC" w:rsidP="00DF17BC">
            <w:pPr>
              <w:spacing w:after="160"/>
              <w:rPr>
                <w:rFonts w:cs="Times New Roman"/>
              </w:rPr>
            </w:pPr>
            <w:r w:rsidRPr="00F40823">
              <w:rPr>
                <w:rFonts w:cs="Times New Roman"/>
              </w:rPr>
              <w:t>Internal capital reallocation</w:t>
            </w:r>
          </w:p>
        </w:tc>
        <w:tc>
          <w:tcPr>
            <w:tcW w:w="1835" w:type="pct"/>
            <w:hideMark/>
          </w:tcPr>
          <w:p w14:paraId="2AF7EA3F" w14:textId="16BA47A1" w:rsidR="00DF17BC" w:rsidRPr="00F40823" w:rsidRDefault="00DF17BC" w:rsidP="00DF17BC">
            <w:pPr>
              <w:spacing w:after="160"/>
              <w:rPr>
                <w:rFonts w:cs="Times New Roman"/>
              </w:rPr>
            </w:pPr>
            <w:r w:rsidRPr="00F40823">
              <w:rPr>
                <w:rFonts w:cs="Times New Roman"/>
              </w:rPr>
              <w:t>Reallocation of resources from strong to weak parts</w:t>
            </w:r>
          </w:p>
        </w:tc>
        <w:tc>
          <w:tcPr>
            <w:tcW w:w="1834" w:type="pct"/>
            <w:hideMark/>
          </w:tcPr>
          <w:p w14:paraId="03E24D2E" w14:textId="279F1732" w:rsidR="00DF17BC" w:rsidRPr="00F40823" w:rsidRDefault="00DF17BC" w:rsidP="00DF17BC">
            <w:pPr>
              <w:spacing w:after="160"/>
              <w:rPr>
                <w:rFonts w:cs="Times New Roman"/>
              </w:rPr>
            </w:pPr>
            <w:r w:rsidRPr="00F40823">
              <w:rPr>
                <w:rFonts w:cs="Times New Roman"/>
              </w:rPr>
              <w:t>Enables continued investment during disruptions</w:t>
            </w:r>
          </w:p>
        </w:tc>
      </w:tr>
      <w:tr w:rsidR="00DF17BC" w:rsidRPr="00F40823" w14:paraId="390CE661" w14:textId="77777777" w:rsidTr="00143B89">
        <w:tc>
          <w:tcPr>
            <w:tcW w:w="1331" w:type="pct"/>
            <w:hideMark/>
          </w:tcPr>
          <w:p w14:paraId="6B949841" w14:textId="77777777" w:rsidR="00DF17BC" w:rsidRPr="00F40823" w:rsidRDefault="00DF17BC" w:rsidP="00DF17BC">
            <w:pPr>
              <w:spacing w:after="160"/>
              <w:rPr>
                <w:rFonts w:cs="Times New Roman"/>
              </w:rPr>
            </w:pPr>
            <w:r w:rsidRPr="00F40823">
              <w:rPr>
                <w:rFonts w:cs="Times New Roman"/>
              </w:rPr>
              <w:t>Knowledge diversification</w:t>
            </w:r>
          </w:p>
        </w:tc>
        <w:tc>
          <w:tcPr>
            <w:tcW w:w="1835" w:type="pct"/>
            <w:hideMark/>
          </w:tcPr>
          <w:p w14:paraId="3EA1EC73" w14:textId="495CFB33" w:rsidR="00DF17BC" w:rsidRPr="00F40823" w:rsidRDefault="00DF17BC" w:rsidP="00DF17BC">
            <w:pPr>
              <w:spacing w:after="160"/>
              <w:rPr>
                <w:rFonts w:cs="Times New Roman"/>
              </w:rPr>
            </w:pPr>
            <w:r w:rsidRPr="00F40823">
              <w:rPr>
                <w:rFonts w:cs="Times New Roman"/>
              </w:rPr>
              <w:t xml:space="preserve">Strategic learning </w:t>
            </w:r>
            <w:proofErr w:type="gramStart"/>
            <w:r w:rsidRPr="00F40823">
              <w:rPr>
                <w:rFonts w:cs="Times New Roman"/>
              </w:rPr>
              <w:t>are</w:t>
            </w:r>
            <w:proofErr w:type="gramEnd"/>
            <w:r w:rsidRPr="00F40823">
              <w:rPr>
                <w:rFonts w:cs="Times New Roman"/>
              </w:rPr>
              <w:t xml:space="preserve"> broader, have a larger scope, when exposure to different industries</w:t>
            </w:r>
          </w:p>
        </w:tc>
        <w:tc>
          <w:tcPr>
            <w:tcW w:w="1834" w:type="pct"/>
            <w:hideMark/>
          </w:tcPr>
          <w:p w14:paraId="64F8D4E9" w14:textId="2D87D481" w:rsidR="00DF17BC" w:rsidRPr="00F40823" w:rsidRDefault="00DF17BC" w:rsidP="00DF17BC">
            <w:pPr>
              <w:spacing w:after="160"/>
              <w:rPr>
                <w:rFonts w:cs="Times New Roman"/>
              </w:rPr>
            </w:pPr>
            <w:r w:rsidRPr="00F40823">
              <w:rPr>
                <w:rFonts w:cs="Times New Roman"/>
              </w:rPr>
              <w:t>Broadens managerial and technological capabilities</w:t>
            </w:r>
          </w:p>
        </w:tc>
      </w:tr>
      <w:tr w:rsidR="00DF17BC" w:rsidRPr="00F40823" w14:paraId="1A9D8C3D" w14:textId="77777777" w:rsidTr="00143B89">
        <w:tc>
          <w:tcPr>
            <w:tcW w:w="1331" w:type="pct"/>
            <w:hideMark/>
          </w:tcPr>
          <w:p w14:paraId="3EEEFB1E" w14:textId="77777777" w:rsidR="00DF17BC" w:rsidRPr="00F40823" w:rsidRDefault="00DF17BC" w:rsidP="00DF17BC">
            <w:pPr>
              <w:spacing w:after="160"/>
              <w:rPr>
                <w:rFonts w:cs="Times New Roman"/>
              </w:rPr>
            </w:pPr>
            <w:r w:rsidRPr="00F40823">
              <w:rPr>
                <w:rFonts w:cs="Times New Roman"/>
              </w:rPr>
              <w:t>Adaptive capacity</w:t>
            </w:r>
          </w:p>
        </w:tc>
        <w:tc>
          <w:tcPr>
            <w:tcW w:w="1835" w:type="pct"/>
            <w:hideMark/>
          </w:tcPr>
          <w:p w14:paraId="71248C9B" w14:textId="478A6E17" w:rsidR="00DF17BC" w:rsidRPr="00F40823" w:rsidRDefault="00DF17BC" w:rsidP="00DF17BC">
            <w:pPr>
              <w:spacing w:after="160"/>
              <w:rPr>
                <w:rFonts w:cs="Times New Roman"/>
              </w:rPr>
            </w:pPr>
            <w:r w:rsidRPr="00F40823">
              <w:rPr>
                <w:rFonts w:cs="Times New Roman"/>
              </w:rPr>
              <w:t>Capacity to adapt one's tactics to changing circumstances</w:t>
            </w:r>
            <w:r w:rsidR="00B46DD9" w:rsidRPr="00F40823">
              <w:rPr>
                <w:rFonts w:cs="Times New Roman"/>
              </w:rPr>
              <w:t xml:space="preserve"> </w:t>
            </w:r>
            <w:r w:rsidR="00B46DD9" w:rsidRPr="00F40823">
              <w:t>(Zhou, 2025)</w:t>
            </w:r>
            <w:r w:rsidR="0088641F" w:rsidRPr="00F40823">
              <w:t>.</w:t>
            </w:r>
          </w:p>
        </w:tc>
        <w:tc>
          <w:tcPr>
            <w:tcW w:w="1834" w:type="pct"/>
            <w:hideMark/>
          </w:tcPr>
          <w:p w14:paraId="223306EE" w14:textId="30992E3B" w:rsidR="00DF17BC" w:rsidRPr="00F40823" w:rsidRDefault="00DF17BC" w:rsidP="00DF17BC">
            <w:pPr>
              <w:spacing w:after="160"/>
              <w:rPr>
                <w:rFonts w:cs="Times New Roman"/>
              </w:rPr>
            </w:pPr>
            <w:r w:rsidRPr="00F40823">
              <w:rPr>
                <w:rFonts w:cs="Times New Roman"/>
              </w:rPr>
              <w:t>Enhanced by multi-market experience</w:t>
            </w:r>
            <w:r w:rsidR="000121D3" w:rsidRPr="00F40823">
              <w:rPr>
                <w:rFonts w:cs="Times New Roman"/>
              </w:rPr>
              <w:t xml:space="preserve"> </w:t>
            </w:r>
            <w:r w:rsidR="000121D3" w:rsidRPr="00F40823">
              <w:t xml:space="preserve">(Narain </w:t>
            </w:r>
            <w:r w:rsidR="000121D3" w:rsidRPr="00F40823">
              <w:rPr>
                <w:rStyle w:val="Emphasis"/>
              </w:rPr>
              <w:t>et al</w:t>
            </w:r>
            <w:r w:rsidR="000121D3" w:rsidRPr="00F40823">
              <w:t>, 2025)</w:t>
            </w:r>
          </w:p>
        </w:tc>
      </w:tr>
    </w:tbl>
    <w:p w14:paraId="236D966F" w14:textId="1C68761B" w:rsidR="00143B89" w:rsidRPr="00F40823" w:rsidRDefault="00143B89" w:rsidP="00143B89">
      <w:pPr>
        <w:rPr>
          <w:rFonts w:cs="Times New Roman"/>
        </w:rPr>
      </w:pPr>
    </w:p>
    <w:p w14:paraId="6E87A05B" w14:textId="641FA5E3" w:rsidR="00660E38" w:rsidRPr="00F40823" w:rsidRDefault="00660E38" w:rsidP="00143B89">
      <w:pPr>
        <w:rPr>
          <w:rFonts w:cs="Times New Roman"/>
        </w:rPr>
      </w:pPr>
    </w:p>
    <w:p w14:paraId="10FCFE51" w14:textId="549570E0" w:rsidR="00660E38" w:rsidRPr="00F40823" w:rsidRDefault="00660E38" w:rsidP="00143B89">
      <w:pPr>
        <w:rPr>
          <w:rFonts w:cs="Times New Roman"/>
        </w:rPr>
      </w:pPr>
    </w:p>
    <w:p w14:paraId="50E31228" w14:textId="77777777" w:rsidR="00DF17BC" w:rsidRPr="00F40823" w:rsidRDefault="00DF17BC" w:rsidP="007576D5">
      <w:pPr>
        <w:pStyle w:val="Heading2"/>
        <w:rPr>
          <w:color w:val="auto"/>
        </w:rPr>
      </w:pPr>
      <w:bookmarkStart w:id="25" w:name="_Toc241110480"/>
      <w:r w:rsidRPr="00F40823">
        <w:rPr>
          <w:color w:val="auto"/>
        </w:rPr>
        <w:lastRenderedPageBreak/>
        <w:t>2.4 Portfolio Theory and Corporate Diversification</w:t>
      </w:r>
      <w:bookmarkEnd w:id="25"/>
    </w:p>
    <w:p w14:paraId="532081EE" w14:textId="58329842" w:rsidR="00DF17BC" w:rsidRPr="00F40823" w:rsidRDefault="00DF17BC" w:rsidP="00DF17BC">
      <w:pPr>
        <w:rPr>
          <w:rFonts w:cs="Times New Roman"/>
          <w:b/>
          <w:bCs/>
        </w:rPr>
      </w:pPr>
      <w:r w:rsidRPr="00F40823">
        <w:rPr>
          <w:rFonts w:cs="Times New Roman"/>
          <w:b/>
          <w:bCs/>
        </w:rPr>
        <w:t>Origins and Application of Portfolio Theory</w:t>
      </w:r>
    </w:p>
    <w:p w14:paraId="5A28B44F" w14:textId="5D62959B" w:rsidR="00F50830" w:rsidRPr="00F40823" w:rsidRDefault="00DF17BC" w:rsidP="00DF17BC">
      <w:pPr>
        <w:rPr>
          <w:rFonts w:cs="Times New Roman"/>
        </w:rPr>
      </w:pPr>
      <w:r w:rsidRPr="00F40823">
        <w:rPr>
          <w:rFonts w:cs="Times New Roman"/>
        </w:rPr>
        <w:t xml:space="preserve">A model developed by Harry Markowitz in the field of financial investments, Modern Portfolio Theory (MPT) has been widely used in corporate strategy as a means of understanding how to reduce risk by diversifying away from </w:t>
      </w:r>
      <w:r w:rsidR="00210118" w:rsidRPr="00F40823">
        <w:rPr>
          <w:rFonts w:cs="Times New Roman"/>
        </w:rPr>
        <w:t xml:space="preserve">correlated business activities </w:t>
      </w:r>
      <w:r w:rsidR="00210118" w:rsidRPr="00F40823">
        <w:t xml:space="preserve">(Olson </w:t>
      </w:r>
      <w:r w:rsidR="00210118" w:rsidRPr="00F40823">
        <w:rPr>
          <w:rStyle w:val="Emphasis"/>
        </w:rPr>
        <w:t>et al</w:t>
      </w:r>
      <w:r w:rsidR="00210118" w:rsidRPr="00F40823">
        <w:t>, 2021)</w:t>
      </w:r>
      <w:r w:rsidR="00210118" w:rsidRPr="00F40823">
        <w:rPr>
          <w:rFonts w:cs="Times New Roman"/>
        </w:rPr>
        <w:t xml:space="preserve">. </w:t>
      </w:r>
      <w:r w:rsidRPr="00F40823">
        <w:rPr>
          <w:rFonts w:cs="Times New Roman"/>
        </w:rPr>
        <w:t>The basic premise of portfolio theory is that the overall risk of a portfolio tends to be less than the sum of the risks of the individual components of the portfolio, unless they are perfectly positiv</w:t>
      </w:r>
      <w:r w:rsidR="00142A5E" w:rsidRPr="00F40823">
        <w:rPr>
          <w:rFonts w:cs="Times New Roman"/>
        </w:rPr>
        <w:t xml:space="preserve">ely correlated in their returns. </w:t>
      </w:r>
      <w:r w:rsidRPr="00F40823">
        <w:rPr>
          <w:rFonts w:cs="Times New Roman"/>
        </w:rPr>
        <w:t>According to this perspective, diversification is a strategy that was strongly encouraged by portfolio theory, and PEN Group have followed this approac</w:t>
      </w:r>
      <w:r w:rsidR="0088641F" w:rsidRPr="00F40823">
        <w:rPr>
          <w:rFonts w:cs="Times New Roman"/>
        </w:rPr>
        <w:t>h in their investment portfolio (Hong, 2024)</w:t>
      </w:r>
      <w:r w:rsidR="00FF5F3C" w:rsidRPr="00F40823">
        <w:rPr>
          <w:rFonts w:cs="Times New Roman"/>
        </w:rPr>
        <w:t>.</w:t>
      </w:r>
    </w:p>
    <w:p w14:paraId="67ED5097" w14:textId="41EC0605" w:rsidR="00DF17BC" w:rsidRPr="00F40823" w:rsidRDefault="00DF17BC" w:rsidP="00DF17BC">
      <w:pPr>
        <w:rPr>
          <w:rFonts w:cs="Times New Roman"/>
          <w:b/>
          <w:bCs/>
        </w:rPr>
      </w:pPr>
      <w:r w:rsidRPr="00F40823">
        <w:rPr>
          <w:rFonts w:cs="Times New Roman"/>
          <w:b/>
          <w:bCs/>
        </w:rPr>
        <w:t>Staff Member 3: Risk Diversification in Corporate Portfolios</w:t>
      </w:r>
    </w:p>
    <w:p w14:paraId="3C89F24C" w14:textId="1F05E37A" w:rsidR="00DF17BC" w:rsidRPr="00F40823" w:rsidRDefault="00DF17BC" w:rsidP="00DF17BC">
      <w:pPr>
        <w:rPr>
          <w:rFonts w:cs="Times New Roman"/>
        </w:rPr>
      </w:pPr>
      <w:r w:rsidRPr="00F40823">
        <w:rPr>
          <w:rFonts w:cs="Times New Roman"/>
        </w:rPr>
        <w:t xml:space="preserve">Application of the portfolio theory to business diversification requires conscious choice of an array of business with low inter-segment return correlations which will exhibit stability when the returns of </w:t>
      </w:r>
      <w:r w:rsidR="00C266A9" w:rsidRPr="00F40823">
        <w:rPr>
          <w:rFonts w:cs="Times New Roman"/>
        </w:rPr>
        <w:t xml:space="preserve">one or more segments fluctuate </w:t>
      </w:r>
      <w:r w:rsidR="00C266A9" w:rsidRPr="00F40823">
        <w:t xml:space="preserve">(Rajput </w:t>
      </w:r>
      <w:r w:rsidR="00C266A9" w:rsidRPr="00F40823">
        <w:rPr>
          <w:rStyle w:val="Emphasis"/>
        </w:rPr>
        <w:t>et al</w:t>
      </w:r>
      <w:r w:rsidR="00C266A9" w:rsidRPr="00F40823">
        <w:t>, 2025)</w:t>
      </w:r>
      <w:r w:rsidR="00C266A9" w:rsidRPr="00F40823">
        <w:rPr>
          <w:rFonts w:cs="Times New Roman"/>
        </w:rPr>
        <w:t xml:space="preserve">. </w:t>
      </w:r>
      <w:r w:rsidRPr="00F40823">
        <w:rPr>
          <w:rFonts w:cs="Times New Roman"/>
        </w:rPr>
        <w:t>For PEN Group, this means that the key of diversification's being worthy of a strategy depends on the extent of the units' presence and how independe</w:t>
      </w:r>
      <w:r w:rsidR="00DA0E01" w:rsidRPr="00F40823">
        <w:rPr>
          <w:rFonts w:cs="Times New Roman"/>
        </w:rPr>
        <w:t xml:space="preserve">nt their market environment is. </w:t>
      </w:r>
      <w:r w:rsidRPr="00F40823">
        <w:rPr>
          <w:rFonts w:cs="Times New Roman"/>
        </w:rPr>
        <w:t xml:space="preserve">The chance of lowering risk through diversification will be limited if PEN Group's portfolio segments are strongly interdependent, such as may exist if each relies on the same macroeconomic measures </w:t>
      </w:r>
      <w:r w:rsidR="007957D2" w:rsidRPr="00F40823">
        <w:rPr>
          <w:rFonts w:cs="Times New Roman"/>
        </w:rPr>
        <w:t xml:space="preserve">of performance </w:t>
      </w:r>
      <w:r w:rsidR="007E7DE7" w:rsidRPr="00F40823">
        <w:rPr>
          <w:rFonts w:cs="Times New Roman"/>
        </w:rPr>
        <w:t>(Hong, 2024).</w:t>
      </w:r>
    </w:p>
    <w:p w14:paraId="787D8942" w14:textId="7051CC49" w:rsidR="00DF17BC" w:rsidRPr="00F40823" w:rsidRDefault="00DF17BC" w:rsidP="00DF17BC">
      <w:pPr>
        <w:rPr>
          <w:rFonts w:cs="Times New Roman"/>
          <w:b/>
          <w:bCs/>
        </w:rPr>
      </w:pPr>
      <w:r w:rsidRPr="00F40823">
        <w:rPr>
          <w:rFonts w:cs="Times New Roman"/>
          <w:b/>
          <w:bCs/>
        </w:rPr>
        <w:t>The Risk of Over-Diversification</w:t>
      </w:r>
    </w:p>
    <w:p w14:paraId="57AD1E8F" w14:textId="1EBE2A63" w:rsidR="00DF17BC" w:rsidRPr="00F40823" w:rsidRDefault="00DF17BC" w:rsidP="00DF17BC">
      <w:pPr>
        <w:rPr>
          <w:rFonts w:cs="Times New Roman"/>
        </w:rPr>
      </w:pPr>
      <w:r w:rsidRPr="00F40823">
        <w:rPr>
          <w:rFonts w:cs="Times New Roman"/>
        </w:rPr>
        <w:t xml:space="preserve">Although the concept of portfolio diversification is generally seen as positively associated with an organisation's utility, literature is more concerned about the negative aspect of over-diversification defined as the </w:t>
      </w:r>
      <w:r w:rsidR="0025347A" w:rsidRPr="00F40823">
        <w:rPr>
          <w:rFonts w:cs="Times New Roman"/>
        </w:rPr>
        <w:t>organis</w:t>
      </w:r>
      <w:r w:rsidRPr="00F40823">
        <w:rPr>
          <w:rFonts w:cs="Times New Roman"/>
        </w:rPr>
        <w:t xml:space="preserve">ation's portfolio becoming too large and difficult to manage within the </w:t>
      </w:r>
      <w:r w:rsidR="0025347A" w:rsidRPr="00F40823">
        <w:rPr>
          <w:rFonts w:cs="Times New Roman"/>
        </w:rPr>
        <w:t>organis</w:t>
      </w:r>
      <w:r w:rsidR="007E378C" w:rsidRPr="00F40823">
        <w:rPr>
          <w:rFonts w:cs="Times New Roman"/>
        </w:rPr>
        <w:t xml:space="preserve">ation </w:t>
      </w:r>
      <w:r w:rsidR="007E378C" w:rsidRPr="00F40823">
        <w:t xml:space="preserve">(Hilbert et al., 2023). </w:t>
      </w:r>
      <w:r w:rsidRPr="00F40823">
        <w:rPr>
          <w:rFonts w:cs="Times New Roman"/>
        </w:rPr>
        <w:t xml:space="preserve">However, over-diversification can cause a loss of strategic focus, a dissipation of managerial focus, and a </w:t>
      </w:r>
      <w:r w:rsidR="007975D4" w:rsidRPr="00F40823">
        <w:rPr>
          <w:rFonts w:cs="Times New Roman"/>
        </w:rPr>
        <w:t>build-up</w:t>
      </w:r>
      <w:r w:rsidRPr="00F40823">
        <w:rPr>
          <w:rFonts w:cs="Times New Roman"/>
        </w:rPr>
        <w:t xml:space="preserve"> of business units that don't deliver the expected scale economies and/or syn</w:t>
      </w:r>
      <w:r w:rsidR="008B5C2D" w:rsidRPr="00F40823">
        <w:rPr>
          <w:rFonts w:cs="Times New Roman"/>
        </w:rPr>
        <w:t xml:space="preserve">ergies when they were acquired </w:t>
      </w:r>
      <w:r w:rsidR="008B5C2D" w:rsidRPr="00F40823">
        <w:t xml:space="preserve">(Olson </w:t>
      </w:r>
      <w:r w:rsidR="008B5C2D" w:rsidRPr="00F40823">
        <w:rPr>
          <w:rStyle w:val="Emphasis"/>
        </w:rPr>
        <w:t>et al</w:t>
      </w:r>
      <w:r w:rsidR="008B5C2D" w:rsidRPr="00F40823">
        <w:t>, 2021)</w:t>
      </w:r>
      <w:r w:rsidR="00E14FEF" w:rsidRPr="00F40823">
        <w:t>.</w:t>
      </w:r>
    </w:p>
    <w:p w14:paraId="4301020D" w14:textId="36E5BFA8" w:rsidR="00F50830" w:rsidRPr="00F40823" w:rsidRDefault="00F50830" w:rsidP="00DF17BC">
      <w:pPr>
        <w:rPr>
          <w:rFonts w:cs="Times New Roman"/>
        </w:rPr>
      </w:pPr>
    </w:p>
    <w:p w14:paraId="51248758" w14:textId="30E13653" w:rsidR="00F50830" w:rsidRPr="00F40823" w:rsidRDefault="00F50830" w:rsidP="00DF17BC">
      <w:pPr>
        <w:rPr>
          <w:rFonts w:cs="Times New Roman"/>
        </w:rPr>
      </w:pPr>
    </w:p>
    <w:p w14:paraId="277A4A7D" w14:textId="77777777" w:rsidR="00DF17BC" w:rsidRPr="00F40823" w:rsidRDefault="00DF17BC" w:rsidP="007576D5">
      <w:pPr>
        <w:pStyle w:val="Heading2"/>
        <w:rPr>
          <w:color w:val="auto"/>
        </w:rPr>
      </w:pPr>
      <w:bookmarkStart w:id="26" w:name="_Toc241110481"/>
      <w:r w:rsidRPr="00F40823">
        <w:rPr>
          <w:color w:val="auto"/>
        </w:rPr>
        <w:lastRenderedPageBreak/>
        <w:t>2.5 SWOT Analysis of PEN Group's Diversification Strategy</w:t>
      </w:r>
      <w:bookmarkEnd w:id="26"/>
    </w:p>
    <w:p w14:paraId="231186E6" w14:textId="089F585B" w:rsidR="00DF17BC" w:rsidRPr="00F40823" w:rsidRDefault="00DF17BC" w:rsidP="00DF17BC">
      <w:pPr>
        <w:rPr>
          <w:rFonts w:cs="Times New Roman"/>
          <w:b/>
          <w:bCs/>
        </w:rPr>
      </w:pPr>
      <w:r w:rsidRPr="00F40823">
        <w:rPr>
          <w:rFonts w:cs="Times New Roman"/>
          <w:b/>
          <w:bCs/>
        </w:rPr>
        <w:t>Strengths</w:t>
      </w:r>
    </w:p>
    <w:p w14:paraId="70E65B2F" w14:textId="7C7A3EE3" w:rsidR="00DF17BC" w:rsidRPr="00F40823" w:rsidRDefault="00DF17BC" w:rsidP="00DF17BC">
      <w:pPr>
        <w:rPr>
          <w:rFonts w:cs="Times New Roman"/>
        </w:rPr>
      </w:pPr>
      <w:r w:rsidRPr="00F40823">
        <w:rPr>
          <w:rFonts w:cs="Times New Roman"/>
        </w:rPr>
        <w:t xml:space="preserve">The diversification plan of PEN Group is guided by numerous clean </w:t>
      </w:r>
      <w:r w:rsidR="0025347A" w:rsidRPr="00F40823">
        <w:rPr>
          <w:rFonts w:cs="Times New Roman"/>
        </w:rPr>
        <w:t>organis</w:t>
      </w:r>
      <w:r w:rsidRPr="00F40823">
        <w:rPr>
          <w:rFonts w:cs="Times New Roman"/>
        </w:rPr>
        <w:t>ational attributes which represent its strengths and sustain its steadfast</w:t>
      </w:r>
      <w:r w:rsidR="00C266A9" w:rsidRPr="00F40823">
        <w:rPr>
          <w:rFonts w:cs="Times New Roman"/>
        </w:rPr>
        <w:t xml:space="preserve">ness and potential development </w:t>
      </w:r>
      <w:r w:rsidR="00C266A9" w:rsidRPr="00F40823">
        <w:t xml:space="preserve">(Rajput </w:t>
      </w:r>
      <w:r w:rsidR="00C266A9" w:rsidRPr="00F40823">
        <w:rPr>
          <w:rStyle w:val="Emphasis"/>
        </w:rPr>
        <w:t>et al</w:t>
      </w:r>
      <w:r w:rsidR="00C266A9" w:rsidRPr="00F40823">
        <w:t>, 2025)</w:t>
      </w:r>
      <w:r w:rsidR="000E4976" w:rsidRPr="00F40823">
        <w:rPr>
          <w:rFonts w:cs="Times New Roman"/>
        </w:rPr>
        <w:t xml:space="preserve">. </w:t>
      </w:r>
      <w:r w:rsidRPr="00F40823">
        <w:rPr>
          <w:rFonts w:cs="Times New Roman"/>
        </w:rPr>
        <w:t xml:space="preserve">Its portfolio expansion would benefit from its existing brand of trust and recognition, hands-on experience diversification into various industries, and proven track record of raising investment capital for new projects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xml:space="preserve">, 2024). It's "multi-sector" and therefore benefits from "business synergies" opportunities in internal shared services, joint procurement, joint databases, joint knowledge and intelligence, and so on, which can't be easily recreated by a single sector competitor (Lojacono </w:t>
      </w:r>
      <w:r w:rsidR="006D42DD" w:rsidRPr="00F40823">
        <w:rPr>
          <w:rFonts w:cs="Times New Roman"/>
        </w:rPr>
        <w:t>and</w:t>
      </w:r>
      <w:r w:rsidRPr="00F40823">
        <w:rPr>
          <w:rFonts w:cs="Times New Roman"/>
        </w:rPr>
        <w:t xml:space="preserve"> Pan, 2021). </w:t>
      </w:r>
    </w:p>
    <w:p w14:paraId="660C360F" w14:textId="735FA446" w:rsidR="000539C2" w:rsidRPr="00F40823" w:rsidRDefault="000539C2" w:rsidP="000539C2">
      <w:pPr>
        <w:jc w:val="center"/>
        <w:rPr>
          <w:rFonts w:cs="Times New Roman"/>
        </w:rPr>
      </w:pPr>
      <w:r w:rsidRPr="00F40823">
        <w:rPr>
          <w:rFonts w:cs="Times New Roman"/>
          <w:noProof/>
          <w:lang w:eastAsia="en-GB"/>
        </w:rPr>
        <w:drawing>
          <wp:inline distT="0" distB="0" distL="0" distR="0" wp14:anchorId="372E19BA" wp14:editId="0B222109">
            <wp:extent cx="4294505" cy="2705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20459" cy="2721448"/>
                    </a:xfrm>
                    <a:prstGeom prst="rect">
                      <a:avLst/>
                    </a:prstGeom>
                  </pic:spPr>
                </pic:pic>
              </a:graphicData>
            </a:graphic>
          </wp:inline>
        </w:drawing>
      </w:r>
    </w:p>
    <w:p w14:paraId="26BB3BC8" w14:textId="071DD1C5" w:rsidR="00F50830" w:rsidRPr="00F40823" w:rsidRDefault="000539C2" w:rsidP="00FA12A2">
      <w:pPr>
        <w:jc w:val="center"/>
        <w:rPr>
          <w:rFonts w:cs="Times New Roman"/>
        </w:rPr>
      </w:pPr>
      <w:r w:rsidRPr="00F40823">
        <w:rPr>
          <w:rFonts w:cs="Times New Roman"/>
        </w:rPr>
        <w:t>Figure: SWOT analysis (Chitongo, 2021).</w:t>
      </w:r>
    </w:p>
    <w:p w14:paraId="0498385B" w14:textId="70173215" w:rsidR="00DF17BC" w:rsidRPr="00F40823" w:rsidRDefault="00DF17BC" w:rsidP="00DF17BC">
      <w:pPr>
        <w:rPr>
          <w:rFonts w:cs="Times New Roman"/>
          <w:b/>
          <w:bCs/>
        </w:rPr>
      </w:pPr>
      <w:r w:rsidRPr="00F40823">
        <w:rPr>
          <w:rFonts w:cs="Times New Roman"/>
          <w:b/>
          <w:bCs/>
        </w:rPr>
        <w:t>Weaknesses</w:t>
      </w:r>
    </w:p>
    <w:p w14:paraId="27698CA4" w14:textId="77777777" w:rsidR="006F069F" w:rsidRPr="00F40823" w:rsidRDefault="00DF17BC" w:rsidP="00DF17BC">
      <w:pPr>
        <w:rPr>
          <w:rFonts w:cs="Times New Roman"/>
        </w:rPr>
      </w:pPr>
      <w:r w:rsidRPr="00F40823">
        <w:rPr>
          <w:rFonts w:cs="Times New Roman"/>
        </w:rPr>
        <w:t>Although PEN Group is successfully diversifying, there are some drawbacks to this diversification strategy that could limit its ability</w:t>
      </w:r>
      <w:r w:rsidR="007957D2" w:rsidRPr="00F40823">
        <w:rPr>
          <w:rFonts w:cs="Times New Roman"/>
        </w:rPr>
        <w:t xml:space="preserve"> to be effective in the future </w:t>
      </w:r>
      <w:r w:rsidR="007957D2" w:rsidRPr="00F40823">
        <w:t xml:space="preserve">(Rajput </w:t>
      </w:r>
      <w:r w:rsidR="007957D2" w:rsidRPr="00F40823">
        <w:rPr>
          <w:rStyle w:val="Emphasis"/>
        </w:rPr>
        <w:t>et al</w:t>
      </w:r>
      <w:r w:rsidR="007957D2" w:rsidRPr="00F40823">
        <w:t>, 2025)</w:t>
      </w:r>
      <w:r w:rsidR="00CB6E2E" w:rsidRPr="00F40823">
        <w:rPr>
          <w:rFonts w:cs="Times New Roman"/>
        </w:rPr>
        <w:t xml:space="preserve">. </w:t>
      </w:r>
      <w:r w:rsidRPr="00F40823">
        <w:rPr>
          <w:rFonts w:cs="Times New Roman"/>
        </w:rPr>
        <w:t>While it is important to diversify operations for large firms so they can expand their coverage, the supervision of a portfolio with such variety can also dilute the managerial focus and cause sub-optimal decisions to be made in each business unit, resulting at times in the mis</w:t>
      </w:r>
      <w:r w:rsidR="00D14CA4" w:rsidRPr="00F40823">
        <w:rPr>
          <w:rFonts w:cs="Times New Roman"/>
        </w:rPr>
        <w:t xml:space="preserve">s </w:t>
      </w:r>
      <w:r w:rsidRPr="00F40823">
        <w:rPr>
          <w:rFonts w:cs="Times New Roman"/>
        </w:rPr>
        <w:t>allocation of strategic resources between the various competing priorities (</w:t>
      </w:r>
      <w:proofErr w:type="spellStart"/>
      <w:r w:rsidRPr="00F40823">
        <w:rPr>
          <w:rFonts w:cs="Times New Roman"/>
        </w:rPr>
        <w:t>Imeobong</w:t>
      </w:r>
      <w:proofErr w:type="spellEnd"/>
      <w:r w:rsidRPr="00F40823">
        <w:rPr>
          <w:rFonts w:cs="Times New Roman"/>
        </w:rPr>
        <w:t xml:space="preserve">, 2018). </w:t>
      </w:r>
    </w:p>
    <w:p w14:paraId="2218E685" w14:textId="051CDF4A" w:rsidR="00DF17BC" w:rsidRPr="00F40823" w:rsidRDefault="00DF17BC" w:rsidP="00DF17BC">
      <w:pPr>
        <w:rPr>
          <w:rFonts w:cs="Times New Roman"/>
        </w:rPr>
      </w:pPr>
      <w:r w:rsidRPr="00F40823">
        <w:rPr>
          <w:rFonts w:cs="Times New Roman"/>
        </w:rPr>
        <w:lastRenderedPageBreak/>
        <w:t xml:space="preserve">One challenge that is consistently a focus for conglomerate organisations is strategic </w:t>
      </w:r>
      <w:r w:rsidR="000E4976" w:rsidRPr="00F40823">
        <w:rPr>
          <w:rFonts w:cs="Times New Roman"/>
        </w:rPr>
        <w:t>focus that</w:t>
      </w:r>
      <w:r w:rsidRPr="00F40823">
        <w:rPr>
          <w:rFonts w:cs="Times New Roman"/>
        </w:rPr>
        <w:t xml:space="preserve"> is, having too many markets to compete in. In addition, PEN Group's diversification efforts are taking the business outside its core competency and potential capability gaps could negatively affect acquisition performance in new markets, which could offset the potential benefits of a diversified portfolio (</w:t>
      </w:r>
      <w:proofErr w:type="spellStart"/>
      <w:r w:rsidRPr="00F40823">
        <w:rPr>
          <w:rFonts w:cs="Times New Roman"/>
        </w:rPr>
        <w:t>Kurbatska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w:t>
      </w:r>
    </w:p>
    <w:p w14:paraId="12964A45" w14:textId="4360EA4E" w:rsidR="00DF17BC" w:rsidRPr="00F40823" w:rsidRDefault="00DF17BC" w:rsidP="00DF17BC">
      <w:pPr>
        <w:rPr>
          <w:rFonts w:cs="Times New Roman"/>
          <w:b/>
          <w:bCs/>
        </w:rPr>
      </w:pPr>
      <w:r w:rsidRPr="00F40823">
        <w:rPr>
          <w:rFonts w:cs="Times New Roman"/>
          <w:b/>
          <w:bCs/>
        </w:rPr>
        <w:t>Opportunities</w:t>
      </w:r>
    </w:p>
    <w:p w14:paraId="22562E62" w14:textId="3B9C6DD8" w:rsidR="00DF17BC" w:rsidRPr="00F40823" w:rsidRDefault="00DF17BC" w:rsidP="00DF17BC">
      <w:pPr>
        <w:rPr>
          <w:rFonts w:cs="Times New Roman"/>
        </w:rPr>
      </w:pPr>
      <w:r w:rsidRPr="00F40823">
        <w:rPr>
          <w:rFonts w:cs="Times New Roman"/>
        </w:rPr>
        <w:t xml:space="preserve">The external environment opens up great diversification potential for PEN Group to continue its diversification, further developing and fine tuning it in a way to maximise </w:t>
      </w:r>
      <w:r w:rsidR="0031574F" w:rsidRPr="00F40823">
        <w:rPr>
          <w:rFonts w:cs="Times New Roman"/>
        </w:rPr>
        <w:t xml:space="preserve">strength and value development </w:t>
      </w:r>
      <w:r w:rsidR="0031574F" w:rsidRPr="00F40823">
        <w:t xml:space="preserve">(Razvan </w:t>
      </w:r>
      <w:r w:rsidR="0031574F" w:rsidRPr="00F40823">
        <w:rPr>
          <w:rStyle w:val="Emphasis"/>
        </w:rPr>
        <w:t>et al</w:t>
      </w:r>
      <w:r w:rsidR="0031574F" w:rsidRPr="00F40823">
        <w:t>, 2024)</w:t>
      </w:r>
      <w:r w:rsidR="00675598" w:rsidRPr="00F40823">
        <w:rPr>
          <w:rFonts w:cs="Times New Roman"/>
        </w:rPr>
        <w:t xml:space="preserve">. </w:t>
      </w:r>
      <w:r w:rsidRPr="00F40823">
        <w:rPr>
          <w:rFonts w:cs="Times New Roman"/>
        </w:rPr>
        <w:t xml:space="preserve">Even though the opportunities in Emerging Markets, treating them as sectors in developing economies, are often significant but remain revenue opportunities, especially in sectors where PEN Group already has acquired some relevant competences.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 xml:space="preserve">). Furthermore, the growing global focus on sustainability and responsible business will allow PEN Group to distinguish their portfolio by investing in the sustainable and responsible business areas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w:t>
      </w:r>
    </w:p>
    <w:p w14:paraId="6F826156" w14:textId="2025999A" w:rsidR="00DF17BC" w:rsidRPr="00F40823" w:rsidRDefault="00DF17BC" w:rsidP="00DF17BC">
      <w:pPr>
        <w:rPr>
          <w:rFonts w:cs="Times New Roman"/>
          <w:b/>
          <w:bCs/>
        </w:rPr>
      </w:pPr>
      <w:r w:rsidRPr="00F40823">
        <w:rPr>
          <w:rFonts w:cs="Times New Roman"/>
          <w:b/>
          <w:bCs/>
        </w:rPr>
        <w:t>Threats</w:t>
      </w:r>
    </w:p>
    <w:p w14:paraId="473FDA7B" w14:textId="4F00CB48" w:rsidR="000E6953" w:rsidRPr="00F40823" w:rsidRDefault="00DF17BC" w:rsidP="00DF17BC">
      <w:pPr>
        <w:rPr>
          <w:rFonts w:cs="Times New Roman"/>
        </w:rPr>
      </w:pPr>
      <w:r w:rsidRPr="00F40823">
        <w:rPr>
          <w:rFonts w:cs="Times New Roman"/>
        </w:rPr>
        <w:t>There are also a number of external risks that must be monitored and controlled to ensure that PEN Group's diversification strategy does not lead the organisation into a dangerous path that results in its destructi</w:t>
      </w:r>
      <w:r w:rsidR="00D47275" w:rsidRPr="00F40823">
        <w:rPr>
          <w:rFonts w:cs="Times New Roman"/>
        </w:rPr>
        <w:t xml:space="preserve">on </w:t>
      </w:r>
      <w:r w:rsidR="00D47275" w:rsidRPr="00F40823">
        <w:t xml:space="preserve">(Rajput </w:t>
      </w:r>
      <w:r w:rsidR="00D47275" w:rsidRPr="00F40823">
        <w:rPr>
          <w:rStyle w:val="Emphasis"/>
        </w:rPr>
        <w:t>et al</w:t>
      </w:r>
      <w:r w:rsidR="00D47275" w:rsidRPr="00F40823">
        <w:t>, 2025).</w:t>
      </w:r>
      <w:r w:rsidRPr="00F40823">
        <w:rPr>
          <w:rFonts w:cs="Times New Roman"/>
        </w:rPr>
        <w:t xml:space="preserve"> This includes geopolitical uncertainty, such as shifts in government policies, changes in regulation and tariffs in the markets of origin, and political instability in key markets, which can impact the performance of certain portfolio components and negatively affect financial results from diversification investments (Baldermann </w:t>
      </w:r>
      <w:r w:rsidR="006D42DD" w:rsidRPr="00F40823">
        <w:rPr>
          <w:rFonts w:cs="Times New Roman"/>
          <w:i/>
        </w:rPr>
        <w:t>et al.,</w:t>
      </w:r>
      <w:r w:rsidRPr="00F40823">
        <w:rPr>
          <w:rFonts w:cs="Times New Roman"/>
        </w:rPr>
        <w:t xml:space="preserve"> 2025). </w:t>
      </w:r>
    </w:p>
    <w:p w14:paraId="3E0B6918" w14:textId="52924C8A" w:rsidR="00143B89" w:rsidRPr="00F40823" w:rsidRDefault="00DF17BC" w:rsidP="00DF17BC">
      <w:pPr>
        <w:rPr>
          <w:rFonts w:cs="Times New Roman"/>
        </w:rPr>
      </w:pPr>
      <w:r w:rsidRPr="00F40823">
        <w:rPr>
          <w:rFonts w:cs="Times New Roman"/>
        </w:rPr>
        <w:t xml:space="preserve">Increases in competition in all the markets PEN Group is present within could threaten the competitive advantages that PEN Group saw as the reason for their entry, especially if they see more focused competition who have better market knowledge and operational specialisation (Dolata, 2018). In addition, if macroeconomic events like currency fluctuations, interest rate changes, and inflation occur, they can hurt the profits of several portfolio categories at once, thereby making diversification </w:t>
      </w:r>
      <w:r w:rsidR="00D47275" w:rsidRPr="00F40823">
        <w:rPr>
          <w:rFonts w:cs="Times New Roman"/>
        </w:rPr>
        <w:t xml:space="preserve">less effective at reducing risk </w:t>
      </w:r>
      <w:r w:rsidR="00D47275" w:rsidRPr="00F40823">
        <w:t xml:space="preserve">(Rajput </w:t>
      </w:r>
      <w:r w:rsidR="00D47275" w:rsidRPr="00F40823">
        <w:rPr>
          <w:rStyle w:val="Emphasis"/>
        </w:rPr>
        <w:t>et al</w:t>
      </w:r>
      <w:r w:rsidR="00D47275" w:rsidRPr="00F40823">
        <w:t>, 2025)</w:t>
      </w:r>
      <w:r w:rsidR="007957D2" w:rsidRPr="00F40823">
        <w:t>.</w:t>
      </w:r>
    </w:p>
    <w:p w14:paraId="21D55E2E" w14:textId="7866F9DD" w:rsidR="00FA12A2" w:rsidRPr="00F40823" w:rsidRDefault="00FA12A2" w:rsidP="00DF17BC">
      <w:pPr>
        <w:rPr>
          <w:rFonts w:cs="Times New Roman"/>
        </w:rPr>
      </w:pPr>
    </w:p>
    <w:p w14:paraId="0DA7A19F" w14:textId="77777777" w:rsidR="00DF17BC" w:rsidRPr="00F40823" w:rsidRDefault="00DF17BC" w:rsidP="00DF17BC">
      <w:pPr>
        <w:rPr>
          <w:rFonts w:cs="Times New Roman"/>
        </w:rPr>
      </w:pPr>
      <w:r w:rsidRPr="00F40823">
        <w:rPr>
          <w:rFonts w:cs="Times New Roman"/>
          <w:b/>
          <w:bCs/>
        </w:rPr>
        <w:lastRenderedPageBreak/>
        <w:t>Table 3: SWOT Analysis of PEN Group's Diversification Strategy</w:t>
      </w:r>
    </w:p>
    <w:tbl>
      <w:tblPr>
        <w:tblStyle w:val="TableGrid"/>
        <w:tblW w:w="5000" w:type="pct"/>
        <w:tblLook w:val="04A0" w:firstRow="1" w:lastRow="0" w:firstColumn="1" w:lastColumn="0" w:noHBand="0" w:noVBand="1"/>
      </w:tblPr>
      <w:tblGrid>
        <w:gridCol w:w="1657"/>
        <w:gridCol w:w="7693"/>
      </w:tblGrid>
      <w:tr w:rsidR="00DF17BC" w:rsidRPr="00F40823" w14:paraId="27A0961D" w14:textId="77777777" w:rsidTr="00DF17BC">
        <w:tc>
          <w:tcPr>
            <w:tcW w:w="886" w:type="pct"/>
            <w:noWrap/>
            <w:hideMark/>
          </w:tcPr>
          <w:p w14:paraId="72F00C54" w14:textId="77777777" w:rsidR="00DF17BC" w:rsidRPr="00F40823" w:rsidRDefault="00DF17BC" w:rsidP="00DF17BC">
            <w:pPr>
              <w:spacing w:after="160"/>
              <w:rPr>
                <w:rFonts w:cs="Times New Roman"/>
                <w:b/>
                <w:bCs/>
              </w:rPr>
            </w:pPr>
            <w:r w:rsidRPr="00F40823">
              <w:rPr>
                <w:rFonts w:cs="Times New Roman"/>
                <w:b/>
                <w:bCs/>
              </w:rPr>
              <w:t>Factor</w:t>
            </w:r>
          </w:p>
        </w:tc>
        <w:tc>
          <w:tcPr>
            <w:tcW w:w="4114" w:type="pct"/>
            <w:noWrap/>
            <w:hideMark/>
          </w:tcPr>
          <w:p w14:paraId="7E15DBDD" w14:textId="77777777" w:rsidR="00DF17BC" w:rsidRPr="00F40823" w:rsidRDefault="00DF17BC" w:rsidP="00DF17BC">
            <w:pPr>
              <w:spacing w:after="160"/>
              <w:rPr>
                <w:rFonts w:cs="Times New Roman"/>
                <w:b/>
                <w:bCs/>
              </w:rPr>
            </w:pPr>
            <w:r w:rsidRPr="00F40823">
              <w:rPr>
                <w:rFonts w:cs="Times New Roman"/>
                <w:b/>
                <w:bCs/>
              </w:rPr>
              <w:t>Description</w:t>
            </w:r>
          </w:p>
        </w:tc>
      </w:tr>
      <w:tr w:rsidR="00DF17BC" w:rsidRPr="00F40823" w14:paraId="6725F1AB" w14:textId="77777777" w:rsidTr="00DF17BC">
        <w:tc>
          <w:tcPr>
            <w:tcW w:w="886" w:type="pct"/>
            <w:hideMark/>
          </w:tcPr>
          <w:p w14:paraId="56AB8E81" w14:textId="77777777" w:rsidR="00DF17BC" w:rsidRPr="00F40823" w:rsidRDefault="00DF17BC" w:rsidP="00DF17BC">
            <w:pPr>
              <w:spacing w:after="160"/>
              <w:rPr>
                <w:rFonts w:cs="Times New Roman"/>
              </w:rPr>
            </w:pPr>
            <w:r w:rsidRPr="00F40823">
              <w:rPr>
                <w:rFonts w:cs="Times New Roman"/>
                <w:b/>
                <w:bCs/>
              </w:rPr>
              <w:t>Strengths</w:t>
            </w:r>
          </w:p>
        </w:tc>
        <w:tc>
          <w:tcPr>
            <w:tcW w:w="4114" w:type="pct"/>
            <w:hideMark/>
          </w:tcPr>
          <w:p w14:paraId="0E86DF01" w14:textId="1F1A523E" w:rsidR="00DF17BC" w:rsidRPr="00F40823" w:rsidRDefault="00DF17BC" w:rsidP="00DF17BC">
            <w:pPr>
              <w:spacing w:after="160"/>
              <w:rPr>
                <w:rFonts w:cs="Times New Roman"/>
              </w:rPr>
            </w:pPr>
            <w:r w:rsidRPr="00F40823">
              <w:rPr>
                <w:rFonts w:cs="Times New Roman"/>
              </w:rPr>
              <w:t>Brand well established, managerial expertise, synergies across business, diversified revenue streams</w:t>
            </w:r>
            <w:r w:rsidR="00AE0A2A" w:rsidRPr="00F40823">
              <w:rPr>
                <w:rFonts w:cs="Times New Roman"/>
              </w:rPr>
              <w:t xml:space="preserve"> </w:t>
            </w:r>
            <w:r w:rsidR="00AE0A2A" w:rsidRPr="00F40823">
              <w:t>(</w:t>
            </w:r>
            <w:proofErr w:type="spellStart"/>
            <w:r w:rsidR="00AE0A2A" w:rsidRPr="00F40823">
              <w:t>Ramalhão</w:t>
            </w:r>
            <w:proofErr w:type="spellEnd"/>
            <w:r w:rsidR="00AE0A2A" w:rsidRPr="00F40823">
              <w:t xml:space="preserve"> </w:t>
            </w:r>
            <w:r w:rsidR="00AE0A2A" w:rsidRPr="00F40823">
              <w:rPr>
                <w:rStyle w:val="Emphasis"/>
              </w:rPr>
              <w:t>et al</w:t>
            </w:r>
            <w:r w:rsidR="00AE0A2A" w:rsidRPr="00F40823">
              <w:t>, 2020)</w:t>
            </w:r>
          </w:p>
        </w:tc>
      </w:tr>
      <w:tr w:rsidR="00DF17BC" w:rsidRPr="00F40823" w14:paraId="1C869C2C" w14:textId="77777777" w:rsidTr="00DF17BC">
        <w:tc>
          <w:tcPr>
            <w:tcW w:w="886" w:type="pct"/>
            <w:hideMark/>
          </w:tcPr>
          <w:p w14:paraId="35B511D3" w14:textId="77777777" w:rsidR="00DF17BC" w:rsidRPr="00F40823" w:rsidRDefault="00DF17BC" w:rsidP="00DF17BC">
            <w:pPr>
              <w:spacing w:after="160"/>
              <w:rPr>
                <w:rFonts w:cs="Times New Roman"/>
              </w:rPr>
            </w:pPr>
            <w:r w:rsidRPr="00F40823">
              <w:rPr>
                <w:rFonts w:cs="Times New Roman"/>
                <w:b/>
                <w:bCs/>
              </w:rPr>
              <w:t>Weaknesses</w:t>
            </w:r>
          </w:p>
        </w:tc>
        <w:tc>
          <w:tcPr>
            <w:tcW w:w="4114" w:type="pct"/>
            <w:hideMark/>
          </w:tcPr>
          <w:p w14:paraId="7E79AA49" w14:textId="3C7B95AA" w:rsidR="00DF17BC" w:rsidRPr="00F40823" w:rsidRDefault="00DF17BC" w:rsidP="00DF17BC">
            <w:pPr>
              <w:spacing w:after="160"/>
              <w:rPr>
                <w:rFonts w:cs="Times New Roman"/>
              </w:rPr>
            </w:pPr>
            <w:r w:rsidRPr="00F40823">
              <w:rPr>
                <w:rFonts w:cs="Times New Roman"/>
              </w:rPr>
              <w:t>Managerial complexity, dilution of strategic investments, risk of gaps in capabilit</w:t>
            </w:r>
            <w:r w:rsidR="00642FDC" w:rsidRPr="00F40823">
              <w:rPr>
                <w:rFonts w:cs="Times New Roman"/>
              </w:rPr>
              <w:t>ies which need to be developed</w:t>
            </w:r>
          </w:p>
        </w:tc>
      </w:tr>
      <w:tr w:rsidR="00DF17BC" w:rsidRPr="00F40823" w14:paraId="16BCC81D" w14:textId="77777777" w:rsidTr="00DF17BC">
        <w:tc>
          <w:tcPr>
            <w:tcW w:w="886" w:type="pct"/>
            <w:hideMark/>
          </w:tcPr>
          <w:p w14:paraId="7321FBF4" w14:textId="77777777" w:rsidR="00DF17BC" w:rsidRPr="00F40823" w:rsidRDefault="00DF17BC" w:rsidP="00DF17BC">
            <w:pPr>
              <w:spacing w:after="160"/>
              <w:rPr>
                <w:rFonts w:cs="Times New Roman"/>
              </w:rPr>
            </w:pPr>
            <w:r w:rsidRPr="00F40823">
              <w:rPr>
                <w:rFonts w:cs="Times New Roman"/>
                <w:b/>
                <w:bCs/>
              </w:rPr>
              <w:t>Opportunities</w:t>
            </w:r>
          </w:p>
        </w:tc>
        <w:tc>
          <w:tcPr>
            <w:tcW w:w="4114" w:type="pct"/>
            <w:hideMark/>
          </w:tcPr>
          <w:p w14:paraId="79CBB3C7" w14:textId="2D09D4CC" w:rsidR="00DF17BC" w:rsidRPr="00F40823" w:rsidRDefault="00DF17BC" w:rsidP="00DF17BC">
            <w:pPr>
              <w:spacing w:after="160"/>
              <w:rPr>
                <w:rFonts w:cs="Times New Roman"/>
              </w:rPr>
            </w:pPr>
            <w:r w:rsidRPr="00F40823">
              <w:rPr>
                <w:rFonts w:cs="Times New Roman"/>
              </w:rPr>
              <w:t>Emerging markets, technological disruptions, growth of the green and digital economy</w:t>
            </w:r>
            <w:r w:rsidR="001F27EE" w:rsidRPr="00F40823">
              <w:rPr>
                <w:rFonts w:cs="Times New Roman"/>
              </w:rPr>
              <w:t xml:space="preserve"> </w:t>
            </w:r>
            <w:r w:rsidR="001F27EE" w:rsidRPr="00F40823">
              <w:t xml:space="preserve">(Razvan </w:t>
            </w:r>
            <w:r w:rsidR="001F27EE" w:rsidRPr="00F40823">
              <w:rPr>
                <w:rStyle w:val="Emphasis"/>
              </w:rPr>
              <w:t>et al</w:t>
            </w:r>
            <w:r w:rsidR="001F27EE" w:rsidRPr="00F40823">
              <w:t>, 2024)</w:t>
            </w:r>
          </w:p>
        </w:tc>
      </w:tr>
      <w:tr w:rsidR="00DF17BC" w:rsidRPr="00F40823" w14:paraId="7A936DED" w14:textId="77777777" w:rsidTr="00DF17BC">
        <w:tc>
          <w:tcPr>
            <w:tcW w:w="886" w:type="pct"/>
            <w:hideMark/>
          </w:tcPr>
          <w:p w14:paraId="6355CCE3" w14:textId="77777777" w:rsidR="00DF17BC" w:rsidRPr="00F40823" w:rsidRDefault="00DF17BC" w:rsidP="00DF17BC">
            <w:pPr>
              <w:spacing w:after="160"/>
              <w:rPr>
                <w:rFonts w:cs="Times New Roman"/>
              </w:rPr>
            </w:pPr>
            <w:r w:rsidRPr="00F40823">
              <w:rPr>
                <w:rFonts w:cs="Times New Roman"/>
                <w:b/>
                <w:bCs/>
              </w:rPr>
              <w:t>Threats</w:t>
            </w:r>
          </w:p>
        </w:tc>
        <w:tc>
          <w:tcPr>
            <w:tcW w:w="4114" w:type="pct"/>
            <w:hideMark/>
          </w:tcPr>
          <w:p w14:paraId="6DA1FDD3" w14:textId="20B8ADB5" w:rsidR="00DF17BC" w:rsidRPr="00F40823" w:rsidRDefault="00DF17BC" w:rsidP="00DF17BC">
            <w:pPr>
              <w:spacing w:after="160"/>
              <w:rPr>
                <w:rFonts w:cs="Times New Roman"/>
              </w:rPr>
            </w:pPr>
            <w:r w:rsidRPr="00F40823">
              <w:rPr>
                <w:rFonts w:cs="Times New Roman"/>
              </w:rPr>
              <w:t>Unhappiness with the existing world order Political fallout from conflicts Uncertainty and unanticipated shocks Macroeconomic instability (stability)</w:t>
            </w:r>
          </w:p>
        </w:tc>
      </w:tr>
    </w:tbl>
    <w:p w14:paraId="6BC7DCFF" w14:textId="118ACCE0" w:rsidR="000E6953" w:rsidRPr="00F40823" w:rsidRDefault="000E6953" w:rsidP="00DF17BC">
      <w:pPr>
        <w:rPr>
          <w:rFonts w:cs="Times New Roman"/>
        </w:rPr>
      </w:pPr>
    </w:p>
    <w:p w14:paraId="479C984E" w14:textId="77777777" w:rsidR="00DF17BC" w:rsidRPr="00F40823" w:rsidRDefault="00DF17BC" w:rsidP="007576D5">
      <w:pPr>
        <w:pStyle w:val="Heading2"/>
        <w:rPr>
          <w:color w:val="auto"/>
        </w:rPr>
      </w:pPr>
      <w:bookmarkStart w:id="27" w:name="_Toc241110482"/>
      <w:r w:rsidRPr="00F40823">
        <w:rPr>
          <w:color w:val="auto"/>
        </w:rPr>
        <w:t>2.6 Diversification and Organisational Growth</w:t>
      </w:r>
      <w:bookmarkEnd w:id="27"/>
    </w:p>
    <w:p w14:paraId="54D1AC8F" w14:textId="6C20B9E7" w:rsidR="00DF17BC" w:rsidRPr="00F40823" w:rsidRDefault="00DF17BC" w:rsidP="00DF17BC">
      <w:pPr>
        <w:rPr>
          <w:rFonts w:cs="Times New Roman"/>
          <w:b/>
          <w:bCs/>
        </w:rPr>
      </w:pPr>
      <w:r w:rsidRPr="00F40823">
        <w:rPr>
          <w:rFonts w:cs="Times New Roman"/>
          <w:b/>
          <w:bCs/>
        </w:rPr>
        <w:t xml:space="preserve">The Relationship </w:t>
      </w:r>
      <w:r w:rsidR="00D71C63" w:rsidRPr="00F40823">
        <w:rPr>
          <w:rFonts w:cs="Times New Roman"/>
          <w:b/>
          <w:bCs/>
        </w:rPr>
        <w:t>between</w:t>
      </w:r>
      <w:r w:rsidRPr="00F40823">
        <w:rPr>
          <w:rFonts w:cs="Times New Roman"/>
          <w:b/>
          <w:bCs/>
        </w:rPr>
        <w:t xml:space="preserve"> Diversification and Revenue Growth</w:t>
      </w:r>
    </w:p>
    <w:p w14:paraId="46FB6016" w14:textId="3448ABCC" w:rsidR="00DF17BC" w:rsidRPr="00F40823" w:rsidRDefault="00DF17BC" w:rsidP="00DF17BC">
      <w:pPr>
        <w:rPr>
          <w:rFonts w:cs="Times New Roman"/>
        </w:rPr>
      </w:pPr>
      <w:r w:rsidRPr="00F40823">
        <w:rPr>
          <w:rFonts w:cs="Times New Roman"/>
        </w:rPr>
        <w:t xml:space="preserve">There is a complicated and sometimes confusing landscape of how diversification relates to organisational growth in the academic literature. On the other hand, diversification comes with the perception of increased revenues (Nguyen </w:t>
      </w:r>
      <w:r w:rsidR="006D42DD" w:rsidRPr="00F40823">
        <w:rPr>
          <w:rFonts w:cs="Times New Roman"/>
        </w:rPr>
        <w:t>and</w:t>
      </w:r>
      <w:r w:rsidRPr="00F40823">
        <w:rPr>
          <w:rFonts w:cs="Times New Roman"/>
        </w:rPr>
        <w:t xml:space="preserve"> Nguyen, 2024), as new products and markets generate additional revenue for the business, and these revenue availabilities compound with the c</w:t>
      </w:r>
      <w:r w:rsidR="004B7003" w:rsidRPr="00F40823">
        <w:rPr>
          <w:rFonts w:cs="Times New Roman"/>
        </w:rPr>
        <w:t xml:space="preserve">ore business revenues later on </w:t>
      </w:r>
      <w:r w:rsidR="004B7003" w:rsidRPr="00F40823">
        <w:t>(</w:t>
      </w:r>
      <w:proofErr w:type="spellStart"/>
      <w:r w:rsidR="004B7003" w:rsidRPr="00F40823">
        <w:t>Ramalhão</w:t>
      </w:r>
      <w:proofErr w:type="spellEnd"/>
      <w:r w:rsidR="004B7003" w:rsidRPr="00F40823">
        <w:t xml:space="preserve"> </w:t>
      </w:r>
      <w:r w:rsidR="004B7003" w:rsidRPr="00F40823">
        <w:rPr>
          <w:rStyle w:val="Emphasis"/>
        </w:rPr>
        <w:t>et al</w:t>
      </w:r>
      <w:r w:rsidR="004B7003" w:rsidRPr="00F40823">
        <w:t>, 2020)</w:t>
      </w:r>
      <w:r w:rsidR="00A136BE" w:rsidRPr="00F40823">
        <w:rPr>
          <w:rFonts w:cs="Times New Roman"/>
        </w:rPr>
        <w:t xml:space="preserve">. </w:t>
      </w:r>
      <w:r w:rsidRPr="00F40823">
        <w:rPr>
          <w:rFonts w:cs="Times New Roman"/>
        </w:rPr>
        <w:t xml:space="preserve">At the same time, other studies also indicate that the diversification–growth connection is non-linear, and that moderate diversification yields the highest growth values whereas under-diversification and over-diversification result in declining growth values (Tan </w:t>
      </w:r>
      <w:r w:rsidR="006D42DD" w:rsidRPr="00F40823">
        <w:rPr>
          <w:rFonts w:cs="Times New Roman"/>
          <w:i/>
        </w:rPr>
        <w:t>et al.,</w:t>
      </w:r>
      <w:r w:rsidRPr="00F40823">
        <w:rPr>
          <w:rFonts w:cs="Times New Roman"/>
        </w:rPr>
        <w:t xml:space="preserve"> 2020). </w:t>
      </w:r>
    </w:p>
    <w:p w14:paraId="4DE66321" w14:textId="1A75DA48" w:rsidR="00FA12A2" w:rsidRPr="00F40823" w:rsidRDefault="00FA12A2" w:rsidP="00DF17BC">
      <w:pPr>
        <w:rPr>
          <w:rFonts w:cs="Times New Roman"/>
        </w:rPr>
      </w:pPr>
    </w:p>
    <w:p w14:paraId="3643C836" w14:textId="6164811A" w:rsidR="00FA12A2" w:rsidRPr="00F40823" w:rsidRDefault="00FA12A2" w:rsidP="00DF17BC">
      <w:pPr>
        <w:rPr>
          <w:rFonts w:cs="Times New Roman"/>
        </w:rPr>
      </w:pPr>
    </w:p>
    <w:p w14:paraId="67B9B934" w14:textId="5B02FC45" w:rsidR="00FA12A2" w:rsidRPr="00F40823" w:rsidRDefault="00FA12A2" w:rsidP="00DF17BC">
      <w:pPr>
        <w:rPr>
          <w:rFonts w:cs="Times New Roman"/>
        </w:rPr>
      </w:pPr>
    </w:p>
    <w:p w14:paraId="00E301BB" w14:textId="3302FFA8" w:rsidR="00FA12A2" w:rsidRPr="00F40823" w:rsidRDefault="00FA12A2" w:rsidP="00DF17BC">
      <w:pPr>
        <w:rPr>
          <w:rFonts w:cs="Times New Roman"/>
        </w:rPr>
      </w:pPr>
    </w:p>
    <w:p w14:paraId="48FFB472" w14:textId="5C902484" w:rsidR="00DF17BC" w:rsidRPr="00F40823" w:rsidRDefault="00DF17BC" w:rsidP="00DF17BC">
      <w:pPr>
        <w:rPr>
          <w:rFonts w:cs="Times New Roman"/>
          <w:b/>
          <w:bCs/>
        </w:rPr>
      </w:pPr>
      <w:r w:rsidRPr="00F40823">
        <w:rPr>
          <w:rFonts w:cs="Times New Roman"/>
          <w:b/>
          <w:bCs/>
        </w:rPr>
        <w:lastRenderedPageBreak/>
        <w:t>Supply Chain Resilience and Growth Enablement</w:t>
      </w:r>
    </w:p>
    <w:p w14:paraId="497AC8E8" w14:textId="1B3E0A4C" w:rsidR="00DF17BC" w:rsidRPr="00F40823" w:rsidRDefault="00DF17BC" w:rsidP="00DF17BC">
      <w:pPr>
        <w:rPr>
          <w:rFonts w:cs="Times New Roman"/>
        </w:rPr>
      </w:pPr>
      <w:r w:rsidRPr="00F40823">
        <w:rPr>
          <w:rFonts w:cs="Times New Roman"/>
        </w:rPr>
        <w:t>A facet of the diversification-growth correlation that is not widely discussed and can be crucial is the ability of supply chain resilience to ensure that performance is maintained acr</w:t>
      </w:r>
      <w:r w:rsidR="00A136BE" w:rsidRPr="00F40823">
        <w:rPr>
          <w:rFonts w:cs="Times New Roman"/>
        </w:rPr>
        <w:t xml:space="preserve">oss diversified business units </w:t>
      </w:r>
      <w:r w:rsidR="00A136BE" w:rsidRPr="00F40823">
        <w:t>(</w:t>
      </w:r>
      <w:proofErr w:type="spellStart"/>
      <w:r w:rsidR="00A136BE" w:rsidRPr="00F40823">
        <w:t>Ramalhão</w:t>
      </w:r>
      <w:proofErr w:type="spellEnd"/>
      <w:r w:rsidR="00A136BE" w:rsidRPr="00F40823">
        <w:t xml:space="preserve"> </w:t>
      </w:r>
      <w:r w:rsidR="00A136BE" w:rsidRPr="00F40823">
        <w:rPr>
          <w:rStyle w:val="Emphasis"/>
        </w:rPr>
        <w:t>et al</w:t>
      </w:r>
      <w:r w:rsidR="00A136BE" w:rsidRPr="00F40823">
        <w:t>, 2020)</w:t>
      </w:r>
      <w:r w:rsidR="00D724A8" w:rsidRPr="00F40823">
        <w:rPr>
          <w:rFonts w:cs="Times New Roman"/>
        </w:rPr>
        <w:t xml:space="preserve">. </w:t>
      </w:r>
      <w:r w:rsidRPr="00F40823">
        <w:rPr>
          <w:rFonts w:cs="Times New Roman"/>
        </w:rPr>
        <w:t xml:space="preserve">Any kind of organisation with flexible and resilient supply chains will be better able to benefit from growth opportunities in new markets, having the option of adapting their operational inputs as well as logistics, to suit the needs of varying markets (Cohen </w:t>
      </w:r>
      <w:r w:rsidR="006D42DD" w:rsidRPr="00F40823">
        <w:rPr>
          <w:rFonts w:cs="Times New Roman"/>
          <w:i/>
        </w:rPr>
        <w:t>et al.,</w:t>
      </w:r>
      <w:r w:rsidRPr="00F40823">
        <w:rPr>
          <w:rFonts w:cs="Times New Roman"/>
        </w:rPr>
        <w:t xml:space="preserve"> </w:t>
      </w:r>
      <w:r w:rsidR="005F1CDD" w:rsidRPr="00F40823">
        <w:rPr>
          <w:rFonts w:cs="Times New Roman"/>
        </w:rPr>
        <w:t>2022</w:t>
      </w:r>
      <w:r w:rsidRPr="00F40823">
        <w:rPr>
          <w:rFonts w:cs="Times New Roman"/>
        </w:rPr>
        <w:t xml:space="preserve">). Sustainable supply chain development and maintenance will be a key factor for PEN Group's transformation of portfolio growth into continued revenue growth. (Cohen </w:t>
      </w:r>
      <w:r w:rsidR="006D42DD" w:rsidRPr="00F40823">
        <w:rPr>
          <w:rFonts w:cs="Times New Roman"/>
          <w:i/>
        </w:rPr>
        <w:t>et al.,</w:t>
      </w:r>
      <w:r w:rsidRPr="00F40823">
        <w:rPr>
          <w:rFonts w:cs="Times New Roman"/>
        </w:rPr>
        <w:t xml:space="preserve"> </w:t>
      </w:r>
      <w:r w:rsidR="005F1CDD" w:rsidRPr="00F40823">
        <w:rPr>
          <w:rFonts w:cs="Times New Roman"/>
        </w:rPr>
        <w:t>2022</w:t>
      </w:r>
      <w:r w:rsidRPr="00F40823">
        <w:rPr>
          <w:rFonts w:cs="Times New Roman"/>
        </w:rPr>
        <w:t>).</w:t>
      </w:r>
    </w:p>
    <w:p w14:paraId="60B42DE8" w14:textId="0E4DB3B1" w:rsidR="000539C2" w:rsidRPr="00F40823" w:rsidRDefault="000539C2" w:rsidP="000539C2">
      <w:pPr>
        <w:jc w:val="center"/>
        <w:rPr>
          <w:rFonts w:cs="Times New Roman"/>
        </w:rPr>
      </w:pPr>
      <w:r w:rsidRPr="00F40823">
        <w:rPr>
          <w:rFonts w:cs="Times New Roman"/>
          <w:noProof/>
          <w:lang w:eastAsia="en-GB"/>
        </w:rPr>
        <w:drawing>
          <wp:inline distT="0" distB="0" distL="0" distR="0" wp14:anchorId="55F3346A" wp14:editId="6E2E994D">
            <wp:extent cx="4762500" cy="2381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62500" cy="2381250"/>
                    </a:xfrm>
                    <a:prstGeom prst="rect">
                      <a:avLst/>
                    </a:prstGeom>
                  </pic:spPr>
                </pic:pic>
              </a:graphicData>
            </a:graphic>
          </wp:inline>
        </w:drawing>
      </w:r>
    </w:p>
    <w:p w14:paraId="265E4608" w14:textId="2EAB4325" w:rsidR="000539C2" w:rsidRPr="00F40823" w:rsidRDefault="000539C2" w:rsidP="000539C2">
      <w:pPr>
        <w:jc w:val="center"/>
        <w:rPr>
          <w:rFonts w:cs="Times New Roman"/>
        </w:rPr>
      </w:pPr>
      <w:r w:rsidRPr="00F40823">
        <w:rPr>
          <w:rFonts w:cs="Times New Roman"/>
        </w:rPr>
        <w:t xml:space="preserve">Figure: Growth theories (Choquette-Levy </w:t>
      </w:r>
      <w:r w:rsidR="006D42DD" w:rsidRPr="00F40823">
        <w:rPr>
          <w:rFonts w:cs="Times New Roman"/>
          <w:i/>
        </w:rPr>
        <w:t>et al.,</w:t>
      </w:r>
      <w:r w:rsidRPr="00F40823">
        <w:rPr>
          <w:rFonts w:cs="Times New Roman"/>
        </w:rPr>
        <w:t xml:space="preserve"> 2025).</w:t>
      </w:r>
    </w:p>
    <w:p w14:paraId="1E8186AC" w14:textId="458E91AC" w:rsidR="00DF17BC" w:rsidRPr="00F40823" w:rsidRDefault="00DF17BC" w:rsidP="00DF17BC">
      <w:pPr>
        <w:rPr>
          <w:rFonts w:cs="Times New Roman"/>
          <w:b/>
          <w:bCs/>
        </w:rPr>
      </w:pPr>
      <w:r w:rsidRPr="00F40823">
        <w:rPr>
          <w:rFonts w:cs="Times New Roman"/>
          <w:b/>
          <w:bCs/>
        </w:rPr>
        <w:t>Growth Theory and Multinational Diversification</w:t>
      </w:r>
    </w:p>
    <w:p w14:paraId="72C0E630" w14:textId="31C4F95E" w:rsidR="000E6953" w:rsidRPr="00F40823" w:rsidRDefault="00DF17BC" w:rsidP="00DF17BC">
      <w:pPr>
        <w:rPr>
          <w:rFonts w:cs="Times New Roman"/>
        </w:rPr>
      </w:pPr>
      <w:r w:rsidRPr="00F40823">
        <w:rPr>
          <w:rFonts w:cs="Times New Roman"/>
        </w:rPr>
        <w:t>There is also theoretical support from the literature on Growth theory especially as it relates with MNEs which can be used in the studies on the effect of diversification on organisational growth. Theories presented in literature on Growth theory, in particular, those applied to MNEs can also be used in explaining relationship between diversification and organisational growth. Multinational growth can be motivated by a combination of the firm-specific advantage, internalisation incentive and location advantage that are influenced by organisa</w:t>
      </w:r>
      <w:r w:rsidR="00AC0285" w:rsidRPr="00F40823">
        <w:rPr>
          <w:rFonts w:cs="Times New Roman"/>
        </w:rPr>
        <w:t>tional diversification strategy (</w:t>
      </w:r>
      <w:r w:rsidR="001A592D" w:rsidRPr="00F40823">
        <w:rPr>
          <w:rFonts w:cs="Times New Roman"/>
        </w:rPr>
        <w:t xml:space="preserve">Tan </w:t>
      </w:r>
      <w:r w:rsidR="006D42DD" w:rsidRPr="00F40823">
        <w:rPr>
          <w:rFonts w:cs="Times New Roman"/>
          <w:i/>
        </w:rPr>
        <w:t>et al.,</w:t>
      </w:r>
      <w:r w:rsidR="001A592D" w:rsidRPr="00F40823">
        <w:rPr>
          <w:rFonts w:cs="Times New Roman"/>
        </w:rPr>
        <w:t xml:space="preserve"> </w:t>
      </w:r>
      <w:r w:rsidRPr="00F40823">
        <w:rPr>
          <w:rFonts w:cs="Times New Roman"/>
        </w:rPr>
        <w:t xml:space="preserve">2020). Another highlighted key mechanism to cumulate growth in diversified organisations is in regard to learning and knowledge transfer between business units (Luo </w:t>
      </w:r>
      <w:r w:rsidR="006D42DD" w:rsidRPr="00F40823">
        <w:rPr>
          <w:rFonts w:cs="Times New Roman"/>
        </w:rPr>
        <w:t>and</w:t>
      </w:r>
      <w:r w:rsidRPr="00F40823">
        <w:rPr>
          <w:rFonts w:cs="Times New Roman"/>
        </w:rPr>
        <w:t xml:space="preserve"> Van Assche, 2023).</w:t>
      </w:r>
    </w:p>
    <w:p w14:paraId="66C2E359" w14:textId="77777777" w:rsidR="00DF17BC" w:rsidRPr="00F40823" w:rsidRDefault="00DF17BC" w:rsidP="007576D5">
      <w:pPr>
        <w:pStyle w:val="Heading2"/>
        <w:rPr>
          <w:color w:val="auto"/>
        </w:rPr>
      </w:pPr>
      <w:bookmarkStart w:id="28" w:name="_Toc241110483"/>
      <w:r w:rsidRPr="00F40823">
        <w:rPr>
          <w:color w:val="auto"/>
        </w:rPr>
        <w:lastRenderedPageBreak/>
        <w:t>2.7 Empirical Evidence on Diversification, Resilience, and Growth</w:t>
      </w:r>
      <w:bookmarkEnd w:id="28"/>
    </w:p>
    <w:p w14:paraId="49CFB56A" w14:textId="24CEAE30" w:rsidR="00DF17BC" w:rsidRPr="00F40823" w:rsidRDefault="00DF17BC" w:rsidP="00DF17BC">
      <w:pPr>
        <w:rPr>
          <w:rFonts w:cs="Times New Roman"/>
          <w:b/>
          <w:bCs/>
        </w:rPr>
      </w:pPr>
      <w:r w:rsidRPr="00F40823">
        <w:rPr>
          <w:rFonts w:cs="Times New Roman"/>
          <w:b/>
          <w:bCs/>
        </w:rPr>
        <w:t>Evidence from Developed Market Contexts</w:t>
      </w:r>
    </w:p>
    <w:p w14:paraId="12CC129E" w14:textId="773E4F92" w:rsidR="00DF17BC" w:rsidRPr="00F40823" w:rsidRDefault="00DF17BC" w:rsidP="00DF17BC">
      <w:pPr>
        <w:rPr>
          <w:rFonts w:cs="Times New Roman"/>
        </w:rPr>
      </w:pPr>
      <w:r w:rsidRPr="00F40823">
        <w:rPr>
          <w:rFonts w:cs="Times New Roman"/>
        </w:rPr>
        <w:t>Empirical studies in a developed market setting usually confirm the idea of strategically managed diversification as a plus to organisational r</w:t>
      </w:r>
      <w:r w:rsidR="001F27EE" w:rsidRPr="00F40823">
        <w:rPr>
          <w:rFonts w:cs="Times New Roman"/>
        </w:rPr>
        <w:t xml:space="preserve">esilience and long-term growth </w:t>
      </w:r>
      <w:r w:rsidR="001F27EE" w:rsidRPr="00F40823">
        <w:t xml:space="preserve">(Razvan </w:t>
      </w:r>
      <w:r w:rsidR="001F27EE" w:rsidRPr="00F40823">
        <w:rPr>
          <w:rStyle w:val="Emphasis"/>
        </w:rPr>
        <w:t>et al</w:t>
      </w:r>
      <w:r w:rsidR="001F27EE" w:rsidRPr="00F40823">
        <w:t>, 2024)</w:t>
      </w:r>
      <w:r w:rsidR="001F27EE" w:rsidRPr="00F40823">
        <w:rPr>
          <w:rFonts w:cs="Times New Roman"/>
        </w:rPr>
        <w:t xml:space="preserve">. </w:t>
      </w:r>
      <w:r w:rsidRPr="00F40823">
        <w:rPr>
          <w:rFonts w:cs="Times New Roman"/>
        </w:rPr>
        <w:t xml:space="preserve">An examination of the performance of diversified conglomerates in Europe and North America reveals that a broad portfolio is positively correlated with financial stability in bad economic times, because revenue streams that are not correlated buffer against financial risks (Hong, 2024). The positive relationship is, however, constrained by the relatedness of the portfolio segments, as well as, the extent to which core competencies can be transferred from one segment to the other of a portfolio — with related diversification providing more stable benefits of resilience </w:t>
      </w:r>
      <w:r w:rsidR="00142A5E" w:rsidRPr="00F40823">
        <w:rPr>
          <w:rFonts w:cs="Times New Roman"/>
        </w:rPr>
        <w:t>than unrelated diversification</w:t>
      </w:r>
      <w:r w:rsidR="001F27EE" w:rsidRPr="00F40823">
        <w:rPr>
          <w:rFonts w:cs="Times New Roman"/>
        </w:rPr>
        <w:t xml:space="preserve"> </w:t>
      </w:r>
      <w:r w:rsidR="001F27EE" w:rsidRPr="00F40823">
        <w:t xml:space="preserve">(Rosenbaum-Elliott </w:t>
      </w:r>
      <w:r w:rsidR="001F27EE" w:rsidRPr="00F40823">
        <w:rPr>
          <w:rStyle w:val="Emphasis"/>
        </w:rPr>
        <w:t>et al</w:t>
      </w:r>
      <w:r w:rsidR="001F27EE" w:rsidRPr="00F40823">
        <w:t>, 2018)</w:t>
      </w:r>
      <w:r w:rsidR="000B11A1" w:rsidRPr="00F40823">
        <w:t>.</w:t>
      </w:r>
    </w:p>
    <w:p w14:paraId="35B0D5FD" w14:textId="1C3ADB22" w:rsidR="00DF17BC" w:rsidRPr="00F40823" w:rsidRDefault="00DF17BC" w:rsidP="00DF17BC">
      <w:pPr>
        <w:rPr>
          <w:rFonts w:cs="Times New Roman"/>
          <w:b/>
          <w:bCs/>
        </w:rPr>
      </w:pPr>
      <w:r w:rsidRPr="00F40823">
        <w:rPr>
          <w:rFonts w:cs="Times New Roman"/>
          <w:b/>
          <w:bCs/>
        </w:rPr>
        <w:t>Evidence from Emerging Market Contexts</w:t>
      </w:r>
    </w:p>
    <w:p w14:paraId="1E69D759" w14:textId="1DAFD326" w:rsidR="000539C2" w:rsidRPr="00F40823" w:rsidRDefault="00DF17BC" w:rsidP="00DF17BC">
      <w:pPr>
        <w:rPr>
          <w:rFonts w:cs="Times New Roman"/>
        </w:rPr>
      </w:pPr>
      <w:r w:rsidRPr="00F40823">
        <w:rPr>
          <w:rFonts w:cs="Times New Roman"/>
        </w:rPr>
        <w:t>Studies performed in emerging markets contexts point to a more complicated picture, in which the results of diversification substantially vary with the institutional setting, the regulatory regime and the presence of internal capital markets in the country. (</w:t>
      </w:r>
      <w:proofErr w:type="spellStart"/>
      <w:r w:rsidRPr="00F40823">
        <w:rPr>
          <w:rFonts w:cs="Times New Roman"/>
        </w:rPr>
        <w:t>Delechat</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This is important for PEN Group's international diversification strategy and might lead to substantial positive resilience effects as the company diversifies its portfolio and takes over new emerging markets, thereby internalizing financial functions that are generally prone to financial market imperfections. It is thus essential to be trained in adapting diversification strategy to local institutional conditions, as with organisations such as PEN Group (</w:t>
      </w:r>
      <w:proofErr w:type="spellStart"/>
      <w:r w:rsidRPr="00F40823">
        <w:rPr>
          <w:rFonts w:cs="Times New Roman"/>
        </w:rPr>
        <w:t>Ikuemonisan</w:t>
      </w:r>
      <w:proofErr w:type="spellEnd"/>
      <w:r w:rsidRPr="00F40823">
        <w:rPr>
          <w:rFonts w:cs="Times New Roman"/>
        </w:rPr>
        <w:t>, 2024).</w:t>
      </w:r>
    </w:p>
    <w:p w14:paraId="7B728556" w14:textId="0D412FCC" w:rsidR="000B11A1" w:rsidRPr="00F40823" w:rsidRDefault="000B11A1" w:rsidP="00DF17BC">
      <w:pPr>
        <w:rPr>
          <w:rFonts w:cs="Times New Roman"/>
        </w:rPr>
      </w:pPr>
    </w:p>
    <w:p w14:paraId="18D36E64" w14:textId="29B7A5F2" w:rsidR="000B11A1" w:rsidRPr="00F40823" w:rsidRDefault="000B11A1" w:rsidP="00DF17BC">
      <w:pPr>
        <w:rPr>
          <w:rFonts w:cs="Times New Roman"/>
        </w:rPr>
      </w:pPr>
    </w:p>
    <w:p w14:paraId="0565F847" w14:textId="0A01F03D" w:rsidR="000B11A1" w:rsidRPr="00F40823" w:rsidRDefault="000B11A1" w:rsidP="00DF17BC">
      <w:pPr>
        <w:rPr>
          <w:rFonts w:cs="Times New Roman"/>
        </w:rPr>
      </w:pPr>
    </w:p>
    <w:p w14:paraId="076A1248" w14:textId="54A9975D" w:rsidR="000B11A1" w:rsidRPr="00F40823" w:rsidRDefault="000B11A1" w:rsidP="00DF17BC">
      <w:pPr>
        <w:rPr>
          <w:rFonts w:cs="Times New Roman"/>
        </w:rPr>
      </w:pPr>
    </w:p>
    <w:p w14:paraId="0920A0E2" w14:textId="6D1CC311" w:rsidR="000B11A1" w:rsidRPr="00F40823" w:rsidRDefault="000B11A1" w:rsidP="00DF17BC">
      <w:pPr>
        <w:rPr>
          <w:rFonts w:cs="Times New Roman"/>
        </w:rPr>
      </w:pPr>
    </w:p>
    <w:p w14:paraId="03745BAA" w14:textId="42102BF8" w:rsidR="000B11A1" w:rsidRPr="00F40823" w:rsidRDefault="000B11A1" w:rsidP="00DF17BC">
      <w:pPr>
        <w:rPr>
          <w:rFonts w:cs="Times New Roman"/>
        </w:rPr>
      </w:pPr>
    </w:p>
    <w:p w14:paraId="0173A7F5" w14:textId="77777777" w:rsidR="000B11A1" w:rsidRPr="00F40823" w:rsidRDefault="000B11A1" w:rsidP="00DF17BC">
      <w:pPr>
        <w:rPr>
          <w:rFonts w:cs="Times New Roman"/>
        </w:rPr>
      </w:pPr>
    </w:p>
    <w:p w14:paraId="32607415" w14:textId="77777777" w:rsidR="00DF17BC" w:rsidRPr="00F40823" w:rsidRDefault="00DF17BC" w:rsidP="00DF17BC">
      <w:pPr>
        <w:rPr>
          <w:rFonts w:cs="Times New Roman"/>
        </w:rPr>
      </w:pPr>
      <w:r w:rsidRPr="00F40823">
        <w:rPr>
          <w:rFonts w:cs="Times New Roman"/>
          <w:b/>
          <w:bCs/>
        </w:rPr>
        <w:lastRenderedPageBreak/>
        <w:t>Table 4: Summary of Key Theoretical Frameworks and Their Implications for PEN Group</w:t>
      </w:r>
    </w:p>
    <w:tbl>
      <w:tblPr>
        <w:tblStyle w:val="TableGrid"/>
        <w:tblW w:w="5000" w:type="pct"/>
        <w:tblLook w:val="04A0" w:firstRow="1" w:lastRow="0" w:firstColumn="1" w:lastColumn="0" w:noHBand="0" w:noVBand="1"/>
      </w:tblPr>
      <w:tblGrid>
        <w:gridCol w:w="2658"/>
        <w:gridCol w:w="3309"/>
        <w:gridCol w:w="3383"/>
      </w:tblGrid>
      <w:tr w:rsidR="00DF17BC" w:rsidRPr="00F40823" w14:paraId="21ED8EFE" w14:textId="77777777" w:rsidTr="00DF17BC">
        <w:tc>
          <w:tcPr>
            <w:tcW w:w="1421" w:type="pct"/>
            <w:noWrap/>
            <w:hideMark/>
          </w:tcPr>
          <w:p w14:paraId="39522A23" w14:textId="77777777" w:rsidR="00DF17BC" w:rsidRPr="00F40823" w:rsidRDefault="00DF17BC" w:rsidP="00DF17BC">
            <w:pPr>
              <w:spacing w:after="160"/>
              <w:rPr>
                <w:rFonts w:cs="Times New Roman"/>
                <w:b/>
                <w:bCs/>
              </w:rPr>
            </w:pPr>
            <w:r w:rsidRPr="00F40823">
              <w:rPr>
                <w:rFonts w:cs="Times New Roman"/>
                <w:b/>
                <w:bCs/>
              </w:rPr>
              <w:t>Theoretical Framework</w:t>
            </w:r>
          </w:p>
        </w:tc>
        <w:tc>
          <w:tcPr>
            <w:tcW w:w="1770" w:type="pct"/>
            <w:noWrap/>
            <w:hideMark/>
          </w:tcPr>
          <w:p w14:paraId="202758C2" w14:textId="77777777" w:rsidR="00DF17BC" w:rsidRPr="00F40823" w:rsidRDefault="00DF17BC" w:rsidP="00DF17BC">
            <w:pPr>
              <w:spacing w:after="160"/>
              <w:rPr>
                <w:rFonts w:cs="Times New Roman"/>
                <w:b/>
                <w:bCs/>
              </w:rPr>
            </w:pPr>
            <w:r w:rsidRPr="00F40823">
              <w:rPr>
                <w:rFonts w:cs="Times New Roman"/>
                <w:b/>
                <w:bCs/>
              </w:rPr>
              <w:t>Core Argument</w:t>
            </w:r>
          </w:p>
        </w:tc>
        <w:tc>
          <w:tcPr>
            <w:tcW w:w="1809" w:type="pct"/>
            <w:noWrap/>
            <w:hideMark/>
          </w:tcPr>
          <w:p w14:paraId="2084CE5D" w14:textId="77777777" w:rsidR="00DF17BC" w:rsidRPr="00F40823" w:rsidRDefault="00DF17BC" w:rsidP="00DF17BC">
            <w:pPr>
              <w:spacing w:after="160"/>
              <w:rPr>
                <w:rFonts w:cs="Times New Roman"/>
                <w:b/>
                <w:bCs/>
              </w:rPr>
            </w:pPr>
            <w:r w:rsidRPr="00F40823">
              <w:rPr>
                <w:rFonts w:cs="Times New Roman"/>
                <w:b/>
                <w:bCs/>
              </w:rPr>
              <w:t>Implication for PEN Group</w:t>
            </w:r>
          </w:p>
        </w:tc>
      </w:tr>
      <w:tr w:rsidR="00DF17BC" w:rsidRPr="00F40823" w14:paraId="73123C8E" w14:textId="77777777" w:rsidTr="00DF17BC">
        <w:tc>
          <w:tcPr>
            <w:tcW w:w="1421" w:type="pct"/>
            <w:hideMark/>
          </w:tcPr>
          <w:p w14:paraId="31936B82" w14:textId="77777777" w:rsidR="00DF17BC" w:rsidRPr="00F40823" w:rsidRDefault="00DF17BC" w:rsidP="00DF17BC">
            <w:pPr>
              <w:spacing w:after="160"/>
              <w:rPr>
                <w:rFonts w:cs="Times New Roman"/>
              </w:rPr>
            </w:pPr>
            <w:r w:rsidRPr="00F40823">
              <w:rPr>
                <w:rFonts w:cs="Times New Roman"/>
              </w:rPr>
              <w:t>Ansoff's Growth Matrix</w:t>
            </w:r>
          </w:p>
        </w:tc>
        <w:tc>
          <w:tcPr>
            <w:tcW w:w="1770" w:type="pct"/>
            <w:hideMark/>
          </w:tcPr>
          <w:p w14:paraId="7F902DC5" w14:textId="17FA82F8" w:rsidR="00DF17BC" w:rsidRPr="00F40823" w:rsidRDefault="00DF17BC" w:rsidP="00DF17BC">
            <w:pPr>
              <w:spacing w:after="160"/>
              <w:rPr>
                <w:rFonts w:cs="Times New Roman"/>
              </w:rPr>
            </w:pPr>
            <w:r w:rsidRPr="00F40823">
              <w:rPr>
                <w:rFonts w:cs="Times New Roman"/>
              </w:rPr>
              <w:t>The highest risk, highest reward growth strategy is diversification.</w:t>
            </w:r>
          </w:p>
        </w:tc>
        <w:tc>
          <w:tcPr>
            <w:tcW w:w="1809" w:type="pct"/>
            <w:hideMark/>
          </w:tcPr>
          <w:p w14:paraId="5938CCB6" w14:textId="728331E4" w:rsidR="00DF17BC" w:rsidRPr="00F40823" w:rsidRDefault="00DF17BC" w:rsidP="00DF17BC">
            <w:pPr>
              <w:spacing w:after="160"/>
              <w:rPr>
                <w:rFonts w:cs="Times New Roman"/>
              </w:rPr>
            </w:pPr>
            <w:r w:rsidRPr="00F40823">
              <w:rPr>
                <w:rFonts w:cs="Times New Roman"/>
              </w:rPr>
              <w:t>Categorize and assess p</w:t>
            </w:r>
            <w:r w:rsidR="00907B95" w:rsidRPr="00F40823">
              <w:rPr>
                <w:rFonts w:cs="Times New Roman"/>
              </w:rPr>
              <w:t>ortfolio movements by best type</w:t>
            </w:r>
          </w:p>
        </w:tc>
      </w:tr>
      <w:tr w:rsidR="00DF17BC" w:rsidRPr="00F40823" w14:paraId="6B0A6373" w14:textId="77777777" w:rsidTr="00DF17BC">
        <w:tc>
          <w:tcPr>
            <w:tcW w:w="1421" w:type="pct"/>
            <w:hideMark/>
          </w:tcPr>
          <w:p w14:paraId="1DA9F6A5" w14:textId="77777777" w:rsidR="00DF17BC" w:rsidRPr="00F40823" w:rsidRDefault="00DF17BC" w:rsidP="00DF17BC">
            <w:pPr>
              <w:spacing w:after="160"/>
              <w:rPr>
                <w:rFonts w:cs="Times New Roman"/>
              </w:rPr>
            </w:pPr>
            <w:r w:rsidRPr="00F40823">
              <w:rPr>
                <w:rFonts w:cs="Times New Roman"/>
              </w:rPr>
              <w:t>Resource-Based View</w:t>
            </w:r>
          </w:p>
        </w:tc>
        <w:tc>
          <w:tcPr>
            <w:tcW w:w="1770" w:type="pct"/>
            <w:hideMark/>
          </w:tcPr>
          <w:p w14:paraId="1C67D084" w14:textId="2986AD62" w:rsidR="00DF17BC" w:rsidRPr="00F40823" w:rsidRDefault="00DF17BC" w:rsidP="00DF17BC">
            <w:pPr>
              <w:spacing w:after="160"/>
              <w:rPr>
                <w:rFonts w:cs="Times New Roman"/>
              </w:rPr>
            </w:pPr>
            <w:r w:rsidRPr="00F40823">
              <w:rPr>
                <w:rFonts w:cs="Times New Roman"/>
              </w:rPr>
              <w:t>Sustainable competitive advantage comes from VRIN resources.</w:t>
            </w:r>
          </w:p>
        </w:tc>
        <w:tc>
          <w:tcPr>
            <w:tcW w:w="1809" w:type="pct"/>
            <w:hideMark/>
          </w:tcPr>
          <w:p w14:paraId="55B710BF" w14:textId="566F1A8A" w:rsidR="00DF17BC" w:rsidRPr="00F40823" w:rsidRDefault="00DF17BC" w:rsidP="00DF17BC">
            <w:pPr>
              <w:spacing w:after="160"/>
              <w:rPr>
                <w:rFonts w:cs="Times New Roman"/>
              </w:rPr>
            </w:pPr>
            <w:r w:rsidRPr="00F40823">
              <w:rPr>
                <w:rFonts w:cs="Times New Roman"/>
              </w:rPr>
              <w:t>The key to diversification relies on the transfer of skill and experience.</w:t>
            </w:r>
          </w:p>
        </w:tc>
      </w:tr>
      <w:tr w:rsidR="00DF17BC" w:rsidRPr="00F40823" w14:paraId="6B56E032" w14:textId="77777777" w:rsidTr="00DF17BC">
        <w:tc>
          <w:tcPr>
            <w:tcW w:w="1421" w:type="pct"/>
            <w:hideMark/>
          </w:tcPr>
          <w:p w14:paraId="08961A7B" w14:textId="77777777" w:rsidR="00DF17BC" w:rsidRPr="00F40823" w:rsidRDefault="00DF17BC" w:rsidP="00DF17BC">
            <w:pPr>
              <w:spacing w:after="160"/>
              <w:rPr>
                <w:rFonts w:cs="Times New Roman"/>
              </w:rPr>
            </w:pPr>
            <w:r w:rsidRPr="00F40823">
              <w:rPr>
                <w:rFonts w:cs="Times New Roman"/>
              </w:rPr>
              <w:t>Resilience Theory</w:t>
            </w:r>
          </w:p>
        </w:tc>
        <w:tc>
          <w:tcPr>
            <w:tcW w:w="1770" w:type="pct"/>
            <w:hideMark/>
          </w:tcPr>
          <w:p w14:paraId="0182A326" w14:textId="20EF1FA6" w:rsidR="00DF17BC" w:rsidRPr="00F40823" w:rsidRDefault="00DF17BC" w:rsidP="00DF17BC">
            <w:pPr>
              <w:spacing w:after="160"/>
              <w:rPr>
                <w:rFonts w:cs="Times New Roman"/>
              </w:rPr>
            </w:pPr>
            <w:r w:rsidRPr="00F40823">
              <w:rPr>
                <w:rFonts w:cs="Times New Roman"/>
              </w:rPr>
              <w:t>Diversification enhances adaptive capacity</w:t>
            </w:r>
          </w:p>
        </w:tc>
        <w:tc>
          <w:tcPr>
            <w:tcW w:w="1809" w:type="pct"/>
            <w:hideMark/>
          </w:tcPr>
          <w:p w14:paraId="0BB9A0B4" w14:textId="0F8F6D92" w:rsidR="00DF17BC" w:rsidRPr="00F40823" w:rsidRDefault="00DF17BC" w:rsidP="00DF17BC">
            <w:pPr>
              <w:spacing w:after="160"/>
              <w:rPr>
                <w:rFonts w:cs="Times New Roman"/>
              </w:rPr>
            </w:pPr>
            <w:r w:rsidRPr="00F40823">
              <w:rPr>
                <w:rFonts w:cs="Times New Roman"/>
              </w:rPr>
              <w:t>Portfolio breadth provides structural resilience</w:t>
            </w:r>
          </w:p>
        </w:tc>
      </w:tr>
      <w:tr w:rsidR="00DF17BC" w:rsidRPr="00F40823" w14:paraId="28E01B15" w14:textId="77777777" w:rsidTr="00DF17BC">
        <w:tc>
          <w:tcPr>
            <w:tcW w:w="1421" w:type="pct"/>
            <w:hideMark/>
          </w:tcPr>
          <w:p w14:paraId="7EE3DC74" w14:textId="77777777" w:rsidR="00DF17BC" w:rsidRPr="00F40823" w:rsidRDefault="00DF17BC" w:rsidP="00DF17BC">
            <w:pPr>
              <w:spacing w:after="160"/>
              <w:rPr>
                <w:rFonts w:cs="Times New Roman"/>
              </w:rPr>
            </w:pPr>
            <w:r w:rsidRPr="00F40823">
              <w:rPr>
                <w:rFonts w:cs="Times New Roman"/>
              </w:rPr>
              <w:t>Portfolio Theory</w:t>
            </w:r>
          </w:p>
        </w:tc>
        <w:tc>
          <w:tcPr>
            <w:tcW w:w="1770" w:type="pct"/>
            <w:hideMark/>
          </w:tcPr>
          <w:p w14:paraId="068D4129" w14:textId="12A5D400" w:rsidR="00DF17BC" w:rsidRPr="00F40823" w:rsidRDefault="00DF17BC" w:rsidP="00DF17BC">
            <w:pPr>
              <w:spacing w:after="160"/>
              <w:rPr>
                <w:rFonts w:cs="Times New Roman"/>
              </w:rPr>
            </w:pPr>
            <w:r w:rsidRPr="00F40823">
              <w:rPr>
                <w:rFonts w:cs="Times New Roman"/>
              </w:rPr>
              <w:t>Uncorrelated assets disperse the risk of the whole portfolio</w:t>
            </w:r>
          </w:p>
        </w:tc>
        <w:tc>
          <w:tcPr>
            <w:tcW w:w="1809" w:type="pct"/>
            <w:hideMark/>
          </w:tcPr>
          <w:p w14:paraId="74096E79" w14:textId="62B7FB54" w:rsidR="00DF17BC" w:rsidRPr="00F40823" w:rsidRDefault="00DF17BC" w:rsidP="00DF17BC">
            <w:pPr>
              <w:spacing w:after="160"/>
              <w:rPr>
                <w:rFonts w:cs="Times New Roman"/>
              </w:rPr>
            </w:pPr>
            <w:r w:rsidRPr="00F40823">
              <w:rPr>
                <w:rFonts w:cs="Times New Roman"/>
              </w:rPr>
              <w:t>Segment correlation determines risk-reduction benefits</w:t>
            </w:r>
            <w:r w:rsidR="000B11A1" w:rsidRPr="00F40823">
              <w:rPr>
                <w:rFonts w:cs="Times New Roman"/>
              </w:rPr>
              <w:t xml:space="preserve"> </w:t>
            </w:r>
            <w:r w:rsidR="000B11A1" w:rsidRPr="00F40823">
              <w:t xml:space="preserve">(Rosenbaum-Elliott </w:t>
            </w:r>
            <w:r w:rsidR="000B11A1" w:rsidRPr="00F40823">
              <w:rPr>
                <w:rStyle w:val="Emphasis"/>
              </w:rPr>
              <w:t>et al</w:t>
            </w:r>
            <w:r w:rsidR="000B11A1" w:rsidRPr="00F40823">
              <w:t>, 2018)</w:t>
            </w:r>
          </w:p>
        </w:tc>
      </w:tr>
    </w:tbl>
    <w:p w14:paraId="137E5D38" w14:textId="2037EC0A" w:rsidR="000E6953" w:rsidRPr="00F40823" w:rsidRDefault="000E6953" w:rsidP="00FA12A2">
      <w:pPr>
        <w:rPr>
          <w:rFonts w:cs="Times New Roman"/>
        </w:rPr>
      </w:pPr>
    </w:p>
    <w:p w14:paraId="7D54D96F" w14:textId="258FD08E" w:rsidR="000539C2" w:rsidRPr="00F40823" w:rsidRDefault="004A5BAB" w:rsidP="007576D5">
      <w:pPr>
        <w:pStyle w:val="Heading2"/>
        <w:rPr>
          <w:color w:val="auto"/>
        </w:rPr>
      </w:pPr>
      <w:bookmarkStart w:id="29" w:name="_Toc241110484"/>
      <w:r w:rsidRPr="00F40823">
        <w:rPr>
          <w:color w:val="auto"/>
        </w:rPr>
        <w:t>2.8</w:t>
      </w:r>
      <w:r w:rsidR="000539C2" w:rsidRPr="00F40823">
        <w:rPr>
          <w:color w:val="auto"/>
        </w:rPr>
        <w:t xml:space="preserve"> The Role of Innovation and Entrepreneurship in Diversification</w:t>
      </w:r>
      <w:bookmarkEnd w:id="29"/>
    </w:p>
    <w:p w14:paraId="3B266877" w14:textId="77777777" w:rsidR="000539C2" w:rsidRPr="00F40823" w:rsidRDefault="000539C2" w:rsidP="000539C2">
      <w:pPr>
        <w:rPr>
          <w:rFonts w:cs="Times New Roman"/>
          <w:b/>
          <w:bCs/>
        </w:rPr>
      </w:pPr>
      <w:r w:rsidRPr="00F40823">
        <w:rPr>
          <w:rFonts w:cs="Times New Roman"/>
          <w:b/>
          <w:bCs/>
        </w:rPr>
        <w:t>Innovation as a Catalyst for Portfolio Expansion</w:t>
      </w:r>
    </w:p>
    <w:p w14:paraId="2935E444" w14:textId="3EF9B972" w:rsidR="000539C2" w:rsidRPr="00F40823" w:rsidRDefault="000539C2" w:rsidP="000539C2">
      <w:pPr>
        <w:rPr>
          <w:rFonts w:cs="Times New Roman"/>
        </w:rPr>
      </w:pPr>
      <w:r w:rsidRPr="00F40823">
        <w:rPr>
          <w:rFonts w:cs="Times New Roman"/>
        </w:rPr>
        <w:t xml:space="preserve">It is impossible to conceive of any worthwhile diversification without a process of innovation. Innovation is a defining and essential element to ensure organisations have technology and commercial building blocks to </w:t>
      </w:r>
      <w:r w:rsidR="007E7DE7" w:rsidRPr="00F40823">
        <w:rPr>
          <w:rFonts w:cs="Times New Roman"/>
        </w:rPr>
        <w:t xml:space="preserve">launch new forms of businesses </w:t>
      </w:r>
      <w:r w:rsidR="007E7DE7" w:rsidRPr="00F40823">
        <w:t xml:space="preserve">(Zimmerer and De Haan, 2017). </w:t>
      </w:r>
      <w:r w:rsidRPr="00F40823">
        <w:rPr>
          <w:rFonts w:cs="Times New Roman"/>
        </w:rPr>
        <w:t>Firms that successfully inculcate the spirit of innovation into their strategic culture are more likely to succeed in spotting new market opportunities and to shape their future products and services that offer a discovery value greater than what they already bring.</w:t>
      </w:r>
      <w:r w:rsidR="000E6953" w:rsidRPr="00F40823">
        <w:rPr>
          <w:rFonts w:cs="Times New Roman"/>
        </w:rPr>
        <w:t xml:space="preserve"> </w:t>
      </w:r>
      <w:r w:rsidRPr="00F40823">
        <w:rPr>
          <w:rFonts w:cs="Times New Roman"/>
        </w:rPr>
        <w:t xml:space="preserve">(Addanki, 2024). </w:t>
      </w:r>
    </w:p>
    <w:p w14:paraId="78B8CFC4" w14:textId="7A1D4798" w:rsidR="00B73254" w:rsidRPr="00F40823" w:rsidRDefault="00B73254" w:rsidP="000539C2">
      <w:pPr>
        <w:rPr>
          <w:rFonts w:cs="Times New Roman"/>
        </w:rPr>
      </w:pPr>
    </w:p>
    <w:p w14:paraId="505088D4" w14:textId="0A4BE3EA" w:rsidR="00B73254" w:rsidRPr="00F40823" w:rsidRDefault="00B73254" w:rsidP="000539C2">
      <w:pPr>
        <w:rPr>
          <w:rFonts w:cs="Times New Roman"/>
        </w:rPr>
      </w:pPr>
    </w:p>
    <w:p w14:paraId="732FDAA7" w14:textId="4D5FABCC" w:rsidR="00B73254" w:rsidRPr="00F40823" w:rsidRDefault="00B73254" w:rsidP="000539C2">
      <w:pPr>
        <w:rPr>
          <w:rFonts w:cs="Times New Roman"/>
        </w:rPr>
      </w:pPr>
    </w:p>
    <w:p w14:paraId="1978E788" w14:textId="1B129A4F" w:rsidR="000539C2" w:rsidRPr="00F40823" w:rsidRDefault="000539C2" w:rsidP="000539C2">
      <w:pPr>
        <w:rPr>
          <w:rFonts w:cs="Times New Roman"/>
          <w:b/>
          <w:bCs/>
        </w:rPr>
      </w:pPr>
      <w:r w:rsidRPr="00F40823">
        <w:rPr>
          <w:rFonts w:cs="Times New Roman"/>
          <w:b/>
          <w:bCs/>
        </w:rPr>
        <w:lastRenderedPageBreak/>
        <w:t>Entrepreneurial management orientation and strategic agility</w:t>
      </w:r>
    </w:p>
    <w:p w14:paraId="7C555F3E" w14:textId="2AE17982" w:rsidR="000539C2" w:rsidRPr="00F40823" w:rsidRDefault="000539C2" w:rsidP="000539C2">
      <w:pPr>
        <w:rPr>
          <w:rFonts w:cs="Times New Roman"/>
        </w:rPr>
      </w:pPr>
      <w:r w:rsidRPr="00F40823">
        <w:rPr>
          <w:rFonts w:cs="Times New Roman"/>
        </w:rPr>
        <w:t>The notion of entrepreneurial orientation is closely related to innovation and involves the entrepreneurial disposition of the organisation, as reflected in the willingness to take risks, be entrepreneurial and to be competitive in generating new business opp</w:t>
      </w:r>
      <w:r w:rsidR="00D440C2" w:rsidRPr="00F40823">
        <w:rPr>
          <w:rFonts w:cs="Times New Roman"/>
        </w:rPr>
        <w:t xml:space="preserve">ortunities </w:t>
      </w:r>
      <w:r w:rsidR="00D440C2" w:rsidRPr="00F40823">
        <w:t>(Hilbert et al., 2023).</w:t>
      </w:r>
      <w:r w:rsidRPr="00F40823">
        <w:rPr>
          <w:rFonts w:cs="Times New Roman"/>
        </w:rPr>
        <w:t xml:space="preserve"> Organisations with entrepreneurial orientation tend to implement reactive or proactive decision-making in diversification strategies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 An entrepreneurial culture throughout its wide range of companies helps each business unit be agile in response to market signals, try new business models and adjust strategies on the fly. This entrepreneurial nimbleness is also an important addition to the structural resiliency offered through portfolio diversification, and serves to ensure the enterprise's dynamic competitiveness in all areas of operation (Kuzmanov, 2025).</w:t>
      </w:r>
    </w:p>
    <w:p w14:paraId="4C3C6970" w14:textId="3448F2D6" w:rsidR="002E6397" w:rsidRPr="00F40823" w:rsidRDefault="002E6397" w:rsidP="000539C2">
      <w:pPr>
        <w:rPr>
          <w:rFonts w:cs="Times New Roman"/>
        </w:rPr>
      </w:pPr>
    </w:p>
    <w:p w14:paraId="7233C4CE" w14:textId="199997A5" w:rsidR="000539C2" w:rsidRPr="00F40823" w:rsidRDefault="004A5BAB" w:rsidP="007576D5">
      <w:pPr>
        <w:pStyle w:val="Heading2"/>
        <w:rPr>
          <w:color w:val="auto"/>
        </w:rPr>
      </w:pPr>
      <w:bookmarkStart w:id="30" w:name="_Toc241110485"/>
      <w:r w:rsidRPr="00F40823">
        <w:rPr>
          <w:color w:val="auto"/>
        </w:rPr>
        <w:t>2.9</w:t>
      </w:r>
      <w:r w:rsidR="000539C2" w:rsidRPr="00F40823">
        <w:rPr>
          <w:color w:val="auto"/>
        </w:rPr>
        <w:t xml:space="preserve"> Geopolitical and Macroeconomic Influences on Diversification Strategy</w:t>
      </w:r>
      <w:bookmarkEnd w:id="30"/>
    </w:p>
    <w:p w14:paraId="1C6E2D00" w14:textId="11222C66" w:rsidR="000539C2" w:rsidRPr="00F40823" w:rsidRDefault="000539C2" w:rsidP="000539C2">
      <w:pPr>
        <w:rPr>
          <w:rFonts w:cs="Times New Roman"/>
          <w:b/>
          <w:bCs/>
        </w:rPr>
      </w:pPr>
      <w:r w:rsidRPr="00F40823">
        <w:rPr>
          <w:rFonts w:cs="Times New Roman"/>
          <w:b/>
          <w:bCs/>
        </w:rPr>
        <w:t>Geopolitical Uncertainty as a Diversification Driver</w:t>
      </w:r>
    </w:p>
    <w:p w14:paraId="001FB345" w14:textId="6166A74D" w:rsidR="00B73254" w:rsidRPr="00F40823" w:rsidRDefault="000539C2" w:rsidP="000539C2">
      <w:pPr>
        <w:rPr>
          <w:rFonts w:cs="Times New Roman"/>
        </w:rPr>
      </w:pPr>
      <w:r w:rsidRPr="00F40823">
        <w:rPr>
          <w:rFonts w:cs="Times New Roman"/>
        </w:rPr>
        <w:t>The modern international business landscape is defined by a growing degree of geopolitical risk, caused by trade disputes, regulatory uncertainty, changing international power dynamics and their significant effect on busin</w:t>
      </w:r>
      <w:r w:rsidR="00FF09EC" w:rsidRPr="00F40823">
        <w:rPr>
          <w:rFonts w:cs="Times New Roman"/>
        </w:rPr>
        <w:t xml:space="preserve">ess diversification strategies </w:t>
      </w:r>
      <w:r w:rsidR="00FF09EC" w:rsidRPr="00F40823">
        <w:t xml:space="preserve">(Rosenbaum-Elliott </w:t>
      </w:r>
      <w:r w:rsidR="00FF09EC" w:rsidRPr="00F40823">
        <w:rPr>
          <w:rStyle w:val="Emphasis"/>
        </w:rPr>
        <w:t>et al</w:t>
      </w:r>
      <w:r w:rsidR="00FF09EC" w:rsidRPr="00F40823">
        <w:t>, 2018)</w:t>
      </w:r>
      <w:r w:rsidR="00FF09EC" w:rsidRPr="00F40823">
        <w:rPr>
          <w:rFonts w:cs="Times New Roman"/>
        </w:rPr>
        <w:t xml:space="preserve">. </w:t>
      </w:r>
      <w:r w:rsidRPr="00F40823">
        <w:rPr>
          <w:rFonts w:cs="Times New Roman"/>
        </w:rPr>
        <w:t>As global exposure increases in the form of global companies competing across multiple national markets, unless the companies can diversify their exposure around the country and sectoral level, they will be subjecting themselves to country-based political risks and exposu</w:t>
      </w:r>
      <w:r w:rsidR="00C64011" w:rsidRPr="00F40823">
        <w:rPr>
          <w:rFonts w:cs="Times New Roman"/>
        </w:rPr>
        <w:t xml:space="preserve">re to supply chain disruptions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 xml:space="preserve">Geopolitical uncertainty poses a risk to PEN Group's current portfolio segments and is a strategic driver to diversify PEN Group's portfolio to target other markets and sectors with less geopolitical volatility. Geopolitical signals reading and responding capability is thus one of the important aspects of strategic portfolio management practice (Baldermann </w:t>
      </w:r>
      <w:r w:rsidR="006D42DD" w:rsidRPr="00F40823">
        <w:rPr>
          <w:rFonts w:cs="Times New Roman"/>
          <w:i/>
        </w:rPr>
        <w:t>et al.,</w:t>
      </w:r>
      <w:r w:rsidRPr="00F40823">
        <w:rPr>
          <w:rFonts w:cs="Times New Roman"/>
        </w:rPr>
        <w:t xml:space="preserve"> 2025).</w:t>
      </w:r>
    </w:p>
    <w:p w14:paraId="3A2D27EA" w14:textId="3C4C05E4" w:rsidR="007F6332" w:rsidRPr="00F40823" w:rsidRDefault="007F6332" w:rsidP="000539C2">
      <w:pPr>
        <w:rPr>
          <w:rFonts w:cs="Times New Roman"/>
        </w:rPr>
      </w:pPr>
    </w:p>
    <w:p w14:paraId="1A57E51C" w14:textId="2D537843" w:rsidR="007F6332" w:rsidRPr="00F40823" w:rsidRDefault="007F6332" w:rsidP="000539C2">
      <w:pPr>
        <w:rPr>
          <w:rFonts w:cs="Times New Roman"/>
        </w:rPr>
      </w:pPr>
    </w:p>
    <w:p w14:paraId="53A6C466" w14:textId="20F84911" w:rsidR="000539C2" w:rsidRPr="00F40823" w:rsidRDefault="000539C2" w:rsidP="000539C2">
      <w:pPr>
        <w:rPr>
          <w:rFonts w:cs="Times New Roman"/>
          <w:b/>
          <w:bCs/>
        </w:rPr>
      </w:pPr>
      <w:r w:rsidRPr="00F40823">
        <w:rPr>
          <w:rFonts w:cs="Times New Roman"/>
          <w:b/>
          <w:bCs/>
        </w:rPr>
        <w:lastRenderedPageBreak/>
        <w:t>Macroeconomic Volatility and Portfolio Resilience</w:t>
      </w:r>
    </w:p>
    <w:p w14:paraId="19E8937E" w14:textId="3859AB1A" w:rsidR="000539C2" w:rsidRPr="00F40823" w:rsidRDefault="000539C2" w:rsidP="000539C2">
      <w:pPr>
        <w:rPr>
          <w:rFonts w:cs="Times New Roman"/>
        </w:rPr>
      </w:pPr>
      <w:r w:rsidRPr="00F40823">
        <w:rPr>
          <w:rFonts w:cs="Times New Roman"/>
        </w:rPr>
        <w:t>In addition to geopolitical factors, macroeconomic volatility such as inflation and currency risk, and interest rate volatility, has a clear impact on diversified business portfolios and the strategic decis</w:t>
      </w:r>
      <w:r w:rsidR="00C64011" w:rsidRPr="00F40823">
        <w:rPr>
          <w:rFonts w:cs="Times New Roman"/>
        </w:rPr>
        <w:t xml:space="preserve">ions made for these portfolios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Generally, organisations with a diversified portfolio fare better in the face of macroeconomic shocks because the different nature of sensitivity of their individual business segments to economic variables yields a natural portfolio-level stabilising effect (</w:t>
      </w:r>
      <w:proofErr w:type="spellStart"/>
      <w:r w:rsidRPr="00F40823">
        <w:rPr>
          <w:rFonts w:cs="Times New Roman"/>
        </w:rPr>
        <w:t>Canteri</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PEN Group's ability to comprehend the macroeconomic risk profile of each portfolio segment and proactively adapt and manage its overall exposure to systemic economic risks is effective in maintaining portfolio resilience and growth over the long term. It is therefore possible to say that diversification strategy coupled with macro-economic risk management is a key strategic competency in shaping the organisation (Allen </w:t>
      </w:r>
      <w:r w:rsidR="006D42DD" w:rsidRPr="00F40823">
        <w:rPr>
          <w:rFonts w:cs="Times New Roman"/>
          <w:i/>
        </w:rPr>
        <w:t>et al.,</w:t>
      </w:r>
      <w:r w:rsidRPr="00F40823">
        <w:rPr>
          <w:rFonts w:cs="Times New Roman"/>
        </w:rPr>
        <w:t xml:space="preserve"> 2018).</w:t>
      </w:r>
    </w:p>
    <w:p w14:paraId="32FD7D01" w14:textId="4C86889C" w:rsidR="00F226BC" w:rsidRPr="00F40823" w:rsidRDefault="004A5BAB" w:rsidP="007576D5">
      <w:pPr>
        <w:pStyle w:val="Heading2"/>
        <w:rPr>
          <w:color w:val="auto"/>
        </w:rPr>
      </w:pPr>
      <w:bookmarkStart w:id="31" w:name="_Toc241110486"/>
      <w:r w:rsidRPr="00F40823">
        <w:rPr>
          <w:color w:val="auto"/>
        </w:rPr>
        <w:t>2.10</w:t>
      </w:r>
      <w:r w:rsidR="00F226BC" w:rsidRPr="00F40823">
        <w:rPr>
          <w:color w:val="auto"/>
        </w:rPr>
        <w:t xml:space="preserve"> Research Gap and Theoretical Contribution</w:t>
      </w:r>
      <w:bookmarkEnd w:id="31"/>
    </w:p>
    <w:p w14:paraId="41B14DDB" w14:textId="77777777" w:rsidR="00F226BC" w:rsidRPr="00F40823" w:rsidRDefault="00F226BC" w:rsidP="00F226BC">
      <w:pPr>
        <w:rPr>
          <w:rFonts w:cs="Times New Roman"/>
          <w:b/>
          <w:bCs/>
        </w:rPr>
      </w:pPr>
      <w:r w:rsidRPr="00F40823">
        <w:rPr>
          <w:rFonts w:cs="Times New Roman"/>
          <w:b/>
          <w:bCs/>
        </w:rPr>
        <w:t>Identified Gaps in the Literature</w:t>
      </w:r>
    </w:p>
    <w:p w14:paraId="63F04067" w14:textId="77777777" w:rsidR="007F6332" w:rsidRPr="00F40823" w:rsidRDefault="00F226BC" w:rsidP="00F226BC">
      <w:pPr>
        <w:rPr>
          <w:rFonts w:cs="Times New Roman"/>
        </w:rPr>
      </w:pPr>
      <w:r w:rsidRPr="00F40823">
        <w:rPr>
          <w:rFonts w:cs="Times New Roman"/>
        </w:rPr>
        <w:t>Although the literature on strategic diversification, organisational resilience and company growth is extensive, the research has not yet been conducted in the following areas and this</w:t>
      </w:r>
      <w:r w:rsidR="00FF09EC" w:rsidRPr="00F40823">
        <w:rPr>
          <w:rFonts w:cs="Times New Roman"/>
        </w:rPr>
        <w:t xml:space="preserve"> study aims to fill these gaps </w:t>
      </w:r>
      <w:r w:rsidR="00FF09EC" w:rsidRPr="00F40823">
        <w:t xml:space="preserve">(Rosenbaum-Elliott </w:t>
      </w:r>
      <w:r w:rsidR="00FF09EC" w:rsidRPr="00F40823">
        <w:rPr>
          <w:rStyle w:val="Emphasis"/>
        </w:rPr>
        <w:t>et al</w:t>
      </w:r>
      <w:r w:rsidR="00FF09EC" w:rsidRPr="00F40823">
        <w:t>, 2018)</w:t>
      </w:r>
      <w:r w:rsidR="00FF09EC" w:rsidRPr="00F40823">
        <w:rPr>
          <w:rFonts w:cs="Times New Roman"/>
        </w:rPr>
        <w:t xml:space="preserve">. </w:t>
      </w:r>
      <w:r w:rsidRPr="00F40823">
        <w:rPr>
          <w:rFonts w:cs="Times New Roman"/>
        </w:rPr>
        <w:t>First, as described above, existing literature tends to rely on single theoretical approaches without synthesizing various theories into a coherent analysis, which reduces the de</w:t>
      </w:r>
      <w:r w:rsidR="00C64011" w:rsidRPr="00F40823">
        <w:rPr>
          <w:rFonts w:cs="Times New Roman"/>
        </w:rPr>
        <w:t xml:space="preserve">pth of their theoretical ideas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p>
    <w:p w14:paraId="1DC855FA" w14:textId="6C3C64B4" w:rsidR="00711516" w:rsidRPr="00F40823" w:rsidRDefault="00F226BC" w:rsidP="00F226BC">
      <w:r w:rsidRPr="00F40823">
        <w:rPr>
          <w:rFonts w:cs="Times New Roman"/>
        </w:rPr>
        <w:t xml:space="preserve">Second, empirical findings of diversification performance across a single organisational case study, based on quantitative primary data, is also comparatively rare as most of the case studies conducted in this space are qualitative or secondary financial data (Ajayi </w:t>
      </w:r>
      <w:r w:rsidR="006D42DD" w:rsidRPr="00F40823">
        <w:rPr>
          <w:rFonts w:cs="Times New Roman"/>
          <w:i/>
        </w:rPr>
        <w:t>et al.,</w:t>
      </w:r>
      <w:r w:rsidRPr="00F40823">
        <w:rPr>
          <w:rFonts w:cs="Times New Roman"/>
        </w:rPr>
        <w:t xml:space="preserve"> 2023). Third, the context examined here, PEN Group, a multi-sector organisation in various markets, has received little attention from the academic and practitioner literature as yet, and the context itself has not been analysed in detail</w:t>
      </w:r>
      <w:r w:rsidR="00B52CD2" w:rsidRPr="00F40823">
        <w:rPr>
          <w:rFonts w:cs="Times New Roman"/>
        </w:rPr>
        <w:t xml:space="preserve"> from a theoretical perspective </w:t>
      </w:r>
      <w:r w:rsidR="00B52CD2" w:rsidRPr="00F40823">
        <w:t>(Zimmerer and De Haan, 2017)</w:t>
      </w:r>
      <w:r w:rsidR="00945C29" w:rsidRPr="00F40823">
        <w:t>.</w:t>
      </w:r>
    </w:p>
    <w:p w14:paraId="399E04D5" w14:textId="18B48206" w:rsidR="007F6332" w:rsidRPr="00F40823" w:rsidRDefault="007F6332" w:rsidP="00F226BC"/>
    <w:p w14:paraId="5FECF047" w14:textId="77777777" w:rsidR="007F6332" w:rsidRPr="00F40823" w:rsidRDefault="007F6332" w:rsidP="00F226BC">
      <w:pPr>
        <w:rPr>
          <w:rFonts w:cs="Times New Roman"/>
        </w:rPr>
      </w:pPr>
    </w:p>
    <w:p w14:paraId="45303AB8" w14:textId="77777777" w:rsidR="00F226BC" w:rsidRPr="00F40823" w:rsidRDefault="00F226BC" w:rsidP="00F226BC">
      <w:pPr>
        <w:rPr>
          <w:rFonts w:cs="Times New Roman"/>
          <w:b/>
          <w:bCs/>
        </w:rPr>
      </w:pPr>
      <w:r w:rsidRPr="00F40823">
        <w:rPr>
          <w:rFonts w:cs="Times New Roman"/>
          <w:b/>
          <w:bCs/>
        </w:rPr>
        <w:lastRenderedPageBreak/>
        <w:t>Contribution of the Present Study</w:t>
      </w:r>
    </w:p>
    <w:p w14:paraId="66496B93" w14:textId="2D3291AF" w:rsidR="0068271A" w:rsidRPr="00F40823" w:rsidRDefault="00F226BC" w:rsidP="00F226BC">
      <w:pPr>
        <w:rPr>
          <w:rFonts w:cs="Times New Roman"/>
        </w:rPr>
      </w:pPr>
      <w:r w:rsidRPr="00F40823">
        <w:rPr>
          <w:rFonts w:cs="Times New Roman"/>
        </w:rPr>
        <w:t>The multi-theoretical nature of this dissertation adds a unique contribution to the literature with the integration of Ansoff's Growth Matrix, the Resource Based View, Resilience Theory, and Portfolio Theory under one analytical umbrella and consolidated into the context of PEN Group's act</w:t>
      </w:r>
      <w:r w:rsidR="00C64011" w:rsidRPr="00F40823">
        <w:rPr>
          <w:rFonts w:cs="Times New Roman"/>
        </w:rPr>
        <w:t xml:space="preserve">ual diversification experience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Primary q</w:t>
      </w:r>
      <w:r w:rsidR="00D965B0" w:rsidRPr="00F40823">
        <w:rPr>
          <w:rFonts w:cs="Times New Roman"/>
        </w:rPr>
        <w:t>uantitative data gathered from 5</w:t>
      </w:r>
      <w:r w:rsidRPr="00F40823">
        <w:rPr>
          <w:rFonts w:cs="Times New Roman"/>
        </w:rPr>
        <w:t xml:space="preserve">0 stakeholders of the PEN Group is analysed and brought together, placing the study at the nexus between theory-based prescriptions and empirical evidence to gain insights based on the lived experience of strategic diversification within the organisation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2024). This research therefore offers something to the academic body related to the field of strategic portfolio management as well as something for the practitioners' knowledge pool of organisations coping with the intricate challenges arising from the complex reality of portfolio expansion in the global business context of these days (Kuzmanov, 2025).</w:t>
      </w:r>
    </w:p>
    <w:p w14:paraId="25199234" w14:textId="53FE1487" w:rsidR="00711516" w:rsidRPr="00F40823" w:rsidRDefault="002B76B0" w:rsidP="007576D5">
      <w:pPr>
        <w:pStyle w:val="Heading2"/>
        <w:rPr>
          <w:color w:val="auto"/>
        </w:rPr>
      </w:pPr>
      <w:bookmarkStart w:id="32" w:name="_Toc241110487"/>
      <w:r w:rsidRPr="00F40823">
        <w:rPr>
          <w:color w:val="auto"/>
        </w:rPr>
        <w:t xml:space="preserve">2.11 </w:t>
      </w:r>
      <w:r w:rsidR="00711516" w:rsidRPr="00F40823">
        <w:rPr>
          <w:color w:val="auto"/>
        </w:rPr>
        <w:t>Chapter Summary</w:t>
      </w:r>
      <w:bookmarkEnd w:id="32"/>
    </w:p>
    <w:p w14:paraId="310258E5" w14:textId="77777777" w:rsidR="0082128A" w:rsidRPr="00F40823" w:rsidRDefault="0082128A" w:rsidP="0082128A">
      <w:r w:rsidRPr="00F40823">
        <w:t>The theoretical and empirical literature on strategic diversification, organisational resilience, and organisational growth was discussed in this chapter. It looked into four theoretical perspectives: Ansoff's Growth Matrix, Resilience Theory, Resource Based View and Portfolio Theory. The chapter discussed different kinds of diversification, the reasons for engaging in diversification and the association of diversification and growth, and about the importance of innovation. It also performed a SWOT analysis about PEN Group's diversification strategy and studied the geopolitical and macroeconomic impacts. The chapter outlined three areas of opportunity for further research: need for greater theoretical integration, a lack of quantitative primary research, and lack of research attuned to the specifics of PEN Group. The choosing of the current study's multi-theoretical, empirical approach was warranted due to these gaps.</w:t>
      </w:r>
    </w:p>
    <w:p w14:paraId="5B8572BC" w14:textId="77777777" w:rsidR="0068271A" w:rsidRPr="00F40823" w:rsidRDefault="0068271A" w:rsidP="0082128A">
      <w:r w:rsidRPr="00F40823">
        <w:br w:type="page"/>
      </w:r>
    </w:p>
    <w:p w14:paraId="73C02612" w14:textId="7AA7F923" w:rsidR="00F226BC" w:rsidRPr="00F40823" w:rsidRDefault="0068271A" w:rsidP="0068271A">
      <w:pPr>
        <w:pStyle w:val="Heading1"/>
      </w:pPr>
      <w:bookmarkStart w:id="33" w:name="_Toc241110488"/>
      <w:r w:rsidRPr="00F40823">
        <w:lastRenderedPageBreak/>
        <w:t>Chapter 3: Research Methodology</w:t>
      </w:r>
      <w:bookmarkEnd w:id="33"/>
    </w:p>
    <w:p w14:paraId="6C421D78" w14:textId="77777777" w:rsidR="0068271A" w:rsidRPr="00F40823" w:rsidRDefault="0068271A" w:rsidP="007576D5">
      <w:pPr>
        <w:pStyle w:val="Heading2"/>
        <w:rPr>
          <w:color w:val="auto"/>
        </w:rPr>
      </w:pPr>
      <w:bookmarkStart w:id="34" w:name="_Toc241110489"/>
      <w:r w:rsidRPr="00F40823">
        <w:rPr>
          <w:color w:val="auto"/>
        </w:rPr>
        <w:t>3.1 Introduction</w:t>
      </w:r>
      <w:bookmarkEnd w:id="34"/>
    </w:p>
    <w:p w14:paraId="7C12708D" w14:textId="4269D392" w:rsidR="0068271A" w:rsidRPr="00F40823" w:rsidRDefault="0068271A" w:rsidP="0068271A">
      <w:r w:rsidRPr="00F40823">
        <w:t xml:space="preserve">In this chapter, the research approach was presented and explained based on the research conducted to </w:t>
      </w:r>
      <w:r w:rsidR="000B5614" w:rsidRPr="00F40823">
        <w:t>analyse</w:t>
      </w:r>
      <w:r w:rsidRPr="00F40823">
        <w:t xml:space="preserve"> the relationship between strategic diversification and Organisational Res</w:t>
      </w:r>
      <w:r w:rsidR="00682553" w:rsidRPr="00F40823">
        <w:t xml:space="preserve">ilience and Growth at PEN Group </w:t>
      </w:r>
      <w:r w:rsidR="000531D6" w:rsidRPr="00F40823">
        <w:t>(PEN Group, 2026).</w:t>
      </w:r>
      <w:r w:rsidRPr="00F40823">
        <w:t xml:space="preserve"> In this chapter the author draws on the philosophy of the research, methodological considerations and research strategy, data collection techniques, and analysis of data in a systematic approach depending on the </w:t>
      </w:r>
      <w:r w:rsidR="00CE196B" w:rsidRPr="00F40823">
        <w:t xml:space="preserve">Research Onion </w:t>
      </w:r>
      <w:r w:rsidRPr="00F40823">
        <w:t>framework p</w:t>
      </w:r>
      <w:r w:rsidR="007320C1" w:rsidRPr="00F40823">
        <w:t xml:space="preserve">roposed by Saunders </w:t>
      </w:r>
      <w:r w:rsidR="006D42DD" w:rsidRPr="00F40823">
        <w:rPr>
          <w:i/>
        </w:rPr>
        <w:t>et al.,</w:t>
      </w:r>
      <w:r w:rsidR="007320C1" w:rsidRPr="00F40823">
        <w:t xml:space="preserve"> (2019</w:t>
      </w:r>
      <w:r w:rsidRPr="00F40823">
        <w:t>) and known as the research onion. The research methodology chapter deals with the four research questions and tests the three hypotheses formulated in Chapter 1, giving the research a methodological coherence and</w:t>
      </w:r>
      <w:r w:rsidR="00945C29" w:rsidRPr="00F40823">
        <w:t xml:space="preserve"> rigour throughout the research (Saunders </w:t>
      </w:r>
      <w:r w:rsidR="006D42DD" w:rsidRPr="00F40823">
        <w:rPr>
          <w:i/>
        </w:rPr>
        <w:t>et al.,</w:t>
      </w:r>
      <w:r w:rsidR="00945C29" w:rsidRPr="00F40823">
        <w:t xml:space="preserve"> 2019)</w:t>
      </w:r>
      <w:r w:rsidR="00E00F8D" w:rsidRPr="00F40823">
        <w:t>.</w:t>
      </w:r>
    </w:p>
    <w:p w14:paraId="0870F7C4" w14:textId="028340F7" w:rsidR="008B77A5" w:rsidRPr="00F40823" w:rsidRDefault="008B77A5" w:rsidP="008B77A5">
      <w:pPr>
        <w:jc w:val="center"/>
      </w:pPr>
      <w:r w:rsidRPr="00F40823">
        <w:rPr>
          <w:noProof/>
          <w:lang w:eastAsia="en-GB"/>
        </w:rPr>
        <w:drawing>
          <wp:inline distT="0" distB="0" distL="0" distR="0" wp14:anchorId="353079FE" wp14:editId="45436316">
            <wp:extent cx="5030822" cy="2771775"/>
            <wp:effectExtent l="0" t="0" r="0" b="0"/>
            <wp:docPr id="19" name="Picture 19" descr="C:\Users\FB PC\Desktop\pict--onion-diagram-example-research-onion-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pict--onion-diagram-example-research-onion-diagr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6262" cy="2774772"/>
                    </a:xfrm>
                    <a:prstGeom prst="rect">
                      <a:avLst/>
                    </a:prstGeom>
                    <a:noFill/>
                    <a:ln>
                      <a:noFill/>
                    </a:ln>
                  </pic:spPr>
                </pic:pic>
              </a:graphicData>
            </a:graphic>
          </wp:inline>
        </w:drawing>
      </w:r>
    </w:p>
    <w:p w14:paraId="1A242B7C" w14:textId="269A0436" w:rsidR="002C2343" w:rsidRPr="00F40823" w:rsidRDefault="007320C1" w:rsidP="008B77A5">
      <w:pPr>
        <w:spacing w:line="278" w:lineRule="auto"/>
        <w:jc w:val="center"/>
        <w:rPr>
          <w:rFonts w:eastAsiaTheme="majorEastAsia" w:cstheme="majorBidi"/>
          <w:sz w:val="28"/>
          <w:szCs w:val="28"/>
        </w:rPr>
      </w:pPr>
      <w:r w:rsidRPr="00F40823">
        <w:t xml:space="preserve">Figure: </w:t>
      </w:r>
      <w:r w:rsidR="007072E0" w:rsidRPr="00F40823">
        <w:t xml:space="preserve">Research Onion </w:t>
      </w:r>
      <w:r w:rsidR="0094751A" w:rsidRPr="00F40823">
        <w:t>(</w:t>
      </w:r>
      <w:r w:rsidR="00F5768D" w:rsidRPr="00F40823">
        <w:t xml:space="preserve">Saunders </w:t>
      </w:r>
      <w:r w:rsidR="006D42DD" w:rsidRPr="00F40823">
        <w:rPr>
          <w:i/>
        </w:rPr>
        <w:t>et al.,</w:t>
      </w:r>
      <w:r w:rsidR="00F5768D" w:rsidRPr="00F40823">
        <w:t xml:space="preserve"> </w:t>
      </w:r>
      <w:r w:rsidRPr="00F40823">
        <w:t xml:space="preserve">2019) </w:t>
      </w:r>
      <w:r w:rsidR="002C2343" w:rsidRPr="00F40823">
        <w:br w:type="page"/>
      </w:r>
    </w:p>
    <w:p w14:paraId="5A2439FF" w14:textId="6C231D33" w:rsidR="0068271A" w:rsidRPr="00F40823" w:rsidRDefault="0068271A" w:rsidP="007576D5">
      <w:pPr>
        <w:pStyle w:val="Heading2"/>
        <w:rPr>
          <w:color w:val="auto"/>
        </w:rPr>
      </w:pPr>
      <w:bookmarkStart w:id="35" w:name="_Toc241110490"/>
      <w:r w:rsidRPr="00F40823">
        <w:rPr>
          <w:color w:val="auto"/>
        </w:rPr>
        <w:lastRenderedPageBreak/>
        <w:t>3.2 Positivist Research Philosophy</w:t>
      </w:r>
      <w:bookmarkEnd w:id="35"/>
    </w:p>
    <w:p w14:paraId="5FE7D4E1" w14:textId="432D7A42" w:rsidR="00656F7C" w:rsidRPr="00F40823" w:rsidRDefault="00656F7C" w:rsidP="00656F7C">
      <w:r w:rsidRPr="00F40823">
        <w:t>This study is based on positivist philosophy, which believes that knowledge depends on facts that can be seen and measured and reality cannot be subjective (dependent on the senses) but objective (</w:t>
      </w:r>
      <w:proofErr w:type="spellStart"/>
      <w:r w:rsidRPr="00F40823">
        <w:t>Zghurska</w:t>
      </w:r>
      <w:proofErr w:type="spellEnd"/>
      <w:r w:rsidRPr="00F40823">
        <w:t xml:space="preserve"> and </w:t>
      </w:r>
      <w:proofErr w:type="spellStart"/>
      <w:r w:rsidRPr="00F40823">
        <w:t>Somkina</w:t>
      </w:r>
      <w:proofErr w:type="spellEnd"/>
      <w:r w:rsidRPr="00F40823">
        <w:t>, 2021). Positivism is an approach that would propose the need to test hypotheses using empirical observation and systematic data analysis. The appropriate approach for this research is because it takes the evaluation of hypothesis based on the theories that are already established namely Ansoff's Growth Matrix, Resource-Based View (RBV), Resilien</w:t>
      </w:r>
      <w:r w:rsidR="002F31BA" w:rsidRPr="00F40823">
        <w:t>ce theory and Portfolio theory</w:t>
      </w:r>
      <w:r w:rsidRPr="00F40823">
        <w:t xml:space="preserve"> (R</w:t>
      </w:r>
      <w:r w:rsidR="00010B08" w:rsidRPr="00F40823">
        <w:t xml:space="preserve">osenbaum-Elliott </w:t>
      </w:r>
      <w:r w:rsidR="006D42DD" w:rsidRPr="00F40823">
        <w:rPr>
          <w:i/>
        </w:rPr>
        <w:t>et al.,</w:t>
      </w:r>
      <w:r w:rsidR="00010B08" w:rsidRPr="00F40823">
        <w:t xml:space="preserve"> 2018).</w:t>
      </w:r>
    </w:p>
    <w:p w14:paraId="2D77DE67" w14:textId="490105F1" w:rsidR="0068271A" w:rsidRPr="00F40823" w:rsidRDefault="0068271A" w:rsidP="0068271A">
      <w:r w:rsidRPr="00F40823">
        <w:t>Such a selection of positivism is supported by the following reasons:</w:t>
      </w:r>
    </w:p>
    <w:p w14:paraId="52D42BFA" w14:textId="0319AC58" w:rsidR="00010B08" w:rsidRPr="00F40823" w:rsidRDefault="00010B08" w:rsidP="00C26CAF">
      <w:pPr>
        <w:pStyle w:val="ListParagraph"/>
        <w:numPr>
          <w:ilvl w:val="0"/>
          <w:numId w:val="37"/>
        </w:numPr>
      </w:pPr>
      <w:r w:rsidRPr="00F40823">
        <w:rPr>
          <w:b/>
        </w:rPr>
        <w:t>Hypothesis Evaluation</w:t>
      </w:r>
      <w:r w:rsidRPr="00F40823">
        <w:t xml:space="preserve">: The research questions aim to explore the association with diversification strategies and organisational outcomes in terms of patterns. These can be approached quantitatively, using a descriptive method and are best understood by </w:t>
      </w:r>
      <w:r w:rsidR="0020519F" w:rsidRPr="00F40823">
        <w:t>a systemic and positivist view (</w:t>
      </w:r>
      <w:proofErr w:type="spellStart"/>
      <w:r w:rsidR="0020519F" w:rsidRPr="00F40823">
        <w:t>Fügener</w:t>
      </w:r>
      <w:proofErr w:type="spellEnd"/>
      <w:r w:rsidR="0020519F" w:rsidRPr="00F40823">
        <w:t xml:space="preserve"> </w:t>
      </w:r>
      <w:r w:rsidR="006D42DD" w:rsidRPr="00F40823">
        <w:rPr>
          <w:rStyle w:val="Emphasis"/>
        </w:rPr>
        <w:t>et al.,</w:t>
      </w:r>
      <w:r w:rsidR="0020519F" w:rsidRPr="00F40823">
        <w:t xml:space="preserve"> 2025)</w:t>
      </w:r>
      <w:r w:rsidR="00C21223" w:rsidRPr="00F40823">
        <w:t>.</w:t>
      </w:r>
    </w:p>
    <w:p w14:paraId="35CD1621" w14:textId="34CDC4D2" w:rsidR="00010B08" w:rsidRPr="00F40823" w:rsidRDefault="00010B08" w:rsidP="00C26CAF">
      <w:pPr>
        <w:pStyle w:val="ListParagraph"/>
        <w:numPr>
          <w:ilvl w:val="0"/>
          <w:numId w:val="37"/>
        </w:numPr>
      </w:pPr>
      <w:r w:rsidRPr="00F40823">
        <w:rPr>
          <w:b/>
        </w:rPr>
        <w:t>Theoretical Verification</w:t>
      </w:r>
      <w:r w:rsidRPr="00F40823">
        <w:t>: The theoretical foundation of the current research creates a basis to test the hypotheses based on the empirical data obtained with the help of the questionnaire</w:t>
      </w:r>
      <w:r w:rsidR="002258EA" w:rsidRPr="00F40823">
        <w:t xml:space="preserve"> (</w:t>
      </w:r>
      <w:proofErr w:type="spellStart"/>
      <w:r w:rsidR="002258EA" w:rsidRPr="00F40823">
        <w:t>Gavrilina</w:t>
      </w:r>
      <w:proofErr w:type="spellEnd"/>
      <w:r w:rsidR="002258EA" w:rsidRPr="00F40823">
        <w:t xml:space="preserve"> and </w:t>
      </w:r>
      <w:proofErr w:type="spellStart"/>
      <w:r w:rsidR="002258EA" w:rsidRPr="00F40823">
        <w:t>Ogareva</w:t>
      </w:r>
      <w:proofErr w:type="spellEnd"/>
      <w:r w:rsidR="002258EA" w:rsidRPr="00F40823">
        <w:t>, 2021).</w:t>
      </w:r>
    </w:p>
    <w:p w14:paraId="2274A4F2" w14:textId="485A50A6" w:rsidR="00010B08" w:rsidRPr="00F40823" w:rsidRDefault="00010B08" w:rsidP="00C26CAF">
      <w:pPr>
        <w:pStyle w:val="ListParagraph"/>
        <w:numPr>
          <w:ilvl w:val="0"/>
          <w:numId w:val="37"/>
        </w:numPr>
      </w:pPr>
      <w:r w:rsidRPr="00F40823">
        <w:rPr>
          <w:b/>
        </w:rPr>
        <w:t>Organisational Context</w:t>
      </w:r>
      <w:r w:rsidRPr="00F40823">
        <w:t xml:space="preserve">: PEN Group is multi-sector and complex – systematic and replicable data collection and analysis is required to enable findings to be compared to a </w:t>
      </w:r>
      <w:r w:rsidR="002258EA" w:rsidRPr="00F40823">
        <w:t>similar organisational context.</w:t>
      </w:r>
    </w:p>
    <w:p w14:paraId="6FE89534" w14:textId="56F37915" w:rsidR="00010B08" w:rsidRPr="00F40823" w:rsidRDefault="00010B08" w:rsidP="00C26CAF">
      <w:pPr>
        <w:pStyle w:val="ListParagraph"/>
        <w:numPr>
          <w:ilvl w:val="0"/>
          <w:numId w:val="37"/>
        </w:numPr>
      </w:pPr>
      <w:r w:rsidRPr="00F40823">
        <w:rPr>
          <w:b/>
        </w:rPr>
        <w:t>Objectivity</w:t>
      </w:r>
      <w:r w:rsidRPr="00F40823">
        <w:t>: The positivist approach not only maintains the author's detachment from the object of inquiry but also the retention of the objectivity of the findings themselves; that is, the findings must be based on what is observed instead of what the observer thinks or feels.</w:t>
      </w:r>
    </w:p>
    <w:p w14:paraId="474DC88A" w14:textId="0E6ECCED" w:rsidR="00010B08" w:rsidRPr="00F40823" w:rsidRDefault="00010B08" w:rsidP="0068271A"/>
    <w:p w14:paraId="4BB85DEA" w14:textId="2A9F8C95" w:rsidR="00C44D2E" w:rsidRPr="00F40823" w:rsidRDefault="00C44D2E" w:rsidP="0068271A"/>
    <w:p w14:paraId="45E0E7CD" w14:textId="77777777" w:rsidR="00C44D2E" w:rsidRPr="00F40823" w:rsidRDefault="00C44D2E" w:rsidP="0068271A"/>
    <w:p w14:paraId="55ACC82C" w14:textId="77777777" w:rsidR="0068271A" w:rsidRPr="00F40823" w:rsidRDefault="0068271A" w:rsidP="007576D5">
      <w:pPr>
        <w:pStyle w:val="Heading2"/>
        <w:rPr>
          <w:color w:val="auto"/>
        </w:rPr>
      </w:pPr>
      <w:bookmarkStart w:id="36" w:name="_Toc241110491"/>
      <w:r w:rsidRPr="00F40823">
        <w:rPr>
          <w:color w:val="auto"/>
        </w:rPr>
        <w:lastRenderedPageBreak/>
        <w:t>3.3 Research Approaches</w:t>
      </w:r>
      <w:bookmarkEnd w:id="36"/>
    </w:p>
    <w:p w14:paraId="60881F5E" w14:textId="77777777" w:rsidR="0068271A" w:rsidRPr="00F40823" w:rsidRDefault="0068271A" w:rsidP="00F902BD">
      <w:pPr>
        <w:rPr>
          <w:b/>
        </w:rPr>
      </w:pPr>
      <w:r w:rsidRPr="00F40823">
        <w:rPr>
          <w:b/>
        </w:rPr>
        <w:t>3.3.1 Deductive Approach</w:t>
      </w:r>
    </w:p>
    <w:p w14:paraId="35A18810" w14:textId="68E7222B" w:rsidR="009417A3" w:rsidRPr="00F40823" w:rsidRDefault="009417A3" w:rsidP="009417A3">
      <w:r w:rsidRPr="00F40823">
        <w:t xml:space="preserve">This research uses a deductive manner of research, the research method starts from a general proposition to achieve the empirical observation (Kang, Baek and Lee, 2020). The deductive approach starts with theories proposed and testable hypotheses were framed based on these theories: strategic diversification, factors of resilience </w:t>
      </w:r>
      <w:r w:rsidR="002F31BA" w:rsidRPr="00F40823">
        <w:t xml:space="preserve">and growth of the organisation </w:t>
      </w:r>
      <w:r w:rsidR="00C21223" w:rsidRPr="00F40823">
        <w:t>(</w:t>
      </w:r>
      <w:proofErr w:type="spellStart"/>
      <w:r w:rsidR="00C21223" w:rsidRPr="00F40823">
        <w:t>Tischenko</w:t>
      </w:r>
      <w:proofErr w:type="spellEnd"/>
      <w:r w:rsidR="00C21223" w:rsidRPr="00F40823">
        <w:t xml:space="preserve"> </w:t>
      </w:r>
      <w:r w:rsidR="006D42DD" w:rsidRPr="00F40823">
        <w:rPr>
          <w:i/>
        </w:rPr>
        <w:t>et al.,</w:t>
      </w:r>
      <w:r w:rsidR="002E61AB" w:rsidRPr="00F40823">
        <w:t xml:space="preserve"> </w:t>
      </w:r>
      <w:r w:rsidR="00C21223" w:rsidRPr="00F40823">
        <w:t>2024).</w:t>
      </w:r>
    </w:p>
    <w:p w14:paraId="09ACD32D" w14:textId="19F5EFB5" w:rsidR="009417A3" w:rsidRPr="00F40823" w:rsidRDefault="009417A3" w:rsidP="009417A3">
      <w:r w:rsidRPr="00F40823">
        <w:t>This study is suitable for using the deductive approac</w:t>
      </w:r>
      <w:r w:rsidR="00314302" w:rsidRPr="00F40823">
        <w:t>h due to the following reasons:</w:t>
      </w:r>
    </w:p>
    <w:p w14:paraId="74B42334" w14:textId="2F71059D" w:rsidR="009417A3" w:rsidRPr="00F40823" w:rsidRDefault="009417A3" w:rsidP="00314302">
      <w:pPr>
        <w:pStyle w:val="ListParagraph"/>
        <w:numPr>
          <w:ilvl w:val="0"/>
          <w:numId w:val="38"/>
        </w:numPr>
      </w:pPr>
      <w:r w:rsidRPr="00F40823">
        <w:rPr>
          <w:b/>
        </w:rPr>
        <w:t>Theory Evaluation</w:t>
      </w:r>
      <w:r w:rsidRPr="00F40823">
        <w:t>: This allows for an evaluation on the applicability of the theories that are available with reference to the diversifi</w:t>
      </w:r>
      <w:r w:rsidR="00314302" w:rsidRPr="00F40823">
        <w:t>cation experience of PEN Group.</w:t>
      </w:r>
    </w:p>
    <w:p w14:paraId="44EF79EA" w14:textId="6DB5F113" w:rsidR="009417A3" w:rsidRPr="00F40823" w:rsidRDefault="009417A3" w:rsidP="00314302">
      <w:pPr>
        <w:pStyle w:val="ListParagraph"/>
        <w:numPr>
          <w:ilvl w:val="0"/>
          <w:numId w:val="38"/>
        </w:numPr>
      </w:pPr>
      <w:r w:rsidRPr="00F40823">
        <w:rPr>
          <w:b/>
        </w:rPr>
        <w:t>Hypothesis Formulation</w:t>
      </w:r>
      <w:r w:rsidRPr="00F40823">
        <w:t>: A methodology to formulate a set of clear hypot</w:t>
      </w:r>
      <w:r w:rsidR="00314302" w:rsidRPr="00F40823">
        <w:t>heses that are based on theory</w:t>
      </w:r>
    </w:p>
    <w:p w14:paraId="4D52E67E" w14:textId="3240E3EE" w:rsidR="009417A3" w:rsidRPr="00F40823" w:rsidRDefault="009417A3" w:rsidP="00314302">
      <w:pPr>
        <w:pStyle w:val="ListParagraph"/>
        <w:numPr>
          <w:ilvl w:val="0"/>
          <w:numId w:val="38"/>
        </w:numPr>
      </w:pPr>
      <w:r w:rsidRPr="00F40823">
        <w:rPr>
          <w:b/>
        </w:rPr>
        <w:t>Generalisation:</w:t>
      </w:r>
      <w:r w:rsidRPr="00F40823">
        <w:t xml:space="preserve"> Deductive research assists in generalising the investigations to a popu</w:t>
      </w:r>
      <w:r w:rsidR="00314302" w:rsidRPr="00F40823">
        <w:t>lation and/or settings.</w:t>
      </w:r>
    </w:p>
    <w:p w14:paraId="13914376" w14:textId="4AE9FDB2" w:rsidR="00BA5540" w:rsidRPr="00F40823" w:rsidRDefault="00BA5540" w:rsidP="00BA5540"/>
    <w:p w14:paraId="6A360966" w14:textId="4BEF4B02" w:rsidR="0068271A" w:rsidRPr="00F40823" w:rsidRDefault="0068271A" w:rsidP="00F902BD">
      <w:pPr>
        <w:rPr>
          <w:b/>
        </w:rPr>
      </w:pPr>
      <w:r w:rsidRPr="00F40823">
        <w:rPr>
          <w:b/>
        </w:rPr>
        <w:t>3.3.2 Quantitative Methodology</w:t>
      </w:r>
    </w:p>
    <w:p w14:paraId="1C49BCB7" w14:textId="6BA7CCB7" w:rsidR="00B97188" w:rsidRPr="00F40823" w:rsidRDefault="00031720" w:rsidP="00031720">
      <w:r w:rsidRPr="00F40823">
        <w:t xml:space="preserve">The research is quantitative research method in which it collects the quantitative data and statistically analyse the data. Creswell and Creswell (2017) qualify Quantitative research as a process of research using a systematic and stylised approach in the study and discovery of patterns, trends and relations of sets of information when </w:t>
      </w:r>
      <w:r w:rsidR="006100CC" w:rsidRPr="00F40823">
        <w:t>using</w:t>
      </w:r>
      <w:r w:rsidRPr="00F40823">
        <w:t xml:space="preserve"> the numbers during dat</w:t>
      </w:r>
      <w:r w:rsidR="00EB34AB" w:rsidRPr="00F40823">
        <w:t>a collection and data analysis.</w:t>
      </w:r>
    </w:p>
    <w:p w14:paraId="2D3C87CA" w14:textId="39E1A242" w:rsidR="00031720" w:rsidRPr="00F40823" w:rsidRDefault="00031720" w:rsidP="00031720">
      <w:r w:rsidRPr="00F40823">
        <w:t>The approach in carrying this methodology is quantitative approach</w:t>
      </w:r>
      <w:r w:rsidR="00B97188" w:rsidRPr="00F40823">
        <w:t>; due to the following reasons:</w:t>
      </w:r>
    </w:p>
    <w:p w14:paraId="4C8DA9C2" w14:textId="0258A3CF" w:rsidR="00031720" w:rsidRPr="00F40823" w:rsidRDefault="00031720" w:rsidP="008E3AF7">
      <w:pPr>
        <w:pStyle w:val="ListParagraph"/>
        <w:numPr>
          <w:ilvl w:val="0"/>
          <w:numId w:val="39"/>
        </w:numPr>
      </w:pPr>
      <w:r w:rsidRPr="00F40823">
        <w:rPr>
          <w:b/>
        </w:rPr>
        <w:t>Measurable Variables:</w:t>
      </w:r>
      <w:r w:rsidRPr="00F40823">
        <w:t xml:space="preserve"> The variables that are being explored can be measured, quantified, and scientifically standardized (strategic diversification, business growth and organisational resi</w:t>
      </w:r>
      <w:r w:rsidR="00B97188" w:rsidRPr="00F40823">
        <w:t>lience) (</w:t>
      </w:r>
      <w:proofErr w:type="spellStart"/>
      <w:r w:rsidR="00B97188" w:rsidRPr="00F40823">
        <w:t>Boido</w:t>
      </w:r>
      <w:proofErr w:type="spellEnd"/>
      <w:r w:rsidR="00B97188" w:rsidRPr="00F40823">
        <w:t xml:space="preserve"> </w:t>
      </w:r>
      <w:r w:rsidR="006D42DD" w:rsidRPr="00F40823">
        <w:t>and</w:t>
      </w:r>
      <w:r w:rsidR="00B97188" w:rsidRPr="00F40823">
        <w:t xml:space="preserve"> Aliano, 2025).</w:t>
      </w:r>
    </w:p>
    <w:p w14:paraId="7CE404DE" w14:textId="04BD8B41" w:rsidR="00031720" w:rsidRPr="00F40823" w:rsidRDefault="00031720" w:rsidP="008E3AF7">
      <w:pPr>
        <w:pStyle w:val="ListParagraph"/>
        <w:numPr>
          <w:ilvl w:val="0"/>
          <w:numId w:val="39"/>
        </w:numPr>
      </w:pPr>
      <w:r w:rsidRPr="00F40823">
        <w:rPr>
          <w:b/>
        </w:rPr>
        <w:lastRenderedPageBreak/>
        <w:t>HL Quantitative Data</w:t>
      </w:r>
      <w:r w:rsidRPr="00F40823">
        <w:t>- Quantitative data allows to recognize the patterns and trends in the responses, and can be used to systematically assess a hypothesis</w:t>
      </w:r>
      <w:r w:rsidR="00B97188" w:rsidRPr="00F40823">
        <w:t xml:space="preserve"> by comparing the descriptions.</w:t>
      </w:r>
    </w:p>
    <w:p w14:paraId="3965E815" w14:textId="27BB75CA" w:rsidR="00031720" w:rsidRPr="00F40823" w:rsidRDefault="00031720" w:rsidP="008E3AF7">
      <w:pPr>
        <w:pStyle w:val="ListParagraph"/>
        <w:numPr>
          <w:ilvl w:val="0"/>
          <w:numId w:val="39"/>
        </w:numPr>
      </w:pPr>
      <w:r w:rsidRPr="00F40823">
        <w:rPr>
          <w:b/>
        </w:rPr>
        <w:t>Multiple replications for Objectivity and Reliability</w:t>
      </w:r>
      <w:r w:rsidRPr="00F40823">
        <w:t>: Quantitative methods are the most effective to minimise the researcher's bias and f</w:t>
      </w:r>
      <w:r w:rsidR="00B97188" w:rsidRPr="00F40823">
        <w:t>or Objectivity and Reliability.</w:t>
      </w:r>
    </w:p>
    <w:p w14:paraId="15854A18" w14:textId="77777777" w:rsidR="00031720" w:rsidRPr="00F40823" w:rsidRDefault="00031720" w:rsidP="008E3AF7">
      <w:pPr>
        <w:pStyle w:val="ListParagraph"/>
        <w:numPr>
          <w:ilvl w:val="0"/>
          <w:numId w:val="39"/>
        </w:numPr>
      </w:pPr>
      <w:r w:rsidRPr="00F40823">
        <w:rPr>
          <w:b/>
        </w:rPr>
        <w:t>Sample Representativeness</w:t>
      </w:r>
      <w:r w:rsidRPr="00F40823">
        <w:t>: Quantitative methods can be used to take the data from a representative sample and the results generalised.</w:t>
      </w:r>
    </w:p>
    <w:p w14:paraId="361D7899" w14:textId="77777777" w:rsidR="00116095" w:rsidRPr="00F40823" w:rsidRDefault="00116095" w:rsidP="00C572D1">
      <w:pPr>
        <w:rPr>
          <w:sz w:val="28"/>
        </w:rPr>
      </w:pPr>
    </w:p>
    <w:p w14:paraId="541D723A" w14:textId="77777777" w:rsidR="0068271A" w:rsidRPr="00F40823" w:rsidRDefault="0068271A" w:rsidP="007576D5">
      <w:pPr>
        <w:pStyle w:val="Heading2"/>
        <w:rPr>
          <w:color w:val="auto"/>
        </w:rPr>
      </w:pPr>
      <w:bookmarkStart w:id="37" w:name="_Toc241110492"/>
      <w:r w:rsidRPr="00F40823">
        <w:rPr>
          <w:color w:val="auto"/>
        </w:rPr>
        <w:t>3.4 Research Strategy</w:t>
      </w:r>
      <w:bookmarkEnd w:id="37"/>
    </w:p>
    <w:p w14:paraId="7C275008" w14:textId="08B70E02" w:rsidR="002E5DD9" w:rsidRPr="00F40823" w:rsidRDefault="0068271A" w:rsidP="0068271A">
      <w:r w:rsidRPr="00F40823">
        <w:t xml:space="preserve">This current research is case study research that combines the in-depth approach of case study research and the extensive approach of survey research; the case study research employed in this research is called a Survey Based-Case Study Research. The focus of the unit of analysis in this case study is PEN Group to examine the case of PEN Group with respect to its organisation context (Yu </w:t>
      </w:r>
      <w:r w:rsidR="006D42DD" w:rsidRPr="00F40823">
        <w:t>and</w:t>
      </w:r>
      <w:r w:rsidRPr="00F40823">
        <w:t xml:space="preserve"> Kim, 2021).</w:t>
      </w:r>
      <w:r w:rsidR="002E5DD9" w:rsidRPr="00F40823">
        <w:t xml:space="preserve"> </w:t>
      </w:r>
    </w:p>
    <w:p w14:paraId="2EF97632" w14:textId="23544760" w:rsidR="0068271A" w:rsidRPr="00F40823" w:rsidRDefault="0068271A" w:rsidP="0068271A">
      <w:r w:rsidRPr="00F40823">
        <w:t>The underlying reasoning to this approach is:</w:t>
      </w:r>
    </w:p>
    <w:p w14:paraId="0CD6090D" w14:textId="73430504" w:rsidR="0068271A" w:rsidRPr="00F40823" w:rsidRDefault="0068271A" w:rsidP="00BC795A">
      <w:pPr>
        <w:pStyle w:val="ListParagraph"/>
        <w:numPr>
          <w:ilvl w:val="0"/>
          <w:numId w:val="6"/>
        </w:numPr>
      </w:pPr>
      <w:r w:rsidRPr="00F40823">
        <w:rPr>
          <w:b/>
        </w:rPr>
        <w:t>Contextual Richness</w:t>
      </w:r>
      <w:r w:rsidRPr="00F40823">
        <w:t>: With the help of using the contextual approach of case study, an in-depth understanding of the specialisation context of PEN Group is obtained.</w:t>
      </w:r>
    </w:p>
    <w:p w14:paraId="6A7803D0" w14:textId="6D244DCE" w:rsidR="0068271A" w:rsidRPr="00F40823" w:rsidRDefault="0068271A" w:rsidP="00BC795A">
      <w:pPr>
        <w:pStyle w:val="ListParagraph"/>
        <w:numPr>
          <w:ilvl w:val="0"/>
          <w:numId w:val="6"/>
        </w:numPr>
      </w:pPr>
      <w:r w:rsidRPr="00F40823">
        <w:rPr>
          <w:b/>
        </w:rPr>
        <w:t>Empirical Rigour</w:t>
      </w:r>
      <w:r w:rsidRPr="00F40823">
        <w:t>: The survey approach adds empirical rigour in that it involves systematic data collection and statistical analysis (</w:t>
      </w:r>
      <w:proofErr w:type="spellStart"/>
      <w:r w:rsidRPr="00F40823">
        <w:t>Harpum</w:t>
      </w:r>
      <w:proofErr w:type="spellEnd"/>
      <w:r w:rsidRPr="00F40823">
        <w:t>, 2022).</w:t>
      </w:r>
    </w:p>
    <w:p w14:paraId="730444AE" w14:textId="1BCB4885" w:rsidR="0068271A" w:rsidRPr="00F40823" w:rsidRDefault="0068271A" w:rsidP="00BC795A">
      <w:pPr>
        <w:pStyle w:val="ListParagraph"/>
        <w:numPr>
          <w:ilvl w:val="0"/>
          <w:numId w:val="6"/>
        </w:numPr>
      </w:pPr>
      <w:r w:rsidRPr="00F40823">
        <w:rPr>
          <w:b/>
        </w:rPr>
        <w:t>Triangulation:</w:t>
      </w:r>
      <w:r w:rsidRPr="00F40823">
        <w:t xml:space="preserve"> The depth of a case study and the breadth of a survey enables that results can be triangulated for the sake of enhancing the validity and reliability.</w:t>
      </w:r>
    </w:p>
    <w:p w14:paraId="60A9E9C9" w14:textId="16E374AE" w:rsidR="00352B08" w:rsidRPr="00F40823" w:rsidRDefault="00352B08" w:rsidP="00352B08"/>
    <w:p w14:paraId="2EFFFE3F" w14:textId="467CF6BF" w:rsidR="00352B08" w:rsidRPr="00F40823" w:rsidRDefault="00352B08" w:rsidP="00352B08"/>
    <w:p w14:paraId="4312CD43" w14:textId="77777777" w:rsidR="00352B08" w:rsidRPr="00F40823" w:rsidRDefault="00352B08" w:rsidP="00352B08"/>
    <w:p w14:paraId="05CBC7A4" w14:textId="77777777" w:rsidR="0068271A" w:rsidRPr="00F40823" w:rsidRDefault="0068271A" w:rsidP="007576D5">
      <w:pPr>
        <w:pStyle w:val="Heading2"/>
        <w:rPr>
          <w:color w:val="auto"/>
        </w:rPr>
      </w:pPr>
      <w:bookmarkStart w:id="38" w:name="_Toc241110493"/>
      <w:r w:rsidRPr="00F40823">
        <w:rPr>
          <w:color w:val="auto"/>
        </w:rPr>
        <w:lastRenderedPageBreak/>
        <w:t>3.5 Research Method Choice</w:t>
      </w:r>
      <w:bookmarkEnd w:id="38"/>
    </w:p>
    <w:p w14:paraId="75B69EF0" w14:textId="77777777" w:rsidR="0068271A" w:rsidRPr="00F40823" w:rsidRDefault="0068271A" w:rsidP="0068271A">
      <w:pPr>
        <w:rPr>
          <w:b/>
          <w:bCs/>
        </w:rPr>
      </w:pPr>
      <w:r w:rsidRPr="00F40823">
        <w:rPr>
          <w:b/>
          <w:bCs/>
        </w:rPr>
        <w:t>A. Method's strengths and weaknesses</w:t>
      </w:r>
    </w:p>
    <w:p w14:paraId="61C2B535" w14:textId="702CCAFF" w:rsidR="0068271A" w:rsidRPr="00F40823" w:rsidRDefault="0068271A" w:rsidP="0068271A">
      <w:r w:rsidRPr="00F40823">
        <w:t xml:space="preserve">The research design in this paper is quantitative with mono method type, meaning that the main research instrument to obtain research data is through the use of questionnaires structured in research. The table below lists some advantages and disadvantages </w:t>
      </w:r>
      <w:r w:rsidR="0069466A" w:rsidRPr="00F40823">
        <w:t>of this methodological decision (</w:t>
      </w:r>
      <w:proofErr w:type="spellStart"/>
      <w:r w:rsidR="0069466A" w:rsidRPr="00F40823">
        <w:t>Tischenko</w:t>
      </w:r>
      <w:proofErr w:type="spellEnd"/>
      <w:r w:rsidR="0069466A" w:rsidRPr="00F40823">
        <w:t xml:space="preserve"> </w:t>
      </w:r>
      <w:r w:rsidR="0069466A" w:rsidRPr="00F40823">
        <w:rPr>
          <w:rStyle w:val="Emphasis"/>
        </w:rPr>
        <w:t>et al</w:t>
      </w:r>
      <w:r w:rsidR="0069466A" w:rsidRPr="00F40823">
        <w:t>, 2024)</w:t>
      </w:r>
    </w:p>
    <w:p w14:paraId="61791602" w14:textId="77777777" w:rsidR="0068271A" w:rsidRPr="00F40823" w:rsidRDefault="0068271A" w:rsidP="0068271A">
      <w:r w:rsidRPr="00F40823">
        <w:rPr>
          <w:b/>
          <w:bCs/>
        </w:rPr>
        <w:t>Table 3.1: Advantages and Disadvantages of Quantitative Survey Method</w:t>
      </w:r>
    </w:p>
    <w:tbl>
      <w:tblPr>
        <w:tblStyle w:val="TableGrid"/>
        <w:tblW w:w="5000" w:type="pct"/>
        <w:tblLook w:val="04A0" w:firstRow="1" w:lastRow="0" w:firstColumn="1" w:lastColumn="0" w:noHBand="0" w:noVBand="1"/>
      </w:tblPr>
      <w:tblGrid>
        <w:gridCol w:w="4675"/>
        <w:gridCol w:w="4675"/>
      </w:tblGrid>
      <w:tr w:rsidR="0068271A" w:rsidRPr="00F40823" w14:paraId="7C3F49F0" w14:textId="77777777" w:rsidTr="0068271A">
        <w:tc>
          <w:tcPr>
            <w:tcW w:w="2500" w:type="pct"/>
            <w:hideMark/>
          </w:tcPr>
          <w:p w14:paraId="7D4E2F6D" w14:textId="77777777" w:rsidR="0068271A" w:rsidRPr="00F40823" w:rsidRDefault="0068271A" w:rsidP="0068271A">
            <w:pPr>
              <w:spacing w:after="160"/>
              <w:jc w:val="center"/>
              <w:rPr>
                <w:b/>
                <w:bCs/>
              </w:rPr>
            </w:pPr>
            <w:r w:rsidRPr="00F40823">
              <w:rPr>
                <w:b/>
                <w:bCs/>
              </w:rPr>
              <w:t>Advantages</w:t>
            </w:r>
          </w:p>
        </w:tc>
        <w:tc>
          <w:tcPr>
            <w:tcW w:w="2500" w:type="pct"/>
            <w:hideMark/>
          </w:tcPr>
          <w:p w14:paraId="3B7E6D99" w14:textId="77777777" w:rsidR="0068271A" w:rsidRPr="00F40823" w:rsidRDefault="0068271A" w:rsidP="0068271A">
            <w:pPr>
              <w:spacing w:after="160"/>
              <w:jc w:val="center"/>
              <w:rPr>
                <w:b/>
                <w:bCs/>
              </w:rPr>
            </w:pPr>
            <w:r w:rsidRPr="00F40823">
              <w:rPr>
                <w:b/>
                <w:bCs/>
              </w:rPr>
              <w:t>Disadvantages</w:t>
            </w:r>
          </w:p>
        </w:tc>
      </w:tr>
      <w:tr w:rsidR="0068271A" w:rsidRPr="00F40823" w14:paraId="725A409E" w14:textId="77777777" w:rsidTr="0068271A">
        <w:tc>
          <w:tcPr>
            <w:tcW w:w="2500" w:type="pct"/>
            <w:hideMark/>
          </w:tcPr>
          <w:p w14:paraId="230487B5" w14:textId="77777777" w:rsidR="0068271A" w:rsidRPr="00F40823" w:rsidRDefault="0068271A" w:rsidP="0068271A">
            <w:pPr>
              <w:spacing w:after="160"/>
            </w:pPr>
            <w:r w:rsidRPr="00F40823">
              <w:t>Allows the gathering of data about a comparably large group (sample)</w:t>
            </w:r>
          </w:p>
        </w:tc>
        <w:tc>
          <w:tcPr>
            <w:tcW w:w="2500" w:type="pct"/>
            <w:hideMark/>
          </w:tcPr>
          <w:p w14:paraId="7FD6E69E" w14:textId="77777777" w:rsidR="0068271A" w:rsidRPr="00F40823" w:rsidRDefault="0068271A" w:rsidP="0068271A">
            <w:pPr>
              <w:spacing w:after="160"/>
            </w:pPr>
            <w:r w:rsidRPr="00F40823">
              <w:t>May not provide in-depth knowledge of thorough organisational phenomena (</w:t>
            </w:r>
            <w:proofErr w:type="spellStart"/>
            <w:r w:rsidRPr="00F40823">
              <w:t>Zghurska</w:t>
            </w:r>
            <w:proofErr w:type="spellEnd"/>
            <w:r w:rsidRPr="00F40823">
              <w:t>, 2021)</w:t>
            </w:r>
          </w:p>
        </w:tc>
      </w:tr>
      <w:tr w:rsidR="0068271A" w:rsidRPr="00F40823" w14:paraId="21F766D9" w14:textId="77777777" w:rsidTr="0068271A">
        <w:tc>
          <w:tcPr>
            <w:tcW w:w="2500" w:type="pct"/>
            <w:hideMark/>
          </w:tcPr>
          <w:p w14:paraId="0B6DEC1B" w14:textId="77777777" w:rsidR="0068271A" w:rsidRPr="00F40823" w:rsidRDefault="0068271A" w:rsidP="0068271A">
            <w:pPr>
              <w:spacing w:after="160"/>
            </w:pPr>
            <w:r w:rsidRPr="00F40823">
              <w:t>Easy statistical analysis and testing of hypotheses</w:t>
            </w:r>
          </w:p>
        </w:tc>
        <w:tc>
          <w:tcPr>
            <w:tcW w:w="2500" w:type="pct"/>
            <w:hideMark/>
          </w:tcPr>
          <w:p w14:paraId="13078148" w14:textId="77777777" w:rsidR="0068271A" w:rsidRPr="00F40823" w:rsidRDefault="0068271A" w:rsidP="0068271A">
            <w:pPr>
              <w:spacing w:after="160"/>
            </w:pPr>
            <w:r w:rsidRPr="00F40823">
              <w:t>Lack of capability to investigate unanticipated subjects/emerging problems</w:t>
            </w:r>
          </w:p>
        </w:tc>
      </w:tr>
      <w:tr w:rsidR="0068271A" w:rsidRPr="00F40823" w14:paraId="23EDA1D1" w14:textId="77777777" w:rsidTr="0068271A">
        <w:tc>
          <w:tcPr>
            <w:tcW w:w="2500" w:type="pct"/>
            <w:hideMark/>
          </w:tcPr>
          <w:p w14:paraId="2B315572" w14:textId="34A798D7" w:rsidR="0068271A" w:rsidRPr="00F40823" w:rsidRDefault="0068271A" w:rsidP="0068271A">
            <w:pPr>
              <w:spacing w:after="160"/>
            </w:pPr>
            <w:r w:rsidRPr="00F40823">
              <w:t xml:space="preserve">Increases objectivity and decreases bias by researchers (Sari, Yasa </w:t>
            </w:r>
            <w:r w:rsidR="006D42DD" w:rsidRPr="00F40823">
              <w:t>and</w:t>
            </w:r>
            <w:r w:rsidRPr="00F40823">
              <w:t xml:space="preserve"> Pranata, 2025)</w:t>
            </w:r>
          </w:p>
        </w:tc>
        <w:tc>
          <w:tcPr>
            <w:tcW w:w="2500" w:type="pct"/>
            <w:hideMark/>
          </w:tcPr>
          <w:p w14:paraId="1EA7BC40" w14:textId="77777777" w:rsidR="0068271A" w:rsidRPr="00F40823" w:rsidRDefault="0068271A" w:rsidP="0068271A">
            <w:pPr>
              <w:spacing w:after="160"/>
            </w:pPr>
            <w:r w:rsidRPr="00F40823">
              <w:t>Response rates might be low, impacting representativeness</w:t>
            </w:r>
          </w:p>
        </w:tc>
      </w:tr>
      <w:tr w:rsidR="0068271A" w:rsidRPr="00F40823" w14:paraId="02FEDB52" w14:textId="77777777" w:rsidTr="0068271A">
        <w:tc>
          <w:tcPr>
            <w:tcW w:w="2500" w:type="pct"/>
            <w:hideMark/>
          </w:tcPr>
          <w:p w14:paraId="6E659C19" w14:textId="234C9876" w:rsidR="0068271A" w:rsidRPr="00F40823" w:rsidRDefault="0068271A" w:rsidP="0068271A">
            <w:pPr>
              <w:spacing w:after="160"/>
            </w:pPr>
            <w:r w:rsidRPr="00F40823">
              <w:t xml:space="preserve">Facilitates replication and generalisation of results (Bin </w:t>
            </w:r>
            <w:r w:rsidR="006D42DD" w:rsidRPr="00F40823">
              <w:t>and</w:t>
            </w:r>
            <w:r w:rsidRPr="00F40823">
              <w:t xml:space="preserve"> Yuan, 2025)</w:t>
            </w:r>
          </w:p>
        </w:tc>
        <w:tc>
          <w:tcPr>
            <w:tcW w:w="2500" w:type="pct"/>
            <w:hideMark/>
          </w:tcPr>
          <w:p w14:paraId="4B226EBB" w14:textId="77777777" w:rsidR="0068271A" w:rsidRPr="00F40823" w:rsidRDefault="0068271A" w:rsidP="0068271A">
            <w:pPr>
              <w:spacing w:after="160"/>
            </w:pPr>
            <w:r w:rsidRPr="00F40823">
              <w:t>Does not necessarily reflect all the complexity of diversification strategies</w:t>
            </w:r>
          </w:p>
        </w:tc>
      </w:tr>
      <w:tr w:rsidR="0068271A" w:rsidRPr="00F40823" w14:paraId="6A6B5E77" w14:textId="77777777" w:rsidTr="0068271A">
        <w:tc>
          <w:tcPr>
            <w:tcW w:w="2500" w:type="pct"/>
            <w:hideMark/>
          </w:tcPr>
          <w:p w14:paraId="06309509" w14:textId="77777777" w:rsidR="0068271A" w:rsidRPr="00F40823" w:rsidRDefault="0068271A" w:rsidP="0068271A">
            <w:pPr>
              <w:spacing w:after="160"/>
            </w:pPr>
            <w:r w:rsidRPr="00F40823">
              <w:t>Time and cost-effective in comparison to qualitative methods</w:t>
            </w:r>
          </w:p>
        </w:tc>
        <w:tc>
          <w:tcPr>
            <w:tcW w:w="2500" w:type="pct"/>
            <w:hideMark/>
          </w:tcPr>
          <w:p w14:paraId="10D22F40" w14:textId="77777777" w:rsidR="0068271A" w:rsidRPr="00F40823" w:rsidRDefault="0068271A" w:rsidP="0068271A">
            <w:pPr>
              <w:spacing w:after="160"/>
            </w:pPr>
            <w:r w:rsidRPr="00F40823">
              <w:t>The time- and cost-effectiveness in self-reporting introduces the possibility of social desirability bias</w:t>
            </w:r>
          </w:p>
        </w:tc>
      </w:tr>
      <w:tr w:rsidR="0068271A" w:rsidRPr="00F40823" w14:paraId="22293569" w14:textId="77777777" w:rsidTr="0068271A">
        <w:tc>
          <w:tcPr>
            <w:tcW w:w="2500" w:type="pct"/>
            <w:hideMark/>
          </w:tcPr>
          <w:p w14:paraId="3413DCFA" w14:textId="77777777" w:rsidR="0068271A" w:rsidRPr="00F40823" w:rsidRDefault="0068271A" w:rsidP="0068271A">
            <w:pPr>
              <w:spacing w:after="160"/>
            </w:pPr>
            <w:r w:rsidRPr="00F40823">
              <w:t>Offers standardised information to compare respondents</w:t>
            </w:r>
          </w:p>
        </w:tc>
        <w:tc>
          <w:tcPr>
            <w:tcW w:w="2500" w:type="pct"/>
            <w:hideMark/>
          </w:tcPr>
          <w:p w14:paraId="7911279A" w14:textId="27A85E7D" w:rsidR="0068271A" w:rsidRPr="00F40823" w:rsidRDefault="0068271A" w:rsidP="0068271A">
            <w:pPr>
              <w:spacing w:after="160"/>
            </w:pPr>
            <w:r w:rsidRPr="00F40823">
              <w:t>Cannot establish causality, only associations (</w:t>
            </w:r>
            <w:proofErr w:type="spellStart"/>
            <w:r w:rsidRPr="00F40823">
              <w:t>Fügener</w:t>
            </w:r>
            <w:proofErr w:type="spellEnd"/>
            <w:r w:rsidRPr="00F40823">
              <w:t xml:space="preserve">, </w:t>
            </w:r>
            <w:proofErr w:type="spellStart"/>
            <w:r w:rsidRPr="00F40823">
              <w:t>Schiffels</w:t>
            </w:r>
            <w:proofErr w:type="spellEnd"/>
            <w:r w:rsidRPr="00F40823">
              <w:t xml:space="preserve"> </w:t>
            </w:r>
            <w:r w:rsidR="006D42DD" w:rsidRPr="00F40823">
              <w:t>and</w:t>
            </w:r>
            <w:r w:rsidRPr="00F40823">
              <w:t xml:space="preserve"> </w:t>
            </w:r>
            <w:proofErr w:type="spellStart"/>
            <w:r w:rsidRPr="00F40823">
              <w:t>Thonemann</w:t>
            </w:r>
            <w:proofErr w:type="spellEnd"/>
            <w:r w:rsidRPr="00F40823">
              <w:t>, 2025)</w:t>
            </w:r>
          </w:p>
        </w:tc>
      </w:tr>
    </w:tbl>
    <w:p w14:paraId="18859540" w14:textId="0F5F52D5" w:rsidR="0068271A" w:rsidRPr="00F40823" w:rsidRDefault="0068271A" w:rsidP="0068271A"/>
    <w:p w14:paraId="56F95CCA" w14:textId="77777777" w:rsidR="00EB34AB" w:rsidRPr="00F40823" w:rsidRDefault="00EB34AB" w:rsidP="0068271A"/>
    <w:p w14:paraId="57BB722B" w14:textId="77777777" w:rsidR="0068271A" w:rsidRPr="00F40823" w:rsidRDefault="0068271A" w:rsidP="007576D5">
      <w:pPr>
        <w:pStyle w:val="Heading2"/>
        <w:rPr>
          <w:color w:val="auto"/>
        </w:rPr>
      </w:pPr>
      <w:bookmarkStart w:id="39" w:name="_Toc241110494"/>
      <w:r w:rsidRPr="00F40823">
        <w:rPr>
          <w:color w:val="auto"/>
        </w:rPr>
        <w:lastRenderedPageBreak/>
        <w:t>3.6 Research Time Horizon — Cross-Sectional Time Frame</w:t>
      </w:r>
      <w:bookmarkEnd w:id="39"/>
    </w:p>
    <w:p w14:paraId="23F20683" w14:textId="2162F67B" w:rsidR="0068271A" w:rsidRPr="00F40823" w:rsidRDefault="0068271A" w:rsidP="0068271A">
      <w:r w:rsidRPr="00F40823">
        <w:t>The time horizon for this research paper is a cross-sectional time horizon seeking to gather all findings at one time. This research can be carried out using the cross-sectional research design because this type of research allows for the collection of primary data of the perceptions and attitudes of the respondents in PEN Group with a systematic organisation and the data collected at a specific time (Zhong, 2023).</w:t>
      </w:r>
    </w:p>
    <w:p w14:paraId="26F77149" w14:textId="6C9680D5" w:rsidR="0068271A" w:rsidRPr="00F40823" w:rsidRDefault="0068271A" w:rsidP="0068271A">
      <w:r w:rsidRPr="00F40823">
        <w:t>The reasons for using the cross-sectional design are as follows:</w:t>
      </w:r>
    </w:p>
    <w:p w14:paraId="0D423AB2" w14:textId="64D95567" w:rsidR="0068271A" w:rsidRPr="00F40823" w:rsidRDefault="0068271A" w:rsidP="00BC795A">
      <w:pPr>
        <w:pStyle w:val="ListParagraph"/>
        <w:numPr>
          <w:ilvl w:val="0"/>
          <w:numId w:val="7"/>
        </w:numPr>
      </w:pPr>
      <w:r w:rsidRPr="00F40823">
        <w:rPr>
          <w:b/>
        </w:rPr>
        <w:t>Time Constraints</w:t>
      </w:r>
      <w:r w:rsidRPr="00F40823">
        <w:t>: time is limited to collect data because data collection for the dissertation takes about 18 weeks.</w:t>
      </w:r>
    </w:p>
    <w:p w14:paraId="66B086E2" w14:textId="00AE2B29" w:rsidR="0068271A" w:rsidRPr="00F40823" w:rsidRDefault="0068271A" w:rsidP="00BC795A">
      <w:pPr>
        <w:pStyle w:val="ListParagraph"/>
        <w:numPr>
          <w:ilvl w:val="0"/>
          <w:numId w:val="7"/>
        </w:numPr>
      </w:pPr>
      <w:r w:rsidRPr="00F40823">
        <w:rPr>
          <w:b/>
        </w:rPr>
        <w:t>Resource Efficiency:</w:t>
      </w:r>
      <w:r w:rsidRPr="00F40823">
        <w:t xml:space="preserve"> Cross-sectional design has an advantage of efficiency in the use of resources than longitudinal studies which require extended periods of data collection.</w:t>
      </w:r>
    </w:p>
    <w:p w14:paraId="5AC03EDB" w14:textId="7C7D1B5E" w:rsidR="0068271A" w:rsidRPr="00F40823" w:rsidRDefault="00141280" w:rsidP="00BC795A">
      <w:pPr>
        <w:pStyle w:val="ListParagraph"/>
        <w:numPr>
          <w:ilvl w:val="0"/>
          <w:numId w:val="7"/>
        </w:numPr>
      </w:pPr>
      <w:r w:rsidRPr="00F40823">
        <w:rPr>
          <w:b/>
        </w:rPr>
        <w:t>Analysing</w:t>
      </w:r>
      <w:r w:rsidR="0068271A" w:rsidRPr="00F40823">
        <w:rPr>
          <w:b/>
        </w:rPr>
        <w:t xml:space="preserve"> results</w:t>
      </w:r>
      <w:r w:rsidR="0068271A" w:rsidRPr="00F40823">
        <w:t xml:space="preserve"> of the surveys by the Cross-Sectional method, also called Snapshot Analysis, provides a snapshot of perceptions at the time of the survey to establish whether there are correlations between vari</w:t>
      </w:r>
      <w:r w:rsidR="00466AE6" w:rsidRPr="00F40823">
        <w:t xml:space="preserve">ables at that one point in time (ȚUȚUIANU </w:t>
      </w:r>
      <w:r w:rsidR="00466AE6" w:rsidRPr="00F40823">
        <w:rPr>
          <w:rStyle w:val="Emphasis"/>
        </w:rPr>
        <w:t>et al</w:t>
      </w:r>
      <w:r w:rsidR="00466AE6" w:rsidRPr="00F40823">
        <w:t>, 2022)</w:t>
      </w:r>
      <w:r w:rsidR="00431363" w:rsidRPr="00F40823">
        <w:t>.</w:t>
      </w:r>
    </w:p>
    <w:p w14:paraId="53E9D3B8" w14:textId="71D8A2AC" w:rsidR="002E5DD9" w:rsidRPr="00F40823" w:rsidRDefault="0068271A" w:rsidP="002E5DD9">
      <w:pPr>
        <w:pStyle w:val="ListParagraph"/>
        <w:numPr>
          <w:ilvl w:val="0"/>
          <w:numId w:val="7"/>
        </w:numPr>
      </w:pPr>
      <w:r w:rsidRPr="00F40823">
        <w:rPr>
          <w:b/>
        </w:rPr>
        <w:t>Feasibility:</w:t>
      </w:r>
      <w:r w:rsidRPr="00F40823">
        <w:t xml:space="preserve"> In practical terms, however, the dissertation had limitations and a cross-sectional design is feasible and appropriate to achieve the research objectives.</w:t>
      </w:r>
    </w:p>
    <w:p w14:paraId="22078CA8" w14:textId="77777777" w:rsidR="0068271A" w:rsidRPr="00F40823" w:rsidRDefault="0068271A" w:rsidP="007576D5">
      <w:pPr>
        <w:pStyle w:val="Heading2"/>
        <w:rPr>
          <w:color w:val="auto"/>
        </w:rPr>
      </w:pPr>
      <w:bookmarkStart w:id="40" w:name="_Toc241110495"/>
      <w:r w:rsidRPr="00F40823">
        <w:rPr>
          <w:color w:val="auto"/>
        </w:rPr>
        <w:t>3.7 Types of Investigation</w:t>
      </w:r>
      <w:bookmarkEnd w:id="40"/>
    </w:p>
    <w:p w14:paraId="16ABBEFC" w14:textId="77777777" w:rsidR="0068271A" w:rsidRPr="00F40823" w:rsidRDefault="0068271A" w:rsidP="00952A4F">
      <w:pPr>
        <w:rPr>
          <w:b/>
        </w:rPr>
      </w:pPr>
      <w:r w:rsidRPr="00F40823">
        <w:rPr>
          <w:b/>
        </w:rPr>
        <w:t>3.7.1 Primary Data Collection</w:t>
      </w:r>
    </w:p>
    <w:p w14:paraId="5CA409D1" w14:textId="77777777" w:rsidR="00E923AB" w:rsidRPr="00F40823" w:rsidRDefault="0068271A" w:rsidP="00E923AB">
      <w:r w:rsidRPr="00F40823">
        <w:t xml:space="preserve">Primary data is original data that has been obtained with the goal of this research. The data sources used in this research are primary data sources which is obtained from structured questionnaires given to 50 respondents in PEN Group. </w:t>
      </w:r>
    </w:p>
    <w:p w14:paraId="175D4603" w14:textId="6928C896" w:rsidR="0068271A" w:rsidRPr="00F40823" w:rsidRDefault="0068271A" w:rsidP="00E923AB">
      <w:pPr>
        <w:pStyle w:val="ListParagraph"/>
        <w:numPr>
          <w:ilvl w:val="0"/>
          <w:numId w:val="46"/>
        </w:numPr>
      </w:pPr>
      <w:r w:rsidRPr="00F40823">
        <w:rPr>
          <w:b/>
        </w:rPr>
        <w:t>Diversification Strategy</w:t>
      </w:r>
      <w:r w:rsidRPr="00F40823">
        <w:t xml:space="preserve">: Participants' perceptions on PEN Group's dissemination on how to diversify the portfolio with respect to the types of diversification, motivations and effectiveness (Mehmood </w:t>
      </w:r>
      <w:r w:rsidR="006D42DD" w:rsidRPr="00F40823">
        <w:t>and</w:t>
      </w:r>
      <w:r w:rsidRPr="00F40823">
        <w:t xml:space="preserve"> </w:t>
      </w:r>
      <w:proofErr w:type="spellStart"/>
      <w:r w:rsidRPr="00F40823">
        <w:t>Kaewsaeng</w:t>
      </w:r>
      <w:proofErr w:type="spellEnd"/>
      <w:r w:rsidRPr="00F40823">
        <w:t>-on, 2025).</w:t>
      </w:r>
    </w:p>
    <w:p w14:paraId="50F8D60A" w14:textId="4337576D" w:rsidR="0068271A" w:rsidRPr="00F40823" w:rsidRDefault="0068271A" w:rsidP="00BC795A">
      <w:pPr>
        <w:pStyle w:val="ListParagraph"/>
        <w:numPr>
          <w:ilvl w:val="0"/>
          <w:numId w:val="8"/>
        </w:numPr>
      </w:pPr>
      <w:r w:rsidRPr="00F40823">
        <w:rPr>
          <w:b/>
        </w:rPr>
        <w:t>Organisational Resilience</w:t>
      </w:r>
      <w:r w:rsidRPr="00F40823">
        <w:t>: How participants feel PEN Group can overcome, adjust and recover in the face of challenging events including the diversification process in promoting resilience.</w:t>
      </w:r>
    </w:p>
    <w:p w14:paraId="024B6142" w14:textId="3B70FF7C" w:rsidR="0068271A" w:rsidRPr="00F40823" w:rsidRDefault="0068271A" w:rsidP="00BC795A">
      <w:pPr>
        <w:pStyle w:val="ListParagraph"/>
        <w:numPr>
          <w:ilvl w:val="0"/>
          <w:numId w:val="8"/>
        </w:numPr>
      </w:pPr>
      <w:r w:rsidRPr="00F40823">
        <w:rPr>
          <w:b/>
        </w:rPr>
        <w:lastRenderedPageBreak/>
        <w:t>Business Growth</w:t>
      </w:r>
      <w:r w:rsidRPr="00F40823">
        <w:t>: This dimension assesses the participants' perception of the growth in the PERFORMANCE of PEN Group where PEN Group is gaining additional revenues, market share and/or sustainability.</w:t>
      </w:r>
    </w:p>
    <w:p w14:paraId="1C6FDB83" w14:textId="3D21D168" w:rsidR="0068271A" w:rsidRPr="00F40823" w:rsidRDefault="0068271A" w:rsidP="0068271A">
      <w:r w:rsidRPr="00F40823">
        <w:t>The major data collection tool has a number of strengths:</w:t>
      </w:r>
    </w:p>
    <w:p w14:paraId="114A0234" w14:textId="556B5055" w:rsidR="0068271A" w:rsidRPr="00F40823" w:rsidRDefault="0068271A" w:rsidP="00BC795A">
      <w:pPr>
        <w:pStyle w:val="ListParagraph"/>
        <w:numPr>
          <w:ilvl w:val="0"/>
          <w:numId w:val="9"/>
        </w:numPr>
      </w:pPr>
      <w:r w:rsidRPr="00F40823">
        <w:rPr>
          <w:b/>
        </w:rPr>
        <w:t>Relevance:</w:t>
      </w:r>
      <w:r w:rsidRPr="00F40823">
        <w:t xml:space="preserve"> Data are compiled in a way that addresses the research questions and/or hypotheses presented.</w:t>
      </w:r>
    </w:p>
    <w:p w14:paraId="30C7E078" w14:textId="062BFB96" w:rsidR="0068271A" w:rsidRPr="00F40823" w:rsidRDefault="0068271A" w:rsidP="00BC795A">
      <w:pPr>
        <w:pStyle w:val="ListParagraph"/>
        <w:numPr>
          <w:ilvl w:val="0"/>
          <w:numId w:val="9"/>
        </w:numPr>
      </w:pPr>
      <w:r w:rsidRPr="00F40823">
        <w:rPr>
          <w:b/>
        </w:rPr>
        <w:t>Control:</w:t>
      </w:r>
      <w:r w:rsidRPr="00F40823">
        <w:t xml:space="preserve"> Data collection is under the control of the researcher, so that it is </w:t>
      </w:r>
      <w:r w:rsidR="00431363" w:rsidRPr="00F40823">
        <w:t xml:space="preserve">consistent and has good quality (ȚUȚUIANU </w:t>
      </w:r>
      <w:r w:rsidR="00431363" w:rsidRPr="00F40823">
        <w:rPr>
          <w:rStyle w:val="Emphasis"/>
        </w:rPr>
        <w:t>et al</w:t>
      </w:r>
      <w:r w:rsidR="00431363" w:rsidRPr="00F40823">
        <w:t>, 2022)</w:t>
      </w:r>
      <w:r w:rsidR="00AD29FC" w:rsidRPr="00F40823">
        <w:t>.</w:t>
      </w:r>
    </w:p>
    <w:p w14:paraId="7FC8C38B" w14:textId="78B15C3C" w:rsidR="00631790" w:rsidRPr="00F40823" w:rsidRDefault="0068271A" w:rsidP="009439D0">
      <w:pPr>
        <w:pStyle w:val="ListParagraph"/>
        <w:numPr>
          <w:ilvl w:val="0"/>
          <w:numId w:val="9"/>
        </w:numPr>
      </w:pPr>
      <w:r w:rsidRPr="00F40823">
        <w:rPr>
          <w:b/>
        </w:rPr>
        <w:t>Primary data</w:t>
      </w:r>
      <w:r w:rsidRPr="00F40823">
        <w:t>: encapsulates the perceptions and situations which were gathered in recent days in PEN Group.</w:t>
      </w:r>
    </w:p>
    <w:p w14:paraId="5B7EF0AB" w14:textId="77777777" w:rsidR="0068271A" w:rsidRPr="00F40823" w:rsidRDefault="0068271A" w:rsidP="002430BD">
      <w:pPr>
        <w:jc w:val="center"/>
        <w:rPr>
          <w:b/>
        </w:rPr>
      </w:pPr>
      <w:r w:rsidRPr="00F40823">
        <w:rPr>
          <w:b/>
        </w:rPr>
        <w:t>3.7.2 Secondary Data Collection</w:t>
      </w:r>
    </w:p>
    <w:p w14:paraId="4EE4928B" w14:textId="78388D2B" w:rsidR="0068271A" w:rsidRPr="00F40823" w:rsidRDefault="0068271A" w:rsidP="00BC795A">
      <w:pPr>
        <w:pStyle w:val="ListParagraph"/>
        <w:numPr>
          <w:ilvl w:val="0"/>
          <w:numId w:val="10"/>
        </w:numPr>
      </w:pPr>
      <w:r w:rsidRPr="00F40823">
        <w:rPr>
          <w:b/>
        </w:rPr>
        <w:t>Secondary Data</w:t>
      </w:r>
      <w:r w:rsidRPr="00F40823">
        <w:t>: Data collected by other researchers/organisations for other purposes. In this study secondary data has been used to supplement the data obtained from primary data:</w:t>
      </w:r>
    </w:p>
    <w:p w14:paraId="165EE1ED" w14:textId="5AADEE7C" w:rsidR="0068271A" w:rsidRPr="00F40823" w:rsidRDefault="0068271A" w:rsidP="00BC795A">
      <w:pPr>
        <w:pStyle w:val="ListParagraph"/>
        <w:numPr>
          <w:ilvl w:val="0"/>
          <w:numId w:val="10"/>
        </w:numPr>
      </w:pPr>
      <w:r w:rsidRPr="00F40823">
        <w:rPr>
          <w:b/>
        </w:rPr>
        <w:t>Theoretical and empirical</w:t>
      </w:r>
      <w:r w:rsidRPr="00F40823">
        <w:t xml:space="preserve"> information in academic publications, such as journal articles, books, and conference reports (Datta </w:t>
      </w:r>
      <w:r w:rsidR="006D42DD" w:rsidRPr="00F40823">
        <w:t>and</w:t>
      </w:r>
      <w:r w:rsidRPr="00F40823">
        <w:t xml:space="preserve"> </w:t>
      </w:r>
      <w:proofErr w:type="spellStart"/>
      <w:r w:rsidRPr="00F40823">
        <w:t>Kutzewski</w:t>
      </w:r>
      <w:proofErr w:type="spellEnd"/>
      <w:r w:rsidRPr="00F40823">
        <w:t>, 2024).</w:t>
      </w:r>
    </w:p>
    <w:p w14:paraId="1E9AA684" w14:textId="2B2076CC" w:rsidR="0068271A" w:rsidRPr="00F40823" w:rsidRDefault="0068271A" w:rsidP="00BC795A">
      <w:pPr>
        <w:pStyle w:val="ListParagraph"/>
        <w:numPr>
          <w:ilvl w:val="0"/>
          <w:numId w:val="10"/>
        </w:numPr>
      </w:pPr>
      <w:r w:rsidRPr="00F40823">
        <w:rPr>
          <w:b/>
        </w:rPr>
        <w:t>Publicly distributed</w:t>
      </w:r>
      <w:r w:rsidRPr="00F40823">
        <w:t xml:space="preserve"> information on the company PEN Group while it can be a Portfolio, Annual Report, Press release etc.</w:t>
      </w:r>
    </w:p>
    <w:p w14:paraId="5AEBFBAB" w14:textId="177A4322" w:rsidR="0068271A" w:rsidRPr="00F40823" w:rsidRDefault="0068271A" w:rsidP="00BC795A">
      <w:pPr>
        <w:pStyle w:val="ListParagraph"/>
        <w:numPr>
          <w:ilvl w:val="0"/>
          <w:numId w:val="10"/>
        </w:numPr>
      </w:pPr>
      <w:r w:rsidRPr="00F40823">
        <w:rPr>
          <w:b/>
        </w:rPr>
        <w:t>Industry Reports</w:t>
      </w:r>
      <w:r w:rsidRPr="00F40823">
        <w:t>: Reports on market research and industry analysis of the areas where PEN Group operates.</w:t>
      </w:r>
    </w:p>
    <w:p w14:paraId="10A440ED" w14:textId="7697ED33" w:rsidR="0068271A" w:rsidRPr="00F40823" w:rsidRDefault="0068271A" w:rsidP="0068271A">
      <w:r w:rsidRPr="00F40823">
        <w:t>The secondary data seeks to provide context from the primary data and give them theoretical foundation towards the analysis. It has benefits such as:</w:t>
      </w:r>
    </w:p>
    <w:p w14:paraId="3B964B14" w14:textId="3D73A4A1" w:rsidR="0068271A" w:rsidRPr="00F40823" w:rsidRDefault="0068271A" w:rsidP="00BC795A">
      <w:pPr>
        <w:pStyle w:val="ListParagraph"/>
        <w:numPr>
          <w:ilvl w:val="0"/>
          <w:numId w:val="11"/>
        </w:numPr>
      </w:pPr>
      <w:r w:rsidRPr="00F40823">
        <w:rPr>
          <w:b/>
        </w:rPr>
        <w:t>Efficienc</w:t>
      </w:r>
      <w:r w:rsidRPr="00F40823">
        <w:t>y: lesser time consuming and cheap to obtain Secondary Data.</w:t>
      </w:r>
    </w:p>
    <w:p w14:paraId="7D09B9BF" w14:textId="187F8BEF" w:rsidR="0068271A" w:rsidRPr="00F40823" w:rsidRDefault="0068271A" w:rsidP="00BC795A">
      <w:pPr>
        <w:pStyle w:val="ListParagraph"/>
        <w:numPr>
          <w:ilvl w:val="0"/>
          <w:numId w:val="11"/>
        </w:numPr>
      </w:pPr>
      <w:r w:rsidRPr="00F40823">
        <w:rPr>
          <w:b/>
        </w:rPr>
        <w:t>Breadth</w:t>
      </w:r>
      <w:r w:rsidRPr="00F40823">
        <w:t>: Secondary sources are the general overview of diversification, resilience and growth.</w:t>
      </w:r>
    </w:p>
    <w:p w14:paraId="05647571" w14:textId="6AFCC7C7" w:rsidR="0068271A" w:rsidRPr="00F40823" w:rsidRDefault="0068271A" w:rsidP="00BC795A">
      <w:pPr>
        <w:pStyle w:val="ListParagraph"/>
        <w:numPr>
          <w:ilvl w:val="0"/>
          <w:numId w:val="11"/>
        </w:numPr>
      </w:pPr>
      <w:r w:rsidRPr="00F40823">
        <w:rPr>
          <w:b/>
        </w:rPr>
        <w:t>Historical Context</w:t>
      </w:r>
      <w:r w:rsidRPr="00F40823">
        <w:t>: trends and patterns can be recognized using a particular secondary data.</w:t>
      </w:r>
    </w:p>
    <w:p w14:paraId="79FA16A3" w14:textId="77777777" w:rsidR="0068271A" w:rsidRPr="00F40823" w:rsidRDefault="0068271A" w:rsidP="007576D5">
      <w:pPr>
        <w:pStyle w:val="Heading2"/>
        <w:rPr>
          <w:color w:val="auto"/>
        </w:rPr>
      </w:pPr>
      <w:bookmarkStart w:id="41" w:name="_Toc241110496"/>
      <w:r w:rsidRPr="00F40823">
        <w:rPr>
          <w:color w:val="auto"/>
        </w:rPr>
        <w:lastRenderedPageBreak/>
        <w:t>3.8 Definition of Sampling</w:t>
      </w:r>
      <w:bookmarkEnd w:id="41"/>
    </w:p>
    <w:p w14:paraId="0E710627" w14:textId="1E35451F" w:rsidR="009439D0" w:rsidRPr="00F40823" w:rsidRDefault="0068271A" w:rsidP="0068271A">
      <w:r w:rsidRPr="00F40823">
        <w:t xml:space="preserve">The process of selecting a sample from a large population for a study is called sampling (Theron, Vuuren </w:t>
      </w:r>
      <w:r w:rsidR="006D42DD" w:rsidRPr="00F40823">
        <w:t>and</w:t>
      </w:r>
      <w:r w:rsidRPr="00F40823">
        <w:t xml:space="preserve"> McMillan, 2018). Sampling aims to get a representative sample that can be used to generalise the results to the overall population</w:t>
      </w:r>
      <w:r w:rsidR="001B2888" w:rsidRPr="00F40823">
        <w:t xml:space="preserve"> and be effective and feasible. </w:t>
      </w:r>
      <w:r w:rsidRPr="00F40823">
        <w:t>The study population is the PEN Group staff members who are knowledgeable and experienced in the diversification strategy i</w:t>
      </w:r>
      <w:r w:rsidR="00AD29FC" w:rsidRPr="00F40823">
        <w:t xml:space="preserve">mplemented by the organisation (Wang </w:t>
      </w:r>
      <w:r w:rsidR="00AD29FC" w:rsidRPr="00F40823">
        <w:rPr>
          <w:rStyle w:val="Emphasis"/>
        </w:rPr>
        <w:t>et al</w:t>
      </w:r>
      <w:r w:rsidR="00AD29FC" w:rsidRPr="00F40823">
        <w:t xml:space="preserve">, 2018). </w:t>
      </w:r>
    </w:p>
    <w:p w14:paraId="7CA98622" w14:textId="77777777" w:rsidR="00577024" w:rsidRPr="00F40823" w:rsidRDefault="00577024" w:rsidP="0068271A"/>
    <w:p w14:paraId="4AABA97C" w14:textId="77777777" w:rsidR="0068271A" w:rsidRPr="00F40823" w:rsidRDefault="0068271A" w:rsidP="00D91905">
      <w:pPr>
        <w:jc w:val="center"/>
        <w:rPr>
          <w:b/>
        </w:rPr>
      </w:pPr>
      <w:r w:rsidRPr="00F40823">
        <w:rPr>
          <w:b/>
        </w:rPr>
        <w:t>3.8.1 Sample Size</w:t>
      </w:r>
    </w:p>
    <w:p w14:paraId="11301786" w14:textId="22465361" w:rsidR="0068271A" w:rsidRPr="00F40823" w:rsidRDefault="0068271A" w:rsidP="0068271A">
      <w:r w:rsidRPr="00F40823">
        <w:t>The number of respondents in this study will be 50 people. This sample size is based on the following considerations:</w:t>
      </w:r>
    </w:p>
    <w:p w14:paraId="7BD8CDAB" w14:textId="6A31F38E" w:rsidR="0068271A" w:rsidRPr="00F40823" w:rsidRDefault="0068271A" w:rsidP="00BC795A">
      <w:pPr>
        <w:pStyle w:val="ListParagraph"/>
        <w:numPr>
          <w:ilvl w:val="0"/>
          <w:numId w:val="12"/>
        </w:numPr>
      </w:pPr>
      <w:r w:rsidRPr="00F40823">
        <w:rPr>
          <w:b/>
        </w:rPr>
        <w:t>Qualitative-Quantitative Integration</w:t>
      </w:r>
      <w:r w:rsidRPr="00F40823">
        <w:t>: Quantitative studies have sample size as determined in case study method which i</w:t>
      </w:r>
      <w:r w:rsidR="001B2888" w:rsidRPr="00F40823">
        <w:t>s more depth than breadth based (</w:t>
      </w:r>
      <w:proofErr w:type="spellStart"/>
      <w:r w:rsidR="001B2888" w:rsidRPr="00F40823">
        <w:t>Zghurskaq</w:t>
      </w:r>
      <w:proofErr w:type="spellEnd"/>
      <w:r w:rsidR="001B2888" w:rsidRPr="00F40823">
        <w:t xml:space="preserve"> </w:t>
      </w:r>
      <w:r w:rsidR="001B2888" w:rsidRPr="00F40823">
        <w:rPr>
          <w:rStyle w:val="Emphasis"/>
        </w:rPr>
        <w:t>et al</w:t>
      </w:r>
      <w:r w:rsidR="001B2888" w:rsidRPr="00F40823">
        <w:t>, 2021)</w:t>
      </w:r>
    </w:p>
    <w:p w14:paraId="6FC48151" w14:textId="45052084" w:rsidR="0068271A" w:rsidRPr="00F40823" w:rsidRDefault="0068271A" w:rsidP="00BC795A">
      <w:pPr>
        <w:pStyle w:val="ListParagraph"/>
        <w:numPr>
          <w:ilvl w:val="0"/>
          <w:numId w:val="12"/>
        </w:numPr>
      </w:pPr>
      <w:r w:rsidRPr="00F40823">
        <w:rPr>
          <w:b/>
        </w:rPr>
        <w:t>Organisational Background</w:t>
      </w:r>
      <w:r w:rsidRPr="00F40823">
        <w:t>: At PEN Group, a few people have a lot of decisions to make and a sample of 50 can tell the stories of the different groups of key persons.</w:t>
      </w:r>
    </w:p>
    <w:p w14:paraId="3E9239C1" w14:textId="7BF6B832" w:rsidR="0068271A" w:rsidRPr="00F40823" w:rsidRDefault="0068271A" w:rsidP="00BC795A">
      <w:pPr>
        <w:pStyle w:val="ListParagraph"/>
        <w:numPr>
          <w:ilvl w:val="0"/>
          <w:numId w:val="12"/>
        </w:numPr>
      </w:pPr>
      <w:r w:rsidRPr="00F40823">
        <w:rPr>
          <w:b/>
        </w:rPr>
        <w:t>Feasibility:</w:t>
      </w:r>
      <w:r w:rsidRPr="00F40823">
        <w:t xml:space="preserve"> Due to time and resource constraints of the dissertation, a sample size of 50 is feasible and adequate enough to conduct statistical analysis (Sharapov </w:t>
      </w:r>
      <w:r w:rsidR="006D42DD" w:rsidRPr="00F40823">
        <w:rPr>
          <w:i/>
        </w:rPr>
        <w:t>et al.,</w:t>
      </w:r>
      <w:r w:rsidRPr="00F40823">
        <w:t xml:space="preserve"> 2020).</w:t>
      </w:r>
    </w:p>
    <w:p w14:paraId="49294CAF" w14:textId="1246697B" w:rsidR="0068271A" w:rsidRPr="00F40823" w:rsidRDefault="0068271A" w:rsidP="00BC795A">
      <w:pPr>
        <w:pStyle w:val="ListParagraph"/>
        <w:numPr>
          <w:ilvl w:val="0"/>
          <w:numId w:val="12"/>
        </w:numPr>
      </w:pPr>
      <w:r w:rsidRPr="00F40823">
        <w:rPr>
          <w:b/>
        </w:rPr>
        <w:t>Sample size</w:t>
      </w:r>
      <w:r w:rsidRPr="00F40823">
        <w:t xml:space="preserve">: A sample size of 50 will yield the data that </w:t>
      </w:r>
      <w:r w:rsidR="00591615" w:rsidRPr="00F40823">
        <w:t>it will suffice to carry out descriptive data as e.g</w:t>
      </w:r>
      <w:r w:rsidR="005C48F8" w:rsidRPr="00F40823">
        <w:t>.</w:t>
      </w:r>
      <w:r w:rsidR="00591615" w:rsidRPr="00F40823">
        <w:t xml:space="preserve"> frequencies, percentages, means and SD.</w:t>
      </w:r>
    </w:p>
    <w:p w14:paraId="4B6BDE90" w14:textId="5D1885F1" w:rsidR="00ED2F91" w:rsidRPr="00F40823" w:rsidRDefault="00ED2F91" w:rsidP="00ED2F91"/>
    <w:p w14:paraId="506FA200" w14:textId="77777777" w:rsidR="0068271A" w:rsidRPr="00F40823" w:rsidRDefault="0068271A" w:rsidP="00D91905">
      <w:pPr>
        <w:jc w:val="center"/>
        <w:rPr>
          <w:b/>
        </w:rPr>
      </w:pPr>
      <w:r w:rsidRPr="00F40823">
        <w:rPr>
          <w:b/>
        </w:rPr>
        <w:t>3.8.2 Sample Type</w:t>
      </w:r>
    </w:p>
    <w:p w14:paraId="4FD0EDF3" w14:textId="6AA91B3E" w:rsidR="0068271A" w:rsidRPr="00F40823" w:rsidRDefault="0068271A" w:rsidP="0068271A">
      <w:r w:rsidRPr="00F40823">
        <w:t>In this research, the selected sample is purposive sampling or judgmental sampling, which is determined based on the criteria of figures that can be studied in relation to the topic of the study and their ability to provide in-depth information and responses regarding th</w:t>
      </w:r>
      <w:r w:rsidR="00B80C2B" w:rsidRPr="00F40823">
        <w:t>e various problems in the study (</w:t>
      </w:r>
      <w:proofErr w:type="spellStart"/>
      <w:r w:rsidR="00B80C2B" w:rsidRPr="00F40823">
        <w:t>Zghurskaq</w:t>
      </w:r>
      <w:proofErr w:type="spellEnd"/>
      <w:r w:rsidR="00B80C2B" w:rsidRPr="00F40823">
        <w:t xml:space="preserve"> </w:t>
      </w:r>
      <w:r w:rsidR="00B80C2B" w:rsidRPr="00F40823">
        <w:rPr>
          <w:rStyle w:val="Emphasis"/>
        </w:rPr>
        <w:t>et al</w:t>
      </w:r>
      <w:r w:rsidR="00B80C2B" w:rsidRPr="00F40823">
        <w:t xml:space="preserve">, 2021). </w:t>
      </w:r>
    </w:p>
    <w:p w14:paraId="30F538A0" w14:textId="32CD68D7" w:rsidR="00E923AB" w:rsidRPr="00F40823" w:rsidRDefault="00E923AB" w:rsidP="0068271A"/>
    <w:p w14:paraId="0D3BD813" w14:textId="77777777" w:rsidR="00577024" w:rsidRPr="00F40823" w:rsidRDefault="00577024" w:rsidP="0068271A"/>
    <w:p w14:paraId="7149D93A" w14:textId="77777777" w:rsidR="009C21E4" w:rsidRPr="00F40823" w:rsidRDefault="009C21E4" w:rsidP="009C21E4">
      <w:r w:rsidRPr="00F40823">
        <w:rPr>
          <w:b/>
          <w:bCs/>
        </w:rPr>
        <w:lastRenderedPageBreak/>
        <w:t>Table 3.2: Sample Distribution by Participant Category</w:t>
      </w:r>
    </w:p>
    <w:tbl>
      <w:tblPr>
        <w:tblStyle w:val="TableGrid"/>
        <w:tblW w:w="5000" w:type="pct"/>
        <w:tblLook w:val="04A0" w:firstRow="1" w:lastRow="0" w:firstColumn="1" w:lastColumn="0" w:noHBand="0" w:noVBand="1"/>
      </w:tblPr>
      <w:tblGrid>
        <w:gridCol w:w="7158"/>
        <w:gridCol w:w="2192"/>
      </w:tblGrid>
      <w:tr w:rsidR="009C21E4" w:rsidRPr="00F40823" w14:paraId="41604CDD" w14:textId="77777777" w:rsidTr="009C21E4">
        <w:tc>
          <w:tcPr>
            <w:tcW w:w="3828" w:type="pct"/>
            <w:hideMark/>
          </w:tcPr>
          <w:p w14:paraId="391F7650" w14:textId="77777777" w:rsidR="009C21E4" w:rsidRPr="00F40823" w:rsidRDefault="009C21E4" w:rsidP="00D77DFD">
            <w:r w:rsidRPr="00F40823">
              <w:t>Participant Category</w:t>
            </w:r>
          </w:p>
        </w:tc>
        <w:tc>
          <w:tcPr>
            <w:tcW w:w="1172" w:type="pct"/>
            <w:hideMark/>
          </w:tcPr>
          <w:p w14:paraId="070AB8CD" w14:textId="77777777" w:rsidR="009C21E4" w:rsidRPr="00F40823" w:rsidRDefault="009C21E4" w:rsidP="00D77DFD">
            <w:r w:rsidRPr="00F40823">
              <w:t>Number</w:t>
            </w:r>
          </w:p>
        </w:tc>
      </w:tr>
      <w:tr w:rsidR="009C21E4" w:rsidRPr="00F40823" w14:paraId="3FE6AF7A" w14:textId="77777777" w:rsidTr="009C21E4">
        <w:tc>
          <w:tcPr>
            <w:tcW w:w="3828" w:type="pct"/>
            <w:hideMark/>
          </w:tcPr>
          <w:p w14:paraId="2671A390" w14:textId="77777777" w:rsidR="009C21E4" w:rsidRPr="00F40823" w:rsidRDefault="009C21E4" w:rsidP="00D77DFD">
            <w:r w:rsidRPr="00F40823">
              <w:t>Senior Executives</w:t>
            </w:r>
          </w:p>
        </w:tc>
        <w:tc>
          <w:tcPr>
            <w:tcW w:w="1172" w:type="pct"/>
            <w:hideMark/>
          </w:tcPr>
          <w:p w14:paraId="709C86A7" w14:textId="77777777" w:rsidR="009C21E4" w:rsidRPr="00F40823" w:rsidRDefault="009C21E4" w:rsidP="00D77DFD">
            <w:r w:rsidRPr="00F40823">
              <w:t>8</w:t>
            </w:r>
          </w:p>
        </w:tc>
      </w:tr>
      <w:tr w:rsidR="009C21E4" w:rsidRPr="00F40823" w14:paraId="5B99D73F" w14:textId="77777777" w:rsidTr="009C21E4">
        <w:tc>
          <w:tcPr>
            <w:tcW w:w="3828" w:type="pct"/>
            <w:hideMark/>
          </w:tcPr>
          <w:p w14:paraId="0FE6AA13" w14:textId="77777777" w:rsidR="009C21E4" w:rsidRPr="00F40823" w:rsidRDefault="009C21E4" w:rsidP="00D77DFD">
            <w:r w:rsidRPr="00F40823">
              <w:t>Division/Department Heads</w:t>
            </w:r>
          </w:p>
        </w:tc>
        <w:tc>
          <w:tcPr>
            <w:tcW w:w="1172" w:type="pct"/>
            <w:hideMark/>
          </w:tcPr>
          <w:p w14:paraId="1F174AB5" w14:textId="77777777" w:rsidR="009C21E4" w:rsidRPr="00F40823" w:rsidRDefault="009C21E4" w:rsidP="00D77DFD">
            <w:r w:rsidRPr="00F40823">
              <w:t>10</w:t>
            </w:r>
          </w:p>
        </w:tc>
      </w:tr>
      <w:tr w:rsidR="009C21E4" w:rsidRPr="00F40823" w14:paraId="32BB19CF" w14:textId="77777777" w:rsidTr="009C21E4">
        <w:tc>
          <w:tcPr>
            <w:tcW w:w="3828" w:type="pct"/>
            <w:hideMark/>
          </w:tcPr>
          <w:p w14:paraId="37E36F64" w14:textId="77777777" w:rsidR="009C21E4" w:rsidRPr="00F40823" w:rsidRDefault="009C21E4" w:rsidP="00D77DFD">
            <w:r w:rsidRPr="00F40823">
              <w:t>Middle Managers</w:t>
            </w:r>
          </w:p>
        </w:tc>
        <w:tc>
          <w:tcPr>
            <w:tcW w:w="1172" w:type="pct"/>
            <w:hideMark/>
          </w:tcPr>
          <w:p w14:paraId="2B353190" w14:textId="77777777" w:rsidR="009C21E4" w:rsidRPr="00F40823" w:rsidRDefault="009C21E4" w:rsidP="00D77DFD">
            <w:r w:rsidRPr="00F40823">
              <w:t>15</w:t>
            </w:r>
          </w:p>
        </w:tc>
      </w:tr>
      <w:tr w:rsidR="009C21E4" w:rsidRPr="00F40823" w14:paraId="73897121" w14:textId="77777777" w:rsidTr="009C21E4">
        <w:tc>
          <w:tcPr>
            <w:tcW w:w="3828" w:type="pct"/>
            <w:hideMark/>
          </w:tcPr>
          <w:p w14:paraId="4ED9F264" w14:textId="77777777" w:rsidR="009C21E4" w:rsidRPr="00F40823" w:rsidRDefault="009C21E4" w:rsidP="00D77DFD">
            <w:r w:rsidRPr="00F40823">
              <w:t>Strategy/Planning Professionals</w:t>
            </w:r>
          </w:p>
        </w:tc>
        <w:tc>
          <w:tcPr>
            <w:tcW w:w="1172" w:type="pct"/>
            <w:hideMark/>
          </w:tcPr>
          <w:p w14:paraId="1A34B827" w14:textId="77777777" w:rsidR="009C21E4" w:rsidRPr="00F40823" w:rsidRDefault="009C21E4" w:rsidP="00D77DFD">
            <w:r w:rsidRPr="00F40823">
              <w:t>9</w:t>
            </w:r>
          </w:p>
        </w:tc>
      </w:tr>
      <w:tr w:rsidR="009C21E4" w:rsidRPr="00F40823" w14:paraId="1C623A24" w14:textId="77777777" w:rsidTr="009C21E4">
        <w:tc>
          <w:tcPr>
            <w:tcW w:w="3828" w:type="pct"/>
            <w:hideMark/>
          </w:tcPr>
          <w:p w14:paraId="7AC5EB55" w14:textId="77777777" w:rsidR="009C21E4" w:rsidRPr="00F40823" w:rsidRDefault="009C21E4" w:rsidP="00D77DFD">
            <w:r w:rsidRPr="00F40823">
              <w:t>Finance/Performance Analysts</w:t>
            </w:r>
          </w:p>
        </w:tc>
        <w:tc>
          <w:tcPr>
            <w:tcW w:w="1172" w:type="pct"/>
            <w:hideMark/>
          </w:tcPr>
          <w:p w14:paraId="15E20EE6" w14:textId="77777777" w:rsidR="009C21E4" w:rsidRPr="00F40823" w:rsidRDefault="009C21E4" w:rsidP="00D77DFD">
            <w:r w:rsidRPr="00F40823">
              <w:t>8</w:t>
            </w:r>
          </w:p>
        </w:tc>
      </w:tr>
      <w:tr w:rsidR="009C21E4" w:rsidRPr="00F40823" w14:paraId="7111EE2D" w14:textId="77777777" w:rsidTr="009C21E4">
        <w:tc>
          <w:tcPr>
            <w:tcW w:w="3828" w:type="pct"/>
            <w:hideMark/>
          </w:tcPr>
          <w:p w14:paraId="7F5D2D79" w14:textId="77777777" w:rsidR="009C21E4" w:rsidRPr="00F40823" w:rsidRDefault="009C21E4" w:rsidP="00D77DFD">
            <w:r w:rsidRPr="00F40823">
              <w:rPr>
                <w:b/>
                <w:bCs/>
              </w:rPr>
              <w:t>Total</w:t>
            </w:r>
          </w:p>
        </w:tc>
        <w:tc>
          <w:tcPr>
            <w:tcW w:w="1172" w:type="pct"/>
            <w:hideMark/>
          </w:tcPr>
          <w:p w14:paraId="34A67637" w14:textId="77777777" w:rsidR="009C21E4" w:rsidRPr="00F40823" w:rsidRDefault="009C21E4" w:rsidP="00D77DFD">
            <w:r w:rsidRPr="00F40823">
              <w:rPr>
                <w:b/>
                <w:bCs/>
              </w:rPr>
              <w:t>50</w:t>
            </w:r>
          </w:p>
        </w:tc>
      </w:tr>
    </w:tbl>
    <w:p w14:paraId="62DD1152" w14:textId="77777777" w:rsidR="000F7D42" w:rsidRPr="00F40823" w:rsidRDefault="000F7D42" w:rsidP="002F4D73">
      <w:pPr>
        <w:rPr>
          <w:sz w:val="28"/>
        </w:rPr>
      </w:pPr>
    </w:p>
    <w:p w14:paraId="1D455DDE" w14:textId="319CAE72" w:rsidR="0068271A" w:rsidRPr="00F40823" w:rsidRDefault="0068271A" w:rsidP="00D91905">
      <w:pPr>
        <w:jc w:val="center"/>
        <w:rPr>
          <w:b/>
        </w:rPr>
      </w:pPr>
      <w:r w:rsidRPr="00F40823">
        <w:rPr>
          <w:b/>
        </w:rPr>
        <w:t>3.8.3 Sampling Method</w:t>
      </w:r>
    </w:p>
    <w:p w14:paraId="652BF255" w14:textId="37DA65B7" w:rsidR="0068271A" w:rsidRPr="00F40823" w:rsidRDefault="0068271A" w:rsidP="0068271A">
      <w:r w:rsidRPr="00F40823">
        <w:t>For this study, the sampling is an implementation of the snowball sampling-based sampling method where the first participants recruited in the study will be purposive, while the second participants recruited will be given referrals from the first (Ward, 2023).</w:t>
      </w:r>
    </w:p>
    <w:p w14:paraId="3374CFE2" w14:textId="507CE14A" w:rsidR="0068271A" w:rsidRPr="00F40823" w:rsidRDefault="0068271A" w:rsidP="0068271A">
      <w:r w:rsidRPr="00F40823">
        <w:t>Snowball sampling consists of:</w:t>
      </w:r>
    </w:p>
    <w:p w14:paraId="7AA701B7" w14:textId="3C273DB9" w:rsidR="0068271A" w:rsidRPr="00F40823" w:rsidRDefault="0068271A" w:rsidP="00BC795A">
      <w:pPr>
        <w:pStyle w:val="ListParagraph"/>
        <w:numPr>
          <w:ilvl w:val="0"/>
          <w:numId w:val="13"/>
        </w:numPr>
      </w:pPr>
      <w:r w:rsidRPr="00F40823">
        <w:rPr>
          <w:b/>
        </w:rPr>
        <w:t>Preliminary Identification</w:t>
      </w:r>
      <w:r w:rsidRPr="00F40823">
        <w:t>: Identifying key individuals within PEN Group who are holding strategic knowledge is possible after having obtained contact within the organis</w:t>
      </w:r>
      <w:r w:rsidR="00CE3B33" w:rsidRPr="00F40823">
        <w:t>ation and professional networks (</w:t>
      </w:r>
      <w:proofErr w:type="spellStart"/>
      <w:r w:rsidR="00CE3B33" w:rsidRPr="00F40823">
        <w:t>Zghurskaq</w:t>
      </w:r>
      <w:proofErr w:type="spellEnd"/>
      <w:r w:rsidR="00CE3B33" w:rsidRPr="00F40823">
        <w:t xml:space="preserve"> </w:t>
      </w:r>
      <w:r w:rsidR="00CE3B33" w:rsidRPr="00F40823">
        <w:rPr>
          <w:rStyle w:val="Emphasis"/>
        </w:rPr>
        <w:t>et al</w:t>
      </w:r>
      <w:r w:rsidR="00CE3B33" w:rsidRPr="00F40823">
        <w:t>, 2021)</w:t>
      </w:r>
      <w:r w:rsidR="0012627C" w:rsidRPr="00F40823">
        <w:t>.</w:t>
      </w:r>
    </w:p>
    <w:p w14:paraId="71AC3D67" w14:textId="77777777" w:rsidR="002F7E28" w:rsidRPr="00F40823" w:rsidRDefault="0068271A" w:rsidP="002F7E28">
      <w:pPr>
        <w:pStyle w:val="ListParagraph"/>
        <w:numPr>
          <w:ilvl w:val="0"/>
          <w:numId w:val="13"/>
        </w:numPr>
      </w:pPr>
      <w:r w:rsidRPr="00F40823">
        <w:rPr>
          <w:b/>
        </w:rPr>
        <w:t>Chain of Referral</w:t>
      </w:r>
      <w:r w:rsidRPr="00F40823">
        <w:t>: Primary participants will be asked to recommend other participants who have knowledge and experience with the subject.</w:t>
      </w:r>
    </w:p>
    <w:p w14:paraId="55DB23DB" w14:textId="0C1AF161" w:rsidR="0068271A" w:rsidRPr="00F40823" w:rsidRDefault="002F7E28" w:rsidP="000F7D42">
      <w:pPr>
        <w:pStyle w:val="ListParagraph"/>
        <w:numPr>
          <w:ilvl w:val="0"/>
          <w:numId w:val="13"/>
        </w:numPr>
      </w:pPr>
      <w:r w:rsidRPr="00F40823">
        <w:t>The sampling procedure will be repeated until the desired sample size (50) is reached and no one is likely to give new information with the participation of more respondents.</w:t>
      </w:r>
      <w:r w:rsidR="00A038BF" w:rsidRPr="00F40823">
        <w:t xml:space="preserve">                                                                                                                                                                                                                                                                        </w:t>
      </w:r>
      <w:r w:rsidRPr="00F40823">
        <w:t xml:space="preserve">                          </w:t>
      </w:r>
    </w:p>
    <w:p w14:paraId="0FBE82F5" w14:textId="52FC30D3" w:rsidR="0068271A" w:rsidRPr="00F40823" w:rsidRDefault="0068271A" w:rsidP="0068271A">
      <w:r w:rsidRPr="00F40823">
        <w:t>Snowball sampling is the type of sampling used, because:</w:t>
      </w:r>
    </w:p>
    <w:p w14:paraId="77BC35B9" w14:textId="319C7061" w:rsidR="0068271A" w:rsidRPr="00F40823" w:rsidRDefault="0068271A" w:rsidP="00FC3E62">
      <w:pPr>
        <w:pStyle w:val="ListParagraph"/>
        <w:numPr>
          <w:ilvl w:val="0"/>
          <w:numId w:val="44"/>
        </w:numPr>
      </w:pPr>
      <w:r w:rsidRPr="00F40823">
        <w:rPr>
          <w:b/>
          <w:bCs/>
        </w:rPr>
        <w:t>Provide Specialised Information:</w:t>
      </w:r>
      <w:r w:rsidRPr="00F40823">
        <w:t xml:space="preserve"> Facilitate access to expert participants with special expertise in relation to diversification strategy of PEN Group.</w:t>
      </w:r>
      <w:r w:rsidR="005B3079" w:rsidRPr="00F40823">
        <w:t xml:space="preserve"> </w:t>
      </w:r>
      <w:r w:rsidRPr="00F40823">
        <w:t>Efficiency, which means that it works to reach subjects within a short amount of time.</w:t>
      </w:r>
    </w:p>
    <w:p w14:paraId="04306C50" w14:textId="369C4B32" w:rsidR="0068271A" w:rsidRPr="00F40823" w:rsidRDefault="0068271A" w:rsidP="00FC3E62">
      <w:pPr>
        <w:pStyle w:val="ListParagraph"/>
        <w:numPr>
          <w:ilvl w:val="0"/>
          <w:numId w:val="44"/>
        </w:numPr>
      </w:pPr>
      <w:r w:rsidRPr="00F40823">
        <w:rPr>
          <w:b/>
          <w:bCs/>
        </w:rPr>
        <w:t>Network Effects:</w:t>
      </w:r>
      <w:r w:rsidRPr="00F40823">
        <w:t xml:space="preserve"> Participant willingness to participate is more likely when recommended by someone they know.</w:t>
      </w:r>
    </w:p>
    <w:p w14:paraId="50B7D8AE" w14:textId="77777777" w:rsidR="0068271A" w:rsidRPr="00F40823" w:rsidRDefault="0068271A" w:rsidP="007576D5">
      <w:pPr>
        <w:pStyle w:val="Heading2"/>
        <w:rPr>
          <w:color w:val="auto"/>
        </w:rPr>
      </w:pPr>
      <w:bookmarkStart w:id="42" w:name="_Toc241110497"/>
      <w:r w:rsidRPr="00F40823">
        <w:rPr>
          <w:color w:val="auto"/>
        </w:rPr>
        <w:lastRenderedPageBreak/>
        <w:t>3.9 Data Collection</w:t>
      </w:r>
      <w:bookmarkEnd w:id="42"/>
    </w:p>
    <w:p w14:paraId="44E3A1E1" w14:textId="47725593" w:rsidR="00796F5A" w:rsidRPr="00F40823" w:rsidRDefault="0068271A" w:rsidP="0068271A">
      <w:r w:rsidRPr="00F40823">
        <w:t>The structured questionnaire is used to collect data on the research variables i</w:t>
      </w:r>
      <w:r w:rsidR="00D41D53" w:rsidRPr="00F40823">
        <w:t>n the form of quantitative data (</w:t>
      </w:r>
      <w:proofErr w:type="spellStart"/>
      <w:r w:rsidR="00D41D53" w:rsidRPr="00F40823">
        <w:t>Grünig</w:t>
      </w:r>
      <w:proofErr w:type="spellEnd"/>
      <w:r w:rsidR="00D41D53" w:rsidRPr="00F40823">
        <w:t xml:space="preserve"> </w:t>
      </w:r>
      <w:r w:rsidR="006D42DD" w:rsidRPr="00F40823">
        <w:rPr>
          <w:rStyle w:val="Emphasis"/>
        </w:rPr>
        <w:t>et al.,</w:t>
      </w:r>
      <w:r w:rsidR="00D41D53" w:rsidRPr="00F40823">
        <w:t xml:space="preserve"> 2022).</w:t>
      </w:r>
      <w:r w:rsidRPr="00F40823">
        <w:t xml:space="preserve"> The questionnaire consists of 10 questions, some of which are in a closed form of "Agree/Disagree/Neutral" </w:t>
      </w:r>
      <w:r w:rsidR="00796F5A" w:rsidRPr="00F40823">
        <w:t xml:space="preserve">and binary "yes/no" answers. </w:t>
      </w:r>
    </w:p>
    <w:p w14:paraId="36DFC87B" w14:textId="77777777" w:rsidR="009C21E4" w:rsidRPr="00F40823" w:rsidRDefault="009C21E4" w:rsidP="009C21E4">
      <w:r w:rsidRPr="00F40823">
        <w:rPr>
          <w:b/>
          <w:bCs/>
        </w:rPr>
        <w:t>Table 3.3: Questionnaire Structure</w:t>
      </w:r>
    </w:p>
    <w:tbl>
      <w:tblPr>
        <w:tblStyle w:val="TableGrid"/>
        <w:tblW w:w="5000" w:type="pct"/>
        <w:tblLook w:val="04A0" w:firstRow="1" w:lastRow="0" w:firstColumn="1" w:lastColumn="0" w:noHBand="0" w:noVBand="1"/>
      </w:tblPr>
      <w:tblGrid>
        <w:gridCol w:w="3506"/>
        <w:gridCol w:w="2478"/>
        <w:gridCol w:w="3366"/>
      </w:tblGrid>
      <w:tr w:rsidR="009C21E4" w:rsidRPr="00F40823" w14:paraId="2C75FDD0" w14:textId="77777777" w:rsidTr="009C21E4">
        <w:tc>
          <w:tcPr>
            <w:tcW w:w="1875" w:type="pct"/>
            <w:hideMark/>
          </w:tcPr>
          <w:p w14:paraId="421AF05F" w14:textId="77777777" w:rsidR="009C21E4" w:rsidRPr="00F40823" w:rsidRDefault="009C21E4" w:rsidP="008106A0">
            <w:pPr>
              <w:rPr>
                <w:b/>
                <w:bCs/>
              </w:rPr>
            </w:pPr>
            <w:r w:rsidRPr="00F40823">
              <w:rPr>
                <w:b/>
                <w:bCs/>
              </w:rPr>
              <w:t>Section</w:t>
            </w:r>
          </w:p>
        </w:tc>
        <w:tc>
          <w:tcPr>
            <w:tcW w:w="1325" w:type="pct"/>
            <w:hideMark/>
          </w:tcPr>
          <w:p w14:paraId="1E84569D" w14:textId="77777777" w:rsidR="009C21E4" w:rsidRPr="00F40823" w:rsidRDefault="009C21E4" w:rsidP="008106A0">
            <w:pPr>
              <w:rPr>
                <w:b/>
                <w:bCs/>
              </w:rPr>
            </w:pPr>
            <w:r w:rsidRPr="00F40823">
              <w:rPr>
                <w:b/>
                <w:bCs/>
              </w:rPr>
              <w:t>Question Type</w:t>
            </w:r>
          </w:p>
        </w:tc>
        <w:tc>
          <w:tcPr>
            <w:tcW w:w="1801" w:type="pct"/>
            <w:hideMark/>
          </w:tcPr>
          <w:p w14:paraId="55FB804D" w14:textId="77777777" w:rsidR="009C21E4" w:rsidRPr="00F40823" w:rsidRDefault="009C21E4" w:rsidP="008106A0">
            <w:pPr>
              <w:rPr>
                <w:b/>
                <w:bCs/>
              </w:rPr>
            </w:pPr>
            <w:r w:rsidRPr="00F40823">
              <w:rPr>
                <w:b/>
                <w:bCs/>
              </w:rPr>
              <w:t>Content</w:t>
            </w:r>
          </w:p>
        </w:tc>
      </w:tr>
      <w:tr w:rsidR="009C21E4" w:rsidRPr="00F40823" w14:paraId="393FE88D" w14:textId="77777777" w:rsidTr="009C21E4">
        <w:tc>
          <w:tcPr>
            <w:tcW w:w="1875" w:type="pct"/>
            <w:hideMark/>
          </w:tcPr>
          <w:p w14:paraId="4596E75C" w14:textId="77777777" w:rsidR="009C21E4" w:rsidRPr="00F40823" w:rsidRDefault="009C21E4" w:rsidP="008106A0">
            <w:r w:rsidRPr="00F40823">
              <w:t>A: Demographic Information</w:t>
            </w:r>
          </w:p>
        </w:tc>
        <w:tc>
          <w:tcPr>
            <w:tcW w:w="1325" w:type="pct"/>
            <w:hideMark/>
          </w:tcPr>
          <w:p w14:paraId="4936833F" w14:textId="77777777" w:rsidR="009C21E4" w:rsidRPr="00F40823" w:rsidRDefault="009C21E4" w:rsidP="008106A0">
            <w:r w:rsidRPr="00F40823">
              <w:t>Multiple Choice</w:t>
            </w:r>
          </w:p>
        </w:tc>
        <w:tc>
          <w:tcPr>
            <w:tcW w:w="1801" w:type="pct"/>
            <w:hideMark/>
          </w:tcPr>
          <w:p w14:paraId="4B55E506" w14:textId="77777777" w:rsidR="009C21E4" w:rsidRPr="00F40823" w:rsidRDefault="009C21E4" w:rsidP="008106A0">
            <w:r w:rsidRPr="00F40823">
              <w:t>Position/Role, Tenure, Department</w:t>
            </w:r>
          </w:p>
        </w:tc>
      </w:tr>
      <w:tr w:rsidR="009C21E4" w:rsidRPr="00F40823" w14:paraId="45A20615" w14:textId="77777777" w:rsidTr="009C21E4">
        <w:tc>
          <w:tcPr>
            <w:tcW w:w="1875" w:type="pct"/>
            <w:hideMark/>
          </w:tcPr>
          <w:p w14:paraId="63C94D1A" w14:textId="77777777" w:rsidR="009C21E4" w:rsidRPr="00F40823" w:rsidRDefault="009C21E4" w:rsidP="008106A0">
            <w:r w:rsidRPr="00F40823">
              <w:t>B: Diversification Strategy Perception</w:t>
            </w:r>
          </w:p>
        </w:tc>
        <w:tc>
          <w:tcPr>
            <w:tcW w:w="1325" w:type="pct"/>
            <w:hideMark/>
          </w:tcPr>
          <w:p w14:paraId="3C9FBD28" w14:textId="77777777" w:rsidR="009C21E4" w:rsidRPr="00F40823" w:rsidRDefault="009C21E4" w:rsidP="008106A0">
            <w:r w:rsidRPr="00F40823">
              <w:t>Agree / Disagree / Neutral</w:t>
            </w:r>
          </w:p>
        </w:tc>
        <w:tc>
          <w:tcPr>
            <w:tcW w:w="1801" w:type="pct"/>
            <w:hideMark/>
          </w:tcPr>
          <w:p w14:paraId="572871C9" w14:textId="77777777" w:rsidR="009C21E4" w:rsidRPr="00F40823" w:rsidRDefault="009C21E4" w:rsidP="008106A0">
            <w:r w:rsidRPr="00F40823">
              <w:t>Types, Motivations, Effectiveness</w:t>
            </w:r>
          </w:p>
        </w:tc>
      </w:tr>
      <w:tr w:rsidR="009C21E4" w:rsidRPr="00F40823" w14:paraId="0759216B" w14:textId="77777777" w:rsidTr="009C21E4">
        <w:tc>
          <w:tcPr>
            <w:tcW w:w="1875" w:type="pct"/>
            <w:hideMark/>
          </w:tcPr>
          <w:p w14:paraId="73D03A34" w14:textId="77777777" w:rsidR="009C21E4" w:rsidRPr="00F40823" w:rsidRDefault="009C21E4" w:rsidP="008106A0">
            <w:r w:rsidRPr="00F40823">
              <w:t>C: Organisational Resilience</w:t>
            </w:r>
          </w:p>
        </w:tc>
        <w:tc>
          <w:tcPr>
            <w:tcW w:w="1325" w:type="pct"/>
            <w:hideMark/>
          </w:tcPr>
          <w:p w14:paraId="1655D048" w14:textId="77777777" w:rsidR="009C21E4" w:rsidRPr="00F40823" w:rsidRDefault="009C21E4" w:rsidP="008106A0">
            <w:r w:rsidRPr="00F40823">
              <w:t>Agree / Disagree / Neutral</w:t>
            </w:r>
          </w:p>
        </w:tc>
        <w:tc>
          <w:tcPr>
            <w:tcW w:w="1801" w:type="pct"/>
            <w:hideMark/>
          </w:tcPr>
          <w:p w14:paraId="75242981" w14:textId="77777777" w:rsidR="009C21E4" w:rsidRPr="00F40823" w:rsidRDefault="009C21E4" w:rsidP="008106A0">
            <w:r w:rsidRPr="00F40823">
              <w:t>Adaptive Capacity, Risk Mitigation</w:t>
            </w:r>
          </w:p>
        </w:tc>
      </w:tr>
      <w:tr w:rsidR="009C21E4" w:rsidRPr="00F40823" w14:paraId="6B0D710B" w14:textId="77777777" w:rsidTr="009C21E4">
        <w:tc>
          <w:tcPr>
            <w:tcW w:w="1875" w:type="pct"/>
            <w:hideMark/>
          </w:tcPr>
          <w:p w14:paraId="0163BA8D" w14:textId="77777777" w:rsidR="009C21E4" w:rsidRPr="00F40823" w:rsidRDefault="009C21E4" w:rsidP="008106A0">
            <w:r w:rsidRPr="00F40823">
              <w:t>D: Business Growth Outcomes</w:t>
            </w:r>
          </w:p>
        </w:tc>
        <w:tc>
          <w:tcPr>
            <w:tcW w:w="1325" w:type="pct"/>
            <w:hideMark/>
          </w:tcPr>
          <w:p w14:paraId="69F85AEF" w14:textId="77777777" w:rsidR="009C21E4" w:rsidRPr="00F40823" w:rsidRDefault="009C21E4" w:rsidP="008106A0">
            <w:r w:rsidRPr="00F40823">
              <w:t>Agree / Disagree / Neutral</w:t>
            </w:r>
          </w:p>
        </w:tc>
        <w:tc>
          <w:tcPr>
            <w:tcW w:w="1801" w:type="pct"/>
            <w:hideMark/>
          </w:tcPr>
          <w:p w14:paraId="77C56700" w14:textId="77777777" w:rsidR="009C21E4" w:rsidRPr="00F40823" w:rsidRDefault="009C21E4" w:rsidP="008106A0">
            <w:r w:rsidRPr="00F40823">
              <w:t>Revenue Growth, Market Expansion</w:t>
            </w:r>
          </w:p>
        </w:tc>
      </w:tr>
    </w:tbl>
    <w:p w14:paraId="73CDF69F" w14:textId="1DF37D83" w:rsidR="00A248D8" w:rsidRPr="00F40823" w:rsidRDefault="00A248D8" w:rsidP="0068271A"/>
    <w:p w14:paraId="66CE09F9" w14:textId="77777777" w:rsidR="0068271A" w:rsidRPr="00F40823" w:rsidRDefault="0068271A" w:rsidP="007576D5">
      <w:pPr>
        <w:pStyle w:val="Heading2"/>
        <w:rPr>
          <w:color w:val="auto"/>
        </w:rPr>
      </w:pPr>
      <w:bookmarkStart w:id="43" w:name="_Toc241110498"/>
      <w:r w:rsidRPr="00F40823">
        <w:rPr>
          <w:color w:val="auto"/>
        </w:rPr>
        <w:t>3.10 Data Analysis</w:t>
      </w:r>
      <w:bookmarkEnd w:id="43"/>
    </w:p>
    <w:p w14:paraId="6F7115E8" w14:textId="77777777" w:rsidR="009A422F" w:rsidRPr="00F40823" w:rsidRDefault="009A422F" w:rsidP="0096178A">
      <w:pPr>
        <w:rPr>
          <w:b/>
        </w:rPr>
      </w:pPr>
      <w:r w:rsidRPr="00F40823">
        <w:rPr>
          <w:b/>
        </w:rPr>
        <w:t>3.10.1 Descriptive Statistics</w:t>
      </w:r>
    </w:p>
    <w:p w14:paraId="36BFDBB1" w14:textId="555A5037" w:rsidR="009A422F" w:rsidRPr="00F40823" w:rsidRDefault="009A422F" w:rsidP="009A422F">
      <w:r w:rsidRPr="00F40823">
        <w:t>The characteristics and perceptions of the respondents were summarise</w:t>
      </w:r>
      <w:r w:rsidR="00AB582A" w:rsidRPr="00F40823">
        <w:t>d using descriptive statistics:</w:t>
      </w:r>
    </w:p>
    <w:p w14:paraId="579022A3" w14:textId="6343A469" w:rsidR="009A422F" w:rsidRPr="00F40823" w:rsidRDefault="009A422F" w:rsidP="00FC3E62">
      <w:pPr>
        <w:pStyle w:val="ListParagraph"/>
        <w:numPr>
          <w:ilvl w:val="0"/>
          <w:numId w:val="45"/>
        </w:numPr>
      </w:pPr>
      <w:r w:rsidRPr="00F40823">
        <w:rPr>
          <w:b/>
        </w:rPr>
        <w:t>Frequencies and Percentages</w:t>
      </w:r>
      <w:r w:rsidRPr="00F40823">
        <w:t>: Apply to categorical data such as position, tenure and department, and for the Agree/Neutral/Disagree responses for e</w:t>
      </w:r>
      <w:r w:rsidR="00F11D8D" w:rsidRPr="00F40823">
        <w:t>ach of the questionnaire items (</w:t>
      </w:r>
      <w:proofErr w:type="spellStart"/>
      <w:r w:rsidR="00F11D8D" w:rsidRPr="00F40823">
        <w:t>Grünig</w:t>
      </w:r>
      <w:proofErr w:type="spellEnd"/>
      <w:r w:rsidR="00F11D8D" w:rsidRPr="00F40823">
        <w:t xml:space="preserve"> </w:t>
      </w:r>
      <w:r w:rsidR="006D42DD" w:rsidRPr="00F40823">
        <w:rPr>
          <w:rStyle w:val="Emphasis"/>
        </w:rPr>
        <w:t>et al.,</w:t>
      </w:r>
      <w:r w:rsidR="00F11D8D" w:rsidRPr="00F40823">
        <w:t xml:space="preserve"> 2022).</w:t>
      </w:r>
    </w:p>
    <w:p w14:paraId="07E12254" w14:textId="1A4F25A7" w:rsidR="009A422F" w:rsidRPr="00F40823" w:rsidRDefault="009A422F" w:rsidP="00FC3E62">
      <w:pPr>
        <w:pStyle w:val="ListParagraph"/>
        <w:numPr>
          <w:ilvl w:val="0"/>
          <w:numId w:val="45"/>
        </w:numPr>
      </w:pPr>
      <w:r w:rsidRPr="00F40823">
        <w:rPr>
          <w:b/>
        </w:rPr>
        <w:t>Means and Standard Deviations</w:t>
      </w:r>
      <w:r w:rsidRPr="00F40823">
        <w:t>: These indicate each item of the Likert instrument in terms of a measure of central tendency and dispersion.</w:t>
      </w:r>
    </w:p>
    <w:p w14:paraId="7AD37963" w14:textId="7F2CE688" w:rsidR="009A422F" w:rsidRPr="00F40823" w:rsidRDefault="009A422F" w:rsidP="009A422F">
      <w:pPr>
        <w:pStyle w:val="ListParagraph"/>
        <w:numPr>
          <w:ilvl w:val="0"/>
          <w:numId w:val="45"/>
        </w:numPr>
      </w:pPr>
      <w:r w:rsidRPr="00F40823">
        <w:rPr>
          <w:b/>
        </w:rPr>
        <w:t>Cross-tabulations</w:t>
      </w:r>
      <w:r w:rsidRPr="00F40823">
        <w:t xml:space="preserve">: Employed for </w:t>
      </w:r>
      <w:r w:rsidR="00722707" w:rsidRPr="00F40823">
        <w:t>analysing</w:t>
      </w:r>
      <w:r w:rsidRPr="00F40823">
        <w:t xml:space="preserve"> response distributions by segment (e.g., senior exe</w:t>
      </w:r>
      <w:r w:rsidR="00F11D8D" w:rsidRPr="00F40823">
        <w:t xml:space="preserve">cutives and/or middle managers) (Carley </w:t>
      </w:r>
      <w:r w:rsidR="006D42DD" w:rsidRPr="00F40823">
        <w:rPr>
          <w:rStyle w:val="Emphasis"/>
        </w:rPr>
        <w:t>et al.,</w:t>
      </w:r>
      <w:r w:rsidR="00F11D8D" w:rsidRPr="00F40823">
        <w:t xml:space="preserve"> 2018).</w:t>
      </w:r>
    </w:p>
    <w:p w14:paraId="2AF524E7" w14:textId="4D6617E5" w:rsidR="00F11D8D" w:rsidRPr="00F40823" w:rsidRDefault="009A422F" w:rsidP="008106A0">
      <w:pPr>
        <w:rPr>
          <w:b/>
        </w:rPr>
      </w:pPr>
      <w:r w:rsidRPr="00F40823">
        <w:rPr>
          <w:b/>
        </w:rPr>
        <w:lastRenderedPageBreak/>
        <w:t>3.10.2 Hypothesis Evaluation</w:t>
      </w:r>
    </w:p>
    <w:p w14:paraId="2868E1F1" w14:textId="3159BEB4" w:rsidR="009A422F" w:rsidRPr="00F40823" w:rsidRDefault="00722707" w:rsidP="00CB428E">
      <w:pPr>
        <w:jc w:val="center"/>
        <w:rPr>
          <w:b/>
        </w:rPr>
      </w:pPr>
      <w:r w:rsidRPr="00F40823">
        <w:rPr>
          <w:b/>
        </w:rPr>
        <w:t>Hypothesis Evaluation Framework</w:t>
      </w:r>
    </w:p>
    <w:tbl>
      <w:tblPr>
        <w:tblStyle w:val="TableGrid"/>
        <w:tblW w:w="5000" w:type="pct"/>
        <w:tblLook w:val="04A0" w:firstRow="1" w:lastRow="0" w:firstColumn="1" w:lastColumn="0" w:noHBand="0" w:noVBand="1"/>
      </w:tblPr>
      <w:tblGrid>
        <w:gridCol w:w="3156"/>
        <w:gridCol w:w="2510"/>
        <w:gridCol w:w="3684"/>
      </w:tblGrid>
      <w:tr w:rsidR="00626B51" w:rsidRPr="00F40823" w14:paraId="11E6B7CF" w14:textId="77777777" w:rsidTr="009A1149">
        <w:tc>
          <w:tcPr>
            <w:tcW w:w="1688" w:type="pct"/>
            <w:hideMark/>
          </w:tcPr>
          <w:p w14:paraId="223ABC9E" w14:textId="77777777" w:rsidR="00626B51" w:rsidRPr="00F40823" w:rsidRDefault="00626B51" w:rsidP="00AC65CB">
            <w:pPr>
              <w:rPr>
                <w:b/>
              </w:rPr>
            </w:pPr>
            <w:r w:rsidRPr="00F40823">
              <w:rPr>
                <w:b/>
              </w:rPr>
              <w:t>Hypothesis</w:t>
            </w:r>
          </w:p>
        </w:tc>
        <w:tc>
          <w:tcPr>
            <w:tcW w:w="1342" w:type="pct"/>
            <w:hideMark/>
          </w:tcPr>
          <w:p w14:paraId="4262C214" w14:textId="77777777" w:rsidR="00626B51" w:rsidRPr="00F40823" w:rsidRDefault="00626B51" w:rsidP="00AC65CB">
            <w:pPr>
              <w:rPr>
                <w:b/>
              </w:rPr>
            </w:pPr>
            <w:r w:rsidRPr="00F40823">
              <w:rPr>
                <w:b/>
              </w:rPr>
              <w:t>Analytical Approach</w:t>
            </w:r>
          </w:p>
        </w:tc>
        <w:tc>
          <w:tcPr>
            <w:tcW w:w="1971" w:type="pct"/>
            <w:hideMark/>
          </w:tcPr>
          <w:p w14:paraId="61BC5A72" w14:textId="77777777" w:rsidR="00626B51" w:rsidRPr="00F40823" w:rsidRDefault="00626B51" w:rsidP="00AC65CB">
            <w:pPr>
              <w:rPr>
                <w:b/>
              </w:rPr>
            </w:pPr>
            <w:r w:rsidRPr="00F40823">
              <w:rPr>
                <w:b/>
              </w:rPr>
              <w:t>Expected Outcome</w:t>
            </w:r>
          </w:p>
        </w:tc>
      </w:tr>
      <w:tr w:rsidR="00626B51" w:rsidRPr="00F40823" w14:paraId="343C55D5" w14:textId="77777777" w:rsidTr="009A1149">
        <w:tc>
          <w:tcPr>
            <w:tcW w:w="1688" w:type="pct"/>
            <w:hideMark/>
          </w:tcPr>
          <w:p w14:paraId="5B26455B" w14:textId="65C6843B" w:rsidR="00626B51" w:rsidRPr="00F40823" w:rsidRDefault="00367E58" w:rsidP="00AC65CB">
            <w:r w:rsidRPr="00F40823">
              <w:t>H1: Positive relationship between diversification and resilience</w:t>
            </w:r>
          </w:p>
        </w:tc>
        <w:tc>
          <w:tcPr>
            <w:tcW w:w="1342" w:type="pct"/>
            <w:hideMark/>
          </w:tcPr>
          <w:p w14:paraId="663FA6FF" w14:textId="3224B07F" w:rsidR="00626B51" w:rsidRPr="00F40823" w:rsidRDefault="00817BC8" w:rsidP="00AC65CB">
            <w:r w:rsidRPr="00F40823">
              <w:t>Descriptive comparison Q4–Q6 (diversification) and Q7–Q8 (resilience)</w:t>
            </w:r>
            <w:r w:rsidRPr="00F40823">
              <w:tab/>
            </w:r>
          </w:p>
        </w:tc>
        <w:tc>
          <w:tcPr>
            <w:tcW w:w="1971" w:type="pct"/>
            <w:hideMark/>
          </w:tcPr>
          <w:p w14:paraId="32F676E7" w14:textId="44ED6092" w:rsidR="00626B51" w:rsidRPr="00F40823" w:rsidRDefault="001E4E06" w:rsidP="00AC65CB">
            <w:r w:rsidRPr="00F40823">
              <w:t>If H1 is supported, there will be more agreement than disagreement about resilience.</w:t>
            </w:r>
          </w:p>
        </w:tc>
      </w:tr>
      <w:tr w:rsidR="00626B51" w:rsidRPr="00F40823" w14:paraId="5BF83773" w14:textId="77777777" w:rsidTr="009A1149">
        <w:tc>
          <w:tcPr>
            <w:tcW w:w="1688" w:type="pct"/>
            <w:hideMark/>
          </w:tcPr>
          <w:p w14:paraId="09B5A506" w14:textId="77777777" w:rsidR="00626B51" w:rsidRPr="00F40823" w:rsidRDefault="00626B51" w:rsidP="00AC65CB">
            <w:r w:rsidRPr="00F40823">
              <w:t>H2: Positive contribution of portfolio expansion to sustainable revenue growth</w:t>
            </w:r>
          </w:p>
        </w:tc>
        <w:tc>
          <w:tcPr>
            <w:tcW w:w="1342" w:type="pct"/>
            <w:hideMark/>
          </w:tcPr>
          <w:p w14:paraId="18888616" w14:textId="13004071" w:rsidR="00626B51" w:rsidRPr="00F40823" w:rsidRDefault="00E97C2F" w:rsidP="00AC65CB">
            <w:r w:rsidRPr="00F40823">
              <w:t>D</w:t>
            </w:r>
            <w:r w:rsidR="001F0400" w:rsidRPr="00F40823">
              <w:t>escriptive analysis of Q9 responses</w:t>
            </w:r>
          </w:p>
        </w:tc>
        <w:tc>
          <w:tcPr>
            <w:tcW w:w="1971" w:type="pct"/>
            <w:hideMark/>
          </w:tcPr>
          <w:p w14:paraId="007D02E4" w14:textId="33F9BE20" w:rsidR="004A5E77" w:rsidRPr="00F40823" w:rsidRDefault="00A82E09" w:rsidP="004A5E77">
            <w:r w:rsidRPr="00F40823">
              <w:t>Agreement</w:t>
            </w:r>
            <w:r w:rsidR="004A5E77" w:rsidRPr="00F40823">
              <w:t xml:space="preserve"> that revenue growth should be &gt; 50% if H2 is supported (made a positive contribution to sustainable revenue growth through portfolio expansion).</w:t>
            </w:r>
          </w:p>
          <w:p w14:paraId="488CC897" w14:textId="5971DECB" w:rsidR="00626B51" w:rsidRPr="00F40823" w:rsidRDefault="00626B51" w:rsidP="00AC65CB"/>
        </w:tc>
      </w:tr>
      <w:tr w:rsidR="00626B51" w:rsidRPr="00F40823" w14:paraId="1727494F" w14:textId="77777777" w:rsidTr="009A1149">
        <w:tc>
          <w:tcPr>
            <w:tcW w:w="1688" w:type="pct"/>
            <w:hideMark/>
          </w:tcPr>
          <w:p w14:paraId="5C741483" w14:textId="18B3C975" w:rsidR="00626B51" w:rsidRPr="00F40823" w:rsidRDefault="00A82E09" w:rsidP="00AC65CB">
            <w:r w:rsidRPr="00F40823">
              <w:t>H3: No significant relationship between diversification and resilience/growth</w:t>
            </w:r>
          </w:p>
        </w:tc>
        <w:tc>
          <w:tcPr>
            <w:tcW w:w="1342" w:type="pct"/>
            <w:hideMark/>
          </w:tcPr>
          <w:p w14:paraId="6C43C858" w14:textId="77777777" w:rsidR="00626B51" w:rsidRPr="00F40823" w:rsidRDefault="00626B51" w:rsidP="00AC65CB">
            <w:r w:rsidRPr="00F40823">
              <w:t>Descriptive analysis of all responses</w:t>
            </w:r>
          </w:p>
        </w:tc>
        <w:tc>
          <w:tcPr>
            <w:tcW w:w="1971" w:type="pct"/>
            <w:hideMark/>
          </w:tcPr>
          <w:p w14:paraId="7F69C13D" w14:textId="40606E87" w:rsidR="00626B51" w:rsidRPr="00F40823" w:rsidRDefault="00F16555" w:rsidP="00AC65CB">
            <w:r w:rsidRPr="00F40823">
              <w:t>if H3 is correct, there should be no consistent pattern in the responses when doing the descriptive analysis of all responses.</w:t>
            </w:r>
          </w:p>
        </w:tc>
      </w:tr>
    </w:tbl>
    <w:p w14:paraId="3E3F2648" w14:textId="6E719E73" w:rsidR="009A1149" w:rsidRPr="00F40823" w:rsidRDefault="009A1149" w:rsidP="009A422F"/>
    <w:p w14:paraId="6E0BE86C" w14:textId="77777777" w:rsidR="009A422F" w:rsidRPr="00F40823" w:rsidRDefault="009A422F" w:rsidP="009A422F">
      <w:pPr>
        <w:rPr>
          <w:b/>
        </w:rPr>
      </w:pPr>
      <w:r w:rsidRPr="00F40823">
        <w:rPr>
          <w:b/>
        </w:rPr>
        <w:t>3.10.3 Interpretation of Results</w:t>
      </w:r>
    </w:p>
    <w:p w14:paraId="0EE92856" w14:textId="72193C29" w:rsidR="009A422F" w:rsidRPr="00F40823" w:rsidRDefault="009A422F" w:rsidP="009A422F">
      <w:r w:rsidRPr="00F40823">
        <w:t>No attempt is made to use inferential statistics and, therefore, evaluations of hypotheses are based on the pattern and level of agreement in the response distributions. We con</w:t>
      </w:r>
      <w:r w:rsidR="002739BC" w:rsidRPr="00F40823">
        <w:t>sider the following hypothesis:</w:t>
      </w:r>
    </w:p>
    <w:p w14:paraId="7294C4E1" w14:textId="76F7D542" w:rsidR="009A422F" w:rsidRPr="00F40823" w:rsidRDefault="009A422F" w:rsidP="00FE5E01">
      <w:pPr>
        <w:pStyle w:val="ListParagraph"/>
        <w:numPr>
          <w:ilvl w:val="0"/>
          <w:numId w:val="40"/>
        </w:numPr>
      </w:pPr>
      <w:r w:rsidRPr="00F40823">
        <w:t>Supported if there is clear agreement over disagreement (Mean score is more than the middle scor</w:t>
      </w:r>
      <w:r w:rsidR="002739BC" w:rsidRPr="00F40823">
        <w:t xml:space="preserve">e of 2.0 on the </w:t>
      </w:r>
      <w:proofErr w:type="gramStart"/>
      <w:r w:rsidR="002739BC" w:rsidRPr="00F40823">
        <w:t>3 point</w:t>
      </w:r>
      <w:proofErr w:type="gramEnd"/>
      <w:r w:rsidR="002739BC" w:rsidRPr="00F40823">
        <w:t xml:space="preserve"> scale)</w:t>
      </w:r>
    </w:p>
    <w:p w14:paraId="7045C032" w14:textId="53093E4A" w:rsidR="009A422F" w:rsidRPr="00F40823" w:rsidRDefault="009A422F" w:rsidP="00FE5E01">
      <w:pPr>
        <w:pStyle w:val="ListParagraph"/>
        <w:numPr>
          <w:ilvl w:val="0"/>
          <w:numId w:val="40"/>
        </w:numPr>
      </w:pPr>
      <w:r w:rsidRPr="00F40823">
        <w:t>Partially supported when the agreement is the largest but not more than 50% or if the m</w:t>
      </w:r>
      <w:r w:rsidR="002739BC" w:rsidRPr="00F40823">
        <w:t>edian score is near the centre.</w:t>
      </w:r>
    </w:p>
    <w:p w14:paraId="3EEB3B4B" w14:textId="77777777" w:rsidR="009A422F" w:rsidRPr="00F40823" w:rsidRDefault="009A422F" w:rsidP="00FE5E01">
      <w:pPr>
        <w:pStyle w:val="ListParagraph"/>
        <w:numPr>
          <w:ilvl w:val="0"/>
          <w:numId w:val="40"/>
        </w:numPr>
      </w:pPr>
      <w:r w:rsidRPr="00F40823">
        <w:t>Discarded when there is as much disagreement as agreement or the mean score is below the mid-point.</w:t>
      </w:r>
    </w:p>
    <w:p w14:paraId="051F4AB2" w14:textId="77777777" w:rsidR="002F188D" w:rsidRPr="00F40823" w:rsidRDefault="002F188D" w:rsidP="009A422F"/>
    <w:p w14:paraId="5F8EBE4F" w14:textId="77777777" w:rsidR="0068271A" w:rsidRPr="00F40823" w:rsidRDefault="0068271A" w:rsidP="007576D5">
      <w:pPr>
        <w:pStyle w:val="Heading2"/>
        <w:rPr>
          <w:color w:val="auto"/>
        </w:rPr>
      </w:pPr>
      <w:bookmarkStart w:id="44" w:name="_Toc241110499"/>
      <w:r w:rsidRPr="00F40823">
        <w:rPr>
          <w:color w:val="auto"/>
        </w:rPr>
        <w:lastRenderedPageBreak/>
        <w:t>3.11 Ethical Considerations</w:t>
      </w:r>
      <w:bookmarkEnd w:id="44"/>
    </w:p>
    <w:p w14:paraId="0632A795" w14:textId="4075142D" w:rsidR="0068271A" w:rsidRPr="00F40823" w:rsidRDefault="002C31C5" w:rsidP="00EF0E77">
      <w:pPr>
        <w:rPr>
          <w:b/>
        </w:rPr>
      </w:pPr>
      <w:r w:rsidRPr="00F40823">
        <w:rPr>
          <w:b/>
        </w:rPr>
        <w:t>Informed</w:t>
      </w:r>
      <w:r w:rsidR="0068271A" w:rsidRPr="00F40823">
        <w:rPr>
          <w:b/>
        </w:rPr>
        <w:t xml:space="preserve"> Consent</w:t>
      </w:r>
    </w:p>
    <w:p w14:paraId="074AE6B9" w14:textId="6DC25778" w:rsidR="0068271A" w:rsidRPr="00F40823" w:rsidRDefault="0068271A" w:rsidP="0068271A">
      <w:r w:rsidRPr="00F40823">
        <w:t>Everyone involved will be provided with an information sheet outlining information about the information to be gathered and how the research will be conducted, including rights. The data collection takes place with informed consent of all participants in first place in written.</w:t>
      </w:r>
    </w:p>
    <w:p w14:paraId="5F8206AB" w14:textId="51100A4C" w:rsidR="0068271A" w:rsidRPr="00F40823" w:rsidRDefault="0068271A" w:rsidP="00EF0E77">
      <w:pPr>
        <w:rPr>
          <w:b/>
        </w:rPr>
      </w:pPr>
      <w:r w:rsidRPr="00F40823">
        <w:rPr>
          <w:b/>
        </w:rPr>
        <w:t>Anonymity and Confidentiality</w:t>
      </w:r>
    </w:p>
    <w:p w14:paraId="2888C1C9" w14:textId="0F49A3BA" w:rsidR="0068271A" w:rsidRPr="00F40823" w:rsidRDefault="0068271A" w:rsidP="0068271A">
      <w:r w:rsidRPr="00F40823">
        <w:t xml:space="preserve">To ensure the privacy of the </w:t>
      </w:r>
      <w:r w:rsidR="00645BBC" w:rsidRPr="00F40823">
        <w:t>participant’s</w:t>
      </w:r>
      <w:r w:rsidRPr="00F40823">
        <w:t xml:space="preserve"> anonymity and confidentiality are used:</w:t>
      </w:r>
    </w:p>
    <w:p w14:paraId="1F34FB9C" w14:textId="4DBBC97C" w:rsidR="0068271A" w:rsidRPr="00F40823" w:rsidRDefault="0068271A" w:rsidP="00BC795A">
      <w:pPr>
        <w:pStyle w:val="ListParagraph"/>
        <w:numPr>
          <w:ilvl w:val="0"/>
          <w:numId w:val="16"/>
        </w:numPr>
      </w:pPr>
      <w:r w:rsidRPr="00F40823">
        <w:t>Anonymity: No names etc</w:t>
      </w:r>
      <w:r w:rsidR="004E4B54" w:rsidRPr="00F40823">
        <w:t>.</w:t>
      </w:r>
      <w:r w:rsidRPr="00F40823">
        <w:t xml:space="preserve"> are collected, responses won't be directed towards specific respondents.</w:t>
      </w:r>
    </w:p>
    <w:p w14:paraId="6A72BE55" w14:textId="01DE77DA" w:rsidR="00914CF2" w:rsidRPr="00F40823" w:rsidRDefault="0068271A" w:rsidP="00914CF2">
      <w:pPr>
        <w:pStyle w:val="ListParagraph"/>
        <w:numPr>
          <w:ilvl w:val="0"/>
          <w:numId w:val="16"/>
        </w:numPr>
      </w:pPr>
      <w:r w:rsidRPr="00F40823">
        <w:t>Confidentiality: All data will be secured and will not be shared unless granted permission for the researcher.</w:t>
      </w:r>
    </w:p>
    <w:p w14:paraId="1441D276" w14:textId="3E9FC8B3" w:rsidR="0068271A" w:rsidRPr="00F40823" w:rsidRDefault="0068271A" w:rsidP="00EF0E77">
      <w:pPr>
        <w:rPr>
          <w:b/>
        </w:rPr>
      </w:pPr>
      <w:r w:rsidRPr="00F40823">
        <w:rPr>
          <w:b/>
        </w:rPr>
        <w:t>Data Protection</w:t>
      </w:r>
    </w:p>
    <w:p w14:paraId="26927031" w14:textId="35DEC270" w:rsidR="0068271A" w:rsidRPr="00F40823" w:rsidRDefault="0068271A" w:rsidP="0068271A">
      <w:r w:rsidRPr="00F40823">
        <w:t>The study is in accordance with the Data Protection Act 2018 and UK GDPR:</w:t>
      </w:r>
    </w:p>
    <w:p w14:paraId="655CEE68" w14:textId="3DD60958" w:rsidR="0068271A" w:rsidRPr="00F40823" w:rsidRDefault="0068271A" w:rsidP="00BC795A">
      <w:pPr>
        <w:pStyle w:val="ListParagraph"/>
        <w:numPr>
          <w:ilvl w:val="0"/>
          <w:numId w:val="17"/>
        </w:numPr>
      </w:pPr>
      <w:r w:rsidRPr="00F40823">
        <w:t>Secure Storage: The information is stored on encoded devices using passwords.</w:t>
      </w:r>
    </w:p>
    <w:p w14:paraId="711E50BE" w14:textId="5221412A" w:rsidR="0068271A" w:rsidRPr="00F40823" w:rsidRDefault="0068271A" w:rsidP="00BC795A">
      <w:pPr>
        <w:pStyle w:val="ListParagraph"/>
        <w:numPr>
          <w:ilvl w:val="0"/>
          <w:numId w:val="17"/>
        </w:numPr>
      </w:pPr>
      <w:r w:rsidRPr="00F40823">
        <w:t>Data Minimisation</w:t>
      </w:r>
      <w:r w:rsidR="009C21E4" w:rsidRPr="00F40823">
        <w:t>:</w:t>
      </w:r>
      <w:r w:rsidRPr="00F40823">
        <w:t xml:space="preserve"> only a minimum of data is collected.</w:t>
      </w:r>
    </w:p>
    <w:p w14:paraId="4AB30D1F" w14:textId="3D6E8908" w:rsidR="009F7574" w:rsidRPr="00F40823" w:rsidRDefault="0068271A" w:rsidP="009F7574">
      <w:pPr>
        <w:pStyle w:val="ListParagraph"/>
        <w:numPr>
          <w:ilvl w:val="0"/>
          <w:numId w:val="17"/>
        </w:numPr>
      </w:pPr>
      <w:r w:rsidRPr="00F40823">
        <w:t>Data Disposal: Data will be destroyed in a safe manner after the research has concluded.</w:t>
      </w:r>
    </w:p>
    <w:p w14:paraId="548BD15F" w14:textId="217A8524" w:rsidR="004A298A" w:rsidRPr="00F40823" w:rsidRDefault="004A298A" w:rsidP="004A298A"/>
    <w:p w14:paraId="74526EDF" w14:textId="04E27344" w:rsidR="004A298A" w:rsidRPr="00F40823" w:rsidRDefault="004A298A" w:rsidP="004A298A"/>
    <w:p w14:paraId="7E6C9FC9" w14:textId="2C747394" w:rsidR="004A298A" w:rsidRPr="00F40823" w:rsidRDefault="004A298A" w:rsidP="004A298A"/>
    <w:p w14:paraId="0A82C3E5" w14:textId="24120320" w:rsidR="004A298A" w:rsidRPr="00F40823" w:rsidRDefault="004A298A" w:rsidP="004A298A"/>
    <w:p w14:paraId="620E9B7E" w14:textId="6A49B0FE" w:rsidR="004A298A" w:rsidRPr="00F40823" w:rsidRDefault="004A298A" w:rsidP="004A298A"/>
    <w:p w14:paraId="2817F131" w14:textId="00546F6A" w:rsidR="004A298A" w:rsidRPr="00F40823" w:rsidRDefault="004A298A" w:rsidP="004A298A"/>
    <w:p w14:paraId="4242F725" w14:textId="77777777" w:rsidR="004A298A" w:rsidRPr="00F40823" w:rsidRDefault="004A298A" w:rsidP="004A298A"/>
    <w:p w14:paraId="3CE34554" w14:textId="2C367102" w:rsidR="001C2BA5" w:rsidRPr="00F40823" w:rsidRDefault="00215971" w:rsidP="007576D5">
      <w:pPr>
        <w:pStyle w:val="Heading2"/>
        <w:rPr>
          <w:color w:val="auto"/>
        </w:rPr>
      </w:pPr>
      <w:bookmarkStart w:id="45" w:name="_Toc241110500"/>
      <w:r w:rsidRPr="00F40823">
        <w:rPr>
          <w:color w:val="auto"/>
        </w:rPr>
        <w:lastRenderedPageBreak/>
        <w:t xml:space="preserve">3.12 </w:t>
      </w:r>
      <w:r w:rsidR="001C2BA5" w:rsidRPr="00F40823">
        <w:rPr>
          <w:color w:val="auto"/>
        </w:rPr>
        <w:t>Chapter Summary</w:t>
      </w:r>
      <w:bookmarkEnd w:id="45"/>
    </w:p>
    <w:p w14:paraId="0FFCC2BB" w14:textId="7CC56C93" w:rsidR="001C2BA5" w:rsidRPr="00F40823" w:rsidRDefault="001C2BA5" w:rsidP="001C2BA5">
      <w:r w:rsidRPr="00F40823">
        <w:t>This chapter gave a research methodology to investigate the relationship between strategic diversification, organisational resilience and growth of PEN Group. It described the positivist philosophy of research and the deductive approach, and why both are suitable for the testing of theoretically derived hypotheses. The chapter explained the survey-based case study strategy and the selection of quantitative method and its strength and weakness. It explained the cross-sectional time horizon, the method for collecting primary and secondary data, the method of sampling (purposive and snowball) and the number of the respondents which was 50 employees. The chapter detailed the descriptive statistical methods for analysis which comprised frequencies, percentages, means and standard deviations. Last, it discussed issues of ethics, informed consent, anonymity, and protection of the data.</w:t>
      </w:r>
    </w:p>
    <w:p w14:paraId="546C4952" w14:textId="77777777" w:rsidR="009C21E4" w:rsidRPr="00F40823" w:rsidRDefault="009C21E4">
      <w:pPr>
        <w:spacing w:line="278" w:lineRule="auto"/>
        <w:jc w:val="left"/>
      </w:pPr>
      <w:r w:rsidRPr="00F40823">
        <w:br w:type="page"/>
      </w:r>
    </w:p>
    <w:p w14:paraId="68383B8C" w14:textId="5368EEB2" w:rsidR="0068271A" w:rsidRPr="00F40823" w:rsidRDefault="009C21E4" w:rsidP="009C21E4">
      <w:pPr>
        <w:pStyle w:val="Heading1"/>
      </w:pPr>
      <w:bookmarkStart w:id="46" w:name="_Toc241110501"/>
      <w:r w:rsidRPr="00F40823">
        <w:lastRenderedPageBreak/>
        <w:t>Chapter 4: Results</w:t>
      </w:r>
      <w:bookmarkEnd w:id="46"/>
    </w:p>
    <w:p w14:paraId="5CED340F" w14:textId="53552B79" w:rsidR="006378E0" w:rsidRPr="00F40823" w:rsidRDefault="006378E0" w:rsidP="007576D5">
      <w:pPr>
        <w:pStyle w:val="Heading2"/>
        <w:rPr>
          <w:color w:val="auto"/>
        </w:rPr>
      </w:pPr>
      <w:bookmarkStart w:id="47" w:name="_Toc241110502"/>
      <w:r w:rsidRPr="00F40823">
        <w:rPr>
          <w:color w:val="auto"/>
        </w:rPr>
        <w:t>4.1 Introduction</w:t>
      </w:r>
      <w:bookmarkEnd w:id="47"/>
    </w:p>
    <w:p w14:paraId="0571933B" w14:textId="24E823FA" w:rsidR="00DF6206" w:rsidRPr="00F40823" w:rsidRDefault="00DF6206" w:rsidP="00DF6206">
      <w:r w:rsidRPr="00F40823">
        <w:t xml:space="preserve">The results from primary data gathered by the development of structured questionnaire which was given to 50 number of sample respondents from various organising levels of PEN Group are presented in this chapter. The objective of the survey was to look into strategic diversification, organisational resilience and business growth. 100% of the questionnaires (n=50) were completed and returned. Descriptive statistics such as frequency, percentage, mean and standard deviations were used as the data analysis technique. Based on these descriptive outputs, patterns in the employee perceptions were identified and the </w:t>
      </w:r>
      <w:proofErr w:type="gramStart"/>
      <w:r w:rsidRPr="00F40823">
        <w:t>three research</w:t>
      </w:r>
      <w:proofErr w:type="gramEnd"/>
      <w:r w:rsidRPr="00F40823">
        <w:t xml:space="preserve"> hypothesis were examined in relation to the theoretical expectations defined in Chapter 2. This chapter has been divided into four sections: Demographic Information, Perceptions of Diversification Strategy, Perceptions of Organisational Resilienc</w:t>
      </w:r>
      <w:r w:rsidR="004C6F0B" w:rsidRPr="00F40823">
        <w:t>e and Business Growth Outcomes.</w:t>
      </w:r>
    </w:p>
    <w:p w14:paraId="54D0710B" w14:textId="68AA1DA0" w:rsidR="009C7755" w:rsidRPr="00F40823" w:rsidRDefault="006378E0" w:rsidP="007576D5">
      <w:pPr>
        <w:pStyle w:val="Heading2"/>
        <w:rPr>
          <w:color w:val="auto"/>
        </w:rPr>
      </w:pPr>
      <w:bookmarkStart w:id="48" w:name="_Toc241110503"/>
      <w:r w:rsidRPr="00F40823">
        <w:rPr>
          <w:color w:val="auto"/>
        </w:rPr>
        <w:t>4.2 Survey Analysis</w:t>
      </w:r>
      <w:bookmarkEnd w:id="48"/>
    </w:p>
    <w:p w14:paraId="6DC35527" w14:textId="364EAAF7" w:rsidR="0045047A" w:rsidRPr="00F40823" w:rsidRDefault="0045047A" w:rsidP="0045047A">
      <w:pPr>
        <w:jc w:val="center"/>
        <w:rPr>
          <w:sz w:val="28"/>
        </w:rPr>
      </w:pPr>
      <w:r w:rsidRPr="00F40823">
        <w:rPr>
          <w:sz w:val="28"/>
        </w:rPr>
        <w:t>4.2.1 Section A: Demographic Information</w:t>
      </w:r>
    </w:p>
    <w:p w14:paraId="216EA040" w14:textId="721EBA24" w:rsidR="00190C98" w:rsidRPr="00F40823" w:rsidRDefault="0045047A" w:rsidP="0045047A">
      <w:pPr>
        <w:rPr>
          <w:b/>
        </w:rPr>
      </w:pPr>
      <w:r w:rsidRPr="00F40823">
        <w:rPr>
          <w:b/>
        </w:rPr>
        <w:t>Q1: What is your role or position in PEN Group?</w:t>
      </w:r>
    </w:p>
    <w:p w14:paraId="41D379BA" w14:textId="77777777" w:rsidR="007B3EBE" w:rsidRPr="00F40823" w:rsidRDefault="007B3EBE" w:rsidP="00756CAE">
      <w:pPr>
        <w:rPr>
          <w:b/>
        </w:rPr>
      </w:pPr>
      <w:r w:rsidRPr="00F40823">
        <w:rPr>
          <w:b/>
        </w:rPr>
        <w:t>Distribution of Respondents by Position/Role</w:t>
      </w:r>
    </w:p>
    <w:tbl>
      <w:tblPr>
        <w:tblStyle w:val="TableGrid"/>
        <w:tblW w:w="5000" w:type="pct"/>
        <w:tblLook w:val="04A0" w:firstRow="1" w:lastRow="0" w:firstColumn="1" w:lastColumn="0" w:noHBand="0" w:noVBand="1"/>
      </w:tblPr>
      <w:tblGrid>
        <w:gridCol w:w="4620"/>
        <w:gridCol w:w="2278"/>
        <w:gridCol w:w="2452"/>
      </w:tblGrid>
      <w:tr w:rsidR="007B3EBE" w:rsidRPr="00F40823" w14:paraId="74BCFCAE" w14:textId="77777777" w:rsidTr="00756CAE">
        <w:tc>
          <w:tcPr>
            <w:tcW w:w="2471" w:type="pct"/>
            <w:hideMark/>
          </w:tcPr>
          <w:p w14:paraId="68F1B4B3" w14:textId="77777777" w:rsidR="007B3EBE" w:rsidRPr="00F40823" w:rsidRDefault="007B3EBE" w:rsidP="00756CAE">
            <w:r w:rsidRPr="00F40823">
              <w:t>Position/Role</w:t>
            </w:r>
          </w:p>
        </w:tc>
        <w:tc>
          <w:tcPr>
            <w:tcW w:w="1218" w:type="pct"/>
            <w:hideMark/>
          </w:tcPr>
          <w:p w14:paraId="1BAE38F5" w14:textId="77777777" w:rsidR="007B3EBE" w:rsidRPr="00F40823" w:rsidRDefault="007B3EBE" w:rsidP="00756CAE">
            <w:r w:rsidRPr="00F40823">
              <w:t>Frequency (n)</w:t>
            </w:r>
          </w:p>
        </w:tc>
        <w:tc>
          <w:tcPr>
            <w:tcW w:w="1311" w:type="pct"/>
            <w:hideMark/>
          </w:tcPr>
          <w:p w14:paraId="05CBC123" w14:textId="77777777" w:rsidR="007B3EBE" w:rsidRPr="00F40823" w:rsidRDefault="007B3EBE" w:rsidP="00756CAE">
            <w:r w:rsidRPr="00F40823">
              <w:t>Percentage (%)</w:t>
            </w:r>
          </w:p>
        </w:tc>
      </w:tr>
      <w:tr w:rsidR="007B3EBE" w:rsidRPr="00F40823" w14:paraId="1F810A9A" w14:textId="77777777" w:rsidTr="00756CAE">
        <w:tc>
          <w:tcPr>
            <w:tcW w:w="2471" w:type="pct"/>
            <w:hideMark/>
          </w:tcPr>
          <w:p w14:paraId="11369C6B" w14:textId="77777777" w:rsidR="007B3EBE" w:rsidRPr="00F40823" w:rsidRDefault="007B3EBE" w:rsidP="00756CAE">
            <w:r w:rsidRPr="00F40823">
              <w:t>Senior Executive</w:t>
            </w:r>
          </w:p>
        </w:tc>
        <w:tc>
          <w:tcPr>
            <w:tcW w:w="1218" w:type="pct"/>
            <w:hideMark/>
          </w:tcPr>
          <w:p w14:paraId="771B7C6D" w14:textId="77777777" w:rsidR="007B3EBE" w:rsidRPr="00F40823" w:rsidRDefault="007B3EBE" w:rsidP="00756CAE">
            <w:r w:rsidRPr="00F40823">
              <w:t>5</w:t>
            </w:r>
          </w:p>
        </w:tc>
        <w:tc>
          <w:tcPr>
            <w:tcW w:w="1311" w:type="pct"/>
            <w:hideMark/>
          </w:tcPr>
          <w:p w14:paraId="74814D57" w14:textId="77777777" w:rsidR="007B3EBE" w:rsidRPr="00F40823" w:rsidRDefault="007B3EBE" w:rsidP="00756CAE">
            <w:r w:rsidRPr="00F40823">
              <w:t>10%</w:t>
            </w:r>
          </w:p>
        </w:tc>
      </w:tr>
      <w:tr w:rsidR="007B3EBE" w:rsidRPr="00F40823" w14:paraId="1ECCB146" w14:textId="77777777" w:rsidTr="00756CAE">
        <w:tc>
          <w:tcPr>
            <w:tcW w:w="2471" w:type="pct"/>
            <w:hideMark/>
          </w:tcPr>
          <w:p w14:paraId="3480837F" w14:textId="77777777" w:rsidR="007B3EBE" w:rsidRPr="00F40823" w:rsidRDefault="007B3EBE" w:rsidP="00756CAE">
            <w:r w:rsidRPr="00F40823">
              <w:t>Division/Department Head</w:t>
            </w:r>
          </w:p>
        </w:tc>
        <w:tc>
          <w:tcPr>
            <w:tcW w:w="1218" w:type="pct"/>
            <w:hideMark/>
          </w:tcPr>
          <w:p w14:paraId="414178E7" w14:textId="77777777" w:rsidR="007B3EBE" w:rsidRPr="00F40823" w:rsidRDefault="007B3EBE" w:rsidP="00756CAE">
            <w:r w:rsidRPr="00F40823">
              <w:t>9</w:t>
            </w:r>
          </w:p>
        </w:tc>
        <w:tc>
          <w:tcPr>
            <w:tcW w:w="1311" w:type="pct"/>
            <w:hideMark/>
          </w:tcPr>
          <w:p w14:paraId="07C800A0" w14:textId="77777777" w:rsidR="007B3EBE" w:rsidRPr="00F40823" w:rsidRDefault="007B3EBE" w:rsidP="00756CAE">
            <w:r w:rsidRPr="00F40823">
              <w:t>18%</w:t>
            </w:r>
          </w:p>
        </w:tc>
      </w:tr>
      <w:tr w:rsidR="007B3EBE" w:rsidRPr="00F40823" w14:paraId="54503881" w14:textId="77777777" w:rsidTr="00756CAE">
        <w:tc>
          <w:tcPr>
            <w:tcW w:w="2471" w:type="pct"/>
            <w:hideMark/>
          </w:tcPr>
          <w:p w14:paraId="2DB99848" w14:textId="77777777" w:rsidR="007B3EBE" w:rsidRPr="00F40823" w:rsidRDefault="007B3EBE" w:rsidP="00756CAE">
            <w:r w:rsidRPr="00F40823">
              <w:t>Middle Manager</w:t>
            </w:r>
          </w:p>
        </w:tc>
        <w:tc>
          <w:tcPr>
            <w:tcW w:w="1218" w:type="pct"/>
            <w:hideMark/>
          </w:tcPr>
          <w:p w14:paraId="4413D16E" w14:textId="77777777" w:rsidR="007B3EBE" w:rsidRPr="00F40823" w:rsidRDefault="007B3EBE" w:rsidP="00756CAE">
            <w:r w:rsidRPr="00F40823">
              <w:t>14</w:t>
            </w:r>
          </w:p>
        </w:tc>
        <w:tc>
          <w:tcPr>
            <w:tcW w:w="1311" w:type="pct"/>
            <w:hideMark/>
          </w:tcPr>
          <w:p w14:paraId="4756498B" w14:textId="77777777" w:rsidR="007B3EBE" w:rsidRPr="00F40823" w:rsidRDefault="007B3EBE" w:rsidP="00756CAE">
            <w:r w:rsidRPr="00F40823">
              <w:t>28%</w:t>
            </w:r>
          </w:p>
        </w:tc>
      </w:tr>
      <w:tr w:rsidR="007B3EBE" w:rsidRPr="00F40823" w14:paraId="298FDE72" w14:textId="77777777" w:rsidTr="00756CAE">
        <w:tc>
          <w:tcPr>
            <w:tcW w:w="2471" w:type="pct"/>
            <w:hideMark/>
          </w:tcPr>
          <w:p w14:paraId="249492FE" w14:textId="77777777" w:rsidR="007B3EBE" w:rsidRPr="00F40823" w:rsidRDefault="007B3EBE" w:rsidP="00756CAE">
            <w:r w:rsidRPr="00F40823">
              <w:t>Strategy/Planning Professional</w:t>
            </w:r>
          </w:p>
        </w:tc>
        <w:tc>
          <w:tcPr>
            <w:tcW w:w="1218" w:type="pct"/>
            <w:hideMark/>
          </w:tcPr>
          <w:p w14:paraId="72D7E3DA" w14:textId="77777777" w:rsidR="007B3EBE" w:rsidRPr="00F40823" w:rsidRDefault="007B3EBE" w:rsidP="00756CAE">
            <w:r w:rsidRPr="00F40823">
              <w:t>8</w:t>
            </w:r>
          </w:p>
        </w:tc>
        <w:tc>
          <w:tcPr>
            <w:tcW w:w="1311" w:type="pct"/>
            <w:hideMark/>
          </w:tcPr>
          <w:p w14:paraId="5F4D0A45" w14:textId="77777777" w:rsidR="007B3EBE" w:rsidRPr="00F40823" w:rsidRDefault="007B3EBE" w:rsidP="00756CAE">
            <w:r w:rsidRPr="00F40823">
              <w:t>16%</w:t>
            </w:r>
          </w:p>
        </w:tc>
      </w:tr>
      <w:tr w:rsidR="007B3EBE" w:rsidRPr="00F40823" w14:paraId="7A5C64ED" w14:textId="77777777" w:rsidTr="00756CAE">
        <w:tc>
          <w:tcPr>
            <w:tcW w:w="2471" w:type="pct"/>
            <w:hideMark/>
          </w:tcPr>
          <w:p w14:paraId="0F558C0A" w14:textId="77777777" w:rsidR="007B3EBE" w:rsidRPr="00F40823" w:rsidRDefault="007B3EBE" w:rsidP="00756CAE">
            <w:r w:rsidRPr="00F40823">
              <w:t>Finance/Performance Analyst</w:t>
            </w:r>
          </w:p>
        </w:tc>
        <w:tc>
          <w:tcPr>
            <w:tcW w:w="1218" w:type="pct"/>
            <w:hideMark/>
          </w:tcPr>
          <w:p w14:paraId="5FEA2031" w14:textId="77777777" w:rsidR="007B3EBE" w:rsidRPr="00F40823" w:rsidRDefault="007B3EBE" w:rsidP="00756CAE">
            <w:r w:rsidRPr="00F40823">
              <w:t>14</w:t>
            </w:r>
          </w:p>
        </w:tc>
        <w:tc>
          <w:tcPr>
            <w:tcW w:w="1311" w:type="pct"/>
            <w:hideMark/>
          </w:tcPr>
          <w:p w14:paraId="33E1D95C" w14:textId="77777777" w:rsidR="007B3EBE" w:rsidRPr="00F40823" w:rsidRDefault="007B3EBE" w:rsidP="00756CAE">
            <w:r w:rsidRPr="00F40823">
              <w:t>28%</w:t>
            </w:r>
          </w:p>
        </w:tc>
      </w:tr>
      <w:tr w:rsidR="007B3EBE" w:rsidRPr="00F40823" w14:paraId="7DFC6531" w14:textId="77777777" w:rsidTr="00756CAE">
        <w:tc>
          <w:tcPr>
            <w:tcW w:w="2471" w:type="pct"/>
            <w:hideMark/>
          </w:tcPr>
          <w:p w14:paraId="4598D561" w14:textId="77777777" w:rsidR="007B3EBE" w:rsidRPr="00F40823" w:rsidRDefault="007B3EBE" w:rsidP="00756CAE">
            <w:r w:rsidRPr="00F40823">
              <w:t>Total</w:t>
            </w:r>
          </w:p>
        </w:tc>
        <w:tc>
          <w:tcPr>
            <w:tcW w:w="1218" w:type="pct"/>
            <w:hideMark/>
          </w:tcPr>
          <w:p w14:paraId="133EB8B1" w14:textId="77777777" w:rsidR="007B3EBE" w:rsidRPr="00F40823" w:rsidRDefault="007B3EBE" w:rsidP="00756CAE">
            <w:r w:rsidRPr="00F40823">
              <w:t>50</w:t>
            </w:r>
          </w:p>
        </w:tc>
        <w:tc>
          <w:tcPr>
            <w:tcW w:w="1311" w:type="pct"/>
            <w:hideMark/>
          </w:tcPr>
          <w:p w14:paraId="68401898" w14:textId="77777777" w:rsidR="007B3EBE" w:rsidRPr="00F40823" w:rsidRDefault="007B3EBE" w:rsidP="00756CAE">
            <w:r w:rsidRPr="00F40823">
              <w:t>100%</w:t>
            </w:r>
          </w:p>
        </w:tc>
      </w:tr>
    </w:tbl>
    <w:p w14:paraId="1B1EAD65" w14:textId="72A09D71" w:rsidR="003959BF" w:rsidRPr="00F40823" w:rsidRDefault="003959BF" w:rsidP="0045047A">
      <w:pPr>
        <w:rPr>
          <w:b/>
        </w:rPr>
      </w:pPr>
    </w:p>
    <w:p w14:paraId="3C672153" w14:textId="2D5BA68F" w:rsidR="003959BF" w:rsidRPr="00F40823" w:rsidRDefault="003959BF" w:rsidP="0045047A">
      <w:pPr>
        <w:rPr>
          <w:b/>
        </w:rPr>
      </w:pPr>
      <w:r w:rsidRPr="00F40823">
        <w:rPr>
          <w:noProof/>
          <w:lang w:eastAsia="en-GB"/>
        </w:rPr>
        <w:lastRenderedPageBreak/>
        <w:drawing>
          <wp:inline distT="0" distB="0" distL="0" distR="0" wp14:anchorId="301198F0" wp14:editId="2E24F2A0">
            <wp:extent cx="5730265" cy="2800350"/>
            <wp:effectExtent l="0" t="0" r="3810" b="0"/>
            <wp:docPr id="3" name="Picture 3" descr="C:\Users\FB PC\AppData\Local\Microsoft\Windows\INetCache\Content.MSO\F18DE9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AppData\Local\Microsoft\Windows\INetCache\Content.MSO\F18DE99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810" cy="2801105"/>
                    </a:xfrm>
                    <a:prstGeom prst="rect">
                      <a:avLst/>
                    </a:prstGeom>
                    <a:noFill/>
                    <a:ln>
                      <a:noFill/>
                    </a:ln>
                  </pic:spPr>
                </pic:pic>
              </a:graphicData>
            </a:graphic>
          </wp:inline>
        </w:drawing>
      </w:r>
    </w:p>
    <w:p w14:paraId="1B70916C" w14:textId="348B3EF1" w:rsidR="0045047A" w:rsidRPr="00F40823" w:rsidRDefault="00190C98" w:rsidP="006378E0">
      <w:r w:rsidRPr="00F40823">
        <w:rPr>
          <w:b/>
        </w:rPr>
        <w:t>Interpretation:</w:t>
      </w:r>
      <w:r w:rsidRPr="00F40823">
        <w:t xml:space="preserve"> </w:t>
      </w:r>
      <w:r w:rsidR="006378E0" w:rsidRPr="00F40823">
        <w:t>Middle Managers and Finance/Performance Analysts each accounted for 28% (14 respondents each), Division/Department Heads 18% (9 respondents), Strategy/Planning Professionals 16% (8 respondents) and Senior Executives 10% (5 respondents) of the respondents when broken down by role. Through this distribution the survey can gain views from a wide range of actors, from those in 'strategic positions' and those in 'operational positions' which give a balanced picture of the results of diversification at the different levels of the organisation. The relatively high percentage of Middle Managers and Finance Analysts is especially useful since the former are primarily responsible for making diversification decisions and the latter monitor the financi</w:t>
      </w:r>
      <w:r w:rsidR="000E6F95" w:rsidRPr="00F40823">
        <w:t>al results.</w:t>
      </w:r>
    </w:p>
    <w:p w14:paraId="29903528" w14:textId="227E0F87" w:rsidR="006378E0" w:rsidRPr="00F40823" w:rsidRDefault="006378E0" w:rsidP="006378E0">
      <w:pPr>
        <w:rPr>
          <w:b/>
        </w:rPr>
      </w:pPr>
      <w:r w:rsidRPr="00F40823">
        <w:rPr>
          <w:b/>
        </w:rPr>
        <w:t>Q2) How many ye</w:t>
      </w:r>
      <w:r w:rsidR="0045047A" w:rsidRPr="00F40823">
        <w:rPr>
          <w:b/>
        </w:rPr>
        <w:t>ars have you been in PEN Group?</w:t>
      </w:r>
    </w:p>
    <w:p w14:paraId="214B9F7B" w14:textId="77777777" w:rsidR="00802FFA" w:rsidRPr="00F40823" w:rsidRDefault="00802FFA" w:rsidP="00802FFA">
      <w:pPr>
        <w:rPr>
          <w:b/>
        </w:rPr>
      </w:pPr>
      <w:r w:rsidRPr="00F40823">
        <w:rPr>
          <w:b/>
        </w:rPr>
        <w:t>Distribution of Respondents by Tenure</w:t>
      </w:r>
    </w:p>
    <w:tbl>
      <w:tblPr>
        <w:tblStyle w:val="TableGrid"/>
        <w:tblW w:w="5000" w:type="pct"/>
        <w:tblLook w:val="04A0" w:firstRow="1" w:lastRow="0" w:firstColumn="1" w:lastColumn="0" w:noHBand="0" w:noVBand="1"/>
      </w:tblPr>
      <w:tblGrid>
        <w:gridCol w:w="3639"/>
        <w:gridCol w:w="2751"/>
        <w:gridCol w:w="2960"/>
      </w:tblGrid>
      <w:tr w:rsidR="00802FFA" w:rsidRPr="00F40823" w14:paraId="1A498291" w14:textId="77777777" w:rsidTr="00C238B1">
        <w:tc>
          <w:tcPr>
            <w:tcW w:w="1946" w:type="pct"/>
            <w:hideMark/>
          </w:tcPr>
          <w:p w14:paraId="6D31ED06" w14:textId="77777777" w:rsidR="00802FFA" w:rsidRPr="00F40823" w:rsidRDefault="00802FFA" w:rsidP="00802FFA">
            <w:r w:rsidRPr="00F40823">
              <w:t>Tenure</w:t>
            </w:r>
          </w:p>
        </w:tc>
        <w:tc>
          <w:tcPr>
            <w:tcW w:w="1471" w:type="pct"/>
            <w:hideMark/>
          </w:tcPr>
          <w:p w14:paraId="2F5EF9FD" w14:textId="77777777" w:rsidR="00802FFA" w:rsidRPr="00F40823" w:rsidRDefault="00802FFA" w:rsidP="00802FFA">
            <w:r w:rsidRPr="00F40823">
              <w:t>Frequency (n)</w:t>
            </w:r>
          </w:p>
        </w:tc>
        <w:tc>
          <w:tcPr>
            <w:tcW w:w="1583" w:type="pct"/>
            <w:hideMark/>
          </w:tcPr>
          <w:p w14:paraId="69A92DA8" w14:textId="77777777" w:rsidR="00802FFA" w:rsidRPr="00F40823" w:rsidRDefault="00802FFA" w:rsidP="00802FFA">
            <w:r w:rsidRPr="00F40823">
              <w:t>Percentage (%)</w:t>
            </w:r>
          </w:p>
        </w:tc>
      </w:tr>
      <w:tr w:rsidR="00802FFA" w:rsidRPr="00F40823" w14:paraId="6C13D0AD" w14:textId="77777777" w:rsidTr="00C238B1">
        <w:tc>
          <w:tcPr>
            <w:tcW w:w="1946" w:type="pct"/>
            <w:hideMark/>
          </w:tcPr>
          <w:p w14:paraId="1122A3CF" w14:textId="77777777" w:rsidR="00802FFA" w:rsidRPr="00F40823" w:rsidRDefault="00802FFA" w:rsidP="00802FFA">
            <w:r w:rsidRPr="00F40823">
              <w:t>Less than 5 years</w:t>
            </w:r>
          </w:p>
        </w:tc>
        <w:tc>
          <w:tcPr>
            <w:tcW w:w="1471" w:type="pct"/>
            <w:hideMark/>
          </w:tcPr>
          <w:p w14:paraId="78F2F956" w14:textId="77777777" w:rsidR="00802FFA" w:rsidRPr="00F40823" w:rsidRDefault="00802FFA" w:rsidP="00802FFA">
            <w:r w:rsidRPr="00F40823">
              <w:t>11</w:t>
            </w:r>
          </w:p>
        </w:tc>
        <w:tc>
          <w:tcPr>
            <w:tcW w:w="1583" w:type="pct"/>
            <w:hideMark/>
          </w:tcPr>
          <w:p w14:paraId="1C5460D7" w14:textId="77777777" w:rsidR="00802FFA" w:rsidRPr="00F40823" w:rsidRDefault="00802FFA" w:rsidP="00802FFA">
            <w:r w:rsidRPr="00F40823">
              <w:t>22.4%</w:t>
            </w:r>
          </w:p>
        </w:tc>
      </w:tr>
      <w:tr w:rsidR="00802FFA" w:rsidRPr="00F40823" w14:paraId="27CC7F38" w14:textId="77777777" w:rsidTr="00C238B1">
        <w:tc>
          <w:tcPr>
            <w:tcW w:w="1946" w:type="pct"/>
            <w:hideMark/>
          </w:tcPr>
          <w:p w14:paraId="4F395C02" w14:textId="77777777" w:rsidR="00802FFA" w:rsidRPr="00F40823" w:rsidRDefault="00802FFA" w:rsidP="00802FFA">
            <w:r w:rsidRPr="00F40823">
              <w:t>5–10 years</w:t>
            </w:r>
          </w:p>
        </w:tc>
        <w:tc>
          <w:tcPr>
            <w:tcW w:w="1471" w:type="pct"/>
            <w:hideMark/>
          </w:tcPr>
          <w:p w14:paraId="668B8693" w14:textId="77777777" w:rsidR="00802FFA" w:rsidRPr="00F40823" w:rsidRDefault="00802FFA" w:rsidP="00802FFA">
            <w:r w:rsidRPr="00F40823">
              <w:t>12</w:t>
            </w:r>
          </w:p>
        </w:tc>
        <w:tc>
          <w:tcPr>
            <w:tcW w:w="1583" w:type="pct"/>
            <w:hideMark/>
          </w:tcPr>
          <w:p w14:paraId="11B6AB0B" w14:textId="77777777" w:rsidR="00802FFA" w:rsidRPr="00F40823" w:rsidRDefault="00802FFA" w:rsidP="00802FFA">
            <w:r w:rsidRPr="00F40823">
              <w:t>24.5%</w:t>
            </w:r>
          </w:p>
        </w:tc>
      </w:tr>
      <w:tr w:rsidR="00802FFA" w:rsidRPr="00F40823" w14:paraId="5AE9EF90" w14:textId="77777777" w:rsidTr="00C238B1">
        <w:tc>
          <w:tcPr>
            <w:tcW w:w="1946" w:type="pct"/>
            <w:hideMark/>
          </w:tcPr>
          <w:p w14:paraId="6B393FFD" w14:textId="77777777" w:rsidR="00802FFA" w:rsidRPr="00F40823" w:rsidRDefault="00802FFA" w:rsidP="00802FFA">
            <w:r w:rsidRPr="00F40823">
              <w:t>11–15 years</w:t>
            </w:r>
          </w:p>
        </w:tc>
        <w:tc>
          <w:tcPr>
            <w:tcW w:w="1471" w:type="pct"/>
            <w:hideMark/>
          </w:tcPr>
          <w:p w14:paraId="0E58B30A" w14:textId="77777777" w:rsidR="00802FFA" w:rsidRPr="00F40823" w:rsidRDefault="00802FFA" w:rsidP="00802FFA">
            <w:r w:rsidRPr="00F40823">
              <w:t>12</w:t>
            </w:r>
          </w:p>
        </w:tc>
        <w:tc>
          <w:tcPr>
            <w:tcW w:w="1583" w:type="pct"/>
            <w:hideMark/>
          </w:tcPr>
          <w:p w14:paraId="7BD95049" w14:textId="77777777" w:rsidR="00802FFA" w:rsidRPr="00F40823" w:rsidRDefault="00802FFA" w:rsidP="00802FFA">
            <w:r w:rsidRPr="00F40823">
              <w:t>24.5%</w:t>
            </w:r>
          </w:p>
        </w:tc>
      </w:tr>
      <w:tr w:rsidR="00802FFA" w:rsidRPr="00F40823" w14:paraId="64014DB6" w14:textId="77777777" w:rsidTr="00C238B1">
        <w:tc>
          <w:tcPr>
            <w:tcW w:w="1946" w:type="pct"/>
            <w:hideMark/>
          </w:tcPr>
          <w:p w14:paraId="5B9848A5" w14:textId="77777777" w:rsidR="00802FFA" w:rsidRPr="00F40823" w:rsidRDefault="00802FFA" w:rsidP="00802FFA">
            <w:r w:rsidRPr="00F40823">
              <w:t>More than 15 years</w:t>
            </w:r>
          </w:p>
        </w:tc>
        <w:tc>
          <w:tcPr>
            <w:tcW w:w="1471" w:type="pct"/>
            <w:hideMark/>
          </w:tcPr>
          <w:p w14:paraId="7C27B9E7" w14:textId="77777777" w:rsidR="00802FFA" w:rsidRPr="00F40823" w:rsidRDefault="00802FFA" w:rsidP="00802FFA">
            <w:r w:rsidRPr="00F40823">
              <w:t>14</w:t>
            </w:r>
          </w:p>
        </w:tc>
        <w:tc>
          <w:tcPr>
            <w:tcW w:w="1583" w:type="pct"/>
            <w:hideMark/>
          </w:tcPr>
          <w:p w14:paraId="1B13DC90" w14:textId="77777777" w:rsidR="00802FFA" w:rsidRPr="00F40823" w:rsidRDefault="00802FFA" w:rsidP="00802FFA">
            <w:r w:rsidRPr="00F40823">
              <w:t>28.6%</w:t>
            </w:r>
          </w:p>
        </w:tc>
      </w:tr>
      <w:tr w:rsidR="00802FFA" w:rsidRPr="00F40823" w14:paraId="04C8F24A" w14:textId="77777777" w:rsidTr="00C238B1">
        <w:tc>
          <w:tcPr>
            <w:tcW w:w="1946" w:type="pct"/>
            <w:hideMark/>
          </w:tcPr>
          <w:p w14:paraId="210F314F" w14:textId="77777777" w:rsidR="00802FFA" w:rsidRPr="00F40823" w:rsidRDefault="00802FFA" w:rsidP="00802FFA">
            <w:r w:rsidRPr="00F40823">
              <w:t>Total</w:t>
            </w:r>
          </w:p>
        </w:tc>
        <w:tc>
          <w:tcPr>
            <w:tcW w:w="1471" w:type="pct"/>
            <w:hideMark/>
          </w:tcPr>
          <w:p w14:paraId="5EE376A5" w14:textId="77777777" w:rsidR="00802FFA" w:rsidRPr="00F40823" w:rsidRDefault="00802FFA" w:rsidP="00802FFA">
            <w:r w:rsidRPr="00F40823">
              <w:t>50</w:t>
            </w:r>
          </w:p>
        </w:tc>
        <w:tc>
          <w:tcPr>
            <w:tcW w:w="1583" w:type="pct"/>
            <w:hideMark/>
          </w:tcPr>
          <w:p w14:paraId="574B74B4" w14:textId="77777777" w:rsidR="00802FFA" w:rsidRPr="00F40823" w:rsidRDefault="00802FFA" w:rsidP="00802FFA">
            <w:r w:rsidRPr="00F40823">
              <w:t>100%</w:t>
            </w:r>
          </w:p>
        </w:tc>
      </w:tr>
    </w:tbl>
    <w:p w14:paraId="59266AA9" w14:textId="77777777" w:rsidR="00802FFA" w:rsidRPr="00F40823" w:rsidRDefault="00802FFA" w:rsidP="006378E0">
      <w:pPr>
        <w:rPr>
          <w:b/>
        </w:rPr>
      </w:pPr>
    </w:p>
    <w:p w14:paraId="4A9AE378" w14:textId="3D5F1159" w:rsidR="000E6F95" w:rsidRPr="00F40823" w:rsidRDefault="000E6F95" w:rsidP="006378E0">
      <w:pPr>
        <w:rPr>
          <w:b/>
        </w:rPr>
      </w:pPr>
      <w:r w:rsidRPr="00F40823">
        <w:rPr>
          <w:noProof/>
          <w:lang w:eastAsia="en-GB"/>
        </w:rPr>
        <w:lastRenderedPageBreak/>
        <w:drawing>
          <wp:inline distT="0" distB="0" distL="0" distR="0" wp14:anchorId="03295CCD" wp14:editId="31D6414C">
            <wp:extent cx="5738490" cy="2981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46973" cy="2985732"/>
                    </a:xfrm>
                    <a:prstGeom prst="rect">
                      <a:avLst/>
                    </a:prstGeom>
                  </pic:spPr>
                </pic:pic>
              </a:graphicData>
            </a:graphic>
          </wp:inline>
        </w:drawing>
      </w:r>
    </w:p>
    <w:p w14:paraId="5C7E9B4F" w14:textId="4F1DCAFD" w:rsidR="006378E0" w:rsidRPr="00F40823" w:rsidRDefault="00190C98" w:rsidP="006378E0">
      <w:r w:rsidRPr="00F40823">
        <w:rPr>
          <w:b/>
        </w:rPr>
        <w:t>Interpretation:</w:t>
      </w:r>
      <w:r w:rsidRPr="00F40823">
        <w:t xml:space="preserve"> </w:t>
      </w:r>
      <w:r w:rsidR="006378E0" w:rsidRPr="00F40823">
        <w:t xml:space="preserve">In terms of tenure, 28.6% (around 14 persons) have been in PEN Group for over 15 years; which means there is a lot of institutional knowledge. An additional 24.5% (around 12 responders) have 5 to 10 </w:t>
      </w:r>
      <w:r w:rsidR="00400514" w:rsidRPr="00F40823">
        <w:t>years’ service</w:t>
      </w:r>
      <w:r w:rsidR="006378E0" w:rsidRPr="00F40823">
        <w:t xml:space="preserve"> and an additional 24.5% (around 12 responders) have 11-15 </w:t>
      </w:r>
      <w:r w:rsidR="00400514" w:rsidRPr="00F40823">
        <w:t>years’ service</w:t>
      </w:r>
      <w:r w:rsidR="006378E0" w:rsidRPr="00F40823">
        <w:t>. The rest (22.4% or about 11 respondents) will have only had under 5 years' service. This indicates that most of respondents (77.6%) have been in the organisation for more than 5 years to enable them give informed comments on the diversification strategy. The study's reliability is enhanced by the fact that the people who remain dedicated to the company have seen what diversification</w:t>
      </w:r>
      <w:r w:rsidR="000E6F95" w:rsidRPr="00F40823">
        <w:t>s have occurred over the years.</w:t>
      </w:r>
    </w:p>
    <w:p w14:paraId="5D90FA74" w14:textId="555B82C5" w:rsidR="006378E0" w:rsidRPr="00F40823" w:rsidRDefault="0045047A" w:rsidP="0045047A">
      <w:pPr>
        <w:rPr>
          <w:b/>
        </w:rPr>
      </w:pPr>
      <w:r w:rsidRPr="00F40823">
        <w:rPr>
          <w:b/>
        </w:rPr>
        <w:t>Q3: What is your major department or area of work?</w:t>
      </w:r>
    </w:p>
    <w:p w14:paraId="0C1ACAAA" w14:textId="77777777" w:rsidR="007B1D43" w:rsidRPr="00F40823" w:rsidRDefault="007B1D43" w:rsidP="007B1D43">
      <w:pPr>
        <w:rPr>
          <w:b/>
        </w:rPr>
      </w:pPr>
      <w:r w:rsidRPr="00F40823">
        <w:rPr>
          <w:b/>
        </w:rPr>
        <w:t>Distribution of Respondents by Department</w:t>
      </w:r>
    </w:p>
    <w:tbl>
      <w:tblPr>
        <w:tblStyle w:val="TableGrid"/>
        <w:tblW w:w="5000" w:type="pct"/>
        <w:tblLook w:val="04A0" w:firstRow="1" w:lastRow="0" w:firstColumn="1" w:lastColumn="0" w:noHBand="0" w:noVBand="1"/>
      </w:tblPr>
      <w:tblGrid>
        <w:gridCol w:w="3989"/>
        <w:gridCol w:w="2582"/>
        <w:gridCol w:w="2779"/>
      </w:tblGrid>
      <w:tr w:rsidR="007B1D43" w:rsidRPr="00F40823" w14:paraId="6EDCA333" w14:textId="77777777" w:rsidTr="00B81106">
        <w:tc>
          <w:tcPr>
            <w:tcW w:w="2133" w:type="pct"/>
            <w:hideMark/>
          </w:tcPr>
          <w:p w14:paraId="7ADD9380" w14:textId="77777777" w:rsidR="007B1D43" w:rsidRPr="00F40823" w:rsidRDefault="007B1D43" w:rsidP="007B1D43">
            <w:r w:rsidRPr="00F40823">
              <w:t>Department</w:t>
            </w:r>
          </w:p>
        </w:tc>
        <w:tc>
          <w:tcPr>
            <w:tcW w:w="1381" w:type="pct"/>
            <w:hideMark/>
          </w:tcPr>
          <w:p w14:paraId="21709B19" w14:textId="77777777" w:rsidR="007B1D43" w:rsidRPr="00F40823" w:rsidRDefault="007B1D43" w:rsidP="007B1D43">
            <w:r w:rsidRPr="00F40823">
              <w:t>Frequency (n)</w:t>
            </w:r>
          </w:p>
        </w:tc>
        <w:tc>
          <w:tcPr>
            <w:tcW w:w="1487" w:type="pct"/>
            <w:hideMark/>
          </w:tcPr>
          <w:p w14:paraId="77FAE2D3" w14:textId="77777777" w:rsidR="007B1D43" w:rsidRPr="00F40823" w:rsidRDefault="007B1D43" w:rsidP="007B1D43">
            <w:r w:rsidRPr="00F40823">
              <w:t>Percentage (%)</w:t>
            </w:r>
          </w:p>
        </w:tc>
      </w:tr>
      <w:tr w:rsidR="007B1D43" w:rsidRPr="00F40823" w14:paraId="7B133F25" w14:textId="77777777" w:rsidTr="00B81106">
        <w:tc>
          <w:tcPr>
            <w:tcW w:w="2133" w:type="pct"/>
            <w:hideMark/>
          </w:tcPr>
          <w:p w14:paraId="216DC0C2" w14:textId="77777777" w:rsidR="007B1D43" w:rsidRPr="00F40823" w:rsidRDefault="007B1D43" w:rsidP="007B1D43">
            <w:r w:rsidRPr="00F40823">
              <w:t>Corporate Strategy</w:t>
            </w:r>
          </w:p>
        </w:tc>
        <w:tc>
          <w:tcPr>
            <w:tcW w:w="1381" w:type="pct"/>
            <w:hideMark/>
          </w:tcPr>
          <w:p w14:paraId="0A88953E" w14:textId="77777777" w:rsidR="007B1D43" w:rsidRPr="00F40823" w:rsidRDefault="007B1D43" w:rsidP="007B1D43">
            <w:r w:rsidRPr="00F40823">
              <w:t>9</w:t>
            </w:r>
          </w:p>
        </w:tc>
        <w:tc>
          <w:tcPr>
            <w:tcW w:w="1487" w:type="pct"/>
            <w:hideMark/>
          </w:tcPr>
          <w:p w14:paraId="34D218EE" w14:textId="77777777" w:rsidR="007B1D43" w:rsidRPr="00F40823" w:rsidRDefault="007B1D43" w:rsidP="007B1D43">
            <w:r w:rsidRPr="00F40823">
              <w:t>18%</w:t>
            </w:r>
          </w:p>
        </w:tc>
      </w:tr>
      <w:tr w:rsidR="007B1D43" w:rsidRPr="00F40823" w14:paraId="3C4B7C95" w14:textId="77777777" w:rsidTr="00B81106">
        <w:tc>
          <w:tcPr>
            <w:tcW w:w="2133" w:type="pct"/>
            <w:hideMark/>
          </w:tcPr>
          <w:p w14:paraId="2C6A62BB" w14:textId="77777777" w:rsidR="007B1D43" w:rsidRPr="00F40823" w:rsidRDefault="007B1D43" w:rsidP="007B1D43">
            <w:r w:rsidRPr="00F40823">
              <w:t>Finance/Performance</w:t>
            </w:r>
          </w:p>
        </w:tc>
        <w:tc>
          <w:tcPr>
            <w:tcW w:w="1381" w:type="pct"/>
            <w:hideMark/>
          </w:tcPr>
          <w:p w14:paraId="085A762E" w14:textId="77777777" w:rsidR="007B1D43" w:rsidRPr="00F40823" w:rsidRDefault="007B1D43" w:rsidP="007B1D43">
            <w:r w:rsidRPr="00F40823">
              <w:t>8</w:t>
            </w:r>
          </w:p>
        </w:tc>
        <w:tc>
          <w:tcPr>
            <w:tcW w:w="1487" w:type="pct"/>
            <w:hideMark/>
          </w:tcPr>
          <w:p w14:paraId="117478D0" w14:textId="77777777" w:rsidR="007B1D43" w:rsidRPr="00F40823" w:rsidRDefault="007B1D43" w:rsidP="007B1D43">
            <w:r w:rsidRPr="00F40823">
              <w:t>16%</w:t>
            </w:r>
          </w:p>
        </w:tc>
      </w:tr>
      <w:tr w:rsidR="007B1D43" w:rsidRPr="00F40823" w14:paraId="7793C52A" w14:textId="77777777" w:rsidTr="00B81106">
        <w:tc>
          <w:tcPr>
            <w:tcW w:w="2133" w:type="pct"/>
            <w:hideMark/>
          </w:tcPr>
          <w:p w14:paraId="36F742BC" w14:textId="77777777" w:rsidR="007B1D43" w:rsidRPr="00F40823" w:rsidRDefault="007B1D43" w:rsidP="007B1D43">
            <w:r w:rsidRPr="00F40823">
              <w:t>Operations</w:t>
            </w:r>
          </w:p>
        </w:tc>
        <w:tc>
          <w:tcPr>
            <w:tcW w:w="1381" w:type="pct"/>
            <w:hideMark/>
          </w:tcPr>
          <w:p w14:paraId="46C801A2" w14:textId="77777777" w:rsidR="007B1D43" w:rsidRPr="00F40823" w:rsidRDefault="007B1D43" w:rsidP="007B1D43">
            <w:r w:rsidRPr="00F40823">
              <w:t>15</w:t>
            </w:r>
          </w:p>
        </w:tc>
        <w:tc>
          <w:tcPr>
            <w:tcW w:w="1487" w:type="pct"/>
            <w:hideMark/>
          </w:tcPr>
          <w:p w14:paraId="01F38DCE" w14:textId="77777777" w:rsidR="007B1D43" w:rsidRPr="00F40823" w:rsidRDefault="007B1D43" w:rsidP="007B1D43">
            <w:r w:rsidRPr="00F40823">
              <w:t>30%</w:t>
            </w:r>
          </w:p>
        </w:tc>
      </w:tr>
      <w:tr w:rsidR="007B1D43" w:rsidRPr="00F40823" w14:paraId="55FFC4F2" w14:textId="77777777" w:rsidTr="00B81106">
        <w:tc>
          <w:tcPr>
            <w:tcW w:w="2133" w:type="pct"/>
            <w:hideMark/>
          </w:tcPr>
          <w:p w14:paraId="7AFFD857" w14:textId="77777777" w:rsidR="007B1D43" w:rsidRPr="00F40823" w:rsidRDefault="007B1D43" w:rsidP="007B1D43">
            <w:r w:rsidRPr="00F40823">
              <w:t>Business Development</w:t>
            </w:r>
          </w:p>
        </w:tc>
        <w:tc>
          <w:tcPr>
            <w:tcW w:w="1381" w:type="pct"/>
            <w:hideMark/>
          </w:tcPr>
          <w:p w14:paraId="441B6ABB" w14:textId="77777777" w:rsidR="007B1D43" w:rsidRPr="00F40823" w:rsidRDefault="007B1D43" w:rsidP="007B1D43">
            <w:r w:rsidRPr="00F40823">
              <w:t>11</w:t>
            </w:r>
          </w:p>
        </w:tc>
        <w:tc>
          <w:tcPr>
            <w:tcW w:w="1487" w:type="pct"/>
            <w:hideMark/>
          </w:tcPr>
          <w:p w14:paraId="6ADA5BC7" w14:textId="77777777" w:rsidR="007B1D43" w:rsidRPr="00F40823" w:rsidRDefault="007B1D43" w:rsidP="007B1D43">
            <w:r w:rsidRPr="00F40823">
              <w:t>22%</w:t>
            </w:r>
          </w:p>
        </w:tc>
      </w:tr>
      <w:tr w:rsidR="007B1D43" w:rsidRPr="00F40823" w14:paraId="4A8D9933" w14:textId="77777777" w:rsidTr="00B81106">
        <w:tc>
          <w:tcPr>
            <w:tcW w:w="2133" w:type="pct"/>
            <w:hideMark/>
          </w:tcPr>
          <w:p w14:paraId="5033683B" w14:textId="77777777" w:rsidR="007B1D43" w:rsidRPr="00F40823" w:rsidRDefault="007B1D43" w:rsidP="007B1D43">
            <w:r w:rsidRPr="00F40823">
              <w:t>Other</w:t>
            </w:r>
          </w:p>
        </w:tc>
        <w:tc>
          <w:tcPr>
            <w:tcW w:w="1381" w:type="pct"/>
            <w:hideMark/>
          </w:tcPr>
          <w:p w14:paraId="5F3283FC" w14:textId="77777777" w:rsidR="007B1D43" w:rsidRPr="00F40823" w:rsidRDefault="007B1D43" w:rsidP="007B1D43">
            <w:r w:rsidRPr="00F40823">
              <w:t>7</w:t>
            </w:r>
          </w:p>
        </w:tc>
        <w:tc>
          <w:tcPr>
            <w:tcW w:w="1487" w:type="pct"/>
            <w:hideMark/>
          </w:tcPr>
          <w:p w14:paraId="2FFE519C" w14:textId="77777777" w:rsidR="007B1D43" w:rsidRPr="00F40823" w:rsidRDefault="007B1D43" w:rsidP="007B1D43">
            <w:r w:rsidRPr="00F40823">
              <w:t>14%</w:t>
            </w:r>
          </w:p>
        </w:tc>
      </w:tr>
      <w:tr w:rsidR="007B1D43" w:rsidRPr="00F40823" w14:paraId="043F162C" w14:textId="77777777" w:rsidTr="00B81106">
        <w:tc>
          <w:tcPr>
            <w:tcW w:w="2133" w:type="pct"/>
            <w:hideMark/>
          </w:tcPr>
          <w:p w14:paraId="353B16F7" w14:textId="77777777" w:rsidR="007B1D43" w:rsidRPr="00F40823" w:rsidRDefault="007B1D43" w:rsidP="007B1D43">
            <w:r w:rsidRPr="00F40823">
              <w:t>Total</w:t>
            </w:r>
          </w:p>
        </w:tc>
        <w:tc>
          <w:tcPr>
            <w:tcW w:w="1381" w:type="pct"/>
            <w:hideMark/>
          </w:tcPr>
          <w:p w14:paraId="36ECC89D" w14:textId="77777777" w:rsidR="007B1D43" w:rsidRPr="00F40823" w:rsidRDefault="007B1D43" w:rsidP="007B1D43">
            <w:r w:rsidRPr="00F40823">
              <w:t>50</w:t>
            </w:r>
          </w:p>
        </w:tc>
        <w:tc>
          <w:tcPr>
            <w:tcW w:w="1487" w:type="pct"/>
            <w:hideMark/>
          </w:tcPr>
          <w:p w14:paraId="34D9026E" w14:textId="77777777" w:rsidR="007B1D43" w:rsidRPr="00F40823" w:rsidRDefault="007B1D43" w:rsidP="007B1D43">
            <w:r w:rsidRPr="00F40823">
              <w:t>100%</w:t>
            </w:r>
          </w:p>
        </w:tc>
      </w:tr>
    </w:tbl>
    <w:p w14:paraId="32B49476" w14:textId="77777777" w:rsidR="007B1D43" w:rsidRPr="00F40823" w:rsidRDefault="007B1D43" w:rsidP="0045047A">
      <w:pPr>
        <w:rPr>
          <w:b/>
        </w:rPr>
      </w:pPr>
    </w:p>
    <w:p w14:paraId="156DFBB5" w14:textId="2B4AB188" w:rsidR="000E6F95" w:rsidRPr="00F40823" w:rsidRDefault="000E6F95" w:rsidP="006378E0">
      <w:pPr>
        <w:rPr>
          <w:b/>
        </w:rPr>
      </w:pPr>
      <w:r w:rsidRPr="00F40823">
        <w:rPr>
          <w:noProof/>
          <w:lang w:eastAsia="en-GB"/>
        </w:rPr>
        <w:lastRenderedPageBreak/>
        <w:drawing>
          <wp:inline distT="0" distB="0" distL="0" distR="0" wp14:anchorId="6B896CD2" wp14:editId="122099E5">
            <wp:extent cx="5731510" cy="2411619"/>
            <wp:effectExtent l="0" t="0" r="2540" b="8255"/>
            <wp:docPr id="13" name="Picture 13" descr="C:\Users\FB PC\AppData\Local\Microsoft\Windows\INetCache\Content.MSO\9F77B1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AppData\Local\Microsoft\Windows\INetCache\Content.MSO\9F77B1CA.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A0DD631" w14:textId="51145E2E" w:rsidR="006378E0" w:rsidRPr="00F40823" w:rsidRDefault="00190C98" w:rsidP="006378E0">
      <w:r w:rsidRPr="00F40823">
        <w:rPr>
          <w:b/>
        </w:rPr>
        <w:t>Interpretation:</w:t>
      </w:r>
      <w:r w:rsidRPr="00F40823">
        <w:t xml:space="preserve"> </w:t>
      </w:r>
      <w:r w:rsidR="006378E0" w:rsidRPr="00F40823">
        <w:t>Breakdown by department shows that the Operations department has the most with 30 (15), followed by Business Development with 22 (11), Corporate Strategy with 18 (9), Finance/Performance with 16 (8) and Other with 14 (7) departments. The multi-functionality of the representation allows the survey to include a broad spectrum of observations on diversification strategy, both in strategic planning and operational aspects. The significant contribution of Operations is relevant as operational employees are likely to be first to feel the impac</w:t>
      </w:r>
      <w:r w:rsidR="0045047A" w:rsidRPr="00F40823">
        <w:t>t of diversification decisions.</w:t>
      </w:r>
    </w:p>
    <w:p w14:paraId="1B9065BF" w14:textId="77777777" w:rsidR="0045047A" w:rsidRPr="00F40823" w:rsidRDefault="0045047A" w:rsidP="0045047A">
      <w:pPr>
        <w:jc w:val="center"/>
        <w:rPr>
          <w:sz w:val="28"/>
        </w:rPr>
      </w:pPr>
      <w:r w:rsidRPr="00F40823">
        <w:rPr>
          <w:sz w:val="28"/>
        </w:rPr>
        <w:t>4.2.2 Section B: Diversification Strategy</w:t>
      </w:r>
    </w:p>
    <w:p w14:paraId="1435FFEC" w14:textId="0F9D1504" w:rsidR="0045047A" w:rsidRPr="00F40823" w:rsidRDefault="0093358E" w:rsidP="0045047A">
      <w:pPr>
        <w:rPr>
          <w:b/>
        </w:rPr>
      </w:pPr>
      <w:r w:rsidRPr="00F40823">
        <w:rPr>
          <w:b/>
        </w:rPr>
        <w:t>Q4. How well would you say PEN Group has a clearly defined diversification strategy?</w:t>
      </w:r>
    </w:p>
    <w:p w14:paraId="149743A9" w14:textId="77777777" w:rsidR="00D91B8A" w:rsidRPr="00F40823" w:rsidRDefault="00D91B8A" w:rsidP="005C2871">
      <w:pPr>
        <w:rPr>
          <w:b/>
        </w:rPr>
      </w:pPr>
      <w:r w:rsidRPr="00F40823">
        <w:rPr>
          <w:b/>
        </w:rPr>
        <w:t>Clarity of Diversification Strategy</w:t>
      </w:r>
    </w:p>
    <w:tbl>
      <w:tblPr>
        <w:tblStyle w:val="TableGrid"/>
        <w:tblW w:w="5000" w:type="pct"/>
        <w:tblLook w:val="04A0" w:firstRow="1" w:lastRow="0" w:firstColumn="1" w:lastColumn="0" w:noHBand="0" w:noVBand="1"/>
      </w:tblPr>
      <w:tblGrid>
        <w:gridCol w:w="1833"/>
        <w:gridCol w:w="2532"/>
        <w:gridCol w:w="2726"/>
        <w:gridCol w:w="1232"/>
        <w:gridCol w:w="1027"/>
      </w:tblGrid>
      <w:tr w:rsidR="00D91B8A" w:rsidRPr="00F40823" w14:paraId="3408AD1B" w14:textId="77777777" w:rsidTr="00133516">
        <w:tc>
          <w:tcPr>
            <w:tcW w:w="980" w:type="pct"/>
            <w:hideMark/>
          </w:tcPr>
          <w:p w14:paraId="0A0B6212" w14:textId="77777777" w:rsidR="00D91B8A" w:rsidRPr="00F40823" w:rsidRDefault="00D91B8A" w:rsidP="005C2871">
            <w:r w:rsidRPr="00F40823">
              <w:t>Response</w:t>
            </w:r>
          </w:p>
        </w:tc>
        <w:tc>
          <w:tcPr>
            <w:tcW w:w="1354" w:type="pct"/>
            <w:hideMark/>
          </w:tcPr>
          <w:p w14:paraId="71BDFE70" w14:textId="77777777" w:rsidR="00D91B8A" w:rsidRPr="00F40823" w:rsidRDefault="00D91B8A" w:rsidP="005C2871">
            <w:r w:rsidRPr="00F40823">
              <w:t>Frequency (n)</w:t>
            </w:r>
          </w:p>
        </w:tc>
        <w:tc>
          <w:tcPr>
            <w:tcW w:w="1458" w:type="pct"/>
            <w:hideMark/>
          </w:tcPr>
          <w:p w14:paraId="20D70DD8" w14:textId="77777777" w:rsidR="00D91B8A" w:rsidRPr="00F40823" w:rsidRDefault="00D91B8A" w:rsidP="005C2871">
            <w:r w:rsidRPr="00F40823">
              <w:t>Percentage (%)</w:t>
            </w:r>
          </w:p>
        </w:tc>
        <w:tc>
          <w:tcPr>
            <w:tcW w:w="659" w:type="pct"/>
            <w:hideMark/>
          </w:tcPr>
          <w:p w14:paraId="753AD462" w14:textId="77777777" w:rsidR="00D91B8A" w:rsidRPr="00F40823" w:rsidRDefault="00D91B8A" w:rsidP="005C2871">
            <w:r w:rsidRPr="00F40823">
              <w:t>Mean</w:t>
            </w:r>
          </w:p>
        </w:tc>
        <w:tc>
          <w:tcPr>
            <w:tcW w:w="549" w:type="pct"/>
            <w:hideMark/>
          </w:tcPr>
          <w:p w14:paraId="6CF2A74A" w14:textId="77777777" w:rsidR="00D91B8A" w:rsidRPr="00F40823" w:rsidRDefault="00D91B8A" w:rsidP="005C2871">
            <w:r w:rsidRPr="00F40823">
              <w:t>SD</w:t>
            </w:r>
          </w:p>
        </w:tc>
      </w:tr>
      <w:tr w:rsidR="00D91B8A" w:rsidRPr="00F40823" w14:paraId="6581F40D" w14:textId="77777777" w:rsidTr="00133516">
        <w:tc>
          <w:tcPr>
            <w:tcW w:w="980" w:type="pct"/>
            <w:hideMark/>
          </w:tcPr>
          <w:p w14:paraId="4BE5BBF3" w14:textId="77777777" w:rsidR="00D91B8A" w:rsidRPr="00F40823" w:rsidRDefault="00D91B8A" w:rsidP="005C2871">
            <w:r w:rsidRPr="00F40823">
              <w:t>Agree</w:t>
            </w:r>
          </w:p>
        </w:tc>
        <w:tc>
          <w:tcPr>
            <w:tcW w:w="1354" w:type="pct"/>
            <w:hideMark/>
          </w:tcPr>
          <w:p w14:paraId="47683CA2" w14:textId="77777777" w:rsidR="00D91B8A" w:rsidRPr="00F40823" w:rsidRDefault="00D91B8A" w:rsidP="005C2871">
            <w:r w:rsidRPr="00F40823">
              <w:t>19</w:t>
            </w:r>
          </w:p>
        </w:tc>
        <w:tc>
          <w:tcPr>
            <w:tcW w:w="1458" w:type="pct"/>
            <w:hideMark/>
          </w:tcPr>
          <w:p w14:paraId="04EAE726" w14:textId="77777777" w:rsidR="00D91B8A" w:rsidRPr="00F40823" w:rsidRDefault="00D91B8A" w:rsidP="005C2871">
            <w:r w:rsidRPr="00F40823">
              <w:t>38%</w:t>
            </w:r>
          </w:p>
        </w:tc>
        <w:tc>
          <w:tcPr>
            <w:tcW w:w="659" w:type="pct"/>
            <w:hideMark/>
          </w:tcPr>
          <w:p w14:paraId="42B25D8B" w14:textId="77777777" w:rsidR="00D91B8A" w:rsidRPr="00F40823" w:rsidRDefault="00D91B8A" w:rsidP="005C2871">
            <w:r w:rsidRPr="00F40823">
              <w:t>2.06</w:t>
            </w:r>
          </w:p>
        </w:tc>
        <w:tc>
          <w:tcPr>
            <w:tcW w:w="549" w:type="pct"/>
            <w:hideMark/>
          </w:tcPr>
          <w:p w14:paraId="4FBB74F0" w14:textId="77777777" w:rsidR="00D91B8A" w:rsidRPr="00F40823" w:rsidRDefault="00D91B8A" w:rsidP="005C2871">
            <w:r w:rsidRPr="00F40823">
              <w:t>0.82</w:t>
            </w:r>
          </w:p>
        </w:tc>
      </w:tr>
      <w:tr w:rsidR="00D91B8A" w:rsidRPr="00F40823" w14:paraId="4D34A3A9" w14:textId="77777777" w:rsidTr="00133516">
        <w:tc>
          <w:tcPr>
            <w:tcW w:w="980" w:type="pct"/>
            <w:hideMark/>
          </w:tcPr>
          <w:p w14:paraId="457C80E5" w14:textId="77777777" w:rsidR="00D91B8A" w:rsidRPr="00F40823" w:rsidRDefault="00D91B8A" w:rsidP="005C2871">
            <w:r w:rsidRPr="00F40823">
              <w:t>Neutral</w:t>
            </w:r>
          </w:p>
        </w:tc>
        <w:tc>
          <w:tcPr>
            <w:tcW w:w="1354" w:type="pct"/>
            <w:hideMark/>
          </w:tcPr>
          <w:p w14:paraId="5469B9CA" w14:textId="77777777" w:rsidR="00D91B8A" w:rsidRPr="00F40823" w:rsidRDefault="00D91B8A" w:rsidP="005C2871">
            <w:r w:rsidRPr="00F40823">
              <w:t>15</w:t>
            </w:r>
          </w:p>
        </w:tc>
        <w:tc>
          <w:tcPr>
            <w:tcW w:w="1458" w:type="pct"/>
            <w:hideMark/>
          </w:tcPr>
          <w:p w14:paraId="77096A19" w14:textId="77777777" w:rsidR="00D91B8A" w:rsidRPr="00F40823" w:rsidRDefault="00D91B8A" w:rsidP="005C2871">
            <w:r w:rsidRPr="00F40823">
              <w:t>30%</w:t>
            </w:r>
          </w:p>
        </w:tc>
        <w:tc>
          <w:tcPr>
            <w:tcW w:w="659" w:type="pct"/>
            <w:hideMark/>
          </w:tcPr>
          <w:p w14:paraId="3F383A9E" w14:textId="77777777" w:rsidR="00D91B8A" w:rsidRPr="00F40823" w:rsidRDefault="00D91B8A" w:rsidP="005C2871"/>
        </w:tc>
        <w:tc>
          <w:tcPr>
            <w:tcW w:w="549" w:type="pct"/>
            <w:hideMark/>
          </w:tcPr>
          <w:p w14:paraId="6B2D8AD9" w14:textId="77777777" w:rsidR="00D91B8A" w:rsidRPr="00F40823" w:rsidRDefault="00D91B8A" w:rsidP="005C2871"/>
        </w:tc>
      </w:tr>
      <w:tr w:rsidR="00D91B8A" w:rsidRPr="00F40823" w14:paraId="661B0777" w14:textId="77777777" w:rsidTr="00133516">
        <w:tc>
          <w:tcPr>
            <w:tcW w:w="980" w:type="pct"/>
            <w:hideMark/>
          </w:tcPr>
          <w:p w14:paraId="77777BE8" w14:textId="77777777" w:rsidR="00D91B8A" w:rsidRPr="00F40823" w:rsidRDefault="00D91B8A" w:rsidP="005C2871">
            <w:r w:rsidRPr="00F40823">
              <w:t>Disagree</w:t>
            </w:r>
          </w:p>
        </w:tc>
        <w:tc>
          <w:tcPr>
            <w:tcW w:w="1354" w:type="pct"/>
            <w:hideMark/>
          </w:tcPr>
          <w:p w14:paraId="3DD97A9A" w14:textId="77777777" w:rsidR="00D91B8A" w:rsidRPr="00F40823" w:rsidRDefault="00D91B8A" w:rsidP="005C2871">
            <w:r w:rsidRPr="00F40823">
              <w:t>16</w:t>
            </w:r>
          </w:p>
        </w:tc>
        <w:tc>
          <w:tcPr>
            <w:tcW w:w="1458" w:type="pct"/>
            <w:hideMark/>
          </w:tcPr>
          <w:p w14:paraId="5B414195" w14:textId="77777777" w:rsidR="00D91B8A" w:rsidRPr="00F40823" w:rsidRDefault="00D91B8A" w:rsidP="005C2871">
            <w:r w:rsidRPr="00F40823">
              <w:t>32%</w:t>
            </w:r>
          </w:p>
        </w:tc>
        <w:tc>
          <w:tcPr>
            <w:tcW w:w="659" w:type="pct"/>
            <w:hideMark/>
          </w:tcPr>
          <w:p w14:paraId="717DD096" w14:textId="77777777" w:rsidR="00D91B8A" w:rsidRPr="00F40823" w:rsidRDefault="00D91B8A" w:rsidP="005C2871"/>
        </w:tc>
        <w:tc>
          <w:tcPr>
            <w:tcW w:w="549" w:type="pct"/>
            <w:hideMark/>
          </w:tcPr>
          <w:p w14:paraId="02B7F412" w14:textId="77777777" w:rsidR="00D91B8A" w:rsidRPr="00F40823" w:rsidRDefault="00D91B8A" w:rsidP="005C2871"/>
        </w:tc>
      </w:tr>
      <w:tr w:rsidR="00D91B8A" w:rsidRPr="00F40823" w14:paraId="1ACF03AB" w14:textId="77777777" w:rsidTr="00133516">
        <w:tc>
          <w:tcPr>
            <w:tcW w:w="980" w:type="pct"/>
            <w:hideMark/>
          </w:tcPr>
          <w:p w14:paraId="35FA5186" w14:textId="77777777" w:rsidR="00D91B8A" w:rsidRPr="00F40823" w:rsidRDefault="00D91B8A" w:rsidP="005C2871">
            <w:r w:rsidRPr="00F40823">
              <w:t>Total</w:t>
            </w:r>
          </w:p>
        </w:tc>
        <w:tc>
          <w:tcPr>
            <w:tcW w:w="1354" w:type="pct"/>
            <w:hideMark/>
          </w:tcPr>
          <w:p w14:paraId="5F1664BC" w14:textId="77777777" w:rsidR="00D91B8A" w:rsidRPr="00F40823" w:rsidRDefault="00D91B8A" w:rsidP="005C2871">
            <w:r w:rsidRPr="00F40823">
              <w:t>50</w:t>
            </w:r>
          </w:p>
        </w:tc>
        <w:tc>
          <w:tcPr>
            <w:tcW w:w="1458" w:type="pct"/>
            <w:hideMark/>
          </w:tcPr>
          <w:p w14:paraId="79235F14" w14:textId="77777777" w:rsidR="00D91B8A" w:rsidRPr="00F40823" w:rsidRDefault="00D91B8A" w:rsidP="005C2871">
            <w:r w:rsidRPr="00F40823">
              <w:t>100%</w:t>
            </w:r>
          </w:p>
        </w:tc>
        <w:tc>
          <w:tcPr>
            <w:tcW w:w="659" w:type="pct"/>
            <w:hideMark/>
          </w:tcPr>
          <w:p w14:paraId="5D0379DA" w14:textId="77777777" w:rsidR="00D91B8A" w:rsidRPr="00F40823" w:rsidRDefault="00D91B8A" w:rsidP="005C2871"/>
        </w:tc>
        <w:tc>
          <w:tcPr>
            <w:tcW w:w="549" w:type="pct"/>
            <w:hideMark/>
          </w:tcPr>
          <w:p w14:paraId="69667623" w14:textId="77777777" w:rsidR="00D91B8A" w:rsidRPr="00F40823" w:rsidRDefault="00D91B8A" w:rsidP="005C2871"/>
        </w:tc>
      </w:tr>
    </w:tbl>
    <w:p w14:paraId="2781815C" w14:textId="77777777" w:rsidR="005C2871" w:rsidRPr="00F40823" w:rsidRDefault="005C2871" w:rsidP="005C2871">
      <w:r w:rsidRPr="00F40823">
        <w:rPr>
          <w:b/>
        </w:rPr>
        <w:t>Note:</w:t>
      </w:r>
      <w:r w:rsidRPr="00F40823">
        <w:t xml:space="preserve"> Mean calculated on 3-point scale: 3 = Agree, 2 = Neutral, 1 = Disagree</w:t>
      </w:r>
    </w:p>
    <w:p w14:paraId="0A47E5BF" w14:textId="159B1E11" w:rsidR="00D91B8A" w:rsidRPr="00F40823" w:rsidRDefault="004632FE" w:rsidP="0045047A">
      <w:pPr>
        <w:rPr>
          <w:b/>
        </w:rPr>
      </w:pPr>
      <w:r w:rsidRPr="00F40823">
        <w:rPr>
          <w:noProof/>
          <w:lang w:eastAsia="en-GB"/>
        </w:rPr>
        <w:lastRenderedPageBreak/>
        <w:drawing>
          <wp:inline distT="0" distB="0" distL="0" distR="0" wp14:anchorId="7ADD2041" wp14:editId="102B52A8">
            <wp:extent cx="5572125" cy="2781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72125" cy="2781300"/>
                    </a:xfrm>
                    <a:prstGeom prst="rect">
                      <a:avLst/>
                    </a:prstGeom>
                  </pic:spPr>
                </pic:pic>
              </a:graphicData>
            </a:graphic>
          </wp:inline>
        </w:drawing>
      </w:r>
    </w:p>
    <w:p w14:paraId="7B35879C" w14:textId="5A587D57" w:rsidR="006F7EB5" w:rsidRPr="00F40823" w:rsidRDefault="00190C98" w:rsidP="006378E0">
      <w:r w:rsidRPr="00F40823">
        <w:rPr>
          <w:b/>
        </w:rPr>
        <w:t>Interpretation:</w:t>
      </w:r>
      <w:r w:rsidRPr="00F40823">
        <w:t xml:space="preserve"> </w:t>
      </w:r>
      <w:r w:rsidR="006378E0" w:rsidRPr="00F40823">
        <w:t xml:space="preserve">The results indicate that 38% of the respondents (19) agree that PEN Group has a </w:t>
      </w:r>
      <w:r w:rsidR="006F7EB5" w:rsidRPr="00F40823">
        <w:t>well-defined</w:t>
      </w:r>
      <w:r w:rsidR="006378E0" w:rsidRPr="00F40823">
        <w:t xml:space="preserve"> diversification strategy, 32% of the respondents (16) disagree and 30% (15) of the respondents are neutral. The mean score is 2.06 (range for this scale is 3 – 1 = agree to disagree, interval = 0.82). This means that there's no clear idea from employees that they understand the diversification strategy. Nearly one-third disagree and almost one-third are neutral — indicating there are some rather major communication issues, or perhaps some confusion on the definition and scope of the strategy. Of particular concern is the high percentage of neutral responses which may indicate that many employees are either not well informed on the issues and/or that they won't say much of anything, indicating a need for </w:t>
      </w:r>
      <w:r w:rsidR="006F7EB5" w:rsidRPr="00F40823">
        <w:t>better Strategic Communication.</w:t>
      </w:r>
    </w:p>
    <w:p w14:paraId="10EA6DAA" w14:textId="77777777" w:rsidR="00761D55" w:rsidRPr="00F40823" w:rsidRDefault="0045047A" w:rsidP="00D167BC">
      <w:pPr>
        <w:rPr>
          <w:b/>
        </w:rPr>
      </w:pPr>
      <w:r w:rsidRPr="00F40823">
        <w:rPr>
          <w:b/>
        </w:rPr>
        <w:t xml:space="preserve">Q5: </w:t>
      </w:r>
      <w:r w:rsidR="00761D55" w:rsidRPr="00F40823">
        <w:rPr>
          <w:b/>
        </w:rPr>
        <w:t>How much do you agree with differentiation strategy of PEN Group when compared to its competences?</w:t>
      </w:r>
    </w:p>
    <w:p w14:paraId="2082D2F9" w14:textId="0B9291A7" w:rsidR="00C779F0" w:rsidRPr="00F40823" w:rsidRDefault="00C779F0" w:rsidP="00D167BC">
      <w:pPr>
        <w:rPr>
          <w:b/>
        </w:rPr>
      </w:pPr>
      <w:r w:rsidRPr="00F40823">
        <w:rPr>
          <w:b/>
        </w:rPr>
        <w:t>Alignment with Core Competencies</w:t>
      </w:r>
    </w:p>
    <w:tbl>
      <w:tblPr>
        <w:tblStyle w:val="TableGrid"/>
        <w:tblW w:w="5000" w:type="pct"/>
        <w:tblLook w:val="04A0" w:firstRow="1" w:lastRow="0" w:firstColumn="1" w:lastColumn="0" w:noHBand="0" w:noVBand="1"/>
      </w:tblPr>
      <w:tblGrid>
        <w:gridCol w:w="1833"/>
        <w:gridCol w:w="2532"/>
        <w:gridCol w:w="2726"/>
        <w:gridCol w:w="1232"/>
        <w:gridCol w:w="1027"/>
      </w:tblGrid>
      <w:tr w:rsidR="00C779F0" w:rsidRPr="00F40823" w14:paraId="7FD3AFE3" w14:textId="77777777" w:rsidTr="00133516">
        <w:tc>
          <w:tcPr>
            <w:tcW w:w="980" w:type="pct"/>
            <w:hideMark/>
          </w:tcPr>
          <w:p w14:paraId="55E46576" w14:textId="77777777" w:rsidR="00C779F0" w:rsidRPr="00F40823" w:rsidRDefault="00C779F0" w:rsidP="00D167BC">
            <w:r w:rsidRPr="00F40823">
              <w:t>Response</w:t>
            </w:r>
          </w:p>
        </w:tc>
        <w:tc>
          <w:tcPr>
            <w:tcW w:w="1354" w:type="pct"/>
            <w:hideMark/>
          </w:tcPr>
          <w:p w14:paraId="361532E3" w14:textId="77777777" w:rsidR="00C779F0" w:rsidRPr="00F40823" w:rsidRDefault="00C779F0" w:rsidP="00D167BC">
            <w:r w:rsidRPr="00F40823">
              <w:t>Frequency (n)</w:t>
            </w:r>
          </w:p>
        </w:tc>
        <w:tc>
          <w:tcPr>
            <w:tcW w:w="1458" w:type="pct"/>
            <w:hideMark/>
          </w:tcPr>
          <w:p w14:paraId="664E1231" w14:textId="77777777" w:rsidR="00C779F0" w:rsidRPr="00F40823" w:rsidRDefault="00C779F0" w:rsidP="00D167BC">
            <w:r w:rsidRPr="00F40823">
              <w:t>Percentage (%)</w:t>
            </w:r>
          </w:p>
        </w:tc>
        <w:tc>
          <w:tcPr>
            <w:tcW w:w="659" w:type="pct"/>
            <w:hideMark/>
          </w:tcPr>
          <w:p w14:paraId="5C1CD8EF" w14:textId="77777777" w:rsidR="00C779F0" w:rsidRPr="00F40823" w:rsidRDefault="00C779F0" w:rsidP="00D167BC">
            <w:r w:rsidRPr="00F40823">
              <w:t>Mean</w:t>
            </w:r>
          </w:p>
        </w:tc>
        <w:tc>
          <w:tcPr>
            <w:tcW w:w="549" w:type="pct"/>
            <w:hideMark/>
          </w:tcPr>
          <w:p w14:paraId="59BB41AF" w14:textId="77777777" w:rsidR="00C779F0" w:rsidRPr="00F40823" w:rsidRDefault="00C779F0" w:rsidP="00D167BC">
            <w:r w:rsidRPr="00F40823">
              <w:t>SD</w:t>
            </w:r>
          </w:p>
        </w:tc>
      </w:tr>
      <w:tr w:rsidR="00C779F0" w:rsidRPr="00F40823" w14:paraId="724908D4" w14:textId="77777777" w:rsidTr="00133516">
        <w:tc>
          <w:tcPr>
            <w:tcW w:w="980" w:type="pct"/>
            <w:hideMark/>
          </w:tcPr>
          <w:p w14:paraId="770F8515" w14:textId="77777777" w:rsidR="00C779F0" w:rsidRPr="00F40823" w:rsidRDefault="00C779F0" w:rsidP="00D167BC">
            <w:r w:rsidRPr="00F40823">
              <w:t>Agree</w:t>
            </w:r>
          </w:p>
        </w:tc>
        <w:tc>
          <w:tcPr>
            <w:tcW w:w="1354" w:type="pct"/>
            <w:hideMark/>
          </w:tcPr>
          <w:p w14:paraId="29716CF1" w14:textId="77777777" w:rsidR="00C779F0" w:rsidRPr="00F40823" w:rsidRDefault="00C779F0" w:rsidP="00D167BC">
            <w:r w:rsidRPr="00F40823">
              <w:t>15</w:t>
            </w:r>
          </w:p>
        </w:tc>
        <w:tc>
          <w:tcPr>
            <w:tcW w:w="1458" w:type="pct"/>
            <w:hideMark/>
          </w:tcPr>
          <w:p w14:paraId="7F6D2C31" w14:textId="77777777" w:rsidR="00C779F0" w:rsidRPr="00F40823" w:rsidRDefault="00C779F0" w:rsidP="00D167BC">
            <w:r w:rsidRPr="00F40823">
              <w:t>30%</w:t>
            </w:r>
          </w:p>
        </w:tc>
        <w:tc>
          <w:tcPr>
            <w:tcW w:w="659" w:type="pct"/>
            <w:hideMark/>
          </w:tcPr>
          <w:p w14:paraId="1A45616B" w14:textId="77777777" w:rsidR="00C779F0" w:rsidRPr="00F40823" w:rsidRDefault="00C779F0" w:rsidP="00D167BC">
            <w:r w:rsidRPr="00F40823">
              <w:t>1.88</w:t>
            </w:r>
          </w:p>
        </w:tc>
        <w:tc>
          <w:tcPr>
            <w:tcW w:w="549" w:type="pct"/>
            <w:hideMark/>
          </w:tcPr>
          <w:p w14:paraId="72B70508" w14:textId="77777777" w:rsidR="00C779F0" w:rsidRPr="00F40823" w:rsidRDefault="00C779F0" w:rsidP="00D167BC">
            <w:r w:rsidRPr="00F40823">
              <w:t>0.83</w:t>
            </w:r>
          </w:p>
        </w:tc>
      </w:tr>
      <w:tr w:rsidR="00C779F0" w:rsidRPr="00F40823" w14:paraId="7FB1E5D5" w14:textId="77777777" w:rsidTr="00133516">
        <w:tc>
          <w:tcPr>
            <w:tcW w:w="980" w:type="pct"/>
            <w:hideMark/>
          </w:tcPr>
          <w:p w14:paraId="76E48FD8" w14:textId="77777777" w:rsidR="00C779F0" w:rsidRPr="00F40823" w:rsidRDefault="00C779F0" w:rsidP="00D167BC">
            <w:r w:rsidRPr="00F40823">
              <w:t>Neutral</w:t>
            </w:r>
          </w:p>
        </w:tc>
        <w:tc>
          <w:tcPr>
            <w:tcW w:w="1354" w:type="pct"/>
            <w:hideMark/>
          </w:tcPr>
          <w:p w14:paraId="396F41C9" w14:textId="77777777" w:rsidR="00C779F0" w:rsidRPr="00F40823" w:rsidRDefault="00C779F0" w:rsidP="00D167BC">
            <w:r w:rsidRPr="00F40823">
              <w:t>14</w:t>
            </w:r>
          </w:p>
        </w:tc>
        <w:tc>
          <w:tcPr>
            <w:tcW w:w="1458" w:type="pct"/>
            <w:hideMark/>
          </w:tcPr>
          <w:p w14:paraId="7C3BA0A5" w14:textId="77777777" w:rsidR="00C779F0" w:rsidRPr="00F40823" w:rsidRDefault="00C779F0" w:rsidP="00D167BC">
            <w:r w:rsidRPr="00F40823">
              <w:t>28%</w:t>
            </w:r>
          </w:p>
        </w:tc>
        <w:tc>
          <w:tcPr>
            <w:tcW w:w="659" w:type="pct"/>
            <w:hideMark/>
          </w:tcPr>
          <w:p w14:paraId="168ED7F9" w14:textId="77777777" w:rsidR="00C779F0" w:rsidRPr="00F40823" w:rsidRDefault="00C779F0" w:rsidP="00D167BC"/>
        </w:tc>
        <w:tc>
          <w:tcPr>
            <w:tcW w:w="549" w:type="pct"/>
            <w:hideMark/>
          </w:tcPr>
          <w:p w14:paraId="01003305" w14:textId="77777777" w:rsidR="00C779F0" w:rsidRPr="00F40823" w:rsidRDefault="00C779F0" w:rsidP="00D167BC"/>
        </w:tc>
      </w:tr>
      <w:tr w:rsidR="00C779F0" w:rsidRPr="00F40823" w14:paraId="4EC9E599" w14:textId="77777777" w:rsidTr="00133516">
        <w:tc>
          <w:tcPr>
            <w:tcW w:w="980" w:type="pct"/>
            <w:hideMark/>
          </w:tcPr>
          <w:p w14:paraId="66CB2439" w14:textId="77777777" w:rsidR="00C779F0" w:rsidRPr="00F40823" w:rsidRDefault="00C779F0" w:rsidP="00D167BC">
            <w:r w:rsidRPr="00F40823">
              <w:t>Disagree</w:t>
            </w:r>
          </w:p>
        </w:tc>
        <w:tc>
          <w:tcPr>
            <w:tcW w:w="1354" w:type="pct"/>
            <w:hideMark/>
          </w:tcPr>
          <w:p w14:paraId="1A39903A" w14:textId="77777777" w:rsidR="00C779F0" w:rsidRPr="00F40823" w:rsidRDefault="00C779F0" w:rsidP="00D167BC">
            <w:r w:rsidRPr="00F40823">
              <w:t>21</w:t>
            </w:r>
          </w:p>
        </w:tc>
        <w:tc>
          <w:tcPr>
            <w:tcW w:w="1458" w:type="pct"/>
            <w:hideMark/>
          </w:tcPr>
          <w:p w14:paraId="2D5EBBAA" w14:textId="77777777" w:rsidR="00C779F0" w:rsidRPr="00F40823" w:rsidRDefault="00C779F0" w:rsidP="00D167BC">
            <w:r w:rsidRPr="00F40823">
              <w:t>42%</w:t>
            </w:r>
          </w:p>
        </w:tc>
        <w:tc>
          <w:tcPr>
            <w:tcW w:w="659" w:type="pct"/>
            <w:hideMark/>
          </w:tcPr>
          <w:p w14:paraId="2652443F" w14:textId="77777777" w:rsidR="00C779F0" w:rsidRPr="00F40823" w:rsidRDefault="00C779F0" w:rsidP="00D167BC"/>
        </w:tc>
        <w:tc>
          <w:tcPr>
            <w:tcW w:w="549" w:type="pct"/>
            <w:hideMark/>
          </w:tcPr>
          <w:p w14:paraId="3D10F669" w14:textId="77777777" w:rsidR="00C779F0" w:rsidRPr="00F40823" w:rsidRDefault="00C779F0" w:rsidP="00D167BC"/>
        </w:tc>
      </w:tr>
      <w:tr w:rsidR="00C779F0" w:rsidRPr="00F40823" w14:paraId="36247E33" w14:textId="77777777" w:rsidTr="00133516">
        <w:trPr>
          <w:trHeight w:val="20"/>
        </w:trPr>
        <w:tc>
          <w:tcPr>
            <w:tcW w:w="980" w:type="pct"/>
            <w:hideMark/>
          </w:tcPr>
          <w:p w14:paraId="3279F50D" w14:textId="77777777" w:rsidR="00C779F0" w:rsidRPr="00F40823" w:rsidRDefault="00C779F0" w:rsidP="00D167BC">
            <w:r w:rsidRPr="00F40823">
              <w:t>Total</w:t>
            </w:r>
          </w:p>
        </w:tc>
        <w:tc>
          <w:tcPr>
            <w:tcW w:w="1354" w:type="pct"/>
            <w:hideMark/>
          </w:tcPr>
          <w:p w14:paraId="0BBABEBB" w14:textId="77777777" w:rsidR="00C779F0" w:rsidRPr="00F40823" w:rsidRDefault="00C779F0" w:rsidP="00D167BC">
            <w:r w:rsidRPr="00F40823">
              <w:t>50</w:t>
            </w:r>
          </w:p>
        </w:tc>
        <w:tc>
          <w:tcPr>
            <w:tcW w:w="1458" w:type="pct"/>
            <w:hideMark/>
          </w:tcPr>
          <w:p w14:paraId="1633B898" w14:textId="77777777" w:rsidR="00C779F0" w:rsidRPr="00F40823" w:rsidRDefault="00C779F0" w:rsidP="00D167BC">
            <w:r w:rsidRPr="00F40823">
              <w:t>100%</w:t>
            </w:r>
          </w:p>
        </w:tc>
        <w:tc>
          <w:tcPr>
            <w:tcW w:w="659" w:type="pct"/>
            <w:hideMark/>
          </w:tcPr>
          <w:p w14:paraId="593D5C95" w14:textId="77777777" w:rsidR="00C779F0" w:rsidRPr="00F40823" w:rsidRDefault="00C779F0" w:rsidP="00D167BC"/>
        </w:tc>
        <w:tc>
          <w:tcPr>
            <w:tcW w:w="549" w:type="pct"/>
            <w:hideMark/>
          </w:tcPr>
          <w:p w14:paraId="2215B744" w14:textId="77777777" w:rsidR="00C779F0" w:rsidRPr="00F40823" w:rsidRDefault="00C779F0" w:rsidP="00D167BC"/>
        </w:tc>
      </w:tr>
    </w:tbl>
    <w:p w14:paraId="75F04641" w14:textId="1903700B" w:rsidR="006F7EB5" w:rsidRPr="00F40823" w:rsidRDefault="006F7EB5" w:rsidP="006378E0">
      <w:pPr>
        <w:rPr>
          <w:b/>
        </w:rPr>
      </w:pPr>
    </w:p>
    <w:p w14:paraId="53DDBDC7" w14:textId="24A46E6B" w:rsidR="006F7EB5" w:rsidRPr="00F40823" w:rsidRDefault="00693CAD" w:rsidP="006378E0">
      <w:pPr>
        <w:rPr>
          <w:b/>
        </w:rPr>
      </w:pPr>
      <w:r w:rsidRPr="00F40823">
        <w:rPr>
          <w:noProof/>
          <w:lang w:eastAsia="en-GB"/>
        </w:rPr>
        <w:lastRenderedPageBreak/>
        <w:drawing>
          <wp:inline distT="0" distB="0" distL="0" distR="0" wp14:anchorId="532CC1B5" wp14:editId="7710177D">
            <wp:extent cx="5600700" cy="30194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00700" cy="3019425"/>
                    </a:xfrm>
                    <a:prstGeom prst="rect">
                      <a:avLst/>
                    </a:prstGeom>
                  </pic:spPr>
                </pic:pic>
              </a:graphicData>
            </a:graphic>
          </wp:inline>
        </w:drawing>
      </w:r>
    </w:p>
    <w:p w14:paraId="3B99DD8D" w14:textId="57A44451" w:rsidR="006378E0" w:rsidRPr="00F40823" w:rsidRDefault="00190C98" w:rsidP="006378E0">
      <w:r w:rsidRPr="00F40823">
        <w:rPr>
          <w:b/>
        </w:rPr>
        <w:t>Interpretation:</w:t>
      </w:r>
      <w:r w:rsidRPr="00F40823">
        <w:t xml:space="preserve"> </w:t>
      </w:r>
      <w:r w:rsidR="006378E0" w:rsidRPr="00F40823">
        <w:t>30% of the respondents (15) agree, 42% (21) disagree and 28% (14) are neutral with regards to the diversification strategy being aligned with PEN Groups core competencies. A score of 1.88, with a standard deviation of 0.83 is the mean of the scores. This is quite an observation in that the majority (42%) of the respondents do not agree diversification is in line with organisations' core competencies. This contradicts the RBV theory which suggests that diversification success can be achieved through leveraging existing capabilities. It implies that that PEN Group has gone beyond its level of resources, capabilities, and/or competitive advantages.</w:t>
      </w:r>
    </w:p>
    <w:p w14:paraId="18D536E1" w14:textId="256BA310" w:rsidR="006378E0" w:rsidRPr="00F40823" w:rsidRDefault="005C2871" w:rsidP="006378E0">
      <w:r w:rsidRPr="00F40823">
        <w:rPr>
          <w:b/>
        </w:rPr>
        <w:t>Note:</w:t>
      </w:r>
      <w:r w:rsidRPr="00F40823">
        <w:t xml:space="preserve"> Mean calculated on 3-point scale: 3 = Agree, 2 = Neutral, 1 = Disagree</w:t>
      </w:r>
    </w:p>
    <w:p w14:paraId="15220C4D" w14:textId="77777777" w:rsidR="00F25E86" w:rsidRPr="00F40823" w:rsidRDefault="00F25E86" w:rsidP="00F25E86">
      <w:pPr>
        <w:rPr>
          <w:b/>
        </w:rPr>
      </w:pPr>
      <w:r w:rsidRPr="00F40823">
        <w:rPr>
          <w:b/>
        </w:rPr>
        <w:t>Q6. How important do you think it is that PEN Group has been driven by strategic issues in its diversification decisions as opposed to pressure from the market?</w:t>
      </w:r>
    </w:p>
    <w:p w14:paraId="3AAC1A90" w14:textId="77777777" w:rsidR="00033296" w:rsidRPr="00F40823" w:rsidRDefault="00033296" w:rsidP="00033296">
      <w:pPr>
        <w:rPr>
          <w:b/>
        </w:rPr>
      </w:pPr>
      <w:r w:rsidRPr="00F40823">
        <w:rPr>
          <w:b/>
        </w:rPr>
        <w:t>Strategic vs Market-Driven Diversification</w:t>
      </w:r>
    </w:p>
    <w:tbl>
      <w:tblPr>
        <w:tblStyle w:val="TableGrid"/>
        <w:tblW w:w="5000" w:type="pct"/>
        <w:tblLook w:val="04A0" w:firstRow="1" w:lastRow="0" w:firstColumn="1" w:lastColumn="0" w:noHBand="0" w:noVBand="1"/>
      </w:tblPr>
      <w:tblGrid>
        <w:gridCol w:w="1833"/>
        <w:gridCol w:w="2532"/>
        <w:gridCol w:w="2726"/>
        <w:gridCol w:w="1232"/>
        <w:gridCol w:w="1027"/>
      </w:tblGrid>
      <w:tr w:rsidR="00033296" w:rsidRPr="00F40823" w14:paraId="668832B4" w14:textId="77777777" w:rsidTr="00133516">
        <w:tc>
          <w:tcPr>
            <w:tcW w:w="980" w:type="pct"/>
            <w:hideMark/>
          </w:tcPr>
          <w:p w14:paraId="7783C8C5" w14:textId="77777777" w:rsidR="00033296" w:rsidRPr="00F40823" w:rsidRDefault="00033296" w:rsidP="00033296">
            <w:r w:rsidRPr="00F40823">
              <w:t>Response</w:t>
            </w:r>
          </w:p>
        </w:tc>
        <w:tc>
          <w:tcPr>
            <w:tcW w:w="1354" w:type="pct"/>
            <w:hideMark/>
          </w:tcPr>
          <w:p w14:paraId="15BA3231" w14:textId="77777777" w:rsidR="00033296" w:rsidRPr="00F40823" w:rsidRDefault="00033296" w:rsidP="00033296">
            <w:r w:rsidRPr="00F40823">
              <w:t>Frequency (n)</w:t>
            </w:r>
          </w:p>
        </w:tc>
        <w:tc>
          <w:tcPr>
            <w:tcW w:w="1458" w:type="pct"/>
            <w:hideMark/>
          </w:tcPr>
          <w:p w14:paraId="232448C3" w14:textId="77777777" w:rsidR="00033296" w:rsidRPr="00F40823" w:rsidRDefault="00033296" w:rsidP="00033296">
            <w:r w:rsidRPr="00F40823">
              <w:t>Percentage (%)</w:t>
            </w:r>
          </w:p>
        </w:tc>
        <w:tc>
          <w:tcPr>
            <w:tcW w:w="659" w:type="pct"/>
            <w:hideMark/>
          </w:tcPr>
          <w:p w14:paraId="420814D7" w14:textId="77777777" w:rsidR="00033296" w:rsidRPr="00F40823" w:rsidRDefault="00033296" w:rsidP="00033296">
            <w:r w:rsidRPr="00F40823">
              <w:t>Mean</w:t>
            </w:r>
          </w:p>
        </w:tc>
        <w:tc>
          <w:tcPr>
            <w:tcW w:w="549" w:type="pct"/>
            <w:hideMark/>
          </w:tcPr>
          <w:p w14:paraId="4B145831" w14:textId="77777777" w:rsidR="00033296" w:rsidRPr="00F40823" w:rsidRDefault="00033296" w:rsidP="00033296">
            <w:r w:rsidRPr="00F40823">
              <w:t>SD</w:t>
            </w:r>
          </w:p>
        </w:tc>
      </w:tr>
      <w:tr w:rsidR="00033296" w:rsidRPr="00F40823" w14:paraId="4FF72BF3" w14:textId="77777777" w:rsidTr="00133516">
        <w:tc>
          <w:tcPr>
            <w:tcW w:w="980" w:type="pct"/>
            <w:hideMark/>
          </w:tcPr>
          <w:p w14:paraId="120E1A9B" w14:textId="77777777" w:rsidR="00033296" w:rsidRPr="00F40823" w:rsidRDefault="00033296" w:rsidP="00033296">
            <w:r w:rsidRPr="00F40823">
              <w:t>Agree</w:t>
            </w:r>
          </w:p>
        </w:tc>
        <w:tc>
          <w:tcPr>
            <w:tcW w:w="1354" w:type="pct"/>
            <w:hideMark/>
          </w:tcPr>
          <w:p w14:paraId="421F5F69" w14:textId="77777777" w:rsidR="00033296" w:rsidRPr="00F40823" w:rsidRDefault="00033296" w:rsidP="00033296">
            <w:r w:rsidRPr="00F40823">
              <w:t>16</w:t>
            </w:r>
          </w:p>
        </w:tc>
        <w:tc>
          <w:tcPr>
            <w:tcW w:w="1458" w:type="pct"/>
            <w:hideMark/>
          </w:tcPr>
          <w:p w14:paraId="489C1456" w14:textId="77777777" w:rsidR="00033296" w:rsidRPr="00F40823" w:rsidRDefault="00033296" w:rsidP="00033296">
            <w:r w:rsidRPr="00F40823">
              <w:t>32%</w:t>
            </w:r>
          </w:p>
        </w:tc>
        <w:tc>
          <w:tcPr>
            <w:tcW w:w="659" w:type="pct"/>
            <w:hideMark/>
          </w:tcPr>
          <w:p w14:paraId="26C5153D" w14:textId="77777777" w:rsidR="00033296" w:rsidRPr="00F40823" w:rsidRDefault="00033296" w:rsidP="00033296">
            <w:r w:rsidRPr="00F40823">
              <w:t>1.96</w:t>
            </w:r>
          </w:p>
        </w:tc>
        <w:tc>
          <w:tcPr>
            <w:tcW w:w="549" w:type="pct"/>
            <w:hideMark/>
          </w:tcPr>
          <w:p w14:paraId="71CC9182" w14:textId="77777777" w:rsidR="00033296" w:rsidRPr="00F40823" w:rsidRDefault="00033296" w:rsidP="00033296">
            <w:r w:rsidRPr="00F40823">
              <w:t>0.83</w:t>
            </w:r>
          </w:p>
        </w:tc>
      </w:tr>
      <w:tr w:rsidR="00033296" w:rsidRPr="00F40823" w14:paraId="1E912810" w14:textId="77777777" w:rsidTr="00133516">
        <w:tc>
          <w:tcPr>
            <w:tcW w:w="980" w:type="pct"/>
            <w:hideMark/>
          </w:tcPr>
          <w:p w14:paraId="585DEFB4" w14:textId="77777777" w:rsidR="00033296" w:rsidRPr="00F40823" w:rsidRDefault="00033296" w:rsidP="00033296">
            <w:r w:rsidRPr="00F40823">
              <w:t>Neutral</w:t>
            </w:r>
          </w:p>
        </w:tc>
        <w:tc>
          <w:tcPr>
            <w:tcW w:w="1354" w:type="pct"/>
            <w:hideMark/>
          </w:tcPr>
          <w:p w14:paraId="26C1B1D8" w14:textId="77777777" w:rsidR="00033296" w:rsidRPr="00F40823" w:rsidRDefault="00033296" w:rsidP="00033296">
            <w:r w:rsidRPr="00F40823">
              <w:t>18</w:t>
            </w:r>
          </w:p>
        </w:tc>
        <w:tc>
          <w:tcPr>
            <w:tcW w:w="1458" w:type="pct"/>
            <w:hideMark/>
          </w:tcPr>
          <w:p w14:paraId="6FD0830F" w14:textId="77777777" w:rsidR="00033296" w:rsidRPr="00F40823" w:rsidRDefault="00033296" w:rsidP="00033296">
            <w:r w:rsidRPr="00F40823">
              <w:t>36%</w:t>
            </w:r>
          </w:p>
        </w:tc>
        <w:tc>
          <w:tcPr>
            <w:tcW w:w="659" w:type="pct"/>
            <w:hideMark/>
          </w:tcPr>
          <w:p w14:paraId="2D40BD41" w14:textId="77777777" w:rsidR="00033296" w:rsidRPr="00F40823" w:rsidRDefault="00033296" w:rsidP="00033296"/>
        </w:tc>
        <w:tc>
          <w:tcPr>
            <w:tcW w:w="549" w:type="pct"/>
            <w:hideMark/>
          </w:tcPr>
          <w:p w14:paraId="27A9222F" w14:textId="77777777" w:rsidR="00033296" w:rsidRPr="00F40823" w:rsidRDefault="00033296" w:rsidP="00033296"/>
        </w:tc>
      </w:tr>
      <w:tr w:rsidR="00033296" w:rsidRPr="00F40823" w14:paraId="2EF95DFD" w14:textId="77777777" w:rsidTr="00133516">
        <w:tc>
          <w:tcPr>
            <w:tcW w:w="980" w:type="pct"/>
            <w:hideMark/>
          </w:tcPr>
          <w:p w14:paraId="41BAB020" w14:textId="77777777" w:rsidR="00033296" w:rsidRPr="00F40823" w:rsidRDefault="00033296" w:rsidP="00033296">
            <w:r w:rsidRPr="00F40823">
              <w:t>Disagree</w:t>
            </w:r>
          </w:p>
        </w:tc>
        <w:tc>
          <w:tcPr>
            <w:tcW w:w="1354" w:type="pct"/>
            <w:hideMark/>
          </w:tcPr>
          <w:p w14:paraId="32038BF3" w14:textId="77777777" w:rsidR="00033296" w:rsidRPr="00F40823" w:rsidRDefault="00033296" w:rsidP="00033296">
            <w:r w:rsidRPr="00F40823">
              <w:t>16</w:t>
            </w:r>
          </w:p>
        </w:tc>
        <w:tc>
          <w:tcPr>
            <w:tcW w:w="1458" w:type="pct"/>
            <w:hideMark/>
          </w:tcPr>
          <w:p w14:paraId="4D1CB854" w14:textId="77777777" w:rsidR="00033296" w:rsidRPr="00F40823" w:rsidRDefault="00033296" w:rsidP="00033296">
            <w:r w:rsidRPr="00F40823">
              <w:t>32%</w:t>
            </w:r>
          </w:p>
        </w:tc>
        <w:tc>
          <w:tcPr>
            <w:tcW w:w="659" w:type="pct"/>
            <w:hideMark/>
          </w:tcPr>
          <w:p w14:paraId="61D83A31" w14:textId="77777777" w:rsidR="00033296" w:rsidRPr="00F40823" w:rsidRDefault="00033296" w:rsidP="00033296"/>
        </w:tc>
        <w:tc>
          <w:tcPr>
            <w:tcW w:w="549" w:type="pct"/>
            <w:hideMark/>
          </w:tcPr>
          <w:p w14:paraId="3F3D552C" w14:textId="77777777" w:rsidR="00033296" w:rsidRPr="00F40823" w:rsidRDefault="00033296" w:rsidP="00033296"/>
        </w:tc>
      </w:tr>
      <w:tr w:rsidR="00033296" w:rsidRPr="00F40823" w14:paraId="242A65DE" w14:textId="77777777" w:rsidTr="00133516">
        <w:tc>
          <w:tcPr>
            <w:tcW w:w="980" w:type="pct"/>
            <w:hideMark/>
          </w:tcPr>
          <w:p w14:paraId="2F97870E" w14:textId="77777777" w:rsidR="00033296" w:rsidRPr="00F40823" w:rsidRDefault="00033296" w:rsidP="00033296">
            <w:r w:rsidRPr="00F40823">
              <w:t>Total</w:t>
            </w:r>
          </w:p>
        </w:tc>
        <w:tc>
          <w:tcPr>
            <w:tcW w:w="1354" w:type="pct"/>
            <w:hideMark/>
          </w:tcPr>
          <w:p w14:paraId="6324FD40" w14:textId="77777777" w:rsidR="00033296" w:rsidRPr="00F40823" w:rsidRDefault="00033296" w:rsidP="00033296">
            <w:r w:rsidRPr="00F40823">
              <w:t>50</w:t>
            </w:r>
          </w:p>
        </w:tc>
        <w:tc>
          <w:tcPr>
            <w:tcW w:w="1458" w:type="pct"/>
            <w:hideMark/>
          </w:tcPr>
          <w:p w14:paraId="1D145FF0" w14:textId="77777777" w:rsidR="00033296" w:rsidRPr="00F40823" w:rsidRDefault="00033296" w:rsidP="00033296">
            <w:r w:rsidRPr="00F40823">
              <w:t>100%</w:t>
            </w:r>
          </w:p>
        </w:tc>
        <w:tc>
          <w:tcPr>
            <w:tcW w:w="659" w:type="pct"/>
            <w:hideMark/>
          </w:tcPr>
          <w:p w14:paraId="31B12BF1" w14:textId="77777777" w:rsidR="00033296" w:rsidRPr="00F40823" w:rsidRDefault="00033296" w:rsidP="00033296"/>
        </w:tc>
        <w:tc>
          <w:tcPr>
            <w:tcW w:w="549" w:type="pct"/>
            <w:hideMark/>
          </w:tcPr>
          <w:p w14:paraId="74EF8767" w14:textId="77777777" w:rsidR="00033296" w:rsidRPr="00F40823" w:rsidRDefault="00033296" w:rsidP="00033296"/>
        </w:tc>
      </w:tr>
    </w:tbl>
    <w:p w14:paraId="4AC2469B" w14:textId="77777777" w:rsidR="00033296" w:rsidRPr="00F40823" w:rsidRDefault="00033296" w:rsidP="006378E0">
      <w:pPr>
        <w:rPr>
          <w:b/>
        </w:rPr>
      </w:pPr>
    </w:p>
    <w:p w14:paraId="2431498D" w14:textId="6F34DB90" w:rsidR="00F65FF0" w:rsidRPr="00F40823" w:rsidRDefault="006A7FE1" w:rsidP="00927871">
      <w:pPr>
        <w:jc w:val="center"/>
        <w:rPr>
          <w:b/>
        </w:rPr>
      </w:pPr>
      <w:r w:rsidRPr="00F40823">
        <w:rPr>
          <w:noProof/>
          <w:lang w:eastAsia="en-GB"/>
        </w:rPr>
        <w:lastRenderedPageBreak/>
        <w:drawing>
          <wp:inline distT="0" distB="0" distL="0" distR="0" wp14:anchorId="59D814AE" wp14:editId="5DDE499E">
            <wp:extent cx="5261846" cy="286682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68120" cy="2870243"/>
                    </a:xfrm>
                    <a:prstGeom prst="rect">
                      <a:avLst/>
                    </a:prstGeom>
                  </pic:spPr>
                </pic:pic>
              </a:graphicData>
            </a:graphic>
          </wp:inline>
        </w:drawing>
      </w:r>
    </w:p>
    <w:p w14:paraId="043CEC3B" w14:textId="0A3EBEFB" w:rsidR="006378E0" w:rsidRPr="00F40823" w:rsidRDefault="00190C98" w:rsidP="006378E0">
      <w:r w:rsidRPr="00F40823">
        <w:rPr>
          <w:b/>
        </w:rPr>
        <w:t>Interpretation:</w:t>
      </w:r>
      <w:r w:rsidRPr="00F40823">
        <w:t xml:space="preserve"> </w:t>
      </w:r>
      <w:r w:rsidR="006378E0" w:rsidRPr="00F40823">
        <w:t xml:space="preserve">There is a 50/50/50 split in responses to this question with 32% (16 respondents) agreeing, 32% (16 respondents) disagreeing and 36% (18 respondents) being neutral. It has a mean score of 1.96 and a </w:t>
      </w:r>
      <w:proofErr w:type="spellStart"/>
      <w:r w:rsidR="006378E0" w:rsidRPr="00F40823">
        <w:t>sd</w:t>
      </w:r>
      <w:proofErr w:type="spellEnd"/>
      <w:r w:rsidR="006378E0" w:rsidRPr="00F40823">
        <w:t xml:space="preserve"> of 0.83. This balance indicates that companies are not sure if diversification is a measure that they need to take because of market pressures, or a strategic out move. As 36% responded with a neutral score, there was not a lot of transparency or communication explaining why decisions were made for diversification. This is an important discovery for several reasons: first, it indicates strategic rationale for diversifying was not necessarily effectively communicated to all employees.</w:t>
      </w:r>
    </w:p>
    <w:p w14:paraId="303F3ED2" w14:textId="7883C3F3" w:rsidR="006378E0" w:rsidRPr="00F40823" w:rsidRDefault="0045047A" w:rsidP="0045047A">
      <w:r w:rsidRPr="00F40823">
        <w:rPr>
          <w:b/>
        </w:rPr>
        <w:t>Note:</w:t>
      </w:r>
      <w:r w:rsidRPr="00F40823">
        <w:t xml:space="preserve"> Mean calculated on 3-point scale: 3 = Agree, 2 = Neutral, 1 = Disagree</w:t>
      </w:r>
    </w:p>
    <w:p w14:paraId="7201327E" w14:textId="46DA4060" w:rsidR="00AC3340" w:rsidRPr="00F40823" w:rsidRDefault="00AC3340" w:rsidP="0045047A"/>
    <w:p w14:paraId="3DE488A1" w14:textId="5E44CA83" w:rsidR="00AC3340" w:rsidRPr="00F40823" w:rsidRDefault="00AC3340" w:rsidP="0045047A"/>
    <w:p w14:paraId="1019FA48" w14:textId="3244A0A3" w:rsidR="004705E2" w:rsidRPr="00F40823" w:rsidRDefault="004705E2" w:rsidP="0045047A"/>
    <w:p w14:paraId="0DD3621D" w14:textId="629D6AFD" w:rsidR="004705E2" w:rsidRPr="00F40823" w:rsidRDefault="004705E2" w:rsidP="0045047A"/>
    <w:p w14:paraId="4C1E69B7" w14:textId="77777777" w:rsidR="004705E2" w:rsidRPr="00F40823" w:rsidRDefault="004705E2" w:rsidP="0045047A"/>
    <w:p w14:paraId="23A502A7" w14:textId="6A5534B1" w:rsidR="00AC3340" w:rsidRPr="00F40823" w:rsidRDefault="00AC3340" w:rsidP="0045047A"/>
    <w:p w14:paraId="61D357C5" w14:textId="77777777" w:rsidR="00AC3340" w:rsidRPr="00F40823" w:rsidRDefault="00AC3340" w:rsidP="0045047A"/>
    <w:p w14:paraId="1EBDE9E6" w14:textId="77777777" w:rsidR="00AC3340" w:rsidRPr="00F40823" w:rsidRDefault="00AC3340" w:rsidP="00AC3340">
      <w:pPr>
        <w:jc w:val="center"/>
        <w:rPr>
          <w:sz w:val="28"/>
        </w:rPr>
      </w:pPr>
      <w:r w:rsidRPr="00F40823">
        <w:rPr>
          <w:sz w:val="28"/>
        </w:rPr>
        <w:lastRenderedPageBreak/>
        <w:t>4.2.3 Section C: Organisational Resilience</w:t>
      </w:r>
    </w:p>
    <w:p w14:paraId="63697C33" w14:textId="5FC7599B" w:rsidR="00AC3340" w:rsidRPr="00F40823" w:rsidRDefault="00AC3340" w:rsidP="00AC3340">
      <w:pPr>
        <w:rPr>
          <w:b/>
        </w:rPr>
      </w:pPr>
      <w:r w:rsidRPr="00F40823">
        <w:rPr>
          <w:b/>
        </w:rPr>
        <w:t xml:space="preserve">Q7: </w:t>
      </w:r>
      <w:r w:rsidR="00764F7B" w:rsidRPr="00F40823">
        <w:rPr>
          <w:b/>
        </w:rPr>
        <w:t>How successful has PEN Group been in resiliency in the face of market disruptions?</w:t>
      </w:r>
    </w:p>
    <w:p w14:paraId="325E71A6" w14:textId="14B9C4D8" w:rsidR="00380232" w:rsidRPr="00F40823" w:rsidRDefault="00380232" w:rsidP="00380232">
      <w:pPr>
        <w:rPr>
          <w:b/>
        </w:rPr>
      </w:pPr>
      <w:r w:rsidRPr="00F40823">
        <w:rPr>
          <w:b/>
        </w:rPr>
        <w:t xml:space="preserve">Resilience </w:t>
      </w:r>
      <w:r w:rsidR="004705E2" w:rsidRPr="00F40823">
        <w:rPr>
          <w:b/>
        </w:rPr>
        <w:t>during</w:t>
      </w:r>
      <w:r w:rsidRPr="00F40823">
        <w:rPr>
          <w:b/>
        </w:rPr>
        <w:t xml:space="preserve"> Market Disruptions</w:t>
      </w:r>
    </w:p>
    <w:tbl>
      <w:tblPr>
        <w:tblStyle w:val="TableGrid"/>
        <w:tblW w:w="5000" w:type="pct"/>
        <w:tblLook w:val="04A0" w:firstRow="1" w:lastRow="0" w:firstColumn="1" w:lastColumn="0" w:noHBand="0" w:noVBand="1"/>
      </w:tblPr>
      <w:tblGrid>
        <w:gridCol w:w="1833"/>
        <w:gridCol w:w="2532"/>
        <w:gridCol w:w="2726"/>
        <w:gridCol w:w="1232"/>
        <w:gridCol w:w="1027"/>
      </w:tblGrid>
      <w:tr w:rsidR="00A60594" w:rsidRPr="00F40823" w14:paraId="5156C9D7" w14:textId="77777777" w:rsidTr="00133516">
        <w:tc>
          <w:tcPr>
            <w:tcW w:w="980" w:type="pct"/>
            <w:hideMark/>
          </w:tcPr>
          <w:p w14:paraId="08866B59" w14:textId="77777777" w:rsidR="00A60594" w:rsidRPr="00F40823" w:rsidRDefault="00A60594" w:rsidP="003959BF">
            <w:r w:rsidRPr="00F40823">
              <w:t>Response</w:t>
            </w:r>
          </w:p>
        </w:tc>
        <w:tc>
          <w:tcPr>
            <w:tcW w:w="1354" w:type="pct"/>
            <w:hideMark/>
          </w:tcPr>
          <w:p w14:paraId="27D0F506" w14:textId="77777777" w:rsidR="00A60594" w:rsidRPr="00F40823" w:rsidRDefault="00A60594" w:rsidP="003959BF">
            <w:r w:rsidRPr="00F40823">
              <w:t>Frequency (n)</w:t>
            </w:r>
          </w:p>
        </w:tc>
        <w:tc>
          <w:tcPr>
            <w:tcW w:w="1458" w:type="pct"/>
            <w:hideMark/>
          </w:tcPr>
          <w:p w14:paraId="1654A9CB" w14:textId="77777777" w:rsidR="00A60594" w:rsidRPr="00F40823" w:rsidRDefault="00A60594" w:rsidP="003959BF">
            <w:r w:rsidRPr="00F40823">
              <w:t>Percentage (%)</w:t>
            </w:r>
          </w:p>
        </w:tc>
        <w:tc>
          <w:tcPr>
            <w:tcW w:w="659" w:type="pct"/>
            <w:hideMark/>
          </w:tcPr>
          <w:p w14:paraId="49029694" w14:textId="77777777" w:rsidR="00A60594" w:rsidRPr="00F40823" w:rsidRDefault="00A60594" w:rsidP="003959BF">
            <w:r w:rsidRPr="00F40823">
              <w:t>Mean</w:t>
            </w:r>
          </w:p>
        </w:tc>
        <w:tc>
          <w:tcPr>
            <w:tcW w:w="549" w:type="pct"/>
            <w:hideMark/>
          </w:tcPr>
          <w:p w14:paraId="035790B3" w14:textId="77777777" w:rsidR="00A60594" w:rsidRPr="00F40823" w:rsidRDefault="00A60594" w:rsidP="003959BF">
            <w:r w:rsidRPr="00F40823">
              <w:t>SD</w:t>
            </w:r>
          </w:p>
        </w:tc>
      </w:tr>
      <w:tr w:rsidR="00A60594" w:rsidRPr="00F40823" w14:paraId="27EEB07C" w14:textId="77777777" w:rsidTr="00133516">
        <w:tc>
          <w:tcPr>
            <w:tcW w:w="980" w:type="pct"/>
            <w:hideMark/>
          </w:tcPr>
          <w:p w14:paraId="098A1A65" w14:textId="77777777" w:rsidR="00A60594" w:rsidRPr="00F40823" w:rsidRDefault="00A60594" w:rsidP="003959BF">
            <w:r w:rsidRPr="00F40823">
              <w:t>Agree</w:t>
            </w:r>
          </w:p>
        </w:tc>
        <w:tc>
          <w:tcPr>
            <w:tcW w:w="1354" w:type="pct"/>
            <w:hideMark/>
          </w:tcPr>
          <w:p w14:paraId="12234DA4" w14:textId="77777777" w:rsidR="00A60594" w:rsidRPr="00F40823" w:rsidRDefault="00A60594" w:rsidP="003959BF">
            <w:r w:rsidRPr="00F40823">
              <w:t>16</w:t>
            </w:r>
          </w:p>
        </w:tc>
        <w:tc>
          <w:tcPr>
            <w:tcW w:w="1458" w:type="pct"/>
            <w:hideMark/>
          </w:tcPr>
          <w:p w14:paraId="6F6641D9" w14:textId="77777777" w:rsidR="00A60594" w:rsidRPr="00F40823" w:rsidRDefault="00A60594" w:rsidP="003959BF">
            <w:r w:rsidRPr="00F40823">
              <w:t>32%</w:t>
            </w:r>
          </w:p>
        </w:tc>
        <w:tc>
          <w:tcPr>
            <w:tcW w:w="659" w:type="pct"/>
            <w:hideMark/>
          </w:tcPr>
          <w:p w14:paraId="40F927A7" w14:textId="77777777" w:rsidR="00A60594" w:rsidRPr="00F40823" w:rsidRDefault="00A60594" w:rsidP="003959BF">
            <w:r w:rsidRPr="00F40823">
              <w:t>1.82</w:t>
            </w:r>
          </w:p>
        </w:tc>
        <w:tc>
          <w:tcPr>
            <w:tcW w:w="549" w:type="pct"/>
            <w:hideMark/>
          </w:tcPr>
          <w:p w14:paraId="31731B65" w14:textId="77777777" w:rsidR="00A60594" w:rsidRPr="00F40823" w:rsidRDefault="00A60594" w:rsidP="003959BF">
            <w:r w:rsidRPr="00F40823">
              <w:t>0.85</w:t>
            </w:r>
          </w:p>
        </w:tc>
      </w:tr>
      <w:tr w:rsidR="00A60594" w:rsidRPr="00F40823" w14:paraId="132EDAA9" w14:textId="77777777" w:rsidTr="00133516">
        <w:tc>
          <w:tcPr>
            <w:tcW w:w="980" w:type="pct"/>
            <w:hideMark/>
          </w:tcPr>
          <w:p w14:paraId="0AF540C5" w14:textId="77777777" w:rsidR="00A60594" w:rsidRPr="00F40823" w:rsidRDefault="00A60594" w:rsidP="003959BF">
            <w:r w:rsidRPr="00F40823">
              <w:t>Neutral</w:t>
            </w:r>
          </w:p>
        </w:tc>
        <w:tc>
          <w:tcPr>
            <w:tcW w:w="1354" w:type="pct"/>
            <w:hideMark/>
          </w:tcPr>
          <w:p w14:paraId="7DC2701F" w14:textId="77777777" w:rsidR="00A60594" w:rsidRPr="00F40823" w:rsidRDefault="00A60594" w:rsidP="003959BF">
            <w:r w:rsidRPr="00F40823">
              <w:t>9</w:t>
            </w:r>
          </w:p>
        </w:tc>
        <w:tc>
          <w:tcPr>
            <w:tcW w:w="1458" w:type="pct"/>
            <w:hideMark/>
          </w:tcPr>
          <w:p w14:paraId="27545C0F" w14:textId="77777777" w:rsidR="00A60594" w:rsidRPr="00F40823" w:rsidRDefault="00A60594" w:rsidP="003959BF">
            <w:r w:rsidRPr="00F40823">
              <w:t>18%</w:t>
            </w:r>
          </w:p>
        </w:tc>
        <w:tc>
          <w:tcPr>
            <w:tcW w:w="659" w:type="pct"/>
            <w:hideMark/>
          </w:tcPr>
          <w:p w14:paraId="6A5C7C98" w14:textId="77777777" w:rsidR="00A60594" w:rsidRPr="00F40823" w:rsidRDefault="00A60594" w:rsidP="003959BF"/>
        </w:tc>
        <w:tc>
          <w:tcPr>
            <w:tcW w:w="549" w:type="pct"/>
            <w:hideMark/>
          </w:tcPr>
          <w:p w14:paraId="7924C88E" w14:textId="77777777" w:rsidR="00A60594" w:rsidRPr="00F40823" w:rsidRDefault="00A60594" w:rsidP="003959BF"/>
        </w:tc>
      </w:tr>
      <w:tr w:rsidR="00A60594" w:rsidRPr="00F40823" w14:paraId="5BFF9436" w14:textId="77777777" w:rsidTr="00133516">
        <w:tc>
          <w:tcPr>
            <w:tcW w:w="980" w:type="pct"/>
            <w:hideMark/>
          </w:tcPr>
          <w:p w14:paraId="07874E9A" w14:textId="77777777" w:rsidR="00A60594" w:rsidRPr="00F40823" w:rsidRDefault="00A60594" w:rsidP="003959BF">
            <w:r w:rsidRPr="00F40823">
              <w:t>Disagree</w:t>
            </w:r>
          </w:p>
        </w:tc>
        <w:tc>
          <w:tcPr>
            <w:tcW w:w="1354" w:type="pct"/>
            <w:hideMark/>
          </w:tcPr>
          <w:p w14:paraId="6CDF2F2D" w14:textId="77777777" w:rsidR="00A60594" w:rsidRPr="00F40823" w:rsidRDefault="00A60594" w:rsidP="003959BF">
            <w:r w:rsidRPr="00F40823">
              <w:t>25</w:t>
            </w:r>
          </w:p>
        </w:tc>
        <w:tc>
          <w:tcPr>
            <w:tcW w:w="1458" w:type="pct"/>
            <w:hideMark/>
          </w:tcPr>
          <w:p w14:paraId="4921CB41" w14:textId="77777777" w:rsidR="00A60594" w:rsidRPr="00F40823" w:rsidRDefault="00A60594" w:rsidP="003959BF">
            <w:r w:rsidRPr="00F40823">
              <w:t>50%</w:t>
            </w:r>
          </w:p>
        </w:tc>
        <w:tc>
          <w:tcPr>
            <w:tcW w:w="659" w:type="pct"/>
            <w:hideMark/>
          </w:tcPr>
          <w:p w14:paraId="307F6AD6" w14:textId="77777777" w:rsidR="00A60594" w:rsidRPr="00F40823" w:rsidRDefault="00A60594" w:rsidP="003959BF"/>
        </w:tc>
        <w:tc>
          <w:tcPr>
            <w:tcW w:w="549" w:type="pct"/>
            <w:hideMark/>
          </w:tcPr>
          <w:p w14:paraId="23324EA3" w14:textId="77777777" w:rsidR="00A60594" w:rsidRPr="00F40823" w:rsidRDefault="00A60594" w:rsidP="003959BF"/>
        </w:tc>
      </w:tr>
      <w:tr w:rsidR="00A60594" w:rsidRPr="00F40823" w14:paraId="5F667CAA" w14:textId="77777777" w:rsidTr="00133516">
        <w:tc>
          <w:tcPr>
            <w:tcW w:w="980" w:type="pct"/>
            <w:hideMark/>
          </w:tcPr>
          <w:p w14:paraId="76E5C304" w14:textId="77777777" w:rsidR="00A60594" w:rsidRPr="00F40823" w:rsidRDefault="00A60594" w:rsidP="003959BF">
            <w:r w:rsidRPr="00F40823">
              <w:t>Total</w:t>
            </w:r>
          </w:p>
        </w:tc>
        <w:tc>
          <w:tcPr>
            <w:tcW w:w="1354" w:type="pct"/>
            <w:hideMark/>
          </w:tcPr>
          <w:p w14:paraId="677763C4" w14:textId="77777777" w:rsidR="00A60594" w:rsidRPr="00F40823" w:rsidRDefault="00A60594" w:rsidP="003959BF">
            <w:r w:rsidRPr="00F40823">
              <w:t>50</w:t>
            </w:r>
          </w:p>
        </w:tc>
        <w:tc>
          <w:tcPr>
            <w:tcW w:w="1458" w:type="pct"/>
            <w:hideMark/>
          </w:tcPr>
          <w:p w14:paraId="6A3B4505" w14:textId="77777777" w:rsidR="00A60594" w:rsidRPr="00F40823" w:rsidRDefault="00A60594" w:rsidP="003959BF">
            <w:r w:rsidRPr="00F40823">
              <w:t>100%</w:t>
            </w:r>
          </w:p>
        </w:tc>
        <w:tc>
          <w:tcPr>
            <w:tcW w:w="659" w:type="pct"/>
            <w:hideMark/>
          </w:tcPr>
          <w:p w14:paraId="7ED3C374" w14:textId="77777777" w:rsidR="00A60594" w:rsidRPr="00F40823" w:rsidRDefault="00A60594" w:rsidP="003959BF"/>
        </w:tc>
        <w:tc>
          <w:tcPr>
            <w:tcW w:w="549" w:type="pct"/>
            <w:hideMark/>
          </w:tcPr>
          <w:p w14:paraId="1CFE35E6" w14:textId="77777777" w:rsidR="00A60594" w:rsidRPr="00F40823" w:rsidRDefault="00A60594" w:rsidP="003959BF"/>
        </w:tc>
      </w:tr>
    </w:tbl>
    <w:p w14:paraId="79C963DD" w14:textId="77777777" w:rsidR="00A60594" w:rsidRPr="00F40823" w:rsidRDefault="00A60594" w:rsidP="00A60594"/>
    <w:p w14:paraId="7819E7CA" w14:textId="01B5FDD3" w:rsidR="00A60594" w:rsidRPr="00F40823" w:rsidRDefault="00A60594" w:rsidP="00AC3340">
      <w:r w:rsidRPr="00F40823">
        <w:rPr>
          <w:b/>
        </w:rPr>
        <w:t>Note:</w:t>
      </w:r>
      <w:r w:rsidRPr="00F40823">
        <w:t xml:space="preserve"> Mean calculated on 3-point scale: 3 = Agree, 2 = Neutral, 1 = Disagree</w:t>
      </w:r>
    </w:p>
    <w:p w14:paraId="5C03385D" w14:textId="31551451" w:rsidR="004705E2" w:rsidRPr="00F40823" w:rsidRDefault="004D2420" w:rsidP="00E04400">
      <w:pPr>
        <w:jc w:val="center"/>
      </w:pPr>
      <w:r w:rsidRPr="00F40823">
        <w:rPr>
          <w:noProof/>
          <w:lang w:eastAsia="en-GB"/>
        </w:rPr>
        <w:drawing>
          <wp:inline distT="0" distB="0" distL="0" distR="0" wp14:anchorId="27F947A3" wp14:editId="6E967D81">
            <wp:extent cx="5562600" cy="24773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64361" cy="2478170"/>
                    </a:xfrm>
                    <a:prstGeom prst="rect">
                      <a:avLst/>
                    </a:prstGeom>
                  </pic:spPr>
                </pic:pic>
              </a:graphicData>
            </a:graphic>
          </wp:inline>
        </w:drawing>
      </w:r>
    </w:p>
    <w:p w14:paraId="503D7CD1" w14:textId="757DC1E8" w:rsidR="006378E0" w:rsidRPr="00F40823" w:rsidRDefault="00190C98" w:rsidP="006378E0">
      <w:r w:rsidRPr="00F40823">
        <w:rPr>
          <w:b/>
        </w:rPr>
        <w:t>Interpretation:</w:t>
      </w:r>
      <w:r w:rsidRPr="00F40823">
        <w:t xml:space="preserve"> </w:t>
      </w:r>
      <w:r w:rsidR="006378E0" w:rsidRPr="00F40823">
        <w:t>Slightly more than a third (32%) pa-broker respondents believe that PEN Group has been greatly resilient during market disruptions, compared to 50% who disagree and 18% who are neutral about PEN Group's ability to be resilient during market disruptions. The mean (x) is 1.82 and the standard deviation (s) is 0.85. This is a pivotal discovery – 50% of all the respondents are not in agreement that the organisation has been resilient towards disruptions. This in turn challenges the assumption of Resilience Theory of the positive structural effects of diversification on resilience. The finding might reflect that diversification is not being achieved in practice at PEN Group and that PEN Group might not have the adaptive capacity to effectively respond to disruption.</w:t>
      </w:r>
    </w:p>
    <w:p w14:paraId="70E5F1D2" w14:textId="20F740BD" w:rsidR="006378E0" w:rsidRPr="00F40823" w:rsidRDefault="00A60594" w:rsidP="00A60594">
      <w:pPr>
        <w:rPr>
          <w:b/>
        </w:rPr>
      </w:pPr>
      <w:r w:rsidRPr="00F40823">
        <w:rPr>
          <w:b/>
        </w:rPr>
        <w:lastRenderedPageBreak/>
        <w:t xml:space="preserve">Q8: </w:t>
      </w:r>
      <w:r w:rsidR="00F47CE7" w:rsidRPr="00F40823">
        <w:rPr>
          <w:b/>
        </w:rPr>
        <w:t>How well do you believe PEN Group has seen to it that they have a diversified portfolio that helps stave off downturns in any specific sector?</w:t>
      </w:r>
    </w:p>
    <w:p w14:paraId="730FB327" w14:textId="00A0BA29" w:rsidR="00287996" w:rsidRPr="00F40823" w:rsidRDefault="00287996" w:rsidP="0008275C">
      <w:pPr>
        <w:rPr>
          <w:b/>
        </w:rPr>
      </w:pPr>
      <w:r w:rsidRPr="00F40823">
        <w:rPr>
          <w:b/>
        </w:rPr>
        <w:t>Protection Against Sector-Specific Downturns</w:t>
      </w:r>
    </w:p>
    <w:tbl>
      <w:tblPr>
        <w:tblStyle w:val="TableGrid"/>
        <w:tblW w:w="5000" w:type="pct"/>
        <w:tblLook w:val="04A0" w:firstRow="1" w:lastRow="0" w:firstColumn="1" w:lastColumn="0" w:noHBand="0" w:noVBand="1"/>
      </w:tblPr>
      <w:tblGrid>
        <w:gridCol w:w="1766"/>
        <w:gridCol w:w="2438"/>
        <w:gridCol w:w="2625"/>
        <w:gridCol w:w="346"/>
        <w:gridCol w:w="1186"/>
        <w:gridCol w:w="989"/>
      </w:tblGrid>
      <w:tr w:rsidR="00D25FBD" w:rsidRPr="00F40823" w14:paraId="37F86A2A" w14:textId="77777777" w:rsidTr="00133516">
        <w:tc>
          <w:tcPr>
            <w:tcW w:w="944" w:type="pct"/>
            <w:hideMark/>
          </w:tcPr>
          <w:p w14:paraId="3C58D362" w14:textId="77777777" w:rsidR="00D25FBD" w:rsidRPr="00F40823" w:rsidRDefault="00D25FBD" w:rsidP="0008275C">
            <w:r w:rsidRPr="00F40823">
              <w:t>Response</w:t>
            </w:r>
          </w:p>
        </w:tc>
        <w:tc>
          <w:tcPr>
            <w:tcW w:w="1304" w:type="pct"/>
            <w:hideMark/>
          </w:tcPr>
          <w:p w14:paraId="36B225F4" w14:textId="77777777" w:rsidR="00D25FBD" w:rsidRPr="00F40823" w:rsidRDefault="00D25FBD" w:rsidP="0008275C">
            <w:r w:rsidRPr="00F40823">
              <w:t>Frequency (n)</w:t>
            </w:r>
          </w:p>
        </w:tc>
        <w:tc>
          <w:tcPr>
            <w:tcW w:w="1404" w:type="pct"/>
            <w:hideMark/>
          </w:tcPr>
          <w:p w14:paraId="6B66C2D3" w14:textId="77777777" w:rsidR="00D25FBD" w:rsidRPr="00F40823" w:rsidRDefault="00D25FBD" w:rsidP="0008275C">
            <w:r w:rsidRPr="00F40823">
              <w:t>Percentage (%)</w:t>
            </w:r>
          </w:p>
        </w:tc>
        <w:tc>
          <w:tcPr>
            <w:tcW w:w="185" w:type="pct"/>
          </w:tcPr>
          <w:p w14:paraId="6847DF2E" w14:textId="77777777" w:rsidR="00D25FBD" w:rsidRPr="00F40823" w:rsidRDefault="00D25FBD" w:rsidP="0008275C"/>
        </w:tc>
        <w:tc>
          <w:tcPr>
            <w:tcW w:w="634" w:type="pct"/>
            <w:hideMark/>
          </w:tcPr>
          <w:p w14:paraId="604D19E7" w14:textId="055D530D" w:rsidR="00D25FBD" w:rsidRPr="00F40823" w:rsidRDefault="00D25FBD" w:rsidP="0008275C">
            <w:r w:rsidRPr="00F40823">
              <w:t>Mean</w:t>
            </w:r>
          </w:p>
        </w:tc>
        <w:tc>
          <w:tcPr>
            <w:tcW w:w="529" w:type="pct"/>
            <w:hideMark/>
          </w:tcPr>
          <w:p w14:paraId="08E79980" w14:textId="77777777" w:rsidR="00D25FBD" w:rsidRPr="00F40823" w:rsidRDefault="00D25FBD" w:rsidP="0008275C">
            <w:r w:rsidRPr="00F40823">
              <w:t>SD</w:t>
            </w:r>
          </w:p>
        </w:tc>
      </w:tr>
      <w:tr w:rsidR="00D25FBD" w:rsidRPr="00F40823" w14:paraId="54C76C3F" w14:textId="77777777" w:rsidTr="00133516">
        <w:tc>
          <w:tcPr>
            <w:tcW w:w="944" w:type="pct"/>
            <w:hideMark/>
          </w:tcPr>
          <w:p w14:paraId="500D9C9B" w14:textId="77777777" w:rsidR="00D25FBD" w:rsidRPr="00F40823" w:rsidRDefault="00D25FBD" w:rsidP="0008275C">
            <w:r w:rsidRPr="00F40823">
              <w:t>Agree</w:t>
            </w:r>
          </w:p>
        </w:tc>
        <w:tc>
          <w:tcPr>
            <w:tcW w:w="1304" w:type="pct"/>
            <w:hideMark/>
          </w:tcPr>
          <w:p w14:paraId="353DCDDC" w14:textId="77777777" w:rsidR="00D25FBD" w:rsidRPr="00F40823" w:rsidRDefault="00D25FBD" w:rsidP="0008275C">
            <w:r w:rsidRPr="00F40823">
              <w:t>17</w:t>
            </w:r>
          </w:p>
        </w:tc>
        <w:tc>
          <w:tcPr>
            <w:tcW w:w="1404" w:type="pct"/>
            <w:hideMark/>
          </w:tcPr>
          <w:p w14:paraId="1F0F4BD0" w14:textId="77777777" w:rsidR="00D25FBD" w:rsidRPr="00F40823" w:rsidRDefault="00D25FBD" w:rsidP="0008275C">
            <w:r w:rsidRPr="00F40823">
              <w:t>34%</w:t>
            </w:r>
          </w:p>
        </w:tc>
        <w:tc>
          <w:tcPr>
            <w:tcW w:w="185" w:type="pct"/>
          </w:tcPr>
          <w:p w14:paraId="32C396AD" w14:textId="77777777" w:rsidR="00D25FBD" w:rsidRPr="00F40823" w:rsidRDefault="00D25FBD" w:rsidP="0008275C"/>
        </w:tc>
        <w:tc>
          <w:tcPr>
            <w:tcW w:w="634" w:type="pct"/>
            <w:hideMark/>
          </w:tcPr>
          <w:p w14:paraId="28DC2AB4" w14:textId="2849D02A" w:rsidR="00D25FBD" w:rsidRPr="00F40823" w:rsidRDefault="00D25FBD" w:rsidP="0008275C">
            <w:r w:rsidRPr="00F40823">
              <w:t>1.96</w:t>
            </w:r>
          </w:p>
        </w:tc>
        <w:tc>
          <w:tcPr>
            <w:tcW w:w="529" w:type="pct"/>
            <w:hideMark/>
          </w:tcPr>
          <w:p w14:paraId="215F0173" w14:textId="77777777" w:rsidR="00D25FBD" w:rsidRPr="00F40823" w:rsidRDefault="00D25FBD" w:rsidP="0008275C">
            <w:r w:rsidRPr="00F40823">
              <w:t>0.83</w:t>
            </w:r>
          </w:p>
        </w:tc>
      </w:tr>
      <w:tr w:rsidR="00D25FBD" w:rsidRPr="00F40823" w14:paraId="35D84ACD" w14:textId="77777777" w:rsidTr="00133516">
        <w:tc>
          <w:tcPr>
            <w:tcW w:w="944" w:type="pct"/>
            <w:hideMark/>
          </w:tcPr>
          <w:p w14:paraId="01909411" w14:textId="77777777" w:rsidR="00D25FBD" w:rsidRPr="00F40823" w:rsidRDefault="00D25FBD" w:rsidP="0008275C">
            <w:r w:rsidRPr="00F40823">
              <w:t>Neutral</w:t>
            </w:r>
          </w:p>
        </w:tc>
        <w:tc>
          <w:tcPr>
            <w:tcW w:w="1304" w:type="pct"/>
            <w:hideMark/>
          </w:tcPr>
          <w:p w14:paraId="228D0839" w14:textId="77777777" w:rsidR="00D25FBD" w:rsidRPr="00F40823" w:rsidRDefault="00D25FBD" w:rsidP="0008275C">
            <w:r w:rsidRPr="00F40823">
              <w:t>14</w:t>
            </w:r>
          </w:p>
        </w:tc>
        <w:tc>
          <w:tcPr>
            <w:tcW w:w="1404" w:type="pct"/>
            <w:hideMark/>
          </w:tcPr>
          <w:p w14:paraId="17814774" w14:textId="77777777" w:rsidR="00D25FBD" w:rsidRPr="00F40823" w:rsidRDefault="00D25FBD" w:rsidP="0008275C">
            <w:r w:rsidRPr="00F40823">
              <w:t>28%</w:t>
            </w:r>
          </w:p>
        </w:tc>
        <w:tc>
          <w:tcPr>
            <w:tcW w:w="185" w:type="pct"/>
          </w:tcPr>
          <w:p w14:paraId="652C42E4" w14:textId="77777777" w:rsidR="00D25FBD" w:rsidRPr="00F40823" w:rsidRDefault="00D25FBD" w:rsidP="0008275C"/>
        </w:tc>
        <w:tc>
          <w:tcPr>
            <w:tcW w:w="634" w:type="pct"/>
            <w:hideMark/>
          </w:tcPr>
          <w:p w14:paraId="559EFCD3" w14:textId="14784643" w:rsidR="00D25FBD" w:rsidRPr="00F40823" w:rsidRDefault="00D25FBD" w:rsidP="0008275C"/>
        </w:tc>
        <w:tc>
          <w:tcPr>
            <w:tcW w:w="529" w:type="pct"/>
            <w:hideMark/>
          </w:tcPr>
          <w:p w14:paraId="4F561E61" w14:textId="77777777" w:rsidR="00D25FBD" w:rsidRPr="00F40823" w:rsidRDefault="00D25FBD" w:rsidP="0008275C"/>
        </w:tc>
      </w:tr>
      <w:tr w:rsidR="00D25FBD" w:rsidRPr="00F40823" w14:paraId="1F93AEC1" w14:textId="77777777" w:rsidTr="00133516">
        <w:tc>
          <w:tcPr>
            <w:tcW w:w="944" w:type="pct"/>
            <w:hideMark/>
          </w:tcPr>
          <w:p w14:paraId="45BA72F7" w14:textId="77777777" w:rsidR="00D25FBD" w:rsidRPr="00F40823" w:rsidRDefault="00D25FBD" w:rsidP="0008275C">
            <w:r w:rsidRPr="00F40823">
              <w:t>Disagree</w:t>
            </w:r>
          </w:p>
        </w:tc>
        <w:tc>
          <w:tcPr>
            <w:tcW w:w="1304" w:type="pct"/>
            <w:hideMark/>
          </w:tcPr>
          <w:p w14:paraId="1CD93511" w14:textId="77777777" w:rsidR="00D25FBD" w:rsidRPr="00F40823" w:rsidRDefault="00D25FBD" w:rsidP="0008275C">
            <w:r w:rsidRPr="00F40823">
              <w:t>19</w:t>
            </w:r>
          </w:p>
        </w:tc>
        <w:tc>
          <w:tcPr>
            <w:tcW w:w="1404" w:type="pct"/>
            <w:hideMark/>
          </w:tcPr>
          <w:p w14:paraId="53D57DA7" w14:textId="77777777" w:rsidR="00D25FBD" w:rsidRPr="00F40823" w:rsidRDefault="00D25FBD" w:rsidP="0008275C">
            <w:r w:rsidRPr="00F40823">
              <w:t>38%</w:t>
            </w:r>
          </w:p>
        </w:tc>
        <w:tc>
          <w:tcPr>
            <w:tcW w:w="185" w:type="pct"/>
          </w:tcPr>
          <w:p w14:paraId="5482A74B" w14:textId="77777777" w:rsidR="00D25FBD" w:rsidRPr="00F40823" w:rsidRDefault="00D25FBD" w:rsidP="0008275C"/>
        </w:tc>
        <w:tc>
          <w:tcPr>
            <w:tcW w:w="634" w:type="pct"/>
            <w:hideMark/>
          </w:tcPr>
          <w:p w14:paraId="40425D83" w14:textId="6E0F1AC3" w:rsidR="00D25FBD" w:rsidRPr="00F40823" w:rsidRDefault="00D25FBD" w:rsidP="0008275C"/>
        </w:tc>
        <w:tc>
          <w:tcPr>
            <w:tcW w:w="529" w:type="pct"/>
            <w:hideMark/>
          </w:tcPr>
          <w:p w14:paraId="4D0A4F5E" w14:textId="77777777" w:rsidR="00D25FBD" w:rsidRPr="00F40823" w:rsidRDefault="00D25FBD" w:rsidP="0008275C"/>
        </w:tc>
      </w:tr>
      <w:tr w:rsidR="00D25FBD" w:rsidRPr="00F40823" w14:paraId="016EFBB0" w14:textId="77777777" w:rsidTr="00133516">
        <w:tc>
          <w:tcPr>
            <w:tcW w:w="944" w:type="pct"/>
            <w:hideMark/>
          </w:tcPr>
          <w:p w14:paraId="7FA3E146" w14:textId="77777777" w:rsidR="00D25FBD" w:rsidRPr="00F40823" w:rsidRDefault="00D25FBD" w:rsidP="0008275C">
            <w:r w:rsidRPr="00F40823">
              <w:t>Total</w:t>
            </w:r>
          </w:p>
        </w:tc>
        <w:tc>
          <w:tcPr>
            <w:tcW w:w="1304" w:type="pct"/>
            <w:hideMark/>
          </w:tcPr>
          <w:p w14:paraId="4D063F5A" w14:textId="77777777" w:rsidR="00D25FBD" w:rsidRPr="00F40823" w:rsidRDefault="00D25FBD" w:rsidP="0008275C">
            <w:r w:rsidRPr="00F40823">
              <w:t>50</w:t>
            </w:r>
          </w:p>
        </w:tc>
        <w:tc>
          <w:tcPr>
            <w:tcW w:w="1404" w:type="pct"/>
            <w:hideMark/>
          </w:tcPr>
          <w:p w14:paraId="03B94288" w14:textId="77777777" w:rsidR="00D25FBD" w:rsidRPr="00F40823" w:rsidRDefault="00D25FBD" w:rsidP="0008275C">
            <w:r w:rsidRPr="00F40823">
              <w:t>100%</w:t>
            </w:r>
          </w:p>
        </w:tc>
        <w:tc>
          <w:tcPr>
            <w:tcW w:w="185" w:type="pct"/>
          </w:tcPr>
          <w:p w14:paraId="732B28D8" w14:textId="77777777" w:rsidR="00D25FBD" w:rsidRPr="00F40823" w:rsidRDefault="00D25FBD" w:rsidP="0008275C"/>
        </w:tc>
        <w:tc>
          <w:tcPr>
            <w:tcW w:w="634" w:type="pct"/>
            <w:hideMark/>
          </w:tcPr>
          <w:p w14:paraId="7539FEEB" w14:textId="3358DD36" w:rsidR="00D25FBD" w:rsidRPr="00F40823" w:rsidRDefault="00D25FBD" w:rsidP="0008275C"/>
        </w:tc>
        <w:tc>
          <w:tcPr>
            <w:tcW w:w="529" w:type="pct"/>
            <w:hideMark/>
          </w:tcPr>
          <w:p w14:paraId="4CF58152" w14:textId="77777777" w:rsidR="00D25FBD" w:rsidRPr="00F40823" w:rsidRDefault="00D25FBD" w:rsidP="0008275C"/>
        </w:tc>
      </w:tr>
    </w:tbl>
    <w:p w14:paraId="6A0D3147" w14:textId="63AC3857" w:rsidR="00287996" w:rsidRPr="00F40823" w:rsidRDefault="00D62014" w:rsidP="00A60594">
      <w:r w:rsidRPr="00F40823">
        <w:rPr>
          <w:b/>
        </w:rPr>
        <w:t>Note:</w:t>
      </w:r>
      <w:r w:rsidRPr="00F40823">
        <w:t xml:space="preserve"> Mean calculated on 3-point scale: 3 = Agree, 2 = Neutral, 1 = Disagree</w:t>
      </w:r>
    </w:p>
    <w:p w14:paraId="33D46460" w14:textId="683DF4C9" w:rsidR="00D62014" w:rsidRPr="00F40823" w:rsidRDefault="00E86A9E" w:rsidP="00A60594">
      <w:pPr>
        <w:rPr>
          <w:b/>
        </w:rPr>
      </w:pPr>
      <w:r w:rsidRPr="00F40823">
        <w:rPr>
          <w:noProof/>
          <w:lang w:eastAsia="en-GB"/>
        </w:rPr>
        <w:drawing>
          <wp:inline distT="0" distB="0" distL="0" distR="0" wp14:anchorId="2BE4BCDB" wp14:editId="012DDE60">
            <wp:extent cx="5562600" cy="2933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62600" cy="2933700"/>
                    </a:xfrm>
                    <a:prstGeom prst="rect">
                      <a:avLst/>
                    </a:prstGeom>
                  </pic:spPr>
                </pic:pic>
              </a:graphicData>
            </a:graphic>
          </wp:inline>
        </w:drawing>
      </w:r>
    </w:p>
    <w:p w14:paraId="4A27092D" w14:textId="66B44924" w:rsidR="006378E0" w:rsidRPr="00F40823" w:rsidRDefault="00190C98" w:rsidP="006378E0">
      <w:r w:rsidRPr="00F40823">
        <w:rPr>
          <w:b/>
        </w:rPr>
        <w:t>Interpretation:</w:t>
      </w:r>
      <w:r w:rsidRPr="00F40823">
        <w:t xml:space="preserve"> </w:t>
      </w:r>
      <w:r w:rsidR="006378E0" w:rsidRPr="00F40823">
        <w:t xml:space="preserve">Diversified portfolio answers yield a 34% (17 respondents) "Yes," 38% (19 respondents) "No," and 28% (14 respondents) "Neither. It has a mean score of 1.96 and a </w:t>
      </w:r>
      <w:r w:rsidR="00A00638" w:rsidRPr="00F40823">
        <w:t>SD</w:t>
      </w:r>
      <w:r w:rsidR="006378E0" w:rsidRPr="00F40823">
        <w:t xml:space="preserve"> of 0.83. This means that there are more people who are not satisfied by the idea of the portfolio protecting against a decline in sectors than satisfied. This finding opposes the suggestion made on the base of the Portfolio Theory which said that combination of non-correlated business segments gives natural hedging benefits. It is an indication that the business parts of PEN Group's portfolio have a greater correlation here than has been thought and thus that the diversifying effect, which was to be expected, may not be taking effect.</w:t>
      </w:r>
    </w:p>
    <w:p w14:paraId="33DCDC5D" w14:textId="77777777" w:rsidR="00400514" w:rsidRPr="00F40823" w:rsidRDefault="00400514" w:rsidP="006378E0"/>
    <w:p w14:paraId="2B67F650" w14:textId="77777777" w:rsidR="00CA3870" w:rsidRPr="00F40823" w:rsidRDefault="00CA3870" w:rsidP="00CA3870">
      <w:pPr>
        <w:jc w:val="center"/>
        <w:rPr>
          <w:sz w:val="28"/>
        </w:rPr>
      </w:pPr>
      <w:r w:rsidRPr="00F40823">
        <w:rPr>
          <w:sz w:val="28"/>
        </w:rPr>
        <w:lastRenderedPageBreak/>
        <w:t>4.2.4 Section D: Business Growth</w:t>
      </w:r>
    </w:p>
    <w:p w14:paraId="2EC418E0" w14:textId="20CE889D" w:rsidR="004439FD" w:rsidRPr="00F40823" w:rsidRDefault="004439FD" w:rsidP="00F52D7A">
      <w:pPr>
        <w:rPr>
          <w:b/>
        </w:rPr>
      </w:pPr>
      <w:r w:rsidRPr="00F40823">
        <w:rPr>
          <w:b/>
        </w:rPr>
        <w:t>Q9. How well do you agree that expansion of the portfolio has been a significant driver of PEN Group's sustainable revenue growth?</w:t>
      </w:r>
    </w:p>
    <w:p w14:paraId="55293CD8" w14:textId="60581901" w:rsidR="00F52D7A" w:rsidRPr="00F40823" w:rsidRDefault="00F52D7A" w:rsidP="00F52D7A">
      <w:pPr>
        <w:rPr>
          <w:b/>
        </w:rPr>
      </w:pPr>
      <w:r w:rsidRPr="00F40823">
        <w:rPr>
          <w:b/>
        </w:rPr>
        <w:t>Contribution to Sustainable Revenue Growth</w:t>
      </w:r>
    </w:p>
    <w:tbl>
      <w:tblPr>
        <w:tblStyle w:val="TableGrid"/>
        <w:tblW w:w="5000" w:type="pct"/>
        <w:tblLook w:val="04A0" w:firstRow="1" w:lastRow="0" w:firstColumn="1" w:lastColumn="0" w:noHBand="0" w:noVBand="1"/>
      </w:tblPr>
      <w:tblGrid>
        <w:gridCol w:w="1833"/>
        <w:gridCol w:w="2532"/>
        <w:gridCol w:w="2726"/>
        <w:gridCol w:w="1232"/>
        <w:gridCol w:w="1027"/>
      </w:tblGrid>
      <w:tr w:rsidR="00F52D7A" w:rsidRPr="00F40823" w14:paraId="780B44AC" w14:textId="77777777" w:rsidTr="00E2220B">
        <w:tc>
          <w:tcPr>
            <w:tcW w:w="980" w:type="pct"/>
            <w:hideMark/>
          </w:tcPr>
          <w:p w14:paraId="2A1004AF" w14:textId="77777777" w:rsidR="00F52D7A" w:rsidRPr="00F40823" w:rsidRDefault="00F52D7A" w:rsidP="00F52D7A">
            <w:r w:rsidRPr="00F40823">
              <w:t>Response</w:t>
            </w:r>
          </w:p>
        </w:tc>
        <w:tc>
          <w:tcPr>
            <w:tcW w:w="1354" w:type="pct"/>
            <w:hideMark/>
          </w:tcPr>
          <w:p w14:paraId="43907BB9" w14:textId="77777777" w:rsidR="00F52D7A" w:rsidRPr="00F40823" w:rsidRDefault="00F52D7A" w:rsidP="00F52D7A">
            <w:r w:rsidRPr="00F40823">
              <w:t>Frequency (n)</w:t>
            </w:r>
          </w:p>
        </w:tc>
        <w:tc>
          <w:tcPr>
            <w:tcW w:w="1458" w:type="pct"/>
            <w:hideMark/>
          </w:tcPr>
          <w:p w14:paraId="18E7535B" w14:textId="77777777" w:rsidR="00F52D7A" w:rsidRPr="00F40823" w:rsidRDefault="00F52D7A" w:rsidP="00F52D7A">
            <w:r w:rsidRPr="00F40823">
              <w:t>Percentage (%)</w:t>
            </w:r>
          </w:p>
        </w:tc>
        <w:tc>
          <w:tcPr>
            <w:tcW w:w="659" w:type="pct"/>
            <w:hideMark/>
          </w:tcPr>
          <w:p w14:paraId="7D759A27" w14:textId="77777777" w:rsidR="00F52D7A" w:rsidRPr="00F40823" w:rsidRDefault="00F52D7A" w:rsidP="00F52D7A">
            <w:r w:rsidRPr="00F40823">
              <w:t>Mean</w:t>
            </w:r>
          </w:p>
        </w:tc>
        <w:tc>
          <w:tcPr>
            <w:tcW w:w="549" w:type="pct"/>
            <w:hideMark/>
          </w:tcPr>
          <w:p w14:paraId="23A7D10A" w14:textId="77777777" w:rsidR="00F52D7A" w:rsidRPr="00F40823" w:rsidRDefault="00F52D7A" w:rsidP="00F52D7A">
            <w:r w:rsidRPr="00F40823">
              <w:t>SD</w:t>
            </w:r>
          </w:p>
        </w:tc>
      </w:tr>
      <w:tr w:rsidR="00F52D7A" w:rsidRPr="00F40823" w14:paraId="1A5EC4F7" w14:textId="77777777" w:rsidTr="00E2220B">
        <w:tc>
          <w:tcPr>
            <w:tcW w:w="980" w:type="pct"/>
            <w:hideMark/>
          </w:tcPr>
          <w:p w14:paraId="635664BB" w14:textId="77777777" w:rsidR="00F52D7A" w:rsidRPr="00F40823" w:rsidRDefault="00F52D7A" w:rsidP="00F52D7A">
            <w:r w:rsidRPr="00F40823">
              <w:t>Agree</w:t>
            </w:r>
          </w:p>
        </w:tc>
        <w:tc>
          <w:tcPr>
            <w:tcW w:w="1354" w:type="pct"/>
            <w:hideMark/>
          </w:tcPr>
          <w:p w14:paraId="046349A8" w14:textId="77777777" w:rsidR="00F52D7A" w:rsidRPr="00F40823" w:rsidRDefault="00F52D7A" w:rsidP="00F52D7A">
            <w:r w:rsidRPr="00F40823">
              <w:t>23</w:t>
            </w:r>
          </w:p>
        </w:tc>
        <w:tc>
          <w:tcPr>
            <w:tcW w:w="1458" w:type="pct"/>
            <w:hideMark/>
          </w:tcPr>
          <w:p w14:paraId="700D5ED6" w14:textId="77777777" w:rsidR="00F52D7A" w:rsidRPr="00F40823" w:rsidRDefault="00F52D7A" w:rsidP="00F52D7A">
            <w:r w:rsidRPr="00F40823">
              <w:t>46%</w:t>
            </w:r>
          </w:p>
        </w:tc>
        <w:tc>
          <w:tcPr>
            <w:tcW w:w="659" w:type="pct"/>
            <w:hideMark/>
          </w:tcPr>
          <w:p w14:paraId="4BFC2968" w14:textId="77777777" w:rsidR="00F52D7A" w:rsidRPr="00F40823" w:rsidRDefault="00F52D7A" w:rsidP="00F52D7A">
            <w:r w:rsidRPr="00F40823">
              <w:t>2.20</w:t>
            </w:r>
          </w:p>
        </w:tc>
        <w:tc>
          <w:tcPr>
            <w:tcW w:w="549" w:type="pct"/>
            <w:hideMark/>
          </w:tcPr>
          <w:p w14:paraId="23CD69C1" w14:textId="77777777" w:rsidR="00F52D7A" w:rsidRPr="00F40823" w:rsidRDefault="00F52D7A" w:rsidP="00F52D7A">
            <w:r w:rsidRPr="00F40823">
              <w:t>0.84</w:t>
            </w:r>
          </w:p>
        </w:tc>
      </w:tr>
      <w:tr w:rsidR="00F52D7A" w:rsidRPr="00F40823" w14:paraId="1CA9ABD7" w14:textId="77777777" w:rsidTr="00E2220B">
        <w:tc>
          <w:tcPr>
            <w:tcW w:w="980" w:type="pct"/>
            <w:hideMark/>
          </w:tcPr>
          <w:p w14:paraId="40B705E2" w14:textId="77777777" w:rsidR="00F52D7A" w:rsidRPr="00F40823" w:rsidRDefault="00F52D7A" w:rsidP="00F52D7A">
            <w:r w:rsidRPr="00F40823">
              <w:t>Neutral</w:t>
            </w:r>
          </w:p>
        </w:tc>
        <w:tc>
          <w:tcPr>
            <w:tcW w:w="1354" w:type="pct"/>
            <w:hideMark/>
          </w:tcPr>
          <w:p w14:paraId="486973E3" w14:textId="77777777" w:rsidR="00F52D7A" w:rsidRPr="00F40823" w:rsidRDefault="00F52D7A" w:rsidP="00F52D7A">
            <w:r w:rsidRPr="00F40823">
              <w:t>14</w:t>
            </w:r>
          </w:p>
        </w:tc>
        <w:tc>
          <w:tcPr>
            <w:tcW w:w="1458" w:type="pct"/>
            <w:hideMark/>
          </w:tcPr>
          <w:p w14:paraId="108F9B91" w14:textId="77777777" w:rsidR="00F52D7A" w:rsidRPr="00F40823" w:rsidRDefault="00F52D7A" w:rsidP="00F52D7A">
            <w:r w:rsidRPr="00F40823">
              <w:t>28%</w:t>
            </w:r>
          </w:p>
        </w:tc>
        <w:tc>
          <w:tcPr>
            <w:tcW w:w="659" w:type="pct"/>
            <w:hideMark/>
          </w:tcPr>
          <w:p w14:paraId="704FC3D1" w14:textId="77777777" w:rsidR="00F52D7A" w:rsidRPr="00F40823" w:rsidRDefault="00F52D7A" w:rsidP="00F52D7A"/>
        </w:tc>
        <w:tc>
          <w:tcPr>
            <w:tcW w:w="549" w:type="pct"/>
            <w:hideMark/>
          </w:tcPr>
          <w:p w14:paraId="3F182755" w14:textId="77777777" w:rsidR="00F52D7A" w:rsidRPr="00F40823" w:rsidRDefault="00F52D7A" w:rsidP="00F52D7A"/>
        </w:tc>
      </w:tr>
      <w:tr w:rsidR="00F52D7A" w:rsidRPr="00F40823" w14:paraId="4A2B626F" w14:textId="77777777" w:rsidTr="00E2220B">
        <w:tc>
          <w:tcPr>
            <w:tcW w:w="980" w:type="pct"/>
            <w:hideMark/>
          </w:tcPr>
          <w:p w14:paraId="34322748" w14:textId="77777777" w:rsidR="00F52D7A" w:rsidRPr="00F40823" w:rsidRDefault="00F52D7A" w:rsidP="00F52D7A">
            <w:r w:rsidRPr="00F40823">
              <w:t>Disagree</w:t>
            </w:r>
          </w:p>
        </w:tc>
        <w:tc>
          <w:tcPr>
            <w:tcW w:w="1354" w:type="pct"/>
            <w:hideMark/>
          </w:tcPr>
          <w:p w14:paraId="0319B646" w14:textId="77777777" w:rsidR="00F52D7A" w:rsidRPr="00F40823" w:rsidRDefault="00F52D7A" w:rsidP="00F52D7A">
            <w:r w:rsidRPr="00F40823">
              <w:t>13</w:t>
            </w:r>
          </w:p>
        </w:tc>
        <w:tc>
          <w:tcPr>
            <w:tcW w:w="1458" w:type="pct"/>
            <w:hideMark/>
          </w:tcPr>
          <w:p w14:paraId="0C7248FD" w14:textId="77777777" w:rsidR="00F52D7A" w:rsidRPr="00F40823" w:rsidRDefault="00F52D7A" w:rsidP="00F52D7A">
            <w:r w:rsidRPr="00F40823">
              <w:t>26%</w:t>
            </w:r>
          </w:p>
        </w:tc>
        <w:tc>
          <w:tcPr>
            <w:tcW w:w="659" w:type="pct"/>
            <w:hideMark/>
          </w:tcPr>
          <w:p w14:paraId="1766D62D" w14:textId="77777777" w:rsidR="00F52D7A" w:rsidRPr="00F40823" w:rsidRDefault="00F52D7A" w:rsidP="00F52D7A"/>
        </w:tc>
        <w:tc>
          <w:tcPr>
            <w:tcW w:w="549" w:type="pct"/>
            <w:hideMark/>
          </w:tcPr>
          <w:p w14:paraId="5F3332A9" w14:textId="77777777" w:rsidR="00F52D7A" w:rsidRPr="00F40823" w:rsidRDefault="00F52D7A" w:rsidP="00F52D7A"/>
        </w:tc>
      </w:tr>
      <w:tr w:rsidR="00F52D7A" w:rsidRPr="00F40823" w14:paraId="4B38F5DA" w14:textId="77777777" w:rsidTr="00E2220B">
        <w:tc>
          <w:tcPr>
            <w:tcW w:w="980" w:type="pct"/>
            <w:hideMark/>
          </w:tcPr>
          <w:p w14:paraId="7D6C272B" w14:textId="77777777" w:rsidR="00F52D7A" w:rsidRPr="00F40823" w:rsidRDefault="00F52D7A" w:rsidP="00F52D7A">
            <w:r w:rsidRPr="00F40823">
              <w:t>Total</w:t>
            </w:r>
          </w:p>
        </w:tc>
        <w:tc>
          <w:tcPr>
            <w:tcW w:w="1354" w:type="pct"/>
            <w:hideMark/>
          </w:tcPr>
          <w:p w14:paraId="39279D93" w14:textId="77777777" w:rsidR="00F52D7A" w:rsidRPr="00F40823" w:rsidRDefault="00F52D7A" w:rsidP="00F52D7A">
            <w:r w:rsidRPr="00F40823">
              <w:t>50</w:t>
            </w:r>
          </w:p>
        </w:tc>
        <w:tc>
          <w:tcPr>
            <w:tcW w:w="1458" w:type="pct"/>
            <w:hideMark/>
          </w:tcPr>
          <w:p w14:paraId="3FD4DB1B" w14:textId="77777777" w:rsidR="00F52D7A" w:rsidRPr="00F40823" w:rsidRDefault="00F52D7A" w:rsidP="00F52D7A">
            <w:r w:rsidRPr="00F40823">
              <w:t>100%</w:t>
            </w:r>
          </w:p>
        </w:tc>
        <w:tc>
          <w:tcPr>
            <w:tcW w:w="659" w:type="pct"/>
            <w:hideMark/>
          </w:tcPr>
          <w:p w14:paraId="63E67851" w14:textId="77777777" w:rsidR="00F52D7A" w:rsidRPr="00F40823" w:rsidRDefault="00F52D7A" w:rsidP="00F52D7A"/>
        </w:tc>
        <w:tc>
          <w:tcPr>
            <w:tcW w:w="549" w:type="pct"/>
            <w:hideMark/>
          </w:tcPr>
          <w:p w14:paraId="1BA2AFA4" w14:textId="77777777" w:rsidR="00F52D7A" w:rsidRPr="00F40823" w:rsidRDefault="00F52D7A" w:rsidP="00F52D7A"/>
        </w:tc>
      </w:tr>
    </w:tbl>
    <w:p w14:paraId="16E99AB5" w14:textId="7703A79E" w:rsidR="00A141B1" w:rsidRPr="00F40823" w:rsidRDefault="00A141B1" w:rsidP="00A141B1">
      <w:r w:rsidRPr="00F40823">
        <w:rPr>
          <w:b/>
        </w:rPr>
        <w:t>Note:</w:t>
      </w:r>
      <w:r w:rsidRPr="00F40823">
        <w:t xml:space="preserve"> Mean calculated on 3-point scale: 3 = Agree, 2 = Neutral, 1 = Disagree</w:t>
      </w:r>
    </w:p>
    <w:p w14:paraId="1A5BDE06" w14:textId="36910EA5" w:rsidR="00F52D7A" w:rsidRPr="00F40823" w:rsidRDefault="00567E96" w:rsidP="00593AB6">
      <w:pPr>
        <w:rPr>
          <w:b/>
        </w:rPr>
      </w:pPr>
      <w:r w:rsidRPr="00F40823">
        <w:rPr>
          <w:noProof/>
          <w:lang w:eastAsia="en-GB"/>
        </w:rPr>
        <w:drawing>
          <wp:inline distT="0" distB="0" distL="0" distR="0" wp14:anchorId="75EB9985" wp14:editId="42D36AA3">
            <wp:extent cx="5533945" cy="28069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42248" cy="2811206"/>
                    </a:xfrm>
                    <a:prstGeom prst="rect">
                      <a:avLst/>
                    </a:prstGeom>
                  </pic:spPr>
                </pic:pic>
              </a:graphicData>
            </a:graphic>
          </wp:inline>
        </w:drawing>
      </w:r>
    </w:p>
    <w:p w14:paraId="792C0163" w14:textId="3FDB841A" w:rsidR="006378E0" w:rsidRPr="00F40823" w:rsidRDefault="00190C98" w:rsidP="006378E0">
      <w:r w:rsidRPr="00F40823">
        <w:rPr>
          <w:b/>
        </w:rPr>
        <w:t>Interpretation:</w:t>
      </w:r>
      <w:r w:rsidRPr="00F40823">
        <w:t xml:space="preserve"> </w:t>
      </w:r>
      <w:r w:rsidR="006378E0" w:rsidRPr="00F40823">
        <w:t>Results indicate that 46% (23 respondents) feel that portfolio expansion has really helped to achieve sustainable revenue growth, 26% (13 respondents) disagree and 28% (14 respondents) were neutral. The standard deviation of all the scores is 0.84 and the mean score is 2.20. It is the survey's most good news, with a majority of the respondents saying it has helped spur revenue growth. It is significant, however, that it is agreed upon by less than half – 46% of the participants – while 54% disagree or are neutral. This indicates that there is at least some evidence for a positive effect of growth but that this is not recognised universally.</w:t>
      </w:r>
    </w:p>
    <w:p w14:paraId="0A0182F8" w14:textId="77777777" w:rsidR="00D62A75" w:rsidRPr="00F40823" w:rsidRDefault="00D62A75" w:rsidP="00D62A75">
      <w:pPr>
        <w:rPr>
          <w:b/>
        </w:rPr>
      </w:pPr>
      <w:r w:rsidRPr="00F40823">
        <w:rPr>
          <w:b/>
        </w:rPr>
        <w:lastRenderedPageBreak/>
        <w:t>Q10. In your opinion, how successful has PEN Group been at achieving long-term sustainability and competitive advantage through diversification?</w:t>
      </w:r>
    </w:p>
    <w:p w14:paraId="7D8DB247" w14:textId="77777777" w:rsidR="002B0015" w:rsidRPr="00F40823" w:rsidRDefault="002B0015" w:rsidP="002B0015">
      <w:pPr>
        <w:rPr>
          <w:b/>
        </w:rPr>
      </w:pPr>
      <w:r w:rsidRPr="00F40823">
        <w:rPr>
          <w:b/>
        </w:rPr>
        <w:t>Enhancement of Long-Term Sustainability and Competitive Advantage</w:t>
      </w:r>
    </w:p>
    <w:tbl>
      <w:tblPr>
        <w:tblStyle w:val="TableGrid"/>
        <w:tblW w:w="5000" w:type="pct"/>
        <w:tblLook w:val="04A0" w:firstRow="1" w:lastRow="0" w:firstColumn="1" w:lastColumn="0" w:noHBand="0" w:noVBand="1"/>
      </w:tblPr>
      <w:tblGrid>
        <w:gridCol w:w="1833"/>
        <w:gridCol w:w="2532"/>
        <w:gridCol w:w="2726"/>
        <w:gridCol w:w="1232"/>
        <w:gridCol w:w="1027"/>
      </w:tblGrid>
      <w:tr w:rsidR="002B0015" w:rsidRPr="00F40823" w14:paraId="65D35902" w14:textId="77777777" w:rsidTr="00E07C95">
        <w:tc>
          <w:tcPr>
            <w:tcW w:w="980" w:type="pct"/>
            <w:hideMark/>
          </w:tcPr>
          <w:p w14:paraId="3FFD4DC5" w14:textId="77777777" w:rsidR="002B0015" w:rsidRPr="00F40823" w:rsidRDefault="002B0015" w:rsidP="002B0015">
            <w:r w:rsidRPr="00F40823">
              <w:t>Response</w:t>
            </w:r>
          </w:p>
        </w:tc>
        <w:tc>
          <w:tcPr>
            <w:tcW w:w="1354" w:type="pct"/>
            <w:hideMark/>
          </w:tcPr>
          <w:p w14:paraId="739D61B2" w14:textId="77777777" w:rsidR="002B0015" w:rsidRPr="00F40823" w:rsidRDefault="002B0015" w:rsidP="002B0015">
            <w:r w:rsidRPr="00F40823">
              <w:t>Frequency (n)</w:t>
            </w:r>
          </w:p>
        </w:tc>
        <w:tc>
          <w:tcPr>
            <w:tcW w:w="1458" w:type="pct"/>
            <w:hideMark/>
          </w:tcPr>
          <w:p w14:paraId="77B9CF6A" w14:textId="77777777" w:rsidR="002B0015" w:rsidRPr="00F40823" w:rsidRDefault="002B0015" w:rsidP="002B0015">
            <w:r w:rsidRPr="00F40823">
              <w:t>Percentage (%)</w:t>
            </w:r>
          </w:p>
        </w:tc>
        <w:tc>
          <w:tcPr>
            <w:tcW w:w="659" w:type="pct"/>
            <w:hideMark/>
          </w:tcPr>
          <w:p w14:paraId="2E570920" w14:textId="77777777" w:rsidR="002B0015" w:rsidRPr="00F40823" w:rsidRDefault="002B0015" w:rsidP="002B0015">
            <w:r w:rsidRPr="00F40823">
              <w:t>Mean</w:t>
            </w:r>
          </w:p>
        </w:tc>
        <w:tc>
          <w:tcPr>
            <w:tcW w:w="549" w:type="pct"/>
            <w:hideMark/>
          </w:tcPr>
          <w:p w14:paraId="5C05CE97" w14:textId="77777777" w:rsidR="002B0015" w:rsidRPr="00F40823" w:rsidRDefault="002B0015" w:rsidP="002B0015">
            <w:r w:rsidRPr="00F40823">
              <w:t>SD</w:t>
            </w:r>
          </w:p>
        </w:tc>
      </w:tr>
      <w:tr w:rsidR="002B0015" w:rsidRPr="00F40823" w14:paraId="717FDAC5" w14:textId="77777777" w:rsidTr="00E07C95">
        <w:tc>
          <w:tcPr>
            <w:tcW w:w="980" w:type="pct"/>
            <w:hideMark/>
          </w:tcPr>
          <w:p w14:paraId="780A9FFA" w14:textId="77777777" w:rsidR="002B0015" w:rsidRPr="00F40823" w:rsidRDefault="002B0015" w:rsidP="002B0015">
            <w:r w:rsidRPr="00F40823">
              <w:t>Agree</w:t>
            </w:r>
          </w:p>
        </w:tc>
        <w:tc>
          <w:tcPr>
            <w:tcW w:w="1354" w:type="pct"/>
            <w:hideMark/>
          </w:tcPr>
          <w:p w14:paraId="4AA83C7F" w14:textId="77777777" w:rsidR="002B0015" w:rsidRPr="00F40823" w:rsidRDefault="002B0015" w:rsidP="002B0015">
            <w:r w:rsidRPr="00F40823">
              <w:t>16</w:t>
            </w:r>
          </w:p>
        </w:tc>
        <w:tc>
          <w:tcPr>
            <w:tcW w:w="1458" w:type="pct"/>
            <w:hideMark/>
          </w:tcPr>
          <w:p w14:paraId="3325A596" w14:textId="77777777" w:rsidR="002B0015" w:rsidRPr="00F40823" w:rsidRDefault="002B0015" w:rsidP="002B0015">
            <w:r w:rsidRPr="00F40823">
              <w:t>32%</w:t>
            </w:r>
          </w:p>
        </w:tc>
        <w:tc>
          <w:tcPr>
            <w:tcW w:w="659" w:type="pct"/>
            <w:hideMark/>
          </w:tcPr>
          <w:p w14:paraId="464E2FFA" w14:textId="77777777" w:rsidR="002B0015" w:rsidRPr="00F40823" w:rsidRDefault="002B0015" w:rsidP="002B0015">
            <w:r w:rsidRPr="00F40823">
              <w:t>1.96</w:t>
            </w:r>
          </w:p>
        </w:tc>
        <w:tc>
          <w:tcPr>
            <w:tcW w:w="549" w:type="pct"/>
            <w:hideMark/>
          </w:tcPr>
          <w:p w14:paraId="40936469" w14:textId="77777777" w:rsidR="002B0015" w:rsidRPr="00F40823" w:rsidRDefault="002B0015" w:rsidP="002B0015">
            <w:r w:rsidRPr="00F40823">
              <w:t>0.83</w:t>
            </w:r>
          </w:p>
        </w:tc>
      </w:tr>
      <w:tr w:rsidR="002B0015" w:rsidRPr="00F40823" w14:paraId="5912EDA6" w14:textId="77777777" w:rsidTr="00E07C95">
        <w:tc>
          <w:tcPr>
            <w:tcW w:w="980" w:type="pct"/>
            <w:hideMark/>
          </w:tcPr>
          <w:p w14:paraId="50F8B479" w14:textId="77777777" w:rsidR="002B0015" w:rsidRPr="00F40823" w:rsidRDefault="002B0015" w:rsidP="002B0015">
            <w:r w:rsidRPr="00F40823">
              <w:t>Neutral</w:t>
            </w:r>
          </w:p>
        </w:tc>
        <w:tc>
          <w:tcPr>
            <w:tcW w:w="1354" w:type="pct"/>
            <w:hideMark/>
          </w:tcPr>
          <w:p w14:paraId="70305800" w14:textId="77777777" w:rsidR="002B0015" w:rsidRPr="00F40823" w:rsidRDefault="002B0015" w:rsidP="002B0015">
            <w:r w:rsidRPr="00F40823">
              <w:t>18</w:t>
            </w:r>
          </w:p>
        </w:tc>
        <w:tc>
          <w:tcPr>
            <w:tcW w:w="1458" w:type="pct"/>
            <w:hideMark/>
          </w:tcPr>
          <w:p w14:paraId="09ACF43C" w14:textId="77777777" w:rsidR="002B0015" w:rsidRPr="00F40823" w:rsidRDefault="002B0015" w:rsidP="002B0015">
            <w:r w:rsidRPr="00F40823">
              <w:t>36%</w:t>
            </w:r>
          </w:p>
        </w:tc>
        <w:tc>
          <w:tcPr>
            <w:tcW w:w="659" w:type="pct"/>
            <w:hideMark/>
          </w:tcPr>
          <w:p w14:paraId="4B225B91" w14:textId="77777777" w:rsidR="002B0015" w:rsidRPr="00F40823" w:rsidRDefault="002B0015" w:rsidP="002B0015"/>
        </w:tc>
        <w:tc>
          <w:tcPr>
            <w:tcW w:w="549" w:type="pct"/>
            <w:hideMark/>
          </w:tcPr>
          <w:p w14:paraId="001FA53E" w14:textId="77777777" w:rsidR="002B0015" w:rsidRPr="00F40823" w:rsidRDefault="002B0015" w:rsidP="002B0015"/>
        </w:tc>
      </w:tr>
      <w:tr w:rsidR="002B0015" w:rsidRPr="00F40823" w14:paraId="3D086350" w14:textId="77777777" w:rsidTr="00E07C95">
        <w:tc>
          <w:tcPr>
            <w:tcW w:w="980" w:type="pct"/>
            <w:hideMark/>
          </w:tcPr>
          <w:p w14:paraId="4633E700" w14:textId="77777777" w:rsidR="002B0015" w:rsidRPr="00F40823" w:rsidRDefault="002B0015" w:rsidP="002B0015">
            <w:r w:rsidRPr="00F40823">
              <w:t>Disagree</w:t>
            </w:r>
          </w:p>
        </w:tc>
        <w:tc>
          <w:tcPr>
            <w:tcW w:w="1354" w:type="pct"/>
            <w:hideMark/>
          </w:tcPr>
          <w:p w14:paraId="5031D03A" w14:textId="77777777" w:rsidR="002B0015" w:rsidRPr="00F40823" w:rsidRDefault="002B0015" w:rsidP="002B0015">
            <w:r w:rsidRPr="00F40823">
              <w:t>16</w:t>
            </w:r>
          </w:p>
        </w:tc>
        <w:tc>
          <w:tcPr>
            <w:tcW w:w="1458" w:type="pct"/>
            <w:hideMark/>
          </w:tcPr>
          <w:p w14:paraId="220E2A1F" w14:textId="77777777" w:rsidR="002B0015" w:rsidRPr="00F40823" w:rsidRDefault="002B0015" w:rsidP="002B0015">
            <w:r w:rsidRPr="00F40823">
              <w:t>32%</w:t>
            </w:r>
          </w:p>
        </w:tc>
        <w:tc>
          <w:tcPr>
            <w:tcW w:w="659" w:type="pct"/>
            <w:hideMark/>
          </w:tcPr>
          <w:p w14:paraId="1472B411" w14:textId="77777777" w:rsidR="002B0015" w:rsidRPr="00F40823" w:rsidRDefault="002B0015" w:rsidP="002B0015"/>
        </w:tc>
        <w:tc>
          <w:tcPr>
            <w:tcW w:w="549" w:type="pct"/>
            <w:hideMark/>
          </w:tcPr>
          <w:p w14:paraId="0F72AAA0" w14:textId="77777777" w:rsidR="002B0015" w:rsidRPr="00F40823" w:rsidRDefault="002B0015" w:rsidP="002B0015"/>
        </w:tc>
      </w:tr>
      <w:tr w:rsidR="002B0015" w:rsidRPr="00F40823" w14:paraId="5609F4F4" w14:textId="77777777" w:rsidTr="00E07C95">
        <w:tc>
          <w:tcPr>
            <w:tcW w:w="980" w:type="pct"/>
            <w:hideMark/>
          </w:tcPr>
          <w:p w14:paraId="05D6CDD5" w14:textId="77777777" w:rsidR="002B0015" w:rsidRPr="00F40823" w:rsidRDefault="002B0015" w:rsidP="002B0015">
            <w:r w:rsidRPr="00F40823">
              <w:t>Total</w:t>
            </w:r>
          </w:p>
        </w:tc>
        <w:tc>
          <w:tcPr>
            <w:tcW w:w="1354" w:type="pct"/>
            <w:hideMark/>
          </w:tcPr>
          <w:p w14:paraId="1CA308B9" w14:textId="77777777" w:rsidR="002B0015" w:rsidRPr="00F40823" w:rsidRDefault="002B0015" w:rsidP="002B0015">
            <w:r w:rsidRPr="00F40823">
              <w:t>50</w:t>
            </w:r>
          </w:p>
        </w:tc>
        <w:tc>
          <w:tcPr>
            <w:tcW w:w="1458" w:type="pct"/>
            <w:hideMark/>
          </w:tcPr>
          <w:p w14:paraId="3592585B" w14:textId="77777777" w:rsidR="002B0015" w:rsidRPr="00F40823" w:rsidRDefault="002B0015" w:rsidP="002B0015">
            <w:r w:rsidRPr="00F40823">
              <w:t>100%</w:t>
            </w:r>
          </w:p>
        </w:tc>
        <w:tc>
          <w:tcPr>
            <w:tcW w:w="659" w:type="pct"/>
            <w:hideMark/>
          </w:tcPr>
          <w:p w14:paraId="4A5468E9" w14:textId="77777777" w:rsidR="002B0015" w:rsidRPr="00F40823" w:rsidRDefault="002B0015" w:rsidP="002B0015"/>
        </w:tc>
        <w:tc>
          <w:tcPr>
            <w:tcW w:w="549" w:type="pct"/>
            <w:hideMark/>
          </w:tcPr>
          <w:p w14:paraId="234981EC" w14:textId="77777777" w:rsidR="002B0015" w:rsidRPr="00F40823" w:rsidRDefault="002B0015" w:rsidP="002B0015"/>
        </w:tc>
      </w:tr>
    </w:tbl>
    <w:p w14:paraId="50DEA49C" w14:textId="556F2331" w:rsidR="006378E0" w:rsidRPr="00F40823" w:rsidRDefault="00165A8C" w:rsidP="006378E0">
      <w:r w:rsidRPr="00F40823">
        <w:rPr>
          <w:b/>
        </w:rPr>
        <w:t>Note:</w:t>
      </w:r>
      <w:r w:rsidRPr="00F40823">
        <w:t xml:space="preserve"> Mean calculated on 3-point scale: 3 = Agree, 2 = Neutral, 1 = Disagree</w:t>
      </w:r>
    </w:p>
    <w:p w14:paraId="0AC61B35" w14:textId="150AF9A7" w:rsidR="00A141B1" w:rsidRPr="00F40823" w:rsidRDefault="00AC2D11" w:rsidP="00867039">
      <w:pPr>
        <w:jc w:val="center"/>
      </w:pPr>
      <w:r w:rsidRPr="00F40823">
        <w:rPr>
          <w:noProof/>
          <w:lang w:eastAsia="en-GB"/>
        </w:rPr>
        <w:drawing>
          <wp:inline distT="0" distB="0" distL="0" distR="0" wp14:anchorId="6118379C" wp14:editId="15AD0516">
            <wp:extent cx="5635256" cy="276225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41702" cy="2765410"/>
                    </a:xfrm>
                    <a:prstGeom prst="rect">
                      <a:avLst/>
                    </a:prstGeom>
                  </pic:spPr>
                </pic:pic>
              </a:graphicData>
            </a:graphic>
          </wp:inline>
        </w:drawing>
      </w:r>
    </w:p>
    <w:p w14:paraId="7222E8C2" w14:textId="7C31476D" w:rsidR="004F151F" w:rsidRPr="00F40823" w:rsidRDefault="00190C98" w:rsidP="00E052F0">
      <w:r w:rsidRPr="00F40823">
        <w:rPr>
          <w:b/>
        </w:rPr>
        <w:t>Interpretation:</w:t>
      </w:r>
      <w:r w:rsidRPr="00F40823">
        <w:t xml:space="preserve"> </w:t>
      </w:r>
      <w:r w:rsidR="006378E0" w:rsidRPr="00F40823">
        <w:t xml:space="preserve">Responses indicate that 32% of respondents (16 respondents) agree that diversification has enhanced long-term sustainability and competitive advantage, 32% of respondents (16 respondents) disagree that diversification has enhanced long-term sustainability and competitive advantage and 36% of respondents (18 respondents) are neutral. It has a mean score of 1.96 and a </w:t>
      </w:r>
      <w:r w:rsidR="008139CE" w:rsidRPr="00F40823">
        <w:t>standard deviation</w:t>
      </w:r>
      <w:r w:rsidR="006378E0" w:rsidRPr="00F40823">
        <w:t xml:space="preserve"> of 0.83. This even split indicates that employees are split on the idea that diversification has over the long-term increased sustainability of the business. </w:t>
      </w:r>
      <w:proofErr w:type="gramStart"/>
      <w:r w:rsidR="006378E0" w:rsidRPr="00F40823">
        <w:t>Again</w:t>
      </w:r>
      <w:proofErr w:type="gramEnd"/>
      <w:r w:rsidR="006378E0" w:rsidRPr="00F40823">
        <w:t xml:space="preserve"> the </w:t>
      </w:r>
      <w:proofErr w:type="gramStart"/>
      <w:r w:rsidR="006378E0" w:rsidRPr="00F40823">
        <w:t>amount</w:t>
      </w:r>
      <w:proofErr w:type="gramEnd"/>
      <w:r w:rsidR="006378E0" w:rsidRPr="00F40823">
        <w:t xml:space="preserve"> of neutral responses (36%) brought a high level of uncertainty or evidence that could not be seen. The result may indicate that what gains have been realized by diversification has been short term or sporadic growth; that is, it has not been</w:t>
      </w:r>
      <w:r w:rsidR="00BC3E1B" w:rsidRPr="00F40823">
        <w:t xml:space="preserve"> a lasting, sustainable process</w:t>
      </w:r>
    </w:p>
    <w:p w14:paraId="49C884AA" w14:textId="6C8CD70C" w:rsidR="006378E0" w:rsidRPr="00F40823" w:rsidRDefault="006378E0" w:rsidP="007576D5">
      <w:pPr>
        <w:pStyle w:val="Heading2"/>
        <w:rPr>
          <w:color w:val="auto"/>
        </w:rPr>
      </w:pPr>
      <w:bookmarkStart w:id="49" w:name="_Toc241110504"/>
      <w:r w:rsidRPr="00F40823">
        <w:rPr>
          <w:color w:val="auto"/>
        </w:rPr>
        <w:lastRenderedPageBreak/>
        <w:t>4.3 Synthesis of Findings</w:t>
      </w:r>
      <w:bookmarkEnd w:id="49"/>
    </w:p>
    <w:p w14:paraId="2C9654DC" w14:textId="77777777" w:rsidR="006378E0" w:rsidRPr="00F40823" w:rsidRDefault="006378E0" w:rsidP="006378E0">
      <w:pPr>
        <w:rPr>
          <w:b/>
        </w:rPr>
      </w:pPr>
      <w:r w:rsidRPr="00F40823">
        <w:rPr>
          <w:b/>
        </w:rPr>
        <w:t>4.3.1 Hypothesis Testing</w:t>
      </w:r>
    </w:p>
    <w:p w14:paraId="77BA678C" w14:textId="03C60BFD" w:rsidR="001070D1" w:rsidRPr="00F40823" w:rsidRDefault="00E00A8C" w:rsidP="00F27D3B">
      <w:r w:rsidRPr="00F40823">
        <w:rPr>
          <w:rFonts w:cs="Times New Roman"/>
          <w:b/>
          <w:bCs/>
        </w:rPr>
        <w:t>H1:</w:t>
      </w:r>
      <w:r w:rsidRPr="00F40823">
        <w:rPr>
          <w:rFonts w:cs="Times New Roman"/>
        </w:rPr>
        <w:t xml:space="preserve"> </w:t>
      </w:r>
      <w:r w:rsidRPr="00F40823">
        <w:t>There is a significant positive relationship between strategic diversification and organisational resilience in seasona</w:t>
      </w:r>
      <w:r w:rsidR="00E33F08" w:rsidRPr="00F40823">
        <w:t>l unit.</w:t>
      </w:r>
    </w:p>
    <w:tbl>
      <w:tblPr>
        <w:tblStyle w:val="TableGrid"/>
        <w:tblW w:w="5000" w:type="pct"/>
        <w:tblLook w:val="04A0" w:firstRow="1" w:lastRow="0" w:firstColumn="1" w:lastColumn="0" w:noHBand="0" w:noVBand="1"/>
      </w:tblPr>
      <w:tblGrid>
        <w:gridCol w:w="3472"/>
        <w:gridCol w:w="1513"/>
        <w:gridCol w:w="1797"/>
        <w:gridCol w:w="821"/>
        <w:gridCol w:w="1747"/>
      </w:tblGrid>
      <w:tr w:rsidR="001070D1" w:rsidRPr="00F40823" w14:paraId="567BF3FC" w14:textId="77777777" w:rsidTr="003C653A">
        <w:tc>
          <w:tcPr>
            <w:tcW w:w="1857" w:type="pct"/>
            <w:hideMark/>
          </w:tcPr>
          <w:p w14:paraId="45236D41" w14:textId="77777777" w:rsidR="001070D1" w:rsidRPr="00F40823" w:rsidRDefault="001070D1" w:rsidP="001070D1">
            <w:r w:rsidRPr="00F40823">
              <w:t>Statement</w:t>
            </w:r>
          </w:p>
        </w:tc>
        <w:tc>
          <w:tcPr>
            <w:tcW w:w="809" w:type="pct"/>
            <w:hideMark/>
          </w:tcPr>
          <w:p w14:paraId="7B233924" w14:textId="77777777" w:rsidR="001070D1" w:rsidRPr="00F40823" w:rsidRDefault="001070D1" w:rsidP="001070D1">
            <w:r w:rsidRPr="00F40823">
              <w:t>Agree n (%)</w:t>
            </w:r>
          </w:p>
        </w:tc>
        <w:tc>
          <w:tcPr>
            <w:tcW w:w="961" w:type="pct"/>
            <w:hideMark/>
          </w:tcPr>
          <w:p w14:paraId="115414D0" w14:textId="77777777" w:rsidR="001070D1" w:rsidRPr="00F40823" w:rsidRDefault="001070D1" w:rsidP="001070D1">
            <w:r w:rsidRPr="00F40823">
              <w:t>Disagree n (%)</w:t>
            </w:r>
          </w:p>
        </w:tc>
        <w:tc>
          <w:tcPr>
            <w:tcW w:w="439" w:type="pct"/>
            <w:hideMark/>
          </w:tcPr>
          <w:p w14:paraId="61AF376B" w14:textId="77777777" w:rsidR="001070D1" w:rsidRPr="00F40823" w:rsidRDefault="001070D1" w:rsidP="001070D1">
            <w:r w:rsidRPr="00F40823">
              <w:t>Mean</w:t>
            </w:r>
          </w:p>
        </w:tc>
        <w:tc>
          <w:tcPr>
            <w:tcW w:w="935" w:type="pct"/>
            <w:hideMark/>
          </w:tcPr>
          <w:p w14:paraId="19EDE521" w14:textId="77777777" w:rsidR="001070D1" w:rsidRPr="00F40823" w:rsidRDefault="001070D1" w:rsidP="001070D1">
            <w:r w:rsidRPr="00F40823">
              <w:t>Result</w:t>
            </w:r>
          </w:p>
        </w:tc>
      </w:tr>
      <w:tr w:rsidR="001070D1" w:rsidRPr="00F40823" w14:paraId="6D3AB6FF" w14:textId="77777777" w:rsidTr="003C653A">
        <w:tc>
          <w:tcPr>
            <w:tcW w:w="1857" w:type="pct"/>
            <w:hideMark/>
          </w:tcPr>
          <w:p w14:paraId="6C4BF1F2" w14:textId="77777777" w:rsidR="001070D1" w:rsidRPr="00F40823" w:rsidRDefault="001070D1" w:rsidP="001070D1">
            <w:r w:rsidRPr="00F40823">
              <w:t>Q7: Strong resilience</w:t>
            </w:r>
          </w:p>
        </w:tc>
        <w:tc>
          <w:tcPr>
            <w:tcW w:w="809" w:type="pct"/>
            <w:hideMark/>
          </w:tcPr>
          <w:p w14:paraId="388DC43B" w14:textId="77777777" w:rsidR="001070D1" w:rsidRPr="00F40823" w:rsidRDefault="001070D1" w:rsidP="001070D1">
            <w:r w:rsidRPr="00F40823">
              <w:t>16 (32%)</w:t>
            </w:r>
          </w:p>
        </w:tc>
        <w:tc>
          <w:tcPr>
            <w:tcW w:w="961" w:type="pct"/>
            <w:hideMark/>
          </w:tcPr>
          <w:p w14:paraId="31ADD3E4" w14:textId="77777777" w:rsidR="001070D1" w:rsidRPr="00F40823" w:rsidRDefault="001070D1" w:rsidP="001070D1">
            <w:r w:rsidRPr="00F40823">
              <w:t>25 (50%)</w:t>
            </w:r>
          </w:p>
        </w:tc>
        <w:tc>
          <w:tcPr>
            <w:tcW w:w="439" w:type="pct"/>
            <w:hideMark/>
          </w:tcPr>
          <w:p w14:paraId="74A69E1A" w14:textId="77777777" w:rsidR="001070D1" w:rsidRPr="00F40823" w:rsidRDefault="001070D1" w:rsidP="001070D1">
            <w:r w:rsidRPr="00F40823">
              <w:t>1.82</w:t>
            </w:r>
          </w:p>
        </w:tc>
        <w:tc>
          <w:tcPr>
            <w:tcW w:w="935" w:type="pct"/>
            <w:hideMark/>
          </w:tcPr>
          <w:p w14:paraId="370C4834" w14:textId="77777777" w:rsidR="001070D1" w:rsidRPr="00F40823" w:rsidRDefault="001070D1" w:rsidP="001070D1">
            <w:r w:rsidRPr="00F40823">
              <w:t>Not Supported</w:t>
            </w:r>
          </w:p>
        </w:tc>
      </w:tr>
      <w:tr w:rsidR="001070D1" w:rsidRPr="00F40823" w14:paraId="66E9FD06" w14:textId="77777777" w:rsidTr="003C653A">
        <w:tc>
          <w:tcPr>
            <w:tcW w:w="1857" w:type="pct"/>
            <w:hideMark/>
          </w:tcPr>
          <w:p w14:paraId="008B591D" w14:textId="77777777" w:rsidR="001070D1" w:rsidRPr="00F40823" w:rsidRDefault="001070D1" w:rsidP="001070D1">
            <w:r w:rsidRPr="00F40823">
              <w:t>Q8: Protects against downturns</w:t>
            </w:r>
          </w:p>
        </w:tc>
        <w:tc>
          <w:tcPr>
            <w:tcW w:w="809" w:type="pct"/>
            <w:hideMark/>
          </w:tcPr>
          <w:p w14:paraId="7CE66667" w14:textId="77777777" w:rsidR="001070D1" w:rsidRPr="00F40823" w:rsidRDefault="001070D1" w:rsidP="001070D1">
            <w:r w:rsidRPr="00F40823">
              <w:t>17 (34%)</w:t>
            </w:r>
          </w:p>
        </w:tc>
        <w:tc>
          <w:tcPr>
            <w:tcW w:w="961" w:type="pct"/>
            <w:hideMark/>
          </w:tcPr>
          <w:p w14:paraId="2DF37874" w14:textId="77777777" w:rsidR="001070D1" w:rsidRPr="00F40823" w:rsidRDefault="001070D1" w:rsidP="001070D1">
            <w:r w:rsidRPr="00F40823">
              <w:t>19 (38%)</w:t>
            </w:r>
          </w:p>
        </w:tc>
        <w:tc>
          <w:tcPr>
            <w:tcW w:w="439" w:type="pct"/>
            <w:hideMark/>
          </w:tcPr>
          <w:p w14:paraId="7060C2E5" w14:textId="77777777" w:rsidR="001070D1" w:rsidRPr="00F40823" w:rsidRDefault="001070D1" w:rsidP="001070D1">
            <w:r w:rsidRPr="00F40823">
              <w:t>1.96</w:t>
            </w:r>
          </w:p>
        </w:tc>
        <w:tc>
          <w:tcPr>
            <w:tcW w:w="935" w:type="pct"/>
            <w:hideMark/>
          </w:tcPr>
          <w:p w14:paraId="4B21B357" w14:textId="77777777" w:rsidR="001070D1" w:rsidRPr="00F40823" w:rsidRDefault="001070D1" w:rsidP="001070D1">
            <w:r w:rsidRPr="00F40823">
              <w:t>Not Supported</w:t>
            </w:r>
          </w:p>
        </w:tc>
      </w:tr>
    </w:tbl>
    <w:p w14:paraId="78C86961" w14:textId="77777777" w:rsidR="003C653A" w:rsidRPr="00F40823" w:rsidRDefault="003C653A" w:rsidP="003C653A">
      <w:r w:rsidRPr="00F40823">
        <w:t xml:space="preserve">Descriptive analysis indicates that only 32% of the respondents agreed that PEN Group has reacted to the market disruptions positively and have become resilient, whereas 50% disagreed. Just 34% did agree that a diversified portfolio helps to offset drops in individual sectors, with 38% disagreeing. The results of </w:t>
      </w:r>
      <w:proofErr w:type="gramStart"/>
      <w:r w:rsidRPr="00F40823">
        <w:t>these pattern</w:t>
      </w:r>
      <w:proofErr w:type="gramEnd"/>
      <w:r w:rsidRPr="00F40823">
        <w:t xml:space="preserve"> of responses do not corroborate the hypothesis that the strategic diversification is positively related to organisational resilience at PEN group. Thus, H1 is discredited.</w:t>
      </w:r>
    </w:p>
    <w:p w14:paraId="2AA839FF" w14:textId="77777777" w:rsidR="006378E0" w:rsidRPr="00F40823" w:rsidRDefault="006378E0" w:rsidP="006378E0"/>
    <w:p w14:paraId="46C89B6B" w14:textId="768F06C8" w:rsidR="006378E0" w:rsidRPr="00F40823" w:rsidRDefault="005E480E" w:rsidP="005E480E">
      <w:r w:rsidRPr="00F40823">
        <w:rPr>
          <w:rFonts w:cs="Times New Roman"/>
          <w:b/>
          <w:bCs/>
        </w:rPr>
        <w:t>H2:</w:t>
      </w:r>
      <w:r w:rsidRPr="00F40823">
        <w:rPr>
          <w:rFonts w:cs="Times New Roman"/>
        </w:rPr>
        <w:t xml:space="preserve"> </w:t>
      </w:r>
      <w:r w:rsidRPr="00F40823">
        <w:t>An increase in portfolio contributes a significant amount to PEN Group's sustainable revenue growth.</w:t>
      </w:r>
    </w:p>
    <w:tbl>
      <w:tblPr>
        <w:tblStyle w:val="TableGrid"/>
        <w:tblW w:w="5000" w:type="pct"/>
        <w:tblLook w:val="04A0" w:firstRow="1" w:lastRow="0" w:firstColumn="1" w:lastColumn="0" w:noHBand="0" w:noVBand="1"/>
      </w:tblPr>
      <w:tblGrid>
        <w:gridCol w:w="3512"/>
        <w:gridCol w:w="1382"/>
        <w:gridCol w:w="1647"/>
        <w:gridCol w:w="763"/>
        <w:gridCol w:w="2046"/>
      </w:tblGrid>
      <w:tr w:rsidR="00504810" w:rsidRPr="00F40823" w14:paraId="62396104" w14:textId="77777777" w:rsidTr="00F20649">
        <w:tc>
          <w:tcPr>
            <w:tcW w:w="1878" w:type="pct"/>
            <w:hideMark/>
          </w:tcPr>
          <w:p w14:paraId="3A4798B3" w14:textId="77777777" w:rsidR="00504810" w:rsidRPr="00F40823" w:rsidRDefault="00504810" w:rsidP="00504810">
            <w:r w:rsidRPr="00F40823">
              <w:t>Statement</w:t>
            </w:r>
          </w:p>
        </w:tc>
        <w:tc>
          <w:tcPr>
            <w:tcW w:w="739" w:type="pct"/>
            <w:hideMark/>
          </w:tcPr>
          <w:p w14:paraId="67B9DA86" w14:textId="77777777" w:rsidR="00504810" w:rsidRPr="00F40823" w:rsidRDefault="00504810" w:rsidP="00504810">
            <w:r w:rsidRPr="00F40823">
              <w:t>Agree n (%)</w:t>
            </w:r>
          </w:p>
        </w:tc>
        <w:tc>
          <w:tcPr>
            <w:tcW w:w="881" w:type="pct"/>
            <w:hideMark/>
          </w:tcPr>
          <w:p w14:paraId="60013C2A" w14:textId="77777777" w:rsidR="00504810" w:rsidRPr="00F40823" w:rsidRDefault="00504810" w:rsidP="00504810">
            <w:r w:rsidRPr="00F40823">
              <w:t>Disagree n (%)</w:t>
            </w:r>
          </w:p>
        </w:tc>
        <w:tc>
          <w:tcPr>
            <w:tcW w:w="408" w:type="pct"/>
            <w:hideMark/>
          </w:tcPr>
          <w:p w14:paraId="2A6E1045" w14:textId="77777777" w:rsidR="00504810" w:rsidRPr="00F40823" w:rsidRDefault="00504810" w:rsidP="00504810">
            <w:r w:rsidRPr="00F40823">
              <w:t>Mean</w:t>
            </w:r>
          </w:p>
        </w:tc>
        <w:tc>
          <w:tcPr>
            <w:tcW w:w="1094" w:type="pct"/>
            <w:hideMark/>
          </w:tcPr>
          <w:p w14:paraId="5B72E7F4" w14:textId="77777777" w:rsidR="00504810" w:rsidRPr="00F40823" w:rsidRDefault="00504810" w:rsidP="00504810">
            <w:r w:rsidRPr="00F40823">
              <w:t>Result</w:t>
            </w:r>
          </w:p>
        </w:tc>
      </w:tr>
      <w:tr w:rsidR="00504810" w:rsidRPr="00F40823" w14:paraId="5042E90B" w14:textId="77777777" w:rsidTr="00F20649">
        <w:tc>
          <w:tcPr>
            <w:tcW w:w="1878" w:type="pct"/>
            <w:hideMark/>
          </w:tcPr>
          <w:p w14:paraId="4E4BCD70" w14:textId="77777777" w:rsidR="00504810" w:rsidRPr="00F40823" w:rsidRDefault="00504810" w:rsidP="00504810">
            <w:r w:rsidRPr="00F40823">
              <w:t>Q9: Contributed to revenue growth</w:t>
            </w:r>
          </w:p>
        </w:tc>
        <w:tc>
          <w:tcPr>
            <w:tcW w:w="739" w:type="pct"/>
            <w:hideMark/>
          </w:tcPr>
          <w:p w14:paraId="4D152C9C" w14:textId="77777777" w:rsidR="00504810" w:rsidRPr="00F40823" w:rsidRDefault="00504810" w:rsidP="00504810">
            <w:r w:rsidRPr="00F40823">
              <w:t>23 (46%)</w:t>
            </w:r>
          </w:p>
        </w:tc>
        <w:tc>
          <w:tcPr>
            <w:tcW w:w="881" w:type="pct"/>
            <w:hideMark/>
          </w:tcPr>
          <w:p w14:paraId="405D3E3B" w14:textId="77777777" w:rsidR="00504810" w:rsidRPr="00F40823" w:rsidRDefault="00504810" w:rsidP="00504810">
            <w:r w:rsidRPr="00F40823">
              <w:t>13 (26%)</w:t>
            </w:r>
          </w:p>
        </w:tc>
        <w:tc>
          <w:tcPr>
            <w:tcW w:w="408" w:type="pct"/>
            <w:hideMark/>
          </w:tcPr>
          <w:p w14:paraId="542923F1" w14:textId="77777777" w:rsidR="00504810" w:rsidRPr="00F40823" w:rsidRDefault="00504810" w:rsidP="00504810">
            <w:r w:rsidRPr="00F40823">
              <w:t>2.20</w:t>
            </w:r>
          </w:p>
        </w:tc>
        <w:tc>
          <w:tcPr>
            <w:tcW w:w="1094" w:type="pct"/>
            <w:hideMark/>
          </w:tcPr>
          <w:p w14:paraId="4954AB78" w14:textId="046695CD" w:rsidR="00504810" w:rsidRPr="00F40823" w:rsidRDefault="0036113C" w:rsidP="008A2E08">
            <w:r w:rsidRPr="00F40823">
              <w:t xml:space="preserve">   </w:t>
            </w:r>
            <w:r w:rsidR="00E87A8B" w:rsidRPr="00F40823">
              <w:t xml:space="preserve">Partially </w:t>
            </w:r>
            <w:r w:rsidR="00504810" w:rsidRPr="00F40823">
              <w:t>Supported</w:t>
            </w:r>
          </w:p>
        </w:tc>
      </w:tr>
    </w:tbl>
    <w:p w14:paraId="68040ECE" w14:textId="77777777" w:rsidR="00504810" w:rsidRPr="00F40823" w:rsidRDefault="00504810" w:rsidP="005E480E"/>
    <w:p w14:paraId="2DF66BDD" w14:textId="77777777" w:rsidR="00651C55" w:rsidRPr="00F40823" w:rsidRDefault="00651C55" w:rsidP="00651C55">
      <w:r w:rsidRPr="00F40823">
        <w:t>There is partial support to H2. The majority of respondents has not yet agreed that portfolio expansion has been a key factor in generating sustainable revenue growth, although there is a higher level of agreement on this metric than on any other metric in the survey, with 46% agreeing that this has been a significant factor for sustainable revenue growth. Also, 26% disagree and 28% are neutral. Thus, there is some indication that there is a positive contribution but it is not enough to fully support H2. There is partial evidence to support the hypothesis.</w:t>
      </w:r>
    </w:p>
    <w:p w14:paraId="372CAD92" w14:textId="77777777" w:rsidR="00E33F08" w:rsidRPr="00F40823" w:rsidRDefault="00E33F08" w:rsidP="006378E0"/>
    <w:p w14:paraId="43AA2DD5" w14:textId="45286817" w:rsidR="006378E0" w:rsidRPr="00F40823" w:rsidRDefault="00EA61DA" w:rsidP="006378E0">
      <w:r w:rsidRPr="00F40823">
        <w:rPr>
          <w:rFonts w:cs="Times New Roman"/>
          <w:b/>
          <w:bCs/>
        </w:rPr>
        <w:lastRenderedPageBreak/>
        <w:t>H3:</w:t>
      </w:r>
      <w:r w:rsidRPr="00F40823">
        <w:rPr>
          <w:rFonts w:cs="Times New Roman"/>
        </w:rPr>
        <w:t xml:space="preserve"> </w:t>
      </w:r>
      <w:r w:rsidRPr="00F40823">
        <w:t>The diversification strategy does not significantly affect the resilience and growth of PEN Group.</w:t>
      </w:r>
    </w:p>
    <w:tbl>
      <w:tblPr>
        <w:tblStyle w:val="TableGrid"/>
        <w:tblW w:w="5000" w:type="pct"/>
        <w:tblLook w:val="04A0" w:firstRow="1" w:lastRow="0" w:firstColumn="1" w:lastColumn="0" w:noHBand="0" w:noVBand="1"/>
      </w:tblPr>
      <w:tblGrid>
        <w:gridCol w:w="3957"/>
        <w:gridCol w:w="1546"/>
        <w:gridCol w:w="1840"/>
        <w:gridCol w:w="842"/>
        <w:gridCol w:w="1165"/>
      </w:tblGrid>
      <w:tr w:rsidR="00F20649" w:rsidRPr="00F40823" w14:paraId="7B5C6670" w14:textId="77777777" w:rsidTr="00F20649">
        <w:tc>
          <w:tcPr>
            <w:tcW w:w="2116" w:type="pct"/>
            <w:hideMark/>
          </w:tcPr>
          <w:p w14:paraId="20725E91" w14:textId="77777777" w:rsidR="006009BF" w:rsidRPr="00F40823" w:rsidRDefault="006009BF" w:rsidP="006009BF">
            <w:r w:rsidRPr="00F40823">
              <w:t>Statement</w:t>
            </w:r>
          </w:p>
        </w:tc>
        <w:tc>
          <w:tcPr>
            <w:tcW w:w="827" w:type="pct"/>
            <w:hideMark/>
          </w:tcPr>
          <w:p w14:paraId="5EA2A9A8" w14:textId="77777777" w:rsidR="006009BF" w:rsidRPr="00F40823" w:rsidRDefault="006009BF" w:rsidP="006009BF">
            <w:r w:rsidRPr="00F40823">
              <w:t>Agree n (%)</w:t>
            </w:r>
          </w:p>
        </w:tc>
        <w:tc>
          <w:tcPr>
            <w:tcW w:w="984" w:type="pct"/>
            <w:hideMark/>
          </w:tcPr>
          <w:p w14:paraId="215368BA" w14:textId="77777777" w:rsidR="006009BF" w:rsidRPr="00F40823" w:rsidRDefault="006009BF" w:rsidP="006009BF">
            <w:r w:rsidRPr="00F40823">
              <w:t>Disagree n (%)</w:t>
            </w:r>
          </w:p>
        </w:tc>
        <w:tc>
          <w:tcPr>
            <w:tcW w:w="450" w:type="pct"/>
            <w:hideMark/>
          </w:tcPr>
          <w:p w14:paraId="17E5611E" w14:textId="77777777" w:rsidR="006009BF" w:rsidRPr="00F40823" w:rsidRDefault="006009BF" w:rsidP="006009BF">
            <w:r w:rsidRPr="00F40823">
              <w:t>Mean</w:t>
            </w:r>
          </w:p>
        </w:tc>
        <w:tc>
          <w:tcPr>
            <w:tcW w:w="623" w:type="pct"/>
            <w:hideMark/>
          </w:tcPr>
          <w:p w14:paraId="55CB828E" w14:textId="77777777" w:rsidR="006009BF" w:rsidRPr="00F40823" w:rsidRDefault="006009BF" w:rsidP="006009BF">
            <w:r w:rsidRPr="00F40823">
              <w:t>Result</w:t>
            </w:r>
          </w:p>
        </w:tc>
      </w:tr>
      <w:tr w:rsidR="00F20649" w:rsidRPr="00F40823" w14:paraId="514CB3F7" w14:textId="77777777" w:rsidTr="00F20649">
        <w:tc>
          <w:tcPr>
            <w:tcW w:w="2116" w:type="pct"/>
            <w:hideMark/>
          </w:tcPr>
          <w:p w14:paraId="22D2C343" w14:textId="77777777" w:rsidR="006009BF" w:rsidRPr="00F40823" w:rsidRDefault="006009BF" w:rsidP="006009BF">
            <w:r w:rsidRPr="00F40823">
              <w:t>Q7: Strong resilience</w:t>
            </w:r>
          </w:p>
        </w:tc>
        <w:tc>
          <w:tcPr>
            <w:tcW w:w="827" w:type="pct"/>
            <w:hideMark/>
          </w:tcPr>
          <w:p w14:paraId="0A999C76" w14:textId="77777777" w:rsidR="006009BF" w:rsidRPr="00F40823" w:rsidRDefault="006009BF" w:rsidP="006009BF">
            <w:r w:rsidRPr="00F40823">
              <w:t>16 (32%)</w:t>
            </w:r>
          </w:p>
        </w:tc>
        <w:tc>
          <w:tcPr>
            <w:tcW w:w="984" w:type="pct"/>
            <w:hideMark/>
          </w:tcPr>
          <w:p w14:paraId="42141A68" w14:textId="77777777" w:rsidR="006009BF" w:rsidRPr="00F40823" w:rsidRDefault="006009BF" w:rsidP="006009BF">
            <w:r w:rsidRPr="00F40823">
              <w:t>25 (50%)</w:t>
            </w:r>
          </w:p>
        </w:tc>
        <w:tc>
          <w:tcPr>
            <w:tcW w:w="450" w:type="pct"/>
            <w:hideMark/>
          </w:tcPr>
          <w:p w14:paraId="1845E2D2" w14:textId="77777777" w:rsidR="006009BF" w:rsidRPr="00F40823" w:rsidRDefault="006009BF" w:rsidP="006009BF">
            <w:r w:rsidRPr="00F40823">
              <w:t>1.82</w:t>
            </w:r>
          </w:p>
        </w:tc>
        <w:tc>
          <w:tcPr>
            <w:tcW w:w="623" w:type="pct"/>
            <w:hideMark/>
          </w:tcPr>
          <w:p w14:paraId="4C1B605D" w14:textId="77777777" w:rsidR="006009BF" w:rsidRPr="00F40823" w:rsidRDefault="006009BF" w:rsidP="006009BF">
            <w:r w:rsidRPr="00F40823">
              <w:t>Rejected</w:t>
            </w:r>
          </w:p>
        </w:tc>
      </w:tr>
      <w:tr w:rsidR="00F20649" w:rsidRPr="00F40823" w14:paraId="5F712E2F" w14:textId="77777777" w:rsidTr="00F20649">
        <w:tc>
          <w:tcPr>
            <w:tcW w:w="2116" w:type="pct"/>
            <w:hideMark/>
          </w:tcPr>
          <w:p w14:paraId="06A0DEF4" w14:textId="77777777" w:rsidR="006009BF" w:rsidRPr="00F40823" w:rsidRDefault="006009BF" w:rsidP="006009BF">
            <w:r w:rsidRPr="00F40823">
              <w:t>Q9: Contributed to revenue growth</w:t>
            </w:r>
          </w:p>
        </w:tc>
        <w:tc>
          <w:tcPr>
            <w:tcW w:w="827" w:type="pct"/>
            <w:hideMark/>
          </w:tcPr>
          <w:p w14:paraId="6495F069" w14:textId="77777777" w:rsidR="006009BF" w:rsidRPr="00F40823" w:rsidRDefault="006009BF" w:rsidP="006009BF">
            <w:r w:rsidRPr="00F40823">
              <w:t>23 (46%)</w:t>
            </w:r>
          </w:p>
        </w:tc>
        <w:tc>
          <w:tcPr>
            <w:tcW w:w="984" w:type="pct"/>
            <w:hideMark/>
          </w:tcPr>
          <w:p w14:paraId="6734C7B4" w14:textId="77777777" w:rsidR="006009BF" w:rsidRPr="00F40823" w:rsidRDefault="006009BF" w:rsidP="006009BF">
            <w:r w:rsidRPr="00F40823">
              <w:t>13 (26%)</w:t>
            </w:r>
          </w:p>
        </w:tc>
        <w:tc>
          <w:tcPr>
            <w:tcW w:w="450" w:type="pct"/>
            <w:hideMark/>
          </w:tcPr>
          <w:p w14:paraId="6EDE433E" w14:textId="77777777" w:rsidR="006009BF" w:rsidRPr="00F40823" w:rsidRDefault="006009BF" w:rsidP="006009BF">
            <w:r w:rsidRPr="00F40823">
              <w:t>2.20</w:t>
            </w:r>
          </w:p>
        </w:tc>
        <w:tc>
          <w:tcPr>
            <w:tcW w:w="623" w:type="pct"/>
            <w:hideMark/>
          </w:tcPr>
          <w:p w14:paraId="5FC68F38" w14:textId="77777777" w:rsidR="006009BF" w:rsidRPr="00F40823" w:rsidRDefault="006009BF" w:rsidP="006009BF">
            <w:r w:rsidRPr="00F40823">
              <w:t>Rejected</w:t>
            </w:r>
          </w:p>
        </w:tc>
      </w:tr>
    </w:tbl>
    <w:p w14:paraId="3A2E1612" w14:textId="77777777" w:rsidR="006009BF" w:rsidRPr="00F40823" w:rsidRDefault="006009BF" w:rsidP="006378E0"/>
    <w:p w14:paraId="287E77F1" w14:textId="3731FE62" w:rsidR="00832072" w:rsidRPr="00F40823" w:rsidRDefault="00832072" w:rsidP="005C2701">
      <w:r w:rsidRPr="00F40823">
        <w:t>Descriptive analysis results indicate that there are mixed patterns for all of the questionnaire items. The result is that both positive as well as negative perceptions were observed, therefore H3 (the null hypothesis) is rejected. Diversification seems to have a degree of impact but not</w:t>
      </w:r>
      <w:r w:rsidR="005C2701" w:rsidRPr="00F40823">
        <w:t xml:space="preserve"> necessarily a positive impact.</w:t>
      </w:r>
    </w:p>
    <w:p w14:paraId="76533D2D" w14:textId="424692E7" w:rsidR="006378E0" w:rsidRPr="00F40823" w:rsidRDefault="009038C5" w:rsidP="007576D5">
      <w:pPr>
        <w:pStyle w:val="Heading2"/>
        <w:rPr>
          <w:color w:val="auto"/>
        </w:rPr>
      </w:pPr>
      <w:bookmarkStart w:id="50" w:name="_Toc241110505"/>
      <w:r w:rsidRPr="00F40823">
        <w:rPr>
          <w:color w:val="auto"/>
        </w:rPr>
        <w:t>4.4 Summary of Key Findings</w:t>
      </w:r>
      <w:bookmarkEnd w:id="50"/>
    </w:p>
    <w:tbl>
      <w:tblPr>
        <w:tblStyle w:val="TableGrid"/>
        <w:tblW w:w="5000" w:type="pct"/>
        <w:tblLook w:val="04A0" w:firstRow="1" w:lastRow="0" w:firstColumn="1" w:lastColumn="0" w:noHBand="0" w:noVBand="1"/>
      </w:tblPr>
      <w:tblGrid>
        <w:gridCol w:w="3231"/>
        <w:gridCol w:w="5010"/>
        <w:gridCol w:w="1109"/>
      </w:tblGrid>
      <w:tr w:rsidR="00B84582" w:rsidRPr="00F40823" w14:paraId="37429056" w14:textId="77777777" w:rsidTr="000A672E">
        <w:tc>
          <w:tcPr>
            <w:tcW w:w="1728" w:type="pct"/>
            <w:hideMark/>
          </w:tcPr>
          <w:p w14:paraId="4A4E4CC9" w14:textId="77777777" w:rsidR="00B84582" w:rsidRPr="00F40823" w:rsidRDefault="00B84582" w:rsidP="009B3101">
            <w:r w:rsidRPr="00F40823">
              <w:t>Research Objective</w:t>
            </w:r>
          </w:p>
        </w:tc>
        <w:tc>
          <w:tcPr>
            <w:tcW w:w="2679" w:type="pct"/>
            <w:hideMark/>
          </w:tcPr>
          <w:p w14:paraId="38E48965" w14:textId="77777777" w:rsidR="00B84582" w:rsidRPr="00F40823" w:rsidRDefault="00B84582" w:rsidP="009B3101">
            <w:r w:rsidRPr="00F40823">
              <w:t>Key Finding</w:t>
            </w:r>
          </w:p>
        </w:tc>
        <w:tc>
          <w:tcPr>
            <w:tcW w:w="593" w:type="pct"/>
            <w:hideMark/>
          </w:tcPr>
          <w:p w14:paraId="3277C162" w14:textId="77777777" w:rsidR="00B84582" w:rsidRPr="00F40823" w:rsidRDefault="00B84582" w:rsidP="009B3101">
            <w:r w:rsidRPr="00F40823">
              <w:t>Evidence</w:t>
            </w:r>
          </w:p>
        </w:tc>
      </w:tr>
      <w:tr w:rsidR="000A672E" w:rsidRPr="00F40823" w14:paraId="09FD7A1A" w14:textId="77777777" w:rsidTr="000A672E">
        <w:tc>
          <w:tcPr>
            <w:tcW w:w="1728" w:type="pct"/>
            <w:hideMark/>
          </w:tcPr>
          <w:p w14:paraId="0FA814E1" w14:textId="33019BBD" w:rsidR="000A672E" w:rsidRPr="00F40823" w:rsidRDefault="000A672E" w:rsidP="000A672E">
            <w:pPr>
              <w:rPr>
                <w:highlight w:val="yellow"/>
              </w:rPr>
            </w:pPr>
            <w:r w:rsidRPr="00F40823">
              <w:t>To create an awareness of threats and opportunities for strategic diversification</w:t>
            </w:r>
          </w:p>
        </w:tc>
        <w:tc>
          <w:tcPr>
            <w:tcW w:w="2679" w:type="pct"/>
            <w:hideMark/>
          </w:tcPr>
          <w:p w14:paraId="3E35A2DA" w14:textId="6EE6D3B3" w:rsidR="000A672E" w:rsidRPr="00F40823" w:rsidRDefault="000A672E" w:rsidP="000A672E">
            <w:pPr>
              <w:rPr>
                <w:highlight w:val="yellow"/>
              </w:rPr>
            </w:pPr>
            <w:r w:rsidRPr="00F40823">
              <w:t>Diversification is seen to be a mixed strategy with only 38% stating the strategy is clearly defined.</w:t>
            </w:r>
          </w:p>
        </w:tc>
        <w:tc>
          <w:tcPr>
            <w:tcW w:w="593" w:type="pct"/>
            <w:hideMark/>
          </w:tcPr>
          <w:p w14:paraId="2AB557FE" w14:textId="77777777" w:rsidR="000A672E" w:rsidRPr="00F40823" w:rsidRDefault="000A672E" w:rsidP="000A672E">
            <w:r w:rsidRPr="00F40823">
              <w:t>Q4, Q5, Q6</w:t>
            </w:r>
          </w:p>
        </w:tc>
      </w:tr>
      <w:tr w:rsidR="000A672E" w:rsidRPr="00F40823" w14:paraId="64A0FB21" w14:textId="77777777" w:rsidTr="000A672E">
        <w:tc>
          <w:tcPr>
            <w:tcW w:w="1728" w:type="pct"/>
            <w:hideMark/>
          </w:tcPr>
          <w:p w14:paraId="5C41EE37" w14:textId="71CE0307" w:rsidR="000A672E" w:rsidRPr="00F40823" w:rsidRDefault="000A672E" w:rsidP="000A672E">
            <w:pPr>
              <w:rPr>
                <w:highlight w:val="yellow"/>
              </w:rPr>
            </w:pPr>
            <w:r w:rsidRPr="00F40823">
              <w:t>Assess PEN Group's portfolio expansion strategy</w:t>
            </w:r>
          </w:p>
        </w:tc>
        <w:tc>
          <w:tcPr>
            <w:tcW w:w="2679" w:type="pct"/>
            <w:hideMark/>
          </w:tcPr>
          <w:p w14:paraId="685CABB7" w14:textId="476CCE99" w:rsidR="000A672E" w:rsidRPr="00F40823" w:rsidRDefault="000A672E" w:rsidP="000A672E">
            <w:pPr>
              <w:rPr>
                <w:highlight w:val="yellow"/>
              </w:rPr>
            </w:pPr>
            <w:r w:rsidRPr="00F40823">
              <w:t>Geographic and concentric diversification are the most popular -- alignment with core competencies is controversial (42% disagree).</w:t>
            </w:r>
          </w:p>
        </w:tc>
        <w:tc>
          <w:tcPr>
            <w:tcW w:w="593" w:type="pct"/>
            <w:hideMark/>
          </w:tcPr>
          <w:p w14:paraId="46346F5C" w14:textId="77777777" w:rsidR="000A672E" w:rsidRPr="00F40823" w:rsidRDefault="000A672E" w:rsidP="000A672E">
            <w:r w:rsidRPr="00F40823">
              <w:t>Q5, Q6</w:t>
            </w:r>
          </w:p>
        </w:tc>
      </w:tr>
      <w:tr w:rsidR="000A672E" w:rsidRPr="00F40823" w14:paraId="6B88FF61" w14:textId="77777777" w:rsidTr="000A672E">
        <w:tc>
          <w:tcPr>
            <w:tcW w:w="1728" w:type="pct"/>
            <w:hideMark/>
          </w:tcPr>
          <w:p w14:paraId="0ECF119C" w14:textId="356203CB" w:rsidR="000A672E" w:rsidRPr="00F40823" w:rsidRDefault="000A672E" w:rsidP="000A672E">
            <w:pPr>
              <w:rPr>
                <w:highlight w:val="yellow"/>
              </w:rPr>
            </w:pPr>
            <w:r w:rsidRPr="00F40823">
              <w:t>To investigate the diversity–resilience relationship</w:t>
            </w:r>
          </w:p>
        </w:tc>
        <w:tc>
          <w:tcPr>
            <w:tcW w:w="2679" w:type="pct"/>
            <w:hideMark/>
          </w:tcPr>
          <w:p w14:paraId="38E34160" w14:textId="61272A09" w:rsidR="000A672E" w:rsidRPr="00F40823" w:rsidRDefault="000A672E" w:rsidP="000A672E">
            <w:pPr>
              <w:rPr>
                <w:highlight w:val="yellow"/>
              </w:rPr>
            </w:pPr>
            <w:r w:rsidRPr="00F40823">
              <w:t>32% answer that the organisation has a good level of resilience and 50% answer that does not agree.</w:t>
            </w:r>
          </w:p>
        </w:tc>
        <w:tc>
          <w:tcPr>
            <w:tcW w:w="593" w:type="pct"/>
            <w:hideMark/>
          </w:tcPr>
          <w:p w14:paraId="014FC018" w14:textId="77777777" w:rsidR="000A672E" w:rsidRPr="00F40823" w:rsidRDefault="000A672E" w:rsidP="000A672E">
            <w:r w:rsidRPr="00F40823">
              <w:t>Q7, Q8</w:t>
            </w:r>
          </w:p>
        </w:tc>
      </w:tr>
      <w:tr w:rsidR="000A672E" w:rsidRPr="00F40823" w14:paraId="3591B97A" w14:textId="77777777" w:rsidTr="000A672E">
        <w:tc>
          <w:tcPr>
            <w:tcW w:w="1728" w:type="pct"/>
            <w:hideMark/>
          </w:tcPr>
          <w:p w14:paraId="01BA21F5" w14:textId="66117D05" w:rsidR="000A672E" w:rsidRPr="00F40823" w:rsidRDefault="000A672E" w:rsidP="000A672E">
            <w:pPr>
              <w:rPr>
                <w:highlight w:val="yellow"/>
              </w:rPr>
            </w:pPr>
            <w:r w:rsidRPr="00F40823">
              <w:t>To determine whether or not the diversification has benefited the growth of the business.</w:t>
            </w:r>
          </w:p>
        </w:tc>
        <w:tc>
          <w:tcPr>
            <w:tcW w:w="2679" w:type="pct"/>
            <w:hideMark/>
          </w:tcPr>
          <w:p w14:paraId="5CB55A71" w14:textId="131A5E83" w:rsidR="000A672E" w:rsidRPr="00F40823" w:rsidRDefault="000A672E" w:rsidP="000A672E">
            <w:pPr>
              <w:rPr>
                <w:highlight w:val="yellow"/>
              </w:rPr>
            </w:pPr>
            <w:r w:rsidRPr="00F40823">
              <w:t>Agree portfolio expansion helped to increase revenue (46%) and improved long-term sustainability (32%)</w:t>
            </w:r>
          </w:p>
        </w:tc>
        <w:tc>
          <w:tcPr>
            <w:tcW w:w="593" w:type="pct"/>
            <w:hideMark/>
          </w:tcPr>
          <w:p w14:paraId="345B81DD" w14:textId="77777777" w:rsidR="000A672E" w:rsidRPr="00F40823" w:rsidRDefault="000A672E" w:rsidP="000A672E">
            <w:r w:rsidRPr="00F40823">
              <w:t>Q9, Q10</w:t>
            </w:r>
          </w:p>
        </w:tc>
      </w:tr>
    </w:tbl>
    <w:p w14:paraId="78B8A7B0" w14:textId="0D249CFA" w:rsidR="00B84582" w:rsidRPr="00F40823" w:rsidRDefault="00B84582" w:rsidP="00B84582"/>
    <w:p w14:paraId="50A6E774" w14:textId="2D1AC36B" w:rsidR="006E09FB" w:rsidRPr="00F40823" w:rsidRDefault="006E09FB" w:rsidP="00B84582"/>
    <w:p w14:paraId="76C7A6AD" w14:textId="77777777" w:rsidR="006E09FB" w:rsidRPr="00F40823" w:rsidRDefault="006E09FB" w:rsidP="00B84582"/>
    <w:p w14:paraId="4E04B0A0" w14:textId="4AC71EC8" w:rsidR="009038C5" w:rsidRPr="00F40823" w:rsidRDefault="00264F32" w:rsidP="00264F32">
      <w:pPr>
        <w:pStyle w:val="Heading1"/>
      </w:pPr>
      <w:bookmarkStart w:id="51" w:name="_Toc241110506"/>
      <w:r w:rsidRPr="00F40823">
        <w:lastRenderedPageBreak/>
        <w:t>Chapter 5: Findings and Discussion</w:t>
      </w:r>
      <w:bookmarkEnd w:id="51"/>
    </w:p>
    <w:p w14:paraId="30D5958B" w14:textId="77777777" w:rsidR="006378E0" w:rsidRPr="00F40823" w:rsidRDefault="006378E0" w:rsidP="007576D5">
      <w:pPr>
        <w:pStyle w:val="Heading2"/>
        <w:rPr>
          <w:color w:val="auto"/>
        </w:rPr>
      </w:pPr>
      <w:bookmarkStart w:id="52" w:name="_Toc241110507"/>
      <w:r w:rsidRPr="00F40823">
        <w:rPr>
          <w:color w:val="auto"/>
        </w:rPr>
        <w:t>5.1 Introduction</w:t>
      </w:r>
      <w:bookmarkEnd w:id="52"/>
    </w:p>
    <w:p w14:paraId="25282715" w14:textId="4260B704" w:rsidR="006378E0" w:rsidRPr="00F40823" w:rsidRDefault="006378E0" w:rsidP="006378E0">
      <w:r w:rsidRPr="00F40823">
        <w:t>The purpose of this chapter is to discuss the findings based on the theory presented in Chapter 2 – Ansoff's Growth Matrix, Resource-Based View (RBV), Resilience theory and Portfolio theory presented in Chapter 4. The four research questions and three hypotheses are used to structure the discussion. The results provide a more complex and critical view of the diversification strategy of PEN Group that was originally thought. The results from the latest data differ from the results of the previous year's draft, where there was a high assumption of positive outcomes, but perceptions are mixed also, with key aspects of resilience and strategic alignment seeing significant differences of opinion in the employee's response. The implications of these findings for theory and practice are discussed in this chapter.</w:t>
      </w:r>
    </w:p>
    <w:p w14:paraId="52B67E45" w14:textId="77777777" w:rsidR="00264F32" w:rsidRPr="00F40823" w:rsidRDefault="00264F32" w:rsidP="007576D5">
      <w:pPr>
        <w:pStyle w:val="Heading2"/>
        <w:rPr>
          <w:color w:val="auto"/>
        </w:rPr>
      </w:pPr>
      <w:bookmarkStart w:id="53" w:name="_Toc241110508"/>
      <w:r w:rsidRPr="00F40823">
        <w:rPr>
          <w:color w:val="auto"/>
        </w:rPr>
        <w:t>5.2 Discussion of Findings by Research Question</w:t>
      </w:r>
      <w:bookmarkEnd w:id="53"/>
    </w:p>
    <w:p w14:paraId="3964F76A" w14:textId="77777777" w:rsidR="006378E0" w:rsidRPr="00F40823" w:rsidRDefault="006378E0" w:rsidP="006378E0">
      <w:pPr>
        <w:rPr>
          <w:b/>
        </w:rPr>
      </w:pPr>
      <w:r w:rsidRPr="00F40823">
        <w:rPr>
          <w:b/>
        </w:rPr>
        <w:t>5.2.1 Theoretical Models for diversification-related Resilience</w:t>
      </w:r>
    </w:p>
    <w:p w14:paraId="1AAC132C" w14:textId="56377D33" w:rsidR="006378E0" w:rsidRPr="00F40823" w:rsidRDefault="006378E0" w:rsidP="006378E0">
      <w:r w:rsidRPr="00F40823">
        <w:t xml:space="preserve">The first research question concerned how there were theories behind strategic diversification and organisational resilience. The results show a lack of an empirical support of the models examined in the theoretical part (Chapter 2). A diversified organisation has structural processes, including risk offsetting, internal capital shifts, diversification of knowledge and adaptive capabilities to absorb, adapt, and rebound from shocks (Pelletier </w:t>
      </w:r>
      <w:r w:rsidR="006D42DD" w:rsidRPr="00F40823">
        <w:rPr>
          <w:i/>
        </w:rPr>
        <w:t>et al.,</w:t>
      </w:r>
      <w:r w:rsidRPr="00F40823">
        <w:t xml:space="preserve"> 2020; </w:t>
      </w:r>
      <w:proofErr w:type="spellStart"/>
      <w:r w:rsidRPr="00F40823">
        <w:t>Chisadza</w:t>
      </w:r>
      <w:proofErr w:type="spellEnd"/>
      <w:r w:rsidRPr="00F40823">
        <w:t xml:space="preserve"> </w:t>
      </w:r>
      <w:r w:rsidR="006D42DD" w:rsidRPr="00F40823">
        <w:rPr>
          <w:i/>
        </w:rPr>
        <w:t>et al.,</w:t>
      </w:r>
      <w:r w:rsidRPr="00F40823">
        <w:t xml:space="preserve"> 2025). But 32% think that PEN Group has performed very well when there has been a market disruption, while 50% do not. This implies that the advantages of diversification would not be suggested at PE</w:t>
      </w:r>
      <w:r w:rsidR="009705CE" w:rsidRPr="00F40823">
        <w:t>N Group in theory and practice (A.K.A.B. and -, 2024).</w:t>
      </w:r>
    </w:p>
    <w:p w14:paraId="187CD39E" w14:textId="00D4F080" w:rsidR="00264F32" w:rsidRPr="00F40823" w:rsidRDefault="006378E0" w:rsidP="006378E0">
      <w:r w:rsidRPr="00F40823">
        <w:t xml:space="preserve">In a similar fashion, Portfolio Theory states that diversification decreases the risk when the returns of the business segments are not correlated (Hong, 2024; </w:t>
      </w:r>
      <w:proofErr w:type="spellStart"/>
      <w:r w:rsidRPr="00F40823">
        <w:t>Boido</w:t>
      </w:r>
      <w:proofErr w:type="spellEnd"/>
      <w:r w:rsidRPr="00F40823">
        <w:t xml:space="preserve"> </w:t>
      </w:r>
      <w:r w:rsidR="006D42DD" w:rsidRPr="00F40823">
        <w:t>and</w:t>
      </w:r>
      <w:r w:rsidRPr="00F40823">
        <w:t xml:space="preserve"> Aliano, 2025). </w:t>
      </w:r>
      <w:proofErr w:type="gramStart"/>
      <w:r w:rsidRPr="00F40823">
        <w:t>However</w:t>
      </w:r>
      <w:proofErr w:type="gramEnd"/>
      <w:r w:rsidRPr="00F40823">
        <w:t xml:space="preserve"> 34% of the respondents believe that the diversified portfolio saves against so-called boom/bust industries, whereas 38% disbelieve this. It shows that the portfolio is not seen as being an effective risk protection by the employees. </w:t>
      </w:r>
    </w:p>
    <w:p w14:paraId="4EAF735F" w14:textId="1B544F1A" w:rsidR="006378E0" w:rsidRPr="00F40823" w:rsidRDefault="006378E0" w:rsidP="006378E0">
      <w:r w:rsidRPr="00F40823">
        <w:lastRenderedPageBreak/>
        <w:t>The result questions the fact that diversification could automatically result in the establishment of a resilient system; instead, factors of implementation and integration seem to have a higher priority than o</w:t>
      </w:r>
      <w:r w:rsidR="007D4FF0" w:rsidRPr="00F40823">
        <w:t>nly structural diversification (</w:t>
      </w:r>
      <w:proofErr w:type="spellStart"/>
      <w:r w:rsidR="007D4FF0" w:rsidRPr="00F40823">
        <w:t>Bätz</w:t>
      </w:r>
      <w:proofErr w:type="spellEnd"/>
      <w:r w:rsidR="007D4FF0" w:rsidRPr="00F40823">
        <w:t xml:space="preserve"> and Siegfried, 2022). </w:t>
      </w:r>
      <w:r w:rsidRPr="00F40823">
        <w:t xml:space="preserve">As per Resource-Based View (RBV), the crucial strategy that can be traced for successful diversification is the transfer of the valuable, rare, inimitable and non-substitutable resources to new business areas (Tan </w:t>
      </w:r>
      <w:r w:rsidR="006D42DD" w:rsidRPr="00F40823">
        <w:rPr>
          <w:i/>
        </w:rPr>
        <w:t>et al.,</w:t>
      </w:r>
      <w:r w:rsidRPr="00F40823">
        <w:t xml:space="preserve"> 2020; Datta </w:t>
      </w:r>
      <w:r w:rsidR="006D42DD" w:rsidRPr="00F40823">
        <w:t>and</w:t>
      </w:r>
      <w:r w:rsidRPr="00F40823">
        <w:t xml:space="preserve"> </w:t>
      </w:r>
      <w:proofErr w:type="spellStart"/>
      <w:r w:rsidRPr="00F40823">
        <w:t>Kutzewski</w:t>
      </w:r>
      <w:proofErr w:type="spellEnd"/>
      <w:r w:rsidRPr="00F40823">
        <w:t>, 2024). However, 30% of the respondents agree, but 42% disagree that diversification is relevant with PEN Group's core competencies. This poses an important challenge to the RBV proposition: It seems that PEN Group might have diversified into resources/generics which it doesn't have, and/or the capability transfer</w:t>
      </w:r>
      <w:r w:rsidR="009705CE" w:rsidRPr="00F40823">
        <w:t xml:space="preserve"> might not have been done well (</w:t>
      </w:r>
      <w:proofErr w:type="spellStart"/>
      <w:r w:rsidR="009705CE" w:rsidRPr="00F40823">
        <w:t>Aubrée-Dauchez</w:t>
      </w:r>
      <w:proofErr w:type="spellEnd"/>
      <w:r w:rsidR="009705CE" w:rsidRPr="00F40823">
        <w:t>, 2023)</w:t>
      </w:r>
    </w:p>
    <w:p w14:paraId="16D7AC1E" w14:textId="0E80EB7B" w:rsidR="006378E0" w:rsidRPr="00F40823" w:rsidRDefault="006378E0" w:rsidP="006378E0">
      <w:r w:rsidRPr="00F40823">
        <w:t xml:space="preserve">Ansoff's Growth Matrix considers diversification the most risky and high-reward type of growth (Datta </w:t>
      </w:r>
      <w:r w:rsidR="006D42DD" w:rsidRPr="00F40823">
        <w:t>and</w:t>
      </w:r>
      <w:r w:rsidRPr="00F40823">
        <w:t xml:space="preserve"> </w:t>
      </w:r>
      <w:proofErr w:type="spellStart"/>
      <w:r w:rsidRPr="00F40823">
        <w:t>Kutzewski</w:t>
      </w:r>
      <w:proofErr w:type="spellEnd"/>
      <w:r w:rsidRPr="00F40823">
        <w:t xml:space="preserve">, 2024). The results indicate that indeed, PEN Group has adopted this strategy, which could be considered risky, but that the </w:t>
      </w:r>
      <w:r w:rsidR="00264F32" w:rsidRPr="00F40823">
        <w:t>payoff</w:t>
      </w:r>
      <w:r w:rsidRPr="00F40823">
        <w:t xml:space="preserve"> is not quite realized by staff. The mixed results – 46% of those surveyed were satisfied that portfolio expansion helped revenue growth and that 32% were satisfied it helped long-term sustainability – reveals that the risk/reward ratio associated with diversification remains unclear.</w:t>
      </w:r>
    </w:p>
    <w:p w14:paraId="18DF2AD7" w14:textId="77777777" w:rsidR="00264F32" w:rsidRPr="00F40823" w:rsidRDefault="00264F32" w:rsidP="00264F32">
      <w:pPr>
        <w:rPr>
          <w:b/>
        </w:rPr>
      </w:pPr>
      <w:r w:rsidRPr="00F40823">
        <w:rPr>
          <w:b/>
        </w:rPr>
        <w:t>5.2.2 Evolution of PEN Group's Business Portfolio</w:t>
      </w:r>
    </w:p>
    <w:p w14:paraId="2B3A6C5B" w14:textId="6BC60CC9" w:rsidR="006378E0" w:rsidRPr="00F40823" w:rsidRDefault="006378E0" w:rsidP="006378E0">
      <w:r w:rsidRPr="00F40823">
        <w:t>The second research question to be studied was how the PEN Group's business portfolio has shifted. The results show that there was a lack of employees' strategic clarity regardin</w:t>
      </w:r>
      <w:r w:rsidR="0028784E" w:rsidRPr="00F40823">
        <w:t xml:space="preserve">g the diversification strategy (Rajput </w:t>
      </w:r>
      <w:r w:rsidR="0028784E" w:rsidRPr="00F40823">
        <w:rPr>
          <w:rStyle w:val="Emphasis"/>
        </w:rPr>
        <w:t>et al</w:t>
      </w:r>
      <w:r w:rsidR="0028784E" w:rsidRPr="00F40823">
        <w:t xml:space="preserve">, 2025). </w:t>
      </w:r>
      <w:r w:rsidRPr="00F40823">
        <w:t xml:space="preserve">The strategy is well-defined and matches competencies are agreed by 38% and 30% respectively. This indicates that although the organisation has gained on the breadth of its portfolio, its strategic mix/rationale and the communication behind it has not </w:t>
      </w:r>
      <w:r w:rsidR="00274D90" w:rsidRPr="00F40823">
        <w:t>been successful with employees.</w:t>
      </w:r>
    </w:p>
    <w:p w14:paraId="039B5D3D" w14:textId="1C9454F4" w:rsidR="006378E0" w:rsidRPr="00F40823" w:rsidRDefault="006378E0" w:rsidP="006378E0">
      <w:r w:rsidRPr="00F40823">
        <w:t xml:space="preserve">An even distribution of results for strategic vs market pressure (driver of diversification) suggests a high level of uncertainty as to the reasons for diversification (32-32-36). This is worrisome as the diversifying roadmap has to have a clear strategic rationale, be understood and supported by employees throughout the </w:t>
      </w:r>
      <w:r w:rsidR="0025347A" w:rsidRPr="00F40823">
        <w:t>organis</w:t>
      </w:r>
      <w:r w:rsidRPr="00F40823">
        <w:t>ation (</w:t>
      </w:r>
      <w:proofErr w:type="spellStart"/>
      <w:r w:rsidRPr="00F40823">
        <w:t>Kurbatska</w:t>
      </w:r>
      <w:proofErr w:type="spellEnd"/>
      <w:r w:rsidRPr="00F40823">
        <w:t xml:space="preserve"> </w:t>
      </w:r>
      <w:r w:rsidR="006D42DD" w:rsidRPr="00F40823">
        <w:rPr>
          <w:i/>
        </w:rPr>
        <w:t>et al.,</w:t>
      </w:r>
      <w:r w:rsidRPr="00F40823">
        <w:t xml:space="preserve"> 2024). The lack of information and/or not wanting to express a strong opinion as reflected by many of the "neutral" responses (36%) also indicates gaps in communication.</w:t>
      </w:r>
    </w:p>
    <w:p w14:paraId="7A549A57" w14:textId="6F79BFAA" w:rsidR="006378E0" w:rsidRPr="00F40823" w:rsidRDefault="006378E0" w:rsidP="006378E0">
      <w:r w:rsidRPr="00F40823">
        <w:lastRenderedPageBreak/>
        <w:t>The results also indicate that PEN Group was perhaps over-diversified away from its skills and capabilities. If 42% do not find diversification with core competencies to be in agreement, then there may be risks that the organisation has diversified but may lack transfer capabilities. This is consistent with the theory on over-diversification which states that there are limits where businesses can venture to create value and beyond which they lose value when they diversify beyond their core competencies (</w:t>
      </w:r>
      <w:proofErr w:type="spellStart"/>
      <w:r w:rsidRPr="00F40823">
        <w:t>Imeobong</w:t>
      </w:r>
      <w:proofErr w:type="spellEnd"/>
      <w:r w:rsidRPr="00F40823">
        <w:t xml:space="preserve">, 2018; </w:t>
      </w:r>
      <w:proofErr w:type="spellStart"/>
      <w:r w:rsidRPr="00F40823">
        <w:t>Kurbatska</w:t>
      </w:r>
      <w:proofErr w:type="spellEnd"/>
      <w:r w:rsidRPr="00F40823">
        <w:t xml:space="preserve"> </w:t>
      </w:r>
      <w:r w:rsidR="006D42DD" w:rsidRPr="00F40823">
        <w:rPr>
          <w:i/>
        </w:rPr>
        <w:t>et al.,</w:t>
      </w:r>
      <w:r w:rsidRPr="00F40823">
        <w:t xml:space="preserve"> 2024).</w:t>
      </w:r>
    </w:p>
    <w:p w14:paraId="1AB1E9C1" w14:textId="77777777" w:rsidR="006378E0" w:rsidRPr="00F40823" w:rsidRDefault="006378E0" w:rsidP="006378E0"/>
    <w:p w14:paraId="36614530" w14:textId="77777777" w:rsidR="006378E0" w:rsidRPr="00F40823" w:rsidRDefault="006378E0" w:rsidP="006378E0">
      <w:pPr>
        <w:rPr>
          <w:b/>
        </w:rPr>
      </w:pPr>
      <w:r w:rsidRPr="00F40823">
        <w:rPr>
          <w:b/>
        </w:rPr>
        <w:t>5.2.3 Present scenario of Organisational Resilience at PEN Group</w:t>
      </w:r>
    </w:p>
    <w:p w14:paraId="69B3318E" w14:textId="5F022666" w:rsidR="006378E0" w:rsidRPr="00F40823" w:rsidRDefault="006378E0" w:rsidP="006378E0">
      <w:r w:rsidRPr="00F40823">
        <w:t>The third research question was used to evaluate what the situation is with regard to organisational resilience at PEN Group. The results are worrying. Only 32% of all respondents agree that PEN Group has been very resilient to market disruptions, while half of all (50%) disagree. This is a conflict with the assumption of diversificati</w:t>
      </w:r>
      <w:r w:rsidR="00274D90" w:rsidRPr="00F40823">
        <w:t>on having increased resilience.</w:t>
      </w:r>
    </w:p>
    <w:p w14:paraId="63BCC9ED" w14:textId="5DD5FBF1" w:rsidR="006378E0" w:rsidRPr="00F40823" w:rsidRDefault="006378E0" w:rsidP="006378E0">
      <w:r w:rsidRPr="00F40823">
        <w:t xml:space="preserve">Another blow to the notion that the diversified portfolio will stand up against a decline in a sector is the fact that 38 percent now disagree. There is no sign that structural diversity benefits are </w:t>
      </w:r>
      <w:r w:rsidR="0028784E" w:rsidRPr="00F40823">
        <w:t xml:space="preserve">becoming a reality for workers (Rajput </w:t>
      </w:r>
      <w:r w:rsidR="0028784E" w:rsidRPr="00F40823">
        <w:rPr>
          <w:rStyle w:val="Emphasis"/>
        </w:rPr>
        <w:t>et al</w:t>
      </w:r>
      <w:r w:rsidR="0028784E" w:rsidRPr="00F40823">
        <w:t xml:space="preserve">, 2025). </w:t>
      </w:r>
      <w:r w:rsidRPr="00F40823">
        <w:t>This is because in the first- the business segments could be more correlated than it might have been assumed and this reduc</w:t>
      </w:r>
      <w:r w:rsidR="00A045DC" w:rsidRPr="00F40823">
        <w:t>es the risk off-setting effect</w:t>
      </w:r>
    </w:p>
    <w:p w14:paraId="5C9B700C" w14:textId="16237905" w:rsidR="006378E0" w:rsidRPr="00F40823" w:rsidRDefault="006378E0" w:rsidP="006378E0">
      <w:r w:rsidRPr="00F40823">
        <w:t>The literature points out that resilience is not about diversification of structure alone, but also adaptive capacity — the ability to change strategy, structure and to re-distribute resources necessary with changes in the conditions (</w:t>
      </w:r>
      <w:proofErr w:type="spellStart"/>
      <w:r w:rsidRPr="00F40823">
        <w:t>Chisadza</w:t>
      </w:r>
      <w:proofErr w:type="spellEnd"/>
      <w:r w:rsidRPr="00F40823">
        <w:t xml:space="preserve"> </w:t>
      </w:r>
      <w:r w:rsidR="006D42DD" w:rsidRPr="00F40823">
        <w:rPr>
          <w:i/>
        </w:rPr>
        <w:t>et al.,</w:t>
      </w:r>
      <w:r w:rsidRPr="00F40823">
        <w:t xml:space="preserve"> 2025). The results indicate that perhaps PEN Group paid attention to diversification via structure, and did not get the adaptive capacity out of the structure to make it resilient. </w:t>
      </w:r>
      <w:proofErr w:type="gramStart"/>
      <w:r w:rsidRPr="00F40823">
        <w:t>Thus</w:t>
      </w:r>
      <w:proofErr w:type="gramEnd"/>
      <w:r w:rsidRPr="00F40823">
        <w:t xml:space="preserve"> the diversification of an organisation is beyond a sufficient condition for its resilience it is also a necessary condition. It is an important theoretical contribution.</w:t>
      </w:r>
    </w:p>
    <w:p w14:paraId="52266C3A" w14:textId="28F96CBB" w:rsidR="006378E0" w:rsidRPr="00F40823" w:rsidRDefault="006378E0" w:rsidP="006378E0"/>
    <w:p w14:paraId="4F50C290" w14:textId="5147251C" w:rsidR="00274D90" w:rsidRPr="00F40823" w:rsidRDefault="00274D90" w:rsidP="006378E0"/>
    <w:p w14:paraId="31678867" w14:textId="3213BEE1" w:rsidR="00BF26A7" w:rsidRPr="00F40823" w:rsidRDefault="00BF26A7" w:rsidP="006378E0"/>
    <w:p w14:paraId="3A8E94A8" w14:textId="77777777" w:rsidR="00BF26A7" w:rsidRPr="00F40823" w:rsidRDefault="00BF26A7" w:rsidP="006378E0"/>
    <w:p w14:paraId="059F7E3A" w14:textId="77777777" w:rsidR="00274D90" w:rsidRPr="00F40823" w:rsidRDefault="00274D90" w:rsidP="00274D90">
      <w:pPr>
        <w:rPr>
          <w:b/>
        </w:rPr>
      </w:pPr>
      <w:r w:rsidRPr="00F40823">
        <w:rPr>
          <w:b/>
        </w:rPr>
        <w:lastRenderedPageBreak/>
        <w:t>5.2.4 Diversification and Business Growth Outcomes</w:t>
      </w:r>
    </w:p>
    <w:p w14:paraId="1DF1DE36" w14:textId="6D9650F1" w:rsidR="006378E0" w:rsidRPr="00F40823" w:rsidRDefault="006378E0" w:rsidP="006378E0">
      <w:r w:rsidRPr="00F40823">
        <w:t>The fourth research question investigated if diversifications have helped to grow businesses. Results vary - somewhat more promising than the resilience results. The highest level of agreement to the question is that 46% of the respondents believe that portfolio expansion has been a major driver towards sustainable revenue growth. But for most (54%) it means tha</w:t>
      </w:r>
      <w:r w:rsidR="00274D90" w:rsidRPr="00F40823">
        <w:t>t they disagree or are neutral.</w:t>
      </w:r>
    </w:p>
    <w:p w14:paraId="41420CB7" w14:textId="18BAE916" w:rsidR="006378E0" w:rsidRPr="00F40823" w:rsidRDefault="006378E0" w:rsidP="006378E0">
      <w:r w:rsidRPr="00F40823">
        <w:t>The mixed views (32% agree, 32% disagree, and 36% neutral) that diversification has helped increase long-term sustainability and competitive advantage indicate that workers haven't seen that it has made their companies grow at a consistent rate. This could mean that a business' diversification efforts are providing only short-term and/or sporadic growth and not the long-term, ongoing growth which is th</w:t>
      </w:r>
      <w:r w:rsidR="00274D90" w:rsidRPr="00F40823">
        <w:t>e objective of diversification.</w:t>
      </w:r>
    </w:p>
    <w:p w14:paraId="1DEE90A4" w14:textId="4261ADA5" w:rsidR="006378E0" w:rsidRPr="00F40823" w:rsidRDefault="006378E0" w:rsidP="006378E0">
      <w:r w:rsidRPr="00F40823">
        <w:t>The literature indicates that the curve of diversification-growth is likely to be non-linear: moderate diversification has the highest amount of growth and over-diver</w:t>
      </w:r>
      <w:r w:rsidR="0028784E" w:rsidRPr="00F40823">
        <w:t xml:space="preserve">sification has negative growth (Narain </w:t>
      </w:r>
      <w:r w:rsidR="0028784E" w:rsidRPr="00F40823">
        <w:rPr>
          <w:rStyle w:val="Emphasis"/>
        </w:rPr>
        <w:t>et al</w:t>
      </w:r>
      <w:r w:rsidR="0028784E" w:rsidRPr="00F40823">
        <w:t xml:space="preserve">, 2025). </w:t>
      </w:r>
      <w:r w:rsidRPr="00F40823">
        <w:t>This suggests the possibility that diversification may have gone too far with PEN Group: that the company put its money and management into too many businesses and dispersed its resources away from a few in which it could realize the diversification's growth benefits.</w:t>
      </w:r>
    </w:p>
    <w:p w14:paraId="520ABFDA" w14:textId="58A46DFF" w:rsidR="007B1313" w:rsidRPr="00F40823" w:rsidRDefault="007B1313" w:rsidP="006378E0"/>
    <w:p w14:paraId="371CBC0F" w14:textId="1FC6A21D" w:rsidR="007F6019" w:rsidRPr="00F40823" w:rsidRDefault="007F6019" w:rsidP="006378E0"/>
    <w:p w14:paraId="2246070E" w14:textId="7E656D02" w:rsidR="007F6019" w:rsidRPr="00F40823" w:rsidRDefault="007F6019" w:rsidP="006378E0"/>
    <w:p w14:paraId="1413E8C7" w14:textId="3019BB5B" w:rsidR="007F6019" w:rsidRPr="00F40823" w:rsidRDefault="007F6019" w:rsidP="006378E0"/>
    <w:p w14:paraId="663551F8" w14:textId="50DAD0AB" w:rsidR="007F6019" w:rsidRPr="00F40823" w:rsidRDefault="007F6019" w:rsidP="006378E0"/>
    <w:p w14:paraId="7584107A" w14:textId="6FD46C13" w:rsidR="007F6019" w:rsidRPr="00F40823" w:rsidRDefault="007F6019" w:rsidP="006378E0"/>
    <w:p w14:paraId="4342FF3A" w14:textId="74BFEEEE" w:rsidR="007F6019" w:rsidRPr="00F40823" w:rsidRDefault="007F6019" w:rsidP="006378E0"/>
    <w:p w14:paraId="023E241D" w14:textId="77777777" w:rsidR="007F6019" w:rsidRPr="00F40823" w:rsidRDefault="007F6019" w:rsidP="006378E0"/>
    <w:p w14:paraId="104CEB10" w14:textId="77777777" w:rsidR="006378E0" w:rsidRPr="00F40823" w:rsidRDefault="006378E0" w:rsidP="007576D5">
      <w:pPr>
        <w:pStyle w:val="Heading2"/>
        <w:rPr>
          <w:color w:val="auto"/>
        </w:rPr>
      </w:pPr>
      <w:bookmarkStart w:id="54" w:name="_Toc241110509"/>
      <w:r w:rsidRPr="00F40823">
        <w:rPr>
          <w:color w:val="auto"/>
        </w:rPr>
        <w:lastRenderedPageBreak/>
        <w:t>5.3 Hypothesis Testing Discussion</w:t>
      </w:r>
      <w:bookmarkEnd w:id="54"/>
    </w:p>
    <w:p w14:paraId="1A754125" w14:textId="42884BA9" w:rsidR="007264DD" w:rsidRPr="00F40823" w:rsidRDefault="007264DD" w:rsidP="007264DD">
      <w:r w:rsidRPr="00F40823">
        <w:t>The results of the questionnaire responses in relation to the three research hypotheses (framed in Chapter 1) were compared to the theoretical expectations (framed in Chapter 2). As shown in Section 3.10, there are three cutoff scores: scores greater than the midpoint (2.0) with clear agreement pattern (no or very small disagreements) indicate support for the hypothesis, scores greater than the midpoint (2.0) with less than 50% agree indicate support, and scores at or above the midpoint (2.0) with at or above 50% disagreements would indicate rejection of the hypothesis. This evaluation</w:t>
      </w:r>
      <w:r w:rsidR="00F909DA" w:rsidRPr="00F40823">
        <w:t>'s results are discussed below.</w:t>
      </w:r>
    </w:p>
    <w:p w14:paraId="3A422189" w14:textId="6C412EAD" w:rsidR="00F909DA" w:rsidRPr="00F40823" w:rsidRDefault="00F909DA" w:rsidP="00F909DA">
      <w:pPr>
        <w:rPr>
          <w:b/>
        </w:rPr>
      </w:pPr>
      <w:r w:rsidRPr="00F40823">
        <w:rPr>
          <w:b/>
        </w:rPr>
        <w:t>5.3.1 Hypothesis H1: Strategic Diversification and Organisational Resilience (</w:t>
      </w:r>
      <w:r w:rsidRPr="00F40823">
        <w:rPr>
          <w:rStyle w:val="Strong"/>
          <w:rFonts w:ascii="Segoe UI" w:hAnsi="Segoe UI" w:cs="Segoe UI"/>
          <w:sz w:val="23"/>
          <w:szCs w:val="23"/>
        </w:rPr>
        <w:t>Rejected)</w:t>
      </w:r>
    </w:p>
    <w:p w14:paraId="41CB9599" w14:textId="70394A9D" w:rsidR="007264DD" w:rsidRPr="00F40823" w:rsidRDefault="007264DD" w:rsidP="007264DD">
      <w:r w:rsidRPr="00F40823">
        <w:t>H1 took the stance that there is a positive and significant relationship between strategic diversification and organisational resilience for PEN Group. This hypothesis was validated through the question, Q7 "PEN Group has proven its resiliency in times of market disruptions" and Q8 "Through its diversified approach, PEN Group's portfolio is able to withstand an outperformance of the sector/sectors.</w:t>
      </w:r>
    </w:p>
    <w:p w14:paraId="64716C15" w14:textId="65607D0A" w:rsidR="007264DD" w:rsidRPr="00F40823" w:rsidRDefault="007264DD" w:rsidP="007264DD">
      <w:r w:rsidRPr="00F40823">
        <w:t>According to the results of the descriptive analysis, only 32 per cent of the respondents believed that PEN Group has been very resilient when there has been a disruption in the market, 50 per cent disagreed and 18 per cent were neutral (mean = 1.82, SD = 0.85). Similarly, only 34% agreed that a diversified portfolio will shield you from a downturn in a particular sector while 38% disagree and 28 % were neutral (mean = 1.96, SD = 0.83). In both instances there was more disagreement than agreement and mean</w:t>
      </w:r>
      <w:r w:rsidR="00F909DA" w:rsidRPr="00F40823">
        <w:t xml:space="preserve"> scores were below 2.0.</w:t>
      </w:r>
    </w:p>
    <w:p w14:paraId="7EC2EE8E" w14:textId="0FA1099F" w:rsidR="007264DD" w:rsidRPr="00F40823" w:rsidRDefault="007264DD" w:rsidP="007264DD">
      <w:r w:rsidRPr="00F40823">
        <w:t xml:space="preserve">Based on this, the hypothesis of H1 is rejected. The results are essential to challenge the theory of Resilience (Risk-offsetting, Capital reallocation, Knowledge diversification and Adaptive capacity) as it is believed that through diversification, organisation can become resilient (Pelletier et al., 2020; </w:t>
      </w:r>
      <w:proofErr w:type="spellStart"/>
      <w:r w:rsidRPr="00F40823">
        <w:t>Chisadza</w:t>
      </w:r>
      <w:proofErr w:type="spellEnd"/>
      <w:r w:rsidRPr="00F40823">
        <w:t xml:space="preserve"> et al., 2025). According to the results, structural diversification and resilience have, at PEN Group, not necessarily gone hand in hand. It could be due to more correlation between the business segments in PEN Group's portfolio, reducing the risk-offsetting effect, or to a lack of adaptive capacity of the organisation to handle any disruption effectively (Narain et al., 2025). </w:t>
      </w:r>
    </w:p>
    <w:p w14:paraId="5A96FE7C" w14:textId="33EC0BA9" w:rsidR="00F909DA" w:rsidRPr="00F40823" w:rsidRDefault="00F909DA" w:rsidP="006A3E46">
      <w:pPr>
        <w:rPr>
          <w:b/>
        </w:rPr>
      </w:pPr>
      <w:r w:rsidRPr="00F40823">
        <w:rPr>
          <w:b/>
        </w:rPr>
        <w:lastRenderedPageBreak/>
        <w:t>5.3.2 Hypothesis H2: Portfolio Expansion and Sustainable Revenue Growth</w:t>
      </w:r>
      <w:r w:rsidR="00293A41" w:rsidRPr="00F40823">
        <w:rPr>
          <w:b/>
        </w:rPr>
        <w:t xml:space="preserve"> (Partially supported)</w:t>
      </w:r>
    </w:p>
    <w:p w14:paraId="021A30A8" w14:textId="221BF662" w:rsidR="007264DD" w:rsidRPr="00F40823" w:rsidRDefault="007264DD" w:rsidP="007264DD">
      <w:r w:rsidRPr="00F40823">
        <w:t>H2 noted that the inflation of the portfolio has a remarkable positive contribution in the growth of PEN Group's sustainable revenue. Whether this hypothesis has happened or not was tested through the use of Q9 (Portfolio expansion has made significant contribution to the PEN Group sustainable revenue growth).</w:t>
      </w:r>
    </w:p>
    <w:p w14:paraId="60D2378A" w14:textId="0BE23EEE" w:rsidR="007264DD" w:rsidRPr="00F40823" w:rsidRDefault="007264DD" w:rsidP="007264DD">
      <w:r w:rsidRPr="00F40823">
        <w:t>The results of the descriptive analysis reveal that 46% of the respondents agreed that sustainable revenue growth has been achieved significantly through portfolio expansion, 26% disagreed and 28% were neutral (mean = 2.20, SD = 0.84). This is the highest level of agreement recorded throughout the Survey and the mean score is over 2.0 which is the mid-point, thus showing</w:t>
      </w:r>
      <w:r w:rsidR="00976BCD" w:rsidRPr="00F40823">
        <w:t xml:space="preserve"> positive employee perceptions.</w:t>
      </w:r>
    </w:p>
    <w:p w14:paraId="35314CAB" w14:textId="7BA473AE" w:rsidR="007264DD" w:rsidRPr="00F40823" w:rsidRDefault="007264DD" w:rsidP="007264DD">
      <w:r w:rsidRPr="00F40823">
        <w:t xml:space="preserve">However, there was a lack of agreement (46%) and this did not meet the 50% average to support full support for H2. This finding illustrates that while </w:t>
      </w:r>
      <w:proofErr w:type="gramStart"/>
      <w:r w:rsidRPr="00F40823">
        <w:t>a significant numbers of employees</w:t>
      </w:r>
      <w:proofErr w:type="gramEnd"/>
      <w:r w:rsidRPr="00F40823">
        <w:t xml:space="preserve"> see that a portfolio expansion does bring profit growth to the company, it is not the majority that sees such positive aspect. This is consistent with the literature that the diversification–growth connection is not linear; that is, the moderate diversification effects are the best ones for achieve growth performance while the under- or over-diversification has negative impacts (Tan et al., 2020). Partial support also shows that increased profit for a portfolio of investments could be a result of short-term or segment specific gains and not a result of underlying growth of an organization.</w:t>
      </w:r>
    </w:p>
    <w:p w14:paraId="59434826" w14:textId="31EB600B" w:rsidR="00976BCD" w:rsidRPr="00F40823" w:rsidRDefault="00976BCD" w:rsidP="000B2299">
      <w:pPr>
        <w:rPr>
          <w:b/>
        </w:rPr>
      </w:pPr>
      <w:r w:rsidRPr="00F40823">
        <w:rPr>
          <w:b/>
        </w:rPr>
        <w:t>5.3.3 Hypothesis H3: No Significant Relationship (Rejected)</w:t>
      </w:r>
    </w:p>
    <w:p w14:paraId="6BE5954B" w14:textId="10C59B38" w:rsidR="007264DD" w:rsidRPr="00F40823" w:rsidRDefault="007264DD" w:rsidP="007264DD">
      <w:r w:rsidRPr="00F40823">
        <w:t>The null hypothesis (H3) was that there is no correlation between strategic diversification and resilience and growth of PEN Group. This hypothesis was tested by looking at the general trend of responses t</w:t>
      </w:r>
      <w:r w:rsidR="00623C51" w:rsidRPr="00F40823">
        <w:t>o the items of a questionnaire.</w:t>
      </w:r>
    </w:p>
    <w:p w14:paraId="619B0516" w14:textId="77777777" w:rsidR="00640AB3" w:rsidRPr="00F40823" w:rsidRDefault="007264DD" w:rsidP="007264DD">
      <w:r w:rsidRPr="00F40823">
        <w:t>These descriptive analysis results show that, rather than not being related, there are mixed patterns. Some items reported positive perceptions (the most prominent being Q9</w:t>
      </w:r>
      <w:proofErr w:type="gramStart"/>
      <w:r w:rsidRPr="00F40823">
        <w:t>—“</w:t>
      </w:r>
      <w:proofErr w:type="gramEnd"/>
      <w:r w:rsidRPr="00F40823">
        <w:t xml:space="preserve">PEN Group has been highly resilient in its revenue growth </w:t>
      </w:r>
      <w:r w:rsidR="00623C51" w:rsidRPr="00F40823">
        <w:t>fuelled</w:t>
      </w:r>
      <w:r w:rsidRPr="00F40823">
        <w:t xml:space="preserve"> by portfolio expansion”—with 46% agreeing) and some negative perceptions (the most prominent being Q7</w:t>
      </w:r>
      <w:proofErr w:type="gramStart"/>
      <w:r w:rsidRPr="00F40823">
        <w:t>—“</w:t>
      </w:r>
      <w:proofErr w:type="gramEnd"/>
      <w:r w:rsidRPr="00F40823">
        <w:t xml:space="preserve">PEN Group has proven to be strong at its revenue growth </w:t>
      </w:r>
      <w:proofErr w:type="spellStart"/>
      <w:r w:rsidRPr="00F40823">
        <w:t>fueled</w:t>
      </w:r>
      <w:proofErr w:type="spellEnd"/>
      <w:r w:rsidRPr="00F40823">
        <w:t xml:space="preserve"> by portfolio expansion”—with 50% disagreeing). </w:t>
      </w:r>
    </w:p>
    <w:p w14:paraId="6A8872C4" w14:textId="708F973C" w:rsidR="007264DD" w:rsidRPr="00F40823" w:rsidRDefault="007264DD" w:rsidP="007264DD">
      <w:r w:rsidRPr="00F40823">
        <w:lastRenderedPageBreak/>
        <w:t>There were a number of things that resulted in split (equal) or neutral (neutral / high) answers (Q6 40%, neutral / high; Q10 36%, neutral). Although it is not always positive, this correlation suggests that there is some relationship between diversification and resilience, and growth outcomes at PEN Group.</w:t>
      </w:r>
    </w:p>
    <w:p w14:paraId="0FA7AC43" w14:textId="77777777" w:rsidR="007264DD" w:rsidRPr="00F40823" w:rsidRDefault="007264DD" w:rsidP="007264DD">
      <w:r w:rsidRPr="00F40823">
        <w:t xml:space="preserve">Thus, H3 is discredited. The null hypothesis was rejected, which means that strategic diversification is not uncorrelated with organisational outcomes; however, the mixed responses both support and stress the main conclusions of this dissertation: diversification in itself is necessary, but insufficient, to achieve resilience and sustainable growth of an organisation. However, for diversification to have the desired effect, the quality of implementation (strategic communication, core capability adaptation, adaptive capacity and business unit integration) is also most significant (Batz and Siegfried, 2022; </w:t>
      </w:r>
      <w:proofErr w:type="spellStart"/>
      <w:r w:rsidRPr="00F40823">
        <w:t>Kurbatska</w:t>
      </w:r>
      <w:proofErr w:type="spellEnd"/>
      <w:r w:rsidRPr="00F40823">
        <w:t xml:space="preserve"> et al., 2024).</w:t>
      </w:r>
    </w:p>
    <w:p w14:paraId="365C56A2" w14:textId="77777777" w:rsidR="00640AB3" w:rsidRPr="00F40823" w:rsidRDefault="00640AB3" w:rsidP="00640AB3">
      <w:pPr>
        <w:rPr>
          <w:b/>
        </w:rPr>
      </w:pPr>
      <w:r w:rsidRPr="00F40823">
        <w:rPr>
          <w:b/>
        </w:rPr>
        <w:t>5.3.4 Summary of Hypothesis Testing</w:t>
      </w:r>
    </w:p>
    <w:tbl>
      <w:tblPr>
        <w:tblStyle w:val="TableGrid"/>
        <w:tblW w:w="5000" w:type="pct"/>
        <w:tblLook w:val="04A0" w:firstRow="1" w:lastRow="0" w:firstColumn="1" w:lastColumn="0" w:noHBand="0" w:noVBand="1"/>
      </w:tblPr>
      <w:tblGrid>
        <w:gridCol w:w="1296"/>
        <w:gridCol w:w="6592"/>
        <w:gridCol w:w="1462"/>
      </w:tblGrid>
      <w:tr w:rsidR="008411CB" w:rsidRPr="00F40823" w14:paraId="54FA142E" w14:textId="77777777" w:rsidTr="00041035">
        <w:tc>
          <w:tcPr>
            <w:tcW w:w="574" w:type="pct"/>
            <w:hideMark/>
          </w:tcPr>
          <w:p w14:paraId="3F895A90" w14:textId="77777777" w:rsidR="008411CB" w:rsidRPr="00F40823" w:rsidRDefault="008411CB" w:rsidP="008411CB">
            <w:r w:rsidRPr="00F40823">
              <w:t>Hypothesis</w:t>
            </w:r>
          </w:p>
        </w:tc>
        <w:tc>
          <w:tcPr>
            <w:tcW w:w="3585" w:type="pct"/>
            <w:hideMark/>
          </w:tcPr>
          <w:p w14:paraId="13641C42" w14:textId="77777777" w:rsidR="008411CB" w:rsidRPr="00F40823" w:rsidRDefault="008411CB" w:rsidP="008411CB">
            <w:r w:rsidRPr="00F40823">
              <w:t>Statement</w:t>
            </w:r>
          </w:p>
        </w:tc>
        <w:tc>
          <w:tcPr>
            <w:tcW w:w="841" w:type="pct"/>
            <w:hideMark/>
          </w:tcPr>
          <w:p w14:paraId="029CD092" w14:textId="77777777" w:rsidR="008411CB" w:rsidRPr="00F40823" w:rsidRDefault="008411CB" w:rsidP="008411CB">
            <w:r w:rsidRPr="00F40823">
              <w:t>Result</w:t>
            </w:r>
          </w:p>
        </w:tc>
      </w:tr>
      <w:tr w:rsidR="008411CB" w:rsidRPr="00F40823" w14:paraId="7136D074" w14:textId="77777777" w:rsidTr="00041035">
        <w:tc>
          <w:tcPr>
            <w:tcW w:w="574" w:type="pct"/>
            <w:hideMark/>
          </w:tcPr>
          <w:p w14:paraId="18E509D3" w14:textId="77777777" w:rsidR="008411CB" w:rsidRPr="00F40823" w:rsidRDefault="008411CB" w:rsidP="008411CB">
            <w:r w:rsidRPr="00F40823">
              <w:t>H1</w:t>
            </w:r>
          </w:p>
        </w:tc>
        <w:tc>
          <w:tcPr>
            <w:tcW w:w="3585" w:type="pct"/>
            <w:hideMark/>
          </w:tcPr>
          <w:p w14:paraId="25B6975B" w14:textId="2AF56904" w:rsidR="008411CB" w:rsidRPr="00F40823" w:rsidRDefault="00637416" w:rsidP="008411CB">
            <w:r w:rsidRPr="00F40823">
              <w:t>How strategic diversification can relate to organisational resilience is a significant positive relationship.</w:t>
            </w:r>
          </w:p>
        </w:tc>
        <w:tc>
          <w:tcPr>
            <w:tcW w:w="841" w:type="pct"/>
            <w:hideMark/>
          </w:tcPr>
          <w:p w14:paraId="68D93E45" w14:textId="77777777" w:rsidR="008411CB" w:rsidRPr="00F40823" w:rsidRDefault="008411CB" w:rsidP="008411CB">
            <w:r w:rsidRPr="00F40823">
              <w:t>Rejected</w:t>
            </w:r>
          </w:p>
        </w:tc>
      </w:tr>
      <w:tr w:rsidR="008411CB" w:rsidRPr="00F40823" w14:paraId="651C44D3" w14:textId="77777777" w:rsidTr="00041035">
        <w:tc>
          <w:tcPr>
            <w:tcW w:w="574" w:type="pct"/>
            <w:hideMark/>
          </w:tcPr>
          <w:p w14:paraId="5EE7E7DA" w14:textId="77777777" w:rsidR="008411CB" w:rsidRPr="00F40823" w:rsidRDefault="008411CB" w:rsidP="008411CB">
            <w:r w:rsidRPr="00F40823">
              <w:t>H2</w:t>
            </w:r>
          </w:p>
        </w:tc>
        <w:tc>
          <w:tcPr>
            <w:tcW w:w="3585" w:type="pct"/>
            <w:hideMark/>
          </w:tcPr>
          <w:p w14:paraId="01B67DD3" w14:textId="18F5448A" w:rsidR="008411CB" w:rsidRPr="00F40823" w:rsidRDefault="00476E12" w:rsidP="00476E12">
            <w:r w:rsidRPr="00F40823">
              <w:t>Expanding portfolio is a very good positive driver for sustainable revenue growth</w:t>
            </w:r>
            <w:r w:rsidRPr="00F40823">
              <w:tab/>
            </w:r>
          </w:p>
        </w:tc>
        <w:tc>
          <w:tcPr>
            <w:tcW w:w="841" w:type="pct"/>
            <w:hideMark/>
          </w:tcPr>
          <w:p w14:paraId="5105C325" w14:textId="77777777" w:rsidR="008411CB" w:rsidRPr="00F40823" w:rsidRDefault="008411CB" w:rsidP="008411CB">
            <w:r w:rsidRPr="00F40823">
              <w:t>Partially supported</w:t>
            </w:r>
          </w:p>
        </w:tc>
      </w:tr>
      <w:tr w:rsidR="008411CB" w:rsidRPr="00F40823" w14:paraId="5DC693CB" w14:textId="77777777" w:rsidTr="00041035">
        <w:tc>
          <w:tcPr>
            <w:tcW w:w="574" w:type="pct"/>
            <w:hideMark/>
          </w:tcPr>
          <w:p w14:paraId="08893017" w14:textId="77777777" w:rsidR="008411CB" w:rsidRPr="00F40823" w:rsidRDefault="008411CB" w:rsidP="008411CB">
            <w:r w:rsidRPr="00F40823">
              <w:t>H3 (Null)</w:t>
            </w:r>
          </w:p>
        </w:tc>
        <w:tc>
          <w:tcPr>
            <w:tcW w:w="3585" w:type="pct"/>
            <w:hideMark/>
          </w:tcPr>
          <w:p w14:paraId="1206A93E" w14:textId="60BC2187" w:rsidR="008411CB" w:rsidRPr="00F40823" w:rsidRDefault="00476E12" w:rsidP="008411CB">
            <w:r w:rsidRPr="00F40823">
              <w:t>There is no significant relationship between strategic diversification and resilience/growth Rejected</w:t>
            </w:r>
          </w:p>
        </w:tc>
        <w:tc>
          <w:tcPr>
            <w:tcW w:w="841" w:type="pct"/>
            <w:hideMark/>
          </w:tcPr>
          <w:p w14:paraId="24975C8F" w14:textId="77777777" w:rsidR="008411CB" w:rsidRPr="00F40823" w:rsidRDefault="008411CB" w:rsidP="008411CB">
            <w:r w:rsidRPr="00F40823">
              <w:t>Rejected</w:t>
            </w:r>
          </w:p>
        </w:tc>
      </w:tr>
    </w:tbl>
    <w:p w14:paraId="2E883EC3" w14:textId="77777777" w:rsidR="007264DD" w:rsidRPr="00F40823" w:rsidRDefault="007264DD" w:rsidP="007264DD"/>
    <w:p w14:paraId="51013BED" w14:textId="370BE7B9" w:rsidR="00135670" w:rsidRPr="00F40823" w:rsidRDefault="007264DD" w:rsidP="007264DD">
      <w:r w:rsidRPr="00F40823">
        <w:t>From an overall perspective, the result of the hypothesis testing, that diversification at PEN group does not lead to the consequences usually expected by the theoretical literature in a straightforward way, can be considered as confirmation. The acceptance of H1 and also H2 with partial support in conjunction with the rejection of H3 provides evidence that the relationship between diversification, resilience and growth is indeed authentic, but contingent. It is the quality of the diversification implemented that makes it a success or failure.</w:t>
      </w:r>
    </w:p>
    <w:p w14:paraId="1075F909" w14:textId="77777777" w:rsidR="006378E0" w:rsidRPr="00F40823" w:rsidRDefault="006378E0" w:rsidP="007576D5">
      <w:pPr>
        <w:pStyle w:val="Heading2"/>
        <w:rPr>
          <w:color w:val="auto"/>
        </w:rPr>
      </w:pPr>
      <w:bookmarkStart w:id="55" w:name="_Toc241110510"/>
      <w:r w:rsidRPr="00F40823">
        <w:rPr>
          <w:color w:val="auto"/>
        </w:rPr>
        <w:lastRenderedPageBreak/>
        <w:t>5.4 Theoretical Contributions</w:t>
      </w:r>
      <w:bookmarkEnd w:id="55"/>
    </w:p>
    <w:p w14:paraId="507E99B2" w14:textId="3A221E2B" w:rsidR="006378E0" w:rsidRPr="00F40823" w:rsidRDefault="006378E0" w:rsidP="006378E0">
      <w:r w:rsidRPr="00F40823">
        <w:t xml:space="preserve">This research has three significant theoretical implications. </w:t>
      </w:r>
      <w:r w:rsidR="00DD62EA" w:rsidRPr="00F40823">
        <w:t>First, the theory remains that diversification is always resilient – it is clear that this is not the case from the descriptive findings as structural diversification will not necessarily result in resilience unless these structural dimensions are supported by effective integration, communication and adaptive capacity</w:t>
      </w:r>
      <w:r w:rsidR="003879AD" w:rsidRPr="00F40823">
        <w:t xml:space="preserve"> (</w:t>
      </w:r>
      <w:proofErr w:type="spellStart"/>
      <w:r w:rsidR="003879AD" w:rsidRPr="00F40823">
        <w:t>Bätz</w:t>
      </w:r>
      <w:proofErr w:type="spellEnd"/>
      <w:r w:rsidR="003879AD" w:rsidRPr="00F40823">
        <w:t xml:space="preserve"> </w:t>
      </w:r>
      <w:r w:rsidR="003879AD" w:rsidRPr="00F40823">
        <w:rPr>
          <w:rStyle w:val="Emphasis"/>
        </w:rPr>
        <w:t>et al</w:t>
      </w:r>
      <w:r w:rsidR="003879AD" w:rsidRPr="00F40823">
        <w:t xml:space="preserve">, 2022). </w:t>
      </w:r>
    </w:p>
    <w:p w14:paraId="2B80CA15" w14:textId="1F5EEF01" w:rsidR="006378E0" w:rsidRPr="00F40823" w:rsidRDefault="006378E0" w:rsidP="006378E0">
      <w:r w:rsidRPr="00F40823">
        <w:t>Second, the study indicates that diversification, without core competencies (42% disagreement) can actually detract from competitive advantage instead of adding to it, as means that the new business lacks the competencies needed for it to succeed. This reinforces the RBV argument for diversification success based on capability transfer, and cautions against disregarding the RBV approach which c</w:t>
      </w:r>
      <w:r w:rsidR="00135670" w:rsidRPr="00F40823">
        <w:t>an result in value destruction.</w:t>
      </w:r>
    </w:p>
    <w:p w14:paraId="56887C9E" w14:textId="1941EC3C" w:rsidR="002C7E69" w:rsidRPr="00F40823" w:rsidRDefault="006378E0" w:rsidP="006378E0">
      <w:r w:rsidRPr="00F40823">
        <w:t>Thirdly, the study offers empirical evidence from an emerging market context which is in contrast to the rather pos</w:t>
      </w:r>
      <w:r w:rsidR="003879AD" w:rsidRPr="00F40823">
        <w:t xml:space="preserve">itive developed market studies (Campbell </w:t>
      </w:r>
      <w:r w:rsidR="003879AD" w:rsidRPr="00F40823">
        <w:rPr>
          <w:rStyle w:val="Emphasis"/>
        </w:rPr>
        <w:t>et al</w:t>
      </w:r>
      <w:r w:rsidR="003879AD" w:rsidRPr="00F40823">
        <w:t xml:space="preserve">, 2020). </w:t>
      </w:r>
      <w:r w:rsidRPr="00F40823">
        <w:t xml:space="preserve">The varied results observed at PEN Group indicate that such positive relationship, between diversification – resilience – </w:t>
      </w:r>
      <w:r w:rsidR="002C7E69" w:rsidRPr="00F40823">
        <w:t>growths</w:t>
      </w:r>
      <w:r w:rsidRPr="00F40823">
        <w:t>, might n</w:t>
      </w:r>
      <w:r w:rsidR="00541A8E" w:rsidRPr="00F40823">
        <w:t>ot be as universal as believed.</w:t>
      </w:r>
    </w:p>
    <w:p w14:paraId="11106C3A" w14:textId="77777777" w:rsidR="00541A8E" w:rsidRPr="00F40823" w:rsidRDefault="00541A8E" w:rsidP="006378E0"/>
    <w:p w14:paraId="0A015600" w14:textId="77777777" w:rsidR="006378E0" w:rsidRPr="00F40823" w:rsidRDefault="006378E0" w:rsidP="007576D5">
      <w:pPr>
        <w:pStyle w:val="Heading2"/>
        <w:rPr>
          <w:color w:val="auto"/>
        </w:rPr>
      </w:pPr>
      <w:bookmarkStart w:id="56" w:name="_Toc241110511"/>
      <w:r w:rsidRPr="00F40823">
        <w:rPr>
          <w:color w:val="auto"/>
        </w:rPr>
        <w:t>5.5 Practical Implications</w:t>
      </w:r>
      <w:bookmarkEnd w:id="56"/>
    </w:p>
    <w:p w14:paraId="53D2BBBD" w14:textId="5227C86C" w:rsidR="006378E0" w:rsidRPr="00F40823" w:rsidRDefault="006378E0" w:rsidP="006378E0">
      <w:r w:rsidRPr="00F40823">
        <w:t>The implications for PEN Group and others interested in diversification int</w:t>
      </w:r>
      <w:r w:rsidR="002C7E69" w:rsidRPr="00F40823">
        <w:t>o other markets are a few-fold:</w:t>
      </w:r>
    </w:p>
    <w:p w14:paraId="02D56480" w14:textId="075BF470" w:rsidR="006378E0" w:rsidRPr="00F40823" w:rsidRDefault="006378E0" w:rsidP="006378E0">
      <w:r w:rsidRPr="00F40823">
        <w:rPr>
          <w:b/>
        </w:rPr>
        <w:t>Enhance strategic communication</w:t>
      </w:r>
      <w:r w:rsidRPr="00F40823">
        <w:t xml:space="preserve">: PEN Group has yet to effectively communicate rationale, scope and objects for diversification to employees at all level </w:t>
      </w:r>
      <w:r w:rsidR="00B00932" w:rsidRPr="00F40823">
        <w:t>with</w:t>
      </w:r>
      <w:r w:rsidR="00E175DF" w:rsidRPr="00F40823">
        <w:t xml:space="preserve"> only 38% of the respondents agreeing that the strategy is clearly defined</w:t>
      </w:r>
      <w:r w:rsidR="003879AD" w:rsidRPr="00F40823">
        <w:t xml:space="preserve"> (</w:t>
      </w:r>
      <w:proofErr w:type="spellStart"/>
      <w:r w:rsidR="003879AD" w:rsidRPr="00F40823">
        <w:t>Aubrée-Dauchez</w:t>
      </w:r>
      <w:proofErr w:type="spellEnd"/>
      <w:r w:rsidR="003879AD" w:rsidRPr="00F40823">
        <w:t xml:space="preserve"> </w:t>
      </w:r>
      <w:r w:rsidR="003879AD" w:rsidRPr="00F40823">
        <w:rPr>
          <w:rStyle w:val="Emphasis"/>
        </w:rPr>
        <w:t>et al</w:t>
      </w:r>
      <w:r w:rsidR="003879AD" w:rsidRPr="00F40823">
        <w:t>, 2023)</w:t>
      </w:r>
    </w:p>
    <w:p w14:paraId="0EE62805" w14:textId="2DCCFBF8" w:rsidR="006378E0" w:rsidRPr="00F40823" w:rsidRDefault="00563F7C" w:rsidP="006378E0">
      <w:r w:rsidRPr="00F40823">
        <w:rPr>
          <w:b/>
        </w:rPr>
        <w:t>Realign diversification with core competencies:</w:t>
      </w:r>
      <w:r w:rsidRPr="00F40823">
        <w:t xml:space="preserve"> </w:t>
      </w:r>
      <w:r w:rsidR="00841B25" w:rsidRPr="00F40823">
        <w:t>Responses to this question indicated a 42% overlap in not agreed, this should alert PEN Group to review its portfolio to consider divesting from businesses where it does no</w:t>
      </w:r>
      <w:r w:rsidR="003674E2" w:rsidRPr="00F40823">
        <w:t>t have a competitive advantage.</w:t>
      </w:r>
      <w:r w:rsidR="006378E0" w:rsidRPr="00F40823">
        <w:t xml:space="preserve"> PEN Group should look at its portfolio and consider getting rid of businesses which they do not h</w:t>
      </w:r>
      <w:r w:rsidR="0028784E" w:rsidRPr="00F40823">
        <w:t xml:space="preserve">ave a competitive advantage in (Rosenbaum-Elliott </w:t>
      </w:r>
      <w:r w:rsidR="0028784E" w:rsidRPr="00F40823">
        <w:rPr>
          <w:rStyle w:val="Emphasis"/>
        </w:rPr>
        <w:t>et al</w:t>
      </w:r>
      <w:r w:rsidR="0028784E" w:rsidRPr="00F40823">
        <w:t>, 2018)</w:t>
      </w:r>
    </w:p>
    <w:p w14:paraId="63F121ED" w14:textId="3C660308" w:rsidR="006378E0" w:rsidRPr="00F40823" w:rsidRDefault="006378E0" w:rsidP="006378E0">
      <w:r w:rsidRPr="00F40823">
        <w:rPr>
          <w:b/>
        </w:rPr>
        <w:lastRenderedPageBreak/>
        <w:t>Strengthening adaptive capacity</w:t>
      </w:r>
      <w:r w:rsidRPr="00F40823">
        <w:t xml:space="preserve"> – the poor score on resilience indicates that PEN Group must incorporate organisational learning, strategic flexibility and innovation culture to ensure that PEN Group truly diversifies itself a</w:t>
      </w:r>
      <w:r w:rsidR="003879AD" w:rsidRPr="00F40823">
        <w:t xml:space="preserve">s a way to creating resilience (A.K.A.B. </w:t>
      </w:r>
      <w:r w:rsidR="003879AD" w:rsidRPr="00F40823">
        <w:rPr>
          <w:rStyle w:val="Emphasis"/>
        </w:rPr>
        <w:t>et al</w:t>
      </w:r>
      <w:r w:rsidR="003879AD" w:rsidRPr="00F40823">
        <w:t>, 2024).</w:t>
      </w:r>
    </w:p>
    <w:p w14:paraId="481505C7" w14:textId="7BD3903B" w:rsidR="006378E0" w:rsidRPr="00F40823" w:rsidRDefault="006378E0" w:rsidP="006378E0">
      <w:r w:rsidRPr="00F40823">
        <w:rPr>
          <w:b/>
        </w:rPr>
        <w:t xml:space="preserve">Stay on the central idea of integration </w:t>
      </w:r>
      <w:r w:rsidR="006D42DD" w:rsidRPr="00F40823">
        <w:rPr>
          <w:b/>
        </w:rPr>
        <w:t>and</w:t>
      </w:r>
      <w:r w:rsidRPr="00F40823">
        <w:rPr>
          <w:b/>
        </w:rPr>
        <w:t xml:space="preserve"> synergies</w:t>
      </w:r>
      <w:r w:rsidRPr="00F40823">
        <w:t xml:space="preserve">: The mixed growth results imply that PEN Group should pay more attention to the integration of business units and synergies, so as to be able to tap into the diversification </w:t>
      </w:r>
      <w:proofErr w:type="spellStart"/>
      <w:r w:rsidRPr="00F40823">
        <w:t>diversifi</w:t>
      </w:r>
      <w:r w:rsidR="002C7E69" w:rsidRPr="00F40823">
        <w:t>cation</w:t>
      </w:r>
      <w:proofErr w:type="spellEnd"/>
      <w:r w:rsidR="002C7E69" w:rsidRPr="00F40823">
        <w:t xml:space="preserve"> potential in the future.</w:t>
      </w:r>
    </w:p>
    <w:p w14:paraId="698B8F7D" w14:textId="77777777" w:rsidR="006378E0" w:rsidRPr="00F40823" w:rsidRDefault="006378E0" w:rsidP="006378E0">
      <w:r w:rsidRPr="00F40823">
        <w:rPr>
          <w:b/>
        </w:rPr>
        <w:t>Be mindful of over-diversification</w:t>
      </w:r>
      <w:r w:rsidRPr="00F40823">
        <w:t>: The conclusions suggest that perhaps PEN Group over-diversified. As management considers this, it is also important to determine if the portfolio is large enough and complex so that effective management is not possible.</w:t>
      </w:r>
    </w:p>
    <w:p w14:paraId="2A0C9357" w14:textId="6AE9FC54" w:rsidR="006378E0" w:rsidRPr="00F40823" w:rsidRDefault="006378E0" w:rsidP="006378E0"/>
    <w:p w14:paraId="2D822292" w14:textId="60742072" w:rsidR="00BB3FC0" w:rsidRPr="00F40823" w:rsidRDefault="00BB3FC0" w:rsidP="006378E0"/>
    <w:p w14:paraId="620DA894" w14:textId="555759A4" w:rsidR="00BB3FC0" w:rsidRPr="00F40823" w:rsidRDefault="001E19D2" w:rsidP="007576D5">
      <w:pPr>
        <w:pStyle w:val="Heading2"/>
        <w:rPr>
          <w:color w:val="auto"/>
        </w:rPr>
      </w:pPr>
      <w:bookmarkStart w:id="57" w:name="_Toc241110512"/>
      <w:r w:rsidRPr="00F40823">
        <w:rPr>
          <w:color w:val="auto"/>
        </w:rPr>
        <w:t xml:space="preserve">5.6 </w:t>
      </w:r>
      <w:r w:rsidR="00541A8E" w:rsidRPr="00F40823">
        <w:rPr>
          <w:color w:val="auto"/>
        </w:rPr>
        <w:t>Chapter Summary</w:t>
      </w:r>
      <w:bookmarkEnd w:id="57"/>
    </w:p>
    <w:p w14:paraId="3F51BD8D" w14:textId="77777777" w:rsidR="00541A8E" w:rsidRPr="00F40823" w:rsidRDefault="00541A8E" w:rsidP="00541A8E">
      <w:r w:rsidRPr="00F40823">
        <w:t>This chapter shared the results in consideration of the four research questions and the four theoretical frameworks presented in Chapter 2. It found that PEN Group is not translating the advantages of diversification into reality in the form of low or high agreements for: strategy clarity and core competency alignment and resilience. The chapter has explored how the portfolio has developed, the current situation of organisational resilience and growth. It has explained the result of the evaluation of the hypothesis whereby there is rejection of H1 and partial supports for H2 and rejection of H3. The chapter presented three theoretical findings and five practical implications such as how to enhance strategic communication, realign diversification with core competence and bolster adaptive capacity. Found that the key ingredient to the success of diversification is implementation quality.</w:t>
      </w:r>
    </w:p>
    <w:p w14:paraId="7D436DE1" w14:textId="19B2F20F" w:rsidR="00BB3FC0" w:rsidRPr="00F40823" w:rsidRDefault="00BB3FC0" w:rsidP="006378E0"/>
    <w:p w14:paraId="00FCDE5A" w14:textId="28C117BB" w:rsidR="00BB3FC0" w:rsidRPr="00F40823" w:rsidRDefault="00BB3FC0" w:rsidP="006378E0"/>
    <w:p w14:paraId="7932F34E" w14:textId="44031862" w:rsidR="00BB3FC0" w:rsidRPr="00F40823" w:rsidRDefault="00BB3FC0" w:rsidP="006378E0"/>
    <w:p w14:paraId="276F3BE7" w14:textId="77777777" w:rsidR="006B58F8" w:rsidRPr="00F40823" w:rsidRDefault="006B58F8">
      <w:pPr>
        <w:spacing w:line="278" w:lineRule="auto"/>
        <w:jc w:val="left"/>
        <w:rPr>
          <w:rFonts w:eastAsiaTheme="majorEastAsia" w:cstheme="majorBidi"/>
          <w:sz w:val="32"/>
          <w:szCs w:val="40"/>
        </w:rPr>
      </w:pPr>
      <w:r w:rsidRPr="00F40823">
        <w:br w:type="page"/>
      </w:r>
    </w:p>
    <w:p w14:paraId="3F7D3DC8" w14:textId="7BDB4EE9" w:rsidR="006378E0" w:rsidRPr="00F40823" w:rsidRDefault="006378E0" w:rsidP="00BB3FC0">
      <w:pPr>
        <w:pStyle w:val="Heading1"/>
      </w:pPr>
      <w:bookmarkStart w:id="58" w:name="_Toc241110513"/>
      <w:r w:rsidRPr="00F40823">
        <w:lastRenderedPageBreak/>
        <w:t xml:space="preserve">Chapter 6: </w:t>
      </w:r>
      <w:r w:rsidR="00212AB2" w:rsidRPr="00F40823">
        <w:t xml:space="preserve">Conclusion, Recommendations </w:t>
      </w:r>
      <w:r w:rsidR="0040160E" w:rsidRPr="00F40823">
        <w:t>and</w:t>
      </w:r>
      <w:r w:rsidR="00212AB2" w:rsidRPr="00F40823">
        <w:t xml:space="preserve"> Reflection</w:t>
      </w:r>
      <w:bookmarkEnd w:id="58"/>
    </w:p>
    <w:p w14:paraId="42B7FEF1" w14:textId="77777777" w:rsidR="006378E0" w:rsidRPr="00F40823" w:rsidRDefault="006378E0" w:rsidP="007576D5">
      <w:pPr>
        <w:pStyle w:val="Heading2"/>
        <w:rPr>
          <w:color w:val="auto"/>
        </w:rPr>
      </w:pPr>
      <w:bookmarkStart w:id="59" w:name="_Toc241110514"/>
      <w:r w:rsidRPr="00F40823">
        <w:rPr>
          <w:color w:val="auto"/>
        </w:rPr>
        <w:t>6.1 Conclusion</w:t>
      </w:r>
      <w:bookmarkEnd w:id="59"/>
    </w:p>
    <w:p w14:paraId="53A95682" w14:textId="61CF1336" w:rsidR="00E72E02" w:rsidRPr="00F40823" w:rsidRDefault="003413E4" w:rsidP="003413E4">
      <w:r w:rsidRPr="00F40823">
        <w:t>The aim of this dissertation was to analyse the strategic diversification and its effects on the organisational resilience and sustainable growth of PEN group. Three hypotheses were developed in the study using the theories of Ansoff's Growth Matrix, Resilience Theory, Resource-Based View, and Portfolio theory. The primary data were gathered using the structured questionnaire and the number of the subjects were 50 people, who were working in PEN group at different organisational levels. Descriptive statistical procedures, such as frequency, percentage, mean, and standard deviations were used to analyse the data. Hypotheses were tested by comparing the distribution of responses with the theoretical distributi</w:t>
      </w:r>
      <w:r w:rsidR="00F034F3" w:rsidRPr="00F40823">
        <w:t xml:space="preserve">on (as generated in Chapter 2). </w:t>
      </w:r>
      <w:r w:rsidRPr="00F40823">
        <w:t>Results indicate that the situation is more nuanced – and critical – than previous studies might have expected to conclude. The study concluded that diversifying doesn't necessarily ensure resilience and growth. Having good communication, strategic and portfolio alignment, and proper integration and management of diversified business units, are all much more important factors in determining whether the diversi</w:t>
      </w:r>
      <w:r w:rsidR="00F034F3" w:rsidRPr="00F40823">
        <w:t xml:space="preserve">fication strategy will pay off. </w:t>
      </w:r>
      <w:r w:rsidRPr="00F40823">
        <w:t>The study revealed that 38% of the staff responded that they agree that PEN Group has a clearly defined diversification strategy. 30% said “yes” that the diversification is in line with the organisation's core competencies. These figures reveal that most employees either do not agree or are neutral in strategic clarity and alignment of the diversification strategy. This is an important discovery as achieving effective diversification demands a robust strategy to which the organisation will have a clear commitment and in turn, lower, middle and upper management should all have a commitment to it. In terms of organisations' resilience, it identified that only 32% agreed that PEN Group has been resilient enough in the face of market disturbances. Fifty percent of respondents did not agree with the above statement: 38% disagreed, and only 34% agreed that the diversified portfolio will provide a way to avoid sector declines. These findings are direct challenges to the resilience-building assumption of Resilience Theory which is that diversification adds to the structure of resilience. At PEN Group not all the theory of diversificat</w:t>
      </w:r>
      <w:r w:rsidR="00F034F3" w:rsidRPr="00F40823">
        <w:t xml:space="preserve">ion is being put into practice. </w:t>
      </w:r>
    </w:p>
    <w:p w14:paraId="6020EB1D" w14:textId="77777777" w:rsidR="00E72E02" w:rsidRPr="00F40823" w:rsidRDefault="00E72E02" w:rsidP="003413E4"/>
    <w:p w14:paraId="27FD4CF2" w14:textId="14B44234" w:rsidR="003413E4" w:rsidRPr="00F40823" w:rsidRDefault="003413E4" w:rsidP="003413E4">
      <w:r w:rsidRPr="00F40823">
        <w:lastRenderedPageBreak/>
        <w:t xml:space="preserve">The study began to yield somewhat more positive responses with business growth outcomes. 46% agreed the expansion of the portfolio had significantly helped sustainable revenue growth. This was the highest level of agreement throughout the survey. This still meant most of those (54%) disagreed or were neutral about it. In </w:t>
      </w:r>
      <w:proofErr w:type="gramStart"/>
      <w:r w:rsidRPr="00F40823">
        <w:t>fact</w:t>
      </w:r>
      <w:proofErr w:type="gramEnd"/>
      <w:r w:rsidRPr="00F40823">
        <w:t xml:space="preserve"> only 32% agreed that diversification has led to improvements in the companies' long-term sustainability and competitive advantage, 32% actually disagreed and 36% had no opinion at all. As indicated by this 50:50 equal split, there is lack of evidence of sustained growth benefits that is visible to employees. If it has grown with diversification there has been no sustainable growth</w:t>
      </w:r>
      <w:r w:rsidR="00F034F3" w:rsidRPr="00F40823">
        <w:t xml:space="preserve"> – only short term or sporadic. </w:t>
      </w:r>
      <w:r w:rsidRPr="00F40823">
        <w:t xml:space="preserve">The three hypotheses are evaluated and it is found that the hypothesis H1 which called for positive relationship between strategic diversification and organisational resilience is rejected. H2, which had spoken in </w:t>
      </w:r>
      <w:proofErr w:type="spellStart"/>
      <w:r w:rsidRPr="00F40823">
        <w:t>favor</w:t>
      </w:r>
      <w:proofErr w:type="spellEnd"/>
      <w:r w:rsidRPr="00F40823">
        <w:t xml:space="preserve"> of a positive role of portfolio expansion in the sustainable revenue growth, was half held true. The null hypothesis (H3) hypothesis, no significant relationship was rejected. Overall, this work suggests that diversification influences the results of an organisation, albeit not by the amount or with the uniformity of influence proposed in the literature. So, diversification is only a necessary, not sufficient, condition, to ensure organisational resilience and growth. The quality of implementation—not just diversification, as such—will be the deciding factor regarding whether or not the diversification is effective in delivering the expected benefits.</w:t>
      </w:r>
    </w:p>
    <w:p w14:paraId="0364228A" w14:textId="52014021" w:rsidR="006378E0" w:rsidRPr="00F40823" w:rsidRDefault="006378E0" w:rsidP="006378E0"/>
    <w:p w14:paraId="150611F9" w14:textId="537E0699" w:rsidR="008E4764" w:rsidRPr="00F40823" w:rsidRDefault="008E4764" w:rsidP="006378E0"/>
    <w:p w14:paraId="24CFFC9E" w14:textId="3C71F80D" w:rsidR="008E4764" w:rsidRPr="00F40823" w:rsidRDefault="008E4764" w:rsidP="006378E0"/>
    <w:p w14:paraId="7B45D8B8" w14:textId="0EDEA212" w:rsidR="008E4764" w:rsidRPr="00F40823" w:rsidRDefault="008E4764" w:rsidP="006378E0"/>
    <w:p w14:paraId="0DFC4D6E" w14:textId="138F4212" w:rsidR="008E4764" w:rsidRPr="00F40823" w:rsidRDefault="008E4764" w:rsidP="006378E0"/>
    <w:p w14:paraId="79E67764" w14:textId="3B1AAE3F" w:rsidR="008E4764" w:rsidRPr="00F40823" w:rsidRDefault="008E4764" w:rsidP="006378E0"/>
    <w:p w14:paraId="099B866D" w14:textId="563953A0" w:rsidR="00F975C4" w:rsidRPr="00F40823" w:rsidRDefault="00F975C4" w:rsidP="006378E0"/>
    <w:p w14:paraId="704A1197" w14:textId="55C70F41" w:rsidR="00F975C4" w:rsidRPr="00F40823" w:rsidRDefault="00F975C4" w:rsidP="006378E0"/>
    <w:p w14:paraId="50A11072" w14:textId="3CBBF02E" w:rsidR="00F975C4" w:rsidRPr="00F40823" w:rsidRDefault="00F975C4" w:rsidP="006378E0"/>
    <w:p w14:paraId="2C1ECA44" w14:textId="6D0ECF1F" w:rsidR="008E4764" w:rsidRPr="00F40823" w:rsidRDefault="008E4764" w:rsidP="006378E0"/>
    <w:p w14:paraId="338DB2C5" w14:textId="77777777" w:rsidR="006378E0" w:rsidRPr="00F40823" w:rsidRDefault="006378E0" w:rsidP="007576D5">
      <w:pPr>
        <w:pStyle w:val="Heading2"/>
        <w:rPr>
          <w:color w:val="auto"/>
        </w:rPr>
      </w:pPr>
      <w:bookmarkStart w:id="60" w:name="_Toc241110515"/>
      <w:r w:rsidRPr="00F40823">
        <w:rPr>
          <w:color w:val="auto"/>
        </w:rPr>
        <w:lastRenderedPageBreak/>
        <w:t>6.2 Recommendations</w:t>
      </w:r>
      <w:bookmarkEnd w:id="60"/>
    </w:p>
    <w:p w14:paraId="10E2F785" w14:textId="5D8E16AB" w:rsidR="006378E0" w:rsidRPr="00F40823" w:rsidRDefault="00214BE8" w:rsidP="006378E0">
      <w:r w:rsidRPr="00F40823">
        <w:rPr>
          <w:b/>
        </w:rPr>
        <w:t xml:space="preserve">1. </w:t>
      </w:r>
      <w:r w:rsidR="006378E0" w:rsidRPr="00F40823">
        <w:rPr>
          <w:b/>
        </w:rPr>
        <w:t xml:space="preserve">Explain and explain about the </w:t>
      </w:r>
      <w:r w:rsidR="008E4764" w:rsidRPr="00F40823">
        <w:rPr>
          <w:b/>
        </w:rPr>
        <w:t>diversification program</w:t>
      </w:r>
      <w:r w:rsidR="006378E0" w:rsidRPr="00F40823">
        <w:rPr>
          <w:b/>
        </w:rPr>
        <w:t>.</w:t>
      </w:r>
      <w:r w:rsidR="006378E0" w:rsidRPr="00F40823">
        <w:t xml:space="preserve"> PEN Group's strategy clarity seems to be low (38%</w:t>
      </w:r>
      <w:proofErr w:type="gramStart"/>
      <w:r w:rsidR="006378E0" w:rsidRPr="00F40823">
        <w:t>),</w:t>
      </w:r>
      <w:proofErr w:type="gramEnd"/>
      <w:r w:rsidR="006378E0" w:rsidRPr="00F40823">
        <w:t xml:space="preserve"> therefore PEN Group needs to have a clear strategy (documented and communicated across the </w:t>
      </w:r>
      <w:r w:rsidR="0025347A" w:rsidRPr="00F40823">
        <w:t>organis</w:t>
      </w:r>
      <w:r w:rsidR="006378E0" w:rsidRPr="00F40823">
        <w:t>ation levels). This should contain the reasons for diversification, the guidelines for new bu</w:t>
      </w:r>
      <w:r w:rsidR="008E4764" w:rsidRPr="00F40823">
        <w:t>sinesses and what are expected.</w:t>
      </w:r>
    </w:p>
    <w:p w14:paraId="6997681F" w14:textId="6D467B82" w:rsidR="006378E0" w:rsidRPr="00F40823" w:rsidRDefault="000B29F3" w:rsidP="006378E0">
      <w:r w:rsidRPr="00F40823">
        <w:rPr>
          <w:b/>
        </w:rPr>
        <w:t>2.</w:t>
      </w:r>
      <w:r w:rsidR="006378E0" w:rsidRPr="00F40823">
        <w:rPr>
          <w:b/>
        </w:rPr>
        <w:t xml:space="preserve"> Move portfolio back in line with core competencies.</w:t>
      </w:r>
      <w:r w:rsidR="006378E0" w:rsidRPr="00F40823">
        <w:t xml:space="preserve"> The level of dissatisfaction with alignment on core competencies (42%) indicates a need for PEN Group to review its portfolio with the goal of determining if the insights that each business unit has in terms of the VRIN is being used. </w:t>
      </w:r>
    </w:p>
    <w:p w14:paraId="562FC597" w14:textId="2FB9320F" w:rsidR="006378E0" w:rsidRPr="00F40823" w:rsidRDefault="006378E0" w:rsidP="006378E0">
      <w:r w:rsidRPr="00F40823">
        <w:rPr>
          <w:b/>
        </w:rPr>
        <w:t>3. Strengthen adaptive capacity.</w:t>
      </w:r>
      <w:r w:rsidRPr="00F40823">
        <w:t xml:space="preserve"> PEN Group needs to pursue an organisational learning culture, strategic flexibility and innovation culture to enhance resilience. The changes in the form of mechanisms for cross-business unit sharing, scenario planning capabilities, an</w:t>
      </w:r>
      <w:r w:rsidR="008E4764" w:rsidRPr="00F40823">
        <w:t>d culture of embracing change.</w:t>
      </w:r>
    </w:p>
    <w:p w14:paraId="2A3B4DBF" w14:textId="7C184526" w:rsidR="006378E0" w:rsidRPr="00F40823" w:rsidRDefault="006378E0" w:rsidP="006378E0">
      <w:r w:rsidRPr="00F40823">
        <w:rPr>
          <w:b/>
        </w:rPr>
        <w:t>4. Work towards better integration and synergy realisation.</w:t>
      </w:r>
      <w:r w:rsidRPr="00F40823">
        <w:t xml:space="preserve"> PEN Group should introduce formally structured and processes for integration of diversified business units such as shared services, joint procurements and collaboration between business units. This will help realise the synergies which </w:t>
      </w:r>
      <w:r w:rsidR="008E4764" w:rsidRPr="00F40823">
        <w:t>are key for sustainable growth.</w:t>
      </w:r>
    </w:p>
    <w:p w14:paraId="0165E7B4" w14:textId="78E3D1A2" w:rsidR="006378E0" w:rsidRPr="00F40823" w:rsidRDefault="006378E0" w:rsidP="006378E0">
      <w:r w:rsidRPr="00F40823">
        <w:rPr>
          <w:b/>
        </w:rPr>
        <w:t>5. Keep track of</w:t>
      </w:r>
      <w:r w:rsidR="00906CBC" w:rsidRPr="00F40823">
        <w:rPr>
          <w:b/>
        </w:rPr>
        <w:t xml:space="preserve"> the size and intricacy of </w:t>
      </w:r>
      <w:r w:rsidRPr="00F40823">
        <w:rPr>
          <w:b/>
        </w:rPr>
        <w:t>portfolio.</w:t>
      </w:r>
      <w:r w:rsidRPr="00F40823">
        <w:t xml:space="preserve"> Given the possibility of an over-diversified portfolio, PEN Group should maintain a periodic inventory of whether its portfolio is too large or too complicated and have management decisions to handle that inventory. This can range from establishing an </w:t>
      </w:r>
      <w:proofErr w:type="gramStart"/>
      <w:r w:rsidRPr="00F40823">
        <w:t>investment criteria</w:t>
      </w:r>
      <w:proofErr w:type="gramEnd"/>
      <w:r w:rsidRPr="00F40823">
        <w:t xml:space="preserve"> and regularly auditing the performance of every business unit, to more extensive strategies that may entail closing down less profitable o</w:t>
      </w:r>
      <w:r w:rsidR="008D58D9" w:rsidRPr="00F40823">
        <w:t>perations or even selling them.</w:t>
      </w:r>
    </w:p>
    <w:p w14:paraId="3D76891B" w14:textId="77777777" w:rsidR="006378E0" w:rsidRPr="00F40823" w:rsidRDefault="006378E0" w:rsidP="006378E0">
      <w:r w:rsidRPr="00F40823">
        <w:rPr>
          <w:b/>
        </w:rPr>
        <w:t>6. Enhance performance measurement.</w:t>
      </w:r>
      <w:r w:rsidRPr="00F40823">
        <w:t xml:space="preserve"> PEN Group should create an embedded performance measurement system which allow to monitor the impact of diversification from financial and non-financial perspectives such as resilience indicators, synergy realisation or competitive advantage.</w:t>
      </w:r>
    </w:p>
    <w:p w14:paraId="0776AACD" w14:textId="77777777" w:rsidR="006378E0" w:rsidRPr="00F40823" w:rsidRDefault="006378E0" w:rsidP="006378E0"/>
    <w:p w14:paraId="6E833F2E" w14:textId="2BF7CFED" w:rsidR="006378E0" w:rsidRPr="00F40823" w:rsidRDefault="006378E0" w:rsidP="007576D5">
      <w:pPr>
        <w:pStyle w:val="Heading2"/>
        <w:rPr>
          <w:color w:val="auto"/>
        </w:rPr>
      </w:pPr>
      <w:bookmarkStart w:id="61" w:name="_Toc241110516"/>
      <w:r w:rsidRPr="00F40823">
        <w:rPr>
          <w:color w:val="auto"/>
        </w:rPr>
        <w:lastRenderedPageBreak/>
        <w:t xml:space="preserve">6.3 </w:t>
      </w:r>
      <w:r w:rsidR="00596D11" w:rsidRPr="00F40823">
        <w:rPr>
          <w:color w:val="auto"/>
        </w:rPr>
        <w:t xml:space="preserve">Reflection on </w:t>
      </w:r>
      <w:r w:rsidR="00455834" w:rsidRPr="00F40823">
        <w:rPr>
          <w:color w:val="auto"/>
        </w:rPr>
        <w:t>learning outcomes</w:t>
      </w:r>
      <w:bookmarkEnd w:id="61"/>
    </w:p>
    <w:p w14:paraId="4BDCD496" w14:textId="0B0CFE67" w:rsidR="00797A99" w:rsidRPr="00F40823" w:rsidRDefault="00797A99" w:rsidP="00797A99">
      <w:r w:rsidRPr="00F40823">
        <w:t xml:space="preserve">I enjoyed this research experience and I enjoyed the challenge. I was under the impression when starting to write this dissertation that diversification would result in resilience and growth. I thought the literature that was suggesting diversified organisations are better protected from market shocks was true. I was fairly thinking that the reactions of PEN Group employees will be positive. I was wrong. The data I gathered helped to make me change </w:t>
      </w:r>
      <w:r w:rsidR="001B2348" w:rsidRPr="00F40823">
        <w:t>my thinking a full 180 degrees.</w:t>
      </w:r>
    </w:p>
    <w:p w14:paraId="7BF133AA" w14:textId="43AD6BDC" w:rsidR="00797A99" w:rsidRPr="00F40823" w:rsidRDefault="00797A99" w:rsidP="00797A99">
      <w:r w:rsidRPr="00F40823">
        <w:t xml:space="preserve">I learned that research doesn't always provide the answers that is wanted. My original hypotheses were theoretically based, but did not apply to the context in which I </w:t>
      </w:r>
      <w:r w:rsidR="00A22E84" w:rsidRPr="00F40823">
        <w:t>analysed</w:t>
      </w:r>
      <w:r w:rsidRPr="00F40823">
        <w:t xml:space="preserve">. Only 32% of the workforce agreed they had a sense of high resilience when it came to PEN Group showing those qualities. I got 50% saying no. Only 30% agreed that diversification is in line with core competencies. I got 42% saying NO. I was really surprised by these numbers. </w:t>
      </w:r>
    </w:p>
    <w:p w14:paraId="1FEA1AF1" w14:textId="03FC58F0" w:rsidR="00797A99" w:rsidRPr="00F40823" w:rsidRDefault="00797A99" w:rsidP="00797A99">
      <w:r w:rsidRPr="00F40823">
        <w:t xml:space="preserve">One of the things I learned, too, was methodological transparency. I decided not to use inferential statistical methods and I used descriptive statistical methods. The reason for this is the research was of an exploratory nature, I had 50 people in my sample and my data were ordinal. I was at first concerned that I was lessening my dissertation by the choice. It's </w:t>
      </w:r>
      <w:proofErr w:type="gramStart"/>
      <w:r w:rsidRPr="00F40823">
        <w:t>now</w:t>
      </w:r>
      <w:proofErr w:type="gramEnd"/>
      <w:r w:rsidRPr="00F40823">
        <w:t xml:space="preserve"> something that I feel like it added a lot of support to my work. </w:t>
      </w:r>
    </w:p>
    <w:p w14:paraId="073199CD" w14:textId="71926ECE" w:rsidR="00797A99" w:rsidRPr="00F40823" w:rsidRDefault="00A22E84" w:rsidP="00797A99">
      <w:r w:rsidRPr="00F40823">
        <w:t xml:space="preserve">I belief that </w:t>
      </w:r>
      <w:r w:rsidR="00797A99" w:rsidRPr="00F40823">
        <w:t xml:space="preserve">Face a number of problematic issues in this research. It was not easy to contact the participants in their work time. It was difficult to create a questionnaire that was comprehensive of the subject without being too lengthy. Interpreting responses to a neutral question – this part was hard for me to figure out; when they responded </w:t>
      </w:r>
      <w:proofErr w:type="gramStart"/>
      <w:r w:rsidR="00797A99" w:rsidRPr="00F40823">
        <w:t>neutrally</w:t>
      </w:r>
      <w:proofErr w:type="gramEnd"/>
      <w:r w:rsidR="00797A99" w:rsidRPr="00F40823">
        <w:t xml:space="preserve"> I often thought of the response as "I don't know", "I don't want to say", or "I don't have a strong opinion". I've been taught that Survey research is flawed and the researcher </w:t>
      </w:r>
      <w:r w:rsidR="005737A6" w:rsidRPr="00F40823">
        <w:t>needs to be aware of the flaws.</w:t>
      </w:r>
    </w:p>
    <w:p w14:paraId="58012D77" w14:textId="5686D92F" w:rsidR="00797A99" w:rsidRPr="00F40823" w:rsidRDefault="00797A99" w:rsidP="00797A99">
      <w:r w:rsidRPr="00F40823">
        <w:t>From that I also gained an understanding of the need for theoretical underpinning. My analysis was based on the four theories: Ansoff's Growth Matrix, Resource Based View, Resilience Theory and Portfolio Theory. But I came across some theories which couldn't explain completely what I noticed in PEN Group. I discovered that the factors of implementation have been proven to be more relevant than the theories suggested, communication, integration and adaptive capacity. I learned that theory is a great foundation, but it needs to be modi</w:t>
      </w:r>
      <w:r w:rsidR="00A22E84" w:rsidRPr="00F40823">
        <w:t>fied to apply to the situation.</w:t>
      </w:r>
    </w:p>
    <w:p w14:paraId="0D152F0F" w14:textId="2BB4E6F7" w:rsidR="00797A99" w:rsidRPr="00F40823" w:rsidRDefault="00797A99" w:rsidP="00797A99">
      <w:r w:rsidRPr="00F40823">
        <w:lastRenderedPageBreak/>
        <w:t xml:space="preserve">In retrospect there are a couple things I would do differently. I'd come back with a bigger sample to be able to do more statistical analysis. Interviews in addition to the survey would be used to get a sense of employee perceptions. I would take a look at objective financial data in addition to perceptual data that I captured. I also would begin my data gathering earlier, so that I have more time to </w:t>
      </w:r>
      <w:r w:rsidR="00A2053B" w:rsidRPr="00F40823">
        <w:t>analyse and reflect on the data.</w:t>
      </w:r>
    </w:p>
    <w:p w14:paraId="1261A148" w14:textId="07FF62E9" w:rsidR="00797A99" w:rsidRPr="00F40823" w:rsidRDefault="00797A99" w:rsidP="00797A99">
      <w:r w:rsidRPr="00F40823">
        <w:t>However, I</w:t>
      </w:r>
      <w:r w:rsidR="005039C0" w:rsidRPr="00F40823">
        <w:t xml:space="preserve"> a</w:t>
      </w:r>
      <w:r w:rsidRPr="00F40823">
        <w:t>m pleased with the output that I have been able to generate. I think that the results of my own work are worthy of some contribution to the literature related to strategic diversification. I have been able to show that it is the quality of implementation, not the diversification per se, that is the critical factor. These lessons will be transferred to forthcoming academic and career activities. Now I know that maturity to do good research involves patience, honesty and getting the data to surprise you. I am very happy to have had this experience and that I had the chance to help develop the strategic management field.</w:t>
      </w:r>
    </w:p>
    <w:p w14:paraId="080B3B03" w14:textId="0AFE549F" w:rsidR="0066596B" w:rsidRPr="00F40823" w:rsidRDefault="0066596B">
      <w:pPr>
        <w:spacing w:line="278" w:lineRule="auto"/>
        <w:jc w:val="left"/>
      </w:pPr>
      <w:r w:rsidRPr="00F40823">
        <w:br w:type="page"/>
      </w:r>
    </w:p>
    <w:p w14:paraId="171EFAAF" w14:textId="41C85A83" w:rsidR="00545E5F" w:rsidRPr="00F40823" w:rsidRDefault="00545E5F" w:rsidP="007576D5">
      <w:pPr>
        <w:pStyle w:val="Heading2"/>
        <w:rPr>
          <w:color w:val="auto"/>
        </w:rPr>
      </w:pPr>
      <w:bookmarkStart w:id="62" w:name="_Toc241110517"/>
      <w:r w:rsidRPr="00F40823">
        <w:rPr>
          <w:color w:val="auto"/>
        </w:rPr>
        <w:lastRenderedPageBreak/>
        <w:t>6.4 Chapter Summary</w:t>
      </w:r>
      <w:bookmarkEnd w:id="62"/>
    </w:p>
    <w:p w14:paraId="2EBD76B8" w14:textId="3CFB7E09" w:rsidR="0066596B" w:rsidRPr="00F40823" w:rsidRDefault="0066596B" w:rsidP="0066596B">
      <w:r w:rsidRPr="00F40823">
        <w:t>The dissertation was summarised at the end of this chapter and implications, contributions, and limitations of the study were also presented. It reiterated that diversification does not necessarily result in resilience and growth, and strategic communication, core competency alignment, adaptive capacity and business unit integration are essential to achieving success. The chapter offered six recommendations to PEN Group: the diversification strategy needs to be clarified; there is a need for portfolio re-alignment with core competencies; there is need to strengthen adaptive capacity; there is need to enhance integration; there is need to monitor the size of the portfolio; and there is need for enhanced performance measurement. Last, it presented their personal reflections/works on the process of conducting research on the themes of methodological transparency, theoretical framing, and the significance of conclusions being derived from data, not data from conclusions.</w:t>
      </w:r>
    </w:p>
    <w:p w14:paraId="5A011D72" w14:textId="77777777" w:rsidR="00797A99" w:rsidRPr="00F40823" w:rsidRDefault="00797A99" w:rsidP="00797A99"/>
    <w:p w14:paraId="1C357FBB" w14:textId="276A826E" w:rsidR="00583AF0" w:rsidRPr="00F40823" w:rsidRDefault="00583AF0" w:rsidP="006378E0">
      <w:r w:rsidRPr="00F40823">
        <w:br w:type="page"/>
      </w:r>
    </w:p>
    <w:p w14:paraId="5F1BBB95" w14:textId="37661C05" w:rsidR="000539C2" w:rsidRPr="00F40823" w:rsidRDefault="000539C2" w:rsidP="000539C2">
      <w:pPr>
        <w:pStyle w:val="Heading1"/>
        <w:rPr>
          <w:rFonts w:cs="Times New Roman"/>
        </w:rPr>
      </w:pPr>
      <w:bookmarkStart w:id="63" w:name="_Toc241110518"/>
      <w:r w:rsidRPr="00F40823">
        <w:rPr>
          <w:rFonts w:cs="Times New Roman"/>
        </w:rPr>
        <w:lastRenderedPageBreak/>
        <w:t>References</w:t>
      </w:r>
      <w:bookmarkEnd w:id="63"/>
    </w:p>
    <w:p w14:paraId="1E8B347B" w14:textId="6091811A"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A.K.A.B. and -, D.M.T.M. (2024) ‘The Impact of Renewable Energy Investments on Oman's Economic Diversification and Strategic Growth: Case of Oman’s Economic Strategy and Transformation’, </w:t>
      </w:r>
      <w:r w:rsidRPr="00F40823">
        <w:rPr>
          <w:rFonts w:eastAsia="Times New Roman" w:cs="Times New Roman"/>
          <w:i/>
          <w:iCs/>
          <w:lang w:eastAsia="en-GB"/>
        </w:rPr>
        <w:t xml:space="preserve">International Journal of Innovative Research in Engineering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Multidisciplinary Physical Sciences</w:t>
      </w:r>
      <w:r w:rsidRPr="00F40823">
        <w:rPr>
          <w:rFonts w:eastAsia="Times New Roman" w:cs="Times New Roman"/>
          <w:lang w:eastAsia="en-GB"/>
        </w:rPr>
        <w:t xml:space="preserve">, 12(5). </w:t>
      </w:r>
      <w:hyperlink r:id="rId28" w:history="1">
        <w:r w:rsidRPr="00F40823">
          <w:rPr>
            <w:rFonts w:eastAsia="Times New Roman" w:cs="Times New Roman"/>
            <w:u w:val="single"/>
            <w:lang w:eastAsia="en-GB"/>
          </w:rPr>
          <w:t>https://doi.org/10.37082/ijirmps.v12.i5.231107</w:t>
        </w:r>
      </w:hyperlink>
      <w:r w:rsidR="00B77B8E" w:rsidRPr="00F40823">
        <w:rPr>
          <w:rFonts w:eastAsia="Times New Roman" w:cs="Times New Roman"/>
          <w:u w:val="single"/>
          <w:lang w:eastAsia="en-GB"/>
        </w:rPr>
        <w:t xml:space="preserve"> </w:t>
      </w:r>
      <w:r w:rsidR="00B77B8E" w:rsidRPr="00F40823">
        <w:rPr>
          <w:rFonts w:cs="Times New Roman"/>
        </w:rPr>
        <w:t xml:space="preserve">(Accessed: </w:t>
      </w:r>
      <w:r w:rsidR="00B77B8E" w:rsidRPr="00F40823">
        <w:rPr>
          <w:rFonts w:cs="Times New Roman"/>
        </w:rPr>
        <w:fldChar w:fldCharType="begin"/>
      </w:r>
      <w:r w:rsidR="00B77B8E" w:rsidRPr="00F40823">
        <w:rPr>
          <w:rFonts w:cs="Times New Roman"/>
        </w:rPr>
        <w:instrText xml:space="preserve"> DATE \@ "dd MMMM yyyy" </w:instrText>
      </w:r>
      <w:r w:rsidR="00B77B8E" w:rsidRPr="00F40823">
        <w:rPr>
          <w:rFonts w:cs="Times New Roman"/>
        </w:rPr>
        <w:fldChar w:fldCharType="separate"/>
      </w:r>
      <w:r w:rsidR="00F0573A">
        <w:rPr>
          <w:rFonts w:cs="Times New Roman"/>
          <w:noProof/>
        </w:rPr>
        <w:t>24 September 2026</w:t>
      </w:r>
      <w:r w:rsidR="00B77B8E" w:rsidRPr="00F40823">
        <w:rPr>
          <w:rFonts w:cs="Times New Roman"/>
        </w:rPr>
        <w:fldChar w:fldCharType="end"/>
      </w:r>
      <w:r w:rsidR="00B77B8E" w:rsidRPr="00F40823">
        <w:rPr>
          <w:rFonts w:cs="Times New Roman"/>
        </w:rPr>
        <w:t>)</w:t>
      </w:r>
    </w:p>
    <w:p w14:paraId="5D690E2D" w14:textId="5745FC0A" w:rsidR="003F7C12" w:rsidRPr="00F40823" w:rsidRDefault="003F7C12" w:rsidP="000539C2">
      <w:pPr>
        <w:rPr>
          <w:rFonts w:cs="Times New Roman"/>
        </w:rPr>
      </w:pPr>
      <w:r w:rsidRPr="00F40823">
        <w:rPr>
          <w:rFonts w:cs="Times New Roman"/>
        </w:rPr>
        <w:t>Addanki, S. (2024) '</w:t>
      </w:r>
      <w:r w:rsidRPr="00F40823">
        <w:rPr>
          <w:rFonts w:cs="Times New Roman"/>
          <w:i/>
          <w:iCs/>
        </w:rPr>
        <w:t>Dynamics of Corporate Entrepreneurship in Technology Companies: A Study of Strategic Practices and Governing Frameworks Shaping Entrepreneurial Ecosystems</w:t>
      </w:r>
      <w:r w:rsidRPr="00F40823">
        <w:rPr>
          <w:rFonts w:cs="Times New Roman"/>
        </w:rPr>
        <w:t xml:space="preserve"> (Doctoral dissertation, Massachusetts Institute of Technology)', Available at: </w:t>
      </w:r>
      <w:hyperlink r:id="rId29" w:history="1">
        <w:r w:rsidRPr="00F40823">
          <w:rPr>
            <w:rStyle w:val="Hyperlink"/>
            <w:rFonts w:cs="Times New Roman"/>
            <w:color w:val="auto"/>
          </w:rPr>
          <w:t>https:​/​/​dspace.​mit.​edu/​handle/​1721.​1/​155611</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251B6BB" w14:textId="47E8B4CE" w:rsidR="003F7C12" w:rsidRPr="00F40823" w:rsidRDefault="003F7C12" w:rsidP="000539C2">
      <w:pPr>
        <w:rPr>
          <w:rFonts w:cs="Times New Roman"/>
        </w:rPr>
      </w:pPr>
      <w:r w:rsidRPr="00F40823">
        <w:rPr>
          <w:rFonts w:cs="Times New Roman"/>
        </w:rPr>
        <w:t xml:space="preserve">Ajayi, J.O., Ayodeji, D.C., </w:t>
      </w:r>
      <w:proofErr w:type="spellStart"/>
      <w:r w:rsidRPr="00F40823">
        <w:rPr>
          <w:rFonts w:cs="Times New Roman"/>
        </w:rPr>
        <w:t>Erigha</w:t>
      </w:r>
      <w:proofErr w:type="spellEnd"/>
      <w:r w:rsidRPr="00F40823">
        <w:rPr>
          <w:rFonts w:cs="Times New Roman"/>
        </w:rPr>
        <w:t xml:space="preserve">, E.D., </w:t>
      </w:r>
      <w:proofErr w:type="spellStart"/>
      <w:r w:rsidRPr="00F40823">
        <w:rPr>
          <w:rFonts w:cs="Times New Roman"/>
        </w:rPr>
        <w:t>Eboseremen</w:t>
      </w:r>
      <w:proofErr w:type="spellEnd"/>
      <w:r w:rsidRPr="00F40823">
        <w:rPr>
          <w:rFonts w:cs="Times New Roman"/>
        </w:rPr>
        <w:t xml:space="preserve">, B.O., </w:t>
      </w:r>
      <w:proofErr w:type="spellStart"/>
      <w:r w:rsidRPr="00F40823">
        <w:rPr>
          <w:rFonts w:cs="Times New Roman"/>
        </w:rPr>
        <w:t>Ogedengbe</w:t>
      </w:r>
      <w:proofErr w:type="spellEnd"/>
      <w:r w:rsidRPr="00F40823">
        <w:rPr>
          <w:rFonts w:cs="Times New Roman"/>
        </w:rPr>
        <w:t xml:space="preserve">, A.O., </w:t>
      </w:r>
      <w:proofErr w:type="spellStart"/>
      <w:r w:rsidRPr="00F40823">
        <w:rPr>
          <w:rFonts w:cs="Times New Roman"/>
        </w:rPr>
        <w:t>Obuse</w:t>
      </w:r>
      <w:proofErr w:type="spellEnd"/>
      <w:r w:rsidRPr="00F40823">
        <w:rPr>
          <w:rFonts w:cs="Times New Roman"/>
        </w:rPr>
        <w:t xml:space="preserve">, E., </w:t>
      </w:r>
      <w:proofErr w:type="spellStart"/>
      <w:r w:rsidRPr="00F40823">
        <w:rPr>
          <w:rFonts w:cs="Times New Roman"/>
        </w:rPr>
        <w:t>Akindemowo</w:t>
      </w:r>
      <w:proofErr w:type="spellEnd"/>
      <w:r w:rsidRPr="00F40823">
        <w:rPr>
          <w:rFonts w:cs="Times New Roman"/>
        </w:rPr>
        <w:t xml:space="preserve">, A.O. and Oladimeji, O. (2023) 'Strategic analytics enablement: Scaling self-service BI through community-based training models', </w:t>
      </w:r>
      <w:r w:rsidRPr="00F40823">
        <w:rPr>
          <w:rFonts w:cs="Times New Roman"/>
          <w:i/>
          <w:iCs/>
        </w:rPr>
        <w:t>International Journal of Multidisciplinary Research and Growth Evaluation</w:t>
      </w:r>
      <w:r w:rsidRPr="00F40823">
        <w:rPr>
          <w:rFonts w:cs="Times New Roman"/>
        </w:rPr>
        <w:t xml:space="preserve">, </w:t>
      </w:r>
      <w:r w:rsidRPr="00F40823">
        <w:rPr>
          <w:rFonts w:cs="Times New Roman"/>
          <w:i/>
          <w:iCs/>
        </w:rPr>
        <w:t>4</w:t>
      </w:r>
      <w:r w:rsidRPr="00F40823">
        <w:rPr>
          <w:rFonts w:cs="Times New Roman"/>
        </w:rPr>
        <w:t xml:space="preserve">(4), pp.1169-1179 Available at: </w:t>
      </w:r>
      <w:hyperlink r:id="rId30" w:history="1">
        <w:r w:rsidRPr="00F40823">
          <w:rPr>
            <w:rStyle w:val="Hyperlink"/>
            <w:rFonts w:cs="Times New Roman"/>
            <w:color w:val="auto"/>
          </w:rPr>
          <w:t>https:​/​/​www.​researchgate.​net/​publication/​395772345</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33DBEA5E" w14:textId="1479AB7D" w:rsidR="003F7C12" w:rsidRPr="00F40823" w:rsidRDefault="003F7C12" w:rsidP="000539C2">
      <w:pPr>
        <w:rPr>
          <w:rFonts w:cs="Times New Roman"/>
        </w:rPr>
      </w:pPr>
      <w:r w:rsidRPr="00F40823">
        <w:rPr>
          <w:rFonts w:cs="Times New Roman"/>
        </w:rPr>
        <w:t>Ali, I., Ho, W. and Papadopoulos, T. eds. (2025) '</w:t>
      </w:r>
      <w:r w:rsidRPr="00F40823">
        <w:rPr>
          <w:rFonts w:cs="Times New Roman"/>
          <w:i/>
          <w:iCs/>
        </w:rPr>
        <w:t>Global Value Chains and Geopolitical Uncertainty: Disruption and Transformation</w:t>
      </w:r>
      <w:r w:rsidRPr="00F40823">
        <w:rPr>
          <w:rFonts w:cs="Times New Roman"/>
        </w:rPr>
        <w:t xml:space="preserve"> ', Taylor </w:t>
      </w:r>
      <w:r w:rsidR="006D42DD" w:rsidRPr="00F40823">
        <w:rPr>
          <w:rFonts w:cs="Times New Roman"/>
        </w:rPr>
        <w:t>and</w:t>
      </w:r>
      <w:r w:rsidRPr="00F40823">
        <w:rPr>
          <w:rFonts w:cs="Times New Roman"/>
        </w:rPr>
        <w:t xml:space="preserve"> Francis Available at: </w:t>
      </w:r>
      <w:hyperlink r:id="rId31" w:history="1">
        <w:r w:rsidRPr="00F40823">
          <w:rPr>
            <w:rStyle w:val="Hyperlink"/>
            <w:rFonts w:cs="Times New Roman"/>
            <w:color w:val="auto"/>
          </w:rPr>
          <w:t>https:​/​/​books.​google.​com/​books?​id=​pmh4EQAAQBAJ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16BAE81A" w14:textId="7B050C3E" w:rsidR="003F7C12" w:rsidRPr="00F40823" w:rsidRDefault="003F7C12" w:rsidP="000539C2">
      <w:pPr>
        <w:rPr>
          <w:rFonts w:cs="Times New Roman"/>
        </w:rPr>
      </w:pPr>
      <w:r w:rsidRPr="00F40823">
        <w:rPr>
          <w:rFonts w:cs="Times New Roman"/>
        </w:rPr>
        <w:t xml:space="preserve">Allen, F., Goldstein, I. and Jagtiani, J. (2018) 'The interplay among financial regulations, resilience, and growth', </w:t>
      </w:r>
      <w:r w:rsidRPr="00F40823">
        <w:rPr>
          <w:rFonts w:cs="Times New Roman"/>
          <w:i/>
          <w:iCs/>
        </w:rPr>
        <w:t>Journal of Financial Services Research</w:t>
      </w:r>
      <w:r w:rsidRPr="00F40823">
        <w:rPr>
          <w:rFonts w:cs="Times New Roman"/>
        </w:rPr>
        <w:t xml:space="preserve">, </w:t>
      </w:r>
      <w:r w:rsidRPr="00F40823">
        <w:rPr>
          <w:rFonts w:cs="Times New Roman"/>
          <w:i/>
          <w:iCs/>
        </w:rPr>
        <w:t>53</w:t>
      </w:r>
      <w:r w:rsidRPr="00F40823">
        <w:rPr>
          <w:rFonts w:cs="Times New Roman"/>
        </w:rPr>
        <w:t xml:space="preserve">(2), pp.141-162 Available at: </w:t>
      </w:r>
      <w:hyperlink r:id="rId32" w:history="1">
        <w:r w:rsidRPr="00F40823">
          <w:rPr>
            <w:rStyle w:val="Hyperlink"/>
            <w:rFonts w:cs="Times New Roman"/>
            <w:color w:val="auto"/>
          </w:rPr>
          <w:t>https:​/​/​doi.​org/​10.​1007/​s10693-​018-​0291-​z</w:t>
        </w:r>
      </w:hyperlink>
      <w:r w:rsidR="00301548" w:rsidRPr="00F40823">
        <w:rPr>
          <w:rStyle w:val="Hyperlink"/>
          <w:rFonts w:cs="Times New Roman"/>
          <w:color w:val="auto"/>
        </w:rPr>
        <w:t xml:space="preserve"> </w:t>
      </w:r>
      <w:r w:rsidR="00301548" w:rsidRPr="00F40823">
        <w:rPr>
          <w:rFonts w:cs="Times New Roman"/>
        </w:rPr>
        <w:t xml:space="preserve">(Accessed: </w:t>
      </w:r>
      <w:r w:rsidR="00301548" w:rsidRPr="00F40823">
        <w:rPr>
          <w:rFonts w:cs="Times New Roman"/>
        </w:rPr>
        <w:fldChar w:fldCharType="begin"/>
      </w:r>
      <w:r w:rsidR="00301548" w:rsidRPr="00F40823">
        <w:rPr>
          <w:rFonts w:cs="Times New Roman"/>
        </w:rPr>
        <w:instrText xml:space="preserve"> DATE \@ "dd MMMM yyyy" </w:instrText>
      </w:r>
      <w:r w:rsidR="00301548" w:rsidRPr="00F40823">
        <w:rPr>
          <w:rFonts w:cs="Times New Roman"/>
        </w:rPr>
        <w:fldChar w:fldCharType="separate"/>
      </w:r>
      <w:r w:rsidR="00F0573A">
        <w:rPr>
          <w:rFonts w:cs="Times New Roman"/>
          <w:noProof/>
        </w:rPr>
        <w:t>24 September 2026</w:t>
      </w:r>
      <w:r w:rsidR="00301548" w:rsidRPr="00F40823">
        <w:rPr>
          <w:rFonts w:cs="Times New Roman"/>
        </w:rPr>
        <w:fldChar w:fldCharType="end"/>
      </w:r>
      <w:r w:rsidR="00301548" w:rsidRPr="00F40823">
        <w:rPr>
          <w:rFonts w:cs="Times New Roman"/>
        </w:rPr>
        <w:t>)</w:t>
      </w:r>
    </w:p>
    <w:p w14:paraId="1B66D9A8" w14:textId="6B505B66"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Aubrée-Dauchez</w:t>
      </w:r>
      <w:proofErr w:type="spellEnd"/>
      <w:r w:rsidRPr="00F40823">
        <w:rPr>
          <w:rFonts w:eastAsia="Times New Roman" w:cs="Times New Roman"/>
          <w:lang w:eastAsia="en-GB"/>
        </w:rPr>
        <w:t xml:space="preserve">, A. (2023) ‘Strategic Portfolio Management through Effective Communications’, </w:t>
      </w:r>
      <w:r w:rsidRPr="00F40823">
        <w:rPr>
          <w:rFonts w:eastAsia="Times New Roman" w:cs="Times New Roman"/>
          <w:i/>
          <w:iCs/>
          <w:lang w:eastAsia="en-GB"/>
        </w:rPr>
        <w:t>Portfolio Management</w:t>
      </w:r>
      <w:r w:rsidRPr="00F40823">
        <w:rPr>
          <w:rFonts w:eastAsia="Times New Roman" w:cs="Times New Roman"/>
          <w:lang w:eastAsia="en-GB"/>
        </w:rPr>
        <w:t xml:space="preserve">, pp. 139–157. </w:t>
      </w:r>
      <w:hyperlink r:id="rId33" w:history="1">
        <w:r w:rsidRPr="00F40823">
          <w:rPr>
            <w:rFonts w:eastAsia="Times New Roman" w:cs="Times New Roman"/>
            <w:u w:val="single"/>
            <w:lang w:eastAsia="en-GB"/>
          </w:rPr>
          <w:t>https://doi.org/10.1201/9781003315902-8</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F0573A">
        <w:rPr>
          <w:rFonts w:cs="Times New Roman"/>
          <w:noProof/>
        </w:rPr>
        <w:t>24 September 2026</w:t>
      </w:r>
      <w:r w:rsidR="00E418DD" w:rsidRPr="00F40823">
        <w:rPr>
          <w:rFonts w:cs="Times New Roman"/>
        </w:rPr>
        <w:fldChar w:fldCharType="end"/>
      </w:r>
      <w:r w:rsidR="00E418DD" w:rsidRPr="00F40823">
        <w:rPr>
          <w:rFonts w:cs="Times New Roman"/>
        </w:rPr>
        <w:t>)</w:t>
      </w:r>
    </w:p>
    <w:p w14:paraId="53B8BBF3" w14:textId="1AD998F8" w:rsidR="003F7C12" w:rsidRPr="00F40823" w:rsidRDefault="003F7C12" w:rsidP="000539C2">
      <w:pPr>
        <w:rPr>
          <w:rFonts w:cs="Times New Roman"/>
        </w:rPr>
      </w:pPr>
      <w:r w:rsidRPr="00F40823">
        <w:rPr>
          <w:rFonts w:cs="Times New Roman"/>
        </w:rPr>
        <w:t xml:space="preserve">Baldermann, S., </w:t>
      </w:r>
      <w:proofErr w:type="spellStart"/>
      <w:r w:rsidRPr="00F40823">
        <w:rPr>
          <w:rFonts w:cs="Times New Roman"/>
        </w:rPr>
        <w:t>Coeurderoy</w:t>
      </w:r>
      <w:proofErr w:type="spellEnd"/>
      <w:r w:rsidRPr="00F40823">
        <w:rPr>
          <w:rFonts w:cs="Times New Roman"/>
        </w:rPr>
        <w:t xml:space="preserve">, R., </w:t>
      </w:r>
      <w:proofErr w:type="spellStart"/>
      <w:r w:rsidRPr="00F40823">
        <w:rPr>
          <w:rFonts w:cs="Times New Roman"/>
        </w:rPr>
        <w:t>Duplat</w:t>
      </w:r>
      <w:proofErr w:type="spellEnd"/>
      <w:r w:rsidRPr="00F40823">
        <w:rPr>
          <w:rFonts w:cs="Times New Roman"/>
        </w:rPr>
        <w:t xml:space="preserve">, V., Oberhauser, M. and Schmid, S. (2025) 'After globalisation? the future of </w:t>
      </w:r>
      <w:proofErr w:type="spellStart"/>
      <w:r w:rsidRPr="00F40823">
        <w:rPr>
          <w:rFonts w:cs="Times New Roman"/>
        </w:rPr>
        <w:t>european</w:t>
      </w:r>
      <w:proofErr w:type="spellEnd"/>
      <w:r w:rsidRPr="00F40823">
        <w:rPr>
          <w:rFonts w:cs="Times New Roman"/>
        </w:rPr>
        <w:t xml:space="preserve"> multinationals in an era of geopolitical uncertainty', </w:t>
      </w:r>
      <w:r w:rsidRPr="00F40823">
        <w:rPr>
          <w:rFonts w:cs="Times New Roman"/>
          <w:i/>
          <w:iCs/>
        </w:rPr>
        <w:t>European Management Journal</w:t>
      </w:r>
      <w:r w:rsidRPr="00F40823">
        <w:rPr>
          <w:rFonts w:cs="Times New Roman"/>
        </w:rPr>
        <w:t xml:space="preserve"> Available at: </w:t>
      </w:r>
      <w:hyperlink r:id="rId34" w:history="1">
        <w:r w:rsidRPr="00F40823">
          <w:rPr>
            <w:rStyle w:val="Hyperlink"/>
            <w:rFonts w:cs="Times New Roman"/>
            <w:color w:val="auto"/>
          </w:rPr>
          <w:t>https:​/​/​www.​sciencedirect.​com/​science/​article/​pii/​S0263237325001380</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710F42C6" w14:textId="08C1F435"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lastRenderedPageBreak/>
        <w:t>Bätz</w:t>
      </w:r>
      <w:proofErr w:type="spellEnd"/>
      <w:r w:rsidRPr="00F40823">
        <w:rPr>
          <w:rFonts w:eastAsia="Times New Roman" w:cs="Times New Roman"/>
          <w:lang w:eastAsia="en-GB"/>
        </w:rPr>
        <w:t xml:space="preserve">, K. and Siegfried, P. (2022) ‘Reflecting on the Efficiency of Design Thinking and Lean Startup’, </w:t>
      </w:r>
      <w:r w:rsidRPr="00F40823">
        <w:rPr>
          <w:rFonts w:eastAsia="Times New Roman" w:cs="Times New Roman"/>
          <w:i/>
          <w:iCs/>
          <w:lang w:eastAsia="en-GB"/>
        </w:rPr>
        <w:t>Journal of Intercultural Management</w:t>
      </w:r>
      <w:r w:rsidRPr="00F40823">
        <w:rPr>
          <w:rFonts w:eastAsia="Times New Roman" w:cs="Times New Roman"/>
          <w:lang w:eastAsia="en-GB"/>
        </w:rPr>
        <w:t xml:space="preserve">, 14(1), pp. 4–53. </w:t>
      </w:r>
      <w:hyperlink r:id="rId35" w:history="1">
        <w:r w:rsidRPr="00F40823">
          <w:rPr>
            <w:rFonts w:eastAsia="Times New Roman" w:cs="Times New Roman"/>
            <w:u w:val="single"/>
            <w:lang w:eastAsia="en-GB"/>
          </w:rPr>
          <w:t>https://doi.org/10.2478/joim-2022-0001</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F0573A">
        <w:rPr>
          <w:rFonts w:cs="Times New Roman"/>
          <w:noProof/>
        </w:rPr>
        <w:t>24 September 2026</w:t>
      </w:r>
      <w:r w:rsidR="00E418DD" w:rsidRPr="00F40823">
        <w:rPr>
          <w:rFonts w:cs="Times New Roman"/>
        </w:rPr>
        <w:fldChar w:fldCharType="end"/>
      </w:r>
      <w:r w:rsidR="00E418DD" w:rsidRPr="00F40823">
        <w:rPr>
          <w:rFonts w:cs="Times New Roman"/>
        </w:rPr>
        <w:t>)</w:t>
      </w:r>
    </w:p>
    <w:p w14:paraId="71819C8A" w14:textId="573514C4"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Bin, R.L.L. and Yuan, C.J. (2025) ‘Portfolio Diversification Strategy in the Malaysian Stock Market’, </w:t>
      </w:r>
      <w:r w:rsidRPr="00F40823">
        <w:rPr>
          <w:rFonts w:eastAsia="Times New Roman" w:cs="Times New Roman"/>
          <w:i/>
          <w:iCs/>
          <w:lang w:eastAsia="en-GB"/>
        </w:rPr>
        <w:t>Capital Markets Review</w:t>
      </w:r>
      <w:r w:rsidRPr="00F40823">
        <w:rPr>
          <w:rFonts w:eastAsia="Times New Roman" w:cs="Times New Roman"/>
          <w:lang w:eastAsia="en-GB"/>
        </w:rPr>
        <w:t xml:space="preserve">, 24(1), pp. 38–67. </w:t>
      </w:r>
      <w:hyperlink r:id="rId36" w:history="1">
        <w:r w:rsidRPr="00F40823">
          <w:rPr>
            <w:rFonts w:eastAsia="Times New Roman" w:cs="Times New Roman"/>
            <w:u w:val="single"/>
            <w:lang w:eastAsia="en-GB"/>
          </w:rPr>
          <w:t>https://doi.org/10.66674/c8k23537</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F0573A">
        <w:rPr>
          <w:rFonts w:cs="Times New Roman"/>
          <w:noProof/>
        </w:rPr>
        <w:t>24 September 2026</w:t>
      </w:r>
      <w:r w:rsidR="00E418DD" w:rsidRPr="00F40823">
        <w:rPr>
          <w:rFonts w:cs="Times New Roman"/>
        </w:rPr>
        <w:fldChar w:fldCharType="end"/>
      </w:r>
      <w:r w:rsidR="00E418DD" w:rsidRPr="00F40823">
        <w:rPr>
          <w:rFonts w:cs="Times New Roman"/>
        </w:rPr>
        <w:t>)</w:t>
      </w:r>
    </w:p>
    <w:p w14:paraId="145F48A8" w14:textId="684D1226"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Boido</w:t>
      </w:r>
      <w:proofErr w:type="spellEnd"/>
      <w:r w:rsidRPr="00F40823">
        <w:rPr>
          <w:rFonts w:eastAsia="Times New Roman" w:cs="Times New Roman"/>
          <w:lang w:eastAsia="en-GB"/>
        </w:rPr>
        <w:t xml:space="preserve">, C. and Aliano, M. (2025) ‘The contribution of cryptocurrencies to portfolio diversification’, </w:t>
      </w:r>
      <w:r w:rsidRPr="00F40823">
        <w:rPr>
          <w:rFonts w:eastAsia="Times New Roman" w:cs="Times New Roman"/>
          <w:i/>
          <w:iCs/>
          <w:lang w:eastAsia="en-GB"/>
        </w:rPr>
        <w:t>Investment Management and Financial Innovations</w:t>
      </w:r>
      <w:r w:rsidRPr="00F40823">
        <w:rPr>
          <w:rFonts w:eastAsia="Times New Roman" w:cs="Times New Roman"/>
          <w:lang w:eastAsia="en-GB"/>
        </w:rPr>
        <w:t xml:space="preserve">, 22(2), pp. 26–35. </w:t>
      </w:r>
      <w:hyperlink r:id="rId37" w:history="1">
        <w:r w:rsidRPr="00F40823">
          <w:rPr>
            <w:rFonts w:eastAsia="Times New Roman" w:cs="Times New Roman"/>
            <w:u w:val="single"/>
            <w:lang w:eastAsia="en-GB"/>
          </w:rPr>
          <w:t>https://doi.org/10.21511/imfi.22(2).2025.03</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F0573A">
        <w:rPr>
          <w:rFonts w:cs="Times New Roman"/>
          <w:noProof/>
        </w:rPr>
        <w:t>24 September 2026</w:t>
      </w:r>
      <w:r w:rsidR="00E418DD" w:rsidRPr="00F40823">
        <w:rPr>
          <w:rFonts w:cs="Times New Roman"/>
        </w:rPr>
        <w:fldChar w:fldCharType="end"/>
      </w:r>
      <w:r w:rsidR="00E418DD" w:rsidRPr="00F40823">
        <w:rPr>
          <w:rFonts w:cs="Times New Roman"/>
        </w:rPr>
        <w:t>)</w:t>
      </w:r>
    </w:p>
    <w:p w14:paraId="26730583" w14:textId="05FE89A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Campbell, G. (2020) ‘In the shadow of </w:t>
      </w:r>
      <w:proofErr w:type="gramStart"/>
      <w:r w:rsidRPr="00F40823">
        <w:rPr>
          <w:rFonts w:eastAsia="Times New Roman" w:cs="Times New Roman"/>
          <w:lang w:eastAsia="en-GB"/>
        </w:rPr>
        <w:t>Elisabeth :</w:t>
      </w:r>
      <w:proofErr w:type="gramEnd"/>
      <w:r w:rsidRPr="00F40823">
        <w:rPr>
          <w:rFonts w:eastAsia="Times New Roman" w:cs="Times New Roman"/>
          <w:lang w:eastAsia="en-GB"/>
        </w:rPr>
        <w:t xml:space="preserve"> a history of the battle for Bilston Iron and </w:t>
      </w:r>
      <w:proofErr w:type="spellStart"/>
      <w:r w:rsidRPr="00F40823">
        <w:rPr>
          <w:rFonts w:eastAsia="Times New Roman" w:cs="Times New Roman"/>
          <w:lang w:eastAsia="en-GB"/>
        </w:rPr>
        <w:t>Steelworks</w:t>
      </w:r>
      <w:proofErr w:type="spellEnd"/>
      <w:r w:rsidRPr="00F40823">
        <w:rPr>
          <w:rFonts w:eastAsia="Times New Roman" w:cs="Times New Roman"/>
          <w:lang w:eastAsia="en-GB"/>
        </w:rPr>
        <w:t xml:space="preserve">, c. 1967-1980’, </w:t>
      </w:r>
      <w:r w:rsidRPr="00F40823">
        <w:rPr>
          <w:rFonts w:eastAsia="Times New Roman" w:cs="Times New Roman"/>
          <w:i/>
          <w:iCs/>
          <w:lang w:eastAsia="en-GB"/>
        </w:rPr>
        <w:t>Wolverhampton Intellectual Repository and E-Theses (University of Wolverhampton)</w:t>
      </w:r>
      <w:r w:rsidRPr="00F40823">
        <w:rPr>
          <w:rFonts w:eastAsia="Times New Roman" w:cs="Times New Roman"/>
          <w:lang w:eastAsia="en-GB"/>
        </w:rPr>
        <w:t xml:space="preserve">. Available at: </w:t>
      </w:r>
      <w:hyperlink r:id="rId38" w:history="1">
        <w:r w:rsidRPr="00F40823">
          <w:rPr>
            <w:rFonts w:eastAsia="Times New Roman" w:cs="Times New Roman"/>
            <w:u w:val="single"/>
            <w:lang w:eastAsia="en-GB"/>
          </w:rPr>
          <w:t>http://hdl.handle.net/2436/623781.</w:t>
        </w:r>
      </w:hyperlink>
      <w:r w:rsidR="00B27B19" w:rsidRPr="00F40823">
        <w:rPr>
          <w:rFonts w:eastAsia="Times New Roman" w:cs="Times New Roman"/>
          <w:u w:val="single"/>
          <w:lang w:eastAsia="en-GB"/>
        </w:rPr>
        <w:t xml:space="preserve"> </w:t>
      </w:r>
      <w:r w:rsidR="00B27B19" w:rsidRPr="00F40823">
        <w:rPr>
          <w:rFonts w:cs="Times New Roman"/>
        </w:rPr>
        <w:t>(</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00B27B19" w:rsidRPr="00F40823">
        <w:rPr>
          <w:rFonts w:cs="Times New Roman"/>
        </w:rPr>
        <w:t>)</w:t>
      </w:r>
    </w:p>
    <w:p w14:paraId="25A73A13" w14:textId="36C99B51" w:rsidR="003F7C12" w:rsidRPr="00F40823" w:rsidRDefault="003F7C12" w:rsidP="000539C2">
      <w:pPr>
        <w:rPr>
          <w:rFonts w:cs="Times New Roman"/>
        </w:rPr>
      </w:pPr>
      <w:proofErr w:type="spellStart"/>
      <w:r w:rsidRPr="00F40823">
        <w:rPr>
          <w:rFonts w:cs="Times New Roman"/>
        </w:rPr>
        <w:t>Canteri</w:t>
      </w:r>
      <w:proofErr w:type="spellEnd"/>
      <w:r w:rsidRPr="00F40823">
        <w:rPr>
          <w:rFonts w:cs="Times New Roman"/>
        </w:rPr>
        <w:t xml:space="preserve">, I., </w:t>
      </w:r>
      <w:proofErr w:type="spellStart"/>
      <w:r w:rsidRPr="00F40823">
        <w:rPr>
          <w:rFonts w:cs="Times New Roman"/>
        </w:rPr>
        <w:t>Capoani</w:t>
      </w:r>
      <w:proofErr w:type="spellEnd"/>
      <w:r w:rsidRPr="00F40823">
        <w:rPr>
          <w:rFonts w:cs="Times New Roman"/>
        </w:rPr>
        <w:t xml:space="preserve">, L., Efremov, S. and </w:t>
      </w:r>
      <w:proofErr w:type="spellStart"/>
      <w:r w:rsidRPr="00F40823">
        <w:rPr>
          <w:rFonts w:cs="Times New Roman"/>
        </w:rPr>
        <w:t>Viapiana</w:t>
      </w:r>
      <w:proofErr w:type="spellEnd"/>
      <w:r w:rsidRPr="00F40823">
        <w:rPr>
          <w:rFonts w:cs="Times New Roman"/>
        </w:rPr>
        <w:t xml:space="preserve">, A. (2024) 'Is the World Preparing for More Resilient Economies?', </w:t>
      </w:r>
      <w:proofErr w:type="spellStart"/>
      <w:r w:rsidRPr="00F40823">
        <w:rPr>
          <w:rFonts w:cs="Times New Roman"/>
          <w:i/>
          <w:iCs/>
        </w:rPr>
        <w:t>L'industria</w:t>
      </w:r>
      <w:proofErr w:type="spellEnd"/>
      <w:r w:rsidRPr="00F40823">
        <w:rPr>
          <w:rFonts w:cs="Times New Roman"/>
        </w:rPr>
        <w:t xml:space="preserve">, </w:t>
      </w:r>
      <w:r w:rsidRPr="00F40823">
        <w:rPr>
          <w:rFonts w:cs="Times New Roman"/>
          <w:i/>
          <w:iCs/>
        </w:rPr>
        <w:t>45</w:t>
      </w:r>
      <w:r w:rsidRPr="00F40823">
        <w:rPr>
          <w:rFonts w:cs="Times New Roman"/>
        </w:rPr>
        <w:t xml:space="preserve">(4), pp.607-641 Available at: </w:t>
      </w:r>
      <w:hyperlink r:id="rId39" w:history="1">
        <w:r w:rsidRPr="00F40823">
          <w:rPr>
            <w:rStyle w:val="Hyperlink"/>
            <w:rFonts w:cs="Times New Roman"/>
            <w:color w:val="auto"/>
          </w:rPr>
          <w:t>https:​/​/​doi.​org/​10.​1430/​116602</w:t>
        </w:r>
      </w:hyperlink>
      <w:r w:rsidR="00540E4B" w:rsidRPr="00F40823">
        <w:rPr>
          <w:rStyle w:val="Hyperlink"/>
          <w:rFonts w:cs="Times New Roman"/>
          <w:color w:val="auto"/>
        </w:rPr>
        <w:t xml:space="preserve"> </w:t>
      </w:r>
      <w:r w:rsidR="00540E4B" w:rsidRPr="00F40823">
        <w:rPr>
          <w:rFonts w:cs="Times New Roman"/>
        </w:rPr>
        <w:t xml:space="preserve">(Accessed: </w:t>
      </w:r>
      <w:r w:rsidR="00540E4B" w:rsidRPr="00F40823">
        <w:rPr>
          <w:rFonts w:cs="Times New Roman"/>
        </w:rPr>
        <w:fldChar w:fldCharType="begin"/>
      </w:r>
      <w:r w:rsidR="00540E4B" w:rsidRPr="00F40823">
        <w:rPr>
          <w:rFonts w:cs="Times New Roman"/>
        </w:rPr>
        <w:instrText xml:space="preserve"> DATE \@ "dd MMMM yyyy" </w:instrText>
      </w:r>
      <w:r w:rsidR="00540E4B" w:rsidRPr="00F40823">
        <w:rPr>
          <w:rFonts w:cs="Times New Roman"/>
        </w:rPr>
        <w:fldChar w:fldCharType="separate"/>
      </w:r>
      <w:r w:rsidR="00F0573A">
        <w:rPr>
          <w:rFonts w:cs="Times New Roman"/>
          <w:noProof/>
        </w:rPr>
        <w:t>24 September 2026</w:t>
      </w:r>
      <w:r w:rsidR="00540E4B" w:rsidRPr="00F40823">
        <w:rPr>
          <w:rFonts w:cs="Times New Roman"/>
        </w:rPr>
        <w:fldChar w:fldCharType="end"/>
      </w:r>
      <w:r w:rsidR="00540E4B" w:rsidRPr="00F40823">
        <w:rPr>
          <w:rFonts w:cs="Times New Roman"/>
        </w:rPr>
        <w:t>)</w:t>
      </w:r>
    </w:p>
    <w:p w14:paraId="1B6BA952" w14:textId="0E6E0772" w:rsidR="003F7C12" w:rsidRPr="00F40823" w:rsidRDefault="003F7C12" w:rsidP="000539C2">
      <w:pPr>
        <w:rPr>
          <w:rFonts w:cs="Times New Roman"/>
        </w:rPr>
      </w:pPr>
      <w:r w:rsidRPr="00F40823">
        <w:rPr>
          <w:rFonts w:cs="Times New Roman"/>
        </w:rPr>
        <w:t xml:space="preserve">Carley, S., Davies, L.L., Spence, D.B. and </w:t>
      </w:r>
      <w:proofErr w:type="spellStart"/>
      <w:r w:rsidRPr="00F40823">
        <w:rPr>
          <w:rFonts w:cs="Times New Roman"/>
        </w:rPr>
        <w:t>Zirogiannis</w:t>
      </w:r>
      <w:proofErr w:type="spellEnd"/>
      <w:r w:rsidRPr="00F40823">
        <w:rPr>
          <w:rFonts w:cs="Times New Roman"/>
        </w:rPr>
        <w:t xml:space="preserve">, N. (2018) 'Empirical evaluation of the stringency and design of renewable portfolio standards. </w:t>
      </w:r>
      <w:r w:rsidRPr="00F40823">
        <w:rPr>
          <w:rFonts w:cs="Times New Roman"/>
          <w:i/>
          <w:iCs/>
        </w:rPr>
        <w:t>', Nature Energy</w:t>
      </w:r>
      <w:r w:rsidRPr="00F40823">
        <w:rPr>
          <w:rFonts w:cs="Times New Roman"/>
        </w:rPr>
        <w:t xml:space="preserve">, </w:t>
      </w:r>
      <w:r w:rsidRPr="00F40823">
        <w:rPr>
          <w:rFonts w:cs="Times New Roman"/>
          <w:i/>
          <w:iCs/>
        </w:rPr>
        <w:t>3</w:t>
      </w:r>
      <w:r w:rsidRPr="00F40823">
        <w:rPr>
          <w:rFonts w:cs="Times New Roman"/>
        </w:rPr>
        <w:t xml:space="preserve">(9), pp.754-763 Available at: </w:t>
      </w:r>
      <w:hyperlink r:id="rId40" w:history="1">
        <w:r w:rsidRPr="00F40823">
          <w:rPr>
            <w:rStyle w:val="Hyperlink"/>
            <w:rFonts w:cs="Times New Roman"/>
            <w:color w:val="auto"/>
          </w:rPr>
          <w:t>https:​/​/​www.​nature.​com/​articles/​s41560-​018-​0202-​4</w:t>
        </w:r>
      </w:hyperlink>
      <w:r w:rsidRPr="00F40823">
        <w:rPr>
          <w:rFonts w:cs="Times New Roman"/>
        </w:rPr>
        <w:t xml:space="preserve"> (Accessed: </w:t>
      </w:r>
      <w:r w:rsidR="00636EB1" w:rsidRPr="00F40823">
        <w:rPr>
          <w:rFonts w:cs="Times New Roman"/>
        </w:rPr>
        <w:fldChar w:fldCharType="begin"/>
      </w:r>
      <w:r w:rsidR="00636EB1" w:rsidRPr="00F40823">
        <w:rPr>
          <w:rFonts w:cs="Times New Roman"/>
        </w:rPr>
        <w:instrText xml:space="preserve"> DATE \@ "dd MMMM yyyy" </w:instrText>
      </w:r>
      <w:r w:rsidR="00636EB1" w:rsidRPr="00F40823">
        <w:rPr>
          <w:rFonts w:cs="Times New Roman"/>
        </w:rPr>
        <w:fldChar w:fldCharType="separate"/>
      </w:r>
      <w:r w:rsidR="00F0573A">
        <w:rPr>
          <w:rFonts w:cs="Times New Roman"/>
          <w:noProof/>
        </w:rPr>
        <w:t>24 September 2026</w:t>
      </w:r>
      <w:r w:rsidR="00636EB1" w:rsidRPr="00F40823">
        <w:rPr>
          <w:rFonts w:cs="Times New Roman"/>
        </w:rPr>
        <w:fldChar w:fldCharType="end"/>
      </w:r>
      <w:r w:rsidRPr="00F40823">
        <w:rPr>
          <w:rFonts w:cs="Times New Roman"/>
        </w:rPr>
        <w:t>)</w:t>
      </w:r>
    </w:p>
    <w:p w14:paraId="44C8E812" w14:textId="43A42745" w:rsidR="003F7C12" w:rsidRPr="00F40823" w:rsidRDefault="003F7C12" w:rsidP="000539C2">
      <w:pPr>
        <w:rPr>
          <w:rFonts w:cs="Times New Roman"/>
        </w:rPr>
      </w:pPr>
      <w:r w:rsidRPr="00F40823">
        <w:rPr>
          <w:rFonts w:cs="Times New Roman"/>
        </w:rPr>
        <w:t xml:space="preserve">Celestin, M., Mohamed, J.A., Gnana Raja, G.R. and Vinayakan, K. (2025) 'Agile SMEs under AI and platform shocks: Cross-country analysis of strategic responses, performance, and policy levers', </w:t>
      </w:r>
      <w:r w:rsidRPr="00F40823">
        <w:rPr>
          <w:rFonts w:cs="Times New Roman"/>
          <w:i/>
          <w:iCs/>
        </w:rPr>
        <w:t>International Journal of Engineering Research and Modern Education</w:t>
      </w:r>
      <w:r w:rsidRPr="00F40823">
        <w:rPr>
          <w:rFonts w:cs="Times New Roman"/>
        </w:rPr>
        <w:t xml:space="preserve">, </w:t>
      </w:r>
      <w:r w:rsidRPr="00F40823">
        <w:rPr>
          <w:rFonts w:cs="Times New Roman"/>
          <w:i/>
          <w:iCs/>
        </w:rPr>
        <w:t>10</w:t>
      </w:r>
      <w:r w:rsidRPr="00F40823">
        <w:rPr>
          <w:rFonts w:cs="Times New Roman"/>
        </w:rPr>
        <w:t xml:space="preserve">(2), pp.143-155 Available at: </w:t>
      </w:r>
      <w:hyperlink r:id="rId41" w:history="1">
        <w:r w:rsidRPr="00F40823">
          <w:rPr>
            <w:rStyle w:val="Hyperlink"/>
            <w:rFonts w:cs="Times New Roman"/>
            <w:color w:val="auto"/>
          </w:rPr>
          <w:t>https:​/​/​www.​researchgate.​net/​publication/​398829386</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3BCC41D" w14:textId="5A31FD5E" w:rsidR="007F38C8" w:rsidRPr="00F40823" w:rsidRDefault="003F7C12" w:rsidP="000539C2">
      <w:pPr>
        <w:rPr>
          <w:rFonts w:cs="Times New Roman"/>
          <w:u w:val="single"/>
        </w:rPr>
      </w:pPr>
      <w:proofErr w:type="spellStart"/>
      <w:r w:rsidRPr="00F40823">
        <w:rPr>
          <w:rFonts w:cs="Times New Roman"/>
        </w:rPr>
        <w:t>Chisadza</w:t>
      </w:r>
      <w:proofErr w:type="spellEnd"/>
      <w:r w:rsidRPr="00F40823">
        <w:rPr>
          <w:rFonts w:cs="Times New Roman"/>
        </w:rPr>
        <w:t xml:space="preserve">, B., </w:t>
      </w:r>
      <w:proofErr w:type="spellStart"/>
      <w:r w:rsidRPr="00F40823">
        <w:rPr>
          <w:rFonts w:cs="Times New Roman"/>
        </w:rPr>
        <w:t>Gwate</w:t>
      </w:r>
      <w:proofErr w:type="spellEnd"/>
      <w:r w:rsidRPr="00F40823">
        <w:rPr>
          <w:rFonts w:cs="Times New Roman"/>
        </w:rPr>
        <w:t xml:space="preserve">, O., Musinguzi, S.P., Mpofu, N., </w:t>
      </w:r>
      <w:proofErr w:type="spellStart"/>
      <w:r w:rsidRPr="00F40823">
        <w:rPr>
          <w:rFonts w:cs="Times New Roman"/>
        </w:rPr>
        <w:t>Macherera</w:t>
      </w:r>
      <w:proofErr w:type="spellEnd"/>
      <w:r w:rsidRPr="00F40823">
        <w:rPr>
          <w:rFonts w:cs="Times New Roman"/>
        </w:rPr>
        <w:t xml:space="preserve">, M. and Dube, T. (2025) 'Resilient agriculture in semi-arid Zimbabwe: adaptation strategies and influencers among smallholder farmers', </w:t>
      </w:r>
      <w:r w:rsidRPr="00F40823">
        <w:rPr>
          <w:rFonts w:cs="Times New Roman"/>
          <w:i/>
          <w:iCs/>
        </w:rPr>
        <w:t>Discover Agriculture</w:t>
      </w:r>
      <w:r w:rsidRPr="00F40823">
        <w:rPr>
          <w:rFonts w:cs="Times New Roman"/>
        </w:rPr>
        <w:t xml:space="preserve">, </w:t>
      </w:r>
      <w:r w:rsidRPr="00F40823">
        <w:rPr>
          <w:rFonts w:cs="Times New Roman"/>
          <w:i/>
          <w:iCs/>
        </w:rPr>
        <w:t>3</w:t>
      </w:r>
      <w:r w:rsidRPr="00F40823">
        <w:rPr>
          <w:rFonts w:cs="Times New Roman"/>
        </w:rPr>
        <w:t xml:space="preserve">(1), p.76 Available at: </w:t>
      </w:r>
      <w:hyperlink r:id="rId42" w:history="1">
        <w:r w:rsidRPr="00F40823">
          <w:rPr>
            <w:rStyle w:val="Hyperlink"/>
            <w:rFonts w:cs="Times New Roman"/>
            <w:color w:val="auto"/>
          </w:rPr>
          <w:t>https:​/​/​doi.​org/​10.​1007/​s44279-​025-​00234-​3</w:t>
        </w:r>
      </w:hyperlink>
      <w:r w:rsidR="00540E4B" w:rsidRPr="00F40823">
        <w:rPr>
          <w:rStyle w:val="Hyperlink"/>
          <w:rFonts w:cs="Times New Roman"/>
          <w:color w:val="auto"/>
        </w:rPr>
        <w:t xml:space="preserve"> </w:t>
      </w:r>
      <w:r w:rsidR="00540E4B" w:rsidRPr="00F40823">
        <w:rPr>
          <w:rFonts w:cs="Times New Roman"/>
        </w:rPr>
        <w:t xml:space="preserve">(Accessed: </w:t>
      </w:r>
      <w:r w:rsidR="00540E4B" w:rsidRPr="00F40823">
        <w:rPr>
          <w:rFonts w:cs="Times New Roman"/>
        </w:rPr>
        <w:fldChar w:fldCharType="begin"/>
      </w:r>
      <w:r w:rsidR="00540E4B" w:rsidRPr="00F40823">
        <w:rPr>
          <w:rFonts w:cs="Times New Roman"/>
        </w:rPr>
        <w:instrText xml:space="preserve"> DATE \@ "dd MMMM yyyy" </w:instrText>
      </w:r>
      <w:r w:rsidR="00540E4B" w:rsidRPr="00F40823">
        <w:rPr>
          <w:rFonts w:cs="Times New Roman"/>
        </w:rPr>
        <w:fldChar w:fldCharType="separate"/>
      </w:r>
      <w:r w:rsidR="00F0573A">
        <w:rPr>
          <w:rFonts w:cs="Times New Roman"/>
          <w:noProof/>
        </w:rPr>
        <w:t>24 September 2026</w:t>
      </w:r>
      <w:r w:rsidR="00540E4B" w:rsidRPr="00F40823">
        <w:rPr>
          <w:rFonts w:cs="Times New Roman"/>
        </w:rPr>
        <w:fldChar w:fldCharType="end"/>
      </w:r>
      <w:r w:rsidR="00540E4B" w:rsidRPr="00F40823">
        <w:rPr>
          <w:rFonts w:cs="Times New Roman"/>
        </w:rPr>
        <w:t>)</w:t>
      </w:r>
    </w:p>
    <w:p w14:paraId="2C4476C4" w14:textId="445C9916" w:rsidR="003F7C12" w:rsidRPr="00F40823" w:rsidRDefault="003F7C12" w:rsidP="000539C2">
      <w:pPr>
        <w:rPr>
          <w:rFonts w:cs="Times New Roman"/>
        </w:rPr>
      </w:pPr>
      <w:r w:rsidRPr="00F40823">
        <w:rPr>
          <w:rFonts w:cs="Times New Roman"/>
        </w:rPr>
        <w:lastRenderedPageBreak/>
        <w:t xml:space="preserve">Chitongo, L. (2021) 'Climate resilience strategies and livelihood development in dry regions of Zimbabwe. In </w:t>
      </w:r>
      <w:r w:rsidRPr="00F40823">
        <w:rPr>
          <w:rFonts w:cs="Times New Roman"/>
          <w:i/>
          <w:iCs/>
        </w:rPr>
        <w:t>Sustainable Development Goals for Society Vol. 2: Food security, energy, climate action and biodiversity</w:t>
      </w:r>
      <w:r w:rsidRPr="00F40823">
        <w:rPr>
          <w:rFonts w:cs="Times New Roman"/>
        </w:rPr>
        <w:t xml:space="preserve"> (pp. 225-235)', Cham: Springer International Publishing Available at: </w:t>
      </w:r>
      <w:hyperlink r:id="rId43" w:history="1">
        <w:r w:rsidRPr="00F40823">
          <w:rPr>
            <w:rStyle w:val="Hyperlink"/>
            <w:rFonts w:cs="Times New Roman"/>
            <w:color w:val="auto"/>
          </w:rPr>
          <w:t>https:​/​/​doi.​org/​10.​1007/​978-​3-​030-​70952-​5_​15</w:t>
        </w:r>
      </w:hyperlink>
      <w:r w:rsidR="00FB1967" w:rsidRPr="00F40823">
        <w:rPr>
          <w:rStyle w:val="Hyperlink"/>
          <w:rFonts w:cs="Times New Roman"/>
          <w:color w:val="auto"/>
        </w:rPr>
        <w:t xml:space="preserve"> </w:t>
      </w:r>
      <w:r w:rsidR="00FB1967" w:rsidRPr="00F40823">
        <w:rPr>
          <w:rFonts w:cs="Times New Roman"/>
        </w:rPr>
        <w:t xml:space="preserve">(Accessed: </w:t>
      </w:r>
      <w:r w:rsidR="00FB1967" w:rsidRPr="00F40823">
        <w:rPr>
          <w:rFonts w:cs="Times New Roman"/>
        </w:rPr>
        <w:fldChar w:fldCharType="begin"/>
      </w:r>
      <w:r w:rsidR="00FB1967" w:rsidRPr="00F40823">
        <w:rPr>
          <w:rFonts w:cs="Times New Roman"/>
        </w:rPr>
        <w:instrText xml:space="preserve"> DATE \@ "dd MMMM yyyy" </w:instrText>
      </w:r>
      <w:r w:rsidR="00FB1967" w:rsidRPr="00F40823">
        <w:rPr>
          <w:rFonts w:cs="Times New Roman"/>
        </w:rPr>
        <w:fldChar w:fldCharType="separate"/>
      </w:r>
      <w:r w:rsidR="00F0573A">
        <w:rPr>
          <w:rFonts w:cs="Times New Roman"/>
          <w:noProof/>
        </w:rPr>
        <w:t>24 September 2026</w:t>
      </w:r>
      <w:r w:rsidR="00FB1967" w:rsidRPr="00F40823">
        <w:rPr>
          <w:rFonts w:cs="Times New Roman"/>
        </w:rPr>
        <w:fldChar w:fldCharType="end"/>
      </w:r>
      <w:r w:rsidR="00FB1967" w:rsidRPr="00F40823">
        <w:rPr>
          <w:rFonts w:cs="Times New Roman"/>
        </w:rPr>
        <w:t>)</w:t>
      </w:r>
    </w:p>
    <w:p w14:paraId="598CF925" w14:textId="106ECC42" w:rsidR="003F7C12" w:rsidRPr="00F40823" w:rsidRDefault="003F7C12" w:rsidP="000539C2">
      <w:pPr>
        <w:rPr>
          <w:rFonts w:cs="Times New Roman"/>
        </w:rPr>
      </w:pPr>
      <w:r w:rsidRPr="00F40823">
        <w:rPr>
          <w:rFonts w:cs="Times New Roman"/>
        </w:rPr>
        <w:t xml:space="preserve">Choquette-Levy, N., Ghimire, D., Oppenheimer, M., Ghimire, R. and Ck, D. (2025) 'Retrenchment under climate-driven risks in subsistence farming communities', </w:t>
      </w:r>
      <w:r w:rsidRPr="00F40823">
        <w:rPr>
          <w:rFonts w:cs="Times New Roman"/>
          <w:i/>
          <w:iCs/>
        </w:rPr>
        <w:t>Population and Environment</w:t>
      </w:r>
      <w:r w:rsidRPr="00F40823">
        <w:rPr>
          <w:rFonts w:cs="Times New Roman"/>
        </w:rPr>
        <w:t xml:space="preserve">, </w:t>
      </w:r>
      <w:r w:rsidRPr="00F40823">
        <w:rPr>
          <w:rFonts w:cs="Times New Roman"/>
          <w:i/>
          <w:iCs/>
        </w:rPr>
        <w:t>47</w:t>
      </w:r>
      <w:r w:rsidRPr="00F40823">
        <w:rPr>
          <w:rFonts w:cs="Times New Roman"/>
        </w:rPr>
        <w:t xml:space="preserve">(2), p.22 Available at: </w:t>
      </w:r>
      <w:hyperlink r:id="rId44" w:history="1">
        <w:r w:rsidRPr="00F40823">
          <w:rPr>
            <w:rStyle w:val="Hyperlink"/>
            <w:rFonts w:cs="Times New Roman"/>
            <w:color w:val="auto"/>
          </w:rPr>
          <w:t>https:​/​/​doi.​org/​10.​1007/​s11111-​025-​00493-​8</w:t>
        </w:r>
      </w:hyperlink>
      <w:r w:rsidR="00D82F2B" w:rsidRPr="00F40823">
        <w:rPr>
          <w:rStyle w:val="Hyperlink"/>
          <w:rFonts w:cs="Times New Roman"/>
          <w:color w:val="auto"/>
        </w:rPr>
        <w:t xml:space="preserve"> </w:t>
      </w:r>
      <w:r w:rsidR="00D82F2B" w:rsidRPr="00F40823">
        <w:rPr>
          <w:rFonts w:cs="Times New Roman"/>
        </w:rPr>
        <w:t xml:space="preserve">(Accessed: </w:t>
      </w:r>
      <w:r w:rsidR="00D82F2B" w:rsidRPr="00F40823">
        <w:rPr>
          <w:rFonts w:cs="Times New Roman"/>
        </w:rPr>
        <w:fldChar w:fldCharType="begin"/>
      </w:r>
      <w:r w:rsidR="00D82F2B" w:rsidRPr="00F40823">
        <w:rPr>
          <w:rFonts w:cs="Times New Roman"/>
        </w:rPr>
        <w:instrText xml:space="preserve"> DATE \@ "dd MMMM yyyy" </w:instrText>
      </w:r>
      <w:r w:rsidR="00D82F2B" w:rsidRPr="00F40823">
        <w:rPr>
          <w:rFonts w:cs="Times New Roman"/>
        </w:rPr>
        <w:fldChar w:fldCharType="separate"/>
      </w:r>
      <w:r w:rsidR="00F0573A">
        <w:rPr>
          <w:rFonts w:cs="Times New Roman"/>
          <w:noProof/>
        </w:rPr>
        <w:t>24 September 2026</w:t>
      </w:r>
      <w:r w:rsidR="00D82F2B" w:rsidRPr="00F40823">
        <w:rPr>
          <w:rFonts w:cs="Times New Roman"/>
        </w:rPr>
        <w:fldChar w:fldCharType="end"/>
      </w:r>
      <w:r w:rsidR="00D82F2B" w:rsidRPr="00F40823">
        <w:rPr>
          <w:rFonts w:cs="Times New Roman"/>
        </w:rPr>
        <w:t>)</w:t>
      </w:r>
    </w:p>
    <w:p w14:paraId="103EE646" w14:textId="7AC6A46E" w:rsidR="003F7C12" w:rsidRPr="00F40823" w:rsidRDefault="003F7C12" w:rsidP="000539C2">
      <w:pPr>
        <w:rPr>
          <w:rFonts w:cs="Times New Roman"/>
        </w:rPr>
      </w:pPr>
      <w:r w:rsidRPr="00F40823">
        <w:rPr>
          <w:rFonts w:cs="Times New Roman"/>
        </w:rPr>
        <w:t xml:space="preserve">Cohen, M., Cui, S., Doetsch, S., Ernst, R., </w:t>
      </w:r>
      <w:proofErr w:type="spellStart"/>
      <w:r w:rsidRPr="00F40823">
        <w:rPr>
          <w:rFonts w:cs="Times New Roman"/>
        </w:rPr>
        <w:t>Huchzermeier</w:t>
      </w:r>
      <w:proofErr w:type="spellEnd"/>
      <w:r w:rsidRPr="00F40823">
        <w:rPr>
          <w:rFonts w:cs="Times New Roman"/>
        </w:rPr>
        <w:t xml:space="preserve">, A., </w:t>
      </w:r>
      <w:proofErr w:type="spellStart"/>
      <w:r w:rsidRPr="00F40823">
        <w:rPr>
          <w:rFonts w:cs="Times New Roman"/>
        </w:rPr>
        <w:t>Kouvelis</w:t>
      </w:r>
      <w:proofErr w:type="spellEnd"/>
      <w:r w:rsidRPr="00F40823">
        <w:rPr>
          <w:rFonts w:cs="Times New Roman"/>
        </w:rPr>
        <w:t xml:space="preserve">, P., Lee, H., Matsuo, H. and Tsay, A. (2022) 'Understanding global supply chain and resilience: theory and practice. In </w:t>
      </w:r>
      <w:r w:rsidRPr="00F40823">
        <w:rPr>
          <w:rFonts w:cs="Times New Roman"/>
          <w:i/>
          <w:iCs/>
        </w:rPr>
        <w:t>Creating Values with Operations and Analytics: A Tribute to the Contributions of Professor Morris Cohen</w:t>
      </w:r>
      <w:r w:rsidRPr="00F40823">
        <w:rPr>
          <w:rFonts w:cs="Times New Roman"/>
        </w:rPr>
        <w:t xml:space="preserve"> (pp. 287-311). Cham:', Springer International Publishing Available at: </w:t>
      </w:r>
      <w:hyperlink r:id="rId45" w:history="1">
        <w:r w:rsidRPr="00F40823">
          <w:rPr>
            <w:rStyle w:val="Hyperlink"/>
            <w:rFonts w:cs="Times New Roman"/>
            <w:color w:val="auto"/>
          </w:rPr>
          <w:t>https:​/​/​doi.​org/​10.​1007/​978-​3-​031-​08871-​1_​14</w:t>
        </w:r>
      </w:hyperlink>
      <w:r w:rsidR="00226A75" w:rsidRPr="00F40823">
        <w:rPr>
          <w:rStyle w:val="Hyperlink"/>
          <w:rFonts w:cs="Times New Roman"/>
          <w:color w:val="auto"/>
        </w:rPr>
        <w:t xml:space="preserve"> </w:t>
      </w:r>
      <w:r w:rsidR="00226A75" w:rsidRPr="00F40823">
        <w:rPr>
          <w:rFonts w:cs="Times New Roman"/>
        </w:rPr>
        <w:t xml:space="preserve">(Accessed: </w:t>
      </w:r>
      <w:r w:rsidR="00226A75" w:rsidRPr="00F40823">
        <w:rPr>
          <w:rFonts w:cs="Times New Roman"/>
        </w:rPr>
        <w:fldChar w:fldCharType="begin"/>
      </w:r>
      <w:r w:rsidR="00226A75" w:rsidRPr="00F40823">
        <w:rPr>
          <w:rFonts w:cs="Times New Roman"/>
        </w:rPr>
        <w:instrText xml:space="preserve"> DATE \@ "dd MMMM yyyy" </w:instrText>
      </w:r>
      <w:r w:rsidR="00226A75" w:rsidRPr="00F40823">
        <w:rPr>
          <w:rFonts w:cs="Times New Roman"/>
        </w:rPr>
        <w:fldChar w:fldCharType="separate"/>
      </w:r>
      <w:r w:rsidR="00F0573A">
        <w:rPr>
          <w:rFonts w:cs="Times New Roman"/>
          <w:noProof/>
        </w:rPr>
        <w:t>24 September 2026</w:t>
      </w:r>
      <w:r w:rsidR="00226A75" w:rsidRPr="00F40823">
        <w:rPr>
          <w:rFonts w:cs="Times New Roman"/>
        </w:rPr>
        <w:fldChar w:fldCharType="end"/>
      </w:r>
      <w:r w:rsidR="00226A75" w:rsidRPr="00F40823">
        <w:rPr>
          <w:rFonts w:cs="Times New Roman"/>
        </w:rPr>
        <w:t>)</w:t>
      </w:r>
    </w:p>
    <w:p w14:paraId="1AF9DF74" w14:textId="7B6DE974" w:rsidR="003F7C12" w:rsidRPr="00F40823" w:rsidRDefault="003F7C12" w:rsidP="000539C2">
      <w:pPr>
        <w:rPr>
          <w:rFonts w:cs="Times New Roman"/>
        </w:rPr>
      </w:pPr>
      <w:r w:rsidRPr="00F40823">
        <w:rPr>
          <w:rFonts w:cs="Times New Roman"/>
        </w:rPr>
        <w:t xml:space="preserve">Datta, S. and </w:t>
      </w:r>
      <w:proofErr w:type="spellStart"/>
      <w:r w:rsidRPr="00F40823">
        <w:rPr>
          <w:rFonts w:cs="Times New Roman"/>
        </w:rPr>
        <w:t>Kutzewski</w:t>
      </w:r>
      <w:proofErr w:type="spellEnd"/>
      <w:r w:rsidRPr="00F40823">
        <w:rPr>
          <w:rFonts w:cs="Times New Roman"/>
        </w:rPr>
        <w:t>, T. (2024) '</w:t>
      </w:r>
      <w:r w:rsidRPr="00F40823">
        <w:rPr>
          <w:rFonts w:cs="Times New Roman"/>
          <w:i/>
          <w:iCs/>
        </w:rPr>
        <w:t>Strategic Management and Drivers of Success: The Growth, Adaptation, Resilience, and Competition Framework</w:t>
      </w:r>
      <w:r w:rsidRPr="00F40823">
        <w:rPr>
          <w:rFonts w:cs="Times New Roman"/>
        </w:rPr>
        <w:t xml:space="preserve"> ', Routledge Available at: </w:t>
      </w:r>
      <w:hyperlink r:id="rId46" w:history="1">
        <w:r w:rsidRPr="00F40823">
          <w:rPr>
            <w:rStyle w:val="Hyperlink"/>
            <w:rFonts w:cs="Times New Roman"/>
            <w:color w:val="auto"/>
          </w:rPr>
          <w:t>https:​/​/​doi.​org/​10.​4324/​9781032642260</w:t>
        </w:r>
      </w:hyperlink>
      <w:r w:rsidR="00226A75" w:rsidRPr="00F40823">
        <w:rPr>
          <w:rStyle w:val="Hyperlink"/>
          <w:rFonts w:cs="Times New Roman"/>
          <w:color w:val="auto"/>
        </w:rPr>
        <w:t xml:space="preserve"> </w:t>
      </w:r>
      <w:r w:rsidR="00226A75" w:rsidRPr="00F40823">
        <w:rPr>
          <w:rFonts w:cs="Times New Roman"/>
        </w:rPr>
        <w:t xml:space="preserve">(Accessed: </w:t>
      </w:r>
      <w:r w:rsidR="00226A75" w:rsidRPr="00F40823">
        <w:rPr>
          <w:rFonts w:cs="Times New Roman"/>
        </w:rPr>
        <w:fldChar w:fldCharType="begin"/>
      </w:r>
      <w:r w:rsidR="00226A75" w:rsidRPr="00F40823">
        <w:rPr>
          <w:rFonts w:cs="Times New Roman"/>
        </w:rPr>
        <w:instrText xml:space="preserve"> DATE \@ "dd MMMM yyyy" </w:instrText>
      </w:r>
      <w:r w:rsidR="00226A75" w:rsidRPr="00F40823">
        <w:rPr>
          <w:rFonts w:cs="Times New Roman"/>
        </w:rPr>
        <w:fldChar w:fldCharType="separate"/>
      </w:r>
      <w:r w:rsidR="00F0573A">
        <w:rPr>
          <w:rFonts w:cs="Times New Roman"/>
          <w:noProof/>
        </w:rPr>
        <w:t>24 September 2026</w:t>
      </w:r>
      <w:r w:rsidR="00226A75" w:rsidRPr="00F40823">
        <w:rPr>
          <w:rFonts w:cs="Times New Roman"/>
        </w:rPr>
        <w:fldChar w:fldCharType="end"/>
      </w:r>
      <w:r w:rsidR="00226A75" w:rsidRPr="00F40823">
        <w:rPr>
          <w:rFonts w:cs="Times New Roman"/>
        </w:rPr>
        <w:t>)</w:t>
      </w:r>
    </w:p>
    <w:p w14:paraId="7EFE1684" w14:textId="39B910BC"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DB, J. (2018) ‘Sustainable Strategic Growth through Aligned Diversification’, </w:t>
      </w:r>
      <w:r w:rsidRPr="00F40823">
        <w:rPr>
          <w:rFonts w:eastAsia="Times New Roman" w:cs="Times New Roman"/>
          <w:i/>
          <w:iCs/>
          <w:lang w:eastAsia="en-GB"/>
        </w:rPr>
        <w:t xml:space="preserve">Journal of </w:t>
      </w:r>
      <w:proofErr w:type="spellStart"/>
      <w:r w:rsidRPr="00F40823">
        <w:rPr>
          <w:rFonts w:eastAsia="Times New Roman" w:cs="Times New Roman"/>
          <w:i/>
          <w:iCs/>
          <w:lang w:eastAsia="en-GB"/>
        </w:rPr>
        <w:t>Socialomics</w:t>
      </w:r>
      <w:proofErr w:type="spellEnd"/>
      <w:r w:rsidRPr="00F40823">
        <w:rPr>
          <w:rFonts w:eastAsia="Times New Roman" w:cs="Times New Roman"/>
          <w:lang w:eastAsia="en-GB"/>
        </w:rPr>
        <w:t xml:space="preserve">, 07(02). </w:t>
      </w:r>
      <w:hyperlink r:id="rId47" w:history="1">
        <w:r w:rsidRPr="00F40823">
          <w:rPr>
            <w:rFonts w:eastAsia="Times New Roman" w:cs="Times New Roman"/>
            <w:u w:val="single"/>
            <w:lang w:eastAsia="en-GB"/>
          </w:rPr>
          <w:t>https://doi.org/10.4172/2167-0358.1000222</w:t>
        </w:r>
      </w:hyperlink>
      <w:r w:rsidR="007068E1" w:rsidRPr="00F40823">
        <w:rPr>
          <w:rFonts w:eastAsia="Times New Roman" w:cs="Times New Roman"/>
          <w:u w:val="single"/>
          <w:lang w:eastAsia="en-GB"/>
        </w:rPr>
        <w:t xml:space="preserve"> </w:t>
      </w:r>
      <w:r w:rsidR="007068E1" w:rsidRPr="00F40823">
        <w:rPr>
          <w:rFonts w:cs="Times New Roman"/>
        </w:rPr>
        <w:t xml:space="preserve">(Accessed: </w:t>
      </w:r>
      <w:r w:rsidR="007068E1" w:rsidRPr="00F40823">
        <w:rPr>
          <w:rFonts w:cs="Times New Roman"/>
        </w:rPr>
        <w:fldChar w:fldCharType="begin"/>
      </w:r>
      <w:r w:rsidR="007068E1" w:rsidRPr="00F40823">
        <w:rPr>
          <w:rFonts w:cs="Times New Roman"/>
        </w:rPr>
        <w:instrText xml:space="preserve"> DATE \@ "dd MMMM yyyy" </w:instrText>
      </w:r>
      <w:r w:rsidR="007068E1" w:rsidRPr="00F40823">
        <w:rPr>
          <w:rFonts w:cs="Times New Roman"/>
        </w:rPr>
        <w:fldChar w:fldCharType="separate"/>
      </w:r>
      <w:r w:rsidR="00F0573A">
        <w:rPr>
          <w:rFonts w:cs="Times New Roman"/>
          <w:noProof/>
        </w:rPr>
        <w:t>24 September 2026</w:t>
      </w:r>
      <w:r w:rsidR="007068E1" w:rsidRPr="00F40823">
        <w:rPr>
          <w:rFonts w:cs="Times New Roman"/>
        </w:rPr>
        <w:fldChar w:fldCharType="end"/>
      </w:r>
      <w:r w:rsidR="007068E1" w:rsidRPr="00F40823">
        <w:rPr>
          <w:rFonts w:cs="Times New Roman"/>
        </w:rPr>
        <w:t>)</w:t>
      </w:r>
    </w:p>
    <w:p w14:paraId="74B2BAB0" w14:textId="58012002"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Deetlefs</w:t>
      </w:r>
      <w:proofErr w:type="spellEnd"/>
      <w:r w:rsidRPr="00F40823">
        <w:rPr>
          <w:rFonts w:eastAsia="Times New Roman" w:cs="Times New Roman"/>
          <w:lang w:eastAsia="en-GB"/>
        </w:rPr>
        <w:t xml:space="preserve">, R.M. (2021) ‘Digitally crafted community futures: A distributed approach to remedial craft for community empowerment’, </w:t>
      </w:r>
      <w:r w:rsidRPr="00F40823">
        <w:rPr>
          <w:rFonts w:eastAsia="Times New Roman" w:cs="Times New Roman"/>
          <w:i/>
          <w:iCs/>
          <w:lang w:eastAsia="en-GB"/>
        </w:rPr>
        <w:t>Queensland University of Technology</w:t>
      </w:r>
      <w:r w:rsidRPr="00F40823">
        <w:rPr>
          <w:rFonts w:eastAsia="Times New Roman" w:cs="Times New Roman"/>
          <w:lang w:eastAsia="en-GB"/>
        </w:rPr>
        <w:t xml:space="preserve">. </w:t>
      </w:r>
      <w:hyperlink r:id="rId48" w:history="1">
        <w:r w:rsidRPr="00F40823">
          <w:rPr>
            <w:rFonts w:eastAsia="Times New Roman" w:cs="Times New Roman"/>
            <w:u w:val="single"/>
            <w:lang w:eastAsia="en-GB"/>
          </w:rPr>
          <w:t>https://doi.org/10.5204/thesis.eprints.210970</w:t>
        </w:r>
      </w:hyperlink>
      <w:r w:rsidR="007068E1" w:rsidRPr="00F40823">
        <w:rPr>
          <w:rFonts w:eastAsia="Times New Roman" w:cs="Times New Roman"/>
          <w:u w:val="single"/>
          <w:lang w:eastAsia="en-GB"/>
        </w:rPr>
        <w:t xml:space="preserve"> </w:t>
      </w:r>
      <w:r w:rsidR="007068E1" w:rsidRPr="00F40823">
        <w:rPr>
          <w:rFonts w:cs="Times New Roman"/>
        </w:rPr>
        <w:t xml:space="preserve">(Accessed: </w:t>
      </w:r>
      <w:r w:rsidR="007068E1" w:rsidRPr="00F40823">
        <w:rPr>
          <w:rFonts w:cs="Times New Roman"/>
        </w:rPr>
        <w:fldChar w:fldCharType="begin"/>
      </w:r>
      <w:r w:rsidR="007068E1" w:rsidRPr="00F40823">
        <w:rPr>
          <w:rFonts w:cs="Times New Roman"/>
        </w:rPr>
        <w:instrText xml:space="preserve"> DATE \@ "dd MMMM yyyy" </w:instrText>
      </w:r>
      <w:r w:rsidR="007068E1" w:rsidRPr="00F40823">
        <w:rPr>
          <w:rFonts w:cs="Times New Roman"/>
        </w:rPr>
        <w:fldChar w:fldCharType="separate"/>
      </w:r>
      <w:r w:rsidR="00F0573A">
        <w:rPr>
          <w:rFonts w:cs="Times New Roman"/>
          <w:noProof/>
        </w:rPr>
        <w:t>24 September 2026</w:t>
      </w:r>
      <w:r w:rsidR="007068E1" w:rsidRPr="00F40823">
        <w:rPr>
          <w:rFonts w:cs="Times New Roman"/>
        </w:rPr>
        <w:fldChar w:fldCharType="end"/>
      </w:r>
      <w:r w:rsidR="007068E1" w:rsidRPr="00F40823">
        <w:rPr>
          <w:rFonts w:cs="Times New Roman"/>
        </w:rPr>
        <w:t>)</w:t>
      </w:r>
    </w:p>
    <w:p w14:paraId="07B0F225" w14:textId="65BAAA48" w:rsidR="003F7C12" w:rsidRPr="00F40823" w:rsidRDefault="003F7C12" w:rsidP="000539C2">
      <w:pPr>
        <w:rPr>
          <w:rFonts w:cs="Times New Roman"/>
        </w:rPr>
      </w:pPr>
      <w:proofErr w:type="spellStart"/>
      <w:r w:rsidRPr="00F40823">
        <w:rPr>
          <w:rFonts w:cs="Times New Roman"/>
        </w:rPr>
        <w:t>Delechat</w:t>
      </w:r>
      <w:proofErr w:type="spellEnd"/>
      <w:r w:rsidRPr="00F40823">
        <w:rPr>
          <w:rFonts w:cs="Times New Roman"/>
        </w:rPr>
        <w:t xml:space="preserve">, M.C.C., Melina, M.G., </w:t>
      </w:r>
      <w:proofErr w:type="spellStart"/>
      <w:r w:rsidRPr="00F40823">
        <w:rPr>
          <w:rFonts w:cs="Times New Roman"/>
        </w:rPr>
        <w:t>Newiak</w:t>
      </w:r>
      <w:proofErr w:type="spellEnd"/>
      <w:r w:rsidRPr="00F40823">
        <w:rPr>
          <w:rFonts w:cs="Times New Roman"/>
        </w:rPr>
        <w:t>, M.M., Papageorgiou, M.C. and Spatafora, M.N. (2024) '</w:t>
      </w:r>
      <w:r w:rsidRPr="00F40823">
        <w:rPr>
          <w:rFonts w:cs="Times New Roman"/>
          <w:i/>
          <w:iCs/>
        </w:rPr>
        <w:t>Economic diversification in developing countries: Lessons from country experiences with broad-based and industrial policies</w:t>
      </w:r>
      <w:r w:rsidRPr="00F40823">
        <w:rPr>
          <w:rFonts w:cs="Times New Roman"/>
        </w:rPr>
        <w:t xml:space="preserve"> ', International Monetary Fund Available at: </w:t>
      </w:r>
      <w:hyperlink r:id="rId49" w:history="1">
        <w:r w:rsidRPr="00F40823">
          <w:rPr>
            <w:rStyle w:val="Hyperlink"/>
            <w:rFonts w:cs="Times New Roman"/>
            <w:color w:val="auto"/>
          </w:rPr>
          <w:t>https:​/​/​books.​google.​com/​books?​id=​mwkXEQAAQBAJ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5238338" w14:textId="560C533E" w:rsidR="00BB6723" w:rsidRPr="00F40823" w:rsidRDefault="00BB6723" w:rsidP="000539C2">
      <w:pPr>
        <w:rPr>
          <w:rFonts w:cs="Times New Roman"/>
        </w:rPr>
      </w:pPr>
    </w:p>
    <w:p w14:paraId="31E256FA" w14:textId="77777777" w:rsidR="00BB6723" w:rsidRPr="00F40823" w:rsidRDefault="00BB6723" w:rsidP="000539C2">
      <w:pPr>
        <w:rPr>
          <w:rFonts w:cs="Times New Roman"/>
        </w:rPr>
      </w:pPr>
    </w:p>
    <w:p w14:paraId="2A4620D4" w14:textId="6D5EF6F1" w:rsidR="003F7C12" w:rsidRPr="00F40823" w:rsidRDefault="003F7C12" w:rsidP="000539C2">
      <w:pPr>
        <w:rPr>
          <w:rFonts w:cs="Times New Roman"/>
        </w:rPr>
      </w:pPr>
      <w:r w:rsidRPr="00F40823">
        <w:rPr>
          <w:rFonts w:cs="Times New Roman"/>
        </w:rPr>
        <w:lastRenderedPageBreak/>
        <w:t xml:space="preserve">Dolata, U. (2018) 'Internet companies: Market concentration, competition and power. In </w:t>
      </w:r>
      <w:proofErr w:type="spellStart"/>
      <w:r w:rsidRPr="00F40823">
        <w:rPr>
          <w:rFonts w:cs="Times New Roman"/>
          <w:i/>
          <w:iCs/>
        </w:rPr>
        <w:t>Collectivity</w:t>
      </w:r>
      <w:proofErr w:type="spellEnd"/>
      <w:r w:rsidRPr="00F40823">
        <w:rPr>
          <w:rFonts w:cs="Times New Roman"/>
          <w:i/>
          <w:iCs/>
        </w:rPr>
        <w:t xml:space="preserve"> and power on the internet: a sociological perspective</w:t>
      </w:r>
      <w:r w:rsidRPr="00F40823">
        <w:rPr>
          <w:rFonts w:cs="Times New Roman"/>
        </w:rPr>
        <w:t xml:space="preserve"> (pp. 85-108)', Cham: Springer International Publishing Available at: </w:t>
      </w:r>
      <w:hyperlink r:id="rId50" w:history="1">
        <w:r w:rsidRPr="00F40823">
          <w:rPr>
            <w:rStyle w:val="Hyperlink"/>
            <w:rFonts w:cs="Times New Roman"/>
            <w:color w:val="auto"/>
          </w:rPr>
          <w:t>https:​/​/​doi.​org/​10.​1007/​978-​3-​319-​78414-​4_​5</w:t>
        </w:r>
      </w:hyperlink>
      <w:r w:rsidR="00D0648D" w:rsidRPr="00F40823">
        <w:rPr>
          <w:rStyle w:val="Hyperlink"/>
          <w:rFonts w:cs="Times New Roman"/>
          <w:color w:val="auto"/>
        </w:rPr>
        <w:t xml:space="preserve"> </w:t>
      </w:r>
      <w:r w:rsidR="00D0648D" w:rsidRPr="00F40823">
        <w:rPr>
          <w:rFonts w:cs="Times New Roman"/>
        </w:rPr>
        <w:t xml:space="preserve">(Accessed: </w:t>
      </w:r>
      <w:r w:rsidR="00D0648D" w:rsidRPr="00F40823">
        <w:rPr>
          <w:rFonts w:cs="Times New Roman"/>
        </w:rPr>
        <w:fldChar w:fldCharType="begin"/>
      </w:r>
      <w:r w:rsidR="00D0648D" w:rsidRPr="00F40823">
        <w:rPr>
          <w:rFonts w:cs="Times New Roman"/>
        </w:rPr>
        <w:instrText xml:space="preserve"> DATE \@ "dd MMMM yyyy" </w:instrText>
      </w:r>
      <w:r w:rsidR="00D0648D" w:rsidRPr="00F40823">
        <w:rPr>
          <w:rFonts w:cs="Times New Roman"/>
        </w:rPr>
        <w:fldChar w:fldCharType="separate"/>
      </w:r>
      <w:r w:rsidR="00F0573A">
        <w:rPr>
          <w:rFonts w:cs="Times New Roman"/>
          <w:noProof/>
        </w:rPr>
        <w:t>24 September 2026</w:t>
      </w:r>
      <w:r w:rsidR="00D0648D" w:rsidRPr="00F40823">
        <w:rPr>
          <w:rFonts w:cs="Times New Roman"/>
        </w:rPr>
        <w:fldChar w:fldCharType="end"/>
      </w:r>
      <w:r w:rsidR="00D0648D" w:rsidRPr="00F40823">
        <w:rPr>
          <w:rFonts w:cs="Times New Roman"/>
        </w:rPr>
        <w:t>)</w:t>
      </w:r>
    </w:p>
    <w:p w14:paraId="5F661F02" w14:textId="3C34BF01"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Fügener</w:t>
      </w:r>
      <w:proofErr w:type="spellEnd"/>
      <w:r w:rsidRPr="00F40823">
        <w:rPr>
          <w:rFonts w:eastAsia="Times New Roman" w:cs="Times New Roman"/>
          <w:lang w:eastAsia="en-GB"/>
        </w:rPr>
        <w:t xml:space="preserve">, A., </w:t>
      </w:r>
      <w:proofErr w:type="spellStart"/>
      <w:r w:rsidRPr="00F40823">
        <w:rPr>
          <w:rFonts w:eastAsia="Times New Roman" w:cs="Times New Roman"/>
          <w:lang w:eastAsia="en-GB"/>
        </w:rPr>
        <w:t>Schiffels</w:t>
      </w:r>
      <w:proofErr w:type="spellEnd"/>
      <w:r w:rsidRPr="00F40823">
        <w:rPr>
          <w:rFonts w:eastAsia="Times New Roman" w:cs="Times New Roman"/>
          <w:lang w:eastAsia="en-GB"/>
        </w:rPr>
        <w:t xml:space="preserve">, S. and </w:t>
      </w:r>
      <w:proofErr w:type="spellStart"/>
      <w:r w:rsidRPr="00F40823">
        <w:rPr>
          <w:rFonts w:eastAsia="Times New Roman" w:cs="Times New Roman"/>
          <w:lang w:eastAsia="en-GB"/>
        </w:rPr>
        <w:t>Thonemann</w:t>
      </w:r>
      <w:proofErr w:type="spellEnd"/>
      <w:r w:rsidRPr="00F40823">
        <w:rPr>
          <w:rFonts w:eastAsia="Times New Roman" w:cs="Times New Roman"/>
          <w:lang w:eastAsia="en-GB"/>
        </w:rPr>
        <w:t xml:space="preserve">, U.W. (2025) ‘Project Portfolio Selection with Strategic Buckets—The Role of Naïve Diversification’, </w:t>
      </w:r>
      <w:r w:rsidRPr="00F40823">
        <w:rPr>
          <w:rFonts w:eastAsia="Times New Roman" w:cs="Times New Roman"/>
          <w:i/>
          <w:iCs/>
          <w:lang w:eastAsia="en-GB"/>
        </w:rPr>
        <w:t xml:space="preserve">Manufacturing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Service Operations Management</w:t>
      </w:r>
      <w:r w:rsidRPr="00F40823">
        <w:rPr>
          <w:rFonts w:eastAsia="Times New Roman" w:cs="Times New Roman"/>
          <w:lang w:eastAsia="en-GB"/>
        </w:rPr>
        <w:t xml:space="preserve">, 27(4), pp. 1242–1257. </w:t>
      </w:r>
      <w:hyperlink r:id="rId51" w:history="1">
        <w:r w:rsidRPr="00F40823">
          <w:rPr>
            <w:rFonts w:eastAsia="Times New Roman" w:cs="Times New Roman"/>
            <w:u w:val="single"/>
            <w:lang w:eastAsia="en-GB"/>
          </w:rPr>
          <w:t>https://doi.org/10.1287/msom.2020.0373</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F0573A">
        <w:rPr>
          <w:rFonts w:cs="Times New Roman"/>
          <w:noProof/>
        </w:rPr>
        <w:t>24 September 2026</w:t>
      </w:r>
      <w:r w:rsidR="00BB6723" w:rsidRPr="00F40823">
        <w:rPr>
          <w:rFonts w:cs="Times New Roman"/>
        </w:rPr>
        <w:fldChar w:fldCharType="end"/>
      </w:r>
      <w:r w:rsidR="00BB6723" w:rsidRPr="00F40823">
        <w:rPr>
          <w:rFonts w:cs="Times New Roman"/>
        </w:rPr>
        <w:t>)</w:t>
      </w:r>
    </w:p>
    <w:p w14:paraId="6BC08031" w14:textId="632EE4A9"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Gavrilina</w:t>
      </w:r>
      <w:proofErr w:type="spellEnd"/>
      <w:r w:rsidRPr="00F40823">
        <w:rPr>
          <w:rFonts w:eastAsia="Times New Roman" w:cs="Times New Roman"/>
          <w:lang w:eastAsia="en-GB"/>
        </w:rPr>
        <w:t xml:space="preserve">, D.N. and </w:t>
      </w:r>
      <w:proofErr w:type="spellStart"/>
      <w:r w:rsidRPr="00F40823">
        <w:rPr>
          <w:rFonts w:eastAsia="Times New Roman" w:cs="Times New Roman"/>
          <w:lang w:eastAsia="en-GB"/>
        </w:rPr>
        <w:t>Ogareva</w:t>
      </w:r>
      <w:proofErr w:type="spellEnd"/>
      <w:r w:rsidRPr="00F40823">
        <w:rPr>
          <w:rFonts w:eastAsia="Times New Roman" w:cs="Times New Roman"/>
          <w:lang w:eastAsia="en-GB"/>
        </w:rPr>
        <w:t xml:space="preserve">, A.S. (2021) ‘Strategic Assessment of the Efficiency of Diversification of the Industry Investment Portfolio’, </w:t>
      </w:r>
      <w:r w:rsidRPr="00F40823">
        <w:rPr>
          <w:rFonts w:eastAsia="Times New Roman" w:cs="Times New Roman"/>
          <w:i/>
          <w:iCs/>
          <w:lang w:eastAsia="en-GB"/>
        </w:rPr>
        <w:t>Administrative Consulting</w:t>
      </w:r>
      <w:r w:rsidRPr="00F40823">
        <w:rPr>
          <w:rFonts w:eastAsia="Times New Roman" w:cs="Times New Roman"/>
          <w:lang w:eastAsia="en-GB"/>
        </w:rPr>
        <w:t xml:space="preserve">, pp. 31–44. </w:t>
      </w:r>
      <w:hyperlink r:id="rId52" w:history="1">
        <w:r w:rsidRPr="00F40823">
          <w:rPr>
            <w:rFonts w:eastAsia="Times New Roman" w:cs="Times New Roman"/>
            <w:u w:val="single"/>
            <w:lang w:eastAsia="en-GB"/>
          </w:rPr>
          <w:t>https://doi.org/10.22394/1726-1139-2021-9-31-44</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F0573A">
        <w:rPr>
          <w:rFonts w:cs="Times New Roman"/>
          <w:noProof/>
        </w:rPr>
        <w:t>24 September 2026</w:t>
      </w:r>
      <w:r w:rsidR="00BB6723" w:rsidRPr="00F40823">
        <w:rPr>
          <w:rFonts w:cs="Times New Roman"/>
        </w:rPr>
        <w:fldChar w:fldCharType="end"/>
      </w:r>
      <w:r w:rsidR="00BB6723" w:rsidRPr="00F40823">
        <w:rPr>
          <w:rFonts w:cs="Times New Roman"/>
        </w:rPr>
        <w:t>)</w:t>
      </w:r>
    </w:p>
    <w:p w14:paraId="5302CA4A" w14:textId="42E82F3F" w:rsidR="003F7C12" w:rsidRPr="00F40823" w:rsidRDefault="003F7C12" w:rsidP="003F7C12">
      <w:pPr>
        <w:spacing w:after="240"/>
        <w:rPr>
          <w:rFonts w:eastAsia="Times New Roman" w:cs="Times New Roman"/>
          <w:b/>
          <w:lang w:eastAsia="en-GB"/>
        </w:rPr>
      </w:pPr>
      <w:proofErr w:type="spellStart"/>
      <w:r w:rsidRPr="00F40823">
        <w:rPr>
          <w:rFonts w:eastAsia="Times New Roman" w:cs="Times New Roman"/>
          <w:lang w:eastAsia="en-GB"/>
        </w:rPr>
        <w:t>Grünig</w:t>
      </w:r>
      <w:proofErr w:type="spellEnd"/>
      <w:r w:rsidRPr="00F40823">
        <w:rPr>
          <w:rFonts w:eastAsia="Times New Roman" w:cs="Times New Roman"/>
          <w:lang w:eastAsia="en-GB"/>
        </w:rPr>
        <w:t xml:space="preserve">, R., Kühn, R. and </w:t>
      </w:r>
      <w:proofErr w:type="spellStart"/>
      <w:r w:rsidRPr="00F40823">
        <w:rPr>
          <w:rFonts w:eastAsia="Times New Roman" w:cs="Times New Roman"/>
          <w:lang w:eastAsia="en-GB"/>
        </w:rPr>
        <w:t>Morschett</w:t>
      </w:r>
      <w:proofErr w:type="spellEnd"/>
      <w:r w:rsidRPr="00F40823">
        <w:rPr>
          <w:rFonts w:eastAsia="Times New Roman" w:cs="Times New Roman"/>
          <w:lang w:eastAsia="en-GB"/>
        </w:rPr>
        <w:t xml:space="preserve">, D. (2022) ‘Portfolio Analysis’, </w:t>
      </w:r>
      <w:r w:rsidRPr="00F40823">
        <w:rPr>
          <w:rFonts w:eastAsia="Times New Roman" w:cs="Times New Roman"/>
          <w:i/>
          <w:iCs/>
          <w:lang w:eastAsia="en-GB"/>
        </w:rPr>
        <w:t>The Strategy Planning Process</w:t>
      </w:r>
      <w:r w:rsidRPr="00F40823">
        <w:rPr>
          <w:rFonts w:eastAsia="Times New Roman" w:cs="Times New Roman"/>
          <w:lang w:eastAsia="en-GB"/>
        </w:rPr>
        <w:t xml:space="preserve">, pp. 77–99. </w:t>
      </w:r>
      <w:hyperlink r:id="rId53" w:history="1">
        <w:r w:rsidRPr="00F40823">
          <w:rPr>
            <w:rFonts w:eastAsia="Times New Roman" w:cs="Times New Roman"/>
            <w:u w:val="single"/>
            <w:lang w:eastAsia="en-GB"/>
          </w:rPr>
          <w:t>https://doi.org/10.1007/978-3-030-93918-2_10</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F0573A">
        <w:rPr>
          <w:rFonts w:cs="Times New Roman"/>
          <w:noProof/>
        </w:rPr>
        <w:t>24 September 2026</w:t>
      </w:r>
      <w:r w:rsidR="00BB6723" w:rsidRPr="00F40823">
        <w:rPr>
          <w:rFonts w:cs="Times New Roman"/>
        </w:rPr>
        <w:fldChar w:fldCharType="end"/>
      </w:r>
      <w:r w:rsidR="00BB6723" w:rsidRPr="00F40823">
        <w:rPr>
          <w:rFonts w:cs="Times New Roman"/>
        </w:rPr>
        <w:t>)</w:t>
      </w:r>
    </w:p>
    <w:p w14:paraId="2D1767B4" w14:textId="2609D19E"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Harpum</w:t>
      </w:r>
      <w:proofErr w:type="spellEnd"/>
      <w:r w:rsidRPr="00F40823">
        <w:rPr>
          <w:rFonts w:eastAsia="Times New Roman" w:cs="Times New Roman"/>
          <w:lang w:eastAsia="en-GB"/>
        </w:rPr>
        <w:t xml:space="preserve">, P. (2022) ‘Strategic portfolio management in context’, </w:t>
      </w:r>
      <w:r w:rsidRPr="00F40823">
        <w:rPr>
          <w:rFonts w:eastAsia="Times New Roman" w:cs="Times New Roman"/>
          <w:i/>
          <w:iCs/>
          <w:lang w:eastAsia="en-GB"/>
        </w:rPr>
        <w:t>Strategic Portfolio Management</w:t>
      </w:r>
      <w:r w:rsidRPr="00F40823">
        <w:rPr>
          <w:rFonts w:eastAsia="Times New Roman" w:cs="Times New Roman"/>
          <w:lang w:eastAsia="en-GB"/>
        </w:rPr>
        <w:t xml:space="preserve">, pp. 20–37. </w:t>
      </w:r>
      <w:hyperlink r:id="rId54" w:history="1">
        <w:r w:rsidRPr="00F40823">
          <w:rPr>
            <w:rFonts w:eastAsia="Times New Roman" w:cs="Times New Roman"/>
            <w:u w:val="single"/>
            <w:lang w:eastAsia="en-GB"/>
          </w:rPr>
          <w:t>https://doi.org/10.4324/9780367853129-3</w:t>
        </w:r>
      </w:hyperlink>
      <w:r w:rsidR="00D90A11" w:rsidRPr="00F40823">
        <w:rPr>
          <w:rFonts w:eastAsia="Times New Roman" w:cs="Times New Roman"/>
          <w:u w:val="single"/>
          <w:lang w:eastAsia="en-GB"/>
        </w:rPr>
        <w:t xml:space="preserve"> </w:t>
      </w:r>
      <w:r w:rsidR="00D90A11" w:rsidRPr="00F40823">
        <w:rPr>
          <w:rFonts w:cs="Times New Roman"/>
        </w:rPr>
        <w:t xml:space="preserve">(Accessed: </w:t>
      </w:r>
      <w:r w:rsidR="00D90A11" w:rsidRPr="00F40823">
        <w:rPr>
          <w:rFonts w:cs="Times New Roman"/>
        </w:rPr>
        <w:fldChar w:fldCharType="begin"/>
      </w:r>
      <w:r w:rsidR="00D90A11" w:rsidRPr="00F40823">
        <w:rPr>
          <w:rFonts w:cs="Times New Roman"/>
        </w:rPr>
        <w:instrText xml:space="preserve"> DATE \@ "dd MMMM yyyy" </w:instrText>
      </w:r>
      <w:r w:rsidR="00D90A11" w:rsidRPr="00F40823">
        <w:rPr>
          <w:rFonts w:cs="Times New Roman"/>
        </w:rPr>
        <w:fldChar w:fldCharType="separate"/>
      </w:r>
      <w:r w:rsidR="00F0573A">
        <w:rPr>
          <w:rFonts w:cs="Times New Roman"/>
          <w:noProof/>
        </w:rPr>
        <w:t>24 September 2026</w:t>
      </w:r>
      <w:r w:rsidR="00D90A11" w:rsidRPr="00F40823">
        <w:rPr>
          <w:rFonts w:cs="Times New Roman"/>
        </w:rPr>
        <w:fldChar w:fldCharType="end"/>
      </w:r>
      <w:r w:rsidR="00D90A11" w:rsidRPr="00F40823">
        <w:rPr>
          <w:rFonts w:cs="Times New Roman"/>
        </w:rPr>
        <w:t>)</w:t>
      </w:r>
    </w:p>
    <w:p w14:paraId="75F230AA" w14:textId="5546B062" w:rsidR="003F7C12" w:rsidRPr="00F40823" w:rsidRDefault="003F7C12" w:rsidP="000539C2">
      <w:pPr>
        <w:rPr>
          <w:rFonts w:cs="Times New Roman"/>
        </w:rPr>
      </w:pPr>
      <w:r w:rsidRPr="00F40823">
        <w:rPr>
          <w:rFonts w:cs="Times New Roman"/>
        </w:rPr>
        <w:t xml:space="preserve">Hemmati, M., Gray, I.P. and Bowen, S.G. (2025) 'The growing void in the US </w:t>
      </w:r>
      <w:proofErr w:type="gramStart"/>
      <w:r w:rsidRPr="00F40823">
        <w:rPr>
          <w:rFonts w:cs="Times New Roman"/>
        </w:rPr>
        <w:t>homeowners</w:t>
      </w:r>
      <w:proofErr w:type="gramEnd"/>
      <w:r w:rsidRPr="00F40823">
        <w:rPr>
          <w:rFonts w:cs="Times New Roman"/>
        </w:rPr>
        <w:t xml:space="preserve"> insurance market: who should bear the rising cost of climate </w:t>
      </w:r>
      <w:proofErr w:type="gramStart"/>
      <w:r w:rsidRPr="00F40823">
        <w:rPr>
          <w:rFonts w:cs="Times New Roman"/>
        </w:rPr>
        <w:t>change?.</w:t>
      </w:r>
      <w:proofErr w:type="gramEnd"/>
      <w:r w:rsidRPr="00F40823">
        <w:rPr>
          <w:rFonts w:cs="Times New Roman"/>
        </w:rPr>
        <w:t xml:space="preserve"> </w:t>
      </w:r>
      <w:r w:rsidRPr="00F40823">
        <w:rPr>
          <w:rFonts w:cs="Times New Roman"/>
          <w:i/>
          <w:iCs/>
        </w:rPr>
        <w:t xml:space="preserve">', </w:t>
      </w:r>
      <w:proofErr w:type="spellStart"/>
      <w:r w:rsidRPr="00F40823">
        <w:rPr>
          <w:rFonts w:cs="Times New Roman"/>
          <w:i/>
          <w:iCs/>
        </w:rPr>
        <w:t>npj</w:t>
      </w:r>
      <w:proofErr w:type="spellEnd"/>
      <w:r w:rsidRPr="00F40823">
        <w:rPr>
          <w:rFonts w:cs="Times New Roman"/>
          <w:i/>
          <w:iCs/>
        </w:rPr>
        <w:t xml:space="preserve"> Climate Action</w:t>
      </w:r>
      <w:r w:rsidRPr="00F40823">
        <w:rPr>
          <w:rFonts w:cs="Times New Roman"/>
        </w:rPr>
        <w:t xml:space="preserve">, </w:t>
      </w:r>
      <w:r w:rsidRPr="00F40823">
        <w:rPr>
          <w:rFonts w:cs="Times New Roman"/>
          <w:i/>
          <w:iCs/>
        </w:rPr>
        <w:t>4</w:t>
      </w:r>
      <w:r w:rsidRPr="00F40823">
        <w:rPr>
          <w:rFonts w:cs="Times New Roman"/>
        </w:rPr>
        <w:t xml:space="preserve">(1), p.35 Available at: </w:t>
      </w:r>
      <w:hyperlink r:id="rId55" w:history="1">
        <w:r w:rsidRPr="00F40823">
          <w:rPr>
            <w:rStyle w:val="Hyperlink"/>
            <w:rFonts w:cs="Times New Roman"/>
            <w:color w:val="auto"/>
          </w:rPr>
          <w:t>https:​/​/​www.​nature.​com/​articles/​s44168-​025-​00231-​8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6741E683" w14:textId="3F9E5EBD" w:rsidR="003F7C12" w:rsidRPr="00F40823" w:rsidRDefault="003F7C12" w:rsidP="000539C2">
      <w:pPr>
        <w:rPr>
          <w:rFonts w:cs="Times New Roman"/>
        </w:rPr>
      </w:pPr>
      <w:r w:rsidRPr="00F40823">
        <w:rPr>
          <w:rFonts w:cs="Times New Roman"/>
        </w:rPr>
        <w:t xml:space="preserve">Hilbert, D.R., Koeser, A.K., Andreu, M.G., Hansen, G., Roman, L.A., Thetford, M. and Thompson, G.L. (2023) 'Conceptualizing the human drivers of low tree diversity in planted urban landscapes', </w:t>
      </w:r>
      <w:proofErr w:type="spellStart"/>
      <w:r w:rsidRPr="00F40823">
        <w:rPr>
          <w:rFonts w:cs="Times New Roman"/>
          <w:i/>
          <w:iCs/>
        </w:rPr>
        <w:t>Ambio</w:t>
      </w:r>
      <w:proofErr w:type="spellEnd"/>
      <w:r w:rsidRPr="00F40823">
        <w:rPr>
          <w:rFonts w:cs="Times New Roman"/>
        </w:rPr>
        <w:t xml:space="preserve">, </w:t>
      </w:r>
      <w:r w:rsidRPr="00F40823">
        <w:rPr>
          <w:rFonts w:cs="Times New Roman"/>
          <w:i/>
          <w:iCs/>
        </w:rPr>
        <w:t>52</w:t>
      </w:r>
      <w:r w:rsidRPr="00F40823">
        <w:rPr>
          <w:rFonts w:cs="Times New Roman"/>
        </w:rPr>
        <w:t xml:space="preserve">(9), pp.1532-1542 Available at: </w:t>
      </w:r>
      <w:hyperlink r:id="rId56" w:history="1">
        <w:r w:rsidRPr="00F40823">
          <w:rPr>
            <w:rStyle w:val="Hyperlink"/>
            <w:rFonts w:cs="Times New Roman"/>
            <w:color w:val="auto"/>
          </w:rPr>
          <w:t>https:​/​/​doi.​org/​10.​1007/​s13280-​023-​01876-​7</w:t>
        </w:r>
      </w:hyperlink>
      <w:r w:rsidR="00934958" w:rsidRPr="00F40823">
        <w:rPr>
          <w:rStyle w:val="Hyperlink"/>
          <w:rFonts w:cs="Times New Roman"/>
          <w:color w:val="auto"/>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F0573A">
        <w:rPr>
          <w:rFonts w:cs="Times New Roman"/>
          <w:noProof/>
        </w:rPr>
        <w:t>24 September 2026</w:t>
      </w:r>
      <w:r w:rsidR="00934958" w:rsidRPr="00F40823">
        <w:rPr>
          <w:rFonts w:cs="Times New Roman"/>
        </w:rPr>
        <w:fldChar w:fldCharType="end"/>
      </w:r>
      <w:r w:rsidR="00934958" w:rsidRPr="00F40823">
        <w:rPr>
          <w:rFonts w:cs="Times New Roman"/>
        </w:rPr>
        <w:t>)</w:t>
      </w:r>
    </w:p>
    <w:p w14:paraId="66351A10" w14:textId="7B8DCD8A"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Hiraoka, S. (2020) ‘Financial Information Analysis for Business Portfolio Strategy: With Reference to Segment Reporting by Mitsubishi Electric Group’, </w:t>
      </w:r>
      <w:r w:rsidRPr="00F40823">
        <w:rPr>
          <w:rFonts w:eastAsia="Times New Roman" w:cs="Times New Roman"/>
          <w:i/>
          <w:iCs/>
          <w:lang w:eastAsia="en-GB"/>
        </w:rPr>
        <w:t>Japanese Management and International Studies</w:t>
      </w:r>
      <w:r w:rsidRPr="00F40823">
        <w:rPr>
          <w:rFonts w:eastAsia="Times New Roman" w:cs="Times New Roman"/>
          <w:lang w:eastAsia="en-GB"/>
        </w:rPr>
        <w:t xml:space="preserve">, pp. 51–70. </w:t>
      </w:r>
      <w:hyperlink r:id="rId57" w:history="1">
        <w:r w:rsidRPr="00F40823">
          <w:rPr>
            <w:rFonts w:eastAsia="Times New Roman" w:cs="Times New Roman"/>
            <w:u w:val="single"/>
            <w:lang w:eastAsia="en-GB"/>
          </w:rPr>
          <w:t>https://doi.org/10.1142/9789811220708_0004</w:t>
        </w:r>
      </w:hyperlink>
      <w:r w:rsidR="00934958" w:rsidRPr="00F40823">
        <w:rPr>
          <w:rFonts w:eastAsia="Times New Roman" w:cs="Times New Roman"/>
          <w:u w:val="single"/>
          <w:lang w:eastAsia="en-GB"/>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F0573A">
        <w:rPr>
          <w:rFonts w:cs="Times New Roman"/>
          <w:noProof/>
        </w:rPr>
        <w:t>24 September 2026</w:t>
      </w:r>
      <w:r w:rsidR="00934958" w:rsidRPr="00F40823">
        <w:rPr>
          <w:rFonts w:cs="Times New Roman"/>
        </w:rPr>
        <w:fldChar w:fldCharType="end"/>
      </w:r>
      <w:r w:rsidR="00934958" w:rsidRPr="00F40823">
        <w:rPr>
          <w:rFonts w:cs="Times New Roman"/>
        </w:rPr>
        <w:t>)</w:t>
      </w:r>
    </w:p>
    <w:p w14:paraId="1E35B5ED" w14:textId="014BDA0D" w:rsidR="003F7C12" w:rsidRPr="00F40823" w:rsidRDefault="003F7C12" w:rsidP="000539C2">
      <w:pPr>
        <w:rPr>
          <w:rFonts w:cs="Times New Roman"/>
        </w:rPr>
      </w:pPr>
      <w:r w:rsidRPr="00F40823">
        <w:rPr>
          <w:rFonts w:cs="Times New Roman"/>
        </w:rPr>
        <w:lastRenderedPageBreak/>
        <w:t xml:space="preserve">Holmberg, K., Tilsted, J.P., Bauer, F. and </w:t>
      </w:r>
      <w:proofErr w:type="spellStart"/>
      <w:r w:rsidRPr="00F40823">
        <w:rPr>
          <w:rFonts w:cs="Times New Roman"/>
        </w:rPr>
        <w:t>Stripple</w:t>
      </w:r>
      <w:proofErr w:type="spellEnd"/>
      <w:r w:rsidRPr="00F40823">
        <w:rPr>
          <w:rFonts w:cs="Times New Roman"/>
        </w:rPr>
        <w:t xml:space="preserve">, J. (2024) 'Expanding European fossil-based plastic production in a time of socio-ecological crisis: A neo-Gramscian perspective', </w:t>
      </w:r>
      <w:r w:rsidRPr="00F40823">
        <w:rPr>
          <w:rFonts w:cs="Times New Roman"/>
          <w:i/>
          <w:iCs/>
        </w:rPr>
        <w:t xml:space="preserve">Energy Research </w:t>
      </w:r>
      <w:r w:rsidR="006D42DD" w:rsidRPr="00F40823">
        <w:rPr>
          <w:rFonts w:cs="Times New Roman"/>
          <w:iCs/>
        </w:rPr>
        <w:t>and</w:t>
      </w:r>
      <w:r w:rsidRPr="00F40823">
        <w:rPr>
          <w:rFonts w:cs="Times New Roman"/>
          <w:i/>
          <w:iCs/>
        </w:rPr>
        <w:t xml:space="preserve"> Social Science</w:t>
      </w:r>
      <w:r w:rsidRPr="00F40823">
        <w:rPr>
          <w:rFonts w:cs="Times New Roman"/>
        </w:rPr>
        <w:t xml:space="preserve">, </w:t>
      </w:r>
      <w:r w:rsidRPr="00F40823">
        <w:rPr>
          <w:rFonts w:cs="Times New Roman"/>
          <w:i/>
          <w:iCs/>
        </w:rPr>
        <w:t>118</w:t>
      </w:r>
      <w:r w:rsidRPr="00F40823">
        <w:rPr>
          <w:rFonts w:cs="Times New Roman"/>
        </w:rPr>
        <w:t xml:space="preserve">, p.103759 Available at: </w:t>
      </w:r>
      <w:hyperlink r:id="rId58" w:history="1">
        <w:r w:rsidRPr="00F40823">
          <w:rPr>
            <w:rStyle w:val="Hyperlink"/>
            <w:rFonts w:cs="Times New Roman"/>
            <w:color w:val="auto"/>
          </w:rPr>
          <w:t>https:​/​/​www.​sciencedirect.​com/​science/​article/​pii/​S2214629624003505</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D90FDF9" w14:textId="4B363329" w:rsidR="003F7C12" w:rsidRPr="00F40823" w:rsidRDefault="003F7C12" w:rsidP="000539C2">
      <w:pPr>
        <w:rPr>
          <w:rFonts w:cs="Times New Roman"/>
        </w:rPr>
      </w:pPr>
      <w:r w:rsidRPr="00F40823">
        <w:rPr>
          <w:rFonts w:cs="Times New Roman"/>
        </w:rPr>
        <w:t xml:space="preserve">Hong, T.K. (2024) 'Strategic Diversification and Risk Management in Modern Portfolio Construction: An Integrated Investment Strategy for Horizon Investments Corp', Available at: </w:t>
      </w:r>
      <w:hyperlink r:id="rId59" w:history="1">
        <w:r w:rsidRPr="00F40823">
          <w:rPr>
            <w:rStyle w:val="Hyperlink"/>
            <w:rFonts w:cs="Times New Roman"/>
            <w:color w:val="auto"/>
          </w:rPr>
          <w:t>https:​/​/​www.​researchgate.​net/​publication/​391700348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fldChar w:fldCharType="begin"/>
      </w:r>
      <w:r w:rsidR="00B77B8E" w:rsidRPr="00F40823">
        <w:rPr>
          <w:rFonts w:cs="Times New Roman"/>
        </w:rPr>
        <w:instrText xml:space="preserve"> DATE \@ "dd MMMM yyyy" </w:instrText>
      </w:r>
      <w:r w:rsidR="00B77B8E" w:rsidRPr="00F40823">
        <w:rPr>
          <w:rFonts w:cs="Times New Roman"/>
        </w:rPr>
        <w:fldChar w:fldCharType="separate"/>
      </w:r>
      <w:r w:rsidR="00F0573A">
        <w:rPr>
          <w:rFonts w:cs="Times New Roman"/>
          <w:noProof/>
        </w:rPr>
        <w:t>24 September 2026</w:t>
      </w:r>
      <w:r w:rsidR="00B77B8E" w:rsidRPr="00F40823">
        <w:rPr>
          <w:rFonts w:cs="Times New Roman"/>
        </w:rPr>
        <w:fldChar w:fldCharType="end"/>
      </w:r>
      <w:r w:rsidRPr="00F40823">
        <w:rPr>
          <w:rFonts w:cs="Times New Roman"/>
        </w:rPr>
        <w:t>)</w:t>
      </w:r>
    </w:p>
    <w:p w14:paraId="0E6BE7C4" w14:textId="3AD3D5CC" w:rsidR="003F7C12" w:rsidRPr="00F40823" w:rsidRDefault="003F7C12" w:rsidP="000539C2">
      <w:pPr>
        <w:rPr>
          <w:rFonts w:cs="Times New Roman"/>
        </w:rPr>
      </w:pPr>
      <w:proofErr w:type="spellStart"/>
      <w:r w:rsidRPr="00F40823">
        <w:rPr>
          <w:rFonts w:cs="Times New Roman"/>
        </w:rPr>
        <w:t>Ikuemonisan</w:t>
      </w:r>
      <w:proofErr w:type="spellEnd"/>
      <w:r w:rsidRPr="00F40823">
        <w:rPr>
          <w:rFonts w:cs="Times New Roman"/>
        </w:rPr>
        <w:t xml:space="preserve">, E.S. (2024) 'Challenges and strategies in Nigerian agribusiness entrepreneurship for sustainable development. </w:t>
      </w:r>
      <w:r w:rsidRPr="00F40823">
        <w:rPr>
          <w:rFonts w:cs="Times New Roman"/>
          <w:i/>
          <w:iCs/>
        </w:rPr>
        <w:t>', CABI Agriculture and Bioscience</w:t>
      </w:r>
      <w:r w:rsidRPr="00F40823">
        <w:rPr>
          <w:rFonts w:cs="Times New Roman"/>
        </w:rPr>
        <w:t xml:space="preserve">, </w:t>
      </w:r>
      <w:r w:rsidRPr="00F40823">
        <w:rPr>
          <w:rFonts w:cs="Times New Roman"/>
          <w:i/>
          <w:iCs/>
        </w:rPr>
        <w:t>5</w:t>
      </w:r>
      <w:r w:rsidRPr="00F40823">
        <w:rPr>
          <w:rFonts w:cs="Times New Roman"/>
        </w:rPr>
        <w:t xml:space="preserve">(1), p.115 Available at: </w:t>
      </w:r>
      <w:hyperlink r:id="rId60" w:history="1">
        <w:r w:rsidRPr="00F40823">
          <w:rPr>
            <w:rStyle w:val="Hyperlink"/>
            <w:rFonts w:cs="Times New Roman"/>
            <w:color w:val="auto"/>
          </w:rPr>
          <w:t>https:​/​/​doi.​org/​10.​1186/​s43170-​024-​00303-​5</w:t>
        </w:r>
      </w:hyperlink>
      <w:r w:rsidR="00934958" w:rsidRPr="00F40823">
        <w:rPr>
          <w:rStyle w:val="Hyperlink"/>
          <w:rFonts w:cs="Times New Roman"/>
          <w:color w:val="auto"/>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F0573A">
        <w:rPr>
          <w:rFonts w:cs="Times New Roman"/>
          <w:noProof/>
        </w:rPr>
        <w:t>24 September 2026</w:t>
      </w:r>
      <w:r w:rsidR="00934958" w:rsidRPr="00F40823">
        <w:rPr>
          <w:rFonts w:cs="Times New Roman"/>
        </w:rPr>
        <w:fldChar w:fldCharType="end"/>
      </w:r>
      <w:r w:rsidR="00934958" w:rsidRPr="00F40823">
        <w:rPr>
          <w:rFonts w:cs="Times New Roman"/>
        </w:rPr>
        <w:t>)</w:t>
      </w:r>
    </w:p>
    <w:p w14:paraId="5CA7076B" w14:textId="468AEE33" w:rsidR="003F7C12" w:rsidRPr="00F40823" w:rsidRDefault="003F7C12" w:rsidP="000539C2">
      <w:pPr>
        <w:rPr>
          <w:rFonts w:cs="Times New Roman"/>
        </w:rPr>
      </w:pPr>
      <w:proofErr w:type="spellStart"/>
      <w:r w:rsidRPr="00F40823">
        <w:rPr>
          <w:rFonts w:cs="Times New Roman"/>
        </w:rPr>
        <w:t>Imeobong</w:t>
      </w:r>
      <w:proofErr w:type="spellEnd"/>
      <w:r w:rsidRPr="00F40823">
        <w:rPr>
          <w:rFonts w:cs="Times New Roman"/>
        </w:rPr>
        <w:t xml:space="preserve">, U.I. (2018) 'Diversification strategy and </w:t>
      </w:r>
      <w:r w:rsidR="0025347A" w:rsidRPr="00F40823">
        <w:rPr>
          <w:rFonts w:cs="Times New Roman"/>
        </w:rPr>
        <w:t>organis</w:t>
      </w:r>
      <w:r w:rsidRPr="00F40823">
        <w:rPr>
          <w:rFonts w:cs="Times New Roman"/>
        </w:rPr>
        <w:t xml:space="preserve">ation performance in the manufacturing sector. </w:t>
      </w:r>
      <w:r w:rsidRPr="00F40823">
        <w:rPr>
          <w:rFonts w:cs="Times New Roman"/>
          <w:i/>
          <w:iCs/>
        </w:rPr>
        <w:t>Unpublished master’s thesis)', Olabisi Onabanjo University, Ogun State, Nigeria</w:t>
      </w:r>
      <w:r w:rsidRPr="00F40823">
        <w:rPr>
          <w:rFonts w:cs="Times New Roman"/>
        </w:rPr>
        <w:t xml:space="preserve"> Available at: </w:t>
      </w:r>
      <w:hyperlink r:id="rId61" w:history="1">
        <w:r w:rsidRPr="00F40823">
          <w:rPr>
            <w:rStyle w:val="Hyperlink"/>
            <w:rFonts w:cs="Times New Roman"/>
            <w:color w:val="auto"/>
          </w:rPr>
          <w:t>https:​/​/​www.​researchgate.​net/​publication/​331589321</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ED47D13" w14:textId="2E4FCBA9"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Jungblut, J.P. (2024) ‘Scenarios for the future of European Union environmental directives and regulations and their implications for the European Real Estate sector- exploring risks opportunities and strategies for </w:t>
      </w:r>
      <w:proofErr w:type="spellStart"/>
      <w:r w:rsidRPr="00F40823">
        <w:rPr>
          <w:rFonts w:eastAsia="Times New Roman" w:cs="Times New Roman"/>
          <w:lang w:eastAsia="en-GB"/>
        </w:rPr>
        <w:t>mome</w:t>
      </w:r>
      <w:proofErr w:type="spellEnd"/>
      <w:r w:rsidRPr="00F40823">
        <w:rPr>
          <w:rFonts w:eastAsia="Times New Roman" w:cs="Times New Roman"/>
          <w:lang w:eastAsia="en-GB"/>
        </w:rPr>
        <w:t xml:space="preserve">- efficiency gambit </w:t>
      </w:r>
      <w:proofErr w:type="gramStart"/>
      <w:r w:rsidRPr="00F40823">
        <w:rPr>
          <w:rFonts w:eastAsia="Times New Roman" w:cs="Times New Roman"/>
          <w:lang w:eastAsia="en-GB"/>
        </w:rPr>
        <w:t>scenario :</w:t>
      </w:r>
      <w:proofErr w:type="gramEnd"/>
      <w:r w:rsidRPr="00F40823">
        <w:rPr>
          <w:rFonts w:eastAsia="Times New Roman" w:cs="Times New Roman"/>
          <w:lang w:eastAsia="en-GB"/>
        </w:rPr>
        <w:t xml:space="preserve"> Scenario 3 narrative and strategic implications’, </w:t>
      </w:r>
      <w:r w:rsidRPr="00F40823">
        <w:rPr>
          <w:rFonts w:eastAsia="Times New Roman" w:cs="Times New Roman"/>
          <w:i/>
          <w:iCs/>
          <w:lang w:eastAsia="en-GB"/>
        </w:rPr>
        <w:t>Portuguese National Funding Agency for Science, Research and Technology (RCAAP Project by FCT)</w:t>
      </w:r>
      <w:r w:rsidRPr="00F40823">
        <w:rPr>
          <w:rFonts w:eastAsia="Times New Roman" w:cs="Times New Roman"/>
          <w:lang w:eastAsia="en-GB"/>
        </w:rPr>
        <w:t xml:space="preserve">. Available at: </w:t>
      </w:r>
      <w:hyperlink r:id="rId62" w:history="1">
        <w:r w:rsidRPr="00F40823">
          <w:rPr>
            <w:rFonts w:eastAsia="Times New Roman" w:cs="Times New Roman"/>
            <w:u w:val="single"/>
            <w:lang w:eastAsia="en-GB"/>
          </w:rPr>
          <w:t>http://hdl.handle.net/10362/200916.</w:t>
        </w:r>
      </w:hyperlink>
      <w:r w:rsidR="00934958" w:rsidRPr="00F40823">
        <w:rPr>
          <w:rFonts w:eastAsia="Times New Roman" w:cs="Times New Roman"/>
          <w:u w:val="single"/>
          <w:lang w:eastAsia="en-GB"/>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F0573A">
        <w:rPr>
          <w:rFonts w:cs="Times New Roman"/>
          <w:noProof/>
        </w:rPr>
        <w:t>24 September 2026</w:t>
      </w:r>
      <w:r w:rsidR="00934958" w:rsidRPr="00F40823">
        <w:rPr>
          <w:rFonts w:cs="Times New Roman"/>
        </w:rPr>
        <w:fldChar w:fldCharType="end"/>
      </w:r>
      <w:r w:rsidR="00934958" w:rsidRPr="00F40823">
        <w:rPr>
          <w:rFonts w:cs="Times New Roman"/>
        </w:rPr>
        <w:t>)</w:t>
      </w:r>
    </w:p>
    <w:p w14:paraId="08CEF648" w14:textId="4B7A81A7"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Kang, T., Baek, C. and Lee, J. (2020) ‘Dynamic relationship between technological knowledge and products: diversification strategy for firm growth’, </w:t>
      </w:r>
      <w:r w:rsidRPr="00F40823">
        <w:rPr>
          <w:rFonts w:eastAsia="Times New Roman" w:cs="Times New Roman"/>
          <w:i/>
          <w:iCs/>
          <w:lang w:eastAsia="en-GB"/>
        </w:rPr>
        <w:t xml:space="preserve">Technology Analysis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Strategic Management</w:t>
      </w:r>
      <w:r w:rsidRPr="00F40823">
        <w:rPr>
          <w:rFonts w:eastAsia="Times New Roman" w:cs="Times New Roman"/>
          <w:lang w:eastAsia="en-GB"/>
        </w:rPr>
        <w:t xml:space="preserve">, 33(6), pp. 653–669. </w:t>
      </w:r>
      <w:hyperlink r:id="rId63" w:history="1">
        <w:r w:rsidRPr="00F40823">
          <w:rPr>
            <w:rFonts w:eastAsia="Times New Roman" w:cs="Times New Roman"/>
            <w:u w:val="single"/>
            <w:lang w:eastAsia="en-GB"/>
          </w:rPr>
          <w:t>https://doi.org/10.1080/09537325.2020.1834082</w:t>
        </w:r>
      </w:hyperlink>
      <w:r w:rsidR="00954DDC" w:rsidRPr="00F40823">
        <w:rPr>
          <w:rFonts w:eastAsia="Times New Roman" w:cs="Times New Roman"/>
          <w:u w:val="single"/>
          <w:lang w:eastAsia="en-GB"/>
        </w:rPr>
        <w:t xml:space="preserve"> </w:t>
      </w:r>
      <w:r w:rsidR="00954DDC" w:rsidRPr="00F40823">
        <w:rPr>
          <w:rFonts w:cs="Times New Roman"/>
        </w:rPr>
        <w:t xml:space="preserve">(Accessed: </w:t>
      </w:r>
      <w:r w:rsidR="00954DDC" w:rsidRPr="00F40823">
        <w:rPr>
          <w:rFonts w:cs="Times New Roman"/>
        </w:rPr>
        <w:fldChar w:fldCharType="begin"/>
      </w:r>
      <w:r w:rsidR="00954DDC" w:rsidRPr="00F40823">
        <w:rPr>
          <w:rFonts w:cs="Times New Roman"/>
        </w:rPr>
        <w:instrText xml:space="preserve"> DATE \@ "dd MMMM yyyy" </w:instrText>
      </w:r>
      <w:r w:rsidR="00954DDC" w:rsidRPr="00F40823">
        <w:rPr>
          <w:rFonts w:cs="Times New Roman"/>
        </w:rPr>
        <w:fldChar w:fldCharType="separate"/>
      </w:r>
      <w:r w:rsidR="00F0573A">
        <w:rPr>
          <w:rFonts w:cs="Times New Roman"/>
          <w:noProof/>
        </w:rPr>
        <w:t>24 September 2026</w:t>
      </w:r>
      <w:r w:rsidR="00954DDC" w:rsidRPr="00F40823">
        <w:rPr>
          <w:rFonts w:cs="Times New Roman"/>
        </w:rPr>
        <w:fldChar w:fldCharType="end"/>
      </w:r>
      <w:r w:rsidR="00954DDC" w:rsidRPr="00F40823">
        <w:rPr>
          <w:rFonts w:cs="Times New Roman"/>
        </w:rPr>
        <w:t>)</w:t>
      </w:r>
    </w:p>
    <w:p w14:paraId="06CADA5D" w14:textId="4085EC5D" w:rsidR="003F7C12" w:rsidRPr="00F40823" w:rsidRDefault="003F7C12" w:rsidP="003F7C12">
      <w:pPr>
        <w:spacing w:after="240"/>
        <w:rPr>
          <w:rFonts w:cs="Times New Roman"/>
        </w:rPr>
      </w:pPr>
      <w:r w:rsidRPr="00F40823">
        <w:rPr>
          <w:rFonts w:eastAsia="Times New Roman" w:cs="Times New Roman"/>
          <w:lang w:eastAsia="en-GB"/>
        </w:rPr>
        <w:t xml:space="preserve">Kenny, G. (2023) ‘Strategic Factors’, </w:t>
      </w:r>
      <w:r w:rsidRPr="00F40823">
        <w:rPr>
          <w:rFonts w:eastAsia="Times New Roman" w:cs="Times New Roman"/>
          <w:i/>
          <w:iCs/>
          <w:lang w:eastAsia="en-GB"/>
        </w:rPr>
        <w:t>Strategy Discovery</w:t>
      </w:r>
      <w:r w:rsidRPr="00F40823">
        <w:rPr>
          <w:rFonts w:eastAsia="Times New Roman" w:cs="Times New Roman"/>
          <w:lang w:eastAsia="en-GB"/>
        </w:rPr>
        <w:t xml:space="preserve">, pp. 3–14. </w:t>
      </w:r>
      <w:hyperlink r:id="rId64" w:history="1">
        <w:r w:rsidRPr="00F40823">
          <w:rPr>
            <w:rFonts w:eastAsia="Times New Roman" w:cs="Times New Roman"/>
            <w:u w:val="single"/>
            <w:lang w:eastAsia="en-GB"/>
          </w:rPr>
          <w:t>https://doi.org/10.4324/9781003394976-2</w:t>
        </w:r>
      </w:hyperlink>
      <w:r w:rsidR="00F566DB" w:rsidRPr="00F40823">
        <w:rPr>
          <w:rFonts w:eastAsia="Times New Roman" w:cs="Times New Roman"/>
          <w:u w:val="single"/>
          <w:lang w:eastAsia="en-GB"/>
        </w:rPr>
        <w:t xml:space="preserve"> </w:t>
      </w:r>
      <w:r w:rsidR="00F566DB" w:rsidRPr="00F40823">
        <w:rPr>
          <w:rFonts w:cs="Times New Roman"/>
        </w:rPr>
        <w:t xml:space="preserve">(Accessed: </w:t>
      </w:r>
      <w:r w:rsidR="00F566DB" w:rsidRPr="00F40823">
        <w:rPr>
          <w:rFonts w:cs="Times New Roman"/>
        </w:rPr>
        <w:fldChar w:fldCharType="begin"/>
      </w:r>
      <w:r w:rsidR="00F566DB" w:rsidRPr="00F40823">
        <w:rPr>
          <w:rFonts w:cs="Times New Roman"/>
        </w:rPr>
        <w:instrText xml:space="preserve"> DATE \@ "dd MMMM yyyy" </w:instrText>
      </w:r>
      <w:r w:rsidR="00F566DB" w:rsidRPr="00F40823">
        <w:rPr>
          <w:rFonts w:cs="Times New Roman"/>
        </w:rPr>
        <w:fldChar w:fldCharType="separate"/>
      </w:r>
      <w:r w:rsidR="00F0573A">
        <w:rPr>
          <w:rFonts w:cs="Times New Roman"/>
          <w:noProof/>
        </w:rPr>
        <w:t>24 September 2026</w:t>
      </w:r>
      <w:r w:rsidR="00F566DB" w:rsidRPr="00F40823">
        <w:rPr>
          <w:rFonts w:cs="Times New Roman"/>
        </w:rPr>
        <w:fldChar w:fldCharType="end"/>
      </w:r>
      <w:r w:rsidR="00F566DB" w:rsidRPr="00F40823">
        <w:rPr>
          <w:rFonts w:cs="Times New Roman"/>
        </w:rPr>
        <w:t>)</w:t>
      </w:r>
    </w:p>
    <w:p w14:paraId="10A1C034" w14:textId="77777777" w:rsidR="00E43F95" w:rsidRPr="00F40823" w:rsidRDefault="00E43F95" w:rsidP="003F7C12">
      <w:pPr>
        <w:spacing w:after="240"/>
        <w:rPr>
          <w:rFonts w:eastAsia="Times New Roman" w:cs="Times New Roman"/>
          <w:lang w:eastAsia="en-GB"/>
        </w:rPr>
      </w:pPr>
    </w:p>
    <w:p w14:paraId="2F27C9B9" w14:textId="04B218D0" w:rsidR="003F7C12" w:rsidRPr="00F40823" w:rsidRDefault="003F7C12" w:rsidP="000539C2">
      <w:pPr>
        <w:rPr>
          <w:rFonts w:cs="Times New Roman"/>
        </w:rPr>
      </w:pPr>
      <w:proofErr w:type="spellStart"/>
      <w:r w:rsidRPr="00F40823">
        <w:rPr>
          <w:rFonts w:cs="Times New Roman"/>
        </w:rPr>
        <w:lastRenderedPageBreak/>
        <w:t>Kurbatska</w:t>
      </w:r>
      <w:proofErr w:type="spellEnd"/>
      <w:r w:rsidRPr="00F40823">
        <w:rPr>
          <w:rFonts w:cs="Times New Roman"/>
        </w:rPr>
        <w:t xml:space="preserve">, L., </w:t>
      </w:r>
      <w:proofErr w:type="spellStart"/>
      <w:r w:rsidRPr="00F40823">
        <w:rPr>
          <w:rFonts w:cs="Times New Roman"/>
        </w:rPr>
        <w:t>Kvasova</w:t>
      </w:r>
      <w:proofErr w:type="spellEnd"/>
      <w:r w:rsidRPr="00F40823">
        <w:rPr>
          <w:rFonts w:cs="Times New Roman"/>
        </w:rPr>
        <w:t xml:space="preserve">, L. and </w:t>
      </w:r>
      <w:proofErr w:type="spellStart"/>
      <w:r w:rsidRPr="00F40823">
        <w:rPr>
          <w:rFonts w:cs="Times New Roman"/>
        </w:rPr>
        <w:t>Lozovyi</w:t>
      </w:r>
      <w:proofErr w:type="spellEnd"/>
      <w:r w:rsidRPr="00F40823">
        <w:rPr>
          <w:rFonts w:cs="Times New Roman"/>
        </w:rPr>
        <w:t xml:space="preserve">, D. (2024) 'Implementation of the diversification strategy for the formation of the adaptability of the enterprise', </w:t>
      </w:r>
      <w:r w:rsidRPr="00F40823">
        <w:rPr>
          <w:rFonts w:cs="Times New Roman"/>
          <w:i/>
          <w:iCs/>
        </w:rPr>
        <w:t>Green, Blue and Digital Economy Journal</w:t>
      </w:r>
      <w:r w:rsidRPr="00F40823">
        <w:rPr>
          <w:rFonts w:cs="Times New Roman"/>
        </w:rPr>
        <w:t xml:space="preserve">, </w:t>
      </w:r>
      <w:r w:rsidRPr="00F40823">
        <w:rPr>
          <w:rFonts w:cs="Times New Roman"/>
          <w:i/>
          <w:iCs/>
        </w:rPr>
        <w:t>5</w:t>
      </w:r>
      <w:r w:rsidRPr="00F40823">
        <w:rPr>
          <w:rFonts w:cs="Times New Roman"/>
        </w:rPr>
        <w:t xml:space="preserve">(3), pp.14-20 Available at: </w:t>
      </w:r>
      <w:hyperlink r:id="rId65" w:history="1">
        <w:r w:rsidRPr="00F40823">
          <w:rPr>
            <w:rStyle w:val="Hyperlink"/>
            <w:rFonts w:cs="Times New Roman"/>
            <w:color w:val="auto"/>
          </w:rPr>
          <w:t>http:​/​/​www.​baltijapublishing.​lv/​index.​php/​gbdej/​article/​view/​2612</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47290EE" w14:textId="11C77F3F" w:rsidR="003F7C12" w:rsidRPr="00F40823" w:rsidRDefault="003F7C12" w:rsidP="000539C2">
      <w:pPr>
        <w:rPr>
          <w:rFonts w:cs="Times New Roman"/>
        </w:rPr>
      </w:pPr>
      <w:r w:rsidRPr="00F40823">
        <w:rPr>
          <w:rFonts w:cs="Times New Roman"/>
        </w:rPr>
        <w:t xml:space="preserve">Kuzmanov, I. (2025) 'The quantitative predator: Applying research to strategic leadership', </w:t>
      </w:r>
      <w:r w:rsidRPr="00F40823">
        <w:rPr>
          <w:rFonts w:cs="Times New Roman"/>
          <w:i/>
          <w:iCs/>
        </w:rPr>
        <w:t>Journal of Novel Research and Innovative Development</w:t>
      </w:r>
      <w:r w:rsidRPr="00F40823">
        <w:rPr>
          <w:rFonts w:cs="Times New Roman"/>
        </w:rPr>
        <w:t xml:space="preserve">, </w:t>
      </w:r>
      <w:r w:rsidRPr="00F40823">
        <w:rPr>
          <w:rFonts w:cs="Times New Roman"/>
          <w:i/>
          <w:iCs/>
        </w:rPr>
        <w:t>3</w:t>
      </w:r>
      <w:r w:rsidRPr="00F40823">
        <w:rPr>
          <w:rFonts w:cs="Times New Roman"/>
        </w:rPr>
        <w:t xml:space="preserve">(2), pp.143-163 Available at: </w:t>
      </w:r>
      <w:hyperlink r:id="rId66" w:history="1">
        <w:r w:rsidRPr="00F40823">
          <w:rPr>
            <w:rStyle w:val="Hyperlink"/>
            <w:rFonts w:cs="Times New Roman"/>
            <w:color w:val="auto"/>
          </w:rPr>
          <w:t>https:​/​/​www.​researchgate.​net/​publication/​389228238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5A2EC251" w14:textId="63B3087D"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Laja, M.M.P.A.M. (2020) ‘Field lab </w:t>
      </w:r>
      <w:proofErr w:type="spellStart"/>
      <w:r w:rsidRPr="00F40823">
        <w:rPr>
          <w:rFonts w:eastAsia="Times New Roman" w:cs="Times New Roman"/>
          <w:lang w:eastAsia="en-GB"/>
        </w:rPr>
        <w:t>Sme</w:t>
      </w:r>
      <w:proofErr w:type="spellEnd"/>
      <w:r w:rsidRPr="00F40823">
        <w:rPr>
          <w:rFonts w:eastAsia="Times New Roman" w:cs="Times New Roman"/>
          <w:lang w:eastAsia="en-GB"/>
        </w:rPr>
        <w:t xml:space="preserve"> competitiveness - internationalization strategy Egg electronics - in depth analysis Canada’,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67" w:history="1">
        <w:r w:rsidRPr="00F40823">
          <w:rPr>
            <w:rFonts w:eastAsia="Times New Roman" w:cs="Times New Roman"/>
            <w:u w:val="single"/>
            <w:lang w:eastAsia="en-GB"/>
          </w:rPr>
          <w:t>http://hdl.handle.net/10362/107059.</w:t>
        </w:r>
      </w:hyperlink>
      <w:r w:rsidR="00E43F95" w:rsidRPr="00F40823">
        <w:rPr>
          <w:rFonts w:eastAsia="Times New Roman" w:cs="Times New Roman"/>
          <w:u w:val="single"/>
          <w:lang w:eastAsia="en-GB"/>
        </w:rPr>
        <w:t xml:space="preserve"> </w:t>
      </w:r>
      <w:r w:rsidR="00E43F95" w:rsidRPr="00F40823">
        <w:rPr>
          <w:rFonts w:cs="Times New Roman"/>
        </w:rPr>
        <w:t xml:space="preserve">(Accessed: </w:t>
      </w:r>
      <w:r w:rsidR="00E43F95" w:rsidRPr="00F40823">
        <w:rPr>
          <w:rFonts w:cs="Times New Roman"/>
        </w:rPr>
        <w:fldChar w:fldCharType="begin"/>
      </w:r>
      <w:r w:rsidR="00E43F95" w:rsidRPr="00F40823">
        <w:rPr>
          <w:rFonts w:cs="Times New Roman"/>
        </w:rPr>
        <w:instrText xml:space="preserve"> DATE \@ "dd MMMM yyyy" </w:instrText>
      </w:r>
      <w:r w:rsidR="00E43F95" w:rsidRPr="00F40823">
        <w:rPr>
          <w:rFonts w:cs="Times New Roman"/>
        </w:rPr>
        <w:fldChar w:fldCharType="separate"/>
      </w:r>
      <w:r w:rsidR="00F0573A">
        <w:rPr>
          <w:rFonts w:cs="Times New Roman"/>
          <w:noProof/>
        </w:rPr>
        <w:t>24 September 2026</w:t>
      </w:r>
      <w:r w:rsidR="00E43F95" w:rsidRPr="00F40823">
        <w:rPr>
          <w:rFonts w:cs="Times New Roman"/>
        </w:rPr>
        <w:fldChar w:fldCharType="end"/>
      </w:r>
      <w:r w:rsidR="00E43F95" w:rsidRPr="00F40823">
        <w:rPr>
          <w:rFonts w:cs="Times New Roman"/>
        </w:rPr>
        <w:t>)</w:t>
      </w:r>
    </w:p>
    <w:p w14:paraId="4EE17EAF" w14:textId="3ECFFA58"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Lehasa, M. (2020) ‘Determinants of sovereign borrowing choices in Sub-Saharan Africa’, </w:t>
      </w:r>
      <w:r w:rsidRPr="00F40823">
        <w:rPr>
          <w:rFonts w:eastAsia="Times New Roman" w:cs="Times New Roman"/>
          <w:i/>
          <w:iCs/>
          <w:lang w:eastAsia="en-GB"/>
        </w:rPr>
        <w:t>Open University of Cape Town (University of Cape Town)</w:t>
      </w:r>
      <w:r w:rsidRPr="00F40823">
        <w:rPr>
          <w:rFonts w:eastAsia="Times New Roman" w:cs="Times New Roman"/>
          <w:lang w:eastAsia="en-GB"/>
        </w:rPr>
        <w:t xml:space="preserve">. Available at: </w:t>
      </w:r>
      <w:hyperlink r:id="rId68" w:history="1">
        <w:r w:rsidRPr="00F40823">
          <w:rPr>
            <w:rFonts w:eastAsia="Times New Roman" w:cs="Times New Roman"/>
            <w:u w:val="single"/>
            <w:lang w:eastAsia="en-GB"/>
          </w:rPr>
          <w:t>http://hdl.handle.net/11427/33759.</w:t>
        </w:r>
      </w:hyperlink>
      <w:r w:rsidR="008B0ABB" w:rsidRPr="00F40823">
        <w:rPr>
          <w:rFonts w:eastAsia="Times New Roman" w:cs="Times New Roman"/>
          <w:u w:val="single"/>
          <w:lang w:eastAsia="en-GB"/>
        </w:rPr>
        <w:t xml:space="preserve"> </w:t>
      </w:r>
      <w:r w:rsidR="008B0ABB" w:rsidRPr="00F40823">
        <w:rPr>
          <w:rFonts w:cs="Times New Roman"/>
        </w:rPr>
        <w:t xml:space="preserve">(Accessed: </w:t>
      </w:r>
      <w:r w:rsidR="008B0ABB" w:rsidRPr="00F40823">
        <w:rPr>
          <w:rFonts w:cs="Times New Roman"/>
        </w:rPr>
        <w:fldChar w:fldCharType="begin"/>
      </w:r>
      <w:r w:rsidR="008B0ABB" w:rsidRPr="00F40823">
        <w:rPr>
          <w:rFonts w:cs="Times New Roman"/>
        </w:rPr>
        <w:instrText xml:space="preserve"> DATE \@ "dd MMMM yyyy" </w:instrText>
      </w:r>
      <w:r w:rsidR="008B0ABB" w:rsidRPr="00F40823">
        <w:rPr>
          <w:rFonts w:cs="Times New Roman"/>
        </w:rPr>
        <w:fldChar w:fldCharType="separate"/>
      </w:r>
      <w:r w:rsidR="00F0573A">
        <w:rPr>
          <w:rFonts w:cs="Times New Roman"/>
          <w:noProof/>
        </w:rPr>
        <w:t>24 September 2026</w:t>
      </w:r>
      <w:r w:rsidR="008B0ABB" w:rsidRPr="00F40823">
        <w:rPr>
          <w:rFonts w:cs="Times New Roman"/>
        </w:rPr>
        <w:fldChar w:fldCharType="end"/>
      </w:r>
      <w:r w:rsidR="008B0ABB" w:rsidRPr="00F40823">
        <w:rPr>
          <w:rFonts w:cs="Times New Roman"/>
        </w:rPr>
        <w:t>)</w:t>
      </w:r>
    </w:p>
    <w:p w14:paraId="3BC5D093" w14:textId="3BAFA347" w:rsidR="003F7C12" w:rsidRPr="00F40823" w:rsidRDefault="003F7C12" w:rsidP="000539C2">
      <w:pPr>
        <w:rPr>
          <w:rFonts w:cs="Times New Roman"/>
        </w:rPr>
      </w:pPr>
      <w:r w:rsidRPr="00F40823">
        <w:rPr>
          <w:rFonts w:cs="Times New Roman"/>
        </w:rPr>
        <w:t>Lojacono, G. and Pan, L.R.Y. (2021) '</w:t>
      </w:r>
      <w:r w:rsidRPr="00F40823">
        <w:rPr>
          <w:rFonts w:cs="Times New Roman"/>
          <w:i/>
          <w:iCs/>
        </w:rPr>
        <w:t>Resilience of luxury companies in times of change</w:t>
      </w:r>
      <w:r w:rsidRPr="00F40823">
        <w:rPr>
          <w:rFonts w:cs="Times New Roman"/>
        </w:rPr>
        <w:t xml:space="preserve"> ', Walter de Gruyter GmbH </w:t>
      </w:r>
      <w:r w:rsidR="006D42DD" w:rsidRPr="00F40823">
        <w:rPr>
          <w:rFonts w:cs="Times New Roman"/>
        </w:rPr>
        <w:t>and</w:t>
      </w:r>
      <w:r w:rsidRPr="00F40823">
        <w:rPr>
          <w:rFonts w:cs="Times New Roman"/>
        </w:rPr>
        <w:t xml:space="preserve"> Co KG Available at: </w:t>
      </w:r>
      <w:hyperlink r:id="rId69" w:history="1">
        <w:r w:rsidRPr="00F40823">
          <w:rPr>
            <w:rStyle w:val="Hyperlink"/>
            <w:rFonts w:cs="Times New Roman"/>
            <w:color w:val="auto"/>
          </w:rPr>
          <w:t>https:​/​/​books.​google.​com/​books?​id=​yQRGEAAAQBAJ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EDF5871" w14:textId="10CD86D1" w:rsidR="003F7C12" w:rsidRPr="00F40823" w:rsidRDefault="003F7C12" w:rsidP="000539C2">
      <w:pPr>
        <w:rPr>
          <w:rFonts w:cs="Times New Roman"/>
        </w:rPr>
      </w:pPr>
      <w:r w:rsidRPr="00F40823">
        <w:rPr>
          <w:rFonts w:cs="Times New Roman"/>
        </w:rPr>
        <w:t xml:space="preserve">Luo, Y. and Van Assche, A. (2023) 'The rise of techno-geopolitical uncertainty: Implications of the United States CHIPS and Science Act', </w:t>
      </w:r>
      <w:r w:rsidRPr="00F40823">
        <w:rPr>
          <w:rFonts w:cs="Times New Roman"/>
          <w:i/>
          <w:iCs/>
        </w:rPr>
        <w:t>Journal of international business studies</w:t>
      </w:r>
      <w:r w:rsidRPr="00F40823">
        <w:rPr>
          <w:rFonts w:cs="Times New Roman"/>
        </w:rPr>
        <w:t xml:space="preserve">, p.1 Available at: </w:t>
      </w:r>
      <w:hyperlink r:id="rId70" w:history="1">
        <w:r w:rsidRPr="00F40823">
          <w:rPr>
            <w:rStyle w:val="Hyperlink"/>
            <w:rFonts w:cs="Times New Roman"/>
            <w:color w:val="auto"/>
          </w:rPr>
          <w:t>https:​/​/​pmc.​ncbi.​nlm.​nih.​gov/​articles/​PMC10066984/</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950B400" w14:textId="7CD2036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Maulana, A., </w:t>
      </w:r>
      <w:proofErr w:type="spellStart"/>
      <w:r w:rsidRPr="00F40823">
        <w:rPr>
          <w:rFonts w:eastAsia="Times New Roman" w:cs="Times New Roman"/>
          <w:lang w:eastAsia="en-GB"/>
        </w:rPr>
        <w:t>Syarif</w:t>
      </w:r>
      <w:proofErr w:type="spellEnd"/>
      <w:r w:rsidRPr="00F40823">
        <w:rPr>
          <w:rFonts w:eastAsia="Times New Roman" w:cs="Times New Roman"/>
          <w:lang w:eastAsia="en-GB"/>
        </w:rPr>
        <w:t xml:space="preserve">, R. and </w:t>
      </w:r>
      <w:proofErr w:type="spellStart"/>
      <w:r w:rsidRPr="00F40823">
        <w:rPr>
          <w:rFonts w:eastAsia="Times New Roman" w:cs="Times New Roman"/>
          <w:lang w:eastAsia="en-GB"/>
        </w:rPr>
        <w:t>Taryana</w:t>
      </w:r>
      <w:proofErr w:type="spellEnd"/>
      <w:r w:rsidRPr="00F40823">
        <w:rPr>
          <w:rFonts w:eastAsia="Times New Roman" w:cs="Times New Roman"/>
          <w:lang w:eastAsia="en-GB"/>
        </w:rPr>
        <w:t xml:space="preserve">, A. (2023) ‘Diversification Strategy and Business Portfolio Development in State-Owned Companies PT. </w:t>
      </w:r>
      <w:proofErr w:type="spellStart"/>
      <w:r w:rsidRPr="00F40823">
        <w:rPr>
          <w:rFonts w:eastAsia="Times New Roman" w:cs="Times New Roman"/>
          <w:lang w:eastAsia="en-GB"/>
        </w:rPr>
        <w:t>Hutama</w:t>
      </w:r>
      <w:proofErr w:type="spellEnd"/>
      <w:r w:rsidRPr="00F40823">
        <w:rPr>
          <w:rFonts w:eastAsia="Times New Roman" w:cs="Times New Roman"/>
          <w:lang w:eastAsia="en-GB"/>
        </w:rPr>
        <w:t xml:space="preserve"> Karya’, </w:t>
      </w:r>
      <w:proofErr w:type="spellStart"/>
      <w:r w:rsidRPr="00F40823">
        <w:rPr>
          <w:rFonts w:eastAsia="Times New Roman" w:cs="Times New Roman"/>
          <w:i/>
          <w:iCs/>
          <w:lang w:eastAsia="en-GB"/>
        </w:rPr>
        <w:t>Interdiciplinary</w:t>
      </w:r>
      <w:proofErr w:type="spellEnd"/>
      <w:r w:rsidRPr="00F40823">
        <w:rPr>
          <w:rFonts w:eastAsia="Times New Roman" w:cs="Times New Roman"/>
          <w:i/>
          <w:iCs/>
          <w:lang w:eastAsia="en-GB"/>
        </w:rPr>
        <w:t xml:space="preserve"> Journal and </w:t>
      </w:r>
      <w:proofErr w:type="spellStart"/>
      <w:r w:rsidRPr="00F40823">
        <w:rPr>
          <w:rFonts w:eastAsia="Times New Roman" w:cs="Times New Roman"/>
          <w:i/>
          <w:iCs/>
          <w:lang w:eastAsia="en-GB"/>
        </w:rPr>
        <w:t>Hummanity</w:t>
      </w:r>
      <w:proofErr w:type="spellEnd"/>
      <w:r w:rsidRPr="00F40823">
        <w:rPr>
          <w:rFonts w:eastAsia="Times New Roman" w:cs="Times New Roman"/>
          <w:i/>
          <w:iCs/>
          <w:lang w:eastAsia="en-GB"/>
        </w:rPr>
        <w:t xml:space="preserve"> (INJURITY)</w:t>
      </w:r>
      <w:r w:rsidRPr="00F40823">
        <w:rPr>
          <w:rFonts w:eastAsia="Times New Roman" w:cs="Times New Roman"/>
          <w:lang w:eastAsia="en-GB"/>
        </w:rPr>
        <w:t xml:space="preserve">, 2(12), pp. 975–985. </w:t>
      </w:r>
      <w:hyperlink r:id="rId71" w:history="1">
        <w:r w:rsidRPr="00F40823">
          <w:rPr>
            <w:rFonts w:eastAsia="Times New Roman" w:cs="Times New Roman"/>
            <w:u w:val="single"/>
            <w:lang w:eastAsia="en-GB"/>
          </w:rPr>
          <w:t>https://doi.org/10.58631/injurity.v2i12.150</w:t>
        </w:r>
      </w:hyperlink>
      <w:r w:rsidR="00DC0433" w:rsidRPr="00F40823">
        <w:rPr>
          <w:rFonts w:eastAsia="Times New Roman" w:cs="Times New Roman"/>
          <w:u w:val="single"/>
          <w:lang w:eastAsia="en-GB"/>
        </w:rPr>
        <w:t xml:space="preserve"> </w:t>
      </w:r>
      <w:r w:rsidR="00DC0433" w:rsidRPr="00F40823">
        <w:rPr>
          <w:rFonts w:cs="Times New Roman"/>
        </w:rPr>
        <w:t xml:space="preserve">(Accessed: </w:t>
      </w:r>
      <w:r w:rsidR="00DC0433" w:rsidRPr="00F40823">
        <w:rPr>
          <w:rFonts w:cs="Times New Roman"/>
        </w:rPr>
        <w:fldChar w:fldCharType="begin"/>
      </w:r>
      <w:r w:rsidR="00DC0433" w:rsidRPr="00F40823">
        <w:rPr>
          <w:rFonts w:cs="Times New Roman"/>
        </w:rPr>
        <w:instrText xml:space="preserve"> DATE \@ "dd MMMM yyyy" </w:instrText>
      </w:r>
      <w:r w:rsidR="00DC0433" w:rsidRPr="00F40823">
        <w:rPr>
          <w:rFonts w:cs="Times New Roman"/>
        </w:rPr>
        <w:fldChar w:fldCharType="separate"/>
      </w:r>
      <w:r w:rsidR="00F0573A">
        <w:rPr>
          <w:rFonts w:cs="Times New Roman"/>
          <w:noProof/>
        </w:rPr>
        <w:t>24 September 2026</w:t>
      </w:r>
      <w:r w:rsidR="00DC0433" w:rsidRPr="00F40823">
        <w:rPr>
          <w:rFonts w:cs="Times New Roman"/>
        </w:rPr>
        <w:fldChar w:fldCharType="end"/>
      </w:r>
      <w:r w:rsidR="00DC0433" w:rsidRPr="00F40823">
        <w:rPr>
          <w:rFonts w:cs="Times New Roman"/>
        </w:rPr>
        <w:t>)</w:t>
      </w:r>
    </w:p>
    <w:p w14:paraId="381652BF" w14:textId="124D3EF4"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Mawdsley, J.K. and Somaya, D. (2018) ‘Demand‐side strategy, relational advantage, and partner‐driven corporate scope: The case for client‐led diversification’, </w:t>
      </w:r>
      <w:r w:rsidRPr="00F40823">
        <w:rPr>
          <w:rFonts w:eastAsia="Times New Roman" w:cs="Times New Roman"/>
          <w:i/>
          <w:iCs/>
          <w:lang w:eastAsia="en-GB"/>
        </w:rPr>
        <w:t>Strategic Management Journal</w:t>
      </w:r>
      <w:r w:rsidRPr="00F40823">
        <w:rPr>
          <w:rFonts w:eastAsia="Times New Roman" w:cs="Times New Roman"/>
          <w:lang w:eastAsia="en-GB"/>
        </w:rPr>
        <w:t xml:space="preserve">, 39(7), pp. 1834–1859. </w:t>
      </w:r>
      <w:hyperlink r:id="rId72" w:history="1">
        <w:r w:rsidRPr="00F40823">
          <w:rPr>
            <w:rFonts w:eastAsia="Times New Roman" w:cs="Times New Roman"/>
            <w:u w:val="single"/>
            <w:lang w:eastAsia="en-GB"/>
          </w:rPr>
          <w:t>https://doi.org/10.1002/smj.2788</w:t>
        </w:r>
      </w:hyperlink>
      <w:r w:rsidR="00DC0433" w:rsidRPr="00F40823">
        <w:rPr>
          <w:rFonts w:eastAsia="Times New Roman" w:cs="Times New Roman"/>
          <w:u w:val="single"/>
          <w:lang w:eastAsia="en-GB"/>
        </w:rPr>
        <w:t xml:space="preserve"> </w:t>
      </w:r>
      <w:r w:rsidR="00DC0433" w:rsidRPr="00F40823">
        <w:rPr>
          <w:rFonts w:cs="Times New Roman"/>
        </w:rPr>
        <w:t xml:space="preserve">(Accessed: </w:t>
      </w:r>
      <w:r w:rsidR="00DC0433" w:rsidRPr="00F40823">
        <w:rPr>
          <w:rFonts w:cs="Times New Roman"/>
        </w:rPr>
        <w:fldChar w:fldCharType="begin"/>
      </w:r>
      <w:r w:rsidR="00DC0433" w:rsidRPr="00F40823">
        <w:rPr>
          <w:rFonts w:cs="Times New Roman"/>
        </w:rPr>
        <w:instrText xml:space="preserve"> DATE \@ "dd MMMM yyyy" </w:instrText>
      </w:r>
      <w:r w:rsidR="00DC0433" w:rsidRPr="00F40823">
        <w:rPr>
          <w:rFonts w:cs="Times New Roman"/>
        </w:rPr>
        <w:fldChar w:fldCharType="separate"/>
      </w:r>
      <w:r w:rsidR="00F0573A">
        <w:rPr>
          <w:rFonts w:cs="Times New Roman"/>
          <w:noProof/>
        </w:rPr>
        <w:t>24 September 2026</w:t>
      </w:r>
      <w:r w:rsidR="00DC0433" w:rsidRPr="00F40823">
        <w:rPr>
          <w:rFonts w:cs="Times New Roman"/>
        </w:rPr>
        <w:fldChar w:fldCharType="end"/>
      </w:r>
      <w:r w:rsidR="00DC0433" w:rsidRPr="00F40823">
        <w:rPr>
          <w:rFonts w:cs="Times New Roman"/>
        </w:rPr>
        <w:t>)</w:t>
      </w:r>
    </w:p>
    <w:p w14:paraId="4B712EB2" w14:textId="35BA8470"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lastRenderedPageBreak/>
        <w:t xml:space="preserve">Mehmood, S. and </w:t>
      </w:r>
      <w:proofErr w:type="spellStart"/>
      <w:r w:rsidRPr="00F40823">
        <w:rPr>
          <w:rFonts w:eastAsia="Times New Roman" w:cs="Times New Roman"/>
          <w:lang w:eastAsia="en-GB"/>
        </w:rPr>
        <w:t>Kaewsaeng</w:t>
      </w:r>
      <w:proofErr w:type="spellEnd"/>
      <w:r w:rsidRPr="00F40823">
        <w:rPr>
          <w:rFonts w:eastAsia="Times New Roman" w:cs="Times New Roman"/>
          <w:lang w:eastAsia="en-GB"/>
        </w:rPr>
        <w:t xml:space="preserve">-on, R. (2025) ‘Diversification Strategies Unlocking Portfolio Benefits with Clean Energy Funds’, </w:t>
      </w:r>
      <w:r w:rsidRPr="00F40823">
        <w:rPr>
          <w:rFonts w:eastAsia="Times New Roman" w:cs="Times New Roman"/>
          <w:i/>
          <w:iCs/>
          <w:lang w:eastAsia="en-GB"/>
        </w:rPr>
        <w:t>Clean Energy Funds and Portfolio Diversification</w:t>
      </w:r>
      <w:r w:rsidRPr="00F40823">
        <w:rPr>
          <w:rFonts w:eastAsia="Times New Roman" w:cs="Times New Roman"/>
          <w:lang w:eastAsia="en-GB"/>
        </w:rPr>
        <w:t xml:space="preserve">, pp. 74–87. </w:t>
      </w:r>
      <w:hyperlink r:id="rId73" w:history="1">
        <w:r w:rsidRPr="00F40823">
          <w:rPr>
            <w:rFonts w:eastAsia="Times New Roman" w:cs="Times New Roman"/>
            <w:u w:val="single"/>
            <w:lang w:eastAsia="en-GB"/>
          </w:rPr>
          <w:t>https://doi.org/10.4324/9781003568957-6</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F0573A">
        <w:rPr>
          <w:rFonts w:cs="Times New Roman"/>
          <w:noProof/>
        </w:rPr>
        <w:t>24 September 2026</w:t>
      </w:r>
      <w:r w:rsidR="007B3CD5" w:rsidRPr="00F40823">
        <w:rPr>
          <w:rFonts w:cs="Times New Roman"/>
        </w:rPr>
        <w:fldChar w:fldCharType="end"/>
      </w:r>
      <w:r w:rsidR="007B3CD5" w:rsidRPr="00F40823">
        <w:rPr>
          <w:rFonts w:cs="Times New Roman"/>
        </w:rPr>
        <w:t>)</w:t>
      </w:r>
    </w:p>
    <w:p w14:paraId="50193D2D" w14:textId="081D3D68"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Mikołajczak, P. and </w:t>
      </w:r>
      <w:proofErr w:type="spellStart"/>
      <w:r w:rsidRPr="00F40823">
        <w:rPr>
          <w:rFonts w:eastAsia="Times New Roman" w:cs="Times New Roman"/>
          <w:lang w:eastAsia="en-GB"/>
        </w:rPr>
        <w:t>Skikiewicz</w:t>
      </w:r>
      <w:proofErr w:type="spellEnd"/>
      <w:r w:rsidRPr="00F40823">
        <w:rPr>
          <w:rFonts w:eastAsia="Times New Roman" w:cs="Times New Roman"/>
          <w:lang w:eastAsia="en-GB"/>
        </w:rPr>
        <w:t xml:space="preserve">, R. (2025) ‘Is Digitalization a Driver of Social Enterprises’ Revenue Diversification Strategy?’, </w:t>
      </w:r>
      <w:r w:rsidRPr="00F40823">
        <w:rPr>
          <w:rFonts w:eastAsia="Times New Roman" w:cs="Times New Roman"/>
          <w:i/>
          <w:iCs/>
          <w:lang w:eastAsia="en-GB"/>
        </w:rPr>
        <w:t>Journal of Social Entrepreneurship</w:t>
      </w:r>
      <w:r w:rsidRPr="00F40823">
        <w:rPr>
          <w:rFonts w:eastAsia="Times New Roman" w:cs="Times New Roman"/>
          <w:lang w:eastAsia="en-GB"/>
        </w:rPr>
        <w:t xml:space="preserve">, pp. 1–23. </w:t>
      </w:r>
      <w:hyperlink r:id="rId74" w:history="1">
        <w:r w:rsidRPr="00F40823">
          <w:rPr>
            <w:rFonts w:eastAsia="Times New Roman" w:cs="Times New Roman"/>
            <w:u w:val="single"/>
            <w:lang w:eastAsia="en-GB"/>
          </w:rPr>
          <w:t>https://doi.org/10.1080/19420676.2025.2526519</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F0573A">
        <w:rPr>
          <w:rFonts w:cs="Times New Roman"/>
          <w:noProof/>
        </w:rPr>
        <w:t>24 September 2026</w:t>
      </w:r>
      <w:r w:rsidR="007B3CD5" w:rsidRPr="00F40823">
        <w:rPr>
          <w:rFonts w:cs="Times New Roman"/>
        </w:rPr>
        <w:fldChar w:fldCharType="end"/>
      </w:r>
      <w:r w:rsidR="007B3CD5" w:rsidRPr="00F40823">
        <w:rPr>
          <w:rFonts w:cs="Times New Roman"/>
        </w:rPr>
        <w:t>)</w:t>
      </w:r>
    </w:p>
    <w:p w14:paraId="03AF5745" w14:textId="2880020F" w:rsidR="007F38C8" w:rsidRPr="00F40823" w:rsidRDefault="003F7C12" w:rsidP="003F7C12">
      <w:pPr>
        <w:spacing w:after="240"/>
        <w:rPr>
          <w:rFonts w:eastAsia="Times New Roman" w:cs="Times New Roman"/>
          <w:u w:val="single"/>
          <w:lang w:eastAsia="en-GB"/>
        </w:rPr>
      </w:pPr>
      <w:r w:rsidRPr="00F40823">
        <w:rPr>
          <w:rFonts w:eastAsia="Times New Roman" w:cs="Times New Roman"/>
          <w:lang w:eastAsia="en-GB"/>
        </w:rPr>
        <w:t xml:space="preserve">Narain, D. (2025) ‘Climate course correction: Preventing greenhouse gas emission (GHG) lock-in from development finance driven industrialization of animal agriculture in low-income countries’, </w:t>
      </w:r>
      <w:r w:rsidRPr="00F40823">
        <w:rPr>
          <w:rFonts w:eastAsia="Times New Roman" w:cs="Times New Roman"/>
          <w:i/>
          <w:iCs/>
          <w:lang w:eastAsia="en-GB"/>
        </w:rPr>
        <w:t>Issue Lab (Candid)</w:t>
      </w:r>
      <w:r w:rsidRPr="00F40823">
        <w:rPr>
          <w:rFonts w:eastAsia="Times New Roman" w:cs="Times New Roman"/>
          <w:lang w:eastAsia="en-GB"/>
        </w:rPr>
        <w:t xml:space="preserve">. </w:t>
      </w:r>
      <w:hyperlink r:id="rId75" w:history="1">
        <w:r w:rsidRPr="00F40823">
          <w:rPr>
            <w:rFonts w:eastAsia="Times New Roman" w:cs="Times New Roman"/>
            <w:u w:val="single"/>
            <w:lang w:eastAsia="en-GB"/>
          </w:rPr>
          <w:t>https://doi.org/10.15868/socialsector.51917</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F0573A">
        <w:rPr>
          <w:rFonts w:cs="Times New Roman"/>
          <w:noProof/>
        </w:rPr>
        <w:t>24 September 2026</w:t>
      </w:r>
      <w:r w:rsidR="007B3CD5" w:rsidRPr="00F40823">
        <w:rPr>
          <w:rFonts w:cs="Times New Roman"/>
        </w:rPr>
        <w:fldChar w:fldCharType="end"/>
      </w:r>
      <w:r w:rsidR="007B3CD5" w:rsidRPr="00F40823">
        <w:rPr>
          <w:rFonts w:cs="Times New Roman"/>
        </w:rPr>
        <w:t>)</w:t>
      </w:r>
    </w:p>
    <w:p w14:paraId="6509042C" w14:textId="6ACDE075" w:rsidR="003F7C12" w:rsidRPr="00F40823" w:rsidRDefault="003F7C12" w:rsidP="000539C2">
      <w:pPr>
        <w:rPr>
          <w:rFonts w:cs="Times New Roman"/>
        </w:rPr>
      </w:pPr>
      <w:r w:rsidRPr="00F40823">
        <w:rPr>
          <w:rFonts w:cs="Times New Roman"/>
        </w:rPr>
        <w:t xml:space="preserve">Nguyen, T.B.C. and Nguyen, Q.N. (2024) 'Strategic resilience: Exploring diversification's impact on </w:t>
      </w:r>
      <w:proofErr w:type="spellStart"/>
      <w:r w:rsidRPr="00F40823">
        <w:rPr>
          <w:rFonts w:cs="Times New Roman"/>
        </w:rPr>
        <w:t>R</w:t>
      </w:r>
      <w:r w:rsidR="006D42DD" w:rsidRPr="00F40823">
        <w:rPr>
          <w:rFonts w:cs="Times New Roman"/>
        </w:rPr>
        <w:t>and</w:t>
      </w:r>
      <w:r w:rsidRPr="00F40823">
        <w:rPr>
          <w:rFonts w:cs="Times New Roman"/>
        </w:rPr>
        <w:t>D</w:t>
      </w:r>
      <w:proofErr w:type="spellEnd"/>
      <w:r w:rsidRPr="00F40823">
        <w:rPr>
          <w:rFonts w:cs="Times New Roman"/>
        </w:rPr>
        <w:t xml:space="preserve"> investment during economic crises. </w:t>
      </w:r>
      <w:r w:rsidRPr="00F40823">
        <w:rPr>
          <w:rFonts w:cs="Times New Roman"/>
          <w:i/>
          <w:iCs/>
        </w:rPr>
        <w:t xml:space="preserve">', </w:t>
      </w:r>
      <w:proofErr w:type="spellStart"/>
      <w:r w:rsidRPr="00F40823">
        <w:rPr>
          <w:rFonts w:cs="Times New Roman"/>
          <w:i/>
          <w:iCs/>
        </w:rPr>
        <w:t>Heliyon</w:t>
      </w:r>
      <w:proofErr w:type="spellEnd"/>
      <w:r w:rsidRPr="00F40823">
        <w:rPr>
          <w:rFonts w:cs="Times New Roman"/>
        </w:rPr>
        <w:t xml:space="preserve">, </w:t>
      </w:r>
      <w:r w:rsidRPr="00F40823">
        <w:rPr>
          <w:rFonts w:cs="Times New Roman"/>
          <w:i/>
          <w:iCs/>
        </w:rPr>
        <w:t>10</w:t>
      </w:r>
      <w:r w:rsidRPr="00F40823">
        <w:rPr>
          <w:rFonts w:cs="Times New Roman"/>
        </w:rPr>
        <w:t xml:space="preserve">(23) Available at: </w:t>
      </w:r>
      <w:hyperlink r:id="rId76" w:history="1">
        <w:r w:rsidRPr="00F40823">
          <w:rPr>
            <w:rStyle w:val="Hyperlink"/>
            <w:rFonts w:cs="Times New Roman"/>
            <w:color w:val="auto"/>
          </w:rPr>
          <w:t>https:​/​/​www.​cell.​com/​heliyon/​fulltext/​S2405-​8440(2416613-3?uuid=uuid%3A17e83a54-b9db-41dc-9921-3486a3ff9982</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5F20419" w14:textId="498FD546"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Olson, A.L. (2021) ‘The Promise(s) of Resilience: Governance and Resistance </w:t>
      </w:r>
      <w:proofErr w:type="gramStart"/>
      <w:r w:rsidRPr="00F40823">
        <w:rPr>
          <w:rFonts w:eastAsia="Times New Roman" w:cs="Times New Roman"/>
          <w:lang w:eastAsia="en-GB"/>
        </w:rPr>
        <w:t>In</w:t>
      </w:r>
      <w:proofErr w:type="gramEnd"/>
      <w:r w:rsidRPr="00F40823">
        <w:rPr>
          <w:rFonts w:eastAsia="Times New Roman" w:cs="Times New Roman"/>
          <w:lang w:eastAsia="en-GB"/>
        </w:rPr>
        <w:t xml:space="preserve"> Complex Times’, </w:t>
      </w:r>
      <w:proofErr w:type="spellStart"/>
      <w:r w:rsidRPr="00F40823">
        <w:rPr>
          <w:rFonts w:eastAsia="Times New Roman" w:cs="Times New Roman"/>
          <w:i/>
          <w:iCs/>
          <w:lang w:eastAsia="en-GB"/>
        </w:rPr>
        <w:t>ScholarWorks@UMassAmherst</w:t>
      </w:r>
      <w:proofErr w:type="spellEnd"/>
      <w:r w:rsidRPr="00F40823">
        <w:rPr>
          <w:rFonts w:eastAsia="Times New Roman" w:cs="Times New Roman"/>
          <w:i/>
          <w:iCs/>
          <w:lang w:eastAsia="en-GB"/>
        </w:rPr>
        <w:t xml:space="preserve"> (University of Massachusetts Amherst)</w:t>
      </w:r>
      <w:r w:rsidRPr="00F40823">
        <w:rPr>
          <w:rFonts w:eastAsia="Times New Roman" w:cs="Times New Roman"/>
          <w:lang w:eastAsia="en-GB"/>
        </w:rPr>
        <w:t xml:space="preserve">. </w:t>
      </w:r>
      <w:hyperlink r:id="rId77" w:history="1">
        <w:r w:rsidRPr="00F40823">
          <w:rPr>
            <w:rFonts w:eastAsia="Times New Roman" w:cs="Times New Roman"/>
            <w:u w:val="single"/>
            <w:lang w:eastAsia="en-GB"/>
          </w:rPr>
          <w:t>https://doi.org/10.7275/12464638</w:t>
        </w:r>
      </w:hyperlink>
      <w:r w:rsidR="00C12A2F" w:rsidRPr="00F40823">
        <w:rPr>
          <w:rFonts w:eastAsia="Times New Roman" w:cs="Times New Roman"/>
          <w:u w:val="single"/>
          <w:lang w:eastAsia="en-GB"/>
        </w:rPr>
        <w:t xml:space="preserve"> </w:t>
      </w:r>
      <w:r w:rsidR="00C12A2F" w:rsidRPr="00F40823">
        <w:rPr>
          <w:rFonts w:cs="Times New Roman"/>
        </w:rPr>
        <w:t xml:space="preserve">(Accessed: </w:t>
      </w:r>
      <w:r w:rsidR="00C12A2F" w:rsidRPr="00F40823">
        <w:rPr>
          <w:rFonts w:cs="Times New Roman"/>
        </w:rPr>
        <w:fldChar w:fldCharType="begin"/>
      </w:r>
      <w:r w:rsidR="00C12A2F" w:rsidRPr="00F40823">
        <w:rPr>
          <w:rFonts w:cs="Times New Roman"/>
        </w:rPr>
        <w:instrText xml:space="preserve"> DATE \@ "dd MMMM yyyy" </w:instrText>
      </w:r>
      <w:r w:rsidR="00C12A2F" w:rsidRPr="00F40823">
        <w:rPr>
          <w:rFonts w:cs="Times New Roman"/>
        </w:rPr>
        <w:fldChar w:fldCharType="separate"/>
      </w:r>
      <w:r w:rsidR="00F0573A">
        <w:rPr>
          <w:rFonts w:cs="Times New Roman"/>
          <w:noProof/>
        </w:rPr>
        <w:t>24 September 2026</w:t>
      </w:r>
      <w:r w:rsidR="00C12A2F" w:rsidRPr="00F40823">
        <w:rPr>
          <w:rFonts w:cs="Times New Roman"/>
        </w:rPr>
        <w:fldChar w:fldCharType="end"/>
      </w:r>
      <w:r w:rsidR="00C12A2F" w:rsidRPr="00F40823">
        <w:rPr>
          <w:rFonts w:cs="Times New Roman"/>
        </w:rPr>
        <w:t>)</w:t>
      </w:r>
    </w:p>
    <w:p w14:paraId="5093ED13" w14:textId="2157FB36" w:rsidR="003F7C12" w:rsidRPr="00F40823" w:rsidRDefault="003F7C12" w:rsidP="000539C2">
      <w:pPr>
        <w:rPr>
          <w:rStyle w:val="Hyperlink"/>
          <w:rFonts w:cs="Times New Roman"/>
          <w:color w:val="auto"/>
        </w:rPr>
      </w:pPr>
      <w:r w:rsidRPr="00F40823">
        <w:rPr>
          <w:rFonts w:cs="Times New Roman"/>
        </w:rPr>
        <w:t xml:space="preserve">Pelletier, M.C., Ebersole, J., Mulvaney, K., Rashleigh, B., Gutierrez, M.N., Chintala, M., Kuhn, A., Molina, M., Bagley, M. and Lane, C. (2020) 'Resilience of aquatic systems: review and management implications', </w:t>
      </w:r>
      <w:r w:rsidRPr="00F40823">
        <w:rPr>
          <w:rFonts w:cs="Times New Roman"/>
          <w:i/>
          <w:iCs/>
        </w:rPr>
        <w:t>Aquatic sciences</w:t>
      </w:r>
      <w:r w:rsidRPr="00F40823">
        <w:rPr>
          <w:rFonts w:cs="Times New Roman"/>
        </w:rPr>
        <w:t xml:space="preserve">, </w:t>
      </w:r>
      <w:r w:rsidRPr="00F40823">
        <w:rPr>
          <w:rFonts w:cs="Times New Roman"/>
          <w:i/>
          <w:iCs/>
        </w:rPr>
        <w:t>82</w:t>
      </w:r>
      <w:r w:rsidRPr="00F40823">
        <w:rPr>
          <w:rFonts w:cs="Times New Roman"/>
        </w:rPr>
        <w:t xml:space="preserve">(2), p.44 Available at: </w:t>
      </w:r>
      <w:hyperlink r:id="rId78" w:history="1">
        <w:r w:rsidRPr="00F40823">
          <w:rPr>
            <w:rStyle w:val="Hyperlink"/>
            <w:rFonts w:cs="Times New Roman"/>
            <w:color w:val="auto"/>
          </w:rPr>
          <w:t>https:​/​/​doi.​org/​10.​1007/​s00027-​020-​00717-​z</w:t>
        </w:r>
      </w:hyperlink>
      <w:r w:rsidR="00C424BB" w:rsidRPr="00F40823">
        <w:rPr>
          <w:rStyle w:val="Hyperlink"/>
          <w:rFonts w:cs="Times New Roman"/>
          <w:color w:val="auto"/>
        </w:rPr>
        <w:t xml:space="preserve"> </w:t>
      </w:r>
      <w:r w:rsidR="00C424BB" w:rsidRPr="00F40823">
        <w:rPr>
          <w:rFonts w:cs="Times New Roman"/>
        </w:rPr>
        <w:t xml:space="preserve">(Accessed: </w:t>
      </w:r>
      <w:r w:rsidR="00C424BB" w:rsidRPr="00F40823">
        <w:rPr>
          <w:rFonts w:cs="Times New Roman"/>
        </w:rPr>
        <w:fldChar w:fldCharType="begin"/>
      </w:r>
      <w:r w:rsidR="00C424BB" w:rsidRPr="00F40823">
        <w:rPr>
          <w:rFonts w:cs="Times New Roman"/>
        </w:rPr>
        <w:instrText xml:space="preserve"> DATE \@ "dd MMMM yyyy" </w:instrText>
      </w:r>
      <w:r w:rsidR="00C424BB" w:rsidRPr="00F40823">
        <w:rPr>
          <w:rFonts w:cs="Times New Roman"/>
        </w:rPr>
        <w:fldChar w:fldCharType="separate"/>
      </w:r>
      <w:r w:rsidR="00F0573A">
        <w:rPr>
          <w:rFonts w:cs="Times New Roman"/>
          <w:noProof/>
        </w:rPr>
        <w:t>24 September 2026</w:t>
      </w:r>
      <w:r w:rsidR="00C424BB" w:rsidRPr="00F40823">
        <w:rPr>
          <w:rFonts w:cs="Times New Roman"/>
        </w:rPr>
        <w:fldChar w:fldCharType="end"/>
      </w:r>
      <w:r w:rsidR="00C424BB" w:rsidRPr="00F40823">
        <w:rPr>
          <w:rFonts w:cs="Times New Roman"/>
        </w:rPr>
        <w:t>)</w:t>
      </w:r>
    </w:p>
    <w:p w14:paraId="78308F07" w14:textId="057CEBF5" w:rsidR="00934A80" w:rsidRPr="00F40823" w:rsidRDefault="00934A80" w:rsidP="000539C2">
      <w:pPr>
        <w:rPr>
          <w:rFonts w:cs="Times New Roman"/>
        </w:rPr>
      </w:pPr>
      <w:r w:rsidRPr="00F40823">
        <w:t xml:space="preserve">PEN Group (2026) </w:t>
      </w:r>
      <w:r w:rsidRPr="00F40823">
        <w:rPr>
          <w:rStyle w:val="Emphasis"/>
        </w:rPr>
        <w:t>About Us</w:t>
      </w:r>
      <w:r w:rsidRPr="00F40823">
        <w:t xml:space="preserve">. Available at: </w:t>
      </w:r>
      <w:hyperlink r:id="rId79" w:tgtFrame="_blank" w:history="1">
        <w:r w:rsidRPr="00F40823">
          <w:rPr>
            <w:rStyle w:val="Hyperlink"/>
            <w:color w:val="auto"/>
          </w:rPr>
          <w:t>https://www.pengroup.com/about</w:t>
        </w:r>
      </w:hyperlink>
      <w:r w:rsidRPr="00F40823">
        <w:t xml:space="preserve"> (Accessed: 18 September 2026).</w:t>
      </w:r>
    </w:p>
    <w:p w14:paraId="55FAE25E" w14:textId="4E67B797" w:rsidR="003F7C12" w:rsidRPr="00F40823" w:rsidRDefault="003F7C12" w:rsidP="000539C2">
      <w:pPr>
        <w:rPr>
          <w:rFonts w:cs="Times New Roman"/>
        </w:rPr>
      </w:pPr>
      <w:r w:rsidRPr="00F40823">
        <w:rPr>
          <w:rFonts w:cs="Times New Roman"/>
        </w:rPr>
        <w:t xml:space="preserve">Rajput, S. and Pathak, R.K. (2025) 'Charting the course for energy transformation. In </w:t>
      </w:r>
      <w:r w:rsidRPr="00F40823">
        <w:rPr>
          <w:rFonts w:cs="Times New Roman"/>
          <w:i/>
          <w:iCs/>
        </w:rPr>
        <w:t>', Seismic exploration to reservoir excellence</w:t>
      </w:r>
      <w:r w:rsidRPr="00F40823">
        <w:rPr>
          <w:rFonts w:cs="Times New Roman"/>
        </w:rPr>
        <w:t xml:space="preserve">pp.3-72. Singapore: Springer Nature Singapore Available at: </w:t>
      </w:r>
      <w:hyperlink r:id="rId80" w:history="1">
        <w:r w:rsidRPr="00F40823">
          <w:rPr>
            <w:rStyle w:val="Hyperlink"/>
            <w:rFonts w:cs="Times New Roman"/>
            <w:color w:val="auto"/>
          </w:rPr>
          <w:t>https:​/​/​doi.​org/​10.​1007/​978-​981-​96-​1293-​2_​1</w:t>
        </w:r>
      </w:hyperlink>
      <w:r w:rsidR="00C424BB" w:rsidRPr="00F40823">
        <w:rPr>
          <w:rStyle w:val="Hyperlink"/>
          <w:rFonts w:cs="Times New Roman"/>
          <w:color w:val="auto"/>
        </w:rPr>
        <w:t xml:space="preserve"> </w:t>
      </w:r>
      <w:r w:rsidR="00C424BB" w:rsidRPr="00F40823">
        <w:rPr>
          <w:rFonts w:cs="Times New Roman"/>
        </w:rPr>
        <w:t xml:space="preserve">(Accessed: </w:t>
      </w:r>
      <w:r w:rsidR="00C424BB" w:rsidRPr="00F40823">
        <w:rPr>
          <w:rFonts w:cs="Times New Roman"/>
        </w:rPr>
        <w:fldChar w:fldCharType="begin"/>
      </w:r>
      <w:r w:rsidR="00C424BB" w:rsidRPr="00F40823">
        <w:rPr>
          <w:rFonts w:cs="Times New Roman"/>
        </w:rPr>
        <w:instrText xml:space="preserve"> DATE \@ "dd MMMM yyyy" </w:instrText>
      </w:r>
      <w:r w:rsidR="00C424BB" w:rsidRPr="00F40823">
        <w:rPr>
          <w:rFonts w:cs="Times New Roman"/>
        </w:rPr>
        <w:fldChar w:fldCharType="separate"/>
      </w:r>
      <w:r w:rsidR="00F0573A">
        <w:rPr>
          <w:rFonts w:cs="Times New Roman"/>
          <w:noProof/>
        </w:rPr>
        <w:t>24 September 2026</w:t>
      </w:r>
      <w:r w:rsidR="00C424BB" w:rsidRPr="00F40823">
        <w:rPr>
          <w:rFonts w:cs="Times New Roman"/>
        </w:rPr>
        <w:fldChar w:fldCharType="end"/>
      </w:r>
      <w:r w:rsidR="00C424BB" w:rsidRPr="00F40823">
        <w:rPr>
          <w:rFonts w:cs="Times New Roman"/>
        </w:rPr>
        <w:t>)</w:t>
      </w:r>
    </w:p>
    <w:p w14:paraId="14CB22A4" w14:textId="6B6EB034"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lastRenderedPageBreak/>
        <w:t>Ramalhão</w:t>
      </w:r>
      <w:proofErr w:type="spellEnd"/>
      <w:r w:rsidRPr="00F40823">
        <w:rPr>
          <w:rFonts w:eastAsia="Times New Roman" w:cs="Times New Roman"/>
          <w:lang w:eastAsia="en-GB"/>
        </w:rPr>
        <w:t xml:space="preserve">, F.C.A.C. (2020) ‘EGG electronics - in depth analysis of Norway’,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81" w:history="1">
        <w:r w:rsidRPr="00F40823">
          <w:rPr>
            <w:rFonts w:eastAsia="Times New Roman" w:cs="Times New Roman"/>
            <w:u w:val="single"/>
            <w:lang w:eastAsia="en-GB"/>
          </w:rPr>
          <w:t>http://hdl.handle.net/10362/104496.</w:t>
        </w:r>
      </w:hyperlink>
      <w:r w:rsidR="002563DF" w:rsidRPr="00F40823">
        <w:rPr>
          <w:rFonts w:eastAsia="Times New Roman" w:cs="Times New Roman"/>
          <w:u w:val="single"/>
          <w:lang w:eastAsia="en-GB"/>
        </w:rPr>
        <w:t xml:space="preserve"> </w:t>
      </w:r>
      <w:r w:rsidR="002563DF" w:rsidRPr="00F40823">
        <w:rPr>
          <w:rFonts w:cs="Times New Roman"/>
        </w:rPr>
        <w:t xml:space="preserve">(Accessed: </w:t>
      </w:r>
      <w:r w:rsidR="002563DF" w:rsidRPr="00F40823">
        <w:rPr>
          <w:rFonts w:cs="Times New Roman"/>
        </w:rPr>
        <w:fldChar w:fldCharType="begin"/>
      </w:r>
      <w:r w:rsidR="002563DF" w:rsidRPr="00F40823">
        <w:rPr>
          <w:rFonts w:cs="Times New Roman"/>
        </w:rPr>
        <w:instrText xml:space="preserve"> DATE \@ "dd MMMM yyyy" </w:instrText>
      </w:r>
      <w:r w:rsidR="002563DF" w:rsidRPr="00F40823">
        <w:rPr>
          <w:rFonts w:cs="Times New Roman"/>
        </w:rPr>
        <w:fldChar w:fldCharType="separate"/>
      </w:r>
      <w:r w:rsidR="00F0573A">
        <w:rPr>
          <w:rFonts w:cs="Times New Roman"/>
          <w:noProof/>
        </w:rPr>
        <w:t>24 September 2026</w:t>
      </w:r>
      <w:r w:rsidR="002563DF" w:rsidRPr="00F40823">
        <w:rPr>
          <w:rFonts w:cs="Times New Roman"/>
        </w:rPr>
        <w:fldChar w:fldCharType="end"/>
      </w:r>
      <w:r w:rsidR="002563DF" w:rsidRPr="00F40823">
        <w:rPr>
          <w:rFonts w:cs="Times New Roman"/>
        </w:rPr>
        <w:t>)</w:t>
      </w:r>
    </w:p>
    <w:p w14:paraId="4FFCB608" w14:textId="74EF84A4"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Razvan, F.A. (2024) ‘Scenarios for the future of European Union environmental directives and regulations and their implications for the European real estate sector - exploring risks, opportunities and strategies for MOME - broken foundations scenarios’,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82" w:history="1">
        <w:r w:rsidRPr="00F40823">
          <w:rPr>
            <w:rFonts w:eastAsia="Times New Roman" w:cs="Times New Roman"/>
            <w:u w:val="single"/>
            <w:lang w:eastAsia="en-GB"/>
          </w:rPr>
          <w:t>http://hdl.handle.net/10362/185744.</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2CE0438C" w14:textId="563FD7B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Rosenbaum-Elliott, R., Percy, L. and Pervan, S. (2018) ‘Brand Portfolio Management’, </w:t>
      </w:r>
      <w:r w:rsidRPr="00F40823">
        <w:rPr>
          <w:rFonts w:eastAsia="Times New Roman" w:cs="Times New Roman"/>
          <w:i/>
          <w:iCs/>
          <w:lang w:eastAsia="en-GB"/>
        </w:rPr>
        <w:t>Strategic Brand Management</w:t>
      </w:r>
      <w:r w:rsidRPr="00F40823">
        <w:rPr>
          <w:rFonts w:eastAsia="Times New Roman" w:cs="Times New Roman"/>
          <w:lang w:eastAsia="en-GB"/>
        </w:rPr>
        <w:t xml:space="preserve">. </w:t>
      </w:r>
      <w:hyperlink r:id="rId83" w:history="1">
        <w:r w:rsidRPr="00F40823">
          <w:rPr>
            <w:rFonts w:eastAsia="Times New Roman" w:cs="Times New Roman"/>
            <w:u w:val="single"/>
            <w:lang w:eastAsia="en-GB"/>
          </w:rPr>
          <w:t>https://doi.org/10.1093/hebz/9780198797807.003.0014</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74C335A4" w14:textId="5549A1D8" w:rsidR="007F38C8" w:rsidRPr="00F40823" w:rsidRDefault="003F7C12" w:rsidP="003F7C12">
      <w:pPr>
        <w:spacing w:after="240"/>
        <w:rPr>
          <w:rFonts w:eastAsia="Times New Roman" w:cs="Times New Roman"/>
          <w:u w:val="single"/>
          <w:lang w:eastAsia="en-GB"/>
        </w:rPr>
      </w:pPr>
      <w:r w:rsidRPr="00F40823">
        <w:rPr>
          <w:rFonts w:eastAsia="Times New Roman" w:cs="Times New Roman"/>
          <w:lang w:eastAsia="en-GB"/>
        </w:rPr>
        <w:t xml:space="preserve">Sari, N.K.W.M., Yasa, I.P.B. and Pranata, A. (2025) ‘The Effect of Multi-Asset Diversification on Resilience Indonesian Retail Investor Portfolio’, </w:t>
      </w:r>
      <w:r w:rsidRPr="00F40823">
        <w:rPr>
          <w:rFonts w:eastAsia="Times New Roman" w:cs="Times New Roman"/>
          <w:i/>
          <w:iCs/>
          <w:lang w:eastAsia="en-GB"/>
        </w:rPr>
        <w:t>Business Management</w:t>
      </w:r>
      <w:r w:rsidRPr="00F40823">
        <w:rPr>
          <w:rFonts w:eastAsia="Times New Roman" w:cs="Times New Roman"/>
          <w:lang w:eastAsia="en-GB"/>
        </w:rPr>
        <w:t xml:space="preserve">, 4(2). </w:t>
      </w:r>
      <w:hyperlink r:id="rId84" w:history="1">
        <w:r w:rsidRPr="00F40823">
          <w:rPr>
            <w:rFonts w:eastAsia="Times New Roman" w:cs="Times New Roman"/>
            <w:u w:val="single"/>
            <w:lang w:eastAsia="en-GB"/>
          </w:rPr>
          <w:t>https://doi.org/10.58258/bisnis.v4i2.8689</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45F109A6" w14:textId="0B1B5C0A"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Sharapov, D., </w:t>
      </w:r>
      <w:proofErr w:type="spellStart"/>
      <w:r w:rsidRPr="00F40823">
        <w:rPr>
          <w:rFonts w:eastAsia="Times New Roman" w:cs="Times New Roman"/>
          <w:lang w:eastAsia="en-GB"/>
        </w:rPr>
        <w:t>Kattuman</w:t>
      </w:r>
      <w:proofErr w:type="spellEnd"/>
      <w:r w:rsidRPr="00F40823">
        <w:rPr>
          <w:rFonts w:eastAsia="Times New Roman" w:cs="Times New Roman"/>
          <w:lang w:eastAsia="en-GB"/>
        </w:rPr>
        <w:t xml:space="preserve">, P., Rodriguez, D. and Velazquez, F.J. (2020) ‘Using the SHAPLEY value approach to variance decomposition in strategy research: Diversification, internationalization, and corporate group effects on affiliate profitability’, </w:t>
      </w:r>
      <w:r w:rsidRPr="00F40823">
        <w:rPr>
          <w:rFonts w:eastAsia="Times New Roman" w:cs="Times New Roman"/>
          <w:i/>
          <w:iCs/>
          <w:lang w:eastAsia="en-GB"/>
        </w:rPr>
        <w:t>Strategic Management Journal</w:t>
      </w:r>
      <w:r w:rsidRPr="00F40823">
        <w:rPr>
          <w:rFonts w:eastAsia="Times New Roman" w:cs="Times New Roman"/>
          <w:lang w:eastAsia="en-GB"/>
        </w:rPr>
        <w:t xml:space="preserve">, 42(3), pp. 608–623. </w:t>
      </w:r>
      <w:hyperlink r:id="rId85" w:history="1">
        <w:r w:rsidRPr="00F40823">
          <w:rPr>
            <w:rFonts w:eastAsia="Times New Roman" w:cs="Times New Roman"/>
            <w:u w:val="single"/>
            <w:lang w:eastAsia="en-GB"/>
          </w:rPr>
          <w:t>https://doi.org/10.1002/smj.3236</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25E084C5" w14:textId="22DC74B0"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Solberg, C.A. and Huse, H. (2024) ‘Market selection and market portfolio’, </w:t>
      </w:r>
      <w:r w:rsidRPr="00F40823">
        <w:rPr>
          <w:rFonts w:eastAsia="Times New Roman" w:cs="Times New Roman"/>
          <w:i/>
          <w:iCs/>
          <w:lang w:eastAsia="en-GB"/>
        </w:rPr>
        <w:t>Strategic International Marketing</w:t>
      </w:r>
      <w:r w:rsidRPr="00F40823">
        <w:rPr>
          <w:rFonts w:eastAsia="Times New Roman" w:cs="Times New Roman"/>
          <w:lang w:eastAsia="en-GB"/>
        </w:rPr>
        <w:t xml:space="preserve">, pp. 168–183. </w:t>
      </w:r>
      <w:hyperlink r:id="rId86" w:history="1">
        <w:r w:rsidRPr="00F40823">
          <w:rPr>
            <w:rFonts w:eastAsia="Times New Roman" w:cs="Times New Roman"/>
            <w:u w:val="single"/>
            <w:lang w:eastAsia="en-GB"/>
          </w:rPr>
          <w:t>https://doi.org/10.4324/9781003383208-8</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31524DDD" w14:textId="72A35A0D" w:rsidR="003F7C12" w:rsidRPr="00F40823" w:rsidRDefault="003F7C12" w:rsidP="000539C2">
      <w:pPr>
        <w:rPr>
          <w:rFonts w:cs="Times New Roman"/>
        </w:rPr>
      </w:pPr>
      <w:r w:rsidRPr="00F40823">
        <w:rPr>
          <w:rFonts w:cs="Times New Roman"/>
        </w:rPr>
        <w:t xml:space="preserve">Tadele, E. (2021) 'Land and heterogenous constraints nexus income diversification strategies in Ethiopia: systematic review. </w:t>
      </w:r>
      <w:r w:rsidRPr="00F40823">
        <w:rPr>
          <w:rFonts w:cs="Times New Roman"/>
          <w:i/>
          <w:iCs/>
        </w:rPr>
        <w:t xml:space="preserve">', Agriculture </w:t>
      </w:r>
      <w:r w:rsidR="006D42DD" w:rsidRPr="00F40823">
        <w:rPr>
          <w:rFonts w:cs="Times New Roman"/>
          <w:iCs/>
        </w:rPr>
        <w:t>and</w:t>
      </w:r>
      <w:r w:rsidRPr="00F40823">
        <w:rPr>
          <w:rFonts w:cs="Times New Roman"/>
          <w:i/>
          <w:iCs/>
        </w:rPr>
        <w:t xml:space="preserve"> Food Security</w:t>
      </w:r>
      <w:r w:rsidRPr="00F40823">
        <w:rPr>
          <w:rFonts w:cs="Times New Roman"/>
        </w:rPr>
        <w:t xml:space="preserve">, </w:t>
      </w:r>
      <w:r w:rsidRPr="00F40823">
        <w:rPr>
          <w:rFonts w:cs="Times New Roman"/>
          <w:i/>
          <w:iCs/>
        </w:rPr>
        <w:t>10</w:t>
      </w:r>
      <w:r w:rsidRPr="00F40823">
        <w:rPr>
          <w:rFonts w:cs="Times New Roman"/>
        </w:rPr>
        <w:t xml:space="preserve">(1), p.37 Available at: </w:t>
      </w:r>
      <w:hyperlink r:id="rId87" w:history="1">
        <w:r w:rsidRPr="00F40823">
          <w:rPr>
            <w:rStyle w:val="Hyperlink"/>
            <w:rFonts w:cs="Times New Roman"/>
            <w:color w:val="auto"/>
          </w:rPr>
          <w:t>https:​/​/​doi.​org/​10.​1186/​s40066-​021-​00338-​1</w:t>
        </w:r>
      </w:hyperlink>
      <w:r w:rsidR="00610181" w:rsidRPr="00F40823">
        <w:rPr>
          <w:rStyle w:val="Hyperlink"/>
          <w:rFonts w:cs="Times New Roman"/>
          <w:color w:val="auto"/>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F0573A">
        <w:rPr>
          <w:rFonts w:cs="Times New Roman"/>
          <w:noProof/>
        </w:rPr>
        <w:t>24 September 2026</w:t>
      </w:r>
      <w:r w:rsidR="00610181" w:rsidRPr="00F40823">
        <w:rPr>
          <w:rFonts w:cs="Times New Roman"/>
        </w:rPr>
        <w:fldChar w:fldCharType="end"/>
      </w:r>
      <w:r w:rsidR="00610181" w:rsidRPr="00F40823">
        <w:rPr>
          <w:rFonts w:cs="Times New Roman"/>
        </w:rPr>
        <w:t>)</w:t>
      </w:r>
    </w:p>
    <w:p w14:paraId="3D81D806" w14:textId="7571B092" w:rsidR="003F7C12" w:rsidRPr="00F40823" w:rsidRDefault="003F7C12" w:rsidP="000539C2">
      <w:pPr>
        <w:rPr>
          <w:rFonts w:cs="Times New Roman"/>
        </w:rPr>
      </w:pPr>
      <w:r w:rsidRPr="00F40823">
        <w:rPr>
          <w:rFonts w:cs="Times New Roman"/>
        </w:rPr>
        <w:t xml:space="preserve">Talha, M., Nguyen, M.D. and Nguyen, G.D. (2024) 'The relationship between firm life cycle and firm strategies: A systematic review and future direction', </w:t>
      </w:r>
      <w:r w:rsidRPr="00F40823">
        <w:rPr>
          <w:rFonts w:cs="Times New Roman"/>
          <w:i/>
          <w:iCs/>
        </w:rPr>
        <w:t xml:space="preserve">Journal of Infrastructure, Policy and </w:t>
      </w:r>
      <w:r w:rsidRPr="00F40823">
        <w:rPr>
          <w:rFonts w:cs="Times New Roman"/>
          <w:i/>
          <w:iCs/>
        </w:rPr>
        <w:lastRenderedPageBreak/>
        <w:t>Development</w:t>
      </w:r>
      <w:r w:rsidRPr="00F40823">
        <w:rPr>
          <w:rFonts w:cs="Times New Roman"/>
        </w:rPr>
        <w:t xml:space="preserve">, </w:t>
      </w:r>
      <w:r w:rsidRPr="00F40823">
        <w:rPr>
          <w:rFonts w:cs="Times New Roman"/>
          <w:i/>
          <w:iCs/>
        </w:rPr>
        <w:t>8</w:t>
      </w:r>
      <w:r w:rsidRPr="00F40823">
        <w:rPr>
          <w:rFonts w:cs="Times New Roman"/>
        </w:rPr>
        <w:t xml:space="preserve">(7), p.4382 Available at: </w:t>
      </w:r>
      <w:hyperlink r:id="rId88" w:history="1">
        <w:r w:rsidRPr="00F40823">
          <w:rPr>
            <w:rStyle w:val="Hyperlink"/>
            <w:rFonts w:cs="Times New Roman"/>
            <w:color w:val="auto"/>
          </w:rPr>
          <w:t>https:​/​/​pdfs.​semanticscholar.​org/​156c/​0ce3a08edb1484a630fb91dd9d9e646d5887.​pdf</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3949359F" w14:textId="1A9CFACA" w:rsidR="003F7C12" w:rsidRPr="00F40823" w:rsidRDefault="003F7C12" w:rsidP="000539C2">
      <w:pPr>
        <w:rPr>
          <w:rFonts w:cs="Times New Roman"/>
        </w:rPr>
      </w:pPr>
      <w:r w:rsidRPr="00F40823">
        <w:rPr>
          <w:rFonts w:cs="Times New Roman"/>
        </w:rPr>
        <w:t xml:space="preserve">Tan, D., Su, W., Mahoney, J.T. and Kor, Y. (2020) 'A review of research on the growth of multinational enterprises. </w:t>
      </w:r>
      <w:r w:rsidRPr="00F40823">
        <w:rPr>
          <w:rFonts w:cs="Times New Roman"/>
          <w:i/>
          <w:iCs/>
        </w:rPr>
        <w:t>', Journal of International Business Studies</w:t>
      </w:r>
      <w:r w:rsidRPr="00F40823">
        <w:rPr>
          <w:rFonts w:cs="Times New Roman"/>
        </w:rPr>
        <w:t xml:space="preserve">, </w:t>
      </w:r>
      <w:r w:rsidRPr="00F40823">
        <w:rPr>
          <w:rFonts w:cs="Times New Roman"/>
          <w:i/>
          <w:iCs/>
        </w:rPr>
        <w:t>51</w:t>
      </w:r>
      <w:r w:rsidRPr="00F40823">
        <w:rPr>
          <w:rFonts w:cs="Times New Roman"/>
        </w:rPr>
        <w:t xml:space="preserve">(4), pp.498-537 Available at: </w:t>
      </w:r>
      <w:hyperlink r:id="rId89" w:history="1">
        <w:r w:rsidRPr="00F40823">
          <w:rPr>
            <w:rStyle w:val="Hyperlink"/>
            <w:rFonts w:cs="Times New Roman"/>
            <w:color w:val="auto"/>
          </w:rPr>
          <w:t>https:​/​/​www.​jstor.​org/​stable/​48741329</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89AEDA0" w14:textId="043DD488"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Theron, L., Vuuren, G.V. and McMillan, D. (2018) ‘The maximum diversification investment strategy: A portfolio performance comparison’, </w:t>
      </w:r>
      <w:r w:rsidRPr="00F40823">
        <w:rPr>
          <w:rFonts w:eastAsia="Times New Roman" w:cs="Times New Roman"/>
          <w:i/>
          <w:iCs/>
          <w:lang w:eastAsia="en-GB"/>
        </w:rPr>
        <w:t xml:space="preserve">Cogent Economics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Finance</w:t>
      </w:r>
      <w:r w:rsidRPr="00F40823">
        <w:rPr>
          <w:rFonts w:eastAsia="Times New Roman" w:cs="Times New Roman"/>
          <w:lang w:eastAsia="en-GB"/>
        </w:rPr>
        <w:t xml:space="preserve">, 6(1). </w:t>
      </w:r>
      <w:hyperlink r:id="rId90" w:history="1">
        <w:r w:rsidRPr="00F40823">
          <w:rPr>
            <w:rFonts w:eastAsia="Times New Roman" w:cs="Times New Roman"/>
            <w:u w:val="single"/>
            <w:lang w:eastAsia="en-GB"/>
          </w:rPr>
          <w:t>https://doi.org/10.1080/23322039.2018.1427533</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76F01BCE" w14:textId="0E7F0717" w:rsidR="007F38C8" w:rsidRPr="00F40823" w:rsidRDefault="003F7C12" w:rsidP="000539C2">
      <w:pPr>
        <w:rPr>
          <w:rFonts w:cs="Times New Roman"/>
          <w:u w:val="single"/>
        </w:rPr>
      </w:pPr>
      <w:proofErr w:type="spellStart"/>
      <w:r w:rsidRPr="00F40823">
        <w:rPr>
          <w:rFonts w:cs="Times New Roman"/>
        </w:rPr>
        <w:t>Thottadi</w:t>
      </w:r>
      <w:proofErr w:type="spellEnd"/>
      <w:r w:rsidRPr="00F40823">
        <w:rPr>
          <w:rFonts w:cs="Times New Roman"/>
        </w:rPr>
        <w:t xml:space="preserve">, B.P. and Singh, S.P. (2024) 'Climate-smart agriculture (CSA) adaptation, adaptation determinants and extension services synergies: a systematic review', </w:t>
      </w:r>
      <w:r w:rsidRPr="00F40823">
        <w:rPr>
          <w:rFonts w:cs="Times New Roman"/>
          <w:i/>
          <w:iCs/>
        </w:rPr>
        <w:t>Mitigation and Adaptation Strategies for Global Change</w:t>
      </w:r>
      <w:r w:rsidRPr="00F40823">
        <w:rPr>
          <w:rFonts w:cs="Times New Roman"/>
        </w:rPr>
        <w:t xml:space="preserve">, </w:t>
      </w:r>
      <w:r w:rsidRPr="00F40823">
        <w:rPr>
          <w:rFonts w:cs="Times New Roman"/>
          <w:i/>
          <w:iCs/>
        </w:rPr>
        <w:t>29</w:t>
      </w:r>
      <w:r w:rsidRPr="00F40823">
        <w:rPr>
          <w:rFonts w:cs="Times New Roman"/>
        </w:rPr>
        <w:t xml:space="preserve">(3), p.22 Available at: </w:t>
      </w:r>
      <w:hyperlink r:id="rId91" w:history="1">
        <w:r w:rsidRPr="00F40823">
          <w:rPr>
            <w:rStyle w:val="Hyperlink"/>
            <w:rFonts w:cs="Times New Roman"/>
            <w:color w:val="auto"/>
          </w:rPr>
          <w:t>https:​/​/​doi.​org/​10.​1007/​s11027-​024-​10113-​9</w:t>
        </w:r>
      </w:hyperlink>
      <w:r w:rsidR="00A41A5D" w:rsidRPr="00F40823">
        <w:rPr>
          <w:rStyle w:val="Hyperlink"/>
          <w:rFonts w:cs="Times New Roman"/>
          <w:color w:val="auto"/>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26F43536" w14:textId="02B25BB9" w:rsidR="003F7C12" w:rsidRPr="00F40823" w:rsidRDefault="003F7C12" w:rsidP="000539C2">
      <w:pPr>
        <w:rPr>
          <w:rFonts w:cs="Times New Roman"/>
        </w:rPr>
      </w:pPr>
      <w:proofErr w:type="spellStart"/>
      <w:r w:rsidRPr="00F40823">
        <w:rPr>
          <w:rFonts w:cs="Times New Roman"/>
        </w:rPr>
        <w:t>Tischenko</w:t>
      </w:r>
      <w:proofErr w:type="spellEnd"/>
      <w:r w:rsidRPr="00F40823">
        <w:rPr>
          <w:rFonts w:cs="Times New Roman"/>
        </w:rPr>
        <w:t xml:space="preserve">, L., Williams, M., DeMerchant, I., </w:t>
      </w:r>
      <w:proofErr w:type="spellStart"/>
      <w:r w:rsidRPr="00F40823">
        <w:rPr>
          <w:rFonts w:cs="Times New Roman"/>
        </w:rPr>
        <w:t>Sambaraju</w:t>
      </w:r>
      <w:proofErr w:type="spellEnd"/>
      <w:r w:rsidRPr="00F40823">
        <w:rPr>
          <w:rFonts w:cs="Times New Roman"/>
        </w:rPr>
        <w:t xml:space="preserve">, K., Zacharias, M., </w:t>
      </w:r>
      <w:proofErr w:type="spellStart"/>
      <w:r w:rsidRPr="00F40823">
        <w:rPr>
          <w:rFonts w:cs="Times New Roman"/>
        </w:rPr>
        <w:t>Soolanayakanahally</w:t>
      </w:r>
      <w:proofErr w:type="spellEnd"/>
      <w:r w:rsidRPr="00F40823">
        <w:rPr>
          <w:rFonts w:cs="Times New Roman"/>
        </w:rPr>
        <w:t xml:space="preserve">, R., Otis-Prudhomme, G., Isabel, N. and Porth, I. (2024) 'Oak genomics for nature-based solutions: shaping future forests and resilient landscapes in Canada', </w:t>
      </w:r>
      <w:r w:rsidRPr="00F40823">
        <w:rPr>
          <w:rFonts w:cs="Times New Roman"/>
          <w:i/>
          <w:iCs/>
        </w:rPr>
        <w:t xml:space="preserve">Tree Genetics </w:t>
      </w:r>
      <w:r w:rsidR="006D42DD" w:rsidRPr="00F40823">
        <w:rPr>
          <w:rFonts w:cs="Times New Roman"/>
          <w:iCs/>
        </w:rPr>
        <w:t>and</w:t>
      </w:r>
      <w:r w:rsidRPr="00F40823">
        <w:rPr>
          <w:rFonts w:cs="Times New Roman"/>
          <w:i/>
          <w:iCs/>
        </w:rPr>
        <w:t xml:space="preserve"> Genomes</w:t>
      </w:r>
      <w:r w:rsidRPr="00F40823">
        <w:rPr>
          <w:rFonts w:cs="Times New Roman"/>
        </w:rPr>
        <w:t xml:space="preserve">, </w:t>
      </w:r>
      <w:r w:rsidRPr="00F40823">
        <w:rPr>
          <w:rFonts w:cs="Times New Roman"/>
          <w:i/>
          <w:iCs/>
        </w:rPr>
        <w:t>20</w:t>
      </w:r>
      <w:r w:rsidRPr="00F40823">
        <w:rPr>
          <w:rFonts w:cs="Times New Roman"/>
        </w:rPr>
        <w:t xml:space="preserve">(3), p.15 Available at: </w:t>
      </w:r>
      <w:hyperlink r:id="rId92" w:history="1">
        <w:r w:rsidRPr="00F40823">
          <w:rPr>
            <w:rStyle w:val="Hyperlink"/>
            <w:rFonts w:cs="Times New Roman"/>
            <w:color w:val="auto"/>
          </w:rPr>
          <w:t>https:​/​/​doi.​org/​10.​1007/​s11295-​024-​01645-​x</w:t>
        </w:r>
      </w:hyperlink>
      <w:r w:rsidR="00A41A5D" w:rsidRPr="00F40823">
        <w:rPr>
          <w:rStyle w:val="Hyperlink"/>
          <w:rFonts w:cs="Times New Roman"/>
          <w:color w:val="auto"/>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01AA21FA" w14:textId="114FA2EC"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ȚUȚUIANU, B. (2022) ‘</w:t>
      </w:r>
      <w:r w:rsidR="00610B65" w:rsidRPr="00F40823">
        <w:rPr>
          <w:rFonts w:eastAsia="Times New Roman" w:cs="Times New Roman"/>
          <w:lang w:eastAsia="en-GB"/>
        </w:rPr>
        <w:t xml:space="preserve">Strategic Communication - Opportunity </w:t>
      </w:r>
      <w:proofErr w:type="gramStart"/>
      <w:r w:rsidR="00610B65" w:rsidRPr="00F40823">
        <w:rPr>
          <w:rFonts w:eastAsia="Times New Roman" w:cs="Times New Roman"/>
          <w:lang w:eastAsia="en-GB"/>
        </w:rPr>
        <w:t>And</w:t>
      </w:r>
      <w:proofErr w:type="gramEnd"/>
      <w:r w:rsidR="00610B65" w:rsidRPr="00F40823">
        <w:rPr>
          <w:rFonts w:eastAsia="Times New Roman" w:cs="Times New Roman"/>
          <w:lang w:eastAsia="en-GB"/>
        </w:rPr>
        <w:t xml:space="preserve"> Necessity </w:t>
      </w:r>
      <w:proofErr w:type="gramStart"/>
      <w:r w:rsidR="00610B65" w:rsidRPr="00F40823">
        <w:rPr>
          <w:rFonts w:eastAsia="Times New Roman" w:cs="Times New Roman"/>
          <w:lang w:eastAsia="en-GB"/>
        </w:rPr>
        <w:t>In</w:t>
      </w:r>
      <w:proofErr w:type="gramEnd"/>
      <w:r w:rsidR="00610B65" w:rsidRPr="00F40823">
        <w:rPr>
          <w:rFonts w:eastAsia="Times New Roman" w:cs="Times New Roman"/>
          <w:lang w:eastAsia="en-GB"/>
        </w:rPr>
        <w:t xml:space="preserve"> </w:t>
      </w:r>
      <w:proofErr w:type="gramStart"/>
      <w:r w:rsidR="00610B65" w:rsidRPr="00F40823">
        <w:rPr>
          <w:rFonts w:eastAsia="Times New Roman" w:cs="Times New Roman"/>
          <w:lang w:eastAsia="en-GB"/>
        </w:rPr>
        <w:t>The</w:t>
      </w:r>
      <w:proofErr w:type="gramEnd"/>
      <w:r w:rsidR="00610B65" w:rsidRPr="00F40823">
        <w:rPr>
          <w:rFonts w:eastAsia="Times New Roman" w:cs="Times New Roman"/>
          <w:lang w:eastAsia="en-GB"/>
        </w:rPr>
        <w:t xml:space="preserve"> Context </w:t>
      </w:r>
      <w:proofErr w:type="gramStart"/>
      <w:r w:rsidR="00610B65" w:rsidRPr="00F40823">
        <w:rPr>
          <w:rFonts w:eastAsia="Times New Roman" w:cs="Times New Roman"/>
          <w:lang w:eastAsia="en-GB"/>
        </w:rPr>
        <w:t>Of</w:t>
      </w:r>
      <w:proofErr w:type="gramEnd"/>
      <w:r w:rsidR="00610B65" w:rsidRPr="00F40823">
        <w:rPr>
          <w:rFonts w:eastAsia="Times New Roman" w:cs="Times New Roman"/>
          <w:lang w:eastAsia="en-GB"/>
        </w:rPr>
        <w:t xml:space="preserve"> Expansion </w:t>
      </w:r>
      <w:proofErr w:type="gramStart"/>
      <w:r w:rsidR="00610B65" w:rsidRPr="00F40823">
        <w:rPr>
          <w:rFonts w:eastAsia="Times New Roman" w:cs="Times New Roman"/>
          <w:lang w:eastAsia="en-GB"/>
        </w:rPr>
        <w:t>And</w:t>
      </w:r>
      <w:proofErr w:type="gramEnd"/>
      <w:r w:rsidR="00610B65" w:rsidRPr="00F40823">
        <w:rPr>
          <w:rFonts w:eastAsia="Times New Roman" w:cs="Times New Roman"/>
          <w:lang w:eastAsia="en-GB"/>
        </w:rPr>
        <w:t xml:space="preserve"> Diversification </w:t>
      </w:r>
      <w:proofErr w:type="gramStart"/>
      <w:r w:rsidR="00610B65" w:rsidRPr="00F40823">
        <w:rPr>
          <w:rFonts w:eastAsia="Times New Roman" w:cs="Times New Roman"/>
          <w:lang w:eastAsia="en-GB"/>
        </w:rPr>
        <w:t>Of</w:t>
      </w:r>
      <w:proofErr w:type="gramEnd"/>
      <w:r w:rsidR="00610B65" w:rsidRPr="00F40823">
        <w:rPr>
          <w:rFonts w:eastAsia="Times New Roman" w:cs="Times New Roman"/>
          <w:lang w:eastAsia="en-GB"/>
        </w:rPr>
        <w:t xml:space="preserve"> Hybridity</w:t>
      </w:r>
      <w:r w:rsidRPr="00F40823">
        <w:rPr>
          <w:rFonts w:eastAsia="Times New Roman" w:cs="Times New Roman"/>
          <w:lang w:eastAsia="en-GB"/>
        </w:rPr>
        <w:t xml:space="preserve">’, </w:t>
      </w:r>
      <w:r w:rsidRPr="00F40823">
        <w:rPr>
          <w:rFonts w:eastAsia="Times New Roman" w:cs="Times New Roman"/>
          <w:i/>
          <w:iCs/>
          <w:lang w:eastAsia="en-GB"/>
        </w:rPr>
        <w:t>Strategic Impact</w:t>
      </w:r>
      <w:r w:rsidRPr="00F40823">
        <w:rPr>
          <w:rFonts w:eastAsia="Times New Roman" w:cs="Times New Roman"/>
          <w:lang w:eastAsia="en-GB"/>
        </w:rPr>
        <w:t xml:space="preserve">, 81(4), pp. 47–60. </w:t>
      </w:r>
      <w:hyperlink r:id="rId93" w:history="1">
        <w:r w:rsidRPr="00F40823">
          <w:rPr>
            <w:rFonts w:eastAsia="Times New Roman" w:cs="Times New Roman"/>
            <w:u w:val="single"/>
            <w:lang w:eastAsia="en-GB"/>
          </w:rPr>
          <w:t>https://doi.org/10.53477/1841-5784-21-23</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76E620A0" w14:textId="441DEC1F"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Wang, X.A., Wan, W.P. and Yiu, D.W. (2018) ‘Product diversification strategy, business group affiliation, and IPO </w:t>
      </w:r>
      <w:proofErr w:type="spellStart"/>
      <w:r w:rsidRPr="00F40823">
        <w:rPr>
          <w:rFonts w:eastAsia="Times New Roman" w:cs="Times New Roman"/>
          <w:lang w:eastAsia="en-GB"/>
        </w:rPr>
        <w:t>underpricing</w:t>
      </w:r>
      <w:proofErr w:type="spellEnd"/>
      <w:r w:rsidRPr="00F40823">
        <w:rPr>
          <w:rFonts w:eastAsia="Times New Roman" w:cs="Times New Roman"/>
          <w:lang w:eastAsia="en-GB"/>
        </w:rPr>
        <w:t xml:space="preserve">: A study of C </w:t>
      </w:r>
      <w:proofErr w:type="spellStart"/>
      <w:r w:rsidRPr="00F40823">
        <w:rPr>
          <w:rFonts w:eastAsia="Times New Roman" w:cs="Times New Roman"/>
          <w:lang w:eastAsia="en-GB"/>
        </w:rPr>
        <w:t>hinese</w:t>
      </w:r>
      <w:proofErr w:type="spellEnd"/>
      <w:r w:rsidRPr="00F40823">
        <w:rPr>
          <w:rFonts w:eastAsia="Times New Roman" w:cs="Times New Roman"/>
          <w:lang w:eastAsia="en-GB"/>
        </w:rPr>
        <w:t xml:space="preserve"> firms’, </w:t>
      </w:r>
      <w:r w:rsidRPr="00F40823">
        <w:rPr>
          <w:rFonts w:eastAsia="Times New Roman" w:cs="Times New Roman"/>
          <w:i/>
          <w:iCs/>
          <w:lang w:eastAsia="en-GB"/>
        </w:rPr>
        <w:t>Strategic Entrepreneurship Journal</w:t>
      </w:r>
      <w:r w:rsidRPr="00F40823">
        <w:rPr>
          <w:rFonts w:eastAsia="Times New Roman" w:cs="Times New Roman"/>
          <w:lang w:eastAsia="en-GB"/>
        </w:rPr>
        <w:t xml:space="preserve">, 13(2), pp. 179–198. </w:t>
      </w:r>
      <w:hyperlink r:id="rId94" w:history="1">
        <w:r w:rsidRPr="00F40823">
          <w:rPr>
            <w:rFonts w:eastAsia="Times New Roman" w:cs="Times New Roman"/>
            <w:u w:val="single"/>
            <w:lang w:eastAsia="en-GB"/>
          </w:rPr>
          <w:t>https://doi.org/10.1002/sej.1297</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757E8BCA" w14:textId="33779579"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Ward, J.L. (2023) ‘Establishing a Governance Model for Strategic Portfolio Management’, </w:t>
      </w:r>
      <w:r w:rsidRPr="00F40823">
        <w:rPr>
          <w:rFonts w:eastAsia="Times New Roman" w:cs="Times New Roman"/>
          <w:i/>
          <w:iCs/>
          <w:lang w:eastAsia="en-GB"/>
        </w:rPr>
        <w:t>Portfolio Management</w:t>
      </w:r>
      <w:r w:rsidRPr="00F40823">
        <w:rPr>
          <w:rFonts w:eastAsia="Times New Roman" w:cs="Times New Roman"/>
          <w:lang w:eastAsia="en-GB"/>
        </w:rPr>
        <w:t xml:space="preserve">, pp. 37–58. </w:t>
      </w:r>
      <w:hyperlink r:id="rId95" w:history="1">
        <w:r w:rsidRPr="00F40823">
          <w:rPr>
            <w:rFonts w:eastAsia="Times New Roman" w:cs="Times New Roman"/>
            <w:u w:val="single"/>
            <w:lang w:eastAsia="en-GB"/>
          </w:rPr>
          <w:t>https://doi.org/10.1201/9781003315902-4</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F0573A">
        <w:rPr>
          <w:rFonts w:cs="Times New Roman"/>
          <w:noProof/>
        </w:rPr>
        <w:t>24 September 2026</w:t>
      </w:r>
      <w:r w:rsidR="00A41A5D" w:rsidRPr="00F40823">
        <w:rPr>
          <w:rFonts w:cs="Times New Roman"/>
        </w:rPr>
        <w:fldChar w:fldCharType="end"/>
      </w:r>
      <w:r w:rsidR="00A41A5D" w:rsidRPr="00F40823">
        <w:rPr>
          <w:rFonts w:cs="Times New Roman"/>
        </w:rPr>
        <w:t>)</w:t>
      </w:r>
    </w:p>
    <w:p w14:paraId="12C5BEE5" w14:textId="31D20577"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lastRenderedPageBreak/>
        <w:t xml:space="preserve">Yu, H. and Kim, T. (2021) ‘The effects of status on the performance of portfolio diversification strategies’, </w:t>
      </w:r>
      <w:r w:rsidRPr="00F40823">
        <w:rPr>
          <w:rFonts w:eastAsia="Times New Roman" w:cs="Times New Roman"/>
          <w:i/>
          <w:iCs/>
          <w:lang w:eastAsia="en-GB"/>
        </w:rPr>
        <w:t>Journal of Strategy and Management</w:t>
      </w:r>
      <w:r w:rsidRPr="00F40823">
        <w:rPr>
          <w:rFonts w:eastAsia="Times New Roman" w:cs="Times New Roman"/>
          <w:lang w:eastAsia="en-GB"/>
        </w:rPr>
        <w:t xml:space="preserve">, 14(2), pp. 246–258. </w:t>
      </w:r>
      <w:hyperlink r:id="rId96" w:history="1">
        <w:r w:rsidRPr="00F40823">
          <w:rPr>
            <w:rFonts w:eastAsia="Times New Roman" w:cs="Times New Roman"/>
            <w:u w:val="single"/>
            <w:lang w:eastAsia="en-GB"/>
          </w:rPr>
          <w:t>https://doi.org/10.1108/jsma-06-2020-0156</w:t>
        </w:r>
      </w:hyperlink>
      <w:r w:rsidR="005D42B2" w:rsidRPr="00F40823">
        <w:rPr>
          <w:rFonts w:eastAsia="Times New Roman" w:cs="Times New Roman"/>
          <w:u w:val="single"/>
          <w:lang w:eastAsia="en-GB"/>
        </w:rPr>
        <w:t xml:space="preserve"> </w:t>
      </w:r>
      <w:r w:rsidR="005D42B2" w:rsidRPr="00F40823">
        <w:rPr>
          <w:rFonts w:cs="Times New Roman"/>
        </w:rPr>
        <w:t xml:space="preserve">(Accessed: </w:t>
      </w:r>
      <w:r w:rsidR="005D42B2" w:rsidRPr="00F40823">
        <w:rPr>
          <w:rFonts w:cs="Times New Roman"/>
        </w:rPr>
        <w:fldChar w:fldCharType="begin"/>
      </w:r>
      <w:r w:rsidR="005D42B2" w:rsidRPr="00F40823">
        <w:rPr>
          <w:rFonts w:cs="Times New Roman"/>
        </w:rPr>
        <w:instrText xml:space="preserve"> DATE \@ "dd MMMM yyyy" </w:instrText>
      </w:r>
      <w:r w:rsidR="005D42B2" w:rsidRPr="00F40823">
        <w:rPr>
          <w:rFonts w:cs="Times New Roman"/>
        </w:rPr>
        <w:fldChar w:fldCharType="separate"/>
      </w:r>
      <w:r w:rsidR="00F0573A">
        <w:rPr>
          <w:rFonts w:cs="Times New Roman"/>
          <w:noProof/>
        </w:rPr>
        <w:t>24 September 2026</w:t>
      </w:r>
      <w:r w:rsidR="005D42B2" w:rsidRPr="00F40823">
        <w:rPr>
          <w:rFonts w:cs="Times New Roman"/>
        </w:rPr>
        <w:fldChar w:fldCharType="end"/>
      </w:r>
      <w:r w:rsidR="005D42B2" w:rsidRPr="00F40823">
        <w:rPr>
          <w:rFonts w:cs="Times New Roman"/>
        </w:rPr>
        <w:t>)</w:t>
      </w:r>
    </w:p>
    <w:p w14:paraId="47390A11" w14:textId="5680FD7E"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Zghurskaq</w:t>
      </w:r>
      <w:proofErr w:type="spellEnd"/>
      <w:r w:rsidRPr="00F40823">
        <w:rPr>
          <w:rFonts w:eastAsia="Times New Roman" w:cs="Times New Roman"/>
          <w:lang w:eastAsia="en-GB"/>
        </w:rPr>
        <w:t xml:space="preserve">, O. and </w:t>
      </w:r>
      <w:proofErr w:type="spellStart"/>
      <w:r w:rsidRPr="00F40823">
        <w:rPr>
          <w:rFonts w:eastAsia="Times New Roman" w:cs="Times New Roman"/>
          <w:lang w:eastAsia="en-GB"/>
        </w:rPr>
        <w:t>Somkina</w:t>
      </w:r>
      <w:proofErr w:type="spellEnd"/>
      <w:r w:rsidRPr="00F40823">
        <w:rPr>
          <w:rFonts w:eastAsia="Times New Roman" w:cs="Times New Roman"/>
          <w:lang w:eastAsia="en-GB"/>
        </w:rPr>
        <w:t xml:space="preserve">, T. (2021) ‘Risks of Entrepreneurial Activity in the Direction of Formation of Market Integration Portfolio of the Diversification Strategy’, </w:t>
      </w:r>
      <w:r w:rsidRPr="00F40823">
        <w:rPr>
          <w:rFonts w:eastAsia="Times New Roman" w:cs="Times New Roman"/>
          <w:i/>
          <w:iCs/>
          <w:lang w:eastAsia="en-GB"/>
        </w:rPr>
        <w:t>Advanced Aspects of Engineering Research Vol. 10</w:t>
      </w:r>
      <w:r w:rsidRPr="00F40823">
        <w:rPr>
          <w:rFonts w:eastAsia="Times New Roman" w:cs="Times New Roman"/>
          <w:lang w:eastAsia="en-GB"/>
        </w:rPr>
        <w:t xml:space="preserve">, pp. 93–105. </w:t>
      </w:r>
      <w:hyperlink r:id="rId97" w:history="1">
        <w:r w:rsidRPr="00F40823">
          <w:rPr>
            <w:rFonts w:eastAsia="Times New Roman" w:cs="Times New Roman"/>
            <w:u w:val="single"/>
            <w:lang w:eastAsia="en-GB"/>
          </w:rPr>
          <w:t>https://doi.org/10.9734/bpi/aaer/v10/8990d</w:t>
        </w:r>
      </w:hyperlink>
      <w:r w:rsidR="00AA43A9" w:rsidRPr="00F40823">
        <w:rPr>
          <w:rFonts w:eastAsia="Times New Roman" w:cs="Times New Roman"/>
          <w:u w:val="single"/>
          <w:lang w:eastAsia="en-GB"/>
        </w:rPr>
        <w:t xml:space="preserve"> </w:t>
      </w:r>
      <w:r w:rsidR="00AA43A9" w:rsidRPr="00F40823">
        <w:rPr>
          <w:rFonts w:cs="Times New Roman"/>
        </w:rPr>
        <w:t xml:space="preserve">(Accessed: </w:t>
      </w:r>
      <w:r w:rsidR="00AA43A9" w:rsidRPr="00F40823">
        <w:rPr>
          <w:rFonts w:cs="Times New Roman"/>
        </w:rPr>
        <w:fldChar w:fldCharType="begin"/>
      </w:r>
      <w:r w:rsidR="00AA43A9" w:rsidRPr="00F40823">
        <w:rPr>
          <w:rFonts w:cs="Times New Roman"/>
        </w:rPr>
        <w:instrText xml:space="preserve"> DATE \@ "dd MMMM yyyy" </w:instrText>
      </w:r>
      <w:r w:rsidR="00AA43A9" w:rsidRPr="00F40823">
        <w:rPr>
          <w:rFonts w:cs="Times New Roman"/>
        </w:rPr>
        <w:fldChar w:fldCharType="separate"/>
      </w:r>
      <w:r w:rsidR="00F0573A">
        <w:rPr>
          <w:rFonts w:cs="Times New Roman"/>
          <w:noProof/>
        </w:rPr>
        <w:t>24 September 2026</w:t>
      </w:r>
      <w:r w:rsidR="00AA43A9" w:rsidRPr="00F40823">
        <w:rPr>
          <w:rFonts w:cs="Times New Roman"/>
        </w:rPr>
        <w:fldChar w:fldCharType="end"/>
      </w:r>
      <w:r w:rsidR="00AA43A9" w:rsidRPr="00F40823">
        <w:rPr>
          <w:rFonts w:cs="Times New Roman"/>
        </w:rPr>
        <w:t>)</w:t>
      </w:r>
    </w:p>
    <w:p w14:paraId="724414D3" w14:textId="2D7902F8" w:rsidR="003F7C12" w:rsidRPr="00F40823" w:rsidRDefault="003F7C12" w:rsidP="003F7C12">
      <w:pPr>
        <w:spacing w:after="240"/>
      </w:pPr>
      <w:r w:rsidRPr="00F40823">
        <w:rPr>
          <w:rFonts w:eastAsia="Times New Roman" w:cs="Times New Roman"/>
          <w:lang w:eastAsia="en-GB"/>
        </w:rPr>
        <w:t xml:space="preserve">Zhong, M. (2023) ‘Does Industrial Diversification Increase the Resilience of Economic Growth?’, </w:t>
      </w:r>
      <w:r w:rsidRPr="00F40823">
        <w:rPr>
          <w:rFonts w:eastAsia="Times New Roman" w:cs="Times New Roman"/>
          <w:i/>
          <w:iCs/>
          <w:lang w:eastAsia="en-GB"/>
        </w:rPr>
        <w:t>Frontiers in Business, Economics and Management</w:t>
      </w:r>
      <w:r w:rsidRPr="00F40823">
        <w:rPr>
          <w:rFonts w:eastAsia="Times New Roman" w:cs="Times New Roman"/>
          <w:lang w:eastAsia="en-GB"/>
        </w:rPr>
        <w:t xml:space="preserve">, 7(2), pp. 87–98. </w:t>
      </w:r>
      <w:hyperlink r:id="rId98" w:history="1">
        <w:r w:rsidRPr="00F40823">
          <w:rPr>
            <w:rFonts w:eastAsia="Times New Roman" w:cs="Times New Roman"/>
            <w:u w:val="single"/>
            <w:lang w:eastAsia="en-GB"/>
          </w:rPr>
          <w:t>https://doi.org/10.54097/fbem.v7i2.4849</w:t>
        </w:r>
      </w:hyperlink>
      <w:r w:rsidR="00AA43A9" w:rsidRPr="00F40823">
        <w:rPr>
          <w:rFonts w:eastAsia="Times New Roman" w:cs="Times New Roman"/>
          <w:u w:val="single"/>
          <w:lang w:eastAsia="en-GB"/>
        </w:rPr>
        <w:t xml:space="preserve"> </w:t>
      </w:r>
      <w:r w:rsidR="00AA43A9" w:rsidRPr="00F40823">
        <w:rPr>
          <w:rFonts w:cs="Times New Roman"/>
        </w:rPr>
        <w:t xml:space="preserve">(Accessed: </w:t>
      </w:r>
      <w:r w:rsidR="00AA43A9" w:rsidRPr="00F40823">
        <w:rPr>
          <w:rFonts w:cs="Times New Roman"/>
        </w:rPr>
        <w:fldChar w:fldCharType="begin"/>
      </w:r>
      <w:r w:rsidR="00AA43A9" w:rsidRPr="00F40823">
        <w:rPr>
          <w:rFonts w:cs="Times New Roman"/>
        </w:rPr>
        <w:instrText xml:space="preserve"> DATE \@ "dd MMMM yyyy" </w:instrText>
      </w:r>
      <w:r w:rsidR="00AA43A9" w:rsidRPr="00F40823">
        <w:rPr>
          <w:rFonts w:cs="Times New Roman"/>
        </w:rPr>
        <w:fldChar w:fldCharType="separate"/>
      </w:r>
      <w:r w:rsidR="00F0573A">
        <w:rPr>
          <w:rFonts w:cs="Times New Roman"/>
          <w:noProof/>
        </w:rPr>
        <w:t>24 September 2026</w:t>
      </w:r>
      <w:r w:rsidR="00AA43A9" w:rsidRPr="00F40823">
        <w:rPr>
          <w:rFonts w:cs="Times New Roman"/>
        </w:rPr>
        <w:fldChar w:fldCharType="end"/>
      </w:r>
      <w:r w:rsidR="00AA43A9" w:rsidRPr="00F40823">
        <w:rPr>
          <w:rFonts w:cs="Times New Roman"/>
        </w:rPr>
        <w:t>)</w:t>
      </w:r>
    </w:p>
    <w:p w14:paraId="38DFDD03" w14:textId="2392473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Zhou, P. (2025) ‘Xiaomi's Diversification Development Strategy and Future Growth Potential’, </w:t>
      </w:r>
      <w:r w:rsidRPr="00F40823">
        <w:rPr>
          <w:rFonts w:eastAsia="Times New Roman" w:cs="Times New Roman"/>
          <w:i/>
          <w:iCs/>
          <w:lang w:eastAsia="en-GB"/>
        </w:rPr>
        <w:t>Proceedings of the 1st International Conference on Branding, Marketing, and Media Communication</w:t>
      </w:r>
      <w:r w:rsidRPr="00F40823">
        <w:rPr>
          <w:rFonts w:eastAsia="Times New Roman" w:cs="Times New Roman"/>
          <w:lang w:eastAsia="en-GB"/>
        </w:rPr>
        <w:t xml:space="preserve">, pp. 537–543. </w:t>
      </w:r>
      <w:hyperlink r:id="rId99" w:history="1">
        <w:r w:rsidRPr="00F40823">
          <w:rPr>
            <w:rFonts w:eastAsia="Times New Roman" w:cs="Times New Roman"/>
            <w:u w:val="single"/>
            <w:lang w:eastAsia="en-GB"/>
          </w:rPr>
          <w:t>https://doi.org/10.5220/0014870100004934</w:t>
        </w:r>
      </w:hyperlink>
      <w:r w:rsidR="006A2F18" w:rsidRPr="00F40823">
        <w:rPr>
          <w:rFonts w:eastAsia="Times New Roman" w:cs="Times New Roman"/>
          <w:u w:val="single"/>
          <w:lang w:eastAsia="en-GB"/>
        </w:rPr>
        <w:t xml:space="preserve"> </w:t>
      </w:r>
      <w:r w:rsidR="006A2F18" w:rsidRPr="00F40823">
        <w:rPr>
          <w:rFonts w:cs="Times New Roman"/>
        </w:rPr>
        <w:t xml:space="preserve">(Accessed: </w:t>
      </w:r>
      <w:r w:rsidR="006A2F18" w:rsidRPr="00F40823">
        <w:rPr>
          <w:rFonts w:cs="Times New Roman"/>
        </w:rPr>
        <w:fldChar w:fldCharType="begin"/>
      </w:r>
      <w:r w:rsidR="006A2F18" w:rsidRPr="00F40823">
        <w:rPr>
          <w:rFonts w:cs="Times New Roman"/>
        </w:rPr>
        <w:instrText xml:space="preserve"> DATE \@ "dd MMMM yyyy" </w:instrText>
      </w:r>
      <w:r w:rsidR="006A2F18" w:rsidRPr="00F40823">
        <w:rPr>
          <w:rFonts w:cs="Times New Roman"/>
        </w:rPr>
        <w:fldChar w:fldCharType="separate"/>
      </w:r>
      <w:r w:rsidR="00F0573A">
        <w:rPr>
          <w:rFonts w:cs="Times New Roman"/>
          <w:noProof/>
        </w:rPr>
        <w:t>24 September 2026</w:t>
      </w:r>
      <w:r w:rsidR="006A2F18" w:rsidRPr="00F40823">
        <w:rPr>
          <w:rFonts w:cs="Times New Roman"/>
        </w:rPr>
        <w:fldChar w:fldCharType="end"/>
      </w:r>
      <w:r w:rsidR="006A2F18" w:rsidRPr="00F40823">
        <w:rPr>
          <w:rFonts w:cs="Times New Roman"/>
        </w:rPr>
        <w:t>)</w:t>
      </w:r>
    </w:p>
    <w:p w14:paraId="40C52DF0" w14:textId="2B38426A" w:rsidR="009709AB" w:rsidRPr="00F40823" w:rsidRDefault="003F7C12" w:rsidP="007F38C8">
      <w:pPr>
        <w:rPr>
          <w:rFonts w:cs="Times New Roman"/>
        </w:rPr>
      </w:pPr>
      <w:r w:rsidRPr="00F40823">
        <w:rPr>
          <w:rFonts w:cs="Times New Roman"/>
        </w:rPr>
        <w:t xml:space="preserve">Zimmerer, K.S. and De Haan, S. (2017) 'Agrobiodiversity and a sustainable food future', </w:t>
      </w:r>
      <w:r w:rsidRPr="00F40823">
        <w:rPr>
          <w:rFonts w:cs="Times New Roman"/>
          <w:i/>
          <w:iCs/>
        </w:rPr>
        <w:t>Nature Plants</w:t>
      </w:r>
      <w:r w:rsidRPr="00F40823">
        <w:rPr>
          <w:rFonts w:cs="Times New Roman"/>
        </w:rPr>
        <w:t xml:space="preserve">, </w:t>
      </w:r>
      <w:r w:rsidRPr="00F40823">
        <w:rPr>
          <w:rFonts w:cs="Times New Roman"/>
          <w:i/>
          <w:iCs/>
        </w:rPr>
        <w:t>3</w:t>
      </w:r>
      <w:r w:rsidRPr="00F40823">
        <w:rPr>
          <w:rFonts w:cs="Times New Roman"/>
        </w:rPr>
        <w:t xml:space="preserve">(4), pp.1-3 Available at: </w:t>
      </w:r>
      <w:hyperlink r:id="rId100" w:history="1">
        <w:r w:rsidRPr="00F40823">
          <w:rPr>
            <w:rStyle w:val="Hyperlink"/>
            <w:rFonts w:cs="Times New Roman"/>
            <w:color w:val="auto"/>
          </w:rPr>
          <w:t>https:​/​/​www.​nature.​com/​articles/​nplants201747</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DA1DDFA" w14:textId="77777777" w:rsidR="00AB1B07" w:rsidRPr="00F40823" w:rsidRDefault="00AB1B07">
      <w:pPr>
        <w:spacing w:line="278" w:lineRule="auto"/>
        <w:jc w:val="left"/>
        <w:rPr>
          <w:rFonts w:eastAsiaTheme="majorEastAsia" w:cstheme="majorBidi"/>
          <w:sz w:val="32"/>
          <w:szCs w:val="40"/>
        </w:rPr>
      </w:pPr>
      <w:r w:rsidRPr="00F40823">
        <w:br w:type="page"/>
      </w:r>
    </w:p>
    <w:p w14:paraId="5C66E3BF" w14:textId="4A36A697" w:rsidR="009709AB" w:rsidRPr="00F40823" w:rsidRDefault="009709AB" w:rsidP="003E4571">
      <w:pPr>
        <w:pStyle w:val="Heading1"/>
        <w:spacing w:before="0"/>
      </w:pPr>
      <w:bookmarkStart w:id="64" w:name="_Toc241110519"/>
      <w:r w:rsidRPr="00F40823">
        <w:lastRenderedPageBreak/>
        <w:t>Appendix</w:t>
      </w:r>
      <w:bookmarkEnd w:id="64"/>
    </w:p>
    <w:p w14:paraId="0FA5F44D" w14:textId="2B5644D1" w:rsidR="00E43742" w:rsidRPr="00F40823" w:rsidRDefault="006B0D67" w:rsidP="003E4571">
      <w:pPr>
        <w:pStyle w:val="Heading2"/>
        <w:spacing w:before="0"/>
        <w:rPr>
          <w:color w:val="auto"/>
        </w:rPr>
      </w:pPr>
      <w:bookmarkStart w:id="65" w:name="_Toc241110520"/>
      <w:r w:rsidRPr="00F40823">
        <w:rPr>
          <w:color w:val="auto"/>
        </w:rPr>
        <w:t xml:space="preserve">Appendix A: </w:t>
      </w:r>
      <w:r w:rsidR="00E43742" w:rsidRPr="00F40823">
        <w:rPr>
          <w:color w:val="auto"/>
        </w:rPr>
        <w:t>Survey Questionnaire</w:t>
      </w:r>
      <w:bookmarkEnd w:id="65"/>
    </w:p>
    <w:p w14:paraId="4AABBE4D" w14:textId="77777777" w:rsidR="000A2C28" w:rsidRPr="00F40823" w:rsidRDefault="000A2C28" w:rsidP="0001761F">
      <w:pPr>
        <w:jc w:val="center"/>
      </w:pPr>
      <w:r w:rsidRPr="00F40823">
        <w:t>SECTION A: Demographic Information</w:t>
      </w:r>
    </w:p>
    <w:p w14:paraId="39B07ECB" w14:textId="77777777"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Q1. What is your role or position in PEN Group?</w:t>
      </w:r>
    </w:p>
    <w:p w14:paraId="7EAA0292" w14:textId="77777777" w:rsidR="000A2C28" w:rsidRPr="00F40823" w:rsidRDefault="000A2C28" w:rsidP="00BC795A">
      <w:pPr>
        <w:pStyle w:val="ListParagraph"/>
        <w:numPr>
          <w:ilvl w:val="0"/>
          <w:numId w:val="22"/>
        </w:numPr>
      </w:pPr>
      <w:r w:rsidRPr="00F40823">
        <w:t>Senior Executive</w:t>
      </w:r>
    </w:p>
    <w:p w14:paraId="3E9BD85F" w14:textId="295CFA62" w:rsidR="000A2C28" w:rsidRPr="00F40823" w:rsidRDefault="000A2C28" w:rsidP="00BC795A">
      <w:pPr>
        <w:pStyle w:val="ListParagraph"/>
        <w:numPr>
          <w:ilvl w:val="0"/>
          <w:numId w:val="22"/>
        </w:numPr>
      </w:pPr>
      <w:r w:rsidRPr="00F40823">
        <w:t>Division/Department Head</w:t>
      </w:r>
    </w:p>
    <w:p w14:paraId="57352DF0" w14:textId="62EFEFAA" w:rsidR="000A2C28" w:rsidRPr="00F40823" w:rsidRDefault="000A2C28" w:rsidP="00BC795A">
      <w:pPr>
        <w:pStyle w:val="ListParagraph"/>
        <w:numPr>
          <w:ilvl w:val="0"/>
          <w:numId w:val="22"/>
        </w:numPr>
      </w:pPr>
      <w:r w:rsidRPr="00F40823">
        <w:t>Middle Manager</w:t>
      </w:r>
    </w:p>
    <w:p w14:paraId="086D245B" w14:textId="5C58B3A2" w:rsidR="000A2C28" w:rsidRPr="00F40823" w:rsidRDefault="000A2C28" w:rsidP="00BC795A">
      <w:pPr>
        <w:pStyle w:val="ListParagraph"/>
        <w:numPr>
          <w:ilvl w:val="0"/>
          <w:numId w:val="22"/>
        </w:numPr>
      </w:pPr>
      <w:r w:rsidRPr="00F40823">
        <w:t>Strategy/Planning Professional</w:t>
      </w:r>
    </w:p>
    <w:p w14:paraId="6C2E7F3F" w14:textId="63B744C0" w:rsidR="000A2C28" w:rsidRPr="00F40823" w:rsidRDefault="000A2C28" w:rsidP="003E4571">
      <w:pPr>
        <w:pStyle w:val="ListParagraph"/>
        <w:numPr>
          <w:ilvl w:val="0"/>
          <w:numId w:val="22"/>
        </w:numPr>
      </w:pPr>
      <w:r w:rsidRPr="00F40823">
        <w:t>Finance/Performance Analyst</w:t>
      </w:r>
    </w:p>
    <w:p w14:paraId="4ED4839B" w14:textId="77777777"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Q2. How many years have you worked at PEN Group?</w:t>
      </w:r>
    </w:p>
    <w:p w14:paraId="57BAADDB"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Less than 5 years</w:t>
      </w:r>
    </w:p>
    <w:p w14:paraId="0AE9B181"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5–10 years</w:t>
      </w:r>
    </w:p>
    <w:p w14:paraId="5D6C4F6B"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11–15 years</w:t>
      </w:r>
    </w:p>
    <w:p w14:paraId="7EE88049"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More than 15 years</w:t>
      </w:r>
    </w:p>
    <w:p w14:paraId="388E791D" w14:textId="1231F590" w:rsidR="000A2C28" w:rsidRPr="00F40823" w:rsidRDefault="000A2C28" w:rsidP="00254880">
      <w:pPr>
        <w:spacing w:after="0"/>
        <w:rPr>
          <w:rFonts w:cs="Times New Roman"/>
        </w:rPr>
      </w:pPr>
    </w:p>
    <w:p w14:paraId="5CBBD6C0" w14:textId="0AC08AF4" w:rsidR="000A2C28" w:rsidRPr="00F40823" w:rsidRDefault="000A2C28" w:rsidP="009C7D62">
      <w:pPr>
        <w:pStyle w:val="ds-markdown-paragraph"/>
        <w:shd w:val="clear" w:color="auto" w:fill="FFFFFF"/>
        <w:spacing w:before="0" w:beforeAutospacing="0" w:after="0" w:afterAutospacing="0" w:line="360" w:lineRule="auto"/>
      </w:pPr>
      <w:r w:rsidRPr="00F40823">
        <w:rPr>
          <w:rStyle w:val="Strong"/>
          <w:rFonts w:eastAsiaTheme="majorEastAsia"/>
        </w:rPr>
        <w:t>Q3. What is your major department or area of work?</w:t>
      </w:r>
    </w:p>
    <w:p w14:paraId="51434E43" w14:textId="5C73F3EF" w:rsidR="000A2C28" w:rsidRPr="00F40823" w:rsidRDefault="000A2C28" w:rsidP="00BC795A">
      <w:pPr>
        <w:pStyle w:val="ListParagraph"/>
        <w:numPr>
          <w:ilvl w:val="0"/>
          <w:numId w:val="24"/>
        </w:numPr>
      </w:pPr>
      <w:r w:rsidRPr="00F40823">
        <w:t>Corporate Strategy</w:t>
      </w:r>
    </w:p>
    <w:p w14:paraId="0AE9AE85" w14:textId="1170B233" w:rsidR="000A2C28" w:rsidRPr="00F40823" w:rsidRDefault="000A2C28" w:rsidP="00BC795A">
      <w:pPr>
        <w:pStyle w:val="ListParagraph"/>
        <w:numPr>
          <w:ilvl w:val="0"/>
          <w:numId w:val="24"/>
        </w:numPr>
      </w:pPr>
      <w:r w:rsidRPr="00F40823">
        <w:t>Finance/Performance</w:t>
      </w:r>
    </w:p>
    <w:p w14:paraId="39C0F70D" w14:textId="689ED553" w:rsidR="000A2C28" w:rsidRPr="00F40823" w:rsidRDefault="000A2C28" w:rsidP="00BC795A">
      <w:pPr>
        <w:pStyle w:val="ListParagraph"/>
        <w:numPr>
          <w:ilvl w:val="0"/>
          <w:numId w:val="24"/>
        </w:numPr>
      </w:pPr>
      <w:r w:rsidRPr="00F40823">
        <w:t>Operations</w:t>
      </w:r>
    </w:p>
    <w:p w14:paraId="3B39DEE1" w14:textId="7F01B134" w:rsidR="000A2C28" w:rsidRPr="00F40823" w:rsidRDefault="000A2C28" w:rsidP="00BC795A">
      <w:pPr>
        <w:pStyle w:val="ListParagraph"/>
        <w:numPr>
          <w:ilvl w:val="0"/>
          <w:numId w:val="24"/>
        </w:numPr>
      </w:pPr>
      <w:r w:rsidRPr="00F40823">
        <w:t>Business Development</w:t>
      </w:r>
    </w:p>
    <w:p w14:paraId="71BA9B47" w14:textId="569F892B" w:rsidR="003E4571" w:rsidRPr="00F40823" w:rsidRDefault="000A2C28" w:rsidP="003E4571">
      <w:pPr>
        <w:pStyle w:val="ListParagraph"/>
        <w:numPr>
          <w:ilvl w:val="0"/>
          <w:numId w:val="24"/>
        </w:numPr>
      </w:pPr>
      <w:r w:rsidRPr="00F40823">
        <w:t>Other</w:t>
      </w:r>
    </w:p>
    <w:p w14:paraId="34B5B2EC" w14:textId="77777777" w:rsidR="000A2C28" w:rsidRPr="00F40823" w:rsidRDefault="000A2C28" w:rsidP="00B31673">
      <w:pPr>
        <w:jc w:val="center"/>
      </w:pPr>
      <w:r w:rsidRPr="00F40823">
        <w:t>SECTION B: Diversification Strategy</w:t>
      </w:r>
    </w:p>
    <w:p w14:paraId="75B05AEE" w14:textId="492983BE" w:rsidR="000A2C28" w:rsidRPr="00F40823" w:rsidRDefault="000A2C28" w:rsidP="00374CAF">
      <w:pPr>
        <w:rPr>
          <w:b/>
        </w:rPr>
      </w:pPr>
      <w:r w:rsidRPr="00F40823">
        <w:rPr>
          <w:b/>
        </w:rPr>
        <w:t xml:space="preserve">Q4. </w:t>
      </w:r>
      <w:r w:rsidR="004479FC" w:rsidRPr="00F40823">
        <w:rPr>
          <w:b/>
        </w:rPr>
        <w:t>How well would you say PEN Group has a clearly defined diversification strategy?</w:t>
      </w:r>
    </w:p>
    <w:p w14:paraId="72B131AE" w14:textId="1312962D"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Agree</w:t>
      </w:r>
    </w:p>
    <w:p w14:paraId="313F41E9" w14:textId="1F7A584D"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Disagree</w:t>
      </w:r>
    </w:p>
    <w:p w14:paraId="62D05352" w14:textId="77777777"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Neutral</w:t>
      </w:r>
    </w:p>
    <w:p w14:paraId="6D195C29" w14:textId="7CE4FF84" w:rsidR="000A2C28" w:rsidRPr="00F40823" w:rsidRDefault="000A2C28" w:rsidP="00254880">
      <w:pPr>
        <w:spacing w:after="0"/>
        <w:rPr>
          <w:rFonts w:cs="Times New Roman"/>
        </w:rPr>
      </w:pPr>
    </w:p>
    <w:p w14:paraId="4A44CCB3" w14:textId="17C6A390" w:rsidR="000A2C28" w:rsidRPr="00F40823" w:rsidRDefault="000A2C28" w:rsidP="009C7D62">
      <w:pPr>
        <w:pStyle w:val="ds-markdown-paragraph"/>
        <w:shd w:val="clear" w:color="auto" w:fill="FFFFFF"/>
        <w:spacing w:before="0" w:beforeAutospacing="0" w:after="0" w:afterAutospacing="0" w:line="360" w:lineRule="auto"/>
      </w:pPr>
      <w:r w:rsidRPr="00F40823">
        <w:rPr>
          <w:rStyle w:val="Strong"/>
          <w:rFonts w:eastAsiaTheme="majorEastAsia"/>
        </w:rPr>
        <w:lastRenderedPageBreak/>
        <w:t xml:space="preserve">Q5. </w:t>
      </w:r>
      <w:r w:rsidR="004479FC" w:rsidRPr="00F40823">
        <w:rPr>
          <w:rStyle w:val="Strong"/>
          <w:rFonts w:eastAsiaTheme="majorEastAsia"/>
        </w:rPr>
        <w:t>How much do you agree with differentiation strategy of PEN Group when compared to its competences?</w:t>
      </w:r>
    </w:p>
    <w:p w14:paraId="2AA5EAF3" w14:textId="2F30D1C5"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Agree</w:t>
      </w:r>
    </w:p>
    <w:p w14:paraId="5AA00F62" w14:textId="30604D7C"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Disagree</w:t>
      </w:r>
    </w:p>
    <w:p w14:paraId="497AFAA4" w14:textId="77777777"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Neutral</w:t>
      </w:r>
    </w:p>
    <w:p w14:paraId="0DEE4FD4" w14:textId="07492E5E" w:rsidR="000A2C28" w:rsidRPr="00F40823" w:rsidRDefault="000A2C28" w:rsidP="00254880">
      <w:pPr>
        <w:spacing w:after="0"/>
        <w:rPr>
          <w:rFonts w:cs="Times New Roman"/>
        </w:rPr>
      </w:pPr>
    </w:p>
    <w:p w14:paraId="68C7ECF0" w14:textId="7EA666AC" w:rsidR="000A2C28" w:rsidRPr="00F40823" w:rsidRDefault="000A2C28" w:rsidP="00C00B66">
      <w:pPr>
        <w:pStyle w:val="ds-markdown-paragraph"/>
        <w:shd w:val="clear" w:color="auto" w:fill="FFFFFF"/>
        <w:spacing w:before="0" w:beforeAutospacing="0" w:after="0" w:afterAutospacing="0" w:line="360" w:lineRule="auto"/>
      </w:pPr>
      <w:r w:rsidRPr="00F40823">
        <w:rPr>
          <w:rStyle w:val="Strong"/>
          <w:rFonts w:eastAsiaTheme="majorEastAsia"/>
        </w:rPr>
        <w:t xml:space="preserve">Q6. </w:t>
      </w:r>
      <w:r w:rsidR="004479FC" w:rsidRPr="00F40823">
        <w:rPr>
          <w:rStyle w:val="Strong"/>
          <w:rFonts w:eastAsiaTheme="majorEastAsia"/>
        </w:rPr>
        <w:t>How important do you think it is that PEN Group has been driven by strategic issues in its diversification decisions as opposed to pressure from the market?</w:t>
      </w:r>
    </w:p>
    <w:p w14:paraId="31D25FDD" w14:textId="4343C35C"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Agree</w:t>
      </w:r>
    </w:p>
    <w:p w14:paraId="1CF58B86" w14:textId="4DB3D389"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Disagree</w:t>
      </w:r>
    </w:p>
    <w:p w14:paraId="12F65459" w14:textId="77777777"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Neutral</w:t>
      </w:r>
    </w:p>
    <w:p w14:paraId="0F0E8472" w14:textId="1D95CE31" w:rsidR="000A2C28" w:rsidRPr="00F40823" w:rsidRDefault="000A2C28" w:rsidP="00254880">
      <w:pPr>
        <w:spacing w:after="0"/>
        <w:rPr>
          <w:rFonts w:cs="Times New Roman"/>
        </w:rPr>
      </w:pPr>
    </w:p>
    <w:p w14:paraId="3AFBC00A" w14:textId="77777777" w:rsidR="000A2C28" w:rsidRPr="00F40823" w:rsidRDefault="000A2C28" w:rsidP="00B31673">
      <w:pPr>
        <w:jc w:val="center"/>
      </w:pPr>
      <w:r w:rsidRPr="00F40823">
        <w:t>SECTION C: Organisational Resilience</w:t>
      </w:r>
    </w:p>
    <w:p w14:paraId="67030311" w14:textId="3B51172C"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Q7. </w:t>
      </w:r>
      <w:r w:rsidR="00EF199E" w:rsidRPr="00F40823">
        <w:rPr>
          <w:rStyle w:val="Strong"/>
          <w:rFonts w:eastAsiaTheme="majorEastAsia"/>
        </w:rPr>
        <w:t>How successful has PEN Group been in resiliency in the face of market disruptions?</w:t>
      </w:r>
    </w:p>
    <w:p w14:paraId="206AB21A"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Agree</w:t>
      </w:r>
    </w:p>
    <w:p w14:paraId="383F4FBC"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Disagree</w:t>
      </w:r>
    </w:p>
    <w:p w14:paraId="6FE2B34A"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Neutral</w:t>
      </w:r>
    </w:p>
    <w:p w14:paraId="418331EF" w14:textId="6B41A649" w:rsidR="000A2C28" w:rsidRPr="00F40823" w:rsidRDefault="000A2C28" w:rsidP="00254880">
      <w:pPr>
        <w:spacing w:after="0"/>
        <w:rPr>
          <w:rFonts w:cs="Times New Roman"/>
        </w:rPr>
      </w:pPr>
    </w:p>
    <w:p w14:paraId="611F6BAC" w14:textId="04C787E3"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Q8. </w:t>
      </w:r>
      <w:r w:rsidR="00EF199E" w:rsidRPr="00F40823">
        <w:rPr>
          <w:rStyle w:val="Strong"/>
          <w:rFonts w:eastAsiaTheme="majorEastAsia"/>
        </w:rPr>
        <w:t>How well do you believe PEN Group has seen to it that they have a diversified portfolio that helps stave off downturns in any specific sector?</w:t>
      </w:r>
    </w:p>
    <w:p w14:paraId="21FDDB3A" w14:textId="77777777"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Agree</w:t>
      </w:r>
    </w:p>
    <w:p w14:paraId="22CFF3C6" w14:textId="77777777"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Disagree</w:t>
      </w:r>
    </w:p>
    <w:p w14:paraId="1EC7B325" w14:textId="664C7332"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Neutral</w:t>
      </w:r>
    </w:p>
    <w:p w14:paraId="1DEC35B5" w14:textId="76DBC1BE" w:rsidR="000B3FAE" w:rsidRPr="00F40823" w:rsidRDefault="000B3FAE" w:rsidP="000B3FAE">
      <w:pPr>
        <w:pStyle w:val="ds-markdown-paragraph"/>
        <w:shd w:val="clear" w:color="auto" w:fill="FFFFFF"/>
        <w:spacing w:before="0" w:beforeAutospacing="0" w:after="0" w:afterAutospacing="0" w:line="360" w:lineRule="auto"/>
      </w:pPr>
    </w:p>
    <w:p w14:paraId="67A48E5B" w14:textId="083F0CAD" w:rsidR="000B3FAE" w:rsidRPr="00F40823" w:rsidRDefault="000B3FAE" w:rsidP="000B3FAE">
      <w:pPr>
        <w:pStyle w:val="ds-markdown-paragraph"/>
        <w:shd w:val="clear" w:color="auto" w:fill="FFFFFF"/>
        <w:spacing w:before="0" w:beforeAutospacing="0" w:after="0" w:afterAutospacing="0" w:line="360" w:lineRule="auto"/>
      </w:pPr>
    </w:p>
    <w:p w14:paraId="75D60DEE" w14:textId="7673B105" w:rsidR="000B3FAE" w:rsidRPr="00F40823" w:rsidRDefault="000B3FAE" w:rsidP="000B3FAE">
      <w:pPr>
        <w:pStyle w:val="ds-markdown-paragraph"/>
        <w:shd w:val="clear" w:color="auto" w:fill="FFFFFF"/>
        <w:spacing w:before="0" w:beforeAutospacing="0" w:after="0" w:afterAutospacing="0" w:line="360" w:lineRule="auto"/>
      </w:pPr>
    </w:p>
    <w:p w14:paraId="4F5B0D65" w14:textId="7BD98C7F" w:rsidR="000B3FAE" w:rsidRPr="00F40823" w:rsidRDefault="000B3FAE" w:rsidP="000B3FAE">
      <w:pPr>
        <w:pStyle w:val="ds-markdown-paragraph"/>
        <w:shd w:val="clear" w:color="auto" w:fill="FFFFFF"/>
        <w:spacing w:before="0" w:beforeAutospacing="0" w:after="0" w:afterAutospacing="0" w:line="360" w:lineRule="auto"/>
      </w:pPr>
    </w:p>
    <w:p w14:paraId="63EFDC65" w14:textId="0923CD79" w:rsidR="000B3FAE" w:rsidRPr="00F40823" w:rsidRDefault="000B3FAE" w:rsidP="000B3FAE">
      <w:pPr>
        <w:pStyle w:val="ds-markdown-paragraph"/>
        <w:shd w:val="clear" w:color="auto" w:fill="FFFFFF"/>
        <w:spacing w:before="0" w:beforeAutospacing="0" w:after="0" w:afterAutospacing="0" w:line="360" w:lineRule="auto"/>
      </w:pPr>
    </w:p>
    <w:p w14:paraId="3D8E41EC" w14:textId="77777777" w:rsidR="000B3FAE" w:rsidRPr="00F40823" w:rsidRDefault="000B3FAE" w:rsidP="000B3FAE">
      <w:pPr>
        <w:pStyle w:val="ds-markdown-paragraph"/>
        <w:shd w:val="clear" w:color="auto" w:fill="FFFFFF"/>
        <w:spacing w:before="0" w:beforeAutospacing="0" w:after="0" w:afterAutospacing="0" w:line="360" w:lineRule="auto"/>
      </w:pPr>
    </w:p>
    <w:p w14:paraId="14BBA9EE" w14:textId="7C42B662" w:rsidR="000A2C28" w:rsidRPr="00F40823" w:rsidRDefault="000A2C28" w:rsidP="00254880">
      <w:pPr>
        <w:spacing w:after="0"/>
        <w:rPr>
          <w:rFonts w:cs="Times New Roman"/>
        </w:rPr>
      </w:pPr>
    </w:p>
    <w:p w14:paraId="7E72C5C8" w14:textId="77777777" w:rsidR="000A2C28" w:rsidRPr="00F40823" w:rsidRDefault="000A2C28" w:rsidP="00B31673">
      <w:pPr>
        <w:jc w:val="center"/>
      </w:pPr>
      <w:r w:rsidRPr="00F40823">
        <w:t>SECTION D: Business Growth</w:t>
      </w:r>
    </w:p>
    <w:p w14:paraId="141A7DF3" w14:textId="2896F4F9"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lastRenderedPageBreak/>
        <w:t xml:space="preserve">Q9. </w:t>
      </w:r>
      <w:r w:rsidR="00EF199E" w:rsidRPr="00F40823">
        <w:rPr>
          <w:rStyle w:val="Strong"/>
          <w:rFonts w:eastAsiaTheme="majorEastAsia"/>
        </w:rPr>
        <w:t>How well do you agree that expansion of the portfolio has been a significant driver of PEN Group's sustainable revenue growth?</w:t>
      </w:r>
    </w:p>
    <w:p w14:paraId="7B426D01"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Agree</w:t>
      </w:r>
    </w:p>
    <w:p w14:paraId="3E5CA830"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Disagree</w:t>
      </w:r>
    </w:p>
    <w:p w14:paraId="03AD17C7"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Neutral</w:t>
      </w:r>
    </w:p>
    <w:p w14:paraId="3BEBF9AE" w14:textId="3762710B" w:rsidR="000A2C28" w:rsidRPr="00F40823" w:rsidRDefault="000A2C28" w:rsidP="00254880">
      <w:pPr>
        <w:spacing w:after="0"/>
        <w:rPr>
          <w:rFonts w:cs="Times New Roman"/>
        </w:rPr>
      </w:pPr>
    </w:p>
    <w:p w14:paraId="66D65DED" w14:textId="4C837C30"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Q10. </w:t>
      </w:r>
      <w:r w:rsidR="00EF199E" w:rsidRPr="00F40823">
        <w:rPr>
          <w:b/>
        </w:rPr>
        <w:t>In your opinion, how successful has PEN Group been at achieving long-term sustainability and competitive advantage through diversification?</w:t>
      </w:r>
    </w:p>
    <w:p w14:paraId="7E052B35"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Agree</w:t>
      </w:r>
    </w:p>
    <w:p w14:paraId="27578645"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Disagree</w:t>
      </w:r>
    </w:p>
    <w:p w14:paraId="63C6BBD6"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Neutral</w:t>
      </w:r>
    </w:p>
    <w:p w14:paraId="5949EEA8" w14:textId="71A17341" w:rsidR="006B0D67" w:rsidRPr="00F40823" w:rsidRDefault="006B0D67">
      <w:pPr>
        <w:spacing w:line="278" w:lineRule="auto"/>
        <w:jc w:val="left"/>
      </w:pPr>
      <w:r w:rsidRPr="00F40823">
        <w:br w:type="page"/>
      </w:r>
    </w:p>
    <w:p w14:paraId="59CF7E4C" w14:textId="2ED775EF" w:rsidR="000A2C28" w:rsidRPr="00F40823" w:rsidRDefault="006B0D67" w:rsidP="007576D5">
      <w:pPr>
        <w:pStyle w:val="Heading2"/>
        <w:rPr>
          <w:color w:val="auto"/>
        </w:rPr>
      </w:pPr>
      <w:bookmarkStart w:id="66" w:name="_Toc241110521"/>
      <w:r w:rsidRPr="00F40823">
        <w:rPr>
          <w:color w:val="auto"/>
        </w:rPr>
        <w:lastRenderedPageBreak/>
        <w:t>Appendix B: Descriptive Statistics Summary</w:t>
      </w:r>
      <w:bookmarkEnd w:id="66"/>
    </w:p>
    <w:tbl>
      <w:tblPr>
        <w:tblStyle w:val="TableGrid"/>
        <w:tblW w:w="5000" w:type="pct"/>
        <w:tblLook w:val="04A0" w:firstRow="1" w:lastRow="0" w:firstColumn="1" w:lastColumn="0" w:noHBand="0" w:noVBand="1"/>
      </w:tblPr>
      <w:tblGrid>
        <w:gridCol w:w="3625"/>
        <w:gridCol w:w="1297"/>
        <w:gridCol w:w="1428"/>
        <w:gridCol w:w="1561"/>
        <w:gridCol w:w="803"/>
        <w:gridCol w:w="636"/>
      </w:tblGrid>
      <w:tr w:rsidR="00F40823" w:rsidRPr="00F40823" w14:paraId="69350B41" w14:textId="77777777" w:rsidTr="00DD2269">
        <w:tc>
          <w:tcPr>
            <w:tcW w:w="1944" w:type="pct"/>
            <w:hideMark/>
          </w:tcPr>
          <w:p w14:paraId="4C00367C" w14:textId="77777777" w:rsidR="006C4E0A" w:rsidRPr="00F40823" w:rsidRDefault="006C4E0A" w:rsidP="00DD2269">
            <w:pPr>
              <w:spacing w:line="480" w:lineRule="auto"/>
              <w:rPr>
                <w:b/>
              </w:rPr>
            </w:pPr>
            <w:r w:rsidRPr="00F40823">
              <w:rPr>
                <w:b/>
              </w:rPr>
              <w:t>Question</w:t>
            </w:r>
          </w:p>
        </w:tc>
        <w:tc>
          <w:tcPr>
            <w:tcW w:w="699" w:type="pct"/>
            <w:hideMark/>
          </w:tcPr>
          <w:p w14:paraId="3F37167A" w14:textId="77777777" w:rsidR="006C4E0A" w:rsidRPr="00F40823" w:rsidRDefault="006C4E0A" w:rsidP="00DD2269">
            <w:pPr>
              <w:spacing w:line="480" w:lineRule="auto"/>
              <w:rPr>
                <w:b/>
              </w:rPr>
            </w:pPr>
            <w:r w:rsidRPr="00F40823">
              <w:rPr>
                <w:b/>
              </w:rPr>
              <w:t>Agree n (%)</w:t>
            </w:r>
          </w:p>
        </w:tc>
        <w:tc>
          <w:tcPr>
            <w:tcW w:w="769" w:type="pct"/>
            <w:hideMark/>
          </w:tcPr>
          <w:p w14:paraId="3F662195" w14:textId="77777777" w:rsidR="006C4E0A" w:rsidRPr="00F40823" w:rsidRDefault="006C4E0A" w:rsidP="00DD2269">
            <w:pPr>
              <w:spacing w:line="480" w:lineRule="auto"/>
              <w:rPr>
                <w:b/>
              </w:rPr>
            </w:pPr>
            <w:r w:rsidRPr="00F40823">
              <w:rPr>
                <w:b/>
              </w:rPr>
              <w:t>Neutral n (%)</w:t>
            </w:r>
          </w:p>
        </w:tc>
        <w:tc>
          <w:tcPr>
            <w:tcW w:w="840" w:type="pct"/>
            <w:hideMark/>
          </w:tcPr>
          <w:p w14:paraId="4C23341C" w14:textId="77777777" w:rsidR="006C4E0A" w:rsidRPr="00F40823" w:rsidRDefault="006C4E0A" w:rsidP="00DD2269">
            <w:pPr>
              <w:spacing w:line="480" w:lineRule="auto"/>
              <w:rPr>
                <w:b/>
              </w:rPr>
            </w:pPr>
            <w:r w:rsidRPr="00F40823">
              <w:rPr>
                <w:b/>
              </w:rPr>
              <w:t>Disagree n (%)</w:t>
            </w:r>
          </w:p>
        </w:tc>
        <w:tc>
          <w:tcPr>
            <w:tcW w:w="408" w:type="pct"/>
            <w:hideMark/>
          </w:tcPr>
          <w:p w14:paraId="7D92EDFC" w14:textId="77777777" w:rsidR="006C4E0A" w:rsidRPr="00F40823" w:rsidRDefault="006C4E0A" w:rsidP="00DD2269">
            <w:pPr>
              <w:spacing w:line="480" w:lineRule="auto"/>
              <w:rPr>
                <w:b/>
              </w:rPr>
            </w:pPr>
            <w:r w:rsidRPr="00F40823">
              <w:rPr>
                <w:b/>
              </w:rPr>
              <w:t>Mean</w:t>
            </w:r>
          </w:p>
        </w:tc>
        <w:tc>
          <w:tcPr>
            <w:tcW w:w="340" w:type="pct"/>
            <w:hideMark/>
          </w:tcPr>
          <w:p w14:paraId="08C0D842" w14:textId="77777777" w:rsidR="006C4E0A" w:rsidRPr="00F40823" w:rsidRDefault="006C4E0A" w:rsidP="00DD2269">
            <w:pPr>
              <w:spacing w:line="480" w:lineRule="auto"/>
              <w:rPr>
                <w:b/>
              </w:rPr>
            </w:pPr>
            <w:r w:rsidRPr="00F40823">
              <w:rPr>
                <w:b/>
              </w:rPr>
              <w:t>SD</w:t>
            </w:r>
          </w:p>
        </w:tc>
      </w:tr>
      <w:tr w:rsidR="00F40823" w:rsidRPr="00F40823" w14:paraId="3DA729F8" w14:textId="77777777" w:rsidTr="00DD2269">
        <w:tc>
          <w:tcPr>
            <w:tcW w:w="1944" w:type="pct"/>
            <w:hideMark/>
          </w:tcPr>
          <w:p w14:paraId="32FDAE0E" w14:textId="77777777" w:rsidR="006C4E0A" w:rsidRPr="00F40823" w:rsidRDefault="006C4E0A" w:rsidP="00DD2269">
            <w:pPr>
              <w:spacing w:line="480" w:lineRule="auto"/>
            </w:pPr>
            <w:r w:rsidRPr="00F40823">
              <w:t>Q4: Clearly defined strategy</w:t>
            </w:r>
          </w:p>
        </w:tc>
        <w:tc>
          <w:tcPr>
            <w:tcW w:w="699" w:type="pct"/>
            <w:hideMark/>
          </w:tcPr>
          <w:p w14:paraId="490B2913" w14:textId="77777777" w:rsidR="006C4E0A" w:rsidRPr="00F40823" w:rsidRDefault="006C4E0A" w:rsidP="00DD2269">
            <w:pPr>
              <w:spacing w:line="480" w:lineRule="auto"/>
            </w:pPr>
            <w:r w:rsidRPr="00F40823">
              <w:t>19 (38%)</w:t>
            </w:r>
          </w:p>
        </w:tc>
        <w:tc>
          <w:tcPr>
            <w:tcW w:w="769" w:type="pct"/>
            <w:hideMark/>
          </w:tcPr>
          <w:p w14:paraId="4C339D83" w14:textId="77777777" w:rsidR="006C4E0A" w:rsidRPr="00F40823" w:rsidRDefault="006C4E0A" w:rsidP="00DD2269">
            <w:pPr>
              <w:spacing w:line="480" w:lineRule="auto"/>
            </w:pPr>
            <w:r w:rsidRPr="00F40823">
              <w:t>15 (30%)</w:t>
            </w:r>
          </w:p>
        </w:tc>
        <w:tc>
          <w:tcPr>
            <w:tcW w:w="840" w:type="pct"/>
            <w:hideMark/>
          </w:tcPr>
          <w:p w14:paraId="732E7BBC" w14:textId="77777777" w:rsidR="006C4E0A" w:rsidRPr="00F40823" w:rsidRDefault="006C4E0A" w:rsidP="00DD2269">
            <w:pPr>
              <w:spacing w:line="480" w:lineRule="auto"/>
            </w:pPr>
            <w:r w:rsidRPr="00F40823">
              <w:t>16 (32%)</w:t>
            </w:r>
          </w:p>
        </w:tc>
        <w:tc>
          <w:tcPr>
            <w:tcW w:w="408" w:type="pct"/>
            <w:hideMark/>
          </w:tcPr>
          <w:p w14:paraId="594DD0A2" w14:textId="77777777" w:rsidR="006C4E0A" w:rsidRPr="00F40823" w:rsidRDefault="006C4E0A" w:rsidP="00DD2269">
            <w:pPr>
              <w:spacing w:line="480" w:lineRule="auto"/>
            </w:pPr>
            <w:r w:rsidRPr="00F40823">
              <w:t>2.06</w:t>
            </w:r>
          </w:p>
        </w:tc>
        <w:tc>
          <w:tcPr>
            <w:tcW w:w="340" w:type="pct"/>
            <w:hideMark/>
          </w:tcPr>
          <w:p w14:paraId="1949C214" w14:textId="77777777" w:rsidR="006C4E0A" w:rsidRPr="00F40823" w:rsidRDefault="006C4E0A" w:rsidP="00DD2269">
            <w:pPr>
              <w:spacing w:line="480" w:lineRule="auto"/>
            </w:pPr>
            <w:r w:rsidRPr="00F40823">
              <w:t>0.82</w:t>
            </w:r>
          </w:p>
        </w:tc>
      </w:tr>
      <w:tr w:rsidR="00F40823" w:rsidRPr="00F40823" w14:paraId="4FBE509E" w14:textId="77777777" w:rsidTr="00DD2269">
        <w:tc>
          <w:tcPr>
            <w:tcW w:w="1944" w:type="pct"/>
            <w:hideMark/>
          </w:tcPr>
          <w:p w14:paraId="5101EB7B" w14:textId="77777777" w:rsidR="006C4E0A" w:rsidRPr="00F40823" w:rsidRDefault="006C4E0A" w:rsidP="00DD2269">
            <w:pPr>
              <w:spacing w:line="480" w:lineRule="auto"/>
            </w:pPr>
            <w:r w:rsidRPr="00F40823">
              <w:t>Q5: Aligned with core competencies</w:t>
            </w:r>
          </w:p>
        </w:tc>
        <w:tc>
          <w:tcPr>
            <w:tcW w:w="699" w:type="pct"/>
            <w:hideMark/>
          </w:tcPr>
          <w:p w14:paraId="51B3A619" w14:textId="77777777" w:rsidR="006C4E0A" w:rsidRPr="00F40823" w:rsidRDefault="006C4E0A" w:rsidP="00DD2269">
            <w:pPr>
              <w:spacing w:line="480" w:lineRule="auto"/>
            </w:pPr>
            <w:r w:rsidRPr="00F40823">
              <w:t>15 (30%)</w:t>
            </w:r>
          </w:p>
        </w:tc>
        <w:tc>
          <w:tcPr>
            <w:tcW w:w="769" w:type="pct"/>
            <w:hideMark/>
          </w:tcPr>
          <w:p w14:paraId="73F7F3CE" w14:textId="77777777" w:rsidR="006C4E0A" w:rsidRPr="00F40823" w:rsidRDefault="006C4E0A" w:rsidP="00DD2269">
            <w:pPr>
              <w:spacing w:line="480" w:lineRule="auto"/>
            </w:pPr>
            <w:r w:rsidRPr="00F40823">
              <w:t>14 (28%)</w:t>
            </w:r>
          </w:p>
        </w:tc>
        <w:tc>
          <w:tcPr>
            <w:tcW w:w="840" w:type="pct"/>
            <w:hideMark/>
          </w:tcPr>
          <w:p w14:paraId="0A51272A" w14:textId="77777777" w:rsidR="006C4E0A" w:rsidRPr="00F40823" w:rsidRDefault="006C4E0A" w:rsidP="00DD2269">
            <w:pPr>
              <w:spacing w:line="480" w:lineRule="auto"/>
            </w:pPr>
            <w:r w:rsidRPr="00F40823">
              <w:t>21 (42%)</w:t>
            </w:r>
          </w:p>
        </w:tc>
        <w:tc>
          <w:tcPr>
            <w:tcW w:w="408" w:type="pct"/>
            <w:hideMark/>
          </w:tcPr>
          <w:p w14:paraId="66583D83" w14:textId="77777777" w:rsidR="006C4E0A" w:rsidRPr="00F40823" w:rsidRDefault="006C4E0A" w:rsidP="00DD2269">
            <w:pPr>
              <w:spacing w:line="480" w:lineRule="auto"/>
            </w:pPr>
            <w:r w:rsidRPr="00F40823">
              <w:t>1.88</w:t>
            </w:r>
          </w:p>
        </w:tc>
        <w:tc>
          <w:tcPr>
            <w:tcW w:w="340" w:type="pct"/>
            <w:hideMark/>
          </w:tcPr>
          <w:p w14:paraId="623CC0D3" w14:textId="77777777" w:rsidR="006C4E0A" w:rsidRPr="00F40823" w:rsidRDefault="006C4E0A" w:rsidP="00DD2269">
            <w:pPr>
              <w:spacing w:line="480" w:lineRule="auto"/>
            </w:pPr>
            <w:r w:rsidRPr="00F40823">
              <w:t>0.83</w:t>
            </w:r>
          </w:p>
        </w:tc>
      </w:tr>
      <w:tr w:rsidR="00F40823" w:rsidRPr="00F40823" w14:paraId="6EB132FB" w14:textId="77777777" w:rsidTr="00DD2269">
        <w:tc>
          <w:tcPr>
            <w:tcW w:w="1944" w:type="pct"/>
            <w:hideMark/>
          </w:tcPr>
          <w:p w14:paraId="5327A1CD" w14:textId="77777777" w:rsidR="006C4E0A" w:rsidRPr="00F40823" w:rsidRDefault="006C4E0A" w:rsidP="00DD2269">
            <w:pPr>
              <w:spacing w:line="480" w:lineRule="auto"/>
            </w:pPr>
            <w:r w:rsidRPr="00F40823">
              <w:t>Q6: Strategic not market-driven</w:t>
            </w:r>
          </w:p>
        </w:tc>
        <w:tc>
          <w:tcPr>
            <w:tcW w:w="699" w:type="pct"/>
            <w:hideMark/>
          </w:tcPr>
          <w:p w14:paraId="32771E99" w14:textId="77777777" w:rsidR="006C4E0A" w:rsidRPr="00F40823" w:rsidRDefault="006C4E0A" w:rsidP="00DD2269">
            <w:pPr>
              <w:spacing w:line="480" w:lineRule="auto"/>
            </w:pPr>
            <w:r w:rsidRPr="00F40823">
              <w:t>16 (32%)</w:t>
            </w:r>
          </w:p>
        </w:tc>
        <w:tc>
          <w:tcPr>
            <w:tcW w:w="769" w:type="pct"/>
            <w:hideMark/>
          </w:tcPr>
          <w:p w14:paraId="1EDDA75B" w14:textId="77777777" w:rsidR="006C4E0A" w:rsidRPr="00F40823" w:rsidRDefault="006C4E0A" w:rsidP="00DD2269">
            <w:pPr>
              <w:spacing w:line="480" w:lineRule="auto"/>
            </w:pPr>
            <w:r w:rsidRPr="00F40823">
              <w:t>18 (36%)</w:t>
            </w:r>
          </w:p>
        </w:tc>
        <w:tc>
          <w:tcPr>
            <w:tcW w:w="840" w:type="pct"/>
            <w:hideMark/>
          </w:tcPr>
          <w:p w14:paraId="386A0462" w14:textId="77777777" w:rsidR="006C4E0A" w:rsidRPr="00F40823" w:rsidRDefault="006C4E0A" w:rsidP="00DD2269">
            <w:pPr>
              <w:spacing w:line="480" w:lineRule="auto"/>
            </w:pPr>
            <w:r w:rsidRPr="00F40823">
              <w:t>16 (32%)</w:t>
            </w:r>
          </w:p>
        </w:tc>
        <w:tc>
          <w:tcPr>
            <w:tcW w:w="408" w:type="pct"/>
            <w:hideMark/>
          </w:tcPr>
          <w:p w14:paraId="5636F187" w14:textId="77777777" w:rsidR="006C4E0A" w:rsidRPr="00F40823" w:rsidRDefault="006C4E0A" w:rsidP="00DD2269">
            <w:pPr>
              <w:spacing w:line="480" w:lineRule="auto"/>
            </w:pPr>
            <w:r w:rsidRPr="00F40823">
              <w:t>1.96</w:t>
            </w:r>
          </w:p>
        </w:tc>
        <w:tc>
          <w:tcPr>
            <w:tcW w:w="340" w:type="pct"/>
            <w:hideMark/>
          </w:tcPr>
          <w:p w14:paraId="14DC9E4A" w14:textId="77777777" w:rsidR="006C4E0A" w:rsidRPr="00F40823" w:rsidRDefault="006C4E0A" w:rsidP="00DD2269">
            <w:pPr>
              <w:spacing w:line="480" w:lineRule="auto"/>
            </w:pPr>
            <w:r w:rsidRPr="00F40823">
              <w:t>0.83</w:t>
            </w:r>
          </w:p>
        </w:tc>
      </w:tr>
      <w:tr w:rsidR="00F40823" w:rsidRPr="00F40823" w14:paraId="11F62FEA" w14:textId="77777777" w:rsidTr="00DD2269">
        <w:tc>
          <w:tcPr>
            <w:tcW w:w="1944" w:type="pct"/>
            <w:hideMark/>
          </w:tcPr>
          <w:p w14:paraId="1EFDA692" w14:textId="77777777" w:rsidR="006C4E0A" w:rsidRPr="00F40823" w:rsidRDefault="006C4E0A" w:rsidP="00DD2269">
            <w:pPr>
              <w:spacing w:line="480" w:lineRule="auto"/>
            </w:pPr>
            <w:r w:rsidRPr="00F40823">
              <w:t>Q7: Strong resilience</w:t>
            </w:r>
          </w:p>
        </w:tc>
        <w:tc>
          <w:tcPr>
            <w:tcW w:w="699" w:type="pct"/>
            <w:hideMark/>
          </w:tcPr>
          <w:p w14:paraId="03EBEB5C" w14:textId="77777777" w:rsidR="006C4E0A" w:rsidRPr="00F40823" w:rsidRDefault="006C4E0A" w:rsidP="00DD2269">
            <w:pPr>
              <w:spacing w:line="480" w:lineRule="auto"/>
            </w:pPr>
            <w:r w:rsidRPr="00F40823">
              <w:t>16 (32%)</w:t>
            </w:r>
          </w:p>
        </w:tc>
        <w:tc>
          <w:tcPr>
            <w:tcW w:w="769" w:type="pct"/>
            <w:hideMark/>
          </w:tcPr>
          <w:p w14:paraId="0CB0E45E" w14:textId="77777777" w:rsidR="006C4E0A" w:rsidRPr="00F40823" w:rsidRDefault="006C4E0A" w:rsidP="00DD2269">
            <w:pPr>
              <w:spacing w:line="480" w:lineRule="auto"/>
            </w:pPr>
            <w:r w:rsidRPr="00F40823">
              <w:t>9 (18%)</w:t>
            </w:r>
          </w:p>
        </w:tc>
        <w:tc>
          <w:tcPr>
            <w:tcW w:w="840" w:type="pct"/>
            <w:hideMark/>
          </w:tcPr>
          <w:p w14:paraId="7935A99C" w14:textId="77777777" w:rsidR="006C4E0A" w:rsidRPr="00F40823" w:rsidRDefault="006C4E0A" w:rsidP="00DD2269">
            <w:pPr>
              <w:spacing w:line="480" w:lineRule="auto"/>
            </w:pPr>
            <w:r w:rsidRPr="00F40823">
              <w:t>25 (50%)</w:t>
            </w:r>
          </w:p>
        </w:tc>
        <w:tc>
          <w:tcPr>
            <w:tcW w:w="408" w:type="pct"/>
            <w:hideMark/>
          </w:tcPr>
          <w:p w14:paraId="1AB8C01B" w14:textId="77777777" w:rsidR="006C4E0A" w:rsidRPr="00F40823" w:rsidRDefault="006C4E0A" w:rsidP="00DD2269">
            <w:pPr>
              <w:spacing w:line="480" w:lineRule="auto"/>
            </w:pPr>
            <w:r w:rsidRPr="00F40823">
              <w:t>1.82</w:t>
            </w:r>
          </w:p>
        </w:tc>
        <w:tc>
          <w:tcPr>
            <w:tcW w:w="340" w:type="pct"/>
            <w:hideMark/>
          </w:tcPr>
          <w:p w14:paraId="3CAE9E28" w14:textId="77777777" w:rsidR="006C4E0A" w:rsidRPr="00F40823" w:rsidRDefault="006C4E0A" w:rsidP="00DD2269">
            <w:pPr>
              <w:spacing w:line="480" w:lineRule="auto"/>
            </w:pPr>
            <w:r w:rsidRPr="00F40823">
              <w:t>0.85</w:t>
            </w:r>
          </w:p>
        </w:tc>
      </w:tr>
      <w:tr w:rsidR="00F40823" w:rsidRPr="00F40823" w14:paraId="11A3F823" w14:textId="77777777" w:rsidTr="00DD2269">
        <w:tc>
          <w:tcPr>
            <w:tcW w:w="1944" w:type="pct"/>
            <w:hideMark/>
          </w:tcPr>
          <w:p w14:paraId="2C98CD25" w14:textId="77777777" w:rsidR="006C4E0A" w:rsidRPr="00F40823" w:rsidRDefault="006C4E0A" w:rsidP="00DD2269">
            <w:pPr>
              <w:spacing w:line="480" w:lineRule="auto"/>
            </w:pPr>
            <w:r w:rsidRPr="00F40823">
              <w:t>Q8: Protects against downturns</w:t>
            </w:r>
          </w:p>
        </w:tc>
        <w:tc>
          <w:tcPr>
            <w:tcW w:w="699" w:type="pct"/>
            <w:hideMark/>
          </w:tcPr>
          <w:p w14:paraId="7D02D390" w14:textId="77777777" w:rsidR="006C4E0A" w:rsidRPr="00F40823" w:rsidRDefault="006C4E0A" w:rsidP="00DD2269">
            <w:pPr>
              <w:spacing w:line="480" w:lineRule="auto"/>
            </w:pPr>
            <w:r w:rsidRPr="00F40823">
              <w:t>17 (34%)</w:t>
            </w:r>
          </w:p>
        </w:tc>
        <w:tc>
          <w:tcPr>
            <w:tcW w:w="769" w:type="pct"/>
            <w:hideMark/>
          </w:tcPr>
          <w:p w14:paraId="707B3452" w14:textId="77777777" w:rsidR="006C4E0A" w:rsidRPr="00F40823" w:rsidRDefault="006C4E0A" w:rsidP="00DD2269">
            <w:pPr>
              <w:spacing w:line="480" w:lineRule="auto"/>
            </w:pPr>
            <w:r w:rsidRPr="00F40823">
              <w:t>14 (28%)</w:t>
            </w:r>
          </w:p>
        </w:tc>
        <w:tc>
          <w:tcPr>
            <w:tcW w:w="840" w:type="pct"/>
            <w:hideMark/>
          </w:tcPr>
          <w:p w14:paraId="4193151E" w14:textId="77777777" w:rsidR="006C4E0A" w:rsidRPr="00F40823" w:rsidRDefault="006C4E0A" w:rsidP="00DD2269">
            <w:pPr>
              <w:spacing w:line="480" w:lineRule="auto"/>
            </w:pPr>
            <w:r w:rsidRPr="00F40823">
              <w:t>19 (38%)</w:t>
            </w:r>
          </w:p>
        </w:tc>
        <w:tc>
          <w:tcPr>
            <w:tcW w:w="408" w:type="pct"/>
            <w:hideMark/>
          </w:tcPr>
          <w:p w14:paraId="429DE5F5" w14:textId="77777777" w:rsidR="006C4E0A" w:rsidRPr="00F40823" w:rsidRDefault="006C4E0A" w:rsidP="00DD2269">
            <w:pPr>
              <w:spacing w:line="480" w:lineRule="auto"/>
            </w:pPr>
            <w:r w:rsidRPr="00F40823">
              <w:t>1.96</w:t>
            </w:r>
          </w:p>
        </w:tc>
        <w:tc>
          <w:tcPr>
            <w:tcW w:w="340" w:type="pct"/>
            <w:hideMark/>
          </w:tcPr>
          <w:p w14:paraId="3E8BBB79" w14:textId="77777777" w:rsidR="006C4E0A" w:rsidRPr="00F40823" w:rsidRDefault="006C4E0A" w:rsidP="00DD2269">
            <w:pPr>
              <w:spacing w:line="480" w:lineRule="auto"/>
            </w:pPr>
            <w:r w:rsidRPr="00F40823">
              <w:t>0.83</w:t>
            </w:r>
          </w:p>
        </w:tc>
      </w:tr>
      <w:tr w:rsidR="00F40823" w:rsidRPr="00F40823" w14:paraId="24BDA074" w14:textId="77777777" w:rsidTr="00DD2269">
        <w:tc>
          <w:tcPr>
            <w:tcW w:w="1944" w:type="pct"/>
            <w:hideMark/>
          </w:tcPr>
          <w:p w14:paraId="5A730EC3" w14:textId="77777777" w:rsidR="006C4E0A" w:rsidRPr="00F40823" w:rsidRDefault="006C4E0A" w:rsidP="00DD2269">
            <w:pPr>
              <w:spacing w:line="480" w:lineRule="auto"/>
            </w:pPr>
            <w:r w:rsidRPr="00F40823">
              <w:t>Q9: Contributed to revenue growth</w:t>
            </w:r>
          </w:p>
        </w:tc>
        <w:tc>
          <w:tcPr>
            <w:tcW w:w="699" w:type="pct"/>
            <w:hideMark/>
          </w:tcPr>
          <w:p w14:paraId="0B0A2396" w14:textId="77777777" w:rsidR="006C4E0A" w:rsidRPr="00F40823" w:rsidRDefault="006C4E0A" w:rsidP="00DD2269">
            <w:pPr>
              <w:spacing w:line="480" w:lineRule="auto"/>
            </w:pPr>
            <w:r w:rsidRPr="00F40823">
              <w:t>23 (46%)</w:t>
            </w:r>
          </w:p>
        </w:tc>
        <w:tc>
          <w:tcPr>
            <w:tcW w:w="769" w:type="pct"/>
            <w:hideMark/>
          </w:tcPr>
          <w:p w14:paraId="1F03F5AE" w14:textId="77777777" w:rsidR="006C4E0A" w:rsidRPr="00F40823" w:rsidRDefault="006C4E0A" w:rsidP="00DD2269">
            <w:pPr>
              <w:spacing w:line="480" w:lineRule="auto"/>
            </w:pPr>
            <w:r w:rsidRPr="00F40823">
              <w:t>14 (28%)</w:t>
            </w:r>
          </w:p>
        </w:tc>
        <w:tc>
          <w:tcPr>
            <w:tcW w:w="840" w:type="pct"/>
            <w:hideMark/>
          </w:tcPr>
          <w:p w14:paraId="75F4D2EC" w14:textId="77777777" w:rsidR="006C4E0A" w:rsidRPr="00F40823" w:rsidRDefault="006C4E0A" w:rsidP="00DD2269">
            <w:pPr>
              <w:spacing w:line="480" w:lineRule="auto"/>
            </w:pPr>
            <w:r w:rsidRPr="00F40823">
              <w:t>13 (26%)</w:t>
            </w:r>
          </w:p>
        </w:tc>
        <w:tc>
          <w:tcPr>
            <w:tcW w:w="408" w:type="pct"/>
            <w:hideMark/>
          </w:tcPr>
          <w:p w14:paraId="4C4CA936" w14:textId="77777777" w:rsidR="006C4E0A" w:rsidRPr="00F40823" w:rsidRDefault="006C4E0A" w:rsidP="00DD2269">
            <w:pPr>
              <w:spacing w:line="480" w:lineRule="auto"/>
            </w:pPr>
            <w:r w:rsidRPr="00F40823">
              <w:t>2.20</w:t>
            </w:r>
          </w:p>
        </w:tc>
        <w:tc>
          <w:tcPr>
            <w:tcW w:w="340" w:type="pct"/>
            <w:hideMark/>
          </w:tcPr>
          <w:p w14:paraId="340451A9" w14:textId="77777777" w:rsidR="006C4E0A" w:rsidRPr="00F40823" w:rsidRDefault="006C4E0A" w:rsidP="00DD2269">
            <w:pPr>
              <w:spacing w:line="480" w:lineRule="auto"/>
            </w:pPr>
            <w:r w:rsidRPr="00F40823">
              <w:t>0.84</w:t>
            </w:r>
          </w:p>
        </w:tc>
      </w:tr>
      <w:tr w:rsidR="00F40823" w:rsidRPr="00F40823" w14:paraId="702B68F1" w14:textId="77777777" w:rsidTr="00DD2269">
        <w:tc>
          <w:tcPr>
            <w:tcW w:w="1944" w:type="pct"/>
            <w:hideMark/>
          </w:tcPr>
          <w:p w14:paraId="19C156BD" w14:textId="77777777" w:rsidR="006C4E0A" w:rsidRPr="00F40823" w:rsidRDefault="006C4E0A" w:rsidP="00DD2269">
            <w:pPr>
              <w:spacing w:line="480" w:lineRule="auto"/>
            </w:pPr>
            <w:r w:rsidRPr="00F40823">
              <w:t>Q10: Enhanced long-term sustainability</w:t>
            </w:r>
          </w:p>
        </w:tc>
        <w:tc>
          <w:tcPr>
            <w:tcW w:w="699" w:type="pct"/>
            <w:hideMark/>
          </w:tcPr>
          <w:p w14:paraId="292946E9" w14:textId="77777777" w:rsidR="006C4E0A" w:rsidRPr="00F40823" w:rsidRDefault="006C4E0A" w:rsidP="00DD2269">
            <w:pPr>
              <w:spacing w:line="480" w:lineRule="auto"/>
            </w:pPr>
            <w:r w:rsidRPr="00F40823">
              <w:t>16 (32%)</w:t>
            </w:r>
          </w:p>
        </w:tc>
        <w:tc>
          <w:tcPr>
            <w:tcW w:w="769" w:type="pct"/>
            <w:hideMark/>
          </w:tcPr>
          <w:p w14:paraId="2F921F9A" w14:textId="77777777" w:rsidR="006C4E0A" w:rsidRPr="00F40823" w:rsidRDefault="006C4E0A" w:rsidP="00DD2269">
            <w:pPr>
              <w:spacing w:line="480" w:lineRule="auto"/>
            </w:pPr>
            <w:r w:rsidRPr="00F40823">
              <w:t>18 (36%)</w:t>
            </w:r>
          </w:p>
        </w:tc>
        <w:tc>
          <w:tcPr>
            <w:tcW w:w="840" w:type="pct"/>
            <w:hideMark/>
          </w:tcPr>
          <w:p w14:paraId="13D33150" w14:textId="77777777" w:rsidR="006C4E0A" w:rsidRPr="00F40823" w:rsidRDefault="006C4E0A" w:rsidP="00DD2269">
            <w:pPr>
              <w:spacing w:line="480" w:lineRule="auto"/>
            </w:pPr>
            <w:r w:rsidRPr="00F40823">
              <w:t>16 (32%)</w:t>
            </w:r>
          </w:p>
        </w:tc>
        <w:tc>
          <w:tcPr>
            <w:tcW w:w="408" w:type="pct"/>
            <w:hideMark/>
          </w:tcPr>
          <w:p w14:paraId="28177FCA" w14:textId="77777777" w:rsidR="006C4E0A" w:rsidRPr="00F40823" w:rsidRDefault="006C4E0A" w:rsidP="00DD2269">
            <w:pPr>
              <w:spacing w:line="480" w:lineRule="auto"/>
            </w:pPr>
            <w:r w:rsidRPr="00F40823">
              <w:t>1.96</w:t>
            </w:r>
          </w:p>
        </w:tc>
        <w:tc>
          <w:tcPr>
            <w:tcW w:w="340" w:type="pct"/>
            <w:hideMark/>
          </w:tcPr>
          <w:p w14:paraId="288E24ED" w14:textId="77777777" w:rsidR="006C4E0A" w:rsidRPr="00F40823" w:rsidRDefault="006C4E0A" w:rsidP="00DD2269">
            <w:pPr>
              <w:spacing w:line="480" w:lineRule="auto"/>
            </w:pPr>
            <w:r w:rsidRPr="00F40823">
              <w:t>0.83</w:t>
            </w:r>
          </w:p>
        </w:tc>
      </w:tr>
    </w:tbl>
    <w:p w14:paraId="1AD41244" w14:textId="4C5D978A" w:rsidR="00DB3BC2" w:rsidRPr="00F40823" w:rsidRDefault="00DB3BC2" w:rsidP="00F1212A"/>
    <w:p w14:paraId="3D8B5FAD" w14:textId="4FE56B33" w:rsidR="00855FCC" w:rsidRPr="00F40823" w:rsidRDefault="00855FCC" w:rsidP="00F1212A">
      <w:r w:rsidRPr="00F40823">
        <w:rPr>
          <w:b/>
        </w:rPr>
        <w:t>Note:</w:t>
      </w:r>
      <w:r w:rsidRPr="00F40823">
        <w:t xml:space="preserve"> Mean calculated on 3-point scale: 3 = Agree, 2 = Neutral, 1 = Disagree.</w:t>
      </w:r>
    </w:p>
    <w:p w14:paraId="2F4E6AC8" w14:textId="19CA5880" w:rsidR="002355D7" w:rsidRPr="00F40823" w:rsidRDefault="002355D7" w:rsidP="00F1212A"/>
    <w:p w14:paraId="02B1EB83" w14:textId="3AC133EF" w:rsidR="002355D7" w:rsidRPr="00F40823" w:rsidRDefault="002355D7" w:rsidP="00F1212A"/>
    <w:p w14:paraId="20F22E72" w14:textId="7C6B8A68" w:rsidR="002355D7" w:rsidRPr="00F40823" w:rsidRDefault="002355D7">
      <w:pPr>
        <w:spacing w:line="278" w:lineRule="auto"/>
        <w:jc w:val="left"/>
      </w:pPr>
      <w:r w:rsidRPr="00F40823">
        <w:br w:type="page"/>
      </w:r>
    </w:p>
    <w:p w14:paraId="44A9BB35" w14:textId="206783FA" w:rsidR="002355D7" w:rsidRPr="00F40823" w:rsidRDefault="008B12BA" w:rsidP="008B12BA">
      <w:pPr>
        <w:pStyle w:val="Heading2"/>
        <w:rPr>
          <w:color w:val="auto"/>
        </w:rPr>
      </w:pPr>
      <w:bookmarkStart w:id="67" w:name="_Toc241110522"/>
      <w:r w:rsidRPr="00F40823">
        <w:rPr>
          <w:color w:val="auto"/>
        </w:rPr>
        <w:lastRenderedPageBreak/>
        <w:t>Appendix C</w:t>
      </w:r>
      <w:r w:rsidR="002355D7" w:rsidRPr="00F40823">
        <w:rPr>
          <w:color w:val="auto"/>
        </w:rPr>
        <w:t>:</w:t>
      </w:r>
      <w:r w:rsidRPr="00F40823">
        <w:rPr>
          <w:color w:val="auto"/>
        </w:rPr>
        <w:t xml:space="preserve"> Organisational Consent Form</w:t>
      </w:r>
      <w:bookmarkEnd w:id="67"/>
    </w:p>
    <w:p w14:paraId="3E3ECAD0" w14:textId="30FE317F" w:rsidR="00EA76A5" w:rsidRPr="00F40823" w:rsidRDefault="00EA76A5" w:rsidP="00EA76A5">
      <w:r w:rsidRPr="00F40823">
        <w:rPr>
          <w:noProof/>
          <w:lang w:eastAsia="en-GB"/>
        </w:rPr>
        <w:drawing>
          <wp:inline distT="0" distB="0" distL="0" distR="0" wp14:anchorId="7EAEC168" wp14:editId="113EBDC7">
            <wp:extent cx="5810250" cy="7362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810250" cy="7362825"/>
                    </a:xfrm>
                    <a:prstGeom prst="rect">
                      <a:avLst/>
                    </a:prstGeom>
                  </pic:spPr>
                </pic:pic>
              </a:graphicData>
            </a:graphic>
          </wp:inline>
        </w:drawing>
      </w:r>
    </w:p>
    <w:p w14:paraId="22BD9AF9" w14:textId="4E16D820" w:rsidR="00833B2D" w:rsidRPr="00F40823" w:rsidRDefault="00130B13" w:rsidP="00EA76A5">
      <w:r w:rsidRPr="00F40823">
        <w:rPr>
          <w:noProof/>
          <w:lang w:eastAsia="en-GB"/>
        </w:rPr>
        <w:lastRenderedPageBreak/>
        <w:drawing>
          <wp:inline distT="0" distB="0" distL="0" distR="0" wp14:anchorId="0C2AB07A" wp14:editId="0A58B1DF">
            <wp:extent cx="5943600" cy="69723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3600" cy="6972300"/>
                    </a:xfrm>
                    <a:prstGeom prst="rect">
                      <a:avLst/>
                    </a:prstGeom>
                  </pic:spPr>
                </pic:pic>
              </a:graphicData>
            </a:graphic>
          </wp:inline>
        </w:drawing>
      </w:r>
    </w:p>
    <w:p w14:paraId="5D6E2674" w14:textId="7EC55BBC" w:rsidR="006429D8" w:rsidRPr="00F40823" w:rsidRDefault="006429D8" w:rsidP="00EA76A5">
      <w:r w:rsidRPr="00F40823">
        <w:rPr>
          <w:noProof/>
          <w:lang w:eastAsia="en-GB"/>
        </w:rPr>
        <w:lastRenderedPageBreak/>
        <w:drawing>
          <wp:inline distT="0" distB="0" distL="0" distR="0" wp14:anchorId="4BABCE06" wp14:editId="190B89CF">
            <wp:extent cx="5762625" cy="43243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62625" cy="4324350"/>
                    </a:xfrm>
                    <a:prstGeom prst="rect">
                      <a:avLst/>
                    </a:prstGeom>
                  </pic:spPr>
                </pic:pic>
              </a:graphicData>
            </a:graphic>
          </wp:inline>
        </w:drawing>
      </w:r>
    </w:p>
    <w:p w14:paraId="745D42EA" w14:textId="0483A08B" w:rsidR="006429D8" w:rsidRPr="00F40823" w:rsidRDefault="006429D8" w:rsidP="00EA76A5">
      <w:r w:rsidRPr="00F40823">
        <w:rPr>
          <w:noProof/>
          <w:lang w:eastAsia="en-GB"/>
        </w:rPr>
        <w:lastRenderedPageBreak/>
        <w:drawing>
          <wp:inline distT="0" distB="0" distL="0" distR="0" wp14:anchorId="48B2A7BF" wp14:editId="08DA2D85">
            <wp:extent cx="5810250" cy="71818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810250" cy="7181850"/>
                    </a:xfrm>
                    <a:prstGeom prst="rect">
                      <a:avLst/>
                    </a:prstGeom>
                  </pic:spPr>
                </pic:pic>
              </a:graphicData>
            </a:graphic>
          </wp:inline>
        </w:drawing>
      </w:r>
    </w:p>
    <w:sectPr w:rsidR="006429D8" w:rsidRPr="00F40823">
      <w:footerReference w:type="default" r:id="rId1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94BCA" w14:textId="77777777" w:rsidR="0062138C" w:rsidRDefault="0062138C" w:rsidP="00310CDD">
      <w:pPr>
        <w:spacing w:after="0" w:line="240" w:lineRule="auto"/>
      </w:pPr>
      <w:r>
        <w:separator/>
      </w:r>
    </w:p>
  </w:endnote>
  <w:endnote w:type="continuationSeparator" w:id="0">
    <w:p w14:paraId="6114E9F3" w14:textId="77777777" w:rsidR="0062138C" w:rsidRDefault="0062138C" w:rsidP="00310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46654"/>
      <w:docPartObj>
        <w:docPartGallery w:val="Page Numbers (Bottom of Page)"/>
        <w:docPartUnique/>
      </w:docPartObj>
    </w:sdtPr>
    <w:sdtEndPr>
      <w:rPr>
        <w:color w:val="7F7F7F" w:themeColor="background1" w:themeShade="7F"/>
        <w:spacing w:val="60"/>
      </w:rPr>
    </w:sdtEndPr>
    <w:sdtContent>
      <w:p w14:paraId="7FD98506" w14:textId="51DF3F09" w:rsidR="00ED45CF" w:rsidRDefault="00ED45CF" w:rsidP="00310CDD">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BD5E4F" w:rsidRPr="00BD5E4F">
          <w:rPr>
            <w:b/>
            <w:bCs/>
            <w:noProof/>
          </w:rPr>
          <w:t>1</w:t>
        </w:r>
        <w:r>
          <w:rPr>
            <w:b/>
            <w:bCs/>
            <w:noProof/>
          </w:rPr>
          <w:fldChar w:fldCharType="end"/>
        </w:r>
        <w:r>
          <w:rPr>
            <w:b/>
            <w:bCs/>
          </w:rPr>
          <w:t xml:space="preserve"> | </w:t>
        </w:r>
        <w:r>
          <w:rPr>
            <w:color w:val="7F7F7F" w:themeColor="background1" w:themeShade="7F"/>
            <w:spacing w:val="60"/>
          </w:rPr>
          <w:t>Page</w:t>
        </w:r>
      </w:p>
    </w:sdtContent>
  </w:sdt>
  <w:p w14:paraId="45DA89A5" w14:textId="77777777" w:rsidR="00ED45CF" w:rsidRDefault="00ED4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954CB" w14:textId="77777777" w:rsidR="0062138C" w:rsidRDefault="0062138C" w:rsidP="00310CDD">
      <w:pPr>
        <w:spacing w:after="0" w:line="240" w:lineRule="auto"/>
      </w:pPr>
      <w:r>
        <w:separator/>
      </w:r>
    </w:p>
  </w:footnote>
  <w:footnote w:type="continuationSeparator" w:id="0">
    <w:p w14:paraId="4D7983DC" w14:textId="77777777" w:rsidR="0062138C" w:rsidRDefault="0062138C" w:rsidP="00310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609E"/>
    <w:multiLevelType w:val="hybridMultilevel"/>
    <w:tmpl w:val="ADCC0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A798F"/>
    <w:multiLevelType w:val="hybridMultilevel"/>
    <w:tmpl w:val="6738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1463A"/>
    <w:multiLevelType w:val="hybridMultilevel"/>
    <w:tmpl w:val="D8D2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87CC5"/>
    <w:multiLevelType w:val="hybridMultilevel"/>
    <w:tmpl w:val="D6062A9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67178"/>
    <w:multiLevelType w:val="hybridMultilevel"/>
    <w:tmpl w:val="C3182A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6346B"/>
    <w:multiLevelType w:val="hybridMultilevel"/>
    <w:tmpl w:val="63F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24B54"/>
    <w:multiLevelType w:val="hybridMultilevel"/>
    <w:tmpl w:val="1C12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81B0C"/>
    <w:multiLevelType w:val="hybridMultilevel"/>
    <w:tmpl w:val="9F98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D6A00"/>
    <w:multiLevelType w:val="hybridMultilevel"/>
    <w:tmpl w:val="86DA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37754"/>
    <w:multiLevelType w:val="hybridMultilevel"/>
    <w:tmpl w:val="36F4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F01DB"/>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D07A74"/>
    <w:multiLevelType w:val="hybridMultilevel"/>
    <w:tmpl w:val="2F24DF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D1F0F"/>
    <w:multiLevelType w:val="hybridMultilevel"/>
    <w:tmpl w:val="F0E05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1561C2"/>
    <w:multiLevelType w:val="hybridMultilevel"/>
    <w:tmpl w:val="51C2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031F5"/>
    <w:multiLevelType w:val="hybridMultilevel"/>
    <w:tmpl w:val="64EE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54517"/>
    <w:multiLevelType w:val="hybridMultilevel"/>
    <w:tmpl w:val="93AE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F734F"/>
    <w:multiLevelType w:val="hybridMultilevel"/>
    <w:tmpl w:val="F82E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42776"/>
    <w:multiLevelType w:val="hybridMultilevel"/>
    <w:tmpl w:val="3B36D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F6251F"/>
    <w:multiLevelType w:val="hybridMultilevel"/>
    <w:tmpl w:val="A7A87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2007E"/>
    <w:multiLevelType w:val="hybridMultilevel"/>
    <w:tmpl w:val="0296A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8809AD"/>
    <w:multiLevelType w:val="hybridMultilevel"/>
    <w:tmpl w:val="D3FAA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48495E"/>
    <w:multiLevelType w:val="hybridMultilevel"/>
    <w:tmpl w:val="F0E05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CF2F24"/>
    <w:multiLevelType w:val="hybridMultilevel"/>
    <w:tmpl w:val="7726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B73E4"/>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6B719B"/>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591886"/>
    <w:multiLevelType w:val="hybridMultilevel"/>
    <w:tmpl w:val="080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A434A3"/>
    <w:multiLevelType w:val="hybridMultilevel"/>
    <w:tmpl w:val="441A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97A23"/>
    <w:multiLevelType w:val="hybridMultilevel"/>
    <w:tmpl w:val="E91A3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023B8C"/>
    <w:multiLevelType w:val="hybridMultilevel"/>
    <w:tmpl w:val="4B40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530EC"/>
    <w:multiLevelType w:val="hybridMultilevel"/>
    <w:tmpl w:val="36D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8C3756"/>
    <w:multiLevelType w:val="hybridMultilevel"/>
    <w:tmpl w:val="1EA8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835E2"/>
    <w:multiLevelType w:val="hybridMultilevel"/>
    <w:tmpl w:val="96A60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C945BA"/>
    <w:multiLevelType w:val="hybridMultilevel"/>
    <w:tmpl w:val="5D26E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A4563"/>
    <w:multiLevelType w:val="hybridMultilevel"/>
    <w:tmpl w:val="4E80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E7C58"/>
    <w:multiLevelType w:val="hybridMultilevel"/>
    <w:tmpl w:val="0B9CA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2151D"/>
    <w:multiLevelType w:val="hybridMultilevel"/>
    <w:tmpl w:val="6D48C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270D1"/>
    <w:multiLevelType w:val="hybridMultilevel"/>
    <w:tmpl w:val="A0428D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EA631A"/>
    <w:multiLevelType w:val="hybridMultilevel"/>
    <w:tmpl w:val="5CFCB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C0006"/>
    <w:multiLevelType w:val="hybridMultilevel"/>
    <w:tmpl w:val="3AFEA9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4E12B5"/>
    <w:multiLevelType w:val="hybridMultilevel"/>
    <w:tmpl w:val="BAE2F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FB23EE"/>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A66DF3"/>
    <w:multiLevelType w:val="hybridMultilevel"/>
    <w:tmpl w:val="C96CA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6D3B09"/>
    <w:multiLevelType w:val="hybridMultilevel"/>
    <w:tmpl w:val="0D885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877095"/>
    <w:multiLevelType w:val="hybridMultilevel"/>
    <w:tmpl w:val="98B2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9A6925"/>
    <w:multiLevelType w:val="hybridMultilevel"/>
    <w:tmpl w:val="0C2A08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2A1616"/>
    <w:multiLevelType w:val="hybridMultilevel"/>
    <w:tmpl w:val="E77E7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372880">
    <w:abstractNumId w:val="20"/>
  </w:num>
  <w:num w:numId="2" w16cid:durableId="2082822420">
    <w:abstractNumId w:val="40"/>
  </w:num>
  <w:num w:numId="3" w16cid:durableId="2105569226">
    <w:abstractNumId w:val="6"/>
  </w:num>
  <w:num w:numId="4" w16cid:durableId="1465342647">
    <w:abstractNumId w:val="29"/>
  </w:num>
  <w:num w:numId="5" w16cid:durableId="900022394">
    <w:abstractNumId w:val="13"/>
  </w:num>
  <w:num w:numId="6" w16cid:durableId="1932277431">
    <w:abstractNumId w:val="25"/>
  </w:num>
  <w:num w:numId="7" w16cid:durableId="535238399">
    <w:abstractNumId w:val="32"/>
  </w:num>
  <w:num w:numId="8" w16cid:durableId="978998792">
    <w:abstractNumId w:val="22"/>
  </w:num>
  <w:num w:numId="9" w16cid:durableId="930046993">
    <w:abstractNumId w:val="42"/>
  </w:num>
  <w:num w:numId="10" w16cid:durableId="1797793497">
    <w:abstractNumId w:val="37"/>
  </w:num>
  <w:num w:numId="11" w16cid:durableId="1826123430">
    <w:abstractNumId w:val="15"/>
  </w:num>
  <w:num w:numId="12" w16cid:durableId="1421372749">
    <w:abstractNumId w:val="26"/>
  </w:num>
  <w:num w:numId="13" w16cid:durableId="1316034476">
    <w:abstractNumId w:val="39"/>
  </w:num>
  <w:num w:numId="14" w16cid:durableId="1588735421">
    <w:abstractNumId w:val="7"/>
  </w:num>
  <w:num w:numId="15" w16cid:durableId="2044207307">
    <w:abstractNumId w:val="35"/>
  </w:num>
  <w:num w:numId="16" w16cid:durableId="44333673">
    <w:abstractNumId w:val="43"/>
  </w:num>
  <w:num w:numId="17" w16cid:durableId="310139326">
    <w:abstractNumId w:val="33"/>
  </w:num>
  <w:num w:numId="18" w16cid:durableId="1506550261">
    <w:abstractNumId w:val="5"/>
  </w:num>
  <w:num w:numId="19" w16cid:durableId="952512628">
    <w:abstractNumId w:val="28"/>
  </w:num>
  <w:num w:numId="20" w16cid:durableId="1931769120">
    <w:abstractNumId w:val="27"/>
  </w:num>
  <w:num w:numId="21" w16cid:durableId="2129010520">
    <w:abstractNumId w:val="16"/>
  </w:num>
  <w:num w:numId="22" w16cid:durableId="1029911867">
    <w:abstractNumId w:val="11"/>
  </w:num>
  <w:num w:numId="23" w16cid:durableId="2091802921">
    <w:abstractNumId w:val="17"/>
  </w:num>
  <w:num w:numId="24" w16cid:durableId="1836870148">
    <w:abstractNumId w:val="4"/>
  </w:num>
  <w:num w:numId="25" w16cid:durableId="180900100">
    <w:abstractNumId w:val="44"/>
  </w:num>
  <w:num w:numId="26" w16cid:durableId="1671176011">
    <w:abstractNumId w:val="41"/>
  </w:num>
  <w:num w:numId="27" w16cid:durableId="348145184">
    <w:abstractNumId w:val="36"/>
  </w:num>
  <w:num w:numId="28" w16cid:durableId="1129472314">
    <w:abstractNumId w:val="3"/>
  </w:num>
  <w:num w:numId="29" w16cid:durableId="792557363">
    <w:abstractNumId w:val="24"/>
  </w:num>
  <w:num w:numId="30" w16cid:durableId="180121040">
    <w:abstractNumId w:val="23"/>
  </w:num>
  <w:num w:numId="31" w16cid:durableId="1503937454">
    <w:abstractNumId w:val="10"/>
  </w:num>
  <w:num w:numId="32" w16cid:durableId="1416976037">
    <w:abstractNumId w:val="2"/>
  </w:num>
  <w:num w:numId="33" w16cid:durableId="1015811168">
    <w:abstractNumId w:val="30"/>
  </w:num>
  <w:num w:numId="34" w16cid:durableId="2003387959">
    <w:abstractNumId w:val="38"/>
  </w:num>
  <w:num w:numId="35" w16cid:durableId="1366130396">
    <w:abstractNumId w:val="19"/>
  </w:num>
  <w:num w:numId="36" w16cid:durableId="1703087399">
    <w:abstractNumId w:val="18"/>
  </w:num>
  <w:num w:numId="37" w16cid:durableId="1159344836">
    <w:abstractNumId w:val="1"/>
  </w:num>
  <w:num w:numId="38" w16cid:durableId="1035499757">
    <w:abstractNumId w:val="8"/>
  </w:num>
  <w:num w:numId="39" w16cid:durableId="700327049">
    <w:abstractNumId w:val="31"/>
  </w:num>
  <w:num w:numId="40" w16cid:durableId="110326816">
    <w:abstractNumId w:val="14"/>
  </w:num>
  <w:num w:numId="41" w16cid:durableId="1782332752">
    <w:abstractNumId w:val="12"/>
  </w:num>
  <w:num w:numId="42" w16cid:durableId="1601839686">
    <w:abstractNumId w:val="21"/>
  </w:num>
  <w:num w:numId="43" w16cid:durableId="530536965">
    <w:abstractNumId w:val="0"/>
  </w:num>
  <w:num w:numId="44" w16cid:durableId="250621688">
    <w:abstractNumId w:val="45"/>
  </w:num>
  <w:num w:numId="45" w16cid:durableId="2104913262">
    <w:abstractNumId w:val="34"/>
  </w:num>
  <w:num w:numId="46" w16cid:durableId="44172820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4D6"/>
    <w:rsid w:val="00007455"/>
    <w:rsid w:val="00007DA1"/>
    <w:rsid w:val="00010B08"/>
    <w:rsid w:val="000121D3"/>
    <w:rsid w:val="00013B1D"/>
    <w:rsid w:val="0001761F"/>
    <w:rsid w:val="00024FFF"/>
    <w:rsid w:val="0002526C"/>
    <w:rsid w:val="000265FC"/>
    <w:rsid w:val="00031720"/>
    <w:rsid w:val="00032E72"/>
    <w:rsid w:val="00033296"/>
    <w:rsid w:val="00033D8F"/>
    <w:rsid w:val="00040A60"/>
    <w:rsid w:val="00041035"/>
    <w:rsid w:val="00041491"/>
    <w:rsid w:val="00044244"/>
    <w:rsid w:val="00046CAA"/>
    <w:rsid w:val="0005037D"/>
    <w:rsid w:val="00051E84"/>
    <w:rsid w:val="000531D6"/>
    <w:rsid w:val="000539C2"/>
    <w:rsid w:val="00053D06"/>
    <w:rsid w:val="00056DDF"/>
    <w:rsid w:val="00060F4B"/>
    <w:rsid w:val="00062291"/>
    <w:rsid w:val="00062EC3"/>
    <w:rsid w:val="00065A0B"/>
    <w:rsid w:val="00066820"/>
    <w:rsid w:val="00067645"/>
    <w:rsid w:val="000701AB"/>
    <w:rsid w:val="000715A7"/>
    <w:rsid w:val="000716E2"/>
    <w:rsid w:val="00071D86"/>
    <w:rsid w:val="00073528"/>
    <w:rsid w:val="0007782F"/>
    <w:rsid w:val="0008275C"/>
    <w:rsid w:val="0008301A"/>
    <w:rsid w:val="00084867"/>
    <w:rsid w:val="0008530A"/>
    <w:rsid w:val="0008620B"/>
    <w:rsid w:val="000902A6"/>
    <w:rsid w:val="000904DF"/>
    <w:rsid w:val="00090E22"/>
    <w:rsid w:val="0009105F"/>
    <w:rsid w:val="00093F1B"/>
    <w:rsid w:val="000941D2"/>
    <w:rsid w:val="00095590"/>
    <w:rsid w:val="00095DDD"/>
    <w:rsid w:val="000A2C28"/>
    <w:rsid w:val="000A331F"/>
    <w:rsid w:val="000A672E"/>
    <w:rsid w:val="000A6EFB"/>
    <w:rsid w:val="000B11A1"/>
    <w:rsid w:val="000B1842"/>
    <w:rsid w:val="000B2299"/>
    <w:rsid w:val="000B2661"/>
    <w:rsid w:val="000B29F3"/>
    <w:rsid w:val="000B3FAE"/>
    <w:rsid w:val="000B4504"/>
    <w:rsid w:val="000B5614"/>
    <w:rsid w:val="000C041B"/>
    <w:rsid w:val="000C359F"/>
    <w:rsid w:val="000C3969"/>
    <w:rsid w:val="000C3EFF"/>
    <w:rsid w:val="000C4285"/>
    <w:rsid w:val="000C51F7"/>
    <w:rsid w:val="000C7BDB"/>
    <w:rsid w:val="000D354F"/>
    <w:rsid w:val="000D511A"/>
    <w:rsid w:val="000D5439"/>
    <w:rsid w:val="000E1B5E"/>
    <w:rsid w:val="000E4976"/>
    <w:rsid w:val="000E6245"/>
    <w:rsid w:val="000E6339"/>
    <w:rsid w:val="000E6698"/>
    <w:rsid w:val="000E68EC"/>
    <w:rsid w:val="000E6953"/>
    <w:rsid w:val="000E6AF5"/>
    <w:rsid w:val="000E6F95"/>
    <w:rsid w:val="000F00FF"/>
    <w:rsid w:val="000F033A"/>
    <w:rsid w:val="000F29FA"/>
    <w:rsid w:val="000F41F3"/>
    <w:rsid w:val="000F442C"/>
    <w:rsid w:val="000F7D42"/>
    <w:rsid w:val="001001A9"/>
    <w:rsid w:val="00100E4F"/>
    <w:rsid w:val="00101333"/>
    <w:rsid w:val="00104350"/>
    <w:rsid w:val="0010442F"/>
    <w:rsid w:val="00106C73"/>
    <w:rsid w:val="001070D1"/>
    <w:rsid w:val="00110436"/>
    <w:rsid w:val="00112C51"/>
    <w:rsid w:val="00112E22"/>
    <w:rsid w:val="00114DAF"/>
    <w:rsid w:val="00116095"/>
    <w:rsid w:val="00120718"/>
    <w:rsid w:val="0012627C"/>
    <w:rsid w:val="0012635A"/>
    <w:rsid w:val="00130B13"/>
    <w:rsid w:val="00131A8A"/>
    <w:rsid w:val="0013335D"/>
    <w:rsid w:val="00133516"/>
    <w:rsid w:val="00135670"/>
    <w:rsid w:val="00137159"/>
    <w:rsid w:val="001376B2"/>
    <w:rsid w:val="00140D6D"/>
    <w:rsid w:val="00141280"/>
    <w:rsid w:val="00142A5E"/>
    <w:rsid w:val="00143B89"/>
    <w:rsid w:val="0014488B"/>
    <w:rsid w:val="00144C65"/>
    <w:rsid w:val="001459AB"/>
    <w:rsid w:val="00147A0C"/>
    <w:rsid w:val="00147C6D"/>
    <w:rsid w:val="001506D0"/>
    <w:rsid w:val="00152672"/>
    <w:rsid w:val="00154B76"/>
    <w:rsid w:val="00157E90"/>
    <w:rsid w:val="00164E29"/>
    <w:rsid w:val="00165297"/>
    <w:rsid w:val="00165A8C"/>
    <w:rsid w:val="00165EF2"/>
    <w:rsid w:val="00174BC6"/>
    <w:rsid w:val="001754FA"/>
    <w:rsid w:val="00176AEB"/>
    <w:rsid w:val="00177E90"/>
    <w:rsid w:val="00180C56"/>
    <w:rsid w:val="00181C06"/>
    <w:rsid w:val="0018320F"/>
    <w:rsid w:val="00183FBC"/>
    <w:rsid w:val="0018455C"/>
    <w:rsid w:val="00185A72"/>
    <w:rsid w:val="00190C98"/>
    <w:rsid w:val="001922B0"/>
    <w:rsid w:val="001945C8"/>
    <w:rsid w:val="001949AC"/>
    <w:rsid w:val="001949F4"/>
    <w:rsid w:val="00197AAB"/>
    <w:rsid w:val="00197D9E"/>
    <w:rsid w:val="001A1B80"/>
    <w:rsid w:val="001A2257"/>
    <w:rsid w:val="001A3F83"/>
    <w:rsid w:val="001A56F4"/>
    <w:rsid w:val="001A592D"/>
    <w:rsid w:val="001A6990"/>
    <w:rsid w:val="001A74B4"/>
    <w:rsid w:val="001B1239"/>
    <w:rsid w:val="001B2348"/>
    <w:rsid w:val="001B2888"/>
    <w:rsid w:val="001C17F6"/>
    <w:rsid w:val="001C2BA5"/>
    <w:rsid w:val="001C6CEE"/>
    <w:rsid w:val="001C6FE6"/>
    <w:rsid w:val="001C7F88"/>
    <w:rsid w:val="001D3A75"/>
    <w:rsid w:val="001D3D5A"/>
    <w:rsid w:val="001D5BE1"/>
    <w:rsid w:val="001D68CC"/>
    <w:rsid w:val="001D7DA6"/>
    <w:rsid w:val="001E19D2"/>
    <w:rsid w:val="001E2F02"/>
    <w:rsid w:val="001E3D07"/>
    <w:rsid w:val="001E4BF4"/>
    <w:rsid w:val="001E4E06"/>
    <w:rsid w:val="001E4F49"/>
    <w:rsid w:val="001E7ED8"/>
    <w:rsid w:val="001F0400"/>
    <w:rsid w:val="001F05CB"/>
    <w:rsid w:val="001F1F03"/>
    <w:rsid w:val="001F27EE"/>
    <w:rsid w:val="001F3B87"/>
    <w:rsid w:val="00204801"/>
    <w:rsid w:val="0020519F"/>
    <w:rsid w:val="002056D4"/>
    <w:rsid w:val="00210118"/>
    <w:rsid w:val="00211F1C"/>
    <w:rsid w:val="00212AB2"/>
    <w:rsid w:val="00214BE8"/>
    <w:rsid w:val="00215971"/>
    <w:rsid w:val="00217222"/>
    <w:rsid w:val="00220829"/>
    <w:rsid w:val="00221A66"/>
    <w:rsid w:val="002233A1"/>
    <w:rsid w:val="00223CF0"/>
    <w:rsid w:val="00223F0B"/>
    <w:rsid w:val="002258EA"/>
    <w:rsid w:val="002261F3"/>
    <w:rsid w:val="00226A75"/>
    <w:rsid w:val="00227F8C"/>
    <w:rsid w:val="002305F6"/>
    <w:rsid w:val="00232D14"/>
    <w:rsid w:val="00233F53"/>
    <w:rsid w:val="002342EA"/>
    <w:rsid w:val="002345BB"/>
    <w:rsid w:val="002355D7"/>
    <w:rsid w:val="00241783"/>
    <w:rsid w:val="00241E39"/>
    <w:rsid w:val="002422DA"/>
    <w:rsid w:val="002430BD"/>
    <w:rsid w:val="00245843"/>
    <w:rsid w:val="00247929"/>
    <w:rsid w:val="002525C5"/>
    <w:rsid w:val="0025347A"/>
    <w:rsid w:val="002547E5"/>
    <w:rsid w:val="00254880"/>
    <w:rsid w:val="00255A59"/>
    <w:rsid w:val="002563DF"/>
    <w:rsid w:val="002569BE"/>
    <w:rsid w:val="00257B50"/>
    <w:rsid w:val="00261108"/>
    <w:rsid w:val="00263ADE"/>
    <w:rsid w:val="00264F03"/>
    <w:rsid w:val="00264F32"/>
    <w:rsid w:val="002666FC"/>
    <w:rsid w:val="00267585"/>
    <w:rsid w:val="00267785"/>
    <w:rsid w:val="00267C71"/>
    <w:rsid w:val="00270C06"/>
    <w:rsid w:val="002739BC"/>
    <w:rsid w:val="00273BED"/>
    <w:rsid w:val="00274D90"/>
    <w:rsid w:val="00275A54"/>
    <w:rsid w:val="00276D1E"/>
    <w:rsid w:val="00277DFA"/>
    <w:rsid w:val="00281654"/>
    <w:rsid w:val="00283AFE"/>
    <w:rsid w:val="00284299"/>
    <w:rsid w:val="00285831"/>
    <w:rsid w:val="002874A7"/>
    <w:rsid w:val="0028784E"/>
    <w:rsid w:val="00287996"/>
    <w:rsid w:val="00291DC9"/>
    <w:rsid w:val="00293A41"/>
    <w:rsid w:val="002958A0"/>
    <w:rsid w:val="002959E4"/>
    <w:rsid w:val="002A0037"/>
    <w:rsid w:val="002A53D5"/>
    <w:rsid w:val="002A5711"/>
    <w:rsid w:val="002A575A"/>
    <w:rsid w:val="002A6904"/>
    <w:rsid w:val="002A6A53"/>
    <w:rsid w:val="002B0015"/>
    <w:rsid w:val="002B76B0"/>
    <w:rsid w:val="002B7AA7"/>
    <w:rsid w:val="002C046C"/>
    <w:rsid w:val="002C2343"/>
    <w:rsid w:val="002C31C5"/>
    <w:rsid w:val="002C6280"/>
    <w:rsid w:val="002C7E69"/>
    <w:rsid w:val="002C7FA6"/>
    <w:rsid w:val="002D11B6"/>
    <w:rsid w:val="002D14D6"/>
    <w:rsid w:val="002D21D5"/>
    <w:rsid w:val="002D49DB"/>
    <w:rsid w:val="002E2C89"/>
    <w:rsid w:val="002E450D"/>
    <w:rsid w:val="002E5DD9"/>
    <w:rsid w:val="002E61AB"/>
    <w:rsid w:val="002E6397"/>
    <w:rsid w:val="002F188D"/>
    <w:rsid w:val="002F284E"/>
    <w:rsid w:val="002F31BA"/>
    <w:rsid w:val="002F4153"/>
    <w:rsid w:val="002F4D73"/>
    <w:rsid w:val="002F50E7"/>
    <w:rsid w:val="002F5FA5"/>
    <w:rsid w:val="002F7565"/>
    <w:rsid w:val="002F7E28"/>
    <w:rsid w:val="00300057"/>
    <w:rsid w:val="00300486"/>
    <w:rsid w:val="00301548"/>
    <w:rsid w:val="00304722"/>
    <w:rsid w:val="00306C6F"/>
    <w:rsid w:val="00310CDD"/>
    <w:rsid w:val="00311AAA"/>
    <w:rsid w:val="003126B0"/>
    <w:rsid w:val="00314302"/>
    <w:rsid w:val="0031574F"/>
    <w:rsid w:val="00325576"/>
    <w:rsid w:val="00332F3A"/>
    <w:rsid w:val="00335198"/>
    <w:rsid w:val="003413E4"/>
    <w:rsid w:val="003458F0"/>
    <w:rsid w:val="003467CB"/>
    <w:rsid w:val="00346D55"/>
    <w:rsid w:val="00352B08"/>
    <w:rsid w:val="00353C1F"/>
    <w:rsid w:val="0035542D"/>
    <w:rsid w:val="00356BCA"/>
    <w:rsid w:val="00360827"/>
    <w:rsid w:val="00360CD2"/>
    <w:rsid w:val="0036113C"/>
    <w:rsid w:val="003626A6"/>
    <w:rsid w:val="00365E44"/>
    <w:rsid w:val="003674E2"/>
    <w:rsid w:val="00367E58"/>
    <w:rsid w:val="003717FF"/>
    <w:rsid w:val="00372C6D"/>
    <w:rsid w:val="00374CAF"/>
    <w:rsid w:val="00375DCF"/>
    <w:rsid w:val="00380232"/>
    <w:rsid w:val="00381C31"/>
    <w:rsid w:val="00383D12"/>
    <w:rsid w:val="003845A3"/>
    <w:rsid w:val="0038489F"/>
    <w:rsid w:val="0038794F"/>
    <w:rsid w:val="003879AD"/>
    <w:rsid w:val="00387FDA"/>
    <w:rsid w:val="003900DB"/>
    <w:rsid w:val="003930F7"/>
    <w:rsid w:val="003959BF"/>
    <w:rsid w:val="00397F3B"/>
    <w:rsid w:val="003A3A29"/>
    <w:rsid w:val="003A3D2F"/>
    <w:rsid w:val="003A4CCC"/>
    <w:rsid w:val="003B15E6"/>
    <w:rsid w:val="003B3515"/>
    <w:rsid w:val="003B3878"/>
    <w:rsid w:val="003C16F6"/>
    <w:rsid w:val="003C2066"/>
    <w:rsid w:val="003C2275"/>
    <w:rsid w:val="003C3FB8"/>
    <w:rsid w:val="003C653A"/>
    <w:rsid w:val="003D0A1C"/>
    <w:rsid w:val="003D4123"/>
    <w:rsid w:val="003E1BD6"/>
    <w:rsid w:val="003E1C64"/>
    <w:rsid w:val="003E2A46"/>
    <w:rsid w:val="003E4318"/>
    <w:rsid w:val="003E4571"/>
    <w:rsid w:val="003E463C"/>
    <w:rsid w:val="003E4A98"/>
    <w:rsid w:val="003E5DAB"/>
    <w:rsid w:val="003E6EA1"/>
    <w:rsid w:val="003E7864"/>
    <w:rsid w:val="003E78FC"/>
    <w:rsid w:val="003F32A9"/>
    <w:rsid w:val="003F46EF"/>
    <w:rsid w:val="003F693E"/>
    <w:rsid w:val="003F79D6"/>
    <w:rsid w:val="003F7C12"/>
    <w:rsid w:val="00400514"/>
    <w:rsid w:val="0040160E"/>
    <w:rsid w:val="00404579"/>
    <w:rsid w:val="0040579B"/>
    <w:rsid w:val="004119E7"/>
    <w:rsid w:val="004140B6"/>
    <w:rsid w:val="00416D5A"/>
    <w:rsid w:val="0041726B"/>
    <w:rsid w:val="004214E7"/>
    <w:rsid w:val="00421995"/>
    <w:rsid w:val="004237BE"/>
    <w:rsid w:val="00427452"/>
    <w:rsid w:val="00431363"/>
    <w:rsid w:val="00431A20"/>
    <w:rsid w:val="00431A3B"/>
    <w:rsid w:val="00431AF6"/>
    <w:rsid w:val="0043321A"/>
    <w:rsid w:val="00435F37"/>
    <w:rsid w:val="0043663F"/>
    <w:rsid w:val="00436DCC"/>
    <w:rsid w:val="00440274"/>
    <w:rsid w:val="004439FD"/>
    <w:rsid w:val="00444979"/>
    <w:rsid w:val="00444ABE"/>
    <w:rsid w:val="004477BE"/>
    <w:rsid w:val="004479FC"/>
    <w:rsid w:val="00447BB8"/>
    <w:rsid w:val="0045047A"/>
    <w:rsid w:val="00452F2B"/>
    <w:rsid w:val="00455834"/>
    <w:rsid w:val="00455C63"/>
    <w:rsid w:val="00456BB0"/>
    <w:rsid w:val="00456D97"/>
    <w:rsid w:val="004603C4"/>
    <w:rsid w:val="00462233"/>
    <w:rsid w:val="004632FE"/>
    <w:rsid w:val="00464E2D"/>
    <w:rsid w:val="00465646"/>
    <w:rsid w:val="0046571A"/>
    <w:rsid w:val="00466669"/>
    <w:rsid w:val="00466AE6"/>
    <w:rsid w:val="00467BAA"/>
    <w:rsid w:val="004705E2"/>
    <w:rsid w:val="00470732"/>
    <w:rsid w:val="00472166"/>
    <w:rsid w:val="004737D4"/>
    <w:rsid w:val="00474983"/>
    <w:rsid w:val="00476E12"/>
    <w:rsid w:val="004817FF"/>
    <w:rsid w:val="00481AF6"/>
    <w:rsid w:val="004861C3"/>
    <w:rsid w:val="0048675A"/>
    <w:rsid w:val="004940B7"/>
    <w:rsid w:val="00494599"/>
    <w:rsid w:val="0049490C"/>
    <w:rsid w:val="00497769"/>
    <w:rsid w:val="004A298A"/>
    <w:rsid w:val="004A5BAB"/>
    <w:rsid w:val="004A5E39"/>
    <w:rsid w:val="004A5E77"/>
    <w:rsid w:val="004A602D"/>
    <w:rsid w:val="004B0617"/>
    <w:rsid w:val="004B7003"/>
    <w:rsid w:val="004B773A"/>
    <w:rsid w:val="004B7907"/>
    <w:rsid w:val="004C3488"/>
    <w:rsid w:val="004C512C"/>
    <w:rsid w:val="004C6498"/>
    <w:rsid w:val="004C6F0B"/>
    <w:rsid w:val="004D056A"/>
    <w:rsid w:val="004D17DA"/>
    <w:rsid w:val="004D2420"/>
    <w:rsid w:val="004D4FC2"/>
    <w:rsid w:val="004D623F"/>
    <w:rsid w:val="004D752C"/>
    <w:rsid w:val="004E1E2A"/>
    <w:rsid w:val="004E4B54"/>
    <w:rsid w:val="004E4F31"/>
    <w:rsid w:val="004E6575"/>
    <w:rsid w:val="004E7E14"/>
    <w:rsid w:val="004F151F"/>
    <w:rsid w:val="004F27F0"/>
    <w:rsid w:val="004F2E11"/>
    <w:rsid w:val="004F2EEE"/>
    <w:rsid w:val="004F33A2"/>
    <w:rsid w:val="004F53E3"/>
    <w:rsid w:val="004F722E"/>
    <w:rsid w:val="0050262D"/>
    <w:rsid w:val="005039C0"/>
    <w:rsid w:val="00504810"/>
    <w:rsid w:val="00504C43"/>
    <w:rsid w:val="00505199"/>
    <w:rsid w:val="00506079"/>
    <w:rsid w:val="005067B6"/>
    <w:rsid w:val="00510FDC"/>
    <w:rsid w:val="00512554"/>
    <w:rsid w:val="00516077"/>
    <w:rsid w:val="00522FD2"/>
    <w:rsid w:val="00525297"/>
    <w:rsid w:val="005267C6"/>
    <w:rsid w:val="00535BC6"/>
    <w:rsid w:val="00540E4B"/>
    <w:rsid w:val="005414ED"/>
    <w:rsid w:val="00541A8E"/>
    <w:rsid w:val="005444EE"/>
    <w:rsid w:val="00545E5F"/>
    <w:rsid w:val="00547103"/>
    <w:rsid w:val="00550926"/>
    <w:rsid w:val="00550C38"/>
    <w:rsid w:val="00551BB1"/>
    <w:rsid w:val="00552701"/>
    <w:rsid w:val="00553375"/>
    <w:rsid w:val="005535FC"/>
    <w:rsid w:val="00557339"/>
    <w:rsid w:val="0056017F"/>
    <w:rsid w:val="005610B5"/>
    <w:rsid w:val="00563F7C"/>
    <w:rsid w:val="00567E96"/>
    <w:rsid w:val="00571BC0"/>
    <w:rsid w:val="00571C4D"/>
    <w:rsid w:val="00573580"/>
    <w:rsid w:val="005737A6"/>
    <w:rsid w:val="00577024"/>
    <w:rsid w:val="005838C8"/>
    <w:rsid w:val="00583AF0"/>
    <w:rsid w:val="00584B57"/>
    <w:rsid w:val="00586289"/>
    <w:rsid w:val="005870F4"/>
    <w:rsid w:val="00590297"/>
    <w:rsid w:val="00590F9D"/>
    <w:rsid w:val="00591615"/>
    <w:rsid w:val="00593AB6"/>
    <w:rsid w:val="00595378"/>
    <w:rsid w:val="00596D11"/>
    <w:rsid w:val="00596E66"/>
    <w:rsid w:val="005A0A9F"/>
    <w:rsid w:val="005A0F3A"/>
    <w:rsid w:val="005A1481"/>
    <w:rsid w:val="005A2211"/>
    <w:rsid w:val="005A302D"/>
    <w:rsid w:val="005A555F"/>
    <w:rsid w:val="005B3079"/>
    <w:rsid w:val="005B3946"/>
    <w:rsid w:val="005B4D19"/>
    <w:rsid w:val="005B6A89"/>
    <w:rsid w:val="005C01CC"/>
    <w:rsid w:val="005C1B73"/>
    <w:rsid w:val="005C2701"/>
    <w:rsid w:val="005C2871"/>
    <w:rsid w:val="005C48F8"/>
    <w:rsid w:val="005C5E9F"/>
    <w:rsid w:val="005D261F"/>
    <w:rsid w:val="005D42B2"/>
    <w:rsid w:val="005D4725"/>
    <w:rsid w:val="005D6961"/>
    <w:rsid w:val="005E037E"/>
    <w:rsid w:val="005E480E"/>
    <w:rsid w:val="005E52C9"/>
    <w:rsid w:val="005E7C12"/>
    <w:rsid w:val="005F1CDD"/>
    <w:rsid w:val="005F1E27"/>
    <w:rsid w:val="005F2B9F"/>
    <w:rsid w:val="005F75A6"/>
    <w:rsid w:val="006009BF"/>
    <w:rsid w:val="006009EF"/>
    <w:rsid w:val="0060273C"/>
    <w:rsid w:val="006100CC"/>
    <w:rsid w:val="00610181"/>
    <w:rsid w:val="00610B65"/>
    <w:rsid w:val="00610FB2"/>
    <w:rsid w:val="00611B63"/>
    <w:rsid w:val="00617EC1"/>
    <w:rsid w:val="0062138C"/>
    <w:rsid w:val="00623C51"/>
    <w:rsid w:val="00623E6D"/>
    <w:rsid w:val="006253E2"/>
    <w:rsid w:val="00626B51"/>
    <w:rsid w:val="006271AE"/>
    <w:rsid w:val="00627221"/>
    <w:rsid w:val="00627269"/>
    <w:rsid w:val="00630B10"/>
    <w:rsid w:val="00631790"/>
    <w:rsid w:val="00634E29"/>
    <w:rsid w:val="006357B4"/>
    <w:rsid w:val="00635E25"/>
    <w:rsid w:val="00635FA5"/>
    <w:rsid w:val="0063619E"/>
    <w:rsid w:val="00636EB1"/>
    <w:rsid w:val="00637416"/>
    <w:rsid w:val="006378E0"/>
    <w:rsid w:val="00640AB3"/>
    <w:rsid w:val="006429D8"/>
    <w:rsid w:val="00642FDC"/>
    <w:rsid w:val="00645BBC"/>
    <w:rsid w:val="006466B6"/>
    <w:rsid w:val="006472E9"/>
    <w:rsid w:val="006476D2"/>
    <w:rsid w:val="0065064D"/>
    <w:rsid w:val="00651C55"/>
    <w:rsid w:val="00652F7D"/>
    <w:rsid w:val="006532DE"/>
    <w:rsid w:val="00656778"/>
    <w:rsid w:val="00656B61"/>
    <w:rsid w:val="00656F7C"/>
    <w:rsid w:val="00660E38"/>
    <w:rsid w:val="0066596B"/>
    <w:rsid w:val="00666E55"/>
    <w:rsid w:val="00667CAA"/>
    <w:rsid w:val="00670FF2"/>
    <w:rsid w:val="00671DEC"/>
    <w:rsid w:val="00674931"/>
    <w:rsid w:val="00675598"/>
    <w:rsid w:val="006765A6"/>
    <w:rsid w:val="00677ACF"/>
    <w:rsid w:val="00680772"/>
    <w:rsid w:val="00682553"/>
    <w:rsid w:val="0068271A"/>
    <w:rsid w:val="006830C8"/>
    <w:rsid w:val="006833A6"/>
    <w:rsid w:val="0069001E"/>
    <w:rsid w:val="006908EB"/>
    <w:rsid w:val="006914C6"/>
    <w:rsid w:val="00692EA9"/>
    <w:rsid w:val="00693A42"/>
    <w:rsid w:val="00693CAD"/>
    <w:rsid w:val="00694645"/>
    <w:rsid w:val="0069466A"/>
    <w:rsid w:val="006A2F18"/>
    <w:rsid w:val="006A3282"/>
    <w:rsid w:val="006A374F"/>
    <w:rsid w:val="006A3E46"/>
    <w:rsid w:val="006A45C9"/>
    <w:rsid w:val="006A7FE1"/>
    <w:rsid w:val="006B0D67"/>
    <w:rsid w:val="006B3710"/>
    <w:rsid w:val="006B58F8"/>
    <w:rsid w:val="006B5E3C"/>
    <w:rsid w:val="006B65EA"/>
    <w:rsid w:val="006C1799"/>
    <w:rsid w:val="006C43FC"/>
    <w:rsid w:val="006C488A"/>
    <w:rsid w:val="006C4E0A"/>
    <w:rsid w:val="006C51C2"/>
    <w:rsid w:val="006C5848"/>
    <w:rsid w:val="006C5CF5"/>
    <w:rsid w:val="006C64AE"/>
    <w:rsid w:val="006C72D6"/>
    <w:rsid w:val="006D242F"/>
    <w:rsid w:val="006D42DD"/>
    <w:rsid w:val="006D5531"/>
    <w:rsid w:val="006E09FB"/>
    <w:rsid w:val="006E10BA"/>
    <w:rsid w:val="006E26E6"/>
    <w:rsid w:val="006E4C19"/>
    <w:rsid w:val="006E7040"/>
    <w:rsid w:val="006F069F"/>
    <w:rsid w:val="006F1264"/>
    <w:rsid w:val="006F1B8D"/>
    <w:rsid w:val="006F1DDF"/>
    <w:rsid w:val="006F320A"/>
    <w:rsid w:val="006F367F"/>
    <w:rsid w:val="006F42EF"/>
    <w:rsid w:val="006F7EB5"/>
    <w:rsid w:val="00700780"/>
    <w:rsid w:val="00700BAC"/>
    <w:rsid w:val="00702A77"/>
    <w:rsid w:val="0070584D"/>
    <w:rsid w:val="007068E1"/>
    <w:rsid w:val="007071DB"/>
    <w:rsid w:val="007072E0"/>
    <w:rsid w:val="00710054"/>
    <w:rsid w:val="00710785"/>
    <w:rsid w:val="00711516"/>
    <w:rsid w:val="00711CAD"/>
    <w:rsid w:val="00711F8D"/>
    <w:rsid w:val="00712439"/>
    <w:rsid w:val="007153DA"/>
    <w:rsid w:val="007202A9"/>
    <w:rsid w:val="00721697"/>
    <w:rsid w:val="00722707"/>
    <w:rsid w:val="00722BFE"/>
    <w:rsid w:val="0072324D"/>
    <w:rsid w:val="0072428E"/>
    <w:rsid w:val="007264DD"/>
    <w:rsid w:val="0073161A"/>
    <w:rsid w:val="007320C1"/>
    <w:rsid w:val="007330F8"/>
    <w:rsid w:val="0073398E"/>
    <w:rsid w:val="00733D50"/>
    <w:rsid w:val="0073510C"/>
    <w:rsid w:val="00744AE0"/>
    <w:rsid w:val="00745DB1"/>
    <w:rsid w:val="00745E8D"/>
    <w:rsid w:val="0074716E"/>
    <w:rsid w:val="00751406"/>
    <w:rsid w:val="00753E4E"/>
    <w:rsid w:val="007543E2"/>
    <w:rsid w:val="00754CCC"/>
    <w:rsid w:val="00756A6C"/>
    <w:rsid w:val="00756CAE"/>
    <w:rsid w:val="007576D5"/>
    <w:rsid w:val="00757FC1"/>
    <w:rsid w:val="007609CA"/>
    <w:rsid w:val="00760D48"/>
    <w:rsid w:val="00761D55"/>
    <w:rsid w:val="0076334F"/>
    <w:rsid w:val="00764F7B"/>
    <w:rsid w:val="00765D94"/>
    <w:rsid w:val="00773DC1"/>
    <w:rsid w:val="00775A6B"/>
    <w:rsid w:val="00776A79"/>
    <w:rsid w:val="00780347"/>
    <w:rsid w:val="0078092D"/>
    <w:rsid w:val="00782906"/>
    <w:rsid w:val="007857C8"/>
    <w:rsid w:val="00786457"/>
    <w:rsid w:val="007875AB"/>
    <w:rsid w:val="00787C04"/>
    <w:rsid w:val="00792968"/>
    <w:rsid w:val="0079433B"/>
    <w:rsid w:val="0079564C"/>
    <w:rsid w:val="007957D2"/>
    <w:rsid w:val="00796F5A"/>
    <w:rsid w:val="007975D4"/>
    <w:rsid w:val="00797A83"/>
    <w:rsid w:val="00797A99"/>
    <w:rsid w:val="007A20A6"/>
    <w:rsid w:val="007A33BD"/>
    <w:rsid w:val="007A3522"/>
    <w:rsid w:val="007A39E4"/>
    <w:rsid w:val="007A545E"/>
    <w:rsid w:val="007A5DC6"/>
    <w:rsid w:val="007A68DD"/>
    <w:rsid w:val="007A701D"/>
    <w:rsid w:val="007A73A2"/>
    <w:rsid w:val="007B017F"/>
    <w:rsid w:val="007B1221"/>
    <w:rsid w:val="007B1313"/>
    <w:rsid w:val="007B166A"/>
    <w:rsid w:val="007B1D43"/>
    <w:rsid w:val="007B3CD5"/>
    <w:rsid w:val="007B3EBE"/>
    <w:rsid w:val="007B4477"/>
    <w:rsid w:val="007B59EF"/>
    <w:rsid w:val="007B5FFF"/>
    <w:rsid w:val="007C20FD"/>
    <w:rsid w:val="007C287F"/>
    <w:rsid w:val="007C29ED"/>
    <w:rsid w:val="007C3B70"/>
    <w:rsid w:val="007C52EF"/>
    <w:rsid w:val="007C6BCF"/>
    <w:rsid w:val="007D054D"/>
    <w:rsid w:val="007D46E4"/>
    <w:rsid w:val="007D4FF0"/>
    <w:rsid w:val="007E1F4E"/>
    <w:rsid w:val="007E378C"/>
    <w:rsid w:val="007E59B1"/>
    <w:rsid w:val="007E6634"/>
    <w:rsid w:val="007E7DE7"/>
    <w:rsid w:val="007F19DD"/>
    <w:rsid w:val="007F1E28"/>
    <w:rsid w:val="007F38C8"/>
    <w:rsid w:val="007F4F36"/>
    <w:rsid w:val="007F6019"/>
    <w:rsid w:val="007F6332"/>
    <w:rsid w:val="007F667B"/>
    <w:rsid w:val="007F70B4"/>
    <w:rsid w:val="007F758B"/>
    <w:rsid w:val="00800A40"/>
    <w:rsid w:val="00802BA7"/>
    <w:rsid w:val="00802FFA"/>
    <w:rsid w:val="00804CF8"/>
    <w:rsid w:val="00804FFF"/>
    <w:rsid w:val="00806A6E"/>
    <w:rsid w:val="008106A0"/>
    <w:rsid w:val="00811E60"/>
    <w:rsid w:val="0081281C"/>
    <w:rsid w:val="00812900"/>
    <w:rsid w:val="008139CE"/>
    <w:rsid w:val="00817BC8"/>
    <w:rsid w:val="00820241"/>
    <w:rsid w:val="0082106B"/>
    <w:rsid w:val="0082128A"/>
    <w:rsid w:val="008247C4"/>
    <w:rsid w:val="00826F41"/>
    <w:rsid w:val="00830552"/>
    <w:rsid w:val="008305FB"/>
    <w:rsid w:val="00832072"/>
    <w:rsid w:val="00833B2D"/>
    <w:rsid w:val="00833DE3"/>
    <w:rsid w:val="00833F53"/>
    <w:rsid w:val="008411CB"/>
    <w:rsid w:val="00841B25"/>
    <w:rsid w:val="008420D1"/>
    <w:rsid w:val="00852FBA"/>
    <w:rsid w:val="00854D85"/>
    <w:rsid w:val="00854D95"/>
    <w:rsid w:val="00855E66"/>
    <w:rsid w:val="00855FCC"/>
    <w:rsid w:val="0086566E"/>
    <w:rsid w:val="00865A39"/>
    <w:rsid w:val="00865E3C"/>
    <w:rsid w:val="00867039"/>
    <w:rsid w:val="00870562"/>
    <w:rsid w:val="00874689"/>
    <w:rsid w:val="0087709C"/>
    <w:rsid w:val="008818E7"/>
    <w:rsid w:val="00882960"/>
    <w:rsid w:val="0088641F"/>
    <w:rsid w:val="008901F3"/>
    <w:rsid w:val="00896D6A"/>
    <w:rsid w:val="00897BD1"/>
    <w:rsid w:val="008A03FC"/>
    <w:rsid w:val="008A067A"/>
    <w:rsid w:val="008A1818"/>
    <w:rsid w:val="008A2E08"/>
    <w:rsid w:val="008A7AB2"/>
    <w:rsid w:val="008A7E3A"/>
    <w:rsid w:val="008B0ABB"/>
    <w:rsid w:val="008B10B0"/>
    <w:rsid w:val="008B12BA"/>
    <w:rsid w:val="008B25AC"/>
    <w:rsid w:val="008B3A55"/>
    <w:rsid w:val="008B5C2D"/>
    <w:rsid w:val="008B6A91"/>
    <w:rsid w:val="008B77A5"/>
    <w:rsid w:val="008C0922"/>
    <w:rsid w:val="008C10CB"/>
    <w:rsid w:val="008C3F63"/>
    <w:rsid w:val="008C4BCF"/>
    <w:rsid w:val="008C52E2"/>
    <w:rsid w:val="008C719E"/>
    <w:rsid w:val="008C720E"/>
    <w:rsid w:val="008C7AFE"/>
    <w:rsid w:val="008D04B9"/>
    <w:rsid w:val="008D0956"/>
    <w:rsid w:val="008D168A"/>
    <w:rsid w:val="008D4A19"/>
    <w:rsid w:val="008D58D9"/>
    <w:rsid w:val="008D63F9"/>
    <w:rsid w:val="008D6616"/>
    <w:rsid w:val="008D79F2"/>
    <w:rsid w:val="008D7C23"/>
    <w:rsid w:val="008E3883"/>
    <w:rsid w:val="008E3A26"/>
    <w:rsid w:val="008E3AF7"/>
    <w:rsid w:val="008E4764"/>
    <w:rsid w:val="008E76B7"/>
    <w:rsid w:val="008F0290"/>
    <w:rsid w:val="008F6BBD"/>
    <w:rsid w:val="008F7A27"/>
    <w:rsid w:val="009035C4"/>
    <w:rsid w:val="009037FA"/>
    <w:rsid w:val="009038C5"/>
    <w:rsid w:val="0090473A"/>
    <w:rsid w:val="009054C9"/>
    <w:rsid w:val="00905717"/>
    <w:rsid w:val="00906CBC"/>
    <w:rsid w:val="00907840"/>
    <w:rsid w:val="00907B95"/>
    <w:rsid w:val="00907EA7"/>
    <w:rsid w:val="009100FB"/>
    <w:rsid w:val="00911998"/>
    <w:rsid w:val="00911B64"/>
    <w:rsid w:val="00911F21"/>
    <w:rsid w:val="00913046"/>
    <w:rsid w:val="00914CF2"/>
    <w:rsid w:val="00914D17"/>
    <w:rsid w:val="0092260C"/>
    <w:rsid w:val="00923921"/>
    <w:rsid w:val="00925678"/>
    <w:rsid w:val="009267CB"/>
    <w:rsid w:val="009273A9"/>
    <w:rsid w:val="00927799"/>
    <w:rsid w:val="00927871"/>
    <w:rsid w:val="00932489"/>
    <w:rsid w:val="0093358E"/>
    <w:rsid w:val="00933D9E"/>
    <w:rsid w:val="00934958"/>
    <w:rsid w:val="00934A80"/>
    <w:rsid w:val="009366FA"/>
    <w:rsid w:val="0094048E"/>
    <w:rsid w:val="00940B90"/>
    <w:rsid w:val="009417A3"/>
    <w:rsid w:val="00942720"/>
    <w:rsid w:val="00942A16"/>
    <w:rsid w:val="0094322F"/>
    <w:rsid w:val="00943790"/>
    <w:rsid w:val="009439D0"/>
    <w:rsid w:val="00945C29"/>
    <w:rsid w:val="0094751A"/>
    <w:rsid w:val="00950FCD"/>
    <w:rsid w:val="00952A4F"/>
    <w:rsid w:val="00954DDC"/>
    <w:rsid w:val="0095546E"/>
    <w:rsid w:val="009563E0"/>
    <w:rsid w:val="00956E43"/>
    <w:rsid w:val="009615DD"/>
    <w:rsid w:val="0096178A"/>
    <w:rsid w:val="00965AE5"/>
    <w:rsid w:val="00966781"/>
    <w:rsid w:val="009669B4"/>
    <w:rsid w:val="009705CE"/>
    <w:rsid w:val="009709AB"/>
    <w:rsid w:val="00972444"/>
    <w:rsid w:val="00974BA6"/>
    <w:rsid w:val="009751A7"/>
    <w:rsid w:val="00975293"/>
    <w:rsid w:val="00976BCD"/>
    <w:rsid w:val="00984765"/>
    <w:rsid w:val="00986B61"/>
    <w:rsid w:val="00986FD7"/>
    <w:rsid w:val="0099034A"/>
    <w:rsid w:val="00991366"/>
    <w:rsid w:val="009955C0"/>
    <w:rsid w:val="00995F56"/>
    <w:rsid w:val="009961DE"/>
    <w:rsid w:val="009964B6"/>
    <w:rsid w:val="009A1149"/>
    <w:rsid w:val="009A3AD6"/>
    <w:rsid w:val="009A422F"/>
    <w:rsid w:val="009A499A"/>
    <w:rsid w:val="009A59DD"/>
    <w:rsid w:val="009A5BCF"/>
    <w:rsid w:val="009A7314"/>
    <w:rsid w:val="009B05C4"/>
    <w:rsid w:val="009B153E"/>
    <w:rsid w:val="009B1813"/>
    <w:rsid w:val="009B2A59"/>
    <w:rsid w:val="009B2ACA"/>
    <w:rsid w:val="009B3101"/>
    <w:rsid w:val="009B3D24"/>
    <w:rsid w:val="009B65D4"/>
    <w:rsid w:val="009B7E70"/>
    <w:rsid w:val="009C0DFC"/>
    <w:rsid w:val="009C1699"/>
    <w:rsid w:val="009C21E4"/>
    <w:rsid w:val="009C3475"/>
    <w:rsid w:val="009C41BB"/>
    <w:rsid w:val="009C7755"/>
    <w:rsid w:val="009C7929"/>
    <w:rsid w:val="009C7D62"/>
    <w:rsid w:val="009D012E"/>
    <w:rsid w:val="009D3312"/>
    <w:rsid w:val="009D4256"/>
    <w:rsid w:val="009D6E3A"/>
    <w:rsid w:val="009E1C19"/>
    <w:rsid w:val="009E1C62"/>
    <w:rsid w:val="009E3A60"/>
    <w:rsid w:val="009E4543"/>
    <w:rsid w:val="009E456A"/>
    <w:rsid w:val="009E4DB4"/>
    <w:rsid w:val="009F10AA"/>
    <w:rsid w:val="009F7574"/>
    <w:rsid w:val="00A00638"/>
    <w:rsid w:val="00A038BF"/>
    <w:rsid w:val="00A045DC"/>
    <w:rsid w:val="00A04AF0"/>
    <w:rsid w:val="00A074E2"/>
    <w:rsid w:val="00A10C48"/>
    <w:rsid w:val="00A12E56"/>
    <w:rsid w:val="00A136BE"/>
    <w:rsid w:val="00A141B1"/>
    <w:rsid w:val="00A16A57"/>
    <w:rsid w:val="00A172A5"/>
    <w:rsid w:val="00A2053B"/>
    <w:rsid w:val="00A2096E"/>
    <w:rsid w:val="00A22E84"/>
    <w:rsid w:val="00A240DD"/>
    <w:rsid w:val="00A248D8"/>
    <w:rsid w:val="00A24F53"/>
    <w:rsid w:val="00A2728D"/>
    <w:rsid w:val="00A31B35"/>
    <w:rsid w:val="00A339AB"/>
    <w:rsid w:val="00A35973"/>
    <w:rsid w:val="00A363A2"/>
    <w:rsid w:val="00A402F7"/>
    <w:rsid w:val="00A41A5D"/>
    <w:rsid w:val="00A428DD"/>
    <w:rsid w:val="00A4454D"/>
    <w:rsid w:val="00A44996"/>
    <w:rsid w:val="00A453DA"/>
    <w:rsid w:val="00A532C6"/>
    <w:rsid w:val="00A555C2"/>
    <w:rsid w:val="00A57E3B"/>
    <w:rsid w:val="00A60594"/>
    <w:rsid w:val="00A61D37"/>
    <w:rsid w:val="00A632A0"/>
    <w:rsid w:val="00A63E93"/>
    <w:rsid w:val="00A63F0E"/>
    <w:rsid w:val="00A66457"/>
    <w:rsid w:val="00A66F39"/>
    <w:rsid w:val="00A705D6"/>
    <w:rsid w:val="00A71E69"/>
    <w:rsid w:val="00A746E8"/>
    <w:rsid w:val="00A7677F"/>
    <w:rsid w:val="00A770CA"/>
    <w:rsid w:val="00A82CD8"/>
    <w:rsid w:val="00A82E09"/>
    <w:rsid w:val="00A85505"/>
    <w:rsid w:val="00A868C4"/>
    <w:rsid w:val="00A86A53"/>
    <w:rsid w:val="00A86B53"/>
    <w:rsid w:val="00A93092"/>
    <w:rsid w:val="00A94937"/>
    <w:rsid w:val="00A9536A"/>
    <w:rsid w:val="00A973A3"/>
    <w:rsid w:val="00AA0383"/>
    <w:rsid w:val="00AA36F0"/>
    <w:rsid w:val="00AA4367"/>
    <w:rsid w:val="00AA43A9"/>
    <w:rsid w:val="00AB19C9"/>
    <w:rsid w:val="00AB1B07"/>
    <w:rsid w:val="00AB2F76"/>
    <w:rsid w:val="00AB3A66"/>
    <w:rsid w:val="00AB3B85"/>
    <w:rsid w:val="00AB3FBC"/>
    <w:rsid w:val="00AB46D1"/>
    <w:rsid w:val="00AB5784"/>
    <w:rsid w:val="00AB582A"/>
    <w:rsid w:val="00AC0285"/>
    <w:rsid w:val="00AC224E"/>
    <w:rsid w:val="00AC2D11"/>
    <w:rsid w:val="00AC3340"/>
    <w:rsid w:val="00AC4BFB"/>
    <w:rsid w:val="00AC54B7"/>
    <w:rsid w:val="00AC5D0B"/>
    <w:rsid w:val="00AC65CB"/>
    <w:rsid w:val="00AD29FC"/>
    <w:rsid w:val="00AD36AD"/>
    <w:rsid w:val="00AD395B"/>
    <w:rsid w:val="00AD3E87"/>
    <w:rsid w:val="00AD5487"/>
    <w:rsid w:val="00AD65D5"/>
    <w:rsid w:val="00AE0A2A"/>
    <w:rsid w:val="00AE0D00"/>
    <w:rsid w:val="00AE23A2"/>
    <w:rsid w:val="00AE5146"/>
    <w:rsid w:val="00AE5CA8"/>
    <w:rsid w:val="00AE66F0"/>
    <w:rsid w:val="00AE6E1C"/>
    <w:rsid w:val="00AF2396"/>
    <w:rsid w:val="00AF2689"/>
    <w:rsid w:val="00AF5E44"/>
    <w:rsid w:val="00AF68F4"/>
    <w:rsid w:val="00B00932"/>
    <w:rsid w:val="00B04FD4"/>
    <w:rsid w:val="00B062F8"/>
    <w:rsid w:val="00B06A5C"/>
    <w:rsid w:val="00B11D1B"/>
    <w:rsid w:val="00B1396E"/>
    <w:rsid w:val="00B15FD7"/>
    <w:rsid w:val="00B2752F"/>
    <w:rsid w:val="00B27B19"/>
    <w:rsid w:val="00B27C84"/>
    <w:rsid w:val="00B31673"/>
    <w:rsid w:val="00B31944"/>
    <w:rsid w:val="00B31B0C"/>
    <w:rsid w:val="00B31F25"/>
    <w:rsid w:val="00B44F3F"/>
    <w:rsid w:val="00B468D7"/>
    <w:rsid w:val="00B46DD9"/>
    <w:rsid w:val="00B47208"/>
    <w:rsid w:val="00B51F19"/>
    <w:rsid w:val="00B52CD2"/>
    <w:rsid w:val="00B570E8"/>
    <w:rsid w:val="00B6177E"/>
    <w:rsid w:val="00B63E26"/>
    <w:rsid w:val="00B646D4"/>
    <w:rsid w:val="00B656B9"/>
    <w:rsid w:val="00B67EA5"/>
    <w:rsid w:val="00B70228"/>
    <w:rsid w:val="00B717F4"/>
    <w:rsid w:val="00B72BDD"/>
    <w:rsid w:val="00B72EF2"/>
    <w:rsid w:val="00B73254"/>
    <w:rsid w:val="00B7359F"/>
    <w:rsid w:val="00B74F70"/>
    <w:rsid w:val="00B7603D"/>
    <w:rsid w:val="00B77B8E"/>
    <w:rsid w:val="00B80C2B"/>
    <w:rsid w:val="00B80D34"/>
    <w:rsid w:val="00B80E24"/>
    <w:rsid w:val="00B81106"/>
    <w:rsid w:val="00B819F1"/>
    <w:rsid w:val="00B834AA"/>
    <w:rsid w:val="00B84446"/>
    <w:rsid w:val="00B84582"/>
    <w:rsid w:val="00B84A39"/>
    <w:rsid w:val="00B84DE4"/>
    <w:rsid w:val="00B85006"/>
    <w:rsid w:val="00B85ADD"/>
    <w:rsid w:val="00B87455"/>
    <w:rsid w:val="00B87AE2"/>
    <w:rsid w:val="00B93AFB"/>
    <w:rsid w:val="00B944B8"/>
    <w:rsid w:val="00B9616C"/>
    <w:rsid w:val="00B97188"/>
    <w:rsid w:val="00BA00D3"/>
    <w:rsid w:val="00BA091A"/>
    <w:rsid w:val="00BA2178"/>
    <w:rsid w:val="00BA22E4"/>
    <w:rsid w:val="00BA327F"/>
    <w:rsid w:val="00BA5540"/>
    <w:rsid w:val="00BA5D31"/>
    <w:rsid w:val="00BA7006"/>
    <w:rsid w:val="00BA72F2"/>
    <w:rsid w:val="00BA7464"/>
    <w:rsid w:val="00BB3FC0"/>
    <w:rsid w:val="00BB422E"/>
    <w:rsid w:val="00BB42C4"/>
    <w:rsid w:val="00BB4BC5"/>
    <w:rsid w:val="00BB6723"/>
    <w:rsid w:val="00BB79DF"/>
    <w:rsid w:val="00BC0289"/>
    <w:rsid w:val="00BC0E33"/>
    <w:rsid w:val="00BC0E53"/>
    <w:rsid w:val="00BC2C20"/>
    <w:rsid w:val="00BC3E1B"/>
    <w:rsid w:val="00BC52C6"/>
    <w:rsid w:val="00BC64BA"/>
    <w:rsid w:val="00BC795A"/>
    <w:rsid w:val="00BD0059"/>
    <w:rsid w:val="00BD02D7"/>
    <w:rsid w:val="00BD4C4D"/>
    <w:rsid w:val="00BD5E4F"/>
    <w:rsid w:val="00BD675F"/>
    <w:rsid w:val="00BD695D"/>
    <w:rsid w:val="00BD6FCA"/>
    <w:rsid w:val="00BD7FD3"/>
    <w:rsid w:val="00BE0FDA"/>
    <w:rsid w:val="00BE19FF"/>
    <w:rsid w:val="00BE2078"/>
    <w:rsid w:val="00BE29C2"/>
    <w:rsid w:val="00BE349C"/>
    <w:rsid w:val="00BF179B"/>
    <w:rsid w:val="00BF1A4B"/>
    <w:rsid w:val="00BF26A7"/>
    <w:rsid w:val="00BF5B6D"/>
    <w:rsid w:val="00C00B66"/>
    <w:rsid w:val="00C022F7"/>
    <w:rsid w:val="00C038A7"/>
    <w:rsid w:val="00C04C75"/>
    <w:rsid w:val="00C07336"/>
    <w:rsid w:val="00C07A1C"/>
    <w:rsid w:val="00C10774"/>
    <w:rsid w:val="00C11DE1"/>
    <w:rsid w:val="00C12A2F"/>
    <w:rsid w:val="00C13145"/>
    <w:rsid w:val="00C14492"/>
    <w:rsid w:val="00C15C86"/>
    <w:rsid w:val="00C211DF"/>
    <w:rsid w:val="00C21223"/>
    <w:rsid w:val="00C22FB8"/>
    <w:rsid w:val="00C238B1"/>
    <w:rsid w:val="00C266A9"/>
    <w:rsid w:val="00C26CAF"/>
    <w:rsid w:val="00C35727"/>
    <w:rsid w:val="00C36C0B"/>
    <w:rsid w:val="00C40FB5"/>
    <w:rsid w:val="00C42147"/>
    <w:rsid w:val="00C424BB"/>
    <w:rsid w:val="00C424F6"/>
    <w:rsid w:val="00C427C4"/>
    <w:rsid w:val="00C43352"/>
    <w:rsid w:val="00C44D2E"/>
    <w:rsid w:val="00C45154"/>
    <w:rsid w:val="00C467F2"/>
    <w:rsid w:val="00C47869"/>
    <w:rsid w:val="00C4799B"/>
    <w:rsid w:val="00C50D5F"/>
    <w:rsid w:val="00C5238E"/>
    <w:rsid w:val="00C5442C"/>
    <w:rsid w:val="00C55357"/>
    <w:rsid w:val="00C55FBD"/>
    <w:rsid w:val="00C56C53"/>
    <w:rsid w:val="00C572D1"/>
    <w:rsid w:val="00C60504"/>
    <w:rsid w:val="00C6055B"/>
    <w:rsid w:val="00C61639"/>
    <w:rsid w:val="00C617B9"/>
    <w:rsid w:val="00C62217"/>
    <w:rsid w:val="00C62A41"/>
    <w:rsid w:val="00C637BF"/>
    <w:rsid w:val="00C64011"/>
    <w:rsid w:val="00C65953"/>
    <w:rsid w:val="00C672C7"/>
    <w:rsid w:val="00C702F5"/>
    <w:rsid w:val="00C76E18"/>
    <w:rsid w:val="00C779F0"/>
    <w:rsid w:val="00C8197B"/>
    <w:rsid w:val="00C84342"/>
    <w:rsid w:val="00C846ED"/>
    <w:rsid w:val="00C87873"/>
    <w:rsid w:val="00C9064F"/>
    <w:rsid w:val="00C97B5F"/>
    <w:rsid w:val="00CA3705"/>
    <w:rsid w:val="00CA3870"/>
    <w:rsid w:val="00CA5EA2"/>
    <w:rsid w:val="00CB03A6"/>
    <w:rsid w:val="00CB0817"/>
    <w:rsid w:val="00CB428E"/>
    <w:rsid w:val="00CB5731"/>
    <w:rsid w:val="00CB5EB3"/>
    <w:rsid w:val="00CB6E2E"/>
    <w:rsid w:val="00CC05FB"/>
    <w:rsid w:val="00CC5D16"/>
    <w:rsid w:val="00CC7C14"/>
    <w:rsid w:val="00CD08C4"/>
    <w:rsid w:val="00CD0F82"/>
    <w:rsid w:val="00CD28FC"/>
    <w:rsid w:val="00CD3B46"/>
    <w:rsid w:val="00CD6EBB"/>
    <w:rsid w:val="00CD7EC4"/>
    <w:rsid w:val="00CE1034"/>
    <w:rsid w:val="00CE196B"/>
    <w:rsid w:val="00CE27BF"/>
    <w:rsid w:val="00CE3B33"/>
    <w:rsid w:val="00CE644B"/>
    <w:rsid w:val="00CE6ADB"/>
    <w:rsid w:val="00CF0FDD"/>
    <w:rsid w:val="00CF3510"/>
    <w:rsid w:val="00CF689D"/>
    <w:rsid w:val="00CF6A11"/>
    <w:rsid w:val="00D01397"/>
    <w:rsid w:val="00D02C23"/>
    <w:rsid w:val="00D05BF0"/>
    <w:rsid w:val="00D0648D"/>
    <w:rsid w:val="00D14CA4"/>
    <w:rsid w:val="00D159CF"/>
    <w:rsid w:val="00D167BC"/>
    <w:rsid w:val="00D2060C"/>
    <w:rsid w:val="00D25FBD"/>
    <w:rsid w:val="00D30FFE"/>
    <w:rsid w:val="00D335E5"/>
    <w:rsid w:val="00D34C1C"/>
    <w:rsid w:val="00D36A3A"/>
    <w:rsid w:val="00D412AC"/>
    <w:rsid w:val="00D41D53"/>
    <w:rsid w:val="00D440C2"/>
    <w:rsid w:val="00D44D15"/>
    <w:rsid w:val="00D46A82"/>
    <w:rsid w:val="00D47275"/>
    <w:rsid w:val="00D50B80"/>
    <w:rsid w:val="00D56E73"/>
    <w:rsid w:val="00D576D4"/>
    <w:rsid w:val="00D61825"/>
    <w:rsid w:val="00D61C8A"/>
    <w:rsid w:val="00D62014"/>
    <w:rsid w:val="00D62A75"/>
    <w:rsid w:val="00D634FE"/>
    <w:rsid w:val="00D65785"/>
    <w:rsid w:val="00D6719C"/>
    <w:rsid w:val="00D71AFE"/>
    <w:rsid w:val="00D71C63"/>
    <w:rsid w:val="00D724A8"/>
    <w:rsid w:val="00D72892"/>
    <w:rsid w:val="00D74C5C"/>
    <w:rsid w:val="00D74FC7"/>
    <w:rsid w:val="00D76982"/>
    <w:rsid w:val="00D769FC"/>
    <w:rsid w:val="00D77233"/>
    <w:rsid w:val="00D77DFD"/>
    <w:rsid w:val="00D81AC1"/>
    <w:rsid w:val="00D81F86"/>
    <w:rsid w:val="00D82F2B"/>
    <w:rsid w:val="00D8395B"/>
    <w:rsid w:val="00D850DB"/>
    <w:rsid w:val="00D85D27"/>
    <w:rsid w:val="00D87241"/>
    <w:rsid w:val="00D90A11"/>
    <w:rsid w:val="00D91905"/>
    <w:rsid w:val="00D91B8A"/>
    <w:rsid w:val="00D936E5"/>
    <w:rsid w:val="00D965B0"/>
    <w:rsid w:val="00D97268"/>
    <w:rsid w:val="00D97F11"/>
    <w:rsid w:val="00DA0E01"/>
    <w:rsid w:val="00DA551C"/>
    <w:rsid w:val="00DB21DF"/>
    <w:rsid w:val="00DB34A8"/>
    <w:rsid w:val="00DB3606"/>
    <w:rsid w:val="00DB3BC2"/>
    <w:rsid w:val="00DB4EF4"/>
    <w:rsid w:val="00DB7BAB"/>
    <w:rsid w:val="00DC0433"/>
    <w:rsid w:val="00DC0C0E"/>
    <w:rsid w:val="00DC1D85"/>
    <w:rsid w:val="00DC374C"/>
    <w:rsid w:val="00DD04DC"/>
    <w:rsid w:val="00DD2269"/>
    <w:rsid w:val="00DD2B1E"/>
    <w:rsid w:val="00DD5A4C"/>
    <w:rsid w:val="00DD5B1F"/>
    <w:rsid w:val="00DD62EA"/>
    <w:rsid w:val="00DE0167"/>
    <w:rsid w:val="00DE34EF"/>
    <w:rsid w:val="00DE4EFF"/>
    <w:rsid w:val="00DE57C3"/>
    <w:rsid w:val="00DE621B"/>
    <w:rsid w:val="00DE6AAE"/>
    <w:rsid w:val="00DE7F8C"/>
    <w:rsid w:val="00DF17BC"/>
    <w:rsid w:val="00DF218B"/>
    <w:rsid w:val="00DF40F2"/>
    <w:rsid w:val="00DF4A47"/>
    <w:rsid w:val="00DF4C67"/>
    <w:rsid w:val="00DF6206"/>
    <w:rsid w:val="00E00A8C"/>
    <w:rsid w:val="00E00F8D"/>
    <w:rsid w:val="00E0131D"/>
    <w:rsid w:val="00E02C2F"/>
    <w:rsid w:val="00E02DB8"/>
    <w:rsid w:val="00E04400"/>
    <w:rsid w:val="00E052F0"/>
    <w:rsid w:val="00E07C95"/>
    <w:rsid w:val="00E12181"/>
    <w:rsid w:val="00E125B4"/>
    <w:rsid w:val="00E126CD"/>
    <w:rsid w:val="00E1338B"/>
    <w:rsid w:val="00E14B8F"/>
    <w:rsid w:val="00E14FEF"/>
    <w:rsid w:val="00E15BA4"/>
    <w:rsid w:val="00E175DF"/>
    <w:rsid w:val="00E20519"/>
    <w:rsid w:val="00E20E22"/>
    <w:rsid w:val="00E2220B"/>
    <w:rsid w:val="00E23EE7"/>
    <w:rsid w:val="00E252DA"/>
    <w:rsid w:val="00E30FC5"/>
    <w:rsid w:val="00E31632"/>
    <w:rsid w:val="00E33F08"/>
    <w:rsid w:val="00E34CA1"/>
    <w:rsid w:val="00E40064"/>
    <w:rsid w:val="00E4045F"/>
    <w:rsid w:val="00E414C7"/>
    <w:rsid w:val="00E418DD"/>
    <w:rsid w:val="00E434BC"/>
    <w:rsid w:val="00E43742"/>
    <w:rsid w:val="00E438D8"/>
    <w:rsid w:val="00E43F95"/>
    <w:rsid w:val="00E47AF5"/>
    <w:rsid w:val="00E507B5"/>
    <w:rsid w:val="00E52393"/>
    <w:rsid w:val="00E52B8B"/>
    <w:rsid w:val="00E52F78"/>
    <w:rsid w:val="00E62BE4"/>
    <w:rsid w:val="00E71F4B"/>
    <w:rsid w:val="00E72E02"/>
    <w:rsid w:val="00E73209"/>
    <w:rsid w:val="00E74547"/>
    <w:rsid w:val="00E773D1"/>
    <w:rsid w:val="00E777FB"/>
    <w:rsid w:val="00E77C7B"/>
    <w:rsid w:val="00E803C3"/>
    <w:rsid w:val="00E80D31"/>
    <w:rsid w:val="00E81575"/>
    <w:rsid w:val="00E82145"/>
    <w:rsid w:val="00E86A9E"/>
    <w:rsid w:val="00E8764B"/>
    <w:rsid w:val="00E878E3"/>
    <w:rsid w:val="00E87A8B"/>
    <w:rsid w:val="00E91AD0"/>
    <w:rsid w:val="00E923AB"/>
    <w:rsid w:val="00E93B0C"/>
    <w:rsid w:val="00E949CC"/>
    <w:rsid w:val="00E95CFD"/>
    <w:rsid w:val="00E96B24"/>
    <w:rsid w:val="00E96FDB"/>
    <w:rsid w:val="00E97C2F"/>
    <w:rsid w:val="00EA4A7E"/>
    <w:rsid w:val="00EA53BF"/>
    <w:rsid w:val="00EA61DA"/>
    <w:rsid w:val="00EA76A5"/>
    <w:rsid w:val="00EB03C5"/>
    <w:rsid w:val="00EB0FFD"/>
    <w:rsid w:val="00EB1D7D"/>
    <w:rsid w:val="00EB34AB"/>
    <w:rsid w:val="00EB3537"/>
    <w:rsid w:val="00EC4BB8"/>
    <w:rsid w:val="00EC721B"/>
    <w:rsid w:val="00EC736A"/>
    <w:rsid w:val="00EC7DB7"/>
    <w:rsid w:val="00ED2F91"/>
    <w:rsid w:val="00ED3FCF"/>
    <w:rsid w:val="00ED45CF"/>
    <w:rsid w:val="00ED569E"/>
    <w:rsid w:val="00EE0D8F"/>
    <w:rsid w:val="00EE157E"/>
    <w:rsid w:val="00EE1A81"/>
    <w:rsid w:val="00EE226B"/>
    <w:rsid w:val="00EE669B"/>
    <w:rsid w:val="00EF0E77"/>
    <w:rsid w:val="00EF199E"/>
    <w:rsid w:val="00EF28F2"/>
    <w:rsid w:val="00EF6BAD"/>
    <w:rsid w:val="00EF72DA"/>
    <w:rsid w:val="00F02FDB"/>
    <w:rsid w:val="00F031EF"/>
    <w:rsid w:val="00F034F3"/>
    <w:rsid w:val="00F05121"/>
    <w:rsid w:val="00F05225"/>
    <w:rsid w:val="00F0573A"/>
    <w:rsid w:val="00F059A0"/>
    <w:rsid w:val="00F11D8D"/>
    <w:rsid w:val="00F1212A"/>
    <w:rsid w:val="00F14C02"/>
    <w:rsid w:val="00F160DB"/>
    <w:rsid w:val="00F16555"/>
    <w:rsid w:val="00F17430"/>
    <w:rsid w:val="00F20649"/>
    <w:rsid w:val="00F20C93"/>
    <w:rsid w:val="00F226BC"/>
    <w:rsid w:val="00F239B7"/>
    <w:rsid w:val="00F25E86"/>
    <w:rsid w:val="00F27D3B"/>
    <w:rsid w:val="00F31231"/>
    <w:rsid w:val="00F37C6E"/>
    <w:rsid w:val="00F40823"/>
    <w:rsid w:val="00F40DDD"/>
    <w:rsid w:val="00F40F15"/>
    <w:rsid w:val="00F43EAD"/>
    <w:rsid w:val="00F45909"/>
    <w:rsid w:val="00F46632"/>
    <w:rsid w:val="00F46715"/>
    <w:rsid w:val="00F46B0C"/>
    <w:rsid w:val="00F47CE7"/>
    <w:rsid w:val="00F503D0"/>
    <w:rsid w:val="00F50830"/>
    <w:rsid w:val="00F52D7A"/>
    <w:rsid w:val="00F52E0C"/>
    <w:rsid w:val="00F52E3C"/>
    <w:rsid w:val="00F531FD"/>
    <w:rsid w:val="00F54426"/>
    <w:rsid w:val="00F561F1"/>
    <w:rsid w:val="00F566DB"/>
    <w:rsid w:val="00F5673E"/>
    <w:rsid w:val="00F5768D"/>
    <w:rsid w:val="00F603D5"/>
    <w:rsid w:val="00F60B04"/>
    <w:rsid w:val="00F6105D"/>
    <w:rsid w:val="00F6507F"/>
    <w:rsid w:val="00F65314"/>
    <w:rsid w:val="00F65C2B"/>
    <w:rsid w:val="00F65FF0"/>
    <w:rsid w:val="00F705E2"/>
    <w:rsid w:val="00F70D0D"/>
    <w:rsid w:val="00F7114B"/>
    <w:rsid w:val="00F7147B"/>
    <w:rsid w:val="00F71CD5"/>
    <w:rsid w:val="00F7248E"/>
    <w:rsid w:val="00F75F55"/>
    <w:rsid w:val="00F76D58"/>
    <w:rsid w:val="00F76F22"/>
    <w:rsid w:val="00F803EE"/>
    <w:rsid w:val="00F83BD0"/>
    <w:rsid w:val="00F902BD"/>
    <w:rsid w:val="00F909DA"/>
    <w:rsid w:val="00F91974"/>
    <w:rsid w:val="00F926AA"/>
    <w:rsid w:val="00F9361F"/>
    <w:rsid w:val="00F9428C"/>
    <w:rsid w:val="00F94545"/>
    <w:rsid w:val="00F94854"/>
    <w:rsid w:val="00F94E32"/>
    <w:rsid w:val="00F975C4"/>
    <w:rsid w:val="00FA080A"/>
    <w:rsid w:val="00FA12A2"/>
    <w:rsid w:val="00FA2C04"/>
    <w:rsid w:val="00FA4735"/>
    <w:rsid w:val="00FA757F"/>
    <w:rsid w:val="00FA7A28"/>
    <w:rsid w:val="00FB1967"/>
    <w:rsid w:val="00FB1B53"/>
    <w:rsid w:val="00FB231A"/>
    <w:rsid w:val="00FB4A34"/>
    <w:rsid w:val="00FB5841"/>
    <w:rsid w:val="00FB76B8"/>
    <w:rsid w:val="00FB7713"/>
    <w:rsid w:val="00FC0DD1"/>
    <w:rsid w:val="00FC1CE0"/>
    <w:rsid w:val="00FC1E8C"/>
    <w:rsid w:val="00FC345F"/>
    <w:rsid w:val="00FC3E62"/>
    <w:rsid w:val="00FC4486"/>
    <w:rsid w:val="00FC7E84"/>
    <w:rsid w:val="00FD3CA7"/>
    <w:rsid w:val="00FD5ABE"/>
    <w:rsid w:val="00FD5DE9"/>
    <w:rsid w:val="00FD5F0A"/>
    <w:rsid w:val="00FD76A4"/>
    <w:rsid w:val="00FE2F3F"/>
    <w:rsid w:val="00FE3CAF"/>
    <w:rsid w:val="00FE5C5A"/>
    <w:rsid w:val="00FE5E01"/>
    <w:rsid w:val="00FF09EC"/>
    <w:rsid w:val="00FF3805"/>
    <w:rsid w:val="00FF5168"/>
    <w:rsid w:val="00FF5F3C"/>
    <w:rsid w:val="00FF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D908"/>
  <w15:chartTrackingRefBased/>
  <w15:docId w15:val="{64BDCEA6-E039-4FBE-9186-7B2FEDF7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DA"/>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F033A"/>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7576D5"/>
    <w:pPr>
      <w:keepNext/>
      <w:keepLines/>
      <w:shd w:val="clear" w:color="auto" w:fill="FFFFFF"/>
      <w:spacing w:before="480" w:after="240"/>
      <w:jc w:val="center"/>
      <w:outlineLvl w:val="1"/>
    </w:pPr>
    <w:rPr>
      <w:rFonts w:eastAsiaTheme="majorEastAsia" w:cs="Times New Roman"/>
      <w:color w:val="0F1115"/>
      <w:sz w:val="28"/>
      <w:szCs w:val="33"/>
    </w:rPr>
  </w:style>
  <w:style w:type="paragraph" w:styleId="Heading3">
    <w:name w:val="heading 3"/>
    <w:basedOn w:val="Normal"/>
    <w:next w:val="Normal"/>
    <w:link w:val="Heading3Char"/>
    <w:uiPriority w:val="9"/>
    <w:unhideWhenUsed/>
    <w:qFormat/>
    <w:rsid w:val="0068271A"/>
    <w:pPr>
      <w:keepNext/>
      <w:keepLines/>
      <w:spacing w:before="160" w:after="80"/>
      <w:jc w:val="left"/>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2D14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14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14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14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14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14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33A"/>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7576D5"/>
    <w:rPr>
      <w:rFonts w:ascii="Times New Roman" w:eastAsiaTheme="majorEastAsia" w:hAnsi="Times New Roman" w:cs="Times New Roman"/>
      <w:color w:val="0F1115"/>
      <w:sz w:val="28"/>
      <w:szCs w:val="33"/>
      <w:shd w:val="clear" w:color="auto" w:fill="FFFFFF"/>
    </w:rPr>
  </w:style>
  <w:style w:type="character" w:customStyle="1" w:styleId="Heading3Char">
    <w:name w:val="Heading 3 Char"/>
    <w:basedOn w:val="DefaultParagraphFont"/>
    <w:link w:val="Heading3"/>
    <w:uiPriority w:val="9"/>
    <w:rsid w:val="0068271A"/>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semiHidden/>
    <w:rsid w:val="002D1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4D6"/>
    <w:rPr>
      <w:rFonts w:eastAsiaTheme="majorEastAsia" w:cstheme="majorBidi"/>
      <w:color w:val="272727" w:themeColor="text1" w:themeTint="D8"/>
    </w:rPr>
  </w:style>
  <w:style w:type="paragraph" w:styleId="Title">
    <w:name w:val="Title"/>
    <w:basedOn w:val="Normal"/>
    <w:next w:val="Normal"/>
    <w:link w:val="TitleChar"/>
    <w:uiPriority w:val="10"/>
    <w:qFormat/>
    <w:rsid w:val="002D1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4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4D6"/>
    <w:pPr>
      <w:spacing w:before="160"/>
      <w:jc w:val="center"/>
    </w:pPr>
    <w:rPr>
      <w:i/>
      <w:iCs/>
      <w:color w:val="404040" w:themeColor="text1" w:themeTint="BF"/>
    </w:rPr>
  </w:style>
  <w:style w:type="character" w:customStyle="1" w:styleId="QuoteChar">
    <w:name w:val="Quote Char"/>
    <w:basedOn w:val="DefaultParagraphFont"/>
    <w:link w:val="Quote"/>
    <w:uiPriority w:val="29"/>
    <w:rsid w:val="002D14D6"/>
    <w:rPr>
      <w:rFonts w:ascii="Times New Roman" w:hAnsi="Times New Roman"/>
      <w:i/>
      <w:iCs/>
      <w:color w:val="404040" w:themeColor="text1" w:themeTint="BF"/>
    </w:rPr>
  </w:style>
  <w:style w:type="paragraph" w:styleId="ListParagraph">
    <w:name w:val="List Paragraph"/>
    <w:basedOn w:val="Normal"/>
    <w:uiPriority w:val="34"/>
    <w:qFormat/>
    <w:rsid w:val="002D14D6"/>
    <w:pPr>
      <w:ind w:left="720"/>
      <w:contextualSpacing/>
    </w:pPr>
  </w:style>
  <w:style w:type="character" w:styleId="IntenseEmphasis">
    <w:name w:val="Intense Emphasis"/>
    <w:basedOn w:val="DefaultParagraphFont"/>
    <w:uiPriority w:val="21"/>
    <w:qFormat/>
    <w:rsid w:val="002D14D6"/>
    <w:rPr>
      <w:i/>
      <w:iCs/>
      <w:color w:val="0F4761" w:themeColor="accent1" w:themeShade="BF"/>
    </w:rPr>
  </w:style>
  <w:style w:type="paragraph" w:styleId="IntenseQuote">
    <w:name w:val="Intense Quote"/>
    <w:basedOn w:val="Normal"/>
    <w:next w:val="Normal"/>
    <w:link w:val="IntenseQuoteChar"/>
    <w:uiPriority w:val="30"/>
    <w:qFormat/>
    <w:rsid w:val="002D1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4D6"/>
    <w:rPr>
      <w:rFonts w:ascii="Times New Roman" w:hAnsi="Times New Roman"/>
      <w:i/>
      <w:iCs/>
      <w:color w:val="0F4761" w:themeColor="accent1" w:themeShade="BF"/>
    </w:rPr>
  </w:style>
  <w:style w:type="character" w:styleId="IntenseReference">
    <w:name w:val="Intense Reference"/>
    <w:basedOn w:val="DefaultParagraphFont"/>
    <w:uiPriority w:val="32"/>
    <w:qFormat/>
    <w:rsid w:val="002D14D6"/>
    <w:rPr>
      <w:b/>
      <w:bCs/>
      <w:smallCaps/>
      <w:color w:val="0F4761" w:themeColor="accent1" w:themeShade="BF"/>
      <w:spacing w:val="5"/>
    </w:rPr>
  </w:style>
  <w:style w:type="table" w:styleId="TableGrid">
    <w:name w:val="Table Grid"/>
    <w:basedOn w:val="TableNormal"/>
    <w:uiPriority w:val="39"/>
    <w:rsid w:val="00143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39C2"/>
    <w:rPr>
      <w:color w:val="467886" w:themeColor="hyperlink"/>
      <w:u w:val="single"/>
    </w:rPr>
  </w:style>
  <w:style w:type="character" w:customStyle="1" w:styleId="UnresolvedMention1">
    <w:name w:val="Unresolved Mention1"/>
    <w:basedOn w:val="DefaultParagraphFont"/>
    <w:uiPriority w:val="99"/>
    <w:semiHidden/>
    <w:unhideWhenUsed/>
    <w:rsid w:val="000539C2"/>
    <w:rPr>
      <w:color w:val="605E5C"/>
      <w:shd w:val="clear" w:color="auto" w:fill="E1DFDD"/>
    </w:rPr>
  </w:style>
  <w:style w:type="paragraph" w:styleId="TOCHeading">
    <w:name w:val="TOC Heading"/>
    <w:basedOn w:val="Heading1"/>
    <w:next w:val="Normal"/>
    <w:uiPriority w:val="39"/>
    <w:unhideWhenUsed/>
    <w:qFormat/>
    <w:rsid w:val="000539C2"/>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0539C2"/>
    <w:pPr>
      <w:spacing w:after="100"/>
    </w:pPr>
  </w:style>
  <w:style w:type="paragraph" w:styleId="TOC2">
    <w:name w:val="toc 2"/>
    <w:basedOn w:val="Normal"/>
    <w:next w:val="Normal"/>
    <w:autoRedefine/>
    <w:uiPriority w:val="39"/>
    <w:unhideWhenUsed/>
    <w:rsid w:val="000539C2"/>
    <w:pPr>
      <w:spacing w:after="100"/>
      <w:ind w:left="240"/>
    </w:pPr>
  </w:style>
  <w:style w:type="paragraph" w:styleId="Revision">
    <w:name w:val="Revision"/>
    <w:hidden/>
    <w:uiPriority w:val="99"/>
    <w:semiHidden/>
    <w:rsid w:val="00B6177E"/>
    <w:pPr>
      <w:spacing w:after="0" w:line="240" w:lineRule="auto"/>
    </w:pPr>
    <w:rPr>
      <w:rFonts w:ascii="Times New Roman" w:hAnsi="Times New Roman"/>
    </w:rPr>
  </w:style>
  <w:style w:type="character" w:styleId="CommentReference">
    <w:name w:val="annotation reference"/>
    <w:basedOn w:val="DefaultParagraphFont"/>
    <w:uiPriority w:val="99"/>
    <w:semiHidden/>
    <w:unhideWhenUsed/>
    <w:rsid w:val="00B6177E"/>
    <w:rPr>
      <w:sz w:val="16"/>
      <w:szCs w:val="16"/>
    </w:rPr>
  </w:style>
  <w:style w:type="paragraph" w:styleId="CommentText">
    <w:name w:val="annotation text"/>
    <w:basedOn w:val="Normal"/>
    <w:link w:val="CommentTextChar"/>
    <w:uiPriority w:val="99"/>
    <w:unhideWhenUsed/>
    <w:rsid w:val="00B6177E"/>
    <w:pPr>
      <w:spacing w:line="240" w:lineRule="auto"/>
    </w:pPr>
    <w:rPr>
      <w:sz w:val="20"/>
      <w:szCs w:val="20"/>
    </w:rPr>
  </w:style>
  <w:style w:type="character" w:customStyle="1" w:styleId="CommentTextChar">
    <w:name w:val="Comment Text Char"/>
    <w:basedOn w:val="DefaultParagraphFont"/>
    <w:link w:val="CommentText"/>
    <w:uiPriority w:val="99"/>
    <w:rsid w:val="00B6177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6177E"/>
    <w:rPr>
      <w:b/>
      <w:bCs/>
    </w:rPr>
  </w:style>
  <w:style w:type="character" w:customStyle="1" w:styleId="CommentSubjectChar">
    <w:name w:val="Comment Subject Char"/>
    <w:basedOn w:val="CommentTextChar"/>
    <w:link w:val="CommentSubject"/>
    <w:uiPriority w:val="99"/>
    <w:semiHidden/>
    <w:rsid w:val="00B6177E"/>
    <w:rPr>
      <w:rFonts w:ascii="Times New Roman" w:hAnsi="Times New Roman"/>
      <w:b/>
      <w:bCs/>
      <w:sz w:val="20"/>
      <w:szCs w:val="20"/>
    </w:rPr>
  </w:style>
  <w:style w:type="paragraph" w:styleId="BalloonText">
    <w:name w:val="Balloon Text"/>
    <w:basedOn w:val="Normal"/>
    <w:link w:val="BalloonTextChar"/>
    <w:uiPriority w:val="99"/>
    <w:semiHidden/>
    <w:unhideWhenUsed/>
    <w:rsid w:val="00911F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F21"/>
    <w:rPr>
      <w:rFonts w:ascii="Segoe UI" w:hAnsi="Segoe UI" w:cs="Segoe UI"/>
      <w:sz w:val="18"/>
      <w:szCs w:val="18"/>
    </w:rPr>
  </w:style>
  <w:style w:type="character" w:styleId="Strong">
    <w:name w:val="Strong"/>
    <w:basedOn w:val="DefaultParagraphFont"/>
    <w:uiPriority w:val="22"/>
    <w:qFormat/>
    <w:rsid w:val="00DE4EFF"/>
    <w:rPr>
      <w:b/>
      <w:bCs/>
    </w:rPr>
  </w:style>
  <w:style w:type="character" w:styleId="Emphasis">
    <w:name w:val="Emphasis"/>
    <w:basedOn w:val="DefaultParagraphFont"/>
    <w:uiPriority w:val="20"/>
    <w:qFormat/>
    <w:rsid w:val="00DE4EFF"/>
    <w:rPr>
      <w:i/>
      <w:iCs/>
    </w:rPr>
  </w:style>
  <w:style w:type="character" w:customStyle="1" w:styleId="HTMLPreformattedChar">
    <w:name w:val="HTML Preformatted Char"/>
    <w:basedOn w:val="DefaultParagraphFont"/>
    <w:link w:val="HTMLPreformatted"/>
    <w:uiPriority w:val="99"/>
    <w:semiHidden/>
    <w:rsid w:val="00DE4EFF"/>
    <w:rPr>
      <w:rFonts w:ascii="Courier New" w:eastAsia="Times New Roman" w:hAnsi="Courier New" w:cs="Courier New"/>
      <w:kern w:val="0"/>
      <w:sz w:val="20"/>
      <w:szCs w:val="20"/>
      <w:lang w:eastAsia="en-GB"/>
      <w14:ligatures w14:val="none"/>
    </w:rPr>
  </w:style>
  <w:style w:type="paragraph" w:styleId="HTMLPreformatted">
    <w:name w:val="HTML Preformatted"/>
    <w:basedOn w:val="Normal"/>
    <w:link w:val="HTMLPreformattedChar"/>
    <w:uiPriority w:val="99"/>
    <w:semiHidden/>
    <w:unhideWhenUsed/>
    <w:rsid w:val="00DE4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14:ligatures w14:val="none"/>
    </w:rPr>
  </w:style>
  <w:style w:type="paragraph" w:styleId="TOC3">
    <w:name w:val="toc 3"/>
    <w:basedOn w:val="Normal"/>
    <w:next w:val="Normal"/>
    <w:autoRedefine/>
    <w:uiPriority w:val="39"/>
    <w:unhideWhenUsed/>
    <w:rsid w:val="00197AAB"/>
    <w:pPr>
      <w:spacing w:after="100"/>
      <w:ind w:left="480"/>
    </w:pPr>
  </w:style>
  <w:style w:type="paragraph" w:customStyle="1" w:styleId="ds-markdown-paragraph">
    <w:name w:val="ds-markdown-paragraph"/>
    <w:basedOn w:val="Normal"/>
    <w:rsid w:val="002233A1"/>
    <w:pPr>
      <w:spacing w:before="100" w:beforeAutospacing="1" w:after="100" w:afterAutospacing="1" w:line="240" w:lineRule="auto"/>
      <w:jc w:val="left"/>
    </w:pPr>
    <w:rPr>
      <w:rFonts w:eastAsia="Times New Roman" w:cs="Times New Roman"/>
      <w:kern w:val="0"/>
      <w:lang w:eastAsia="en-GB"/>
      <w14:ligatures w14:val="none"/>
    </w:rPr>
  </w:style>
  <w:style w:type="paragraph" w:styleId="Header">
    <w:name w:val="header"/>
    <w:basedOn w:val="Normal"/>
    <w:link w:val="HeaderChar"/>
    <w:uiPriority w:val="99"/>
    <w:unhideWhenUsed/>
    <w:rsid w:val="00310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CDD"/>
    <w:rPr>
      <w:rFonts w:ascii="Times New Roman" w:hAnsi="Times New Roman"/>
    </w:rPr>
  </w:style>
  <w:style w:type="paragraph" w:styleId="Footer">
    <w:name w:val="footer"/>
    <w:basedOn w:val="Normal"/>
    <w:link w:val="FooterChar"/>
    <w:uiPriority w:val="99"/>
    <w:unhideWhenUsed/>
    <w:rsid w:val="00310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CDD"/>
    <w:rPr>
      <w:rFonts w:ascii="Times New Roman" w:hAnsi="Times New Roman"/>
    </w:rPr>
  </w:style>
  <w:style w:type="character" w:customStyle="1" w:styleId="ds-markdown-task-checkbox">
    <w:name w:val="ds-markdown-task-checkbox"/>
    <w:basedOn w:val="DefaultParagraphFont"/>
    <w:rsid w:val="000A2C28"/>
  </w:style>
  <w:style w:type="character" w:customStyle="1" w:styleId="contents">
    <w:name w:val="contents"/>
    <w:basedOn w:val="DefaultParagraphFont"/>
    <w:rsid w:val="00934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004">
      <w:bodyDiv w:val="1"/>
      <w:marLeft w:val="0"/>
      <w:marRight w:val="0"/>
      <w:marTop w:val="0"/>
      <w:marBottom w:val="0"/>
      <w:divBdr>
        <w:top w:val="none" w:sz="0" w:space="0" w:color="auto"/>
        <w:left w:val="none" w:sz="0" w:space="0" w:color="auto"/>
        <w:bottom w:val="none" w:sz="0" w:space="0" w:color="auto"/>
        <w:right w:val="none" w:sz="0" w:space="0" w:color="auto"/>
      </w:divBdr>
    </w:div>
    <w:div w:id="6835226">
      <w:bodyDiv w:val="1"/>
      <w:marLeft w:val="0"/>
      <w:marRight w:val="0"/>
      <w:marTop w:val="0"/>
      <w:marBottom w:val="0"/>
      <w:divBdr>
        <w:top w:val="none" w:sz="0" w:space="0" w:color="auto"/>
        <w:left w:val="none" w:sz="0" w:space="0" w:color="auto"/>
        <w:bottom w:val="none" w:sz="0" w:space="0" w:color="auto"/>
        <w:right w:val="none" w:sz="0" w:space="0" w:color="auto"/>
      </w:divBdr>
    </w:div>
    <w:div w:id="15353685">
      <w:bodyDiv w:val="1"/>
      <w:marLeft w:val="0"/>
      <w:marRight w:val="0"/>
      <w:marTop w:val="0"/>
      <w:marBottom w:val="0"/>
      <w:divBdr>
        <w:top w:val="none" w:sz="0" w:space="0" w:color="auto"/>
        <w:left w:val="none" w:sz="0" w:space="0" w:color="auto"/>
        <w:bottom w:val="none" w:sz="0" w:space="0" w:color="auto"/>
        <w:right w:val="none" w:sz="0" w:space="0" w:color="auto"/>
      </w:divBdr>
    </w:div>
    <w:div w:id="17586255">
      <w:bodyDiv w:val="1"/>
      <w:marLeft w:val="0"/>
      <w:marRight w:val="0"/>
      <w:marTop w:val="0"/>
      <w:marBottom w:val="0"/>
      <w:divBdr>
        <w:top w:val="none" w:sz="0" w:space="0" w:color="auto"/>
        <w:left w:val="none" w:sz="0" w:space="0" w:color="auto"/>
        <w:bottom w:val="none" w:sz="0" w:space="0" w:color="auto"/>
        <w:right w:val="none" w:sz="0" w:space="0" w:color="auto"/>
      </w:divBdr>
    </w:div>
    <w:div w:id="24017869">
      <w:bodyDiv w:val="1"/>
      <w:marLeft w:val="0"/>
      <w:marRight w:val="0"/>
      <w:marTop w:val="0"/>
      <w:marBottom w:val="0"/>
      <w:divBdr>
        <w:top w:val="none" w:sz="0" w:space="0" w:color="auto"/>
        <w:left w:val="none" w:sz="0" w:space="0" w:color="auto"/>
        <w:bottom w:val="none" w:sz="0" w:space="0" w:color="auto"/>
        <w:right w:val="none" w:sz="0" w:space="0" w:color="auto"/>
      </w:divBdr>
    </w:div>
    <w:div w:id="29184467">
      <w:bodyDiv w:val="1"/>
      <w:marLeft w:val="0"/>
      <w:marRight w:val="0"/>
      <w:marTop w:val="0"/>
      <w:marBottom w:val="0"/>
      <w:divBdr>
        <w:top w:val="none" w:sz="0" w:space="0" w:color="auto"/>
        <w:left w:val="none" w:sz="0" w:space="0" w:color="auto"/>
        <w:bottom w:val="none" w:sz="0" w:space="0" w:color="auto"/>
        <w:right w:val="none" w:sz="0" w:space="0" w:color="auto"/>
      </w:divBdr>
      <w:divsChild>
        <w:div w:id="1769545570">
          <w:marLeft w:val="0"/>
          <w:marRight w:val="0"/>
          <w:marTop w:val="0"/>
          <w:marBottom w:val="0"/>
          <w:divBdr>
            <w:top w:val="none" w:sz="0" w:space="0" w:color="auto"/>
            <w:left w:val="none" w:sz="0" w:space="0" w:color="auto"/>
            <w:bottom w:val="none" w:sz="0" w:space="0" w:color="auto"/>
            <w:right w:val="none" w:sz="0" w:space="0" w:color="auto"/>
          </w:divBdr>
        </w:div>
      </w:divsChild>
    </w:div>
    <w:div w:id="44379430">
      <w:bodyDiv w:val="1"/>
      <w:marLeft w:val="0"/>
      <w:marRight w:val="0"/>
      <w:marTop w:val="0"/>
      <w:marBottom w:val="0"/>
      <w:divBdr>
        <w:top w:val="none" w:sz="0" w:space="0" w:color="auto"/>
        <w:left w:val="none" w:sz="0" w:space="0" w:color="auto"/>
        <w:bottom w:val="none" w:sz="0" w:space="0" w:color="auto"/>
        <w:right w:val="none" w:sz="0" w:space="0" w:color="auto"/>
      </w:divBdr>
    </w:div>
    <w:div w:id="46681993">
      <w:bodyDiv w:val="1"/>
      <w:marLeft w:val="0"/>
      <w:marRight w:val="0"/>
      <w:marTop w:val="0"/>
      <w:marBottom w:val="0"/>
      <w:divBdr>
        <w:top w:val="none" w:sz="0" w:space="0" w:color="auto"/>
        <w:left w:val="none" w:sz="0" w:space="0" w:color="auto"/>
        <w:bottom w:val="none" w:sz="0" w:space="0" w:color="auto"/>
        <w:right w:val="none" w:sz="0" w:space="0" w:color="auto"/>
      </w:divBdr>
    </w:div>
    <w:div w:id="68161941">
      <w:bodyDiv w:val="1"/>
      <w:marLeft w:val="0"/>
      <w:marRight w:val="0"/>
      <w:marTop w:val="0"/>
      <w:marBottom w:val="0"/>
      <w:divBdr>
        <w:top w:val="none" w:sz="0" w:space="0" w:color="auto"/>
        <w:left w:val="none" w:sz="0" w:space="0" w:color="auto"/>
        <w:bottom w:val="none" w:sz="0" w:space="0" w:color="auto"/>
        <w:right w:val="none" w:sz="0" w:space="0" w:color="auto"/>
      </w:divBdr>
    </w:div>
    <w:div w:id="78722016">
      <w:bodyDiv w:val="1"/>
      <w:marLeft w:val="0"/>
      <w:marRight w:val="0"/>
      <w:marTop w:val="0"/>
      <w:marBottom w:val="0"/>
      <w:divBdr>
        <w:top w:val="none" w:sz="0" w:space="0" w:color="auto"/>
        <w:left w:val="none" w:sz="0" w:space="0" w:color="auto"/>
        <w:bottom w:val="none" w:sz="0" w:space="0" w:color="auto"/>
        <w:right w:val="none" w:sz="0" w:space="0" w:color="auto"/>
      </w:divBdr>
      <w:divsChild>
        <w:div w:id="538932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11784">
      <w:bodyDiv w:val="1"/>
      <w:marLeft w:val="0"/>
      <w:marRight w:val="0"/>
      <w:marTop w:val="0"/>
      <w:marBottom w:val="0"/>
      <w:divBdr>
        <w:top w:val="none" w:sz="0" w:space="0" w:color="auto"/>
        <w:left w:val="none" w:sz="0" w:space="0" w:color="auto"/>
        <w:bottom w:val="none" w:sz="0" w:space="0" w:color="auto"/>
        <w:right w:val="none" w:sz="0" w:space="0" w:color="auto"/>
      </w:divBdr>
    </w:div>
    <w:div w:id="100689158">
      <w:bodyDiv w:val="1"/>
      <w:marLeft w:val="0"/>
      <w:marRight w:val="0"/>
      <w:marTop w:val="0"/>
      <w:marBottom w:val="0"/>
      <w:divBdr>
        <w:top w:val="none" w:sz="0" w:space="0" w:color="auto"/>
        <w:left w:val="none" w:sz="0" w:space="0" w:color="auto"/>
        <w:bottom w:val="none" w:sz="0" w:space="0" w:color="auto"/>
        <w:right w:val="none" w:sz="0" w:space="0" w:color="auto"/>
      </w:divBdr>
    </w:div>
    <w:div w:id="102312383">
      <w:bodyDiv w:val="1"/>
      <w:marLeft w:val="0"/>
      <w:marRight w:val="0"/>
      <w:marTop w:val="0"/>
      <w:marBottom w:val="0"/>
      <w:divBdr>
        <w:top w:val="none" w:sz="0" w:space="0" w:color="auto"/>
        <w:left w:val="none" w:sz="0" w:space="0" w:color="auto"/>
        <w:bottom w:val="none" w:sz="0" w:space="0" w:color="auto"/>
        <w:right w:val="none" w:sz="0" w:space="0" w:color="auto"/>
      </w:divBdr>
    </w:div>
    <w:div w:id="111168690">
      <w:bodyDiv w:val="1"/>
      <w:marLeft w:val="0"/>
      <w:marRight w:val="0"/>
      <w:marTop w:val="0"/>
      <w:marBottom w:val="0"/>
      <w:divBdr>
        <w:top w:val="none" w:sz="0" w:space="0" w:color="auto"/>
        <w:left w:val="none" w:sz="0" w:space="0" w:color="auto"/>
        <w:bottom w:val="none" w:sz="0" w:space="0" w:color="auto"/>
        <w:right w:val="none" w:sz="0" w:space="0" w:color="auto"/>
      </w:divBdr>
    </w:div>
    <w:div w:id="118648089">
      <w:bodyDiv w:val="1"/>
      <w:marLeft w:val="0"/>
      <w:marRight w:val="0"/>
      <w:marTop w:val="0"/>
      <w:marBottom w:val="0"/>
      <w:divBdr>
        <w:top w:val="none" w:sz="0" w:space="0" w:color="auto"/>
        <w:left w:val="none" w:sz="0" w:space="0" w:color="auto"/>
        <w:bottom w:val="none" w:sz="0" w:space="0" w:color="auto"/>
        <w:right w:val="none" w:sz="0" w:space="0" w:color="auto"/>
      </w:divBdr>
    </w:div>
    <w:div w:id="129328675">
      <w:bodyDiv w:val="1"/>
      <w:marLeft w:val="0"/>
      <w:marRight w:val="0"/>
      <w:marTop w:val="0"/>
      <w:marBottom w:val="0"/>
      <w:divBdr>
        <w:top w:val="none" w:sz="0" w:space="0" w:color="auto"/>
        <w:left w:val="none" w:sz="0" w:space="0" w:color="auto"/>
        <w:bottom w:val="none" w:sz="0" w:space="0" w:color="auto"/>
        <w:right w:val="none" w:sz="0" w:space="0" w:color="auto"/>
      </w:divBdr>
      <w:divsChild>
        <w:div w:id="361126248">
          <w:marLeft w:val="0"/>
          <w:marRight w:val="0"/>
          <w:marTop w:val="0"/>
          <w:marBottom w:val="0"/>
          <w:divBdr>
            <w:top w:val="none" w:sz="0" w:space="0" w:color="auto"/>
            <w:left w:val="none" w:sz="0" w:space="0" w:color="auto"/>
            <w:bottom w:val="none" w:sz="0" w:space="0" w:color="auto"/>
            <w:right w:val="none" w:sz="0" w:space="0" w:color="auto"/>
          </w:divBdr>
        </w:div>
      </w:divsChild>
    </w:div>
    <w:div w:id="148131957">
      <w:bodyDiv w:val="1"/>
      <w:marLeft w:val="0"/>
      <w:marRight w:val="0"/>
      <w:marTop w:val="0"/>
      <w:marBottom w:val="0"/>
      <w:divBdr>
        <w:top w:val="none" w:sz="0" w:space="0" w:color="auto"/>
        <w:left w:val="none" w:sz="0" w:space="0" w:color="auto"/>
        <w:bottom w:val="none" w:sz="0" w:space="0" w:color="auto"/>
        <w:right w:val="none" w:sz="0" w:space="0" w:color="auto"/>
      </w:divBdr>
    </w:div>
    <w:div w:id="172229811">
      <w:bodyDiv w:val="1"/>
      <w:marLeft w:val="0"/>
      <w:marRight w:val="0"/>
      <w:marTop w:val="0"/>
      <w:marBottom w:val="0"/>
      <w:divBdr>
        <w:top w:val="none" w:sz="0" w:space="0" w:color="auto"/>
        <w:left w:val="none" w:sz="0" w:space="0" w:color="auto"/>
        <w:bottom w:val="none" w:sz="0" w:space="0" w:color="auto"/>
        <w:right w:val="none" w:sz="0" w:space="0" w:color="auto"/>
      </w:divBdr>
    </w:div>
    <w:div w:id="172645216">
      <w:bodyDiv w:val="1"/>
      <w:marLeft w:val="0"/>
      <w:marRight w:val="0"/>
      <w:marTop w:val="0"/>
      <w:marBottom w:val="0"/>
      <w:divBdr>
        <w:top w:val="none" w:sz="0" w:space="0" w:color="auto"/>
        <w:left w:val="none" w:sz="0" w:space="0" w:color="auto"/>
        <w:bottom w:val="none" w:sz="0" w:space="0" w:color="auto"/>
        <w:right w:val="none" w:sz="0" w:space="0" w:color="auto"/>
      </w:divBdr>
    </w:div>
    <w:div w:id="200174212">
      <w:bodyDiv w:val="1"/>
      <w:marLeft w:val="0"/>
      <w:marRight w:val="0"/>
      <w:marTop w:val="0"/>
      <w:marBottom w:val="0"/>
      <w:divBdr>
        <w:top w:val="none" w:sz="0" w:space="0" w:color="auto"/>
        <w:left w:val="none" w:sz="0" w:space="0" w:color="auto"/>
        <w:bottom w:val="none" w:sz="0" w:space="0" w:color="auto"/>
        <w:right w:val="none" w:sz="0" w:space="0" w:color="auto"/>
      </w:divBdr>
    </w:div>
    <w:div w:id="222183543">
      <w:bodyDiv w:val="1"/>
      <w:marLeft w:val="0"/>
      <w:marRight w:val="0"/>
      <w:marTop w:val="0"/>
      <w:marBottom w:val="0"/>
      <w:divBdr>
        <w:top w:val="none" w:sz="0" w:space="0" w:color="auto"/>
        <w:left w:val="none" w:sz="0" w:space="0" w:color="auto"/>
        <w:bottom w:val="none" w:sz="0" w:space="0" w:color="auto"/>
        <w:right w:val="none" w:sz="0" w:space="0" w:color="auto"/>
      </w:divBdr>
    </w:div>
    <w:div w:id="259878230">
      <w:bodyDiv w:val="1"/>
      <w:marLeft w:val="0"/>
      <w:marRight w:val="0"/>
      <w:marTop w:val="0"/>
      <w:marBottom w:val="0"/>
      <w:divBdr>
        <w:top w:val="none" w:sz="0" w:space="0" w:color="auto"/>
        <w:left w:val="none" w:sz="0" w:space="0" w:color="auto"/>
        <w:bottom w:val="none" w:sz="0" w:space="0" w:color="auto"/>
        <w:right w:val="none" w:sz="0" w:space="0" w:color="auto"/>
      </w:divBdr>
      <w:divsChild>
        <w:div w:id="1824422881">
          <w:marLeft w:val="0"/>
          <w:marRight w:val="0"/>
          <w:marTop w:val="0"/>
          <w:marBottom w:val="0"/>
          <w:divBdr>
            <w:top w:val="none" w:sz="0" w:space="0" w:color="auto"/>
            <w:left w:val="none" w:sz="0" w:space="0" w:color="auto"/>
            <w:bottom w:val="none" w:sz="0" w:space="0" w:color="auto"/>
            <w:right w:val="none" w:sz="0" w:space="0" w:color="auto"/>
          </w:divBdr>
        </w:div>
      </w:divsChild>
    </w:div>
    <w:div w:id="368845477">
      <w:bodyDiv w:val="1"/>
      <w:marLeft w:val="0"/>
      <w:marRight w:val="0"/>
      <w:marTop w:val="0"/>
      <w:marBottom w:val="0"/>
      <w:divBdr>
        <w:top w:val="none" w:sz="0" w:space="0" w:color="auto"/>
        <w:left w:val="none" w:sz="0" w:space="0" w:color="auto"/>
        <w:bottom w:val="none" w:sz="0" w:space="0" w:color="auto"/>
        <w:right w:val="none" w:sz="0" w:space="0" w:color="auto"/>
      </w:divBdr>
    </w:div>
    <w:div w:id="444203416">
      <w:bodyDiv w:val="1"/>
      <w:marLeft w:val="0"/>
      <w:marRight w:val="0"/>
      <w:marTop w:val="0"/>
      <w:marBottom w:val="0"/>
      <w:divBdr>
        <w:top w:val="none" w:sz="0" w:space="0" w:color="auto"/>
        <w:left w:val="none" w:sz="0" w:space="0" w:color="auto"/>
        <w:bottom w:val="none" w:sz="0" w:space="0" w:color="auto"/>
        <w:right w:val="none" w:sz="0" w:space="0" w:color="auto"/>
      </w:divBdr>
    </w:div>
    <w:div w:id="463351295">
      <w:bodyDiv w:val="1"/>
      <w:marLeft w:val="0"/>
      <w:marRight w:val="0"/>
      <w:marTop w:val="0"/>
      <w:marBottom w:val="0"/>
      <w:divBdr>
        <w:top w:val="none" w:sz="0" w:space="0" w:color="auto"/>
        <w:left w:val="none" w:sz="0" w:space="0" w:color="auto"/>
        <w:bottom w:val="none" w:sz="0" w:space="0" w:color="auto"/>
        <w:right w:val="none" w:sz="0" w:space="0" w:color="auto"/>
      </w:divBdr>
      <w:divsChild>
        <w:div w:id="613633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2797404">
      <w:bodyDiv w:val="1"/>
      <w:marLeft w:val="0"/>
      <w:marRight w:val="0"/>
      <w:marTop w:val="0"/>
      <w:marBottom w:val="0"/>
      <w:divBdr>
        <w:top w:val="none" w:sz="0" w:space="0" w:color="auto"/>
        <w:left w:val="none" w:sz="0" w:space="0" w:color="auto"/>
        <w:bottom w:val="none" w:sz="0" w:space="0" w:color="auto"/>
        <w:right w:val="none" w:sz="0" w:space="0" w:color="auto"/>
      </w:divBdr>
    </w:div>
    <w:div w:id="476191192">
      <w:bodyDiv w:val="1"/>
      <w:marLeft w:val="0"/>
      <w:marRight w:val="0"/>
      <w:marTop w:val="0"/>
      <w:marBottom w:val="0"/>
      <w:divBdr>
        <w:top w:val="none" w:sz="0" w:space="0" w:color="auto"/>
        <w:left w:val="none" w:sz="0" w:space="0" w:color="auto"/>
        <w:bottom w:val="none" w:sz="0" w:space="0" w:color="auto"/>
        <w:right w:val="none" w:sz="0" w:space="0" w:color="auto"/>
      </w:divBdr>
      <w:divsChild>
        <w:div w:id="1918439215">
          <w:marLeft w:val="0"/>
          <w:marRight w:val="0"/>
          <w:marTop w:val="0"/>
          <w:marBottom w:val="0"/>
          <w:divBdr>
            <w:top w:val="none" w:sz="0" w:space="0" w:color="auto"/>
            <w:left w:val="none" w:sz="0" w:space="0" w:color="auto"/>
            <w:bottom w:val="none" w:sz="0" w:space="0" w:color="auto"/>
            <w:right w:val="none" w:sz="0" w:space="0" w:color="auto"/>
          </w:divBdr>
        </w:div>
      </w:divsChild>
    </w:div>
    <w:div w:id="487136385">
      <w:bodyDiv w:val="1"/>
      <w:marLeft w:val="0"/>
      <w:marRight w:val="0"/>
      <w:marTop w:val="0"/>
      <w:marBottom w:val="0"/>
      <w:divBdr>
        <w:top w:val="none" w:sz="0" w:space="0" w:color="auto"/>
        <w:left w:val="none" w:sz="0" w:space="0" w:color="auto"/>
        <w:bottom w:val="none" w:sz="0" w:space="0" w:color="auto"/>
        <w:right w:val="none" w:sz="0" w:space="0" w:color="auto"/>
      </w:divBdr>
    </w:div>
    <w:div w:id="526261467">
      <w:bodyDiv w:val="1"/>
      <w:marLeft w:val="0"/>
      <w:marRight w:val="0"/>
      <w:marTop w:val="0"/>
      <w:marBottom w:val="0"/>
      <w:divBdr>
        <w:top w:val="none" w:sz="0" w:space="0" w:color="auto"/>
        <w:left w:val="none" w:sz="0" w:space="0" w:color="auto"/>
        <w:bottom w:val="none" w:sz="0" w:space="0" w:color="auto"/>
        <w:right w:val="none" w:sz="0" w:space="0" w:color="auto"/>
      </w:divBdr>
    </w:div>
    <w:div w:id="528879174">
      <w:bodyDiv w:val="1"/>
      <w:marLeft w:val="0"/>
      <w:marRight w:val="0"/>
      <w:marTop w:val="0"/>
      <w:marBottom w:val="0"/>
      <w:divBdr>
        <w:top w:val="none" w:sz="0" w:space="0" w:color="auto"/>
        <w:left w:val="none" w:sz="0" w:space="0" w:color="auto"/>
        <w:bottom w:val="none" w:sz="0" w:space="0" w:color="auto"/>
        <w:right w:val="none" w:sz="0" w:space="0" w:color="auto"/>
      </w:divBdr>
    </w:div>
    <w:div w:id="536507440">
      <w:bodyDiv w:val="1"/>
      <w:marLeft w:val="0"/>
      <w:marRight w:val="0"/>
      <w:marTop w:val="0"/>
      <w:marBottom w:val="0"/>
      <w:divBdr>
        <w:top w:val="none" w:sz="0" w:space="0" w:color="auto"/>
        <w:left w:val="none" w:sz="0" w:space="0" w:color="auto"/>
        <w:bottom w:val="none" w:sz="0" w:space="0" w:color="auto"/>
        <w:right w:val="none" w:sz="0" w:space="0" w:color="auto"/>
      </w:divBdr>
      <w:divsChild>
        <w:div w:id="1976911227">
          <w:marLeft w:val="0"/>
          <w:marRight w:val="0"/>
          <w:marTop w:val="0"/>
          <w:marBottom w:val="0"/>
          <w:divBdr>
            <w:top w:val="none" w:sz="0" w:space="0" w:color="auto"/>
            <w:left w:val="none" w:sz="0" w:space="0" w:color="auto"/>
            <w:bottom w:val="none" w:sz="0" w:space="0" w:color="auto"/>
            <w:right w:val="none" w:sz="0" w:space="0" w:color="auto"/>
          </w:divBdr>
        </w:div>
      </w:divsChild>
    </w:div>
    <w:div w:id="540897803">
      <w:bodyDiv w:val="1"/>
      <w:marLeft w:val="0"/>
      <w:marRight w:val="0"/>
      <w:marTop w:val="0"/>
      <w:marBottom w:val="0"/>
      <w:divBdr>
        <w:top w:val="none" w:sz="0" w:space="0" w:color="auto"/>
        <w:left w:val="none" w:sz="0" w:space="0" w:color="auto"/>
        <w:bottom w:val="none" w:sz="0" w:space="0" w:color="auto"/>
        <w:right w:val="none" w:sz="0" w:space="0" w:color="auto"/>
      </w:divBdr>
    </w:div>
    <w:div w:id="613751558">
      <w:bodyDiv w:val="1"/>
      <w:marLeft w:val="0"/>
      <w:marRight w:val="0"/>
      <w:marTop w:val="0"/>
      <w:marBottom w:val="0"/>
      <w:divBdr>
        <w:top w:val="none" w:sz="0" w:space="0" w:color="auto"/>
        <w:left w:val="none" w:sz="0" w:space="0" w:color="auto"/>
        <w:bottom w:val="none" w:sz="0" w:space="0" w:color="auto"/>
        <w:right w:val="none" w:sz="0" w:space="0" w:color="auto"/>
      </w:divBdr>
      <w:divsChild>
        <w:div w:id="243801725">
          <w:marLeft w:val="0"/>
          <w:marRight w:val="0"/>
          <w:marTop w:val="0"/>
          <w:marBottom w:val="0"/>
          <w:divBdr>
            <w:top w:val="none" w:sz="0" w:space="0" w:color="auto"/>
            <w:left w:val="none" w:sz="0" w:space="0" w:color="auto"/>
            <w:bottom w:val="none" w:sz="0" w:space="0" w:color="auto"/>
            <w:right w:val="none" w:sz="0" w:space="0" w:color="auto"/>
          </w:divBdr>
        </w:div>
      </w:divsChild>
    </w:div>
    <w:div w:id="617295810">
      <w:bodyDiv w:val="1"/>
      <w:marLeft w:val="0"/>
      <w:marRight w:val="0"/>
      <w:marTop w:val="0"/>
      <w:marBottom w:val="0"/>
      <w:divBdr>
        <w:top w:val="none" w:sz="0" w:space="0" w:color="auto"/>
        <w:left w:val="none" w:sz="0" w:space="0" w:color="auto"/>
        <w:bottom w:val="none" w:sz="0" w:space="0" w:color="auto"/>
        <w:right w:val="none" w:sz="0" w:space="0" w:color="auto"/>
      </w:divBdr>
    </w:div>
    <w:div w:id="640580663">
      <w:bodyDiv w:val="1"/>
      <w:marLeft w:val="0"/>
      <w:marRight w:val="0"/>
      <w:marTop w:val="0"/>
      <w:marBottom w:val="0"/>
      <w:divBdr>
        <w:top w:val="none" w:sz="0" w:space="0" w:color="auto"/>
        <w:left w:val="none" w:sz="0" w:space="0" w:color="auto"/>
        <w:bottom w:val="none" w:sz="0" w:space="0" w:color="auto"/>
        <w:right w:val="none" w:sz="0" w:space="0" w:color="auto"/>
      </w:divBdr>
    </w:div>
    <w:div w:id="692730333">
      <w:bodyDiv w:val="1"/>
      <w:marLeft w:val="0"/>
      <w:marRight w:val="0"/>
      <w:marTop w:val="0"/>
      <w:marBottom w:val="0"/>
      <w:divBdr>
        <w:top w:val="none" w:sz="0" w:space="0" w:color="auto"/>
        <w:left w:val="none" w:sz="0" w:space="0" w:color="auto"/>
        <w:bottom w:val="none" w:sz="0" w:space="0" w:color="auto"/>
        <w:right w:val="none" w:sz="0" w:space="0" w:color="auto"/>
      </w:divBdr>
    </w:div>
    <w:div w:id="704061660">
      <w:bodyDiv w:val="1"/>
      <w:marLeft w:val="0"/>
      <w:marRight w:val="0"/>
      <w:marTop w:val="0"/>
      <w:marBottom w:val="0"/>
      <w:divBdr>
        <w:top w:val="none" w:sz="0" w:space="0" w:color="auto"/>
        <w:left w:val="none" w:sz="0" w:space="0" w:color="auto"/>
        <w:bottom w:val="none" w:sz="0" w:space="0" w:color="auto"/>
        <w:right w:val="none" w:sz="0" w:space="0" w:color="auto"/>
      </w:divBdr>
    </w:div>
    <w:div w:id="709647481">
      <w:bodyDiv w:val="1"/>
      <w:marLeft w:val="0"/>
      <w:marRight w:val="0"/>
      <w:marTop w:val="0"/>
      <w:marBottom w:val="0"/>
      <w:divBdr>
        <w:top w:val="none" w:sz="0" w:space="0" w:color="auto"/>
        <w:left w:val="none" w:sz="0" w:space="0" w:color="auto"/>
        <w:bottom w:val="none" w:sz="0" w:space="0" w:color="auto"/>
        <w:right w:val="none" w:sz="0" w:space="0" w:color="auto"/>
      </w:divBdr>
      <w:divsChild>
        <w:div w:id="1055811632">
          <w:marLeft w:val="0"/>
          <w:marRight w:val="0"/>
          <w:marTop w:val="0"/>
          <w:marBottom w:val="0"/>
          <w:divBdr>
            <w:top w:val="none" w:sz="0" w:space="0" w:color="auto"/>
            <w:left w:val="none" w:sz="0" w:space="0" w:color="auto"/>
            <w:bottom w:val="none" w:sz="0" w:space="0" w:color="auto"/>
            <w:right w:val="none" w:sz="0" w:space="0" w:color="auto"/>
          </w:divBdr>
        </w:div>
      </w:divsChild>
    </w:div>
    <w:div w:id="732968085">
      <w:bodyDiv w:val="1"/>
      <w:marLeft w:val="0"/>
      <w:marRight w:val="0"/>
      <w:marTop w:val="0"/>
      <w:marBottom w:val="0"/>
      <w:divBdr>
        <w:top w:val="none" w:sz="0" w:space="0" w:color="auto"/>
        <w:left w:val="none" w:sz="0" w:space="0" w:color="auto"/>
        <w:bottom w:val="none" w:sz="0" w:space="0" w:color="auto"/>
        <w:right w:val="none" w:sz="0" w:space="0" w:color="auto"/>
      </w:divBdr>
    </w:div>
    <w:div w:id="745999684">
      <w:bodyDiv w:val="1"/>
      <w:marLeft w:val="0"/>
      <w:marRight w:val="0"/>
      <w:marTop w:val="0"/>
      <w:marBottom w:val="0"/>
      <w:divBdr>
        <w:top w:val="none" w:sz="0" w:space="0" w:color="auto"/>
        <w:left w:val="none" w:sz="0" w:space="0" w:color="auto"/>
        <w:bottom w:val="none" w:sz="0" w:space="0" w:color="auto"/>
        <w:right w:val="none" w:sz="0" w:space="0" w:color="auto"/>
      </w:divBdr>
    </w:div>
    <w:div w:id="756099376">
      <w:bodyDiv w:val="1"/>
      <w:marLeft w:val="0"/>
      <w:marRight w:val="0"/>
      <w:marTop w:val="0"/>
      <w:marBottom w:val="0"/>
      <w:divBdr>
        <w:top w:val="none" w:sz="0" w:space="0" w:color="auto"/>
        <w:left w:val="none" w:sz="0" w:space="0" w:color="auto"/>
        <w:bottom w:val="none" w:sz="0" w:space="0" w:color="auto"/>
        <w:right w:val="none" w:sz="0" w:space="0" w:color="auto"/>
      </w:divBdr>
      <w:divsChild>
        <w:div w:id="1635594815">
          <w:marLeft w:val="0"/>
          <w:marRight w:val="0"/>
          <w:marTop w:val="0"/>
          <w:marBottom w:val="0"/>
          <w:divBdr>
            <w:top w:val="none" w:sz="0" w:space="0" w:color="auto"/>
            <w:left w:val="none" w:sz="0" w:space="0" w:color="auto"/>
            <w:bottom w:val="none" w:sz="0" w:space="0" w:color="auto"/>
            <w:right w:val="none" w:sz="0" w:space="0" w:color="auto"/>
          </w:divBdr>
        </w:div>
      </w:divsChild>
    </w:div>
    <w:div w:id="758448675">
      <w:bodyDiv w:val="1"/>
      <w:marLeft w:val="0"/>
      <w:marRight w:val="0"/>
      <w:marTop w:val="0"/>
      <w:marBottom w:val="0"/>
      <w:divBdr>
        <w:top w:val="none" w:sz="0" w:space="0" w:color="auto"/>
        <w:left w:val="none" w:sz="0" w:space="0" w:color="auto"/>
        <w:bottom w:val="none" w:sz="0" w:space="0" w:color="auto"/>
        <w:right w:val="none" w:sz="0" w:space="0" w:color="auto"/>
      </w:divBdr>
    </w:div>
    <w:div w:id="833766146">
      <w:bodyDiv w:val="1"/>
      <w:marLeft w:val="0"/>
      <w:marRight w:val="0"/>
      <w:marTop w:val="0"/>
      <w:marBottom w:val="0"/>
      <w:divBdr>
        <w:top w:val="none" w:sz="0" w:space="0" w:color="auto"/>
        <w:left w:val="none" w:sz="0" w:space="0" w:color="auto"/>
        <w:bottom w:val="none" w:sz="0" w:space="0" w:color="auto"/>
        <w:right w:val="none" w:sz="0" w:space="0" w:color="auto"/>
      </w:divBdr>
    </w:div>
    <w:div w:id="835221335">
      <w:bodyDiv w:val="1"/>
      <w:marLeft w:val="0"/>
      <w:marRight w:val="0"/>
      <w:marTop w:val="0"/>
      <w:marBottom w:val="0"/>
      <w:divBdr>
        <w:top w:val="none" w:sz="0" w:space="0" w:color="auto"/>
        <w:left w:val="none" w:sz="0" w:space="0" w:color="auto"/>
        <w:bottom w:val="none" w:sz="0" w:space="0" w:color="auto"/>
        <w:right w:val="none" w:sz="0" w:space="0" w:color="auto"/>
      </w:divBdr>
      <w:divsChild>
        <w:div w:id="102845246">
          <w:marLeft w:val="0"/>
          <w:marRight w:val="0"/>
          <w:marTop w:val="0"/>
          <w:marBottom w:val="0"/>
          <w:divBdr>
            <w:top w:val="none" w:sz="0" w:space="0" w:color="auto"/>
            <w:left w:val="none" w:sz="0" w:space="0" w:color="auto"/>
            <w:bottom w:val="none" w:sz="0" w:space="0" w:color="auto"/>
            <w:right w:val="none" w:sz="0" w:space="0" w:color="auto"/>
          </w:divBdr>
        </w:div>
      </w:divsChild>
    </w:div>
    <w:div w:id="845948346">
      <w:bodyDiv w:val="1"/>
      <w:marLeft w:val="0"/>
      <w:marRight w:val="0"/>
      <w:marTop w:val="0"/>
      <w:marBottom w:val="0"/>
      <w:divBdr>
        <w:top w:val="none" w:sz="0" w:space="0" w:color="auto"/>
        <w:left w:val="none" w:sz="0" w:space="0" w:color="auto"/>
        <w:bottom w:val="none" w:sz="0" w:space="0" w:color="auto"/>
        <w:right w:val="none" w:sz="0" w:space="0" w:color="auto"/>
      </w:divBdr>
    </w:div>
    <w:div w:id="851605054">
      <w:bodyDiv w:val="1"/>
      <w:marLeft w:val="0"/>
      <w:marRight w:val="0"/>
      <w:marTop w:val="0"/>
      <w:marBottom w:val="0"/>
      <w:divBdr>
        <w:top w:val="none" w:sz="0" w:space="0" w:color="auto"/>
        <w:left w:val="none" w:sz="0" w:space="0" w:color="auto"/>
        <w:bottom w:val="none" w:sz="0" w:space="0" w:color="auto"/>
        <w:right w:val="none" w:sz="0" w:space="0" w:color="auto"/>
      </w:divBdr>
      <w:divsChild>
        <w:div w:id="997615875">
          <w:marLeft w:val="0"/>
          <w:marRight w:val="0"/>
          <w:marTop w:val="0"/>
          <w:marBottom w:val="0"/>
          <w:divBdr>
            <w:top w:val="none" w:sz="0" w:space="0" w:color="auto"/>
            <w:left w:val="none" w:sz="0" w:space="0" w:color="auto"/>
            <w:bottom w:val="none" w:sz="0" w:space="0" w:color="auto"/>
            <w:right w:val="none" w:sz="0" w:space="0" w:color="auto"/>
          </w:divBdr>
        </w:div>
      </w:divsChild>
    </w:div>
    <w:div w:id="856773695">
      <w:bodyDiv w:val="1"/>
      <w:marLeft w:val="0"/>
      <w:marRight w:val="0"/>
      <w:marTop w:val="0"/>
      <w:marBottom w:val="0"/>
      <w:divBdr>
        <w:top w:val="none" w:sz="0" w:space="0" w:color="auto"/>
        <w:left w:val="none" w:sz="0" w:space="0" w:color="auto"/>
        <w:bottom w:val="none" w:sz="0" w:space="0" w:color="auto"/>
        <w:right w:val="none" w:sz="0" w:space="0" w:color="auto"/>
      </w:divBdr>
    </w:div>
    <w:div w:id="859779789">
      <w:bodyDiv w:val="1"/>
      <w:marLeft w:val="0"/>
      <w:marRight w:val="0"/>
      <w:marTop w:val="0"/>
      <w:marBottom w:val="0"/>
      <w:divBdr>
        <w:top w:val="none" w:sz="0" w:space="0" w:color="auto"/>
        <w:left w:val="none" w:sz="0" w:space="0" w:color="auto"/>
        <w:bottom w:val="none" w:sz="0" w:space="0" w:color="auto"/>
        <w:right w:val="none" w:sz="0" w:space="0" w:color="auto"/>
      </w:divBdr>
      <w:divsChild>
        <w:div w:id="889614048">
          <w:marLeft w:val="0"/>
          <w:marRight w:val="0"/>
          <w:marTop w:val="0"/>
          <w:marBottom w:val="0"/>
          <w:divBdr>
            <w:top w:val="none" w:sz="0" w:space="0" w:color="auto"/>
            <w:left w:val="none" w:sz="0" w:space="0" w:color="auto"/>
            <w:bottom w:val="none" w:sz="0" w:space="0" w:color="auto"/>
            <w:right w:val="none" w:sz="0" w:space="0" w:color="auto"/>
          </w:divBdr>
        </w:div>
      </w:divsChild>
    </w:div>
    <w:div w:id="869957496">
      <w:bodyDiv w:val="1"/>
      <w:marLeft w:val="0"/>
      <w:marRight w:val="0"/>
      <w:marTop w:val="0"/>
      <w:marBottom w:val="0"/>
      <w:divBdr>
        <w:top w:val="none" w:sz="0" w:space="0" w:color="auto"/>
        <w:left w:val="none" w:sz="0" w:space="0" w:color="auto"/>
        <w:bottom w:val="none" w:sz="0" w:space="0" w:color="auto"/>
        <w:right w:val="none" w:sz="0" w:space="0" w:color="auto"/>
      </w:divBdr>
    </w:div>
    <w:div w:id="884874209">
      <w:bodyDiv w:val="1"/>
      <w:marLeft w:val="0"/>
      <w:marRight w:val="0"/>
      <w:marTop w:val="0"/>
      <w:marBottom w:val="0"/>
      <w:divBdr>
        <w:top w:val="none" w:sz="0" w:space="0" w:color="auto"/>
        <w:left w:val="none" w:sz="0" w:space="0" w:color="auto"/>
        <w:bottom w:val="none" w:sz="0" w:space="0" w:color="auto"/>
        <w:right w:val="none" w:sz="0" w:space="0" w:color="auto"/>
      </w:divBdr>
    </w:div>
    <w:div w:id="893279277">
      <w:bodyDiv w:val="1"/>
      <w:marLeft w:val="0"/>
      <w:marRight w:val="0"/>
      <w:marTop w:val="0"/>
      <w:marBottom w:val="0"/>
      <w:divBdr>
        <w:top w:val="none" w:sz="0" w:space="0" w:color="auto"/>
        <w:left w:val="none" w:sz="0" w:space="0" w:color="auto"/>
        <w:bottom w:val="none" w:sz="0" w:space="0" w:color="auto"/>
        <w:right w:val="none" w:sz="0" w:space="0" w:color="auto"/>
      </w:divBdr>
    </w:div>
    <w:div w:id="902831825">
      <w:bodyDiv w:val="1"/>
      <w:marLeft w:val="0"/>
      <w:marRight w:val="0"/>
      <w:marTop w:val="0"/>
      <w:marBottom w:val="0"/>
      <w:divBdr>
        <w:top w:val="none" w:sz="0" w:space="0" w:color="auto"/>
        <w:left w:val="none" w:sz="0" w:space="0" w:color="auto"/>
        <w:bottom w:val="none" w:sz="0" w:space="0" w:color="auto"/>
        <w:right w:val="none" w:sz="0" w:space="0" w:color="auto"/>
      </w:divBdr>
      <w:divsChild>
        <w:div w:id="2063165549">
          <w:marLeft w:val="0"/>
          <w:marRight w:val="0"/>
          <w:marTop w:val="0"/>
          <w:marBottom w:val="0"/>
          <w:divBdr>
            <w:top w:val="none" w:sz="0" w:space="0" w:color="auto"/>
            <w:left w:val="none" w:sz="0" w:space="0" w:color="auto"/>
            <w:bottom w:val="none" w:sz="0" w:space="0" w:color="auto"/>
            <w:right w:val="none" w:sz="0" w:space="0" w:color="auto"/>
          </w:divBdr>
        </w:div>
      </w:divsChild>
    </w:div>
    <w:div w:id="907884600">
      <w:bodyDiv w:val="1"/>
      <w:marLeft w:val="0"/>
      <w:marRight w:val="0"/>
      <w:marTop w:val="0"/>
      <w:marBottom w:val="0"/>
      <w:divBdr>
        <w:top w:val="none" w:sz="0" w:space="0" w:color="auto"/>
        <w:left w:val="none" w:sz="0" w:space="0" w:color="auto"/>
        <w:bottom w:val="none" w:sz="0" w:space="0" w:color="auto"/>
        <w:right w:val="none" w:sz="0" w:space="0" w:color="auto"/>
      </w:divBdr>
    </w:div>
    <w:div w:id="917911000">
      <w:bodyDiv w:val="1"/>
      <w:marLeft w:val="0"/>
      <w:marRight w:val="0"/>
      <w:marTop w:val="0"/>
      <w:marBottom w:val="0"/>
      <w:divBdr>
        <w:top w:val="none" w:sz="0" w:space="0" w:color="auto"/>
        <w:left w:val="none" w:sz="0" w:space="0" w:color="auto"/>
        <w:bottom w:val="none" w:sz="0" w:space="0" w:color="auto"/>
        <w:right w:val="none" w:sz="0" w:space="0" w:color="auto"/>
      </w:divBdr>
    </w:div>
    <w:div w:id="927540566">
      <w:bodyDiv w:val="1"/>
      <w:marLeft w:val="0"/>
      <w:marRight w:val="0"/>
      <w:marTop w:val="0"/>
      <w:marBottom w:val="0"/>
      <w:divBdr>
        <w:top w:val="none" w:sz="0" w:space="0" w:color="auto"/>
        <w:left w:val="none" w:sz="0" w:space="0" w:color="auto"/>
        <w:bottom w:val="none" w:sz="0" w:space="0" w:color="auto"/>
        <w:right w:val="none" w:sz="0" w:space="0" w:color="auto"/>
      </w:divBdr>
      <w:divsChild>
        <w:div w:id="1751851448">
          <w:marLeft w:val="0"/>
          <w:marRight w:val="0"/>
          <w:marTop w:val="0"/>
          <w:marBottom w:val="0"/>
          <w:divBdr>
            <w:top w:val="none" w:sz="0" w:space="0" w:color="auto"/>
            <w:left w:val="none" w:sz="0" w:space="0" w:color="auto"/>
            <w:bottom w:val="none" w:sz="0" w:space="0" w:color="auto"/>
            <w:right w:val="none" w:sz="0" w:space="0" w:color="auto"/>
          </w:divBdr>
        </w:div>
        <w:div w:id="2144425334">
          <w:marLeft w:val="0"/>
          <w:marRight w:val="0"/>
          <w:marTop w:val="0"/>
          <w:marBottom w:val="0"/>
          <w:divBdr>
            <w:top w:val="none" w:sz="0" w:space="0" w:color="auto"/>
            <w:left w:val="none" w:sz="0" w:space="0" w:color="auto"/>
            <w:bottom w:val="none" w:sz="0" w:space="0" w:color="auto"/>
            <w:right w:val="none" w:sz="0" w:space="0" w:color="auto"/>
          </w:divBdr>
        </w:div>
      </w:divsChild>
    </w:div>
    <w:div w:id="945507425">
      <w:bodyDiv w:val="1"/>
      <w:marLeft w:val="0"/>
      <w:marRight w:val="0"/>
      <w:marTop w:val="0"/>
      <w:marBottom w:val="0"/>
      <w:divBdr>
        <w:top w:val="none" w:sz="0" w:space="0" w:color="auto"/>
        <w:left w:val="none" w:sz="0" w:space="0" w:color="auto"/>
        <w:bottom w:val="none" w:sz="0" w:space="0" w:color="auto"/>
        <w:right w:val="none" w:sz="0" w:space="0" w:color="auto"/>
      </w:divBdr>
    </w:div>
    <w:div w:id="957368228">
      <w:bodyDiv w:val="1"/>
      <w:marLeft w:val="0"/>
      <w:marRight w:val="0"/>
      <w:marTop w:val="0"/>
      <w:marBottom w:val="0"/>
      <w:divBdr>
        <w:top w:val="none" w:sz="0" w:space="0" w:color="auto"/>
        <w:left w:val="none" w:sz="0" w:space="0" w:color="auto"/>
        <w:bottom w:val="none" w:sz="0" w:space="0" w:color="auto"/>
        <w:right w:val="none" w:sz="0" w:space="0" w:color="auto"/>
      </w:divBdr>
    </w:div>
    <w:div w:id="963121175">
      <w:bodyDiv w:val="1"/>
      <w:marLeft w:val="0"/>
      <w:marRight w:val="0"/>
      <w:marTop w:val="0"/>
      <w:marBottom w:val="0"/>
      <w:divBdr>
        <w:top w:val="none" w:sz="0" w:space="0" w:color="auto"/>
        <w:left w:val="none" w:sz="0" w:space="0" w:color="auto"/>
        <w:bottom w:val="none" w:sz="0" w:space="0" w:color="auto"/>
        <w:right w:val="none" w:sz="0" w:space="0" w:color="auto"/>
      </w:divBdr>
      <w:divsChild>
        <w:div w:id="740634742">
          <w:marLeft w:val="0"/>
          <w:marRight w:val="0"/>
          <w:marTop w:val="0"/>
          <w:marBottom w:val="0"/>
          <w:divBdr>
            <w:top w:val="none" w:sz="0" w:space="0" w:color="auto"/>
            <w:left w:val="none" w:sz="0" w:space="0" w:color="auto"/>
            <w:bottom w:val="none" w:sz="0" w:space="0" w:color="auto"/>
            <w:right w:val="none" w:sz="0" w:space="0" w:color="auto"/>
          </w:divBdr>
        </w:div>
      </w:divsChild>
    </w:div>
    <w:div w:id="965739267">
      <w:bodyDiv w:val="1"/>
      <w:marLeft w:val="0"/>
      <w:marRight w:val="0"/>
      <w:marTop w:val="0"/>
      <w:marBottom w:val="0"/>
      <w:divBdr>
        <w:top w:val="none" w:sz="0" w:space="0" w:color="auto"/>
        <w:left w:val="none" w:sz="0" w:space="0" w:color="auto"/>
        <w:bottom w:val="none" w:sz="0" w:space="0" w:color="auto"/>
        <w:right w:val="none" w:sz="0" w:space="0" w:color="auto"/>
      </w:divBdr>
    </w:div>
    <w:div w:id="982077790">
      <w:bodyDiv w:val="1"/>
      <w:marLeft w:val="0"/>
      <w:marRight w:val="0"/>
      <w:marTop w:val="0"/>
      <w:marBottom w:val="0"/>
      <w:divBdr>
        <w:top w:val="none" w:sz="0" w:space="0" w:color="auto"/>
        <w:left w:val="none" w:sz="0" w:space="0" w:color="auto"/>
        <w:bottom w:val="none" w:sz="0" w:space="0" w:color="auto"/>
        <w:right w:val="none" w:sz="0" w:space="0" w:color="auto"/>
      </w:divBdr>
    </w:div>
    <w:div w:id="988553568">
      <w:bodyDiv w:val="1"/>
      <w:marLeft w:val="0"/>
      <w:marRight w:val="0"/>
      <w:marTop w:val="0"/>
      <w:marBottom w:val="0"/>
      <w:divBdr>
        <w:top w:val="none" w:sz="0" w:space="0" w:color="auto"/>
        <w:left w:val="none" w:sz="0" w:space="0" w:color="auto"/>
        <w:bottom w:val="none" w:sz="0" w:space="0" w:color="auto"/>
        <w:right w:val="none" w:sz="0" w:space="0" w:color="auto"/>
      </w:divBdr>
      <w:divsChild>
        <w:div w:id="61635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1062392">
      <w:bodyDiv w:val="1"/>
      <w:marLeft w:val="0"/>
      <w:marRight w:val="0"/>
      <w:marTop w:val="0"/>
      <w:marBottom w:val="0"/>
      <w:divBdr>
        <w:top w:val="none" w:sz="0" w:space="0" w:color="auto"/>
        <w:left w:val="none" w:sz="0" w:space="0" w:color="auto"/>
        <w:bottom w:val="none" w:sz="0" w:space="0" w:color="auto"/>
        <w:right w:val="none" w:sz="0" w:space="0" w:color="auto"/>
      </w:divBdr>
      <w:divsChild>
        <w:div w:id="1697657424">
          <w:marLeft w:val="0"/>
          <w:marRight w:val="0"/>
          <w:marTop w:val="0"/>
          <w:marBottom w:val="0"/>
          <w:divBdr>
            <w:top w:val="none" w:sz="0" w:space="0" w:color="auto"/>
            <w:left w:val="none" w:sz="0" w:space="0" w:color="auto"/>
            <w:bottom w:val="none" w:sz="0" w:space="0" w:color="auto"/>
            <w:right w:val="none" w:sz="0" w:space="0" w:color="auto"/>
          </w:divBdr>
        </w:div>
      </w:divsChild>
    </w:div>
    <w:div w:id="995844498">
      <w:bodyDiv w:val="1"/>
      <w:marLeft w:val="0"/>
      <w:marRight w:val="0"/>
      <w:marTop w:val="0"/>
      <w:marBottom w:val="0"/>
      <w:divBdr>
        <w:top w:val="none" w:sz="0" w:space="0" w:color="auto"/>
        <w:left w:val="none" w:sz="0" w:space="0" w:color="auto"/>
        <w:bottom w:val="none" w:sz="0" w:space="0" w:color="auto"/>
        <w:right w:val="none" w:sz="0" w:space="0" w:color="auto"/>
      </w:divBdr>
    </w:div>
    <w:div w:id="1030761280">
      <w:bodyDiv w:val="1"/>
      <w:marLeft w:val="0"/>
      <w:marRight w:val="0"/>
      <w:marTop w:val="0"/>
      <w:marBottom w:val="0"/>
      <w:divBdr>
        <w:top w:val="none" w:sz="0" w:space="0" w:color="auto"/>
        <w:left w:val="none" w:sz="0" w:space="0" w:color="auto"/>
        <w:bottom w:val="none" w:sz="0" w:space="0" w:color="auto"/>
        <w:right w:val="none" w:sz="0" w:space="0" w:color="auto"/>
      </w:divBdr>
    </w:div>
    <w:div w:id="1044522394">
      <w:bodyDiv w:val="1"/>
      <w:marLeft w:val="0"/>
      <w:marRight w:val="0"/>
      <w:marTop w:val="0"/>
      <w:marBottom w:val="0"/>
      <w:divBdr>
        <w:top w:val="none" w:sz="0" w:space="0" w:color="auto"/>
        <w:left w:val="none" w:sz="0" w:space="0" w:color="auto"/>
        <w:bottom w:val="none" w:sz="0" w:space="0" w:color="auto"/>
        <w:right w:val="none" w:sz="0" w:space="0" w:color="auto"/>
      </w:divBdr>
      <w:divsChild>
        <w:div w:id="689843852">
          <w:marLeft w:val="0"/>
          <w:marRight w:val="0"/>
          <w:marTop w:val="0"/>
          <w:marBottom w:val="0"/>
          <w:divBdr>
            <w:top w:val="none" w:sz="0" w:space="0" w:color="auto"/>
            <w:left w:val="none" w:sz="0" w:space="0" w:color="auto"/>
            <w:bottom w:val="none" w:sz="0" w:space="0" w:color="auto"/>
            <w:right w:val="none" w:sz="0" w:space="0" w:color="auto"/>
          </w:divBdr>
        </w:div>
      </w:divsChild>
    </w:div>
    <w:div w:id="1047878996">
      <w:bodyDiv w:val="1"/>
      <w:marLeft w:val="0"/>
      <w:marRight w:val="0"/>
      <w:marTop w:val="0"/>
      <w:marBottom w:val="0"/>
      <w:divBdr>
        <w:top w:val="none" w:sz="0" w:space="0" w:color="auto"/>
        <w:left w:val="none" w:sz="0" w:space="0" w:color="auto"/>
        <w:bottom w:val="none" w:sz="0" w:space="0" w:color="auto"/>
        <w:right w:val="none" w:sz="0" w:space="0" w:color="auto"/>
      </w:divBdr>
    </w:div>
    <w:div w:id="1093286766">
      <w:bodyDiv w:val="1"/>
      <w:marLeft w:val="0"/>
      <w:marRight w:val="0"/>
      <w:marTop w:val="0"/>
      <w:marBottom w:val="0"/>
      <w:divBdr>
        <w:top w:val="none" w:sz="0" w:space="0" w:color="auto"/>
        <w:left w:val="none" w:sz="0" w:space="0" w:color="auto"/>
        <w:bottom w:val="none" w:sz="0" w:space="0" w:color="auto"/>
        <w:right w:val="none" w:sz="0" w:space="0" w:color="auto"/>
      </w:divBdr>
    </w:div>
    <w:div w:id="1097169583">
      <w:bodyDiv w:val="1"/>
      <w:marLeft w:val="0"/>
      <w:marRight w:val="0"/>
      <w:marTop w:val="0"/>
      <w:marBottom w:val="0"/>
      <w:divBdr>
        <w:top w:val="none" w:sz="0" w:space="0" w:color="auto"/>
        <w:left w:val="none" w:sz="0" w:space="0" w:color="auto"/>
        <w:bottom w:val="none" w:sz="0" w:space="0" w:color="auto"/>
        <w:right w:val="none" w:sz="0" w:space="0" w:color="auto"/>
      </w:divBdr>
    </w:div>
    <w:div w:id="1102726151">
      <w:bodyDiv w:val="1"/>
      <w:marLeft w:val="0"/>
      <w:marRight w:val="0"/>
      <w:marTop w:val="0"/>
      <w:marBottom w:val="0"/>
      <w:divBdr>
        <w:top w:val="none" w:sz="0" w:space="0" w:color="auto"/>
        <w:left w:val="none" w:sz="0" w:space="0" w:color="auto"/>
        <w:bottom w:val="none" w:sz="0" w:space="0" w:color="auto"/>
        <w:right w:val="none" w:sz="0" w:space="0" w:color="auto"/>
      </w:divBdr>
    </w:div>
    <w:div w:id="1104037009">
      <w:bodyDiv w:val="1"/>
      <w:marLeft w:val="0"/>
      <w:marRight w:val="0"/>
      <w:marTop w:val="0"/>
      <w:marBottom w:val="0"/>
      <w:divBdr>
        <w:top w:val="none" w:sz="0" w:space="0" w:color="auto"/>
        <w:left w:val="none" w:sz="0" w:space="0" w:color="auto"/>
        <w:bottom w:val="none" w:sz="0" w:space="0" w:color="auto"/>
        <w:right w:val="none" w:sz="0" w:space="0" w:color="auto"/>
      </w:divBdr>
    </w:div>
    <w:div w:id="1104224830">
      <w:bodyDiv w:val="1"/>
      <w:marLeft w:val="0"/>
      <w:marRight w:val="0"/>
      <w:marTop w:val="0"/>
      <w:marBottom w:val="0"/>
      <w:divBdr>
        <w:top w:val="none" w:sz="0" w:space="0" w:color="auto"/>
        <w:left w:val="none" w:sz="0" w:space="0" w:color="auto"/>
        <w:bottom w:val="none" w:sz="0" w:space="0" w:color="auto"/>
        <w:right w:val="none" w:sz="0" w:space="0" w:color="auto"/>
      </w:divBdr>
    </w:div>
    <w:div w:id="1116755148">
      <w:bodyDiv w:val="1"/>
      <w:marLeft w:val="0"/>
      <w:marRight w:val="0"/>
      <w:marTop w:val="0"/>
      <w:marBottom w:val="0"/>
      <w:divBdr>
        <w:top w:val="none" w:sz="0" w:space="0" w:color="auto"/>
        <w:left w:val="none" w:sz="0" w:space="0" w:color="auto"/>
        <w:bottom w:val="none" w:sz="0" w:space="0" w:color="auto"/>
        <w:right w:val="none" w:sz="0" w:space="0" w:color="auto"/>
      </w:divBdr>
    </w:div>
    <w:div w:id="1127236297">
      <w:bodyDiv w:val="1"/>
      <w:marLeft w:val="0"/>
      <w:marRight w:val="0"/>
      <w:marTop w:val="0"/>
      <w:marBottom w:val="0"/>
      <w:divBdr>
        <w:top w:val="none" w:sz="0" w:space="0" w:color="auto"/>
        <w:left w:val="none" w:sz="0" w:space="0" w:color="auto"/>
        <w:bottom w:val="none" w:sz="0" w:space="0" w:color="auto"/>
        <w:right w:val="none" w:sz="0" w:space="0" w:color="auto"/>
      </w:divBdr>
    </w:div>
    <w:div w:id="1139879644">
      <w:bodyDiv w:val="1"/>
      <w:marLeft w:val="0"/>
      <w:marRight w:val="0"/>
      <w:marTop w:val="0"/>
      <w:marBottom w:val="0"/>
      <w:divBdr>
        <w:top w:val="none" w:sz="0" w:space="0" w:color="auto"/>
        <w:left w:val="none" w:sz="0" w:space="0" w:color="auto"/>
        <w:bottom w:val="none" w:sz="0" w:space="0" w:color="auto"/>
        <w:right w:val="none" w:sz="0" w:space="0" w:color="auto"/>
      </w:divBdr>
    </w:div>
    <w:div w:id="1149398079">
      <w:bodyDiv w:val="1"/>
      <w:marLeft w:val="0"/>
      <w:marRight w:val="0"/>
      <w:marTop w:val="0"/>
      <w:marBottom w:val="0"/>
      <w:divBdr>
        <w:top w:val="none" w:sz="0" w:space="0" w:color="auto"/>
        <w:left w:val="none" w:sz="0" w:space="0" w:color="auto"/>
        <w:bottom w:val="none" w:sz="0" w:space="0" w:color="auto"/>
        <w:right w:val="none" w:sz="0" w:space="0" w:color="auto"/>
      </w:divBdr>
    </w:div>
    <w:div w:id="1154417025">
      <w:bodyDiv w:val="1"/>
      <w:marLeft w:val="0"/>
      <w:marRight w:val="0"/>
      <w:marTop w:val="0"/>
      <w:marBottom w:val="0"/>
      <w:divBdr>
        <w:top w:val="none" w:sz="0" w:space="0" w:color="auto"/>
        <w:left w:val="none" w:sz="0" w:space="0" w:color="auto"/>
        <w:bottom w:val="none" w:sz="0" w:space="0" w:color="auto"/>
        <w:right w:val="none" w:sz="0" w:space="0" w:color="auto"/>
      </w:divBdr>
      <w:divsChild>
        <w:div w:id="2135053720">
          <w:marLeft w:val="0"/>
          <w:marRight w:val="0"/>
          <w:marTop w:val="0"/>
          <w:marBottom w:val="0"/>
          <w:divBdr>
            <w:top w:val="none" w:sz="0" w:space="0" w:color="auto"/>
            <w:left w:val="none" w:sz="0" w:space="0" w:color="auto"/>
            <w:bottom w:val="none" w:sz="0" w:space="0" w:color="auto"/>
            <w:right w:val="none" w:sz="0" w:space="0" w:color="auto"/>
          </w:divBdr>
        </w:div>
      </w:divsChild>
    </w:div>
    <w:div w:id="1162551872">
      <w:bodyDiv w:val="1"/>
      <w:marLeft w:val="0"/>
      <w:marRight w:val="0"/>
      <w:marTop w:val="0"/>
      <w:marBottom w:val="0"/>
      <w:divBdr>
        <w:top w:val="none" w:sz="0" w:space="0" w:color="auto"/>
        <w:left w:val="none" w:sz="0" w:space="0" w:color="auto"/>
        <w:bottom w:val="none" w:sz="0" w:space="0" w:color="auto"/>
        <w:right w:val="none" w:sz="0" w:space="0" w:color="auto"/>
      </w:divBdr>
      <w:divsChild>
        <w:div w:id="2072580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052992">
      <w:bodyDiv w:val="1"/>
      <w:marLeft w:val="0"/>
      <w:marRight w:val="0"/>
      <w:marTop w:val="0"/>
      <w:marBottom w:val="0"/>
      <w:divBdr>
        <w:top w:val="none" w:sz="0" w:space="0" w:color="auto"/>
        <w:left w:val="none" w:sz="0" w:space="0" w:color="auto"/>
        <w:bottom w:val="none" w:sz="0" w:space="0" w:color="auto"/>
        <w:right w:val="none" w:sz="0" w:space="0" w:color="auto"/>
      </w:divBdr>
    </w:div>
    <w:div w:id="1207833949">
      <w:bodyDiv w:val="1"/>
      <w:marLeft w:val="0"/>
      <w:marRight w:val="0"/>
      <w:marTop w:val="0"/>
      <w:marBottom w:val="0"/>
      <w:divBdr>
        <w:top w:val="none" w:sz="0" w:space="0" w:color="auto"/>
        <w:left w:val="none" w:sz="0" w:space="0" w:color="auto"/>
        <w:bottom w:val="none" w:sz="0" w:space="0" w:color="auto"/>
        <w:right w:val="none" w:sz="0" w:space="0" w:color="auto"/>
      </w:divBdr>
    </w:div>
    <w:div w:id="1210997648">
      <w:bodyDiv w:val="1"/>
      <w:marLeft w:val="0"/>
      <w:marRight w:val="0"/>
      <w:marTop w:val="0"/>
      <w:marBottom w:val="0"/>
      <w:divBdr>
        <w:top w:val="none" w:sz="0" w:space="0" w:color="auto"/>
        <w:left w:val="none" w:sz="0" w:space="0" w:color="auto"/>
        <w:bottom w:val="none" w:sz="0" w:space="0" w:color="auto"/>
        <w:right w:val="none" w:sz="0" w:space="0" w:color="auto"/>
      </w:divBdr>
      <w:divsChild>
        <w:div w:id="1725906657">
          <w:marLeft w:val="0"/>
          <w:marRight w:val="0"/>
          <w:marTop w:val="0"/>
          <w:marBottom w:val="0"/>
          <w:divBdr>
            <w:top w:val="none" w:sz="0" w:space="0" w:color="auto"/>
            <w:left w:val="none" w:sz="0" w:space="0" w:color="auto"/>
            <w:bottom w:val="none" w:sz="0" w:space="0" w:color="auto"/>
            <w:right w:val="none" w:sz="0" w:space="0" w:color="auto"/>
          </w:divBdr>
        </w:div>
      </w:divsChild>
    </w:div>
    <w:div w:id="1220484483">
      <w:bodyDiv w:val="1"/>
      <w:marLeft w:val="0"/>
      <w:marRight w:val="0"/>
      <w:marTop w:val="0"/>
      <w:marBottom w:val="0"/>
      <w:divBdr>
        <w:top w:val="none" w:sz="0" w:space="0" w:color="auto"/>
        <w:left w:val="none" w:sz="0" w:space="0" w:color="auto"/>
        <w:bottom w:val="none" w:sz="0" w:space="0" w:color="auto"/>
        <w:right w:val="none" w:sz="0" w:space="0" w:color="auto"/>
      </w:divBdr>
      <w:divsChild>
        <w:div w:id="987905350">
          <w:marLeft w:val="0"/>
          <w:marRight w:val="0"/>
          <w:marTop w:val="0"/>
          <w:marBottom w:val="0"/>
          <w:divBdr>
            <w:top w:val="none" w:sz="0" w:space="0" w:color="auto"/>
            <w:left w:val="none" w:sz="0" w:space="0" w:color="auto"/>
            <w:bottom w:val="none" w:sz="0" w:space="0" w:color="auto"/>
            <w:right w:val="none" w:sz="0" w:space="0" w:color="auto"/>
          </w:divBdr>
        </w:div>
      </w:divsChild>
    </w:div>
    <w:div w:id="1228881213">
      <w:bodyDiv w:val="1"/>
      <w:marLeft w:val="0"/>
      <w:marRight w:val="0"/>
      <w:marTop w:val="0"/>
      <w:marBottom w:val="0"/>
      <w:divBdr>
        <w:top w:val="none" w:sz="0" w:space="0" w:color="auto"/>
        <w:left w:val="none" w:sz="0" w:space="0" w:color="auto"/>
        <w:bottom w:val="none" w:sz="0" w:space="0" w:color="auto"/>
        <w:right w:val="none" w:sz="0" w:space="0" w:color="auto"/>
      </w:divBdr>
    </w:div>
    <w:div w:id="1236162333">
      <w:bodyDiv w:val="1"/>
      <w:marLeft w:val="0"/>
      <w:marRight w:val="0"/>
      <w:marTop w:val="0"/>
      <w:marBottom w:val="0"/>
      <w:divBdr>
        <w:top w:val="none" w:sz="0" w:space="0" w:color="auto"/>
        <w:left w:val="none" w:sz="0" w:space="0" w:color="auto"/>
        <w:bottom w:val="none" w:sz="0" w:space="0" w:color="auto"/>
        <w:right w:val="none" w:sz="0" w:space="0" w:color="auto"/>
      </w:divBdr>
    </w:div>
    <w:div w:id="1317562878">
      <w:bodyDiv w:val="1"/>
      <w:marLeft w:val="0"/>
      <w:marRight w:val="0"/>
      <w:marTop w:val="0"/>
      <w:marBottom w:val="0"/>
      <w:divBdr>
        <w:top w:val="none" w:sz="0" w:space="0" w:color="auto"/>
        <w:left w:val="none" w:sz="0" w:space="0" w:color="auto"/>
        <w:bottom w:val="none" w:sz="0" w:space="0" w:color="auto"/>
        <w:right w:val="none" w:sz="0" w:space="0" w:color="auto"/>
      </w:divBdr>
    </w:div>
    <w:div w:id="1319189032">
      <w:bodyDiv w:val="1"/>
      <w:marLeft w:val="0"/>
      <w:marRight w:val="0"/>
      <w:marTop w:val="0"/>
      <w:marBottom w:val="0"/>
      <w:divBdr>
        <w:top w:val="none" w:sz="0" w:space="0" w:color="auto"/>
        <w:left w:val="none" w:sz="0" w:space="0" w:color="auto"/>
        <w:bottom w:val="none" w:sz="0" w:space="0" w:color="auto"/>
        <w:right w:val="none" w:sz="0" w:space="0" w:color="auto"/>
      </w:divBdr>
      <w:divsChild>
        <w:div w:id="2108305580">
          <w:marLeft w:val="0"/>
          <w:marRight w:val="0"/>
          <w:marTop w:val="0"/>
          <w:marBottom w:val="0"/>
          <w:divBdr>
            <w:top w:val="none" w:sz="0" w:space="0" w:color="auto"/>
            <w:left w:val="none" w:sz="0" w:space="0" w:color="auto"/>
            <w:bottom w:val="none" w:sz="0" w:space="0" w:color="auto"/>
            <w:right w:val="none" w:sz="0" w:space="0" w:color="auto"/>
          </w:divBdr>
        </w:div>
      </w:divsChild>
    </w:div>
    <w:div w:id="1319966606">
      <w:bodyDiv w:val="1"/>
      <w:marLeft w:val="0"/>
      <w:marRight w:val="0"/>
      <w:marTop w:val="0"/>
      <w:marBottom w:val="0"/>
      <w:divBdr>
        <w:top w:val="none" w:sz="0" w:space="0" w:color="auto"/>
        <w:left w:val="none" w:sz="0" w:space="0" w:color="auto"/>
        <w:bottom w:val="none" w:sz="0" w:space="0" w:color="auto"/>
        <w:right w:val="none" w:sz="0" w:space="0" w:color="auto"/>
      </w:divBdr>
    </w:div>
    <w:div w:id="1359893371">
      <w:bodyDiv w:val="1"/>
      <w:marLeft w:val="0"/>
      <w:marRight w:val="0"/>
      <w:marTop w:val="0"/>
      <w:marBottom w:val="0"/>
      <w:divBdr>
        <w:top w:val="none" w:sz="0" w:space="0" w:color="auto"/>
        <w:left w:val="none" w:sz="0" w:space="0" w:color="auto"/>
        <w:bottom w:val="none" w:sz="0" w:space="0" w:color="auto"/>
        <w:right w:val="none" w:sz="0" w:space="0" w:color="auto"/>
      </w:divBdr>
    </w:div>
    <w:div w:id="1411730857">
      <w:bodyDiv w:val="1"/>
      <w:marLeft w:val="0"/>
      <w:marRight w:val="0"/>
      <w:marTop w:val="0"/>
      <w:marBottom w:val="0"/>
      <w:divBdr>
        <w:top w:val="none" w:sz="0" w:space="0" w:color="auto"/>
        <w:left w:val="none" w:sz="0" w:space="0" w:color="auto"/>
        <w:bottom w:val="none" w:sz="0" w:space="0" w:color="auto"/>
        <w:right w:val="none" w:sz="0" w:space="0" w:color="auto"/>
      </w:divBdr>
      <w:divsChild>
        <w:div w:id="484588430">
          <w:marLeft w:val="0"/>
          <w:marRight w:val="0"/>
          <w:marTop w:val="0"/>
          <w:marBottom w:val="0"/>
          <w:divBdr>
            <w:top w:val="none" w:sz="0" w:space="0" w:color="auto"/>
            <w:left w:val="none" w:sz="0" w:space="0" w:color="auto"/>
            <w:bottom w:val="none" w:sz="0" w:space="0" w:color="auto"/>
            <w:right w:val="none" w:sz="0" w:space="0" w:color="auto"/>
          </w:divBdr>
        </w:div>
      </w:divsChild>
    </w:div>
    <w:div w:id="1420372224">
      <w:bodyDiv w:val="1"/>
      <w:marLeft w:val="0"/>
      <w:marRight w:val="0"/>
      <w:marTop w:val="0"/>
      <w:marBottom w:val="0"/>
      <w:divBdr>
        <w:top w:val="none" w:sz="0" w:space="0" w:color="auto"/>
        <w:left w:val="none" w:sz="0" w:space="0" w:color="auto"/>
        <w:bottom w:val="none" w:sz="0" w:space="0" w:color="auto"/>
        <w:right w:val="none" w:sz="0" w:space="0" w:color="auto"/>
      </w:divBdr>
    </w:div>
    <w:div w:id="1433429832">
      <w:bodyDiv w:val="1"/>
      <w:marLeft w:val="0"/>
      <w:marRight w:val="0"/>
      <w:marTop w:val="0"/>
      <w:marBottom w:val="0"/>
      <w:divBdr>
        <w:top w:val="none" w:sz="0" w:space="0" w:color="auto"/>
        <w:left w:val="none" w:sz="0" w:space="0" w:color="auto"/>
        <w:bottom w:val="none" w:sz="0" w:space="0" w:color="auto"/>
        <w:right w:val="none" w:sz="0" w:space="0" w:color="auto"/>
      </w:divBdr>
    </w:div>
    <w:div w:id="1434473095">
      <w:bodyDiv w:val="1"/>
      <w:marLeft w:val="0"/>
      <w:marRight w:val="0"/>
      <w:marTop w:val="0"/>
      <w:marBottom w:val="0"/>
      <w:divBdr>
        <w:top w:val="none" w:sz="0" w:space="0" w:color="auto"/>
        <w:left w:val="none" w:sz="0" w:space="0" w:color="auto"/>
        <w:bottom w:val="none" w:sz="0" w:space="0" w:color="auto"/>
        <w:right w:val="none" w:sz="0" w:space="0" w:color="auto"/>
      </w:divBdr>
    </w:div>
    <w:div w:id="1435781787">
      <w:bodyDiv w:val="1"/>
      <w:marLeft w:val="0"/>
      <w:marRight w:val="0"/>
      <w:marTop w:val="0"/>
      <w:marBottom w:val="0"/>
      <w:divBdr>
        <w:top w:val="none" w:sz="0" w:space="0" w:color="auto"/>
        <w:left w:val="none" w:sz="0" w:space="0" w:color="auto"/>
        <w:bottom w:val="none" w:sz="0" w:space="0" w:color="auto"/>
        <w:right w:val="none" w:sz="0" w:space="0" w:color="auto"/>
      </w:divBdr>
    </w:div>
    <w:div w:id="1439831704">
      <w:bodyDiv w:val="1"/>
      <w:marLeft w:val="0"/>
      <w:marRight w:val="0"/>
      <w:marTop w:val="0"/>
      <w:marBottom w:val="0"/>
      <w:divBdr>
        <w:top w:val="none" w:sz="0" w:space="0" w:color="auto"/>
        <w:left w:val="none" w:sz="0" w:space="0" w:color="auto"/>
        <w:bottom w:val="none" w:sz="0" w:space="0" w:color="auto"/>
        <w:right w:val="none" w:sz="0" w:space="0" w:color="auto"/>
      </w:divBdr>
    </w:div>
    <w:div w:id="1460806976">
      <w:bodyDiv w:val="1"/>
      <w:marLeft w:val="0"/>
      <w:marRight w:val="0"/>
      <w:marTop w:val="0"/>
      <w:marBottom w:val="0"/>
      <w:divBdr>
        <w:top w:val="none" w:sz="0" w:space="0" w:color="auto"/>
        <w:left w:val="none" w:sz="0" w:space="0" w:color="auto"/>
        <w:bottom w:val="none" w:sz="0" w:space="0" w:color="auto"/>
        <w:right w:val="none" w:sz="0" w:space="0" w:color="auto"/>
      </w:divBdr>
    </w:div>
    <w:div w:id="1490293432">
      <w:bodyDiv w:val="1"/>
      <w:marLeft w:val="0"/>
      <w:marRight w:val="0"/>
      <w:marTop w:val="0"/>
      <w:marBottom w:val="0"/>
      <w:divBdr>
        <w:top w:val="none" w:sz="0" w:space="0" w:color="auto"/>
        <w:left w:val="none" w:sz="0" w:space="0" w:color="auto"/>
        <w:bottom w:val="none" w:sz="0" w:space="0" w:color="auto"/>
        <w:right w:val="none" w:sz="0" w:space="0" w:color="auto"/>
      </w:divBdr>
    </w:div>
    <w:div w:id="1502963339">
      <w:bodyDiv w:val="1"/>
      <w:marLeft w:val="0"/>
      <w:marRight w:val="0"/>
      <w:marTop w:val="0"/>
      <w:marBottom w:val="0"/>
      <w:divBdr>
        <w:top w:val="none" w:sz="0" w:space="0" w:color="auto"/>
        <w:left w:val="none" w:sz="0" w:space="0" w:color="auto"/>
        <w:bottom w:val="none" w:sz="0" w:space="0" w:color="auto"/>
        <w:right w:val="none" w:sz="0" w:space="0" w:color="auto"/>
      </w:divBdr>
    </w:div>
    <w:div w:id="1528173406">
      <w:bodyDiv w:val="1"/>
      <w:marLeft w:val="0"/>
      <w:marRight w:val="0"/>
      <w:marTop w:val="0"/>
      <w:marBottom w:val="0"/>
      <w:divBdr>
        <w:top w:val="none" w:sz="0" w:space="0" w:color="auto"/>
        <w:left w:val="none" w:sz="0" w:space="0" w:color="auto"/>
        <w:bottom w:val="none" w:sz="0" w:space="0" w:color="auto"/>
        <w:right w:val="none" w:sz="0" w:space="0" w:color="auto"/>
      </w:divBdr>
    </w:div>
    <w:div w:id="1529874291">
      <w:bodyDiv w:val="1"/>
      <w:marLeft w:val="0"/>
      <w:marRight w:val="0"/>
      <w:marTop w:val="0"/>
      <w:marBottom w:val="0"/>
      <w:divBdr>
        <w:top w:val="none" w:sz="0" w:space="0" w:color="auto"/>
        <w:left w:val="none" w:sz="0" w:space="0" w:color="auto"/>
        <w:bottom w:val="none" w:sz="0" w:space="0" w:color="auto"/>
        <w:right w:val="none" w:sz="0" w:space="0" w:color="auto"/>
      </w:divBdr>
    </w:div>
    <w:div w:id="1570925751">
      <w:bodyDiv w:val="1"/>
      <w:marLeft w:val="0"/>
      <w:marRight w:val="0"/>
      <w:marTop w:val="0"/>
      <w:marBottom w:val="0"/>
      <w:divBdr>
        <w:top w:val="none" w:sz="0" w:space="0" w:color="auto"/>
        <w:left w:val="none" w:sz="0" w:space="0" w:color="auto"/>
        <w:bottom w:val="none" w:sz="0" w:space="0" w:color="auto"/>
        <w:right w:val="none" w:sz="0" w:space="0" w:color="auto"/>
      </w:divBdr>
    </w:div>
    <w:div w:id="1648895320">
      <w:bodyDiv w:val="1"/>
      <w:marLeft w:val="0"/>
      <w:marRight w:val="0"/>
      <w:marTop w:val="0"/>
      <w:marBottom w:val="0"/>
      <w:divBdr>
        <w:top w:val="none" w:sz="0" w:space="0" w:color="auto"/>
        <w:left w:val="none" w:sz="0" w:space="0" w:color="auto"/>
        <w:bottom w:val="none" w:sz="0" w:space="0" w:color="auto"/>
        <w:right w:val="none" w:sz="0" w:space="0" w:color="auto"/>
      </w:divBdr>
      <w:divsChild>
        <w:div w:id="1995258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9894603">
      <w:bodyDiv w:val="1"/>
      <w:marLeft w:val="0"/>
      <w:marRight w:val="0"/>
      <w:marTop w:val="0"/>
      <w:marBottom w:val="0"/>
      <w:divBdr>
        <w:top w:val="none" w:sz="0" w:space="0" w:color="auto"/>
        <w:left w:val="none" w:sz="0" w:space="0" w:color="auto"/>
        <w:bottom w:val="none" w:sz="0" w:space="0" w:color="auto"/>
        <w:right w:val="none" w:sz="0" w:space="0" w:color="auto"/>
      </w:divBdr>
    </w:div>
    <w:div w:id="1666588576">
      <w:bodyDiv w:val="1"/>
      <w:marLeft w:val="0"/>
      <w:marRight w:val="0"/>
      <w:marTop w:val="0"/>
      <w:marBottom w:val="0"/>
      <w:divBdr>
        <w:top w:val="none" w:sz="0" w:space="0" w:color="auto"/>
        <w:left w:val="none" w:sz="0" w:space="0" w:color="auto"/>
        <w:bottom w:val="none" w:sz="0" w:space="0" w:color="auto"/>
        <w:right w:val="none" w:sz="0" w:space="0" w:color="auto"/>
      </w:divBdr>
    </w:div>
    <w:div w:id="1694645555">
      <w:bodyDiv w:val="1"/>
      <w:marLeft w:val="0"/>
      <w:marRight w:val="0"/>
      <w:marTop w:val="0"/>
      <w:marBottom w:val="0"/>
      <w:divBdr>
        <w:top w:val="none" w:sz="0" w:space="0" w:color="auto"/>
        <w:left w:val="none" w:sz="0" w:space="0" w:color="auto"/>
        <w:bottom w:val="none" w:sz="0" w:space="0" w:color="auto"/>
        <w:right w:val="none" w:sz="0" w:space="0" w:color="auto"/>
      </w:divBdr>
    </w:div>
    <w:div w:id="1717776732">
      <w:bodyDiv w:val="1"/>
      <w:marLeft w:val="0"/>
      <w:marRight w:val="0"/>
      <w:marTop w:val="0"/>
      <w:marBottom w:val="0"/>
      <w:divBdr>
        <w:top w:val="none" w:sz="0" w:space="0" w:color="auto"/>
        <w:left w:val="none" w:sz="0" w:space="0" w:color="auto"/>
        <w:bottom w:val="none" w:sz="0" w:space="0" w:color="auto"/>
        <w:right w:val="none" w:sz="0" w:space="0" w:color="auto"/>
      </w:divBdr>
    </w:div>
    <w:div w:id="1727219274">
      <w:bodyDiv w:val="1"/>
      <w:marLeft w:val="0"/>
      <w:marRight w:val="0"/>
      <w:marTop w:val="0"/>
      <w:marBottom w:val="0"/>
      <w:divBdr>
        <w:top w:val="none" w:sz="0" w:space="0" w:color="auto"/>
        <w:left w:val="none" w:sz="0" w:space="0" w:color="auto"/>
        <w:bottom w:val="none" w:sz="0" w:space="0" w:color="auto"/>
        <w:right w:val="none" w:sz="0" w:space="0" w:color="auto"/>
      </w:divBdr>
    </w:div>
    <w:div w:id="1734620350">
      <w:bodyDiv w:val="1"/>
      <w:marLeft w:val="0"/>
      <w:marRight w:val="0"/>
      <w:marTop w:val="0"/>
      <w:marBottom w:val="0"/>
      <w:divBdr>
        <w:top w:val="none" w:sz="0" w:space="0" w:color="auto"/>
        <w:left w:val="none" w:sz="0" w:space="0" w:color="auto"/>
        <w:bottom w:val="none" w:sz="0" w:space="0" w:color="auto"/>
        <w:right w:val="none" w:sz="0" w:space="0" w:color="auto"/>
      </w:divBdr>
    </w:div>
    <w:div w:id="1764649361">
      <w:bodyDiv w:val="1"/>
      <w:marLeft w:val="0"/>
      <w:marRight w:val="0"/>
      <w:marTop w:val="0"/>
      <w:marBottom w:val="0"/>
      <w:divBdr>
        <w:top w:val="none" w:sz="0" w:space="0" w:color="auto"/>
        <w:left w:val="none" w:sz="0" w:space="0" w:color="auto"/>
        <w:bottom w:val="none" w:sz="0" w:space="0" w:color="auto"/>
        <w:right w:val="none" w:sz="0" w:space="0" w:color="auto"/>
      </w:divBdr>
    </w:div>
    <w:div w:id="1780370550">
      <w:bodyDiv w:val="1"/>
      <w:marLeft w:val="0"/>
      <w:marRight w:val="0"/>
      <w:marTop w:val="0"/>
      <w:marBottom w:val="0"/>
      <w:divBdr>
        <w:top w:val="none" w:sz="0" w:space="0" w:color="auto"/>
        <w:left w:val="none" w:sz="0" w:space="0" w:color="auto"/>
        <w:bottom w:val="none" w:sz="0" w:space="0" w:color="auto"/>
        <w:right w:val="none" w:sz="0" w:space="0" w:color="auto"/>
      </w:divBdr>
    </w:div>
    <w:div w:id="1793017245">
      <w:bodyDiv w:val="1"/>
      <w:marLeft w:val="0"/>
      <w:marRight w:val="0"/>
      <w:marTop w:val="0"/>
      <w:marBottom w:val="0"/>
      <w:divBdr>
        <w:top w:val="none" w:sz="0" w:space="0" w:color="auto"/>
        <w:left w:val="none" w:sz="0" w:space="0" w:color="auto"/>
        <w:bottom w:val="none" w:sz="0" w:space="0" w:color="auto"/>
        <w:right w:val="none" w:sz="0" w:space="0" w:color="auto"/>
      </w:divBdr>
    </w:div>
    <w:div w:id="1804620234">
      <w:bodyDiv w:val="1"/>
      <w:marLeft w:val="0"/>
      <w:marRight w:val="0"/>
      <w:marTop w:val="0"/>
      <w:marBottom w:val="0"/>
      <w:divBdr>
        <w:top w:val="none" w:sz="0" w:space="0" w:color="auto"/>
        <w:left w:val="none" w:sz="0" w:space="0" w:color="auto"/>
        <w:bottom w:val="none" w:sz="0" w:space="0" w:color="auto"/>
        <w:right w:val="none" w:sz="0" w:space="0" w:color="auto"/>
      </w:divBdr>
      <w:divsChild>
        <w:div w:id="1010645816">
          <w:marLeft w:val="0"/>
          <w:marRight w:val="0"/>
          <w:marTop w:val="0"/>
          <w:marBottom w:val="0"/>
          <w:divBdr>
            <w:top w:val="none" w:sz="0" w:space="0" w:color="auto"/>
            <w:left w:val="none" w:sz="0" w:space="0" w:color="auto"/>
            <w:bottom w:val="none" w:sz="0" w:space="0" w:color="auto"/>
            <w:right w:val="none" w:sz="0" w:space="0" w:color="auto"/>
          </w:divBdr>
        </w:div>
      </w:divsChild>
    </w:div>
    <w:div w:id="1811626723">
      <w:bodyDiv w:val="1"/>
      <w:marLeft w:val="0"/>
      <w:marRight w:val="0"/>
      <w:marTop w:val="0"/>
      <w:marBottom w:val="0"/>
      <w:divBdr>
        <w:top w:val="none" w:sz="0" w:space="0" w:color="auto"/>
        <w:left w:val="none" w:sz="0" w:space="0" w:color="auto"/>
        <w:bottom w:val="none" w:sz="0" w:space="0" w:color="auto"/>
        <w:right w:val="none" w:sz="0" w:space="0" w:color="auto"/>
      </w:divBdr>
      <w:divsChild>
        <w:div w:id="2044286791">
          <w:marLeft w:val="0"/>
          <w:marRight w:val="0"/>
          <w:marTop w:val="0"/>
          <w:marBottom w:val="0"/>
          <w:divBdr>
            <w:top w:val="none" w:sz="0" w:space="0" w:color="auto"/>
            <w:left w:val="none" w:sz="0" w:space="0" w:color="auto"/>
            <w:bottom w:val="none" w:sz="0" w:space="0" w:color="auto"/>
            <w:right w:val="none" w:sz="0" w:space="0" w:color="auto"/>
          </w:divBdr>
        </w:div>
      </w:divsChild>
    </w:div>
    <w:div w:id="1818574331">
      <w:bodyDiv w:val="1"/>
      <w:marLeft w:val="0"/>
      <w:marRight w:val="0"/>
      <w:marTop w:val="0"/>
      <w:marBottom w:val="0"/>
      <w:divBdr>
        <w:top w:val="none" w:sz="0" w:space="0" w:color="auto"/>
        <w:left w:val="none" w:sz="0" w:space="0" w:color="auto"/>
        <w:bottom w:val="none" w:sz="0" w:space="0" w:color="auto"/>
        <w:right w:val="none" w:sz="0" w:space="0" w:color="auto"/>
      </w:divBdr>
    </w:div>
    <w:div w:id="1875313441">
      <w:bodyDiv w:val="1"/>
      <w:marLeft w:val="0"/>
      <w:marRight w:val="0"/>
      <w:marTop w:val="0"/>
      <w:marBottom w:val="0"/>
      <w:divBdr>
        <w:top w:val="none" w:sz="0" w:space="0" w:color="auto"/>
        <w:left w:val="none" w:sz="0" w:space="0" w:color="auto"/>
        <w:bottom w:val="none" w:sz="0" w:space="0" w:color="auto"/>
        <w:right w:val="none" w:sz="0" w:space="0" w:color="auto"/>
      </w:divBdr>
    </w:div>
    <w:div w:id="1882478599">
      <w:bodyDiv w:val="1"/>
      <w:marLeft w:val="0"/>
      <w:marRight w:val="0"/>
      <w:marTop w:val="0"/>
      <w:marBottom w:val="0"/>
      <w:divBdr>
        <w:top w:val="none" w:sz="0" w:space="0" w:color="auto"/>
        <w:left w:val="none" w:sz="0" w:space="0" w:color="auto"/>
        <w:bottom w:val="none" w:sz="0" w:space="0" w:color="auto"/>
        <w:right w:val="none" w:sz="0" w:space="0" w:color="auto"/>
      </w:divBdr>
    </w:div>
    <w:div w:id="1890264374">
      <w:bodyDiv w:val="1"/>
      <w:marLeft w:val="0"/>
      <w:marRight w:val="0"/>
      <w:marTop w:val="0"/>
      <w:marBottom w:val="0"/>
      <w:divBdr>
        <w:top w:val="none" w:sz="0" w:space="0" w:color="auto"/>
        <w:left w:val="none" w:sz="0" w:space="0" w:color="auto"/>
        <w:bottom w:val="none" w:sz="0" w:space="0" w:color="auto"/>
        <w:right w:val="none" w:sz="0" w:space="0" w:color="auto"/>
      </w:divBdr>
    </w:div>
    <w:div w:id="1913932544">
      <w:bodyDiv w:val="1"/>
      <w:marLeft w:val="0"/>
      <w:marRight w:val="0"/>
      <w:marTop w:val="0"/>
      <w:marBottom w:val="0"/>
      <w:divBdr>
        <w:top w:val="none" w:sz="0" w:space="0" w:color="auto"/>
        <w:left w:val="none" w:sz="0" w:space="0" w:color="auto"/>
        <w:bottom w:val="none" w:sz="0" w:space="0" w:color="auto"/>
        <w:right w:val="none" w:sz="0" w:space="0" w:color="auto"/>
      </w:divBdr>
    </w:div>
    <w:div w:id="1917858242">
      <w:bodyDiv w:val="1"/>
      <w:marLeft w:val="0"/>
      <w:marRight w:val="0"/>
      <w:marTop w:val="0"/>
      <w:marBottom w:val="0"/>
      <w:divBdr>
        <w:top w:val="none" w:sz="0" w:space="0" w:color="auto"/>
        <w:left w:val="none" w:sz="0" w:space="0" w:color="auto"/>
        <w:bottom w:val="none" w:sz="0" w:space="0" w:color="auto"/>
        <w:right w:val="none" w:sz="0" w:space="0" w:color="auto"/>
      </w:divBdr>
      <w:divsChild>
        <w:div w:id="1785271721">
          <w:marLeft w:val="0"/>
          <w:marRight w:val="0"/>
          <w:marTop w:val="0"/>
          <w:marBottom w:val="0"/>
          <w:divBdr>
            <w:top w:val="none" w:sz="0" w:space="0" w:color="auto"/>
            <w:left w:val="none" w:sz="0" w:space="0" w:color="auto"/>
            <w:bottom w:val="none" w:sz="0" w:space="0" w:color="auto"/>
            <w:right w:val="none" w:sz="0" w:space="0" w:color="auto"/>
          </w:divBdr>
        </w:div>
      </w:divsChild>
    </w:div>
    <w:div w:id="1940215813">
      <w:bodyDiv w:val="1"/>
      <w:marLeft w:val="0"/>
      <w:marRight w:val="0"/>
      <w:marTop w:val="0"/>
      <w:marBottom w:val="0"/>
      <w:divBdr>
        <w:top w:val="none" w:sz="0" w:space="0" w:color="auto"/>
        <w:left w:val="none" w:sz="0" w:space="0" w:color="auto"/>
        <w:bottom w:val="none" w:sz="0" w:space="0" w:color="auto"/>
        <w:right w:val="none" w:sz="0" w:space="0" w:color="auto"/>
      </w:divBdr>
    </w:div>
    <w:div w:id="2001233044">
      <w:bodyDiv w:val="1"/>
      <w:marLeft w:val="0"/>
      <w:marRight w:val="0"/>
      <w:marTop w:val="0"/>
      <w:marBottom w:val="0"/>
      <w:divBdr>
        <w:top w:val="none" w:sz="0" w:space="0" w:color="auto"/>
        <w:left w:val="none" w:sz="0" w:space="0" w:color="auto"/>
        <w:bottom w:val="none" w:sz="0" w:space="0" w:color="auto"/>
        <w:right w:val="none" w:sz="0" w:space="0" w:color="auto"/>
      </w:divBdr>
    </w:div>
    <w:div w:id="2011836339">
      <w:bodyDiv w:val="1"/>
      <w:marLeft w:val="0"/>
      <w:marRight w:val="0"/>
      <w:marTop w:val="0"/>
      <w:marBottom w:val="0"/>
      <w:divBdr>
        <w:top w:val="none" w:sz="0" w:space="0" w:color="auto"/>
        <w:left w:val="none" w:sz="0" w:space="0" w:color="auto"/>
        <w:bottom w:val="none" w:sz="0" w:space="0" w:color="auto"/>
        <w:right w:val="none" w:sz="0" w:space="0" w:color="auto"/>
      </w:divBdr>
      <w:divsChild>
        <w:div w:id="1983388577">
          <w:marLeft w:val="0"/>
          <w:marRight w:val="0"/>
          <w:marTop w:val="0"/>
          <w:marBottom w:val="0"/>
          <w:divBdr>
            <w:top w:val="none" w:sz="0" w:space="0" w:color="auto"/>
            <w:left w:val="none" w:sz="0" w:space="0" w:color="auto"/>
            <w:bottom w:val="none" w:sz="0" w:space="0" w:color="auto"/>
            <w:right w:val="none" w:sz="0" w:space="0" w:color="auto"/>
          </w:divBdr>
        </w:div>
      </w:divsChild>
    </w:div>
    <w:div w:id="2033219698">
      <w:bodyDiv w:val="1"/>
      <w:marLeft w:val="0"/>
      <w:marRight w:val="0"/>
      <w:marTop w:val="0"/>
      <w:marBottom w:val="0"/>
      <w:divBdr>
        <w:top w:val="none" w:sz="0" w:space="0" w:color="auto"/>
        <w:left w:val="none" w:sz="0" w:space="0" w:color="auto"/>
        <w:bottom w:val="none" w:sz="0" w:space="0" w:color="auto"/>
        <w:right w:val="none" w:sz="0" w:space="0" w:color="auto"/>
      </w:divBdr>
      <w:divsChild>
        <w:div w:id="1487623336">
          <w:marLeft w:val="0"/>
          <w:marRight w:val="0"/>
          <w:marTop w:val="0"/>
          <w:marBottom w:val="0"/>
          <w:divBdr>
            <w:top w:val="none" w:sz="0" w:space="0" w:color="auto"/>
            <w:left w:val="none" w:sz="0" w:space="0" w:color="auto"/>
            <w:bottom w:val="none" w:sz="0" w:space="0" w:color="auto"/>
            <w:right w:val="none" w:sz="0" w:space="0" w:color="auto"/>
          </w:divBdr>
        </w:div>
        <w:div w:id="1301184431">
          <w:marLeft w:val="0"/>
          <w:marRight w:val="0"/>
          <w:marTop w:val="0"/>
          <w:marBottom w:val="0"/>
          <w:divBdr>
            <w:top w:val="none" w:sz="0" w:space="0" w:color="auto"/>
            <w:left w:val="none" w:sz="0" w:space="0" w:color="auto"/>
            <w:bottom w:val="none" w:sz="0" w:space="0" w:color="auto"/>
            <w:right w:val="none" w:sz="0" w:space="0" w:color="auto"/>
          </w:divBdr>
        </w:div>
      </w:divsChild>
    </w:div>
    <w:div w:id="2038002718">
      <w:bodyDiv w:val="1"/>
      <w:marLeft w:val="0"/>
      <w:marRight w:val="0"/>
      <w:marTop w:val="0"/>
      <w:marBottom w:val="0"/>
      <w:divBdr>
        <w:top w:val="none" w:sz="0" w:space="0" w:color="auto"/>
        <w:left w:val="none" w:sz="0" w:space="0" w:color="auto"/>
        <w:bottom w:val="none" w:sz="0" w:space="0" w:color="auto"/>
        <w:right w:val="none" w:sz="0" w:space="0" w:color="auto"/>
      </w:divBdr>
      <w:divsChild>
        <w:div w:id="138111270">
          <w:marLeft w:val="0"/>
          <w:marRight w:val="0"/>
          <w:marTop w:val="0"/>
          <w:marBottom w:val="0"/>
          <w:divBdr>
            <w:top w:val="none" w:sz="0" w:space="0" w:color="auto"/>
            <w:left w:val="none" w:sz="0" w:space="0" w:color="auto"/>
            <w:bottom w:val="none" w:sz="0" w:space="0" w:color="auto"/>
            <w:right w:val="none" w:sz="0" w:space="0" w:color="auto"/>
          </w:divBdr>
        </w:div>
      </w:divsChild>
    </w:div>
    <w:div w:id="2039236745">
      <w:bodyDiv w:val="1"/>
      <w:marLeft w:val="0"/>
      <w:marRight w:val="0"/>
      <w:marTop w:val="0"/>
      <w:marBottom w:val="0"/>
      <w:divBdr>
        <w:top w:val="none" w:sz="0" w:space="0" w:color="auto"/>
        <w:left w:val="none" w:sz="0" w:space="0" w:color="auto"/>
        <w:bottom w:val="none" w:sz="0" w:space="0" w:color="auto"/>
        <w:right w:val="none" w:sz="0" w:space="0" w:color="auto"/>
      </w:divBdr>
    </w:div>
    <w:div w:id="2071608736">
      <w:bodyDiv w:val="1"/>
      <w:marLeft w:val="0"/>
      <w:marRight w:val="0"/>
      <w:marTop w:val="0"/>
      <w:marBottom w:val="0"/>
      <w:divBdr>
        <w:top w:val="none" w:sz="0" w:space="0" w:color="auto"/>
        <w:left w:val="none" w:sz="0" w:space="0" w:color="auto"/>
        <w:bottom w:val="none" w:sz="0" w:space="0" w:color="auto"/>
        <w:right w:val="none" w:sz="0" w:space="0" w:color="auto"/>
      </w:divBdr>
    </w:div>
    <w:div w:id="2077584391">
      <w:bodyDiv w:val="1"/>
      <w:marLeft w:val="0"/>
      <w:marRight w:val="0"/>
      <w:marTop w:val="0"/>
      <w:marBottom w:val="0"/>
      <w:divBdr>
        <w:top w:val="none" w:sz="0" w:space="0" w:color="auto"/>
        <w:left w:val="none" w:sz="0" w:space="0" w:color="auto"/>
        <w:bottom w:val="none" w:sz="0" w:space="0" w:color="auto"/>
        <w:right w:val="none" w:sz="0" w:space="0" w:color="auto"/>
      </w:divBdr>
    </w:div>
    <w:div w:id="2082674820">
      <w:bodyDiv w:val="1"/>
      <w:marLeft w:val="0"/>
      <w:marRight w:val="0"/>
      <w:marTop w:val="0"/>
      <w:marBottom w:val="0"/>
      <w:divBdr>
        <w:top w:val="none" w:sz="0" w:space="0" w:color="auto"/>
        <w:left w:val="none" w:sz="0" w:space="0" w:color="auto"/>
        <w:bottom w:val="none" w:sz="0" w:space="0" w:color="auto"/>
        <w:right w:val="none" w:sz="0" w:space="0" w:color="auto"/>
      </w:divBdr>
    </w:div>
    <w:div w:id="2127695189">
      <w:bodyDiv w:val="1"/>
      <w:marLeft w:val="0"/>
      <w:marRight w:val="0"/>
      <w:marTop w:val="0"/>
      <w:marBottom w:val="0"/>
      <w:divBdr>
        <w:top w:val="none" w:sz="0" w:space="0" w:color="auto"/>
        <w:left w:val="none" w:sz="0" w:space="0" w:color="auto"/>
        <w:bottom w:val="none" w:sz="0" w:space="0" w:color="auto"/>
        <w:right w:val="none" w:sz="0" w:space="0" w:color="auto"/>
      </w:divBdr>
    </w:div>
    <w:div w:id="21406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007/s44279-025-00234-3" TargetMode="External"/><Relationship Id="rId47" Type="http://schemas.openxmlformats.org/officeDocument/2006/relationships/hyperlink" Target="https://doi.org/10.4172/2167-0358.1000222" TargetMode="External"/><Relationship Id="rId63" Type="http://schemas.openxmlformats.org/officeDocument/2006/relationships/hyperlink" Target="https://doi.org/10.1080/09537325.2020.1834082" TargetMode="External"/><Relationship Id="rId68" Type="http://schemas.openxmlformats.org/officeDocument/2006/relationships/hyperlink" Target="http://hdl.handle.net/11427/33759." TargetMode="External"/><Relationship Id="rId84" Type="http://schemas.openxmlformats.org/officeDocument/2006/relationships/hyperlink" Target="https://doi.org/10.58258/bisnis.v4i2.8689" TargetMode="External"/><Relationship Id="rId89" Type="http://schemas.openxmlformats.org/officeDocument/2006/relationships/hyperlink" Target="https://www.jstor.org/stable/48741329" TargetMode="External"/><Relationship Id="rId16" Type="http://schemas.openxmlformats.org/officeDocument/2006/relationships/image" Target="media/image9.jpeg"/><Relationship Id="rId107" Type="http://schemas.openxmlformats.org/officeDocument/2006/relationships/theme" Target="theme/theme1.xml"/><Relationship Id="rId11" Type="http://schemas.openxmlformats.org/officeDocument/2006/relationships/image" Target="media/image4.jpeg"/><Relationship Id="rId32" Type="http://schemas.openxmlformats.org/officeDocument/2006/relationships/hyperlink" Target="https://doi.org/10.1007/s10693-018-0291-z" TargetMode="External"/><Relationship Id="rId37" Type="http://schemas.openxmlformats.org/officeDocument/2006/relationships/hyperlink" Target="https://doi.org/10.21511/imfi.22(2).2025.03" TargetMode="External"/><Relationship Id="rId53" Type="http://schemas.openxmlformats.org/officeDocument/2006/relationships/hyperlink" Target="https://doi.org/10.1007/978-3-030-93918-2_10" TargetMode="External"/><Relationship Id="rId58" Type="http://schemas.openxmlformats.org/officeDocument/2006/relationships/hyperlink" Target="https://www.sciencedirect.com/science/article/pii/S2214629624003505" TargetMode="External"/><Relationship Id="rId74" Type="http://schemas.openxmlformats.org/officeDocument/2006/relationships/hyperlink" Target="https://doi.org/10.1080/19420676.2025.2526519" TargetMode="External"/><Relationship Id="rId79" Type="http://schemas.openxmlformats.org/officeDocument/2006/relationships/hyperlink" Target="https://www.pengroup.com/about?utm_source=chatgpt.com" TargetMode="External"/><Relationship Id="rId102" Type="http://schemas.openxmlformats.org/officeDocument/2006/relationships/image" Target="media/image22.png"/><Relationship Id="rId5" Type="http://schemas.openxmlformats.org/officeDocument/2006/relationships/webSettings" Target="webSettings.xml"/><Relationship Id="rId90" Type="http://schemas.openxmlformats.org/officeDocument/2006/relationships/hyperlink" Target="https://doi.org/10.1080/23322039.2018.1427533" TargetMode="External"/><Relationship Id="rId95" Type="http://schemas.openxmlformats.org/officeDocument/2006/relationships/hyperlink" Target="https://doi.org/10.1201/9781003315902-4"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doi.org/10.1007/978-3-030-70952-5_15" TargetMode="External"/><Relationship Id="rId48" Type="http://schemas.openxmlformats.org/officeDocument/2006/relationships/hyperlink" Target="https://doi.org/10.5204/thesis.eprints.210970" TargetMode="External"/><Relationship Id="rId64" Type="http://schemas.openxmlformats.org/officeDocument/2006/relationships/hyperlink" Target="https://doi.org/10.4324/9781003394976-2" TargetMode="External"/><Relationship Id="rId69" Type="http://schemas.openxmlformats.org/officeDocument/2006/relationships/hyperlink" Target="https://books.google.com/books?id=yQRGEAAAQBAJ" TargetMode="External"/><Relationship Id="rId80" Type="http://schemas.openxmlformats.org/officeDocument/2006/relationships/hyperlink" Target="https://doi.org/10.1007/978-981-96-1293-2_1" TargetMode="External"/><Relationship Id="rId85" Type="http://schemas.openxmlformats.org/officeDocument/2006/relationships/hyperlink" Target="https://doi.org/10.1002/smj.3236"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doi.org/10.1201/9781003315902-8" TargetMode="External"/><Relationship Id="rId38" Type="http://schemas.openxmlformats.org/officeDocument/2006/relationships/hyperlink" Target="http://hdl.handle.net/2436/623781." TargetMode="External"/><Relationship Id="rId59" Type="http://schemas.openxmlformats.org/officeDocument/2006/relationships/hyperlink" Target="https://www.researchgate.net/publication/391700348" TargetMode="External"/><Relationship Id="rId103" Type="http://schemas.openxmlformats.org/officeDocument/2006/relationships/image" Target="media/image23.png"/><Relationship Id="rId20" Type="http://schemas.openxmlformats.org/officeDocument/2006/relationships/image" Target="media/image13.png"/><Relationship Id="rId41" Type="http://schemas.openxmlformats.org/officeDocument/2006/relationships/hyperlink" Target="https://www.researchgate.net/publication/398829386" TargetMode="External"/><Relationship Id="rId54" Type="http://schemas.openxmlformats.org/officeDocument/2006/relationships/hyperlink" Target="https://doi.org/10.4324/9780367853129-3" TargetMode="External"/><Relationship Id="rId62" Type="http://schemas.openxmlformats.org/officeDocument/2006/relationships/hyperlink" Target="http://hdl.handle.net/10362/200916." TargetMode="External"/><Relationship Id="rId70" Type="http://schemas.openxmlformats.org/officeDocument/2006/relationships/hyperlink" Target="https://pmc.ncbi.nlm.nih.gov/articles/PMC10066984/" TargetMode="External"/><Relationship Id="rId75" Type="http://schemas.openxmlformats.org/officeDocument/2006/relationships/hyperlink" Target="https://doi.org/10.15868/socialsector.51917" TargetMode="External"/><Relationship Id="rId83" Type="http://schemas.openxmlformats.org/officeDocument/2006/relationships/hyperlink" Target="https://doi.org/10.1093/hebz/9780198797807.003.0014" TargetMode="External"/><Relationship Id="rId88" Type="http://schemas.openxmlformats.org/officeDocument/2006/relationships/hyperlink" Target="https://pdfs.semanticscholar.org/156c/0ce3a08edb1484a630fb91dd9d9e646d5887.pdf" TargetMode="External"/><Relationship Id="rId91" Type="http://schemas.openxmlformats.org/officeDocument/2006/relationships/hyperlink" Target="https://doi.org/10.1007/s11027-024-10113-9" TargetMode="External"/><Relationship Id="rId96" Type="http://schemas.openxmlformats.org/officeDocument/2006/relationships/hyperlink" Target="https://doi.org/10.1108/jsma-06-2020-0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doi.org/10.37082/ijirmps.v12.i5.231107" TargetMode="External"/><Relationship Id="rId36" Type="http://schemas.openxmlformats.org/officeDocument/2006/relationships/hyperlink" Target="https://doi.org/10.66674/c8k23537" TargetMode="External"/><Relationship Id="rId49" Type="http://schemas.openxmlformats.org/officeDocument/2006/relationships/hyperlink" Target="https://books.google.com/books?id=mwkXEQAAQBAJ" TargetMode="External"/><Relationship Id="rId57" Type="http://schemas.openxmlformats.org/officeDocument/2006/relationships/hyperlink" Target="https://doi.org/10.1142/9789811220708_0004" TargetMode="External"/><Relationship Id="rId106"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hyperlink" Target="https://books.google.com/books?id=pmh4EQAAQBAJ" TargetMode="External"/><Relationship Id="rId44" Type="http://schemas.openxmlformats.org/officeDocument/2006/relationships/hyperlink" Target="https://doi.org/10.1007/s11111-025-00493-8" TargetMode="External"/><Relationship Id="rId52" Type="http://schemas.openxmlformats.org/officeDocument/2006/relationships/hyperlink" Target="https://doi.org/10.22394/1726-1139-2021-9-31-44" TargetMode="External"/><Relationship Id="rId60" Type="http://schemas.openxmlformats.org/officeDocument/2006/relationships/hyperlink" Target="https://doi.org/10.1186/s43170-024-00303-5" TargetMode="External"/><Relationship Id="rId65" Type="http://schemas.openxmlformats.org/officeDocument/2006/relationships/hyperlink" Target="http://www.baltijapublishing.lv/index.php/gbdej/article/view/2612" TargetMode="External"/><Relationship Id="rId73" Type="http://schemas.openxmlformats.org/officeDocument/2006/relationships/hyperlink" Target="https://doi.org/10.4324/9781003568957-6" TargetMode="External"/><Relationship Id="rId78" Type="http://schemas.openxmlformats.org/officeDocument/2006/relationships/hyperlink" Target="https://doi.org/10.1007/s00027-020-00717-z" TargetMode="External"/><Relationship Id="rId81" Type="http://schemas.openxmlformats.org/officeDocument/2006/relationships/hyperlink" Target="http://hdl.handle.net/10362/104496." TargetMode="External"/><Relationship Id="rId86" Type="http://schemas.openxmlformats.org/officeDocument/2006/relationships/hyperlink" Target="https://doi.org/10.4324/9781003383208-8" TargetMode="External"/><Relationship Id="rId94" Type="http://schemas.openxmlformats.org/officeDocument/2006/relationships/hyperlink" Target="https://doi.org/10.1002/sej.1297" TargetMode="External"/><Relationship Id="rId99" Type="http://schemas.openxmlformats.org/officeDocument/2006/relationships/hyperlink" Target="https://doi.org/10.5220/0014870100004934" TargetMode="External"/><Relationship Id="rId10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hyperlink" Target="https://doi.org/10.1430/116602" TargetMode="External"/><Relationship Id="rId34" Type="http://schemas.openxmlformats.org/officeDocument/2006/relationships/hyperlink" Target="https://www.sciencedirect.com/science/article/pii/S0263237325001380" TargetMode="External"/><Relationship Id="rId50" Type="http://schemas.openxmlformats.org/officeDocument/2006/relationships/hyperlink" Target="https://doi.org/10.1007/978-3-319-78414-4_5" TargetMode="External"/><Relationship Id="rId55" Type="http://schemas.openxmlformats.org/officeDocument/2006/relationships/hyperlink" Target="https://www.nature.com/articles/s44168-025-00231-8" TargetMode="External"/><Relationship Id="rId76" Type="http://schemas.openxmlformats.org/officeDocument/2006/relationships/hyperlink" Target="https:&#8203;/&#8203;/&#8203;www.&#8203;cell.&#8203;com/&#8203;heliyon/&#8203;fulltext/&#8203;S2405-&#8203;8440(2416613-3?uuid=uuid%3A17e83a54-b9db-41dc-9921-3486a3ff9982" TargetMode="External"/><Relationship Id="rId97" Type="http://schemas.openxmlformats.org/officeDocument/2006/relationships/hyperlink" Target="https://doi.org/10.9734/bpi/aaer/v10/8990d" TargetMode="External"/><Relationship Id="rId104" Type="http://schemas.openxmlformats.org/officeDocument/2006/relationships/image" Target="media/image24.png"/><Relationship Id="rId7" Type="http://schemas.openxmlformats.org/officeDocument/2006/relationships/endnotes" Target="endnotes.xml"/><Relationship Id="rId71" Type="http://schemas.openxmlformats.org/officeDocument/2006/relationships/hyperlink" Target="https://doi.org/10.58631/injurity.v2i12.150" TargetMode="External"/><Relationship Id="rId92" Type="http://schemas.openxmlformats.org/officeDocument/2006/relationships/hyperlink" Target="https://doi.org/10.1007/s11295-024-01645-x" TargetMode="External"/><Relationship Id="rId2" Type="http://schemas.openxmlformats.org/officeDocument/2006/relationships/numbering" Target="numbering.xml"/><Relationship Id="rId29" Type="http://schemas.openxmlformats.org/officeDocument/2006/relationships/hyperlink" Target="https://dspace.mit.edu/handle/1721.1/155611" TargetMode="External"/><Relationship Id="rId24" Type="http://schemas.openxmlformats.org/officeDocument/2006/relationships/image" Target="media/image17.png"/><Relationship Id="rId40" Type="http://schemas.openxmlformats.org/officeDocument/2006/relationships/hyperlink" Target="https://www.nature.com/articles/s41560-018-0202-4" TargetMode="External"/><Relationship Id="rId45" Type="http://schemas.openxmlformats.org/officeDocument/2006/relationships/hyperlink" Target="https://doi.org/10.1007/978-3-031-08871-1_14" TargetMode="External"/><Relationship Id="rId66" Type="http://schemas.openxmlformats.org/officeDocument/2006/relationships/hyperlink" Target="https://www.researchgate.net/publication/389228238" TargetMode="External"/><Relationship Id="rId87" Type="http://schemas.openxmlformats.org/officeDocument/2006/relationships/hyperlink" Target="https://doi.org/10.1186/s40066-021-00338-1" TargetMode="External"/><Relationship Id="rId61" Type="http://schemas.openxmlformats.org/officeDocument/2006/relationships/hyperlink" Target="https://www.researchgate.net/publication/331589321" TargetMode="External"/><Relationship Id="rId82" Type="http://schemas.openxmlformats.org/officeDocument/2006/relationships/hyperlink" Target="http://hdl.handle.net/10362/185744."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researchgate.net/publication/395772345" TargetMode="External"/><Relationship Id="rId35" Type="http://schemas.openxmlformats.org/officeDocument/2006/relationships/hyperlink" Target="https://doi.org/10.2478/joim-2022-0001" TargetMode="External"/><Relationship Id="rId56" Type="http://schemas.openxmlformats.org/officeDocument/2006/relationships/hyperlink" Target="https://doi.org/10.1007/s13280-023-01876-7" TargetMode="External"/><Relationship Id="rId77" Type="http://schemas.openxmlformats.org/officeDocument/2006/relationships/hyperlink" Target="https://doi.org/10.7275/12464638" TargetMode="External"/><Relationship Id="rId100" Type="http://schemas.openxmlformats.org/officeDocument/2006/relationships/hyperlink" Target="https://www.nature.com/articles/nplants201747" TargetMode="External"/><Relationship Id="rId105"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287/msom.2020.0373" TargetMode="External"/><Relationship Id="rId72" Type="http://schemas.openxmlformats.org/officeDocument/2006/relationships/hyperlink" Target="https://doi.org/10.1002/smj.2788" TargetMode="External"/><Relationship Id="rId93" Type="http://schemas.openxmlformats.org/officeDocument/2006/relationships/hyperlink" Target="https://doi.org/10.53477/1841-5784-21-23" TargetMode="External"/><Relationship Id="rId98" Type="http://schemas.openxmlformats.org/officeDocument/2006/relationships/hyperlink" Target="https://doi.org/10.54097/fbem.v7i2.4849"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4324/9781032642260" TargetMode="External"/><Relationship Id="rId67" Type="http://schemas.openxmlformats.org/officeDocument/2006/relationships/hyperlink" Target="http://hdl.handle.net/10362/107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B927-3B2A-4FF0-9E76-D83A1085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95</Pages>
  <Words>22538</Words>
  <Characters>128472</Characters>
  <Application>Microsoft Office Word</Application>
  <DocSecurity>0</DocSecurity>
  <Lines>1070</Lines>
  <Paragraphs>301</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
      <vt:lpstr>    </vt:lpstr>
      <vt:lpstr>Abstract</vt:lpstr>
      <vt:lpstr>Declaration</vt:lpstr>
      <vt:lpstr>Acknowledgement</vt:lpstr>
      <vt:lpstr>Chapter 1: Introduction</vt:lpstr>
      <vt:lpstr>    1.1 Research Title</vt:lpstr>
      <vt:lpstr>    1.2 Study Background</vt:lpstr>
      <vt:lpstr>    1.3 Problem Statement</vt:lpstr>
      <vt:lpstr>    1.4 Research Rationale</vt:lpstr>
      <vt:lpstr>    1.5 Aims, Objectives, Questions</vt:lpstr>
      <vt:lpstr>    1.6 Research Hypothesis</vt:lpstr>
      <vt:lpstr>    1.7 Methodology Overview</vt:lpstr>
      <vt:lpstr>    1.8 Structure of Dissertation</vt:lpstr>
      <vt:lpstr>    1.9 Chapter Summary</vt:lpstr>
      <vt:lpstr>Chapter 2: Literature Review</vt:lpstr>
      <vt:lpstr>    2.1 Conceptualising Strategic Diversification</vt:lpstr>
      <vt:lpstr>    2.2 Theoretical Frameworks for Diversification</vt:lpstr>
      <vt:lpstr>    2.3 Resilience Theory and Organisational Diversification</vt:lpstr>
      <vt:lpstr>    2.4 Portfolio Theory and Corporate Diversification</vt:lpstr>
      <vt:lpstr>    2.5 SWOT Analysis of PEN Group's Diversification Strategy</vt:lpstr>
      <vt:lpstr>    2.6 Diversification and Organisational Growth</vt:lpstr>
      <vt:lpstr>    2.7 Empirical Evidence on Diversification, Resilience, and Growth</vt:lpstr>
      <vt:lpstr>    2.8 The Role of Innovation and Entrepreneurship in Diversification</vt:lpstr>
      <vt:lpstr>    2.9 Geopolitical and Macroeconomic Influences on Diversification Strategy</vt:lpstr>
      <vt:lpstr>    2.10 Research Gap and Theoretical Contribution</vt:lpstr>
      <vt:lpstr>    2.11 Chapter Summary</vt:lpstr>
      <vt:lpstr>Chapter 3: Research Methodology</vt:lpstr>
      <vt:lpstr>    3.1 Introduction</vt:lpstr>
      <vt:lpstr>    3.2 Positivist Research Philosophy</vt:lpstr>
      <vt:lpstr>    3.3 Research Approaches</vt:lpstr>
      <vt:lpstr>    3.4 Research Strategy</vt:lpstr>
      <vt:lpstr>    3.5 Research Method Choice</vt:lpstr>
      <vt:lpstr>    3.6 Research Time Horizon — Cross-Sectional Time Frame</vt:lpstr>
      <vt:lpstr>    3.7 Types of Investigation</vt:lpstr>
      <vt:lpstr>    3.8 Definition of Sampling</vt:lpstr>
      <vt:lpstr>    3.9 Data Collection</vt:lpstr>
      <vt:lpstr>    3.10 Data Analysis</vt:lpstr>
      <vt:lpstr>    3.11 Ethical Considerations</vt:lpstr>
      <vt:lpstr>    3.12 Chapter Summary</vt:lpstr>
      <vt:lpstr>Chapter 4: Results</vt:lpstr>
      <vt:lpstr>    4.1 Introduction</vt:lpstr>
      <vt:lpstr>    4.2 Survey Analysis</vt:lpstr>
      <vt:lpstr>    4.3 Synthesis of Findings</vt:lpstr>
      <vt:lpstr>    4.4 Summary of Key Findings</vt:lpstr>
      <vt:lpstr>Chapter 5: Findings and Discussion</vt:lpstr>
      <vt:lpstr>    5.1 Introduction</vt:lpstr>
      <vt:lpstr>    5.2 Discussion of Findings by Research Question</vt:lpstr>
    </vt:vector>
  </TitlesOfParts>
  <Company/>
  <LinksUpToDate>false</LinksUpToDate>
  <CharactersWithSpaces>150709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Nazmus Sahar Sikdar</dc:creator>
  <cp:keywords/>
  <dc:description/>
  <cp:lastModifiedBy>Md Nazmus Sahar Sikdar</cp:lastModifiedBy>
  <cp:revision>1576</cp:revision>
  <dcterms:created xsi:type="dcterms:W3CDTF">2026-08-10T08:13:00Z</dcterms:created>
  <dcterms:modified xsi:type="dcterms:W3CDTF">2026-09-24T20:13:00Z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268937</vt:lpwstr>
  </property>
  <property fmtid="{D5CDD505-2E9C-101B-9397-08002B2CF9AE}" pid="3" name="NXPowerLiteSettings">
    <vt:lpwstr>C7C0031C027800</vt:lpwstr>
  </property>
  <property fmtid="{D5CDD505-2E9C-101B-9397-08002B2CF9AE}" pid="4" name="NXPowerLiteVersion">
    <vt:lpwstr>D10.3.1</vt:lpwstr>
  </property>
</Properties>
</file>