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514350</wp:posOffset>
            </wp:positionH>
            <wp:positionV relativeFrom="paragraph">
              <wp:posOffset>0</wp:posOffset>
            </wp:positionV>
            <wp:extent cx="4152900" cy="1328420"/>
            <wp:effectExtent b="0" l="0" r="0" t="0"/>
            <wp:wrapSquare wrapText="bothSides" distB="0" distT="0" distL="114300" distR="114300"/>
            <wp:docPr descr="SCVO | Sandwell Council of Voluntary Organisations." id="1" name="image1.png"/>
            <a:graphic>
              <a:graphicData uri="http://schemas.openxmlformats.org/drawingml/2006/picture">
                <pic:pic>
                  <pic:nvPicPr>
                    <pic:cNvPr descr="SCVO | Sandwell Council of Voluntary Organisations." id="0" name="image1.png"/>
                    <pic:cNvPicPr preferRelativeResize="0"/>
                  </pic:nvPicPr>
                  <pic:blipFill>
                    <a:blip r:embed="rId7"/>
                    <a:srcRect b="0" l="0" r="23643" t="0"/>
                    <a:stretch>
                      <a:fillRect/>
                    </a:stretch>
                  </pic:blipFill>
                  <pic:spPr>
                    <a:xfrm>
                      <a:off x="0" y="0"/>
                      <a:ext cx="4152900" cy="1328420"/>
                    </a:xfrm>
                    <a:prstGeom prst="rect"/>
                    <a:ln/>
                  </pic:spPr>
                </pic:pic>
              </a:graphicData>
            </a:graphic>
          </wp:anchor>
        </w:drawing>
      </w:r>
    </w:p>
    <w:p w:rsidR="00000000" w:rsidDel="00000000" w:rsidP="00000000" w:rsidRDefault="00000000" w:rsidRPr="00000000" w14:paraId="00000002">
      <w:pPr>
        <w:spacing w:after="160" w:before="0" w:line="360" w:lineRule="auto"/>
        <w:jc w:val="center"/>
        <w:rPr>
          <w:rFonts w:ascii="Arial" w:cs="Arial" w:eastAsia="Arial" w:hAnsi="Arial"/>
          <w:b w:val="1"/>
          <w:bCs w:val="1"/>
          <w:sz w:val="36"/>
          <w:szCs w:val="36"/>
        </w:rPr>
      </w:pPr>
      <w:r w:rsidDel="00000000" w:rsidR="00000000" w:rsidRPr="00000000">
        <w:rPr>
          <w:rtl w:val="0"/>
        </w:rPr>
      </w:r>
    </w:p>
    <w:p w:rsidR="00000000" w:rsidDel="00000000" w:rsidP="00000000" w:rsidRDefault="00000000" w:rsidRPr="00000000" w14:paraId="00000003">
      <w:pPr>
        <w:spacing w:after="160" w:before="0" w:line="360" w:lineRule="auto"/>
        <w:jc w:val="center"/>
        <w:rPr>
          <w:rFonts w:ascii="Arial" w:cs="Arial" w:eastAsia="Arial" w:hAnsi="Arial"/>
          <w:b w:val="1"/>
          <w:bCs w:val="1"/>
          <w:sz w:val="36"/>
          <w:szCs w:val="36"/>
        </w:rPr>
      </w:pPr>
      <w:r w:rsidDel="00000000" w:rsidR="00000000" w:rsidRPr="00000000">
        <w:rPr>
          <w:rtl w:val="0"/>
        </w:rPr>
      </w:r>
    </w:p>
    <w:p w:rsidR="00000000" w:rsidDel="00000000" w:rsidP="00000000" w:rsidRDefault="00000000" w:rsidRPr="00000000" w14:paraId="00000004">
      <w:pPr>
        <w:spacing w:line="360" w:lineRule="auto"/>
        <w:ind w:right="1229"/>
        <w:jc w:val="center"/>
        <w:rPr>
          <w:sz w:val="56"/>
          <w:szCs w:val="56"/>
        </w:rPr>
      </w:pPr>
      <w:r w:rsidDel="00000000" w:rsidR="00000000" w:rsidRPr="00000000">
        <w:rPr>
          <w:sz w:val="56"/>
          <w:szCs w:val="56"/>
          <w:rtl w:val="0"/>
        </w:rPr>
        <w:t xml:space="preserve">     Institute of Inner-City    </w:t>
      </w:r>
    </w:p>
    <w:p w:rsidR="00000000" w:rsidDel="00000000" w:rsidP="00000000" w:rsidRDefault="00000000" w:rsidRPr="00000000" w14:paraId="00000005">
      <w:pPr>
        <w:spacing w:line="360" w:lineRule="auto"/>
        <w:ind w:right="1229"/>
        <w:jc w:val="center"/>
        <w:rPr>
          <w:sz w:val="56"/>
          <w:szCs w:val="56"/>
        </w:rPr>
      </w:pPr>
      <w:r w:rsidDel="00000000" w:rsidR="00000000" w:rsidRPr="00000000">
        <w:rPr>
          <w:sz w:val="56"/>
          <w:szCs w:val="56"/>
          <w:rtl w:val="0"/>
        </w:rPr>
        <w:t xml:space="preserve">      Learning Birmingham  Campus</w:t>
      </w:r>
    </w:p>
    <w:p w:rsidR="00000000" w:rsidDel="00000000" w:rsidP="00000000" w:rsidRDefault="00000000" w:rsidRPr="00000000" w14:paraId="00000006">
      <w:pPr>
        <w:widowControl w:val="0"/>
        <w:spacing w:after="0" w:line="240" w:lineRule="auto"/>
        <w:jc w:val="center"/>
        <w:rPr>
          <w:sz w:val="16"/>
          <w:szCs w:val="16"/>
        </w:rPr>
      </w:pPr>
      <w:r w:rsidDel="00000000" w:rsidR="00000000" w:rsidRPr="00000000">
        <w:rPr>
          <w:rtl w:val="0"/>
        </w:rPr>
      </w:r>
    </w:p>
    <w:p w:rsidR="00000000" w:rsidDel="00000000" w:rsidP="00000000" w:rsidRDefault="00000000" w:rsidRPr="00000000" w14:paraId="00000007">
      <w:pPr>
        <w:spacing w:line="813" w:lineRule="auto"/>
        <w:jc w:val="center"/>
        <w:rPr>
          <w:rFonts w:ascii="Arial" w:cs="Arial" w:eastAsia="Arial" w:hAnsi="Arial"/>
          <w:b w:val="1"/>
          <w:bCs w:val="1"/>
          <w:sz w:val="32"/>
          <w:szCs w:val="32"/>
        </w:rPr>
      </w:pPr>
      <w:r w:rsidDel="00000000" w:rsidR="00000000" w:rsidRPr="00000000">
        <w:rPr>
          <w:sz w:val="56"/>
          <w:szCs w:val="56"/>
          <w:rtl w:val="0"/>
        </w:rPr>
        <w:t xml:space="preserve">BSc (Hons) Health and Social Care</w:t>
      </w:r>
      <w:r w:rsidDel="00000000" w:rsidR="00000000" w:rsidRPr="00000000">
        <w:rPr>
          <w:rtl w:val="0"/>
        </w:rPr>
      </w:r>
    </w:p>
    <w:p w:rsidR="00000000" w:rsidDel="00000000" w:rsidP="00000000" w:rsidRDefault="00000000" w:rsidRPr="00000000" w14:paraId="00000008">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tl w:val="0"/>
        </w:rPr>
      </w:r>
    </w:p>
    <w:p w:rsidR="00000000" w:rsidDel="00000000" w:rsidP="00000000" w:rsidRDefault="00000000" w:rsidRPr="00000000" w14:paraId="00000009">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Fonts w:ascii="Arial" w:cs="Arial" w:eastAsia="Arial" w:hAnsi="Arial"/>
          <w:b w:val="1"/>
          <w:bCs w:val="1"/>
          <w:i w:val="0"/>
          <w:iCs w:val="0"/>
          <w:strike w:val="0"/>
          <w:color w:val="000000"/>
          <w:sz w:val="36"/>
          <w:szCs w:val="36"/>
          <w:u w:val="none"/>
          <w:rtl w:val="0"/>
        </w:rPr>
        <w:t xml:space="preserve">The Impact of Loneliness and Social Isolation on the Mental Health and Wellbeing of </w:t>
      </w:r>
    </w:p>
    <w:p w:rsidR="00000000" w:rsidDel="00000000" w:rsidP="00000000" w:rsidRDefault="00000000" w:rsidRPr="00000000" w14:paraId="0000000A">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Fonts w:ascii="Arial" w:cs="Arial" w:eastAsia="Arial" w:hAnsi="Arial"/>
          <w:b w:val="1"/>
          <w:bCs w:val="1"/>
          <w:i w:val="0"/>
          <w:iCs w:val="0"/>
          <w:strike w:val="0"/>
          <w:color w:val="000000"/>
          <w:sz w:val="36"/>
          <w:szCs w:val="36"/>
          <w:u w:val="none"/>
          <w:rtl w:val="0"/>
        </w:rPr>
        <w:t xml:space="preserve">Older Adults in the UK</w:t>
      </w:r>
    </w:p>
    <w:p w:rsidR="00000000" w:rsidDel="00000000" w:rsidP="00000000" w:rsidRDefault="00000000" w:rsidRPr="00000000" w14:paraId="0000000B">
      <w:pPr>
        <w:spacing w:line="360" w:lineRule="auto"/>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C">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Fonts w:ascii="Arial" w:cs="Arial" w:eastAsia="Arial" w:hAnsi="Arial"/>
          <w:b w:val="1"/>
          <w:bCs w:val="1"/>
          <w:i w:val="0"/>
          <w:iCs w:val="0"/>
          <w:strike w:val="0"/>
          <w:color w:val="000000"/>
          <w:sz w:val="36"/>
          <w:szCs w:val="36"/>
          <w:u w:val="none"/>
          <w:rtl w:val="0"/>
        </w:rPr>
        <w:t xml:space="preserve">Tariq Mehmood Warraich </w:t>
      </w:r>
    </w:p>
    <w:p w:rsidR="00000000" w:rsidDel="00000000" w:rsidP="00000000" w:rsidRDefault="00000000" w:rsidRPr="00000000" w14:paraId="0000000D">
      <w:pPr>
        <w:spacing w:after="160" w:before="0" w:line="360" w:lineRule="auto"/>
        <w:jc w:val="center"/>
        <w:rPr>
          <w:rFonts w:ascii="Arial" w:cs="Arial" w:eastAsia="Arial" w:hAnsi="Arial"/>
          <w:b w:val="1"/>
          <w:bCs w:val="1"/>
          <w:i w:val="0"/>
          <w:iCs w:val="0"/>
          <w:strike w:val="0"/>
          <w:color w:val="000000"/>
          <w:sz w:val="36"/>
          <w:szCs w:val="36"/>
          <w:u w:val="none"/>
        </w:rPr>
      </w:pPr>
      <w:r w:rsidDel="00000000" w:rsidR="00000000" w:rsidRPr="00000000">
        <w:rPr>
          <w:rFonts w:ascii="Arial" w:cs="Arial" w:eastAsia="Arial" w:hAnsi="Arial"/>
          <w:b w:val="1"/>
          <w:bCs w:val="1"/>
          <w:i w:val="0"/>
          <w:iCs w:val="0"/>
          <w:strike w:val="0"/>
          <w:color w:val="000000"/>
          <w:sz w:val="36"/>
          <w:szCs w:val="36"/>
          <w:u w:val="none"/>
          <w:rtl w:val="0"/>
        </w:rPr>
        <w:t xml:space="preserve">2244964</w:t>
      </w:r>
    </w:p>
    <w:p w:rsidR="00000000" w:rsidDel="00000000" w:rsidP="00000000" w:rsidRDefault="00000000" w:rsidRPr="00000000" w14:paraId="0000000E">
      <w:pPr>
        <w:spacing w:line="360" w:lineRule="auto"/>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F">
      <w:pPr>
        <w:spacing w:line="360" w:lineRule="auto"/>
        <w:jc w:val="both"/>
        <w:rPr>
          <w:b w:val="1"/>
          <w:bCs w:val="1"/>
          <w:sz w:val="28"/>
          <w:szCs w:val="28"/>
        </w:rPr>
      </w:pPr>
      <w:r w:rsidDel="00000000" w:rsidR="00000000" w:rsidRPr="00000000">
        <w:rPr>
          <w:b w:val="1"/>
          <w:bCs w:val="1"/>
          <w:sz w:val="28"/>
          <w:szCs w:val="28"/>
          <w:rtl w:val="0"/>
        </w:rPr>
        <w:t xml:space="preserve">DECLARATION</w:t>
      </w:r>
    </w:p>
    <w:p w:rsidR="00000000" w:rsidDel="00000000" w:rsidP="00000000" w:rsidRDefault="00000000" w:rsidRPr="00000000" w14:paraId="00000010">
      <w:pPr>
        <w:spacing w:line="360" w:lineRule="auto"/>
        <w:jc w:val="both"/>
        <w:rPr>
          <w:sz w:val="22"/>
          <w:szCs w:val="22"/>
        </w:rPr>
      </w:pPr>
      <w:r w:rsidDel="00000000" w:rsidR="00000000" w:rsidRPr="00000000">
        <w:rPr>
          <w:sz w:val="22"/>
          <w:szCs w:val="22"/>
          <w:rtl w:val="0"/>
        </w:rPr>
        <w:t xml:space="preserve">This work has not previously been accepted in substance for any degree and is not being concurrently submitted in candidature for any degree</w:t>
      </w:r>
    </w:p>
    <w:p w:rsidR="00000000" w:rsidDel="00000000" w:rsidP="00000000" w:rsidRDefault="00000000" w:rsidRPr="00000000" w14:paraId="00000011">
      <w:pPr>
        <w:spacing w:line="360" w:lineRule="auto"/>
        <w:jc w:val="both"/>
        <w:rPr>
          <w:sz w:val="22"/>
          <w:szCs w:val="22"/>
        </w:rPr>
      </w:pPr>
      <w:r w:rsidDel="00000000" w:rsidR="00000000" w:rsidRPr="00000000">
        <w:rPr>
          <w:sz w:val="22"/>
          <w:szCs w:val="22"/>
          <w:rtl w:val="0"/>
        </w:rPr>
        <w:t xml:space="preserve">Signed…Tariq Mehmood Warraich…………………………………………</w:t>
      </w:r>
    </w:p>
    <w:p w:rsidR="00000000" w:rsidDel="00000000" w:rsidP="00000000" w:rsidRDefault="00000000" w:rsidRPr="00000000" w14:paraId="00000012">
      <w:pPr>
        <w:spacing w:line="360" w:lineRule="auto"/>
        <w:jc w:val="both"/>
        <w:rPr>
          <w:sz w:val="22"/>
          <w:szCs w:val="22"/>
        </w:rPr>
      </w:pPr>
      <w:r w:rsidDel="00000000" w:rsidR="00000000" w:rsidRPr="00000000">
        <w:rPr>
          <w:sz w:val="22"/>
          <w:szCs w:val="22"/>
          <w:rtl w:val="0"/>
        </w:rPr>
        <w:t xml:space="preserve">Date…15/03/2026……………………………………………</w:t>
      </w:r>
    </w:p>
    <w:p w:rsidR="00000000" w:rsidDel="00000000" w:rsidP="00000000" w:rsidRDefault="00000000" w:rsidRPr="00000000" w14:paraId="00000013">
      <w:pPr>
        <w:spacing w:line="360" w:lineRule="auto"/>
        <w:jc w:val="both"/>
        <w:rPr>
          <w:sz w:val="22"/>
          <w:szCs w:val="22"/>
        </w:rPr>
      </w:pPr>
      <w:r w:rsidDel="00000000" w:rsidR="00000000" w:rsidRPr="00000000">
        <w:rPr>
          <w:b w:val="1"/>
          <w:bCs w:val="1"/>
          <w:sz w:val="22"/>
          <w:szCs w:val="22"/>
          <w:rtl w:val="0"/>
        </w:rPr>
        <w:t xml:space="preserve">STATEMENT 1 </w:t>
      </w:r>
      <w:r w:rsidDel="00000000" w:rsidR="00000000" w:rsidRPr="00000000">
        <w:rPr>
          <w:rtl w:val="0"/>
        </w:rPr>
      </w:r>
    </w:p>
    <w:p w:rsidR="00000000" w:rsidDel="00000000" w:rsidP="00000000" w:rsidRDefault="00000000" w:rsidRPr="00000000" w14:paraId="00000014">
      <w:pPr>
        <w:spacing w:line="360" w:lineRule="auto"/>
        <w:jc w:val="both"/>
        <w:rPr>
          <w:sz w:val="22"/>
          <w:szCs w:val="22"/>
        </w:rPr>
      </w:pPr>
      <w:r w:rsidDel="00000000" w:rsidR="00000000" w:rsidRPr="00000000">
        <w:rPr>
          <w:sz w:val="22"/>
          <w:szCs w:val="22"/>
          <w:rtl w:val="0"/>
        </w:rPr>
        <w:t xml:space="preserve">This dissertation is being submitted in partial fulfilment of the requirements for the degree of BSc.</w:t>
      </w:r>
    </w:p>
    <w:p w:rsidR="00000000" w:rsidDel="00000000" w:rsidP="00000000" w:rsidRDefault="00000000" w:rsidRPr="00000000" w14:paraId="00000015">
      <w:pPr>
        <w:spacing w:line="360" w:lineRule="auto"/>
        <w:jc w:val="both"/>
        <w:rPr>
          <w:sz w:val="22"/>
          <w:szCs w:val="22"/>
        </w:rPr>
      </w:pPr>
      <w:r w:rsidDel="00000000" w:rsidR="00000000" w:rsidRPr="00000000">
        <w:rPr>
          <w:sz w:val="22"/>
          <w:szCs w:val="22"/>
          <w:rtl w:val="0"/>
        </w:rPr>
        <w:t xml:space="preserve">Signed…Tariq Mehmood Warraich…………………………………………. </w:t>
      </w:r>
    </w:p>
    <w:p w:rsidR="00000000" w:rsidDel="00000000" w:rsidP="00000000" w:rsidRDefault="00000000" w:rsidRPr="00000000" w14:paraId="00000016">
      <w:pPr>
        <w:spacing w:line="360" w:lineRule="auto"/>
        <w:jc w:val="both"/>
        <w:rPr>
          <w:sz w:val="22"/>
          <w:szCs w:val="22"/>
        </w:rPr>
      </w:pPr>
      <w:r w:rsidDel="00000000" w:rsidR="00000000" w:rsidRPr="00000000">
        <w:rPr>
          <w:sz w:val="22"/>
          <w:szCs w:val="22"/>
          <w:rtl w:val="0"/>
        </w:rPr>
        <w:t xml:space="preserve">Date…15/03/2026……………………………………………</w:t>
      </w:r>
    </w:p>
    <w:p w:rsidR="00000000" w:rsidDel="00000000" w:rsidP="00000000" w:rsidRDefault="00000000" w:rsidRPr="00000000" w14:paraId="00000017">
      <w:pPr>
        <w:spacing w:line="360" w:lineRule="auto"/>
        <w:jc w:val="both"/>
        <w:rPr>
          <w:sz w:val="22"/>
          <w:szCs w:val="22"/>
        </w:rPr>
      </w:pPr>
      <w:r w:rsidDel="00000000" w:rsidR="00000000" w:rsidRPr="00000000">
        <w:rPr>
          <w:b w:val="1"/>
          <w:bCs w:val="1"/>
          <w:sz w:val="22"/>
          <w:szCs w:val="22"/>
          <w:rtl w:val="0"/>
        </w:rPr>
        <w:t xml:space="preserve">STATEMENT </w:t>
      </w:r>
      <w:r w:rsidDel="00000000" w:rsidR="00000000" w:rsidRPr="00000000">
        <w:rPr>
          <w:rtl w:val="0"/>
        </w:rPr>
      </w:r>
    </w:p>
    <w:p w:rsidR="00000000" w:rsidDel="00000000" w:rsidP="00000000" w:rsidRDefault="00000000" w:rsidRPr="00000000" w14:paraId="00000018">
      <w:pPr>
        <w:spacing w:line="360" w:lineRule="auto"/>
        <w:jc w:val="both"/>
        <w:rPr>
          <w:sz w:val="22"/>
          <w:szCs w:val="22"/>
        </w:rPr>
      </w:pPr>
      <w:r w:rsidDel="00000000" w:rsidR="00000000" w:rsidRPr="00000000">
        <w:rPr>
          <w:sz w:val="22"/>
          <w:szCs w:val="22"/>
          <w:rtl w:val="0"/>
        </w:rPr>
        <w:t xml:space="preserve">This dissertation is the result of my own independent work/investigation, except where otherwise stated. Other sources are acknowledged by footnotes giving explicit references.  A bibliography is appended.</w:t>
      </w:r>
    </w:p>
    <w:p w:rsidR="00000000" w:rsidDel="00000000" w:rsidP="00000000" w:rsidRDefault="00000000" w:rsidRPr="00000000" w14:paraId="00000019">
      <w:pPr>
        <w:spacing w:line="360" w:lineRule="auto"/>
        <w:jc w:val="both"/>
        <w:rPr>
          <w:sz w:val="22"/>
          <w:szCs w:val="22"/>
        </w:rPr>
      </w:pPr>
      <w:r w:rsidDel="00000000" w:rsidR="00000000" w:rsidRPr="00000000">
        <w:rPr>
          <w:sz w:val="22"/>
          <w:szCs w:val="22"/>
          <w:rtl w:val="0"/>
        </w:rPr>
        <w:t xml:space="preserve">Signed…Tariq Mehmood Warraich…………………………………………</w:t>
      </w:r>
    </w:p>
    <w:p w:rsidR="00000000" w:rsidDel="00000000" w:rsidP="00000000" w:rsidRDefault="00000000" w:rsidRPr="00000000" w14:paraId="0000001A">
      <w:pPr>
        <w:spacing w:line="360" w:lineRule="auto"/>
        <w:jc w:val="both"/>
        <w:rPr>
          <w:sz w:val="22"/>
          <w:szCs w:val="22"/>
        </w:rPr>
      </w:pPr>
      <w:r w:rsidDel="00000000" w:rsidR="00000000" w:rsidRPr="00000000">
        <w:rPr>
          <w:sz w:val="22"/>
          <w:szCs w:val="22"/>
          <w:rtl w:val="0"/>
        </w:rPr>
        <w:t xml:space="preserve">Date…15/03/2026 …………………………………………… </w:t>
      </w:r>
    </w:p>
    <w:p w:rsidR="00000000" w:rsidDel="00000000" w:rsidP="00000000" w:rsidRDefault="00000000" w:rsidRPr="00000000" w14:paraId="0000001B">
      <w:pPr>
        <w:spacing w:line="360" w:lineRule="auto"/>
        <w:jc w:val="both"/>
        <w:rPr>
          <w:sz w:val="22"/>
          <w:szCs w:val="22"/>
        </w:rPr>
      </w:pPr>
      <w:r w:rsidDel="00000000" w:rsidR="00000000" w:rsidRPr="00000000">
        <w:rPr>
          <w:b w:val="1"/>
          <w:bCs w:val="1"/>
          <w:sz w:val="22"/>
          <w:szCs w:val="22"/>
          <w:rtl w:val="0"/>
        </w:rPr>
        <w:t xml:space="preserve">STATEMENT 3</w:t>
      </w:r>
      <w:r w:rsidDel="00000000" w:rsidR="00000000" w:rsidRPr="00000000">
        <w:rPr>
          <w:rtl w:val="0"/>
        </w:rPr>
      </w:r>
    </w:p>
    <w:p w:rsidR="00000000" w:rsidDel="00000000" w:rsidP="00000000" w:rsidRDefault="00000000" w:rsidRPr="00000000" w14:paraId="0000001C">
      <w:pPr>
        <w:spacing w:line="360" w:lineRule="auto"/>
        <w:jc w:val="both"/>
        <w:rPr>
          <w:sz w:val="22"/>
          <w:szCs w:val="22"/>
        </w:rPr>
      </w:pPr>
      <w:r w:rsidDel="00000000" w:rsidR="00000000" w:rsidRPr="00000000">
        <w:rPr>
          <w:sz w:val="22"/>
          <w:szCs w:val="22"/>
          <w:rtl w:val="0"/>
        </w:rPr>
        <w:t xml:space="preserve">I hereby give consent for my dissertation, if accepted, to be available for photocopying and for interlibrary loan, and for the title and summary to be made available to outside organisations.</w:t>
      </w:r>
    </w:p>
    <w:p w:rsidR="00000000" w:rsidDel="00000000" w:rsidP="00000000" w:rsidRDefault="00000000" w:rsidRPr="00000000" w14:paraId="0000001D">
      <w:pPr>
        <w:spacing w:line="360" w:lineRule="auto"/>
        <w:jc w:val="both"/>
        <w:rPr>
          <w:sz w:val="22"/>
          <w:szCs w:val="22"/>
        </w:rPr>
      </w:pPr>
      <w:r w:rsidDel="00000000" w:rsidR="00000000" w:rsidRPr="00000000">
        <w:rPr>
          <w:sz w:val="22"/>
          <w:szCs w:val="22"/>
          <w:rtl w:val="0"/>
        </w:rPr>
        <w:t xml:space="preserve">Signed……Tariq Mehmood Warraich…………………………………………</w:t>
      </w:r>
    </w:p>
    <w:p w:rsidR="00000000" w:rsidDel="00000000" w:rsidP="00000000" w:rsidRDefault="00000000" w:rsidRPr="00000000" w14:paraId="0000001E">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sz w:val="22"/>
          <w:szCs w:val="22"/>
        </w:rPr>
      </w:pPr>
      <w:r w:rsidDel="00000000" w:rsidR="00000000" w:rsidRPr="00000000">
        <w:rPr>
          <w:sz w:val="22"/>
          <w:szCs w:val="22"/>
          <w:rtl w:val="0"/>
        </w:rPr>
        <w:t xml:space="preserve">Date……15/03/2026……………………………………………</w:t>
      </w:r>
    </w:p>
    <w:p w:rsidR="00000000" w:rsidDel="00000000" w:rsidP="00000000" w:rsidRDefault="00000000" w:rsidRPr="00000000" w14:paraId="0000001F">
      <w:pPr>
        <w:spacing w:line="360" w:lineRule="auto"/>
        <w:jc w:val="both"/>
        <w:rPr>
          <w:b w:val="1"/>
          <w:bCs w:val="1"/>
          <w:sz w:val="22"/>
          <w:szCs w:val="22"/>
        </w:rPr>
      </w:pPr>
      <w:r w:rsidDel="00000000" w:rsidR="00000000" w:rsidRPr="00000000">
        <w:rPr>
          <w:b w:val="1"/>
          <w:bCs w:val="1"/>
          <w:sz w:val="22"/>
          <w:szCs w:val="22"/>
          <w:rtl w:val="0"/>
        </w:rPr>
        <w:t xml:space="preserve">STATEMENT 4</w:t>
      </w:r>
    </w:p>
    <w:p w:rsidR="00000000" w:rsidDel="00000000" w:rsidP="00000000" w:rsidRDefault="00000000" w:rsidRPr="00000000" w14:paraId="00000020">
      <w:pPr>
        <w:spacing w:line="360" w:lineRule="auto"/>
        <w:jc w:val="both"/>
        <w:rPr>
          <w:sz w:val="22"/>
          <w:szCs w:val="22"/>
        </w:rPr>
      </w:pPr>
      <w:r w:rsidDel="00000000" w:rsidR="00000000" w:rsidRPr="00000000">
        <w:rPr>
          <w:sz w:val="22"/>
          <w:szCs w:val="22"/>
          <w:rtl w:val="0"/>
        </w:rPr>
        <w:t xml:space="preserve">I hereby give consent for my dissertation, if accepted, to be available on the university’s IT system to those who have consent to use the system.</w:t>
      </w:r>
    </w:p>
    <w:p w:rsidR="00000000" w:rsidDel="00000000" w:rsidP="00000000" w:rsidRDefault="00000000" w:rsidRPr="00000000" w14:paraId="00000021">
      <w:pPr>
        <w:spacing w:line="360" w:lineRule="auto"/>
        <w:jc w:val="both"/>
        <w:rPr>
          <w:sz w:val="22"/>
          <w:szCs w:val="22"/>
        </w:rPr>
      </w:pPr>
      <w:r w:rsidDel="00000000" w:rsidR="00000000" w:rsidRPr="00000000">
        <w:rPr>
          <w:sz w:val="22"/>
          <w:szCs w:val="22"/>
          <w:rtl w:val="0"/>
        </w:rPr>
        <w:t xml:space="preserve">Signed…Tariq Mehmood Warraich……………………………………………</w:t>
      </w:r>
    </w:p>
    <w:p w:rsidR="00000000" w:rsidDel="00000000" w:rsidP="00000000" w:rsidRDefault="00000000" w:rsidRPr="00000000" w14:paraId="00000022">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sz w:val="22"/>
          <w:szCs w:val="22"/>
        </w:rPr>
      </w:pPr>
      <w:r w:rsidDel="00000000" w:rsidR="00000000" w:rsidRPr="00000000">
        <w:rPr>
          <w:sz w:val="22"/>
          <w:szCs w:val="22"/>
          <w:rtl w:val="0"/>
        </w:rPr>
        <w:t xml:space="preserve">Date…15/03/2026………………………………………………</w:t>
      </w:r>
    </w:p>
    <w:p w:rsidR="00000000" w:rsidDel="00000000" w:rsidP="00000000" w:rsidRDefault="00000000" w:rsidRPr="00000000" w14:paraId="00000023">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rFonts w:ascii="Arial" w:cs="Arial" w:eastAsia="Arial" w:hAnsi="Arial"/>
          <w:sz w:val="36"/>
          <w:szCs w:val="36"/>
        </w:rPr>
      </w:pPr>
      <w:r w:rsidDel="00000000" w:rsidR="00000000" w:rsidRPr="00000000">
        <w:rPr>
          <w:rtl w:val="0"/>
        </w:rPr>
      </w:r>
    </w:p>
    <w:p w:rsidR="00000000" w:rsidDel="00000000" w:rsidP="00000000" w:rsidRDefault="00000000" w:rsidRPr="00000000" w14:paraId="00000024">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b w:val="1"/>
          <w:bCs w:val="1"/>
        </w:rPr>
      </w:pPr>
      <w:r w:rsidDel="00000000" w:rsidR="00000000" w:rsidRPr="00000000">
        <w:rPr>
          <w:b w:val="1"/>
          <w:bCs w:val="1"/>
          <w:rtl w:val="0"/>
        </w:rPr>
        <w:t xml:space="preserve">ACKNOWLEDGEMENTS</w:t>
      </w:r>
    </w:p>
    <w:p w:rsidR="00000000" w:rsidDel="00000000" w:rsidP="00000000" w:rsidRDefault="00000000" w:rsidRPr="00000000" w14:paraId="00000025">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360" w:lineRule="auto"/>
        <w:jc w:val="both"/>
        <w:rPr>
          <w:sz w:val="22"/>
          <w:szCs w:val="22"/>
        </w:rPr>
      </w:pPr>
      <w:r w:rsidDel="00000000" w:rsidR="00000000" w:rsidRPr="00000000">
        <w:rPr>
          <w:sz w:val="22"/>
          <w:szCs w:val="22"/>
          <w:rtl w:val="0"/>
        </w:rPr>
        <w:t xml:space="preserve">I would like to express my sincere thanks to my lecturer for their guidance and constructive feedback throughout the development of this dissertation. Their advice has been valuable in improving this work.</w:t>
      </w:r>
    </w:p>
    <w:p w:rsidR="00000000" w:rsidDel="00000000" w:rsidP="00000000" w:rsidRDefault="00000000" w:rsidRPr="00000000" w14:paraId="00000026">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360" w:lineRule="auto"/>
        <w:jc w:val="both"/>
        <w:rPr>
          <w:sz w:val="22"/>
          <w:szCs w:val="22"/>
        </w:rPr>
      </w:pPr>
      <w:r w:rsidDel="00000000" w:rsidR="00000000" w:rsidRPr="00000000">
        <w:rPr>
          <w:sz w:val="22"/>
          <w:szCs w:val="22"/>
          <w:rtl w:val="0"/>
        </w:rPr>
        <w:t xml:space="preserve">I am also grateful to my daughters for their help with technical matters during the writing process.</w:t>
      </w:r>
    </w:p>
    <w:p w:rsidR="00000000" w:rsidDel="00000000" w:rsidP="00000000" w:rsidRDefault="00000000" w:rsidRPr="00000000" w14:paraId="00000027">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360" w:lineRule="auto"/>
        <w:jc w:val="both"/>
        <w:rPr>
          <w:sz w:val="22"/>
          <w:szCs w:val="22"/>
        </w:rPr>
      </w:pPr>
      <w:r w:rsidDel="00000000" w:rsidR="00000000" w:rsidRPr="00000000">
        <w:rPr>
          <w:sz w:val="22"/>
          <w:szCs w:val="22"/>
          <w:rtl w:val="0"/>
        </w:rPr>
        <w:t xml:space="preserve">Finally, I would like to thank my wife for her patience and encouragement throughout this project.</w:t>
      </w:r>
    </w:p>
    <w:p w:rsidR="00000000" w:rsidDel="00000000" w:rsidP="00000000" w:rsidRDefault="00000000" w:rsidRPr="00000000" w14:paraId="0000002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b w:val="1"/>
          <w:bCs w:val="1"/>
        </w:rPr>
      </w:pPr>
      <w:r w:rsidDel="00000000" w:rsidR="00000000" w:rsidRPr="00000000">
        <w:rPr>
          <w:b w:val="1"/>
          <w:bCs w:val="1"/>
          <w:rtl w:val="0"/>
        </w:rPr>
        <w:t xml:space="preserve">ABSTRACT</w:t>
      </w:r>
    </w:p>
    <w:p w:rsidR="00000000" w:rsidDel="00000000" w:rsidP="00000000" w:rsidRDefault="00000000" w:rsidRPr="00000000" w14:paraId="0000002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dissertation analyses the impact of loneliness and social isolation on the mental health and wellbeing of older adults in the United Kingdom. The topic is important because loneliness in later life is increasingly recognised as a serious health and social care issue rather than simply a personal or emotional problem. Older adults may become more vulnerable to loneliness due to bereavement and shrinking social networks. These experiences can affect not only emotional wellbeing, but also wider physical and psychological health.</w:t>
      </w:r>
    </w:p>
    <w:p w:rsidR="00000000" w:rsidDel="00000000" w:rsidP="00000000" w:rsidRDefault="00000000" w:rsidRPr="00000000" w14:paraId="0000002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aim of this study was to investigate how loneliness and social isolation affect older adults in the UK, examine the main risk factors, evaluate current policies and interventions, and suggest ways in which support could be improved. A secondary, desk-based research approach was used. The dissertation drew on academic journal articles, government publications, charity reports, policy documents, and official statistics. Sources were identified through a structured search strategy using databases such as PubMed, CINAHL, PsycINFO, Google Scholar, and the UWTSD library search engine, alongside grey literature from organisations including the Office for National Statistics, NHS England, Age UK, HM Government, and the World Health Organization. The selected literature was analysed using thematic analysis.</w:t>
      </w:r>
    </w:p>
    <w:p w:rsidR="00000000" w:rsidDel="00000000" w:rsidP="00000000" w:rsidRDefault="00000000" w:rsidRPr="00000000" w14:paraId="0000002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findings show that loneliness in later life is shaped by both personal loss and wider structural barriers, including low income, poor transport, disability, rural isolation, and digital exclusion. The evidence also shows a clear relationship between loneliness and poorer mental health outcomes, including depression, anxiety, psychological distress, and cognitive decline. Although the UK has taken important steps to address loneliness through policy and practice, current responses are often affected by uneven implementation and a lack of long-term evaluation.</w:t>
      </w:r>
    </w:p>
    <w:p w:rsidR="00000000" w:rsidDel="00000000" w:rsidP="00000000" w:rsidRDefault="00000000" w:rsidRPr="00000000" w14:paraId="0000002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Overall, the dissertation concludes that loneliness among older adults should be understood as both a public health and social care concern. It recommends stronger community-based support and better long-term evaluation of interventions.</w:t>
      </w:r>
    </w:p>
    <w:p w:rsidR="00000000" w:rsidDel="00000000" w:rsidP="00000000" w:rsidRDefault="00000000" w:rsidRPr="00000000" w14:paraId="0000002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b w:val="1"/>
          <w:bCs w:val="1"/>
        </w:rPr>
      </w:pPr>
      <w:r w:rsidDel="00000000" w:rsidR="00000000" w:rsidRPr="00000000">
        <w:rPr>
          <w:rtl w:val="0"/>
        </w:rPr>
      </w:r>
    </w:p>
    <w:p w:rsidR="00000000" w:rsidDel="00000000" w:rsidP="00000000" w:rsidRDefault="00000000" w:rsidRPr="00000000" w14:paraId="0000002E">
      <w:pPr>
        <w:pStyle w:val="Heading1"/>
        <w:spacing w:after="0" w:before="0" w:line="360" w:lineRule="auto"/>
        <w:jc w:val="center"/>
        <w:rPr>
          <w:rFonts w:ascii="Arial" w:cs="Arial" w:eastAsia="Arial" w:hAnsi="Arial"/>
          <w:b w:val="1"/>
          <w:bCs w:val="1"/>
          <w:i w:val="0"/>
          <w:iCs w:val="0"/>
          <w:strike w:val="0"/>
          <w:color w:val="000000"/>
          <w:sz w:val="22"/>
          <w:szCs w:val="22"/>
          <w:u w:val="none"/>
        </w:rPr>
      </w:pPr>
      <w:r w:rsidDel="00000000" w:rsidR="00000000" w:rsidRPr="00000000">
        <w:rPr>
          <w:rtl w:val="0"/>
        </w:rPr>
      </w:r>
    </w:p>
    <w:p w:rsidR="00000000" w:rsidDel="00000000" w:rsidP="00000000" w:rsidRDefault="00000000" w:rsidRPr="00000000" w14:paraId="0000002F">
      <w:pPr>
        <w:pStyle w:val="Heading1"/>
        <w:spacing w:after="0" w:before="0" w:line="360" w:lineRule="auto"/>
        <w:jc w:val="center"/>
        <w:rPr>
          <w:rFonts w:ascii="Arial" w:cs="Arial" w:eastAsia="Arial" w:hAnsi="Arial"/>
          <w:b w:val="1"/>
          <w:bCs w:val="1"/>
          <w:i w:val="0"/>
          <w:iCs w:val="0"/>
          <w:strike w:val="0"/>
          <w:color w:val="000000"/>
          <w:sz w:val="22"/>
          <w:szCs w:val="22"/>
          <w:u w:val="none"/>
        </w:rPr>
      </w:pPr>
      <w:bookmarkStart w:colFirst="0" w:colLast="0" w:name="_heading=h.nuyj6v6c2pim" w:id="0"/>
      <w:bookmarkEnd w:id="0"/>
      <w:r w:rsidDel="00000000" w:rsidR="00000000" w:rsidRPr="00000000">
        <w:rPr>
          <w:rFonts w:ascii="Arial" w:cs="Arial" w:eastAsia="Arial" w:hAnsi="Arial"/>
          <w:b w:val="1"/>
          <w:bCs w:val="1"/>
          <w:i w:val="0"/>
          <w:iCs w:val="0"/>
          <w:strike w:val="0"/>
          <w:color w:val="000000"/>
          <w:sz w:val="28"/>
          <w:szCs w:val="28"/>
          <w:u w:val="none"/>
          <w:rtl w:val="0"/>
        </w:rPr>
        <w:t xml:space="preserve">Table of Contents</w:t>
      </w:r>
      <w:r w:rsidDel="00000000" w:rsidR="00000000" w:rsidRPr="00000000">
        <w:rPr>
          <w:rtl w:val="0"/>
        </w:rPr>
      </w:r>
    </w:p>
    <w:sdt>
      <w:sdtPr>
        <w:id w:val="-501948533"/>
        <w:docPartObj>
          <w:docPartGallery w:val="Table of Contents"/>
          <w:docPartUnique w:val="1"/>
        </w:docPartObj>
      </w:sdtPr>
      <w:sdtContent>
        <w:p w:rsidR="00000000" w:rsidDel="00000000" w:rsidP="00000000" w:rsidRDefault="00000000" w:rsidRPr="00000000" w14:paraId="00000030">
          <w:pPr>
            <w:widowControl w:val="0"/>
            <w:tabs>
              <w:tab w:val="right" w:leader="dot" w:pos="12000"/>
            </w:tabs>
            <w:spacing w:after="0"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nuyj6v6c2pim">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Table of Contents</w:t>
              <w:tab/>
              <w:t xml:space="preserve">4</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after="0"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y34j4rfb05qu">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CHAPTER 1: INTRODUCTION</w:t>
              <w:tab/>
              <w:t xml:space="preserve">6</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bpfi9g8zxvtl">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1.1 Introduction</w:t>
              <w:tab/>
              <w:t xml:space="preserve">6</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5ghlpw5wgdz8">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1.2 Definitions and Terminology</w:t>
              <w:tab/>
              <w:t xml:space="preserve">7</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kfp1r4mxqeqw">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Abbreviations</w:t>
              <w:tab/>
              <w:t xml:space="preserve">7</w:t>
            </w:r>
          </w:hyperlink>
          <w:r w:rsidDel="00000000" w:rsidR="00000000" w:rsidRPr="00000000">
            <w:rPr>
              <w:rtl w:val="0"/>
            </w:rPr>
          </w:r>
        </w:p>
        <w:p w:rsidR="00000000" w:rsidDel="00000000" w:rsidP="00000000" w:rsidRDefault="00000000" w:rsidRPr="00000000" w14:paraId="00000035">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3bdnb6d3lpla">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1.3 Rationale</w:t>
              <w:tab/>
              <w:t xml:space="preserve">7</w:t>
            </w:r>
          </w:hyperlink>
          <w:r w:rsidDel="00000000" w:rsidR="00000000" w:rsidRPr="00000000">
            <w:rPr>
              <w:rtl w:val="0"/>
            </w:rPr>
          </w:r>
        </w:p>
        <w:p w:rsidR="00000000" w:rsidDel="00000000" w:rsidP="00000000" w:rsidRDefault="00000000" w:rsidRPr="00000000" w14:paraId="00000036">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e8gl0wka7nl1">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1.4 Aim and Objectives</w:t>
              <w:tab/>
              <w:t xml:space="preserve">8</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shzbrvkjoja2">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Research Aim</w:t>
              <w:tab/>
              <w:t xml:space="preserve">8</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se05y2yv2sgb">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Research Objectives</w:t>
              <w:tab/>
              <w:t xml:space="preserve">8</w:t>
            </w:r>
          </w:hyperlink>
          <w:r w:rsidDel="00000000" w:rsidR="00000000" w:rsidRPr="00000000">
            <w:rPr>
              <w:rtl w:val="0"/>
            </w:rPr>
          </w:r>
        </w:p>
        <w:p w:rsidR="00000000" w:rsidDel="00000000" w:rsidP="00000000" w:rsidRDefault="00000000" w:rsidRPr="00000000" w14:paraId="00000039">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1ucrudy27hds">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1.5 Conclusion</w:t>
              <w:tab/>
              <w:t xml:space="preserve">9</w:t>
            </w:r>
          </w:hyperlink>
          <w:r w:rsidDel="00000000" w:rsidR="00000000" w:rsidRPr="00000000">
            <w:rPr>
              <w:rtl w:val="0"/>
            </w:rPr>
          </w:r>
        </w:p>
        <w:p w:rsidR="00000000" w:rsidDel="00000000" w:rsidP="00000000" w:rsidRDefault="00000000" w:rsidRPr="00000000" w14:paraId="0000003A">
          <w:pPr>
            <w:widowControl w:val="0"/>
            <w:tabs>
              <w:tab w:val="right" w:leader="dot" w:pos="12000"/>
            </w:tabs>
            <w:spacing w:after="0"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exy4jttwlu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CHAPTER 2: BACKGROUND INFORMATION AND ANALYSIS</w:t>
              <w:tab/>
              <w:t xml:space="preserve">9</w:t>
            </w:r>
          </w:hyperlink>
          <w:r w:rsidDel="00000000" w:rsidR="00000000" w:rsidRPr="00000000">
            <w:rPr>
              <w:rtl w:val="0"/>
            </w:rPr>
          </w:r>
        </w:p>
        <w:p w:rsidR="00000000" w:rsidDel="00000000" w:rsidP="00000000" w:rsidRDefault="00000000" w:rsidRPr="00000000" w14:paraId="0000003B">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qesufezht5zg">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2.1 Introduction</w:t>
              <w:tab/>
              <w:t xml:space="preserve">9</w:t>
            </w:r>
          </w:hyperlink>
          <w:r w:rsidDel="00000000" w:rsidR="00000000" w:rsidRPr="00000000">
            <w:rPr>
              <w:rtl w:val="0"/>
            </w:rPr>
          </w:r>
        </w:p>
        <w:p w:rsidR="00000000" w:rsidDel="00000000" w:rsidP="00000000" w:rsidRDefault="00000000" w:rsidRPr="00000000" w14:paraId="0000003C">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ctwe06mrbyut">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2.2 Historical Background</w:t>
              <w:tab/>
              <w:t xml:space="preserve">10</w:t>
            </w:r>
          </w:hyperlink>
          <w:r w:rsidDel="00000000" w:rsidR="00000000" w:rsidRPr="00000000">
            <w:rPr>
              <w:rtl w:val="0"/>
            </w:rPr>
          </w:r>
        </w:p>
        <w:p w:rsidR="00000000" w:rsidDel="00000000" w:rsidP="00000000" w:rsidRDefault="00000000" w:rsidRPr="00000000" w14:paraId="0000003D">
          <w:pPr>
            <w:widowControl w:val="0"/>
            <w:tabs>
              <w:tab w:val="right" w:leader="dot" w:pos="12000"/>
            </w:tabs>
            <w:spacing w:after="0"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nfamsoz7flyn">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2.3 Theoretical Background</w:t>
              <w:tab/>
              <w:t xml:space="preserve">11</w:t>
            </w:r>
          </w:hyperlink>
          <w:r w:rsidDel="00000000" w:rsidR="00000000" w:rsidRPr="00000000">
            <w:rPr>
              <w:rtl w:val="0"/>
            </w:rPr>
          </w:r>
        </w:p>
        <w:p w:rsidR="00000000" w:rsidDel="00000000" w:rsidP="00000000" w:rsidRDefault="00000000" w:rsidRPr="00000000" w14:paraId="0000003E">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lvolxh2d0nx">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Strengths</w:t>
              <w:tab/>
              <w:t xml:space="preserve">12</w:t>
            </w:r>
          </w:hyperlink>
          <w:r w:rsidDel="00000000" w:rsidR="00000000" w:rsidRPr="00000000">
            <w:rPr>
              <w:rtl w:val="0"/>
            </w:rPr>
          </w:r>
        </w:p>
        <w:p w:rsidR="00000000" w:rsidDel="00000000" w:rsidP="00000000" w:rsidRDefault="00000000" w:rsidRPr="00000000" w14:paraId="0000003F">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m37bu6hxlith">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1. They capture different dimensions of loneliness</w:t>
              <w:tab/>
              <w:t xml:space="preserve">12</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gzvualierrg0">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2. They explain why older adults are uniquely vulnerable</w:t>
              <w:tab/>
              <w:t xml:space="preserve">12</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s975mp5jx226">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3. They provide clear pathways linking loneliness to health outcomes</w:t>
              <w:tab/>
              <w:t xml:space="preserve">12</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b5zdlkjxdat1">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4. They inform intervention design</w:t>
              <w:tab/>
              <w:t xml:space="preserve">12</w:t>
            </w:r>
          </w:hyperlink>
          <w:r w:rsidDel="00000000" w:rsidR="00000000" w:rsidRPr="00000000">
            <w:rPr>
              <w:rtl w:val="0"/>
            </w:rPr>
          </w:r>
        </w:p>
        <w:p w:rsidR="00000000" w:rsidDel="00000000" w:rsidP="00000000" w:rsidRDefault="00000000" w:rsidRPr="00000000" w14:paraId="00000043">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ntbbf4uj0m06">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5. Strong empirical support</w:t>
              <w:tab/>
              <w:t xml:space="preserve">12</w:t>
            </w:r>
          </w:hyperlink>
          <w:r w:rsidDel="00000000" w:rsidR="00000000" w:rsidRPr="00000000">
            <w:rPr>
              <w:rtl w:val="0"/>
            </w:rPr>
          </w:r>
        </w:p>
        <w:p w:rsidR="00000000" w:rsidDel="00000000" w:rsidP="00000000" w:rsidRDefault="00000000" w:rsidRPr="00000000" w14:paraId="00000044">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jrvaiemt5800">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Limitations</w:t>
              <w:tab/>
              <w:t xml:space="preserve">13</w:t>
            </w:r>
          </w:hyperlink>
          <w:r w:rsidDel="00000000" w:rsidR="00000000" w:rsidRPr="00000000">
            <w:rPr>
              <w:rtl w:val="0"/>
            </w:rPr>
          </w:r>
        </w:p>
        <w:p w:rsidR="00000000" w:rsidDel="00000000" w:rsidP="00000000" w:rsidRDefault="00000000" w:rsidRPr="00000000" w14:paraId="00000045">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qg30hj5hvbz2">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1. Most theories don’t consider modern digital isolation</w:t>
              <w:tab/>
              <w:t xml:space="preserve">13</w:t>
            </w:r>
          </w:hyperlink>
          <w:r w:rsidDel="00000000" w:rsidR="00000000" w:rsidRPr="00000000">
            <w:rPr>
              <w:rtl w:val="0"/>
            </w:rPr>
          </w:r>
        </w:p>
        <w:p w:rsidR="00000000" w:rsidDel="00000000" w:rsidP="00000000" w:rsidRDefault="00000000" w:rsidRPr="00000000" w14:paraId="00000046">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1qhrn3eu8tvb">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2. They can oversimplify ageing</w:t>
              <w:tab/>
              <w:t xml:space="preserve">13</w:t>
            </w:r>
          </w:hyperlink>
          <w:r w:rsidDel="00000000" w:rsidR="00000000" w:rsidRPr="00000000">
            <w:rPr>
              <w:rtl w:val="0"/>
            </w:rPr>
          </w:r>
        </w:p>
        <w:p w:rsidR="00000000" w:rsidDel="00000000" w:rsidP="00000000" w:rsidRDefault="00000000" w:rsidRPr="00000000" w14:paraId="00000047">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sa0dxhx9pl5u">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3. Cultural limitations</w:t>
              <w:tab/>
              <w:t xml:space="preserve">13</w:t>
            </w:r>
          </w:hyperlink>
          <w:r w:rsidDel="00000000" w:rsidR="00000000" w:rsidRPr="00000000">
            <w:rPr>
              <w:rtl w:val="0"/>
            </w:rPr>
          </w:r>
        </w:p>
        <w:p w:rsidR="00000000" w:rsidDel="00000000" w:rsidP="00000000" w:rsidRDefault="00000000" w:rsidRPr="00000000" w14:paraId="00000048">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fn9c6w90xual">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4. Limited focus on structural inequalities</w:t>
              <w:tab/>
              <w:t xml:space="preserve">13</w:t>
            </w:r>
          </w:hyperlink>
          <w:r w:rsidDel="00000000" w:rsidR="00000000" w:rsidRPr="00000000">
            <w:rPr>
              <w:rtl w:val="0"/>
            </w:rPr>
          </w:r>
        </w:p>
        <w:p w:rsidR="00000000" w:rsidDel="00000000" w:rsidP="00000000" w:rsidRDefault="00000000" w:rsidRPr="00000000" w14:paraId="00000049">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89q1b048pxbh">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5. Lack of practical guidance for complex cases</w:t>
              <w:tab/>
              <w:t xml:space="preserve">14</w:t>
            </w:r>
          </w:hyperlink>
          <w:r w:rsidDel="00000000" w:rsidR="00000000" w:rsidRPr="00000000">
            <w:rPr>
              <w:rtl w:val="0"/>
            </w:rPr>
          </w:r>
        </w:p>
        <w:p w:rsidR="00000000" w:rsidDel="00000000" w:rsidP="00000000" w:rsidRDefault="00000000" w:rsidRPr="00000000" w14:paraId="0000004A">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ygq2pl4qrihp">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6. Difficulty measuring concepts precisely</w:t>
              <w:tab/>
              <w:t xml:space="preserve">14</w:t>
            </w:r>
          </w:hyperlink>
          <w:r w:rsidDel="00000000" w:rsidR="00000000" w:rsidRPr="00000000">
            <w:rPr>
              <w:rtl w:val="0"/>
            </w:rPr>
          </w:r>
        </w:p>
        <w:p w:rsidR="00000000" w:rsidDel="00000000" w:rsidP="00000000" w:rsidRDefault="00000000" w:rsidRPr="00000000" w14:paraId="0000004B">
          <w:pPr>
            <w:widowControl w:val="0"/>
            <w:tabs>
              <w:tab w:val="right" w:leader="dot" w:pos="12000"/>
            </w:tabs>
            <w:spacing w:after="0"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sgd4bssy5utk">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2.4 International Context</w:t>
              <w:tab/>
              <w:t xml:space="preserve">14</w:t>
            </w:r>
          </w:hyperlink>
          <w:r w:rsidDel="00000000" w:rsidR="00000000" w:rsidRPr="00000000">
            <w:rPr>
              <w:rtl w:val="0"/>
            </w:rPr>
          </w:r>
        </w:p>
        <w:p w:rsidR="00000000" w:rsidDel="00000000" w:rsidP="00000000" w:rsidRDefault="00000000" w:rsidRPr="00000000" w14:paraId="0000004C">
          <w:pPr>
            <w:widowControl w:val="0"/>
            <w:tabs>
              <w:tab w:val="right" w:leader="dot" w:pos="12000"/>
            </w:tabs>
            <w:spacing w:after="0"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etdqccf81bql">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2.5 National and Local UK Context</w:t>
              <w:tab/>
              <w:t xml:space="preserve">16</w:t>
            </w:r>
          </w:hyperlink>
          <w:r w:rsidDel="00000000" w:rsidR="00000000" w:rsidRPr="00000000">
            <w:rPr>
              <w:rtl w:val="0"/>
            </w:rPr>
          </w:r>
        </w:p>
        <w:p w:rsidR="00000000" w:rsidDel="00000000" w:rsidP="00000000" w:rsidRDefault="00000000" w:rsidRPr="00000000" w14:paraId="0000004D">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4i03xa8wxtmf">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UK Perspective</w:t>
              <w:tab/>
              <w:t xml:space="preserve">16</w:t>
            </w:r>
          </w:hyperlink>
          <w:r w:rsidDel="00000000" w:rsidR="00000000" w:rsidRPr="00000000">
            <w:rPr>
              <w:rtl w:val="0"/>
            </w:rPr>
          </w:r>
        </w:p>
        <w:p w:rsidR="00000000" w:rsidDel="00000000" w:rsidP="00000000" w:rsidRDefault="00000000" w:rsidRPr="00000000" w14:paraId="0000004E">
          <w:pPr>
            <w:widowControl w:val="0"/>
            <w:tabs>
              <w:tab w:val="right" w:leader="dot" w:pos="12000"/>
            </w:tabs>
            <w:spacing w:after="0" w:before="60" w:line="360" w:lineRule="auto"/>
            <w:ind w:left="720" w:firstLine="0"/>
            <w:rPr>
              <w:rFonts w:ascii="Arial" w:cs="Arial" w:eastAsia="Arial" w:hAnsi="Arial"/>
              <w:b w:val="1"/>
              <w:bCs w:val="1"/>
              <w:i w:val="0"/>
              <w:iCs w:val="0"/>
              <w:smallCaps w:val="0"/>
              <w:strike w:val="0"/>
              <w:color w:val="000000"/>
              <w:sz w:val="22"/>
              <w:szCs w:val="22"/>
              <w:u w:val="none"/>
              <w:shd w:fill="auto" w:val="clear"/>
              <w:vertAlign w:val="baseline"/>
            </w:rPr>
          </w:pPr>
          <w:hyperlink w:anchor="_heading=h.ptplikv74cn2">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Policy and Regulation</w:t>
              <w:tab/>
              <w:t xml:space="preserve">16</w:t>
            </w:r>
          </w:hyperlink>
          <w:r w:rsidDel="00000000" w:rsidR="00000000" w:rsidRPr="00000000">
            <w:rPr>
              <w:rtl w:val="0"/>
            </w:rPr>
          </w:r>
        </w:p>
        <w:p w:rsidR="00000000" w:rsidDel="00000000" w:rsidP="00000000" w:rsidRDefault="00000000" w:rsidRPr="00000000" w14:paraId="0000004F">
          <w:pPr>
            <w:widowControl w:val="0"/>
            <w:tabs>
              <w:tab w:val="right" w:leader="dot" w:pos="12000"/>
            </w:tabs>
            <w:spacing w:after="0"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g64vmgedqdp">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2.6 Conclusion</w:t>
              <w:tab/>
              <w:t xml:space="preserve">18</w:t>
            </w:r>
          </w:hyperlink>
          <w:r w:rsidDel="00000000" w:rsidR="00000000" w:rsidRPr="00000000">
            <w:rPr>
              <w:rtl w:val="0"/>
            </w:rPr>
          </w:r>
        </w:p>
        <w:p w:rsidR="00000000" w:rsidDel="00000000" w:rsidP="00000000" w:rsidRDefault="00000000" w:rsidRPr="00000000" w14:paraId="00000050">
          <w:pPr>
            <w:widowControl w:val="0"/>
            <w:tabs>
              <w:tab w:val="right" w:leader="dot" w:pos="12000"/>
            </w:tabs>
            <w:spacing w:after="0"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8h5qjde4a3r5">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CHAPTER 3 – METHODS AND SEARCH STRATEGY</w:t>
              <w:tab/>
              <w:t xml:space="preserve">19</w:t>
            </w:r>
          </w:hyperlink>
          <w:r w:rsidDel="00000000" w:rsidR="00000000" w:rsidRPr="00000000">
            <w:rPr>
              <w:rtl w:val="0"/>
            </w:rPr>
          </w:r>
        </w:p>
        <w:p w:rsidR="00000000" w:rsidDel="00000000" w:rsidP="00000000" w:rsidRDefault="00000000" w:rsidRPr="00000000" w14:paraId="00000051">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vjshervmm5nv">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3.1 Introduction</w:t>
              <w:tab/>
              <w:t xml:space="preserve">19</w:t>
            </w:r>
          </w:hyperlink>
          <w:r w:rsidDel="00000000" w:rsidR="00000000" w:rsidRPr="00000000">
            <w:rPr>
              <w:rtl w:val="0"/>
            </w:rPr>
          </w:r>
        </w:p>
        <w:p w:rsidR="00000000" w:rsidDel="00000000" w:rsidP="00000000" w:rsidRDefault="00000000" w:rsidRPr="00000000" w14:paraId="00000052">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h50u90lvellu">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3.2 Search Strategy</w:t>
              <w:tab/>
              <w:t xml:space="preserve">19</w:t>
            </w:r>
          </w:hyperlink>
          <w:r w:rsidDel="00000000" w:rsidR="00000000" w:rsidRPr="00000000">
            <w:rPr>
              <w:rtl w:val="0"/>
            </w:rPr>
          </w:r>
        </w:p>
        <w:p w:rsidR="00000000" w:rsidDel="00000000" w:rsidP="00000000" w:rsidRDefault="00000000" w:rsidRPr="00000000" w14:paraId="00000053">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p0q2zfipak48">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3.3 Searching for Information</w:t>
              <w:tab/>
              <w:t xml:space="preserve">20</w:t>
            </w:r>
          </w:hyperlink>
          <w:r w:rsidDel="00000000" w:rsidR="00000000" w:rsidRPr="00000000">
            <w:rPr>
              <w:rtl w:val="0"/>
            </w:rPr>
          </w:r>
        </w:p>
        <w:p w:rsidR="00000000" w:rsidDel="00000000" w:rsidP="00000000" w:rsidRDefault="00000000" w:rsidRPr="00000000" w14:paraId="00000054">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ceeehdthzc2m">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3.4 Research Validation</w:t>
              <w:tab/>
              <w:t xml:space="preserve">21</w:t>
            </w:r>
          </w:hyperlink>
          <w:r w:rsidDel="00000000" w:rsidR="00000000" w:rsidRPr="00000000">
            <w:rPr>
              <w:rtl w:val="0"/>
            </w:rPr>
          </w:r>
        </w:p>
        <w:p w:rsidR="00000000" w:rsidDel="00000000" w:rsidP="00000000" w:rsidRDefault="00000000" w:rsidRPr="00000000" w14:paraId="00000055">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nuhibtp5ie7x">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3.5 Inclusion and Exclusion Criteria</w:t>
              <w:tab/>
              <w:t xml:space="preserve">21</w:t>
            </w:r>
          </w:hyperlink>
          <w:r w:rsidDel="00000000" w:rsidR="00000000" w:rsidRPr="00000000">
            <w:rPr>
              <w:rtl w:val="0"/>
            </w:rPr>
          </w:r>
        </w:p>
        <w:p w:rsidR="00000000" w:rsidDel="00000000" w:rsidP="00000000" w:rsidRDefault="00000000" w:rsidRPr="00000000" w14:paraId="00000056">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3j9b4nggll3n">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3.6 Analysing Research</w:t>
              <w:tab/>
              <w:t xml:space="preserve">21</w:t>
            </w:r>
          </w:hyperlink>
          <w:r w:rsidDel="00000000" w:rsidR="00000000" w:rsidRPr="00000000">
            <w:rPr>
              <w:rtl w:val="0"/>
            </w:rPr>
          </w:r>
        </w:p>
        <w:p w:rsidR="00000000" w:rsidDel="00000000" w:rsidP="00000000" w:rsidRDefault="00000000" w:rsidRPr="00000000" w14:paraId="00000057">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uznj6hs582m2">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3.7 Ethical Considerations</w:t>
              <w:tab/>
              <w:t xml:space="preserve">22</w:t>
            </w:r>
          </w:hyperlink>
          <w:r w:rsidDel="00000000" w:rsidR="00000000" w:rsidRPr="00000000">
            <w:rPr>
              <w:rtl w:val="0"/>
            </w:rPr>
          </w:r>
        </w:p>
        <w:p w:rsidR="00000000" w:rsidDel="00000000" w:rsidP="00000000" w:rsidRDefault="00000000" w:rsidRPr="00000000" w14:paraId="00000058">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9bizftase4jv">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3.8 Conclusion</w:t>
              <w:tab/>
              <w:t xml:space="preserve">22</w:t>
            </w:r>
          </w:hyperlink>
          <w:r w:rsidDel="00000000" w:rsidR="00000000" w:rsidRPr="00000000">
            <w:rPr>
              <w:rtl w:val="0"/>
            </w:rPr>
          </w:r>
        </w:p>
        <w:p w:rsidR="00000000" w:rsidDel="00000000" w:rsidP="00000000" w:rsidRDefault="00000000" w:rsidRPr="00000000" w14:paraId="00000059">
          <w:pPr>
            <w:widowControl w:val="0"/>
            <w:tabs>
              <w:tab w:val="right" w:leader="dot" w:pos="12000"/>
            </w:tabs>
            <w:spacing w:after="0"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c557u1f17675">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CHAPTER 4 – FINDINGS</w:t>
              <w:tab/>
              <w:t xml:space="preserve">23</w:t>
            </w:r>
          </w:hyperlink>
          <w:r w:rsidDel="00000000" w:rsidR="00000000" w:rsidRPr="00000000">
            <w:rPr>
              <w:rtl w:val="0"/>
            </w:rPr>
          </w:r>
        </w:p>
        <w:p w:rsidR="00000000" w:rsidDel="00000000" w:rsidP="00000000" w:rsidRDefault="00000000" w:rsidRPr="00000000" w14:paraId="0000005A">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7unjz2joizvl">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4.1 Introduction</w:t>
              <w:tab/>
              <w:t xml:space="preserve">23</w:t>
            </w:r>
          </w:hyperlink>
          <w:r w:rsidDel="00000000" w:rsidR="00000000" w:rsidRPr="00000000">
            <w:rPr>
              <w:rtl w:val="0"/>
            </w:rPr>
          </w:r>
        </w:p>
        <w:p w:rsidR="00000000" w:rsidDel="00000000" w:rsidP="00000000" w:rsidRDefault="00000000" w:rsidRPr="00000000" w14:paraId="0000005B">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t2wpv6daahnk">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4.2 Thematic Analysis</w:t>
              <w:tab/>
              <w:t xml:space="preserve">23</w:t>
            </w:r>
          </w:hyperlink>
          <w:r w:rsidDel="00000000" w:rsidR="00000000" w:rsidRPr="00000000">
            <w:rPr>
              <w:rtl w:val="0"/>
            </w:rPr>
          </w:r>
        </w:p>
        <w:p w:rsidR="00000000" w:rsidDel="00000000" w:rsidP="00000000" w:rsidRDefault="00000000" w:rsidRPr="00000000" w14:paraId="0000005C">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4n2njnp6d0o3">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4.3 Theme 1 – Social Isolation and Vulnerability in Later Life</w:t>
              <w:tab/>
              <w:t xml:space="preserve">24</w:t>
            </w:r>
          </w:hyperlink>
          <w:r w:rsidDel="00000000" w:rsidR="00000000" w:rsidRPr="00000000">
            <w:rPr>
              <w:rtl w:val="0"/>
            </w:rPr>
          </w:r>
        </w:p>
        <w:p w:rsidR="00000000" w:rsidDel="00000000" w:rsidP="00000000" w:rsidRDefault="00000000" w:rsidRPr="00000000" w14:paraId="0000005D">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ey6p86zhutvy">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4.4 Theme 2 – Mental Health Consequences</w:t>
              <w:tab/>
              <w:t xml:space="preserve">25</w:t>
            </w:r>
          </w:hyperlink>
          <w:r w:rsidDel="00000000" w:rsidR="00000000" w:rsidRPr="00000000">
            <w:rPr>
              <w:rtl w:val="0"/>
            </w:rPr>
          </w:r>
        </w:p>
        <w:p w:rsidR="00000000" w:rsidDel="00000000" w:rsidP="00000000" w:rsidRDefault="00000000" w:rsidRPr="00000000" w14:paraId="0000005E">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4yjhm05wjz03">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4.5 Theme 3 – Policies and Interventions</w:t>
              <w:tab/>
              <w:t xml:space="preserve">26</w:t>
            </w:r>
          </w:hyperlink>
          <w:r w:rsidDel="00000000" w:rsidR="00000000" w:rsidRPr="00000000">
            <w:rPr>
              <w:rtl w:val="0"/>
            </w:rPr>
          </w:r>
        </w:p>
        <w:p w:rsidR="00000000" w:rsidDel="00000000" w:rsidP="00000000" w:rsidRDefault="00000000" w:rsidRPr="00000000" w14:paraId="0000005F">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2ycude99nbv">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4.6 Conclusion</w:t>
              <w:tab/>
              <w:t xml:space="preserve">28</w:t>
            </w:r>
          </w:hyperlink>
          <w:r w:rsidDel="00000000" w:rsidR="00000000" w:rsidRPr="00000000">
            <w:rPr>
              <w:rtl w:val="0"/>
            </w:rPr>
          </w:r>
        </w:p>
        <w:p w:rsidR="00000000" w:rsidDel="00000000" w:rsidP="00000000" w:rsidRDefault="00000000" w:rsidRPr="00000000" w14:paraId="00000060">
          <w:pPr>
            <w:widowControl w:val="0"/>
            <w:tabs>
              <w:tab w:val="right" w:leader="dot" w:pos="12000"/>
            </w:tabs>
            <w:spacing w:after="0"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x5h4mbyrvj0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CHAPTER 5 – CONCLUSION</w:t>
              <w:tab/>
              <w:t xml:space="preserve">29</w:t>
            </w:r>
          </w:hyperlink>
          <w:r w:rsidDel="00000000" w:rsidR="00000000" w:rsidRPr="00000000">
            <w:rPr>
              <w:rtl w:val="0"/>
            </w:rPr>
          </w:r>
        </w:p>
        <w:p w:rsidR="00000000" w:rsidDel="00000000" w:rsidP="00000000" w:rsidRDefault="00000000" w:rsidRPr="00000000" w14:paraId="00000061">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lohd2077lgg9">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5.1 Overall Conclusion</w:t>
              <w:tab/>
              <w:t xml:space="preserve">29</w:t>
            </w:r>
          </w:hyperlink>
          <w:r w:rsidDel="00000000" w:rsidR="00000000" w:rsidRPr="00000000">
            <w:rPr>
              <w:rtl w:val="0"/>
            </w:rPr>
          </w:r>
        </w:p>
        <w:p w:rsidR="00000000" w:rsidDel="00000000" w:rsidP="00000000" w:rsidRDefault="00000000" w:rsidRPr="00000000" w14:paraId="00000062">
          <w:pPr>
            <w:widowControl w:val="0"/>
            <w:tabs>
              <w:tab w:val="right" w:leader="dot" w:pos="12000"/>
            </w:tabs>
            <w:spacing w:after="0" w:before="60" w:line="360" w:lineRule="auto"/>
            <w:ind w:left="360" w:firstLine="0"/>
            <w:rPr>
              <w:rFonts w:ascii="Arial" w:cs="Arial" w:eastAsia="Arial" w:hAnsi="Arial"/>
              <w:i w:val="0"/>
              <w:iCs w:val="0"/>
              <w:smallCaps w:val="0"/>
              <w:strike w:val="0"/>
              <w:color w:val="000000"/>
              <w:sz w:val="22"/>
              <w:szCs w:val="22"/>
              <w:u w:val="none"/>
              <w:shd w:fill="auto" w:val="clear"/>
              <w:vertAlign w:val="baseline"/>
            </w:rPr>
          </w:pPr>
          <w:hyperlink w:anchor="_heading=h.t66l50k3o0o3">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5.2 Recommendations</w:t>
              <w:tab/>
              <w:t xml:space="preserve">30</w:t>
            </w:r>
          </w:hyperlink>
          <w:r w:rsidDel="00000000" w:rsidR="00000000" w:rsidRPr="00000000">
            <w:rPr>
              <w:rtl w:val="0"/>
            </w:rPr>
          </w:r>
        </w:p>
        <w:p w:rsidR="00000000" w:rsidDel="00000000" w:rsidP="00000000" w:rsidRDefault="00000000" w:rsidRPr="00000000" w14:paraId="00000063">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6x4q4a7zolxh">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5.2.1 Recommendation 1 – Strengthen and expand community-based social prescribing</w:t>
              <w:tab/>
              <w:t xml:space="preserve">30</w:t>
            </w:r>
          </w:hyperlink>
          <w:r w:rsidDel="00000000" w:rsidR="00000000" w:rsidRPr="00000000">
            <w:rPr>
              <w:rtl w:val="0"/>
            </w:rPr>
          </w:r>
        </w:p>
        <w:p w:rsidR="00000000" w:rsidDel="00000000" w:rsidP="00000000" w:rsidRDefault="00000000" w:rsidRPr="00000000" w14:paraId="00000064">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dp4i4sblzd3l">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5.2.2 Recommendation 2 – Improve access</w:t>
              <w:tab/>
              <w:t xml:space="preserve">31</w:t>
            </w:r>
          </w:hyperlink>
          <w:r w:rsidDel="00000000" w:rsidR="00000000" w:rsidRPr="00000000">
            <w:rPr>
              <w:rtl w:val="0"/>
            </w:rPr>
          </w:r>
        </w:p>
        <w:p w:rsidR="00000000" w:rsidDel="00000000" w:rsidP="00000000" w:rsidRDefault="00000000" w:rsidRPr="00000000" w14:paraId="00000065">
          <w:pPr>
            <w:widowControl w:val="0"/>
            <w:tabs>
              <w:tab w:val="right" w:leader="dot" w:pos="12000"/>
            </w:tabs>
            <w:spacing w:after="0" w:before="60" w:line="360" w:lineRule="auto"/>
            <w:ind w:left="720" w:firstLine="0"/>
            <w:rPr>
              <w:rFonts w:ascii="Arial" w:cs="Arial" w:eastAsia="Arial" w:hAnsi="Arial"/>
              <w:i w:val="0"/>
              <w:iCs w:val="0"/>
              <w:smallCaps w:val="0"/>
              <w:strike w:val="0"/>
              <w:color w:val="000000"/>
              <w:sz w:val="22"/>
              <w:szCs w:val="22"/>
              <w:u w:val="none"/>
              <w:shd w:fill="auto" w:val="clear"/>
              <w:vertAlign w:val="baseline"/>
            </w:rPr>
          </w:pPr>
          <w:hyperlink w:anchor="_heading=h.hrdtd770wowf">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5.2.3 Recommendation 3 – Develop stronger long-term evaluation</w:t>
              <w:tab/>
              <w:t xml:space="preserve">32</w:t>
            </w:r>
          </w:hyperlink>
          <w:r w:rsidDel="00000000" w:rsidR="00000000" w:rsidRPr="00000000">
            <w:rPr>
              <w:rtl w:val="0"/>
            </w:rPr>
          </w:r>
        </w:p>
        <w:p w:rsidR="00000000" w:rsidDel="00000000" w:rsidP="00000000" w:rsidRDefault="00000000" w:rsidRPr="00000000" w14:paraId="00000066">
          <w:pPr>
            <w:widowControl w:val="0"/>
            <w:tabs>
              <w:tab w:val="right" w:leader="dot" w:pos="12000"/>
            </w:tabs>
            <w:spacing w:after="0" w:before="60" w:line="360" w:lineRule="auto"/>
            <w:rPr>
              <w:rFonts w:ascii="Arial" w:cs="Arial" w:eastAsia="Arial" w:hAnsi="Arial"/>
              <w:i w:val="0"/>
              <w:iCs w:val="0"/>
              <w:smallCaps w:val="0"/>
              <w:strike w:val="0"/>
              <w:color w:val="000000"/>
              <w:sz w:val="22"/>
              <w:szCs w:val="22"/>
              <w:u w:val="none"/>
              <w:shd w:fill="auto" w:val="clear"/>
              <w:vertAlign w:val="baseline"/>
            </w:rPr>
          </w:pPr>
          <w:hyperlink w:anchor="_heading=h.lg59y4mvg2sq">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6.0 - Reference List</w:t>
              <w:tab/>
              <w:t xml:space="preserve">33</w:t>
            </w:r>
          </w:hyperlink>
          <w:r w:rsidDel="00000000" w:rsidR="00000000" w:rsidRPr="00000000">
            <w:rPr>
              <w:rtl w:val="0"/>
            </w:rPr>
          </w:r>
        </w:p>
        <w:p w:rsidR="00000000" w:rsidDel="00000000" w:rsidP="00000000" w:rsidRDefault="00000000" w:rsidRPr="00000000" w14:paraId="00000067">
          <w:pPr>
            <w:widowControl w:val="0"/>
            <w:tabs>
              <w:tab w:val="right" w:leader="dot" w:pos="12000"/>
            </w:tabs>
            <w:spacing w:after="0" w:before="60" w:line="360" w:lineRule="auto"/>
            <w:rPr>
              <w:rFonts w:ascii="Arial" w:cs="Arial" w:eastAsia="Arial" w:hAnsi="Arial"/>
              <w:i w:val="0"/>
              <w:iCs w:val="0"/>
              <w:smallCaps w:val="0"/>
              <w:strike w:val="0"/>
              <w:color w:val="000000"/>
              <w:sz w:val="22"/>
              <w:szCs w:val="22"/>
              <w:u w:val="none"/>
              <w:shd w:fill="auto" w:val="clear"/>
              <w:vertAlign w:val="baseline"/>
            </w:rPr>
          </w:pPr>
          <w:hyperlink w:anchor="_heading=h.jkvux9n38hsx">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6.1 - Appendices</w:t>
              <w:tab/>
              <w:t xml:space="preserve">39</w:t>
            </w:r>
          </w:hyperlink>
          <w:r w:rsidDel="00000000" w:rsidR="00000000" w:rsidRPr="00000000">
            <w:rPr>
              <w:rtl w:val="0"/>
            </w:rPr>
          </w:r>
        </w:p>
        <w:p w:rsidR="00000000" w:rsidDel="00000000" w:rsidP="00000000" w:rsidRDefault="00000000" w:rsidRPr="00000000" w14:paraId="00000068">
          <w:pPr>
            <w:widowControl w:val="0"/>
            <w:tabs>
              <w:tab w:val="right" w:leader="dot" w:pos="12000"/>
            </w:tabs>
            <w:spacing w:after="0" w:before="60" w:line="360" w:lineRule="auto"/>
            <w:rPr>
              <w:rFonts w:ascii="Arial" w:cs="Arial" w:eastAsia="Arial" w:hAnsi="Arial"/>
              <w:i w:val="0"/>
              <w:iCs w:val="0"/>
              <w:smallCaps w:val="0"/>
              <w:strike w:val="0"/>
              <w:color w:val="000000"/>
              <w:sz w:val="22"/>
              <w:szCs w:val="22"/>
              <w:u w:val="none"/>
              <w:shd w:fill="auto" w:val="clear"/>
              <w:vertAlign w:val="baseline"/>
            </w:rPr>
          </w:pPr>
          <w:hyperlink w:anchor="_heading=h.c205c7arhwz">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Source Tracking Table</w:t>
              <w:tab/>
              <w:t xml:space="preserve">39</w:t>
            </w:r>
          </w:hyperlink>
          <w:r w:rsidDel="00000000" w:rsidR="00000000" w:rsidRPr="00000000">
            <w:rPr>
              <w:rtl w:val="0"/>
            </w:rPr>
          </w:r>
        </w:p>
        <w:p w:rsidR="00000000" w:rsidDel="00000000" w:rsidP="00000000" w:rsidRDefault="00000000" w:rsidRPr="00000000" w14:paraId="00000069">
          <w:pPr>
            <w:widowControl w:val="0"/>
            <w:tabs>
              <w:tab w:val="right" w:leader="dot" w:pos="12000"/>
            </w:tabs>
            <w:spacing w:after="0" w:before="60" w:line="360" w:lineRule="auto"/>
            <w:rPr>
              <w:rFonts w:ascii="Arial" w:cs="Arial" w:eastAsia="Arial" w:hAnsi="Arial"/>
              <w:i w:val="0"/>
              <w:iCs w:val="0"/>
              <w:smallCaps w:val="0"/>
              <w:strike w:val="0"/>
              <w:color w:val="000000"/>
              <w:sz w:val="22"/>
              <w:szCs w:val="22"/>
              <w:u w:val="none"/>
              <w:shd w:fill="auto" w:val="clear"/>
              <w:vertAlign w:val="baseline"/>
            </w:rPr>
          </w:pPr>
          <w:hyperlink w:anchor="_heading=h.ikto22ymqyks">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Results Summary Table</w:t>
              <w:tab/>
              <w:t xml:space="preserve">43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A">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6C">
      <w:pPr>
        <w:pStyle w:val="Heading1"/>
        <w:spacing w:after="322" w:before="322" w:line="360" w:lineRule="auto"/>
        <w:rPr>
          <w:rFonts w:ascii="Arial" w:cs="Arial" w:eastAsia="Arial" w:hAnsi="Arial"/>
          <w:b w:val="1"/>
          <w:bCs w:val="1"/>
          <w:i w:val="0"/>
          <w:iCs w:val="0"/>
          <w:color w:val="000000"/>
          <w:sz w:val="24"/>
          <w:szCs w:val="24"/>
        </w:rPr>
      </w:pPr>
      <w:bookmarkStart w:colFirst="0" w:colLast="0" w:name="_heading=h.y34j4rfb05qu" w:id="1"/>
      <w:bookmarkEnd w:id="1"/>
      <w:r w:rsidDel="00000000" w:rsidR="00000000" w:rsidRPr="00000000">
        <w:rPr>
          <w:rFonts w:ascii="Arial" w:cs="Arial" w:eastAsia="Arial" w:hAnsi="Arial"/>
          <w:b w:val="1"/>
          <w:bCs w:val="1"/>
          <w:i w:val="0"/>
          <w:iCs w:val="0"/>
          <w:color w:val="000000"/>
          <w:sz w:val="24"/>
          <w:szCs w:val="24"/>
          <w:rtl w:val="0"/>
        </w:rPr>
        <w:t xml:space="preserve">CHAPTER 1: INTRODUCTION</w:t>
      </w:r>
    </w:p>
    <w:p w:rsidR="00000000" w:rsidDel="00000000" w:rsidP="00000000" w:rsidRDefault="00000000" w:rsidRPr="00000000" w14:paraId="0000006D">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bpfi9g8zxvtl" w:id="2"/>
      <w:bookmarkEnd w:id="2"/>
      <w:r w:rsidDel="00000000" w:rsidR="00000000" w:rsidRPr="00000000">
        <w:rPr>
          <w:rFonts w:ascii="Arial" w:cs="Arial" w:eastAsia="Arial" w:hAnsi="Arial"/>
          <w:b w:val="1"/>
          <w:bCs w:val="1"/>
          <w:i w:val="0"/>
          <w:iCs w:val="0"/>
          <w:color w:val="000000"/>
          <w:sz w:val="22"/>
          <w:szCs w:val="22"/>
          <w:rtl w:val="0"/>
        </w:rPr>
        <w:t xml:space="preserve">1.1 Introduction </w:t>
      </w:r>
    </w:p>
    <w:p w:rsidR="00000000" w:rsidDel="00000000" w:rsidP="00000000" w:rsidRDefault="00000000" w:rsidRPr="00000000" w14:paraId="0000006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Loneliness and social isolation are increasingly recognised as major public health concerns, particularly among older adults in the United Kingdom (Office for National Statistics, 2024; Age UK, 2024a). As life expectancy continues to rise, attention within health and social care has shifted beyond physical illness to include mental health and overall wellbeing in later life. Older adults often experience significant life transitions, including bereavement, retirement, declining physical health, reduced mobility, and relocation away from established social networks. These changes can substantially reduce opportunities for meaningful social interaction and increase vulnerability to loneliness.</w:t>
      </w:r>
    </w:p>
    <w:p w:rsidR="00000000" w:rsidDel="00000000" w:rsidP="00000000" w:rsidRDefault="00000000" w:rsidRPr="00000000" w14:paraId="0000006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Demographic change further intensifies the importance of this issue. Population projections indicate that by 2040 almost one in four people in the UK will be aged 65 or over (Office for National Statistics, 2023). This ageing population places increasing pressure on health and social care systems to address inequalities in wellbeing and prevent avoidable mental health decline. A growing body of evidence demonstrates that loneliness is associated with depression, anxiety, cognitive decline, poorer physical health, and increased risk of early mortality (Hawkley and Cacioppo, 2010; Holt-Lunstad et al., 2010). Despite growing political and policy attention, loneliness remains highly prevalent, suggesting that current interventions do not consistently reach or support those most at risk.</w:t>
      </w:r>
    </w:p>
    <w:p w:rsidR="00000000" w:rsidDel="00000000" w:rsidP="00000000" w:rsidRDefault="00000000" w:rsidRPr="00000000" w14:paraId="0000007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dissertation adopts a secondary, desk-based research approach to examine the impact of loneliness and social isolation on the mental health and wellbeing of older adults in the UK. Using thematic analysis, it synthesises academic research, policy documents, and national reports to identify key patterns and gaps in current provision. This chapter introduces the topic, defines key terminology, outlines the rationale for the research, and presents the study’s aim and objectives.</w:t>
      </w:r>
    </w:p>
    <w:p w:rsidR="00000000" w:rsidDel="00000000" w:rsidP="00000000" w:rsidRDefault="00000000" w:rsidRPr="00000000" w14:paraId="00000071">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5ghlpw5wgdz8" w:id="3"/>
      <w:bookmarkEnd w:id="3"/>
      <w:r w:rsidDel="00000000" w:rsidR="00000000" w:rsidRPr="00000000">
        <w:rPr>
          <w:rFonts w:ascii="Arial" w:cs="Arial" w:eastAsia="Arial" w:hAnsi="Arial"/>
          <w:b w:val="1"/>
          <w:bCs w:val="1"/>
          <w:i w:val="0"/>
          <w:iCs w:val="0"/>
          <w:color w:val="000000"/>
          <w:sz w:val="22"/>
          <w:szCs w:val="22"/>
          <w:rtl w:val="0"/>
        </w:rPr>
        <w:t xml:space="preserve">1.2 Definitions and Terminology </w:t>
      </w:r>
    </w:p>
    <w:p w:rsidR="00000000" w:rsidDel="00000000" w:rsidP="00000000" w:rsidRDefault="00000000" w:rsidRPr="00000000" w14:paraId="00000072">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To ensure clarity, it is important to distinguish key terms about the topic. Loneliness is a subjective emotional experience that occurs when an individual feels that their relationships or social connections are lacking. It is based on personal perception rather than the number of social interactions a person has. Conversely, social isolation is an objective state in which an individual has limited contact with others or a small social network. A person can be socially isolated without feeling lonely, and someone surrounded by others can still experience loneliness.</w:t>
      </w:r>
    </w:p>
    <w:p w:rsidR="00000000" w:rsidDel="00000000" w:rsidP="00000000" w:rsidRDefault="00000000" w:rsidRPr="00000000" w14:paraId="00000073">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term mental health refers to emotional and psychological wellbeing, including conditions such as depression, anxiety, stress, and cognitive decline. Wellbeing is a broader concept that includes mental, social, and physical health, as well as a sense of purpose and quality of life. Within this research, older adults refers to individuals aged 65 and above, as this age group is commonly used in UK health and social care due to retirement age, increased health needs, and social vulnerability.</w:t>
      </w:r>
    </w:p>
    <w:p w:rsidR="00000000" w:rsidDel="00000000" w:rsidP="00000000" w:rsidRDefault="00000000" w:rsidRPr="00000000" w14:paraId="00000074">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kfp1r4mxqeqw" w:id="4"/>
      <w:bookmarkEnd w:id="4"/>
      <w:r w:rsidDel="00000000" w:rsidR="00000000" w:rsidRPr="00000000">
        <w:rPr>
          <w:rFonts w:ascii="Arial" w:cs="Arial" w:eastAsia="Arial" w:hAnsi="Arial"/>
          <w:b w:val="1"/>
          <w:bCs w:val="1"/>
          <w:i w:val="0"/>
          <w:iCs w:val="0"/>
          <w:color w:val="000000"/>
          <w:sz w:val="22"/>
          <w:szCs w:val="22"/>
          <w:rtl w:val="0"/>
        </w:rPr>
        <w:t xml:space="preserve">Abbreviations</w:t>
      </w:r>
    </w:p>
    <w:p w:rsidR="00000000" w:rsidDel="00000000" w:rsidP="00000000" w:rsidRDefault="00000000" w:rsidRPr="00000000" w14:paraId="0000007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UK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United Kingdom</w:t>
      </w:r>
    </w:p>
    <w:p w:rsidR="00000000" w:rsidDel="00000000" w:rsidP="00000000" w:rsidRDefault="00000000" w:rsidRPr="00000000" w14:paraId="0000007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NHS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National Health Service</w:t>
      </w:r>
    </w:p>
    <w:p w:rsidR="00000000" w:rsidDel="00000000" w:rsidP="00000000" w:rsidRDefault="00000000" w:rsidRPr="00000000" w14:paraId="0000007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Office for National Statistics</w:t>
      </w:r>
    </w:p>
    <w:p w:rsidR="00000000" w:rsidDel="00000000" w:rsidP="00000000" w:rsidRDefault="00000000" w:rsidRPr="00000000" w14:paraId="0000007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World Health Organization</w:t>
      </w:r>
    </w:p>
    <w:p w:rsidR="00000000" w:rsidDel="00000000" w:rsidP="00000000" w:rsidRDefault="00000000" w:rsidRPr="00000000" w14:paraId="0000007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Age UK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UK charity supporting older adults</w:t>
      </w:r>
    </w:p>
    <w:p w:rsidR="00000000" w:rsidDel="00000000" w:rsidP="00000000" w:rsidRDefault="00000000" w:rsidRPr="00000000" w14:paraId="0000007A">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These terms appear frequently in the dissertation and help explain the organisations and data sources involved in researching loneliness among older adults.</w:t>
      </w:r>
    </w:p>
    <w:p w:rsidR="00000000" w:rsidDel="00000000" w:rsidP="00000000" w:rsidRDefault="00000000" w:rsidRPr="00000000" w14:paraId="0000007B">
      <w:pPr>
        <w:spacing w:line="360" w:lineRule="auto"/>
        <w:rPr>
          <w:rFonts w:ascii="Arial" w:cs="Arial" w:eastAsia="Arial" w:hAnsi="Arial"/>
          <w:i w:val="0"/>
          <w:iCs w:val="0"/>
          <w:color w:val="000000"/>
          <w:sz w:val="22"/>
          <w:szCs w:val="22"/>
        </w:rPr>
      </w:pPr>
      <w:r w:rsidDel="00000000" w:rsidR="00000000" w:rsidRPr="00000000">
        <w:rPr>
          <w:rtl w:val="0"/>
        </w:rPr>
      </w:r>
    </w:p>
    <w:p w:rsidR="00000000" w:rsidDel="00000000" w:rsidP="00000000" w:rsidRDefault="00000000" w:rsidRPr="00000000" w14:paraId="0000007C">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3bdnb6d3lpla" w:id="5"/>
      <w:bookmarkEnd w:id="5"/>
      <w:r w:rsidDel="00000000" w:rsidR="00000000" w:rsidRPr="00000000">
        <w:rPr>
          <w:rFonts w:ascii="Arial" w:cs="Arial" w:eastAsia="Arial" w:hAnsi="Arial"/>
          <w:b w:val="1"/>
          <w:bCs w:val="1"/>
          <w:i w:val="0"/>
          <w:iCs w:val="0"/>
          <w:color w:val="000000"/>
          <w:sz w:val="22"/>
          <w:szCs w:val="22"/>
          <w:rtl w:val="0"/>
        </w:rPr>
        <w:t xml:space="preserve">1.3 Rationale </w:t>
      </w:r>
    </w:p>
    <w:p w:rsidR="00000000" w:rsidDel="00000000" w:rsidP="00000000" w:rsidRDefault="00000000" w:rsidRPr="00000000" w14:paraId="0000007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focus on loneliness and social isolation among older adults is justified by the scale, persistence, and complexity of the problem within the UK. Although loneliness has received increased attention in recent years, many older adults continue to experience long-term isolation due to structural barriers such as low income, poor transport links, chronic illness, disability, rural living, and digital exclusion (Age UK, 2015). These barriers often prevent engagement with social activities and limit access to support services, contributing to unequal outcomes across the older population.</w:t>
      </w:r>
    </w:p>
    <w:p w:rsidR="00000000" w:rsidDel="00000000" w:rsidP="00000000" w:rsidRDefault="00000000" w:rsidRPr="00000000" w14:paraId="0000007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Research consistently demonstrates that loneliness is strongly associated with negative mental health outcomes, including depression, anxiety, and cognitive impairment, as well as physical health risks such as cardiovascular disease and increased mortality (Hawkley and Cacioppo, 2010; Holt-Lunstad et al., 2010). In response, health and social care systems have introduced initiatives such as social prescribing, community befriending schemes, and voluntary sector programmes. However, the continued prevalence of loneliness suggests that many interventions fail to address underlying causes or achieve sustained engagement, particularly among the most vulnerable groups.</w:t>
      </w:r>
    </w:p>
    <w:p w:rsidR="00000000" w:rsidDel="00000000" w:rsidP="00000000" w:rsidRDefault="00000000" w:rsidRPr="00000000" w14:paraId="0000007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key gap in existing literature lies in the limited evaluation of long-term effectiveness and accessibility of interventions, as well as insufficient consideration of structural inequalities such as poverty and geographic isolation. This dissertation aims to address these gaps through critical analysis of existing evidence, contributing insights that are relevant to both academic understanding and practical decision-making within health and social care.</w:t>
      </w:r>
    </w:p>
    <w:p w:rsidR="00000000" w:rsidDel="00000000" w:rsidP="00000000" w:rsidRDefault="00000000" w:rsidRPr="00000000" w14:paraId="00000080">
      <w:pPr>
        <w:spacing w:line="360" w:lineRule="auto"/>
        <w:rPr>
          <w:rFonts w:ascii="Arial" w:cs="Arial" w:eastAsia="Arial" w:hAnsi="Arial"/>
          <w:i w:val="0"/>
          <w:iCs w:val="0"/>
          <w:color w:val="000000"/>
          <w:sz w:val="22"/>
          <w:szCs w:val="22"/>
        </w:rPr>
      </w:pPr>
      <w:r w:rsidDel="00000000" w:rsidR="00000000" w:rsidRPr="00000000">
        <w:rPr>
          <w:rtl w:val="0"/>
        </w:rPr>
      </w:r>
    </w:p>
    <w:p w:rsidR="00000000" w:rsidDel="00000000" w:rsidP="00000000" w:rsidRDefault="00000000" w:rsidRPr="00000000" w14:paraId="00000081">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e8gl0wka7nl1" w:id="6"/>
      <w:bookmarkEnd w:id="6"/>
      <w:r w:rsidDel="00000000" w:rsidR="00000000" w:rsidRPr="00000000">
        <w:rPr>
          <w:rFonts w:ascii="Arial" w:cs="Arial" w:eastAsia="Arial" w:hAnsi="Arial"/>
          <w:b w:val="1"/>
          <w:bCs w:val="1"/>
          <w:i w:val="0"/>
          <w:iCs w:val="0"/>
          <w:color w:val="000000"/>
          <w:sz w:val="22"/>
          <w:szCs w:val="22"/>
          <w:rtl w:val="0"/>
        </w:rPr>
        <w:t xml:space="preserve">1.4 Aim and Objectives </w:t>
      </w:r>
    </w:p>
    <w:p w:rsidR="00000000" w:rsidDel="00000000" w:rsidP="00000000" w:rsidRDefault="00000000" w:rsidRPr="00000000" w14:paraId="00000082">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shzbrvkjoja2" w:id="7"/>
      <w:bookmarkEnd w:id="7"/>
      <w:r w:rsidDel="00000000" w:rsidR="00000000" w:rsidRPr="00000000">
        <w:rPr>
          <w:rFonts w:ascii="Arial" w:cs="Arial" w:eastAsia="Arial" w:hAnsi="Arial"/>
          <w:b w:val="1"/>
          <w:bCs w:val="1"/>
          <w:i w:val="0"/>
          <w:iCs w:val="0"/>
          <w:color w:val="000000"/>
          <w:sz w:val="22"/>
          <w:szCs w:val="22"/>
          <w:rtl w:val="0"/>
        </w:rPr>
        <w:t xml:space="preserve">Research Aim</w:t>
      </w:r>
    </w:p>
    <w:p w:rsidR="00000000" w:rsidDel="00000000" w:rsidP="00000000" w:rsidRDefault="00000000" w:rsidRPr="00000000" w14:paraId="00000083">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aim of this research is to investigate how loneliness and social isolation influence the mental health and wellbeing of older adults in the UK, while evaluating current interventions and strategies designed to address this growing issue within health and social care.</w:t>
      </w:r>
    </w:p>
    <w:p w:rsidR="00000000" w:rsidDel="00000000" w:rsidP="00000000" w:rsidRDefault="00000000" w:rsidRPr="00000000" w14:paraId="00000084">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se05y2yv2sgb" w:id="8"/>
      <w:bookmarkEnd w:id="8"/>
      <w:r w:rsidDel="00000000" w:rsidR="00000000" w:rsidRPr="00000000">
        <w:rPr>
          <w:rFonts w:ascii="Arial" w:cs="Arial" w:eastAsia="Arial" w:hAnsi="Arial"/>
          <w:b w:val="1"/>
          <w:bCs w:val="1"/>
          <w:i w:val="0"/>
          <w:iCs w:val="0"/>
          <w:color w:val="000000"/>
          <w:sz w:val="22"/>
          <w:szCs w:val="22"/>
          <w:rtl w:val="0"/>
        </w:rPr>
        <w:t xml:space="preserve">Research Objectives</w:t>
      </w:r>
    </w:p>
    <w:p w:rsidR="00000000" w:rsidDel="00000000" w:rsidP="00000000" w:rsidRDefault="00000000" w:rsidRPr="00000000" w14:paraId="00000085">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b w:val="1"/>
          <w:bCs w:val="1"/>
          <w:i w:val="0"/>
          <w:iCs w:val="0"/>
          <w:color w:val="000000"/>
          <w:sz w:val="22"/>
          <w:szCs w:val="22"/>
          <w:rtl w:val="0"/>
        </w:rPr>
        <w:t xml:space="preserve">Objective 1:</w:t>
      </w:r>
      <w:r w:rsidDel="00000000" w:rsidR="00000000" w:rsidRPr="00000000">
        <w:rPr>
          <w:rFonts w:ascii="Arial" w:cs="Arial" w:eastAsia="Arial" w:hAnsi="Arial"/>
          <w:i w:val="0"/>
          <w:iCs w:val="0"/>
          <w:color w:val="000000"/>
          <w:sz w:val="22"/>
          <w:szCs w:val="22"/>
          <w:rtl w:val="0"/>
        </w:rPr>
        <w:t xml:space="preserve"> Define and examine the prevalence and risk factors of loneliness and social isolation among older adults in the UK.</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 </w:t>
      </w:r>
      <w:r w:rsidDel="00000000" w:rsidR="00000000" w:rsidRPr="00000000">
        <w:rPr>
          <w:rFonts w:ascii="Arial" w:cs="Arial" w:eastAsia="Arial" w:hAnsi="Arial"/>
          <w:b w:val="1"/>
          <w:bCs w:val="1"/>
          <w:i w:val="0"/>
          <w:iCs w:val="0"/>
          <w:color w:val="000000"/>
          <w:sz w:val="22"/>
          <w:szCs w:val="22"/>
          <w:rtl w:val="0"/>
        </w:rPr>
        <w:t xml:space="preserve">Objective 2:</w:t>
      </w:r>
      <w:r w:rsidDel="00000000" w:rsidR="00000000" w:rsidRPr="00000000">
        <w:rPr>
          <w:rFonts w:ascii="Arial" w:cs="Arial" w:eastAsia="Arial" w:hAnsi="Arial"/>
          <w:i w:val="0"/>
          <w:iCs w:val="0"/>
          <w:color w:val="000000"/>
          <w:sz w:val="22"/>
          <w:szCs w:val="22"/>
          <w:rtl w:val="0"/>
        </w:rPr>
        <w:t xml:space="preserve"> Analyse the effects of loneliness and social isolation on psychological and physical health outcomes, including depression, anxiety, and dementia risk.</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 </w:t>
      </w:r>
      <w:r w:rsidDel="00000000" w:rsidR="00000000" w:rsidRPr="00000000">
        <w:rPr>
          <w:rFonts w:ascii="Arial" w:cs="Arial" w:eastAsia="Arial" w:hAnsi="Arial"/>
          <w:b w:val="1"/>
          <w:bCs w:val="1"/>
          <w:i w:val="0"/>
          <w:iCs w:val="0"/>
          <w:color w:val="000000"/>
          <w:sz w:val="22"/>
          <w:szCs w:val="22"/>
          <w:rtl w:val="0"/>
        </w:rPr>
        <w:t xml:space="preserve">Objective 3:</w:t>
      </w:r>
      <w:r w:rsidDel="00000000" w:rsidR="00000000" w:rsidRPr="00000000">
        <w:rPr>
          <w:rFonts w:ascii="Arial" w:cs="Arial" w:eastAsia="Arial" w:hAnsi="Arial"/>
          <w:i w:val="0"/>
          <w:iCs w:val="0"/>
          <w:color w:val="000000"/>
          <w:sz w:val="22"/>
          <w:szCs w:val="22"/>
          <w:rtl w:val="0"/>
        </w:rPr>
        <w:t xml:space="preserve"> Evaluate current policies, healthcare initiatives, and community-based interventions that aim to reduce loneliness in older adults.</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 </w:t>
      </w:r>
      <w:r w:rsidDel="00000000" w:rsidR="00000000" w:rsidRPr="00000000">
        <w:rPr>
          <w:rFonts w:ascii="Arial" w:cs="Arial" w:eastAsia="Arial" w:hAnsi="Arial"/>
          <w:b w:val="1"/>
          <w:bCs w:val="1"/>
          <w:i w:val="0"/>
          <w:iCs w:val="0"/>
          <w:color w:val="000000"/>
          <w:sz w:val="22"/>
          <w:szCs w:val="22"/>
          <w:rtl w:val="0"/>
        </w:rPr>
        <w:t xml:space="preserve">Objective 4:</w:t>
      </w:r>
      <w:r w:rsidDel="00000000" w:rsidR="00000000" w:rsidRPr="00000000">
        <w:rPr>
          <w:rFonts w:ascii="Arial" w:cs="Arial" w:eastAsia="Arial" w:hAnsi="Arial"/>
          <w:i w:val="0"/>
          <w:iCs w:val="0"/>
          <w:color w:val="000000"/>
          <w:sz w:val="22"/>
          <w:szCs w:val="22"/>
          <w:rtl w:val="0"/>
        </w:rPr>
        <w:t xml:space="preserve"> Provide recommendations for improving support systems and long-term strategies to address loneliness among the elderly population.</w:t>
      </w:r>
    </w:p>
    <w:p w:rsidR="00000000" w:rsidDel="00000000" w:rsidP="00000000" w:rsidRDefault="00000000" w:rsidRPr="00000000" w14:paraId="00000086">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These objectives will guide the structure of the dissertation. Objective 1 forms the foundation by exploring what loneliness is, who is most affected, and why. Objective 2 builds on this by examining the consequences for health and wellbeing. Objective 3 looks at the existing responses from health providers, charities, and policymakers. Finally, Objective 4 will draw together the findings to offer practical suggestions for future practice. Together, these objectives ensure that the research remains focused, relevant, and aligned with the central aim.</w:t>
      </w:r>
    </w:p>
    <w:p w:rsidR="00000000" w:rsidDel="00000000" w:rsidP="00000000" w:rsidRDefault="00000000" w:rsidRPr="00000000" w14:paraId="00000087">
      <w:pPr>
        <w:spacing w:line="360" w:lineRule="auto"/>
        <w:rPr>
          <w:rFonts w:ascii="Arial" w:cs="Arial" w:eastAsia="Arial" w:hAnsi="Arial"/>
          <w:i w:val="0"/>
          <w:iCs w:val="0"/>
          <w:color w:val="000000"/>
          <w:sz w:val="22"/>
          <w:szCs w:val="22"/>
        </w:rPr>
      </w:pPr>
      <w:r w:rsidDel="00000000" w:rsidR="00000000" w:rsidRPr="00000000">
        <w:rPr>
          <w:rtl w:val="0"/>
        </w:rPr>
      </w:r>
    </w:p>
    <w:p w:rsidR="00000000" w:rsidDel="00000000" w:rsidP="00000000" w:rsidRDefault="00000000" w:rsidRPr="00000000" w14:paraId="00000088">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1ucrudy27hds" w:id="9"/>
      <w:bookmarkEnd w:id="9"/>
      <w:r w:rsidDel="00000000" w:rsidR="00000000" w:rsidRPr="00000000">
        <w:rPr>
          <w:rFonts w:ascii="Arial" w:cs="Arial" w:eastAsia="Arial" w:hAnsi="Arial"/>
          <w:b w:val="1"/>
          <w:bCs w:val="1"/>
          <w:i w:val="0"/>
          <w:iCs w:val="0"/>
          <w:color w:val="000000"/>
          <w:sz w:val="22"/>
          <w:szCs w:val="22"/>
          <w:rtl w:val="0"/>
        </w:rPr>
        <w:t xml:space="preserve">1.5 Conclusion </w:t>
      </w:r>
    </w:p>
    <w:p w:rsidR="00000000" w:rsidDel="00000000" w:rsidP="00000000" w:rsidRDefault="00000000" w:rsidRPr="00000000" w14:paraId="00000089">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This chapter has introduced the core themes of the dissertation, including the importance of studying loneliness and social isolation among older adults in the UK. Key terms were defined to establish clarity, and the rationale explained why the research is necessary in light of current demographic and social challenges. The chapter also presented the research aim and four objectives that will guide the direction of the study.</w:t>
      </w:r>
    </w:p>
    <w:p w:rsidR="00000000" w:rsidDel="00000000" w:rsidP="00000000" w:rsidRDefault="00000000" w:rsidRPr="00000000" w14:paraId="0000008A">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next chapter will build on this introduction by providing detailed background information. It will explore the historical development of the topic, the main theories that inform current understanding, and both international and UK perspectives. This background will help place the issue within a wider context and support the analysis and evaluation that follow in later chapters.</w:t>
      </w:r>
    </w:p>
    <w:p w:rsidR="00000000" w:rsidDel="00000000" w:rsidP="00000000" w:rsidRDefault="00000000" w:rsidRPr="00000000" w14:paraId="0000008B">
      <w:pPr>
        <w:pStyle w:val="Heading1"/>
        <w:spacing w:after="322" w:before="322" w:line="360" w:lineRule="auto"/>
        <w:rPr>
          <w:rFonts w:ascii="Arial" w:cs="Arial" w:eastAsia="Arial" w:hAnsi="Arial"/>
          <w:b w:val="1"/>
          <w:bCs w:val="1"/>
          <w:i w:val="0"/>
          <w:iCs w:val="0"/>
          <w:color w:val="000000"/>
          <w:sz w:val="22"/>
          <w:szCs w:val="22"/>
        </w:rPr>
      </w:pPr>
      <w:bookmarkStart w:colFirst="0" w:colLast="0" w:name="_heading=h.exy4jttwlupr" w:id="10"/>
      <w:bookmarkEnd w:id="10"/>
      <w:r w:rsidDel="00000000" w:rsidR="00000000" w:rsidRPr="00000000">
        <w:rPr>
          <w:rFonts w:ascii="Arial" w:cs="Arial" w:eastAsia="Arial" w:hAnsi="Arial"/>
          <w:b w:val="1"/>
          <w:bCs w:val="1"/>
          <w:i w:val="0"/>
          <w:iCs w:val="0"/>
          <w:color w:val="000000"/>
          <w:sz w:val="24"/>
          <w:szCs w:val="24"/>
          <w:rtl w:val="0"/>
        </w:rPr>
        <w:t xml:space="preserve">CHAPTER 2: BACKGROUND INFORMATION AND ANALYSIS</w:t>
      </w:r>
      <w:r w:rsidDel="00000000" w:rsidR="00000000" w:rsidRPr="00000000">
        <w:rPr>
          <w:rtl w:val="0"/>
        </w:rPr>
      </w:r>
    </w:p>
    <w:p w:rsidR="00000000" w:rsidDel="00000000" w:rsidP="00000000" w:rsidRDefault="00000000" w:rsidRPr="00000000" w14:paraId="0000008C">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qesufezht5zg" w:id="11"/>
      <w:bookmarkEnd w:id="11"/>
      <w:r w:rsidDel="00000000" w:rsidR="00000000" w:rsidRPr="00000000">
        <w:rPr>
          <w:rFonts w:ascii="Arial" w:cs="Arial" w:eastAsia="Arial" w:hAnsi="Arial"/>
          <w:b w:val="1"/>
          <w:bCs w:val="1"/>
          <w:i w:val="0"/>
          <w:iCs w:val="0"/>
          <w:color w:val="000000"/>
          <w:sz w:val="22"/>
          <w:szCs w:val="22"/>
          <w:rtl w:val="0"/>
        </w:rPr>
        <w:t xml:space="preserve">2.1 Introduction </w:t>
      </w:r>
    </w:p>
    <w:p w:rsidR="00000000" w:rsidDel="00000000" w:rsidP="00000000" w:rsidRDefault="00000000" w:rsidRPr="00000000" w14:paraId="0000008D">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This chapter provides the wider background needed to understand the issue of loneliness and social isolation among older adults in the UK. It expands beyond the introduction by exploring the historical development of the topic, the main theories used in research, and how loneliness is viewed and addressed nationally and internationally. This broader context is important because loneliness is not a new problem, nor is it unique to the UK. It is shaped by long-term social changes, global trends, and shifts in health and social care systems.</w:t>
      </w:r>
    </w:p>
    <w:p w:rsidR="00000000" w:rsidDel="00000000" w:rsidP="00000000" w:rsidRDefault="00000000" w:rsidRPr="00000000" w14:paraId="0000008E">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By examining theoretical frameworks, and international comparisons, this chapter sets the foundation for later analysis. It explains how the topic has developed, how researchers understand loneliness, and how different countries attempt to tackle it. Understanding this wider picture will help inform the methodology and strengthen the evaluation of interventions later in the dissertation.</w:t>
      </w:r>
    </w:p>
    <w:p w:rsidR="00000000" w:rsidDel="00000000" w:rsidP="00000000" w:rsidRDefault="00000000" w:rsidRPr="00000000" w14:paraId="0000008F">
      <w:pPr>
        <w:spacing w:line="360" w:lineRule="auto"/>
        <w:rPr>
          <w:rFonts w:ascii="Arial" w:cs="Arial" w:eastAsia="Arial" w:hAnsi="Arial"/>
          <w:i w:val="0"/>
          <w:iCs w:val="0"/>
          <w:color w:val="000000"/>
          <w:sz w:val="22"/>
          <w:szCs w:val="22"/>
        </w:rPr>
      </w:pPr>
      <w:r w:rsidDel="00000000" w:rsidR="00000000" w:rsidRPr="00000000">
        <w:rPr>
          <w:rtl w:val="0"/>
        </w:rPr>
      </w:r>
    </w:p>
    <w:p w:rsidR="00000000" w:rsidDel="00000000" w:rsidP="00000000" w:rsidRDefault="00000000" w:rsidRPr="00000000" w14:paraId="00000090">
      <w:pPr>
        <w:pStyle w:val="Heading2"/>
        <w:spacing w:after="299" w:before="299" w:line="360" w:lineRule="auto"/>
        <w:rPr>
          <w:rFonts w:ascii="Arial" w:cs="Arial" w:eastAsia="Arial" w:hAnsi="Arial"/>
          <w:b w:val="1"/>
          <w:bCs w:val="1"/>
          <w:i w:val="0"/>
          <w:iCs w:val="0"/>
          <w:color w:val="000000"/>
          <w:sz w:val="22"/>
          <w:szCs w:val="22"/>
        </w:rPr>
      </w:pPr>
      <w:bookmarkStart w:colFirst="0" w:colLast="0" w:name="_heading=h.ctwe06mrbyut" w:id="12"/>
      <w:bookmarkEnd w:id="12"/>
      <w:r w:rsidDel="00000000" w:rsidR="00000000" w:rsidRPr="00000000">
        <w:rPr>
          <w:rFonts w:ascii="Arial" w:cs="Arial" w:eastAsia="Arial" w:hAnsi="Arial"/>
          <w:b w:val="1"/>
          <w:bCs w:val="1"/>
          <w:i w:val="0"/>
          <w:iCs w:val="0"/>
          <w:color w:val="000000"/>
          <w:sz w:val="22"/>
          <w:szCs w:val="22"/>
          <w:rtl w:val="0"/>
        </w:rPr>
        <w:t xml:space="preserve">2.2 Historical Background </w:t>
      </w:r>
    </w:p>
    <w:p w:rsidR="00000000" w:rsidDel="00000000" w:rsidP="00000000" w:rsidRDefault="00000000" w:rsidRPr="00000000" w14:paraId="00000091">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Loneliness as a social issue has existed for centuries, but its recognition as a public health concern is relatively recent. Historically, older adults tended to live in multigenerational households where family members provided daily companionship and support. Before the 20th century, community structures were more stable, and neighbours often played a central role in social life. As a result, while loneliness certainly existed, it was less visible and less widely discussed.</w:t>
      </w:r>
    </w:p>
    <w:p w:rsidR="00000000" w:rsidDel="00000000" w:rsidP="00000000" w:rsidRDefault="00000000" w:rsidRPr="00000000" w14:paraId="00000092">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Major social changes throughout the 20th century began to alter the experiences of older adults. Industrialisation and urbanisation encouraged people to move away from family homes in search of work, reducing extended family support. Later, the rise of smaller households and increased independence in older age meant that more people lived alone. By the 1970s, researchers and charities began noticing growing numbers of older adults reporting feelings of isolation.</w:t>
      </w:r>
    </w:p>
    <w:p w:rsidR="00000000" w:rsidDel="00000000" w:rsidP="00000000" w:rsidRDefault="00000000" w:rsidRPr="00000000" w14:paraId="00000093">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Key historical milestones strengthened awareness of loneliness. The creation of major welfare systems after World War II improved public health but also highlighted the importance of mental wellbeing. In the 1990s and early 2000s, studies began linking loneliness to negative health outcomes, especially among older adults with limited mobility. Digital technology expanded rapidly, but many older adults were excluded due to low digital literacy, increasing the gap between them and the rest of society.</w:t>
      </w:r>
    </w:p>
    <w:p w:rsidR="00000000" w:rsidDel="00000000" w:rsidP="00000000" w:rsidRDefault="00000000" w:rsidRPr="00000000" w14:paraId="00000094">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Several organisations contributed to shaping understanding around loneliness. Age UK and its earlier form, Age Concern, were central in bringing attention to issues affecting older people. They launched campaigns, produced major reports, and helped shape public opinion. The NHS and government departments also started recognising loneliness as a health risk, eventually leading to formal policy action.</w:t>
      </w:r>
    </w:p>
    <w:p w:rsidR="00000000" w:rsidDel="00000000" w:rsidP="00000000" w:rsidRDefault="00000000" w:rsidRPr="00000000" w14:paraId="00000095">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One major turning point came in 2018 when the UK appointed the world’s firs</w:t>
      </w:r>
      <w:r w:rsidDel="00000000" w:rsidR="00000000" w:rsidRPr="00000000">
        <w:rPr>
          <w:rFonts w:ascii="Arial" w:cs="Arial" w:eastAsia="Arial" w:hAnsi="Arial"/>
          <w:b w:val="0"/>
          <w:bCs w:val="0"/>
          <w:i w:val="0"/>
          <w:iCs w:val="0"/>
          <w:color w:val="000000"/>
          <w:sz w:val="22"/>
          <w:szCs w:val="22"/>
          <w:rtl w:val="0"/>
        </w:rPr>
        <w:t xml:space="preserve">t Minister for Loneliness, </w:t>
      </w:r>
      <w:r w:rsidDel="00000000" w:rsidR="00000000" w:rsidRPr="00000000">
        <w:rPr>
          <w:rFonts w:ascii="Arial" w:cs="Arial" w:eastAsia="Arial" w:hAnsi="Arial"/>
          <w:i w:val="0"/>
          <w:iCs w:val="0"/>
          <w:color w:val="000000"/>
          <w:sz w:val="22"/>
          <w:szCs w:val="22"/>
          <w:rtl w:val="0"/>
        </w:rPr>
        <w:t xml:space="preserve">signalling that the issue had become a national priority. This decision followed the Jo Cox Commission on Loneliness, which described loneliness as a “crisis” affecting millions. Since then, loneliness has been seen not just as a personal feeling but as a significant social and health challenge requiring coordinated intervention.</w:t>
      </w:r>
    </w:p>
    <w:p w:rsidR="00000000" w:rsidDel="00000000" w:rsidP="00000000" w:rsidRDefault="00000000" w:rsidRPr="00000000" w14:paraId="00000096">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Overall, the historical development of the topic shows how changes in family life, social structures, and health policy have combined to shape the modern understanding of loneliness among older adults.</w:t>
      </w:r>
    </w:p>
    <w:p w:rsidR="00000000" w:rsidDel="00000000" w:rsidP="00000000" w:rsidRDefault="00000000" w:rsidRPr="00000000" w14:paraId="00000097">
      <w:pPr>
        <w:pStyle w:val="Heading1"/>
        <w:spacing w:after="240" w:before="240" w:line="360" w:lineRule="auto"/>
        <w:rPr>
          <w:rFonts w:ascii="Arial" w:cs="Arial" w:eastAsia="Arial" w:hAnsi="Arial"/>
          <w:b w:val="1"/>
          <w:bCs w:val="1"/>
          <w:i w:val="0"/>
          <w:iCs w:val="0"/>
          <w:color w:val="000000"/>
          <w:sz w:val="24"/>
          <w:szCs w:val="24"/>
        </w:rPr>
      </w:pPr>
      <w:r w:rsidDel="00000000" w:rsidR="00000000" w:rsidRPr="00000000">
        <w:rPr>
          <w:rtl w:val="0"/>
        </w:rPr>
      </w:r>
    </w:p>
    <w:p w:rsidR="00000000" w:rsidDel="00000000" w:rsidP="00000000" w:rsidRDefault="00000000" w:rsidRPr="00000000" w14:paraId="00000098">
      <w:pPr>
        <w:pStyle w:val="Heading1"/>
        <w:spacing w:after="240" w:before="240" w:line="360" w:lineRule="auto"/>
        <w:rPr>
          <w:rFonts w:ascii="Arial" w:cs="Arial" w:eastAsia="Arial" w:hAnsi="Arial"/>
          <w:b w:val="1"/>
          <w:bCs w:val="1"/>
          <w:i w:val="0"/>
          <w:iCs w:val="0"/>
          <w:color w:val="000000"/>
          <w:sz w:val="24"/>
          <w:szCs w:val="24"/>
        </w:rPr>
      </w:pPr>
      <w:bookmarkStart w:colFirst="0" w:colLast="0" w:name="_heading=h.nfamsoz7flyn" w:id="13"/>
      <w:bookmarkEnd w:id="13"/>
      <w:r w:rsidDel="00000000" w:rsidR="00000000" w:rsidRPr="00000000">
        <w:rPr>
          <w:rFonts w:ascii="Arial" w:cs="Arial" w:eastAsia="Arial" w:hAnsi="Arial"/>
          <w:b w:val="1"/>
          <w:bCs w:val="1"/>
          <w:i w:val="0"/>
          <w:iCs w:val="0"/>
          <w:color w:val="000000"/>
          <w:sz w:val="24"/>
          <w:szCs w:val="24"/>
          <w:rtl w:val="0"/>
        </w:rPr>
        <w:t xml:space="preserve">2.3 Theoretical Background </w:t>
      </w:r>
    </w:p>
    <w:p w:rsidR="00000000" w:rsidDel="00000000" w:rsidP="00000000" w:rsidRDefault="00000000" w:rsidRPr="00000000" w14:paraId="00000099">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Research on loneliness and social isolation among older adults is grounded in several well-established psychological, sociological, and health-based theories. These theories help explain why older adults experience loneliness, how it affects their wellbeing, and which mechanisms drive negative health outcomes.</w:t>
      </w:r>
    </w:p>
    <w:p w:rsidR="00000000" w:rsidDel="00000000" w:rsidP="00000000" w:rsidRDefault="00000000" w:rsidRPr="00000000" w14:paraId="0000009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Several theoretical frameworks help explain why loneliness occurs in later life and how it affects wellbeing. Socioemotional Selectivity Theory proposes that as individuals age, they prioritise emotionally meaningful relationships and reduce their social networks (Carstensen, Isaacowitz and Charles, 1999). While this selective process can enhance emotional satisfaction, it also increases vulnerability when key relationships are lost through bereavement or illness.</w:t>
      </w:r>
    </w:p>
    <w:p w:rsidR="00000000" w:rsidDel="00000000" w:rsidP="00000000" w:rsidRDefault="00000000" w:rsidRPr="00000000" w14:paraId="0000009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Social Convoy Theory complements this perspective by conceptualising social relationships as dynamic networks that change across the lifespan (Antonucci, Ajrouch and Birditt, 2014). In later life, these networks often shrink due to retirement, declining health, and reduced mobility, limiting access to emotional and practical support and increasing the risk of loneliness.</w:t>
      </w:r>
    </w:p>
    <w:p w:rsidR="00000000" w:rsidDel="00000000" w:rsidP="00000000" w:rsidRDefault="00000000" w:rsidRPr="00000000" w14:paraId="0000009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Cognitive Discrepancy Theory emphasises the subjective nature of loneliness, arguing that it arises when there is a mismatch between desired and actual social relationships (Perlman and Peplau, 1981). This framework highlights why loneliness can occur even in the presence of others and underscores the importance of emotional connection rather than social quantity.</w:t>
      </w:r>
    </w:p>
    <w:p w:rsidR="00000000" w:rsidDel="00000000" w:rsidP="00000000" w:rsidRDefault="00000000" w:rsidRPr="00000000" w14:paraId="0000009D">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sz w:val="22"/>
          <w:szCs w:val="22"/>
          <w:rtl w:val="0"/>
        </w:rPr>
        <w:t xml:space="preserve">Health-focused models such as the Stress Process Model and the Biopsychosocial Model extend understanding by linking loneliness to psychological and physiological processes. Chronic loneliness is conceptualised as a stressor that contributes to hormonal imbalance, inflammation, and immune dysfunction, increasing the risk of depression, cognitive decline, and cardiovascular disease (Hawkley and Cacioppo, 2010). While these theories provide valuable insight, they often underrepresent structural inequalities, cultural diversity, and digital exclusion, limiting their ability to fully explain contemporary experiences of loneliness.</w:t>
      </w:r>
      <w:r w:rsidDel="00000000" w:rsidR="00000000" w:rsidRPr="00000000">
        <w:rPr>
          <w:rtl w:val="0"/>
        </w:rPr>
      </w:r>
    </w:p>
    <w:p w:rsidR="00000000" w:rsidDel="00000000" w:rsidP="00000000" w:rsidRDefault="00000000" w:rsidRPr="00000000" w14:paraId="0000009E">
      <w:pPr>
        <w:pStyle w:val="Heading2"/>
        <w:spacing w:after="299" w:before="299" w:line="360" w:lineRule="auto"/>
        <w:rPr>
          <w:rFonts w:ascii="Arial" w:cs="Arial" w:eastAsia="Arial" w:hAnsi="Arial"/>
          <w:b w:val="1"/>
          <w:bCs w:val="1"/>
          <w:i w:val="0"/>
          <w:iCs w:val="0"/>
          <w:color w:val="000000"/>
          <w:sz w:val="24"/>
          <w:szCs w:val="24"/>
        </w:rPr>
      </w:pPr>
      <w:bookmarkStart w:colFirst="0" w:colLast="0" w:name="_heading=h.lvolxh2d0nx" w:id="14"/>
      <w:bookmarkEnd w:id="14"/>
      <w:r w:rsidDel="00000000" w:rsidR="00000000" w:rsidRPr="00000000">
        <w:rPr>
          <w:rFonts w:ascii="Arial" w:cs="Arial" w:eastAsia="Arial" w:hAnsi="Arial"/>
          <w:b w:val="1"/>
          <w:bCs w:val="1"/>
          <w:i w:val="0"/>
          <w:iCs w:val="0"/>
          <w:color w:val="000000"/>
          <w:sz w:val="24"/>
          <w:szCs w:val="24"/>
          <w:rtl w:val="0"/>
        </w:rPr>
        <w:t xml:space="preserve">Strengths</w:t>
      </w:r>
    </w:p>
    <w:p w:rsidR="00000000" w:rsidDel="00000000" w:rsidP="00000000" w:rsidRDefault="00000000" w:rsidRPr="00000000" w14:paraId="0000009F">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m37bu6hxlith" w:id="15"/>
      <w:bookmarkEnd w:id="15"/>
      <w:r w:rsidDel="00000000" w:rsidR="00000000" w:rsidRPr="00000000">
        <w:rPr>
          <w:rFonts w:ascii="Arial" w:cs="Arial" w:eastAsia="Arial" w:hAnsi="Arial"/>
          <w:b w:val="1"/>
          <w:bCs w:val="1"/>
          <w:i w:val="0"/>
          <w:iCs w:val="0"/>
          <w:color w:val="000000"/>
          <w:sz w:val="22"/>
          <w:szCs w:val="22"/>
          <w:rtl w:val="0"/>
        </w:rPr>
        <w:t xml:space="preserve">1. They capture different dimensions of loneliness</w:t>
      </w:r>
    </w:p>
    <w:p w:rsidR="00000000" w:rsidDel="00000000" w:rsidP="00000000" w:rsidRDefault="00000000" w:rsidRPr="00000000" w14:paraId="000000A0">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combination of psychological (Cognitive Discrepancy Theory), sociological (Social Convoy Theory), emotional (Socioemotional Selectivity Theory), and biological (Stress Process Model) frameworks helps explain loneliness from multiple angles. This multidimensional coverage is a major strength because loneliness is not caused by one single factor; it results from social networks, expectations, health decline, environment, and life changes.</w:t>
      </w:r>
    </w:p>
    <w:p w:rsidR="00000000" w:rsidDel="00000000" w:rsidP="00000000" w:rsidRDefault="00000000" w:rsidRPr="00000000" w14:paraId="000000A1">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gzvualierrg0" w:id="16"/>
      <w:bookmarkEnd w:id="16"/>
      <w:r w:rsidDel="00000000" w:rsidR="00000000" w:rsidRPr="00000000">
        <w:rPr>
          <w:rFonts w:ascii="Arial" w:cs="Arial" w:eastAsia="Arial" w:hAnsi="Arial"/>
          <w:b w:val="1"/>
          <w:bCs w:val="1"/>
          <w:i w:val="0"/>
          <w:iCs w:val="0"/>
          <w:color w:val="000000"/>
          <w:sz w:val="22"/>
          <w:szCs w:val="22"/>
          <w:rtl w:val="0"/>
        </w:rPr>
        <w:t xml:space="preserve">2. They explain why older adults are uniquely vulnerable</w:t>
      </w:r>
    </w:p>
    <w:p w:rsidR="00000000" w:rsidDel="00000000" w:rsidP="00000000" w:rsidRDefault="00000000" w:rsidRPr="00000000" w14:paraId="000000A2">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SST and Social Convoy Theory offer concrete reasons older adults experience higher loneliness levels: shrinking networks, loss of partners, retirement, and changes in priorities.</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This helps policy-makers design age-specific interventions rather than generic “social support” solutions.</w:t>
      </w:r>
    </w:p>
    <w:p w:rsidR="00000000" w:rsidDel="00000000" w:rsidP="00000000" w:rsidRDefault="00000000" w:rsidRPr="00000000" w14:paraId="000000A3">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s975mp5jx226" w:id="17"/>
      <w:bookmarkEnd w:id="17"/>
      <w:r w:rsidDel="00000000" w:rsidR="00000000" w:rsidRPr="00000000">
        <w:rPr>
          <w:rFonts w:ascii="Arial" w:cs="Arial" w:eastAsia="Arial" w:hAnsi="Arial"/>
          <w:b w:val="1"/>
          <w:bCs w:val="1"/>
          <w:i w:val="0"/>
          <w:iCs w:val="0"/>
          <w:color w:val="000000"/>
          <w:sz w:val="22"/>
          <w:szCs w:val="22"/>
          <w:rtl w:val="0"/>
        </w:rPr>
        <w:t xml:space="preserve">3. They provide clear pathways linking loneliness to health outcomes</w:t>
      </w:r>
    </w:p>
    <w:p w:rsidR="00000000" w:rsidDel="00000000" w:rsidP="00000000" w:rsidRDefault="00000000" w:rsidRPr="00000000" w14:paraId="000000A4">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Stress Process Model and Biopsychosocial Model show how emotional isolation triggers biological changes (e.g., inflammation, cortisol dysregulation). This has strengthened the argument that loneliness is a </w:t>
      </w:r>
      <w:r w:rsidDel="00000000" w:rsidR="00000000" w:rsidRPr="00000000">
        <w:rPr>
          <w:rFonts w:ascii="Arial" w:cs="Arial" w:eastAsia="Arial" w:hAnsi="Arial"/>
          <w:b w:val="0"/>
          <w:bCs w:val="0"/>
          <w:i w:val="0"/>
          <w:iCs w:val="0"/>
          <w:color w:val="000000"/>
          <w:sz w:val="22"/>
          <w:szCs w:val="22"/>
          <w:rtl w:val="0"/>
        </w:rPr>
        <w:t xml:space="preserve">public health issue</w:t>
      </w:r>
      <w:r w:rsidDel="00000000" w:rsidR="00000000" w:rsidRPr="00000000">
        <w:rPr>
          <w:rFonts w:ascii="Arial" w:cs="Arial" w:eastAsia="Arial" w:hAnsi="Arial"/>
          <w:i w:val="0"/>
          <w:iCs w:val="0"/>
          <w:color w:val="000000"/>
          <w:sz w:val="22"/>
          <w:szCs w:val="22"/>
          <w:rtl w:val="0"/>
        </w:rPr>
        <w:t xml:space="preserve">, not just a “feeling.”</w:t>
      </w:r>
    </w:p>
    <w:p w:rsidR="00000000" w:rsidDel="00000000" w:rsidP="00000000" w:rsidRDefault="00000000" w:rsidRPr="00000000" w14:paraId="000000A5">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b5zdlkjxdat1" w:id="18"/>
      <w:bookmarkEnd w:id="18"/>
      <w:r w:rsidDel="00000000" w:rsidR="00000000" w:rsidRPr="00000000">
        <w:rPr>
          <w:rFonts w:ascii="Arial" w:cs="Arial" w:eastAsia="Arial" w:hAnsi="Arial"/>
          <w:b w:val="1"/>
          <w:bCs w:val="1"/>
          <w:i w:val="0"/>
          <w:iCs w:val="0"/>
          <w:color w:val="000000"/>
          <w:sz w:val="22"/>
          <w:szCs w:val="22"/>
          <w:rtl w:val="0"/>
        </w:rPr>
        <w:t xml:space="preserve">4. They inform intervention design</w:t>
      </w:r>
    </w:p>
    <w:p w:rsidR="00000000" w:rsidDel="00000000" w:rsidP="00000000" w:rsidRDefault="00000000" w:rsidRPr="00000000" w14:paraId="000000A6">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These theories justify practical approaches used in the UK today, such as:</w:t>
      </w:r>
    </w:p>
    <w:p w:rsidR="00000000" w:rsidDel="00000000" w:rsidP="00000000" w:rsidRDefault="00000000" w:rsidRPr="00000000" w14:paraId="000000A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prescribing (based on the idea that social networks protect health),</w:t>
      </w:r>
    </w:p>
    <w:p w:rsidR="00000000" w:rsidDel="00000000" w:rsidP="00000000" w:rsidRDefault="00000000" w:rsidRPr="00000000" w14:paraId="000000A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befriending schemes (meeting emotional connection needs),</w:t>
      </w:r>
    </w:p>
    <w:p w:rsidR="00000000" w:rsidDel="00000000" w:rsidP="00000000" w:rsidRDefault="00000000" w:rsidRPr="00000000" w14:paraId="000000A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community clubs (maintaining convoys and networks).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Without these theories, most interventions would lack direction.</w:t>
      </w:r>
    </w:p>
    <w:p w:rsidR="00000000" w:rsidDel="00000000" w:rsidP="00000000" w:rsidRDefault="00000000" w:rsidRPr="00000000" w14:paraId="000000AA">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ntbbf4uj0m06" w:id="19"/>
      <w:bookmarkEnd w:id="19"/>
      <w:r w:rsidDel="00000000" w:rsidR="00000000" w:rsidRPr="00000000">
        <w:rPr>
          <w:rFonts w:ascii="Arial" w:cs="Arial" w:eastAsia="Arial" w:hAnsi="Arial"/>
          <w:b w:val="1"/>
          <w:bCs w:val="1"/>
          <w:i w:val="0"/>
          <w:iCs w:val="0"/>
          <w:color w:val="000000"/>
          <w:sz w:val="22"/>
          <w:szCs w:val="22"/>
          <w:rtl w:val="0"/>
        </w:rPr>
        <w:t xml:space="preserve">5. Strong empirical support</w:t>
      </w:r>
    </w:p>
    <w:p w:rsidR="00000000" w:rsidDel="00000000" w:rsidP="00000000" w:rsidRDefault="00000000" w:rsidRPr="00000000" w14:paraId="000000AB">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Decades of studies have applied these theories, which increases their credibility. For example, Cognitive Discrepancy Theory consistently predicts loneliness levels in older adults across multiple countries and cultures.</w:t>
      </w:r>
    </w:p>
    <w:p w:rsidR="00000000" w:rsidDel="00000000" w:rsidP="00000000" w:rsidRDefault="00000000" w:rsidRPr="00000000" w14:paraId="000000AC">
      <w:pPr>
        <w:spacing w:line="360" w:lineRule="auto"/>
        <w:rPr>
          <w:rFonts w:ascii="Arial" w:cs="Arial" w:eastAsia="Arial" w:hAnsi="Arial"/>
          <w:i w:val="0"/>
          <w:iCs w:val="0"/>
          <w:color w:val="000000"/>
          <w:sz w:val="22"/>
          <w:szCs w:val="22"/>
        </w:rPr>
      </w:pPr>
      <w:r w:rsidDel="00000000" w:rsidR="00000000" w:rsidRPr="00000000">
        <w:rPr>
          <w:rtl w:val="0"/>
        </w:rPr>
      </w:r>
    </w:p>
    <w:p w:rsidR="00000000" w:rsidDel="00000000" w:rsidP="00000000" w:rsidRDefault="00000000" w:rsidRPr="00000000" w14:paraId="000000AD">
      <w:pPr>
        <w:pStyle w:val="Heading2"/>
        <w:spacing w:after="299" w:before="299" w:line="360" w:lineRule="auto"/>
        <w:rPr>
          <w:rFonts w:ascii="Arial" w:cs="Arial" w:eastAsia="Arial" w:hAnsi="Arial"/>
          <w:b w:val="1"/>
          <w:bCs w:val="1"/>
          <w:i w:val="0"/>
          <w:iCs w:val="0"/>
          <w:color w:val="000000"/>
          <w:sz w:val="24"/>
          <w:szCs w:val="24"/>
        </w:rPr>
      </w:pPr>
      <w:bookmarkStart w:colFirst="0" w:colLast="0" w:name="_heading=h.jrvaiemt5800" w:id="20"/>
      <w:bookmarkEnd w:id="20"/>
      <w:r w:rsidDel="00000000" w:rsidR="00000000" w:rsidRPr="00000000">
        <w:rPr>
          <w:rFonts w:ascii="Arial" w:cs="Arial" w:eastAsia="Arial" w:hAnsi="Arial"/>
          <w:b w:val="1"/>
          <w:bCs w:val="1"/>
          <w:i w:val="0"/>
          <w:iCs w:val="0"/>
          <w:color w:val="000000"/>
          <w:sz w:val="24"/>
          <w:szCs w:val="24"/>
          <w:rtl w:val="0"/>
        </w:rPr>
        <w:t xml:space="preserve">Limitations</w:t>
      </w:r>
    </w:p>
    <w:p w:rsidR="00000000" w:rsidDel="00000000" w:rsidP="00000000" w:rsidRDefault="00000000" w:rsidRPr="00000000" w14:paraId="000000AE">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qg30hj5hvbz2" w:id="21"/>
      <w:bookmarkEnd w:id="21"/>
      <w:r w:rsidDel="00000000" w:rsidR="00000000" w:rsidRPr="00000000">
        <w:rPr>
          <w:rFonts w:ascii="Arial" w:cs="Arial" w:eastAsia="Arial" w:hAnsi="Arial"/>
          <w:b w:val="1"/>
          <w:bCs w:val="1"/>
          <w:i w:val="0"/>
          <w:iCs w:val="0"/>
          <w:color w:val="000000"/>
          <w:sz w:val="22"/>
          <w:szCs w:val="22"/>
          <w:rtl w:val="0"/>
        </w:rPr>
        <w:t xml:space="preserve">1. Most theories don’t consider modern digital isolation</w:t>
      </w:r>
    </w:p>
    <w:p w:rsidR="00000000" w:rsidDel="00000000" w:rsidP="00000000" w:rsidRDefault="00000000" w:rsidRPr="00000000" w14:paraId="000000AF">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Many older theories were developed before the digital age.</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They don’t address:</w:t>
      </w:r>
    </w:p>
    <w:p w:rsidR="00000000" w:rsidDel="00000000" w:rsidP="00000000" w:rsidRDefault="00000000" w:rsidRPr="00000000" w14:paraId="000000B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digital exclusion</w:t>
      </w:r>
    </w:p>
    <w:p w:rsidR="00000000" w:rsidDel="00000000" w:rsidP="00000000" w:rsidRDefault="00000000" w:rsidRPr="00000000" w14:paraId="000000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smartphones replacing physical interaction</w:t>
      </w:r>
    </w:p>
    <w:p w:rsidR="00000000" w:rsidDel="00000000" w:rsidP="00000000" w:rsidRDefault="00000000" w:rsidRPr="00000000" w14:paraId="000000B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online vs offline loneliness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Meaning newer challenges faced by older adults (like poor digital literacy) aren’t fully captured.</w:t>
      </w:r>
    </w:p>
    <w:p w:rsidR="00000000" w:rsidDel="00000000" w:rsidP="00000000" w:rsidRDefault="00000000" w:rsidRPr="00000000" w14:paraId="000000B3">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1qhrn3eu8tvb" w:id="22"/>
      <w:bookmarkEnd w:id="22"/>
      <w:r w:rsidDel="00000000" w:rsidR="00000000" w:rsidRPr="00000000">
        <w:rPr>
          <w:rFonts w:ascii="Arial" w:cs="Arial" w:eastAsia="Arial" w:hAnsi="Arial"/>
          <w:b w:val="1"/>
          <w:bCs w:val="1"/>
          <w:i w:val="0"/>
          <w:iCs w:val="0"/>
          <w:color w:val="000000"/>
          <w:sz w:val="22"/>
          <w:szCs w:val="22"/>
          <w:rtl w:val="0"/>
        </w:rPr>
        <w:t xml:space="preserve">2. They can oversimplify ageing</w:t>
      </w:r>
    </w:p>
    <w:p w:rsidR="00000000" w:rsidDel="00000000" w:rsidP="00000000" w:rsidRDefault="00000000" w:rsidRPr="00000000" w14:paraId="000000B4">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Several theories assume older adults automatically experience decline or reduced social networks.</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This ignores:</w:t>
      </w:r>
    </w:p>
    <w:p w:rsidR="00000000" w:rsidDel="00000000" w:rsidP="00000000" w:rsidRDefault="00000000" w:rsidRPr="00000000" w14:paraId="000000B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highly active older adults</w:t>
      </w:r>
    </w:p>
    <w:p w:rsidR="00000000" w:rsidDel="00000000" w:rsidP="00000000" w:rsidRDefault="00000000" w:rsidRPr="00000000" w14:paraId="000000B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cultural differences</w:t>
      </w:r>
    </w:p>
    <w:p w:rsidR="00000000" w:rsidDel="00000000" w:rsidP="00000000" w:rsidRDefault="00000000" w:rsidRPr="00000000" w14:paraId="000000B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socioeconomic variation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Ageing is diverse, and the theories sometimes stereotype older adulthood.</w:t>
      </w:r>
    </w:p>
    <w:p w:rsidR="00000000" w:rsidDel="00000000" w:rsidP="00000000" w:rsidRDefault="00000000" w:rsidRPr="00000000" w14:paraId="000000B8">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sa0dxhx9pl5u" w:id="23"/>
      <w:bookmarkEnd w:id="23"/>
      <w:r w:rsidDel="00000000" w:rsidR="00000000" w:rsidRPr="00000000">
        <w:rPr>
          <w:rFonts w:ascii="Arial" w:cs="Arial" w:eastAsia="Arial" w:hAnsi="Arial"/>
          <w:b w:val="1"/>
          <w:bCs w:val="1"/>
          <w:i w:val="0"/>
          <w:iCs w:val="0"/>
          <w:color w:val="000000"/>
          <w:sz w:val="22"/>
          <w:szCs w:val="22"/>
          <w:rtl w:val="0"/>
        </w:rPr>
        <w:t xml:space="preserve">3. Cultural limitations</w:t>
      </w:r>
    </w:p>
    <w:p w:rsidR="00000000" w:rsidDel="00000000" w:rsidP="00000000" w:rsidRDefault="00000000" w:rsidRPr="00000000" w14:paraId="000000B9">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Most theories were created in Western countries, meaning they may not apply well in cultures where older adults live in extended families or community-based societies (e.g., South Asia, Africa).</w:t>
      </w:r>
      <w:r w:rsidDel="00000000" w:rsidR="00000000" w:rsidRPr="00000000">
        <w:rPr>
          <w:rtl w:val="0"/>
        </w:rPr>
        <w:br w:type="textWrapping"/>
      </w:r>
      <w:r w:rsidDel="00000000" w:rsidR="00000000" w:rsidRPr="00000000">
        <w:rPr>
          <w:rFonts w:ascii="Arial" w:cs="Arial" w:eastAsia="Arial" w:hAnsi="Arial"/>
          <w:i w:val="0"/>
          <w:iCs w:val="0"/>
          <w:color w:val="000000"/>
          <w:sz w:val="22"/>
          <w:szCs w:val="22"/>
          <w:rtl w:val="0"/>
        </w:rPr>
        <w:t xml:space="preserve">Loneliness has different meanings across cultures, which these theories don’t fully explain.</w:t>
      </w:r>
    </w:p>
    <w:p w:rsidR="00000000" w:rsidDel="00000000" w:rsidP="00000000" w:rsidRDefault="00000000" w:rsidRPr="00000000" w14:paraId="000000BA">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fn9c6w90xual" w:id="24"/>
      <w:bookmarkEnd w:id="24"/>
      <w:r w:rsidDel="00000000" w:rsidR="00000000" w:rsidRPr="00000000">
        <w:rPr>
          <w:rFonts w:ascii="Arial" w:cs="Arial" w:eastAsia="Arial" w:hAnsi="Arial"/>
          <w:b w:val="1"/>
          <w:bCs w:val="1"/>
          <w:i w:val="0"/>
          <w:iCs w:val="0"/>
          <w:color w:val="000000"/>
          <w:sz w:val="22"/>
          <w:szCs w:val="22"/>
          <w:rtl w:val="0"/>
        </w:rPr>
        <w:t xml:space="preserve">4. Limited focus on structural inequalities</w:t>
      </w:r>
    </w:p>
    <w:p w:rsidR="00000000" w:rsidDel="00000000" w:rsidP="00000000" w:rsidRDefault="00000000" w:rsidRPr="00000000" w14:paraId="000000BB">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theories usually highlight personal and psychological factors, but many ignore structural barriers such as:</w:t>
      </w:r>
    </w:p>
    <w:p w:rsidR="00000000" w:rsidDel="00000000" w:rsidP="00000000" w:rsidRDefault="00000000" w:rsidRPr="00000000" w14:paraId="000000B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poor public transport</w:t>
      </w:r>
    </w:p>
    <w:p w:rsidR="00000000" w:rsidDel="00000000" w:rsidP="00000000" w:rsidRDefault="00000000" w:rsidRPr="00000000" w14:paraId="000000B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low pensions</w:t>
      </w:r>
    </w:p>
    <w:p w:rsidR="00000000" w:rsidDel="00000000" w:rsidP="00000000" w:rsidRDefault="00000000" w:rsidRPr="00000000" w14:paraId="000000B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inaccessible housing</w:t>
      </w:r>
    </w:p>
    <w:p w:rsidR="00000000" w:rsidDel="00000000" w:rsidP="00000000" w:rsidRDefault="00000000" w:rsidRPr="00000000" w14:paraId="000000B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rural isolation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These external factors significantly affect loneliness but are not central in many theories.</w:t>
      </w:r>
    </w:p>
    <w:p w:rsidR="00000000" w:rsidDel="00000000" w:rsidP="00000000" w:rsidRDefault="00000000" w:rsidRPr="00000000" w14:paraId="000000C0">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89q1b048pxbh" w:id="25"/>
      <w:bookmarkEnd w:id="25"/>
      <w:r w:rsidDel="00000000" w:rsidR="00000000" w:rsidRPr="00000000">
        <w:rPr>
          <w:rFonts w:ascii="Arial" w:cs="Arial" w:eastAsia="Arial" w:hAnsi="Arial"/>
          <w:b w:val="1"/>
          <w:bCs w:val="1"/>
          <w:i w:val="0"/>
          <w:iCs w:val="0"/>
          <w:color w:val="000000"/>
          <w:sz w:val="22"/>
          <w:szCs w:val="22"/>
          <w:rtl w:val="0"/>
        </w:rPr>
        <w:t xml:space="preserve">5. Lack of practical guidance for complex cases</w:t>
      </w:r>
    </w:p>
    <w:p w:rsidR="00000000" w:rsidDel="00000000" w:rsidP="00000000" w:rsidRDefault="00000000" w:rsidRPr="00000000" w14:paraId="000000C1">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The theories explain why loneliness happens but don’t always tell health and social care professionals which intervention works best for:</w:t>
      </w:r>
    </w:p>
    <w:p w:rsidR="00000000" w:rsidDel="00000000" w:rsidP="00000000" w:rsidRDefault="00000000" w:rsidRPr="00000000" w14:paraId="000000C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people with dementia</w:t>
      </w:r>
    </w:p>
    <w:p w:rsidR="00000000" w:rsidDel="00000000" w:rsidP="00000000" w:rsidRDefault="00000000" w:rsidRPr="00000000" w14:paraId="000000C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older adults with disabilities</w:t>
      </w:r>
    </w:p>
    <w:p w:rsidR="00000000" w:rsidDel="00000000" w:rsidP="00000000" w:rsidRDefault="00000000" w:rsidRPr="00000000" w14:paraId="000000C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those experiencing poverty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So the theories give insight, but not complete solutions.</w:t>
      </w:r>
    </w:p>
    <w:p w:rsidR="00000000" w:rsidDel="00000000" w:rsidP="00000000" w:rsidRDefault="00000000" w:rsidRPr="00000000" w14:paraId="000000C5">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ygq2pl4qrihp" w:id="26"/>
      <w:bookmarkEnd w:id="26"/>
      <w:r w:rsidDel="00000000" w:rsidR="00000000" w:rsidRPr="00000000">
        <w:rPr>
          <w:rFonts w:ascii="Arial" w:cs="Arial" w:eastAsia="Arial" w:hAnsi="Arial"/>
          <w:b w:val="1"/>
          <w:bCs w:val="1"/>
          <w:i w:val="0"/>
          <w:iCs w:val="0"/>
          <w:color w:val="000000"/>
          <w:sz w:val="22"/>
          <w:szCs w:val="22"/>
          <w:rtl w:val="0"/>
        </w:rPr>
        <w:t xml:space="preserve">6. Difficulty measuring concepts precisely</w:t>
      </w:r>
    </w:p>
    <w:p w:rsidR="00000000" w:rsidDel="00000000" w:rsidP="00000000" w:rsidRDefault="00000000" w:rsidRPr="00000000" w14:paraId="000000C6">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Models like the Biopsychosocial framework are so broad that measuring all elements (biological, psychological, social) is challenging, making practical application inconsistent.</w:t>
      </w:r>
    </w:p>
    <w:p w:rsidR="00000000" w:rsidDel="00000000" w:rsidP="00000000" w:rsidRDefault="00000000" w:rsidRPr="00000000" w14:paraId="000000C7">
      <w:pPr>
        <w:pStyle w:val="Heading1"/>
        <w:spacing w:after="322" w:before="322" w:line="360" w:lineRule="auto"/>
        <w:rPr>
          <w:rFonts w:ascii="Arial" w:cs="Arial" w:eastAsia="Arial" w:hAnsi="Arial"/>
          <w:b w:val="1"/>
          <w:bCs w:val="1"/>
          <w:i w:val="0"/>
          <w:iCs w:val="0"/>
          <w:color w:val="000000"/>
          <w:sz w:val="24"/>
          <w:szCs w:val="24"/>
        </w:rPr>
      </w:pPr>
      <w:bookmarkStart w:colFirst="0" w:colLast="0" w:name="_heading=h.sgd4bssy5utk" w:id="27"/>
      <w:bookmarkEnd w:id="27"/>
      <w:r w:rsidDel="00000000" w:rsidR="00000000" w:rsidRPr="00000000">
        <w:rPr>
          <w:rFonts w:ascii="Arial" w:cs="Arial" w:eastAsia="Arial" w:hAnsi="Arial"/>
          <w:b w:val="1"/>
          <w:bCs w:val="1"/>
          <w:i w:val="0"/>
          <w:iCs w:val="0"/>
          <w:color w:val="000000"/>
          <w:sz w:val="24"/>
          <w:szCs w:val="24"/>
          <w:rtl w:val="0"/>
        </w:rPr>
        <w:t xml:space="preserve">2.4 International Context </w:t>
      </w:r>
    </w:p>
    <w:p w:rsidR="00000000" w:rsidDel="00000000" w:rsidP="00000000" w:rsidRDefault="00000000" w:rsidRPr="00000000" w14:paraId="000000C8">
      <w:pPr>
        <w:spacing w:after="240" w:before="240" w:line="360" w:lineRule="auto"/>
        <w:rPr>
          <w:sz w:val="22"/>
          <w:szCs w:val="22"/>
        </w:rPr>
      </w:pPr>
      <w:r w:rsidDel="00000000" w:rsidR="00000000" w:rsidRPr="00000000">
        <w:rPr>
          <w:sz w:val="22"/>
          <w:szCs w:val="22"/>
          <w:rtl w:val="0"/>
        </w:rPr>
        <w:t xml:space="preserve">Loneliness and social isolation among older adults is recognised globally as a significant public health concern. Rising life expectancy, urbanisation, and changes in family structures have left many older adults at risk of social isolation, with adverse mental and physical health consequences such as depression, anxiety, cognitive decline, and increased mortality (World Health Organization, 2021; World Health Organization, 2024a). Governments and organisations worldwide have developed varied strategies to tackle this issue, reflecting cultural, economic, and policy differences, while aligning with global trends promoting social inclusion and age-friendly environments. The World Health Organization has emphasised the importance of inclusive public spaces, accessible transport, intergenerational engagement, and digital literacy programmes to support older adults’ social participation (World Health Organization, 2021).</w:t>
      </w:r>
    </w:p>
    <w:p w:rsidR="00000000" w:rsidDel="00000000" w:rsidP="00000000" w:rsidRDefault="00000000" w:rsidRPr="00000000" w14:paraId="000000C9">
      <w:pPr>
        <w:spacing w:after="240" w:before="240" w:line="360" w:lineRule="auto"/>
        <w:rPr>
          <w:sz w:val="22"/>
          <w:szCs w:val="22"/>
        </w:rPr>
      </w:pPr>
      <w:r w:rsidDel="00000000" w:rsidR="00000000" w:rsidRPr="00000000">
        <w:rPr>
          <w:sz w:val="22"/>
          <w:szCs w:val="22"/>
          <w:rtl w:val="0"/>
        </w:rPr>
        <w:t xml:space="preserve">In Japan, community-based approaches such as local co-production programmes and community “salons” provide culturally sensitive ways of reducing isolation. Older adults gather regularly in neighbourhood centres for social and recreational activities, strengthening local networks and offering a preventative approach to loneliness. This approach’s main strength is its focus on regular, meaningful interaction, tailored to local social norms, while its limitation lies in reliance on community capacity, volunteer support, and local funding, which may exclude those with mobility issues or more complex needs (Suzuki, Dollery and Kortt, 2021).</w:t>
      </w:r>
    </w:p>
    <w:p w:rsidR="00000000" w:rsidDel="00000000" w:rsidP="00000000" w:rsidRDefault="00000000" w:rsidRPr="00000000" w14:paraId="000000CA">
      <w:pPr>
        <w:spacing w:after="240" w:before="240" w:line="360" w:lineRule="auto"/>
        <w:rPr>
          <w:sz w:val="22"/>
          <w:szCs w:val="22"/>
        </w:rPr>
      </w:pPr>
      <w:r w:rsidDel="00000000" w:rsidR="00000000" w:rsidRPr="00000000">
        <w:rPr>
          <w:sz w:val="22"/>
          <w:szCs w:val="22"/>
          <w:rtl w:val="0"/>
        </w:rPr>
        <w:t xml:space="preserve">The Netherlands adopts a multi-sector strategy through its </w:t>
      </w:r>
      <w:r w:rsidDel="00000000" w:rsidR="00000000" w:rsidRPr="00000000">
        <w:rPr>
          <w:sz w:val="22"/>
          <w:szCs w:val="22"/>
          <w:rtl w:val="0"/>
        </w:rPr>
        <w:t xml:space="preserve">One Against Loneliness campaign,</w:t>
      </w:r>
      <w:r w:rsidDel="00000000" w:rsidR="00000000" w:rsidRPr="00000000">
        <w:rPr>
          <w:sz w:val="22"/>
          <w:szCs w:val="22"/>
          <w:rtl w:val="0"/>
        </w:rPr>
        <w:t xml:space="preserve"> led by the Ministry of Health, Welfare and Sport. This programme combines the efforts of local governments, charities, professionals, and businesses to identify and support isolated older adults. This systematic approach ensures broader coverage and earlier intervention, representing a key strength. However, its effectiveness still depends heavily on community engagement and coordinated local implementation, which can vary across regions (UNECE, 2024a; UNECE, 2024b).</w:t>
      </w:r>
    </w:p>
    <w:p w:rsidR="00000000" w:rsidDel="00000000" w:rsidP="00000000" w:rsidRDefault="00000000" w:rsidRPr="00000000" w14:paraId="000000CB">
      <w:pPr>
        <w:spacing w:after="240" w:before="240" w:line="360" w:lineRule="auto"/>
        <w:rPr>
          <w:sz w:val="22"/>
          <w:szCs w:val="22"/>
        </w:rPr>
      </w:pPr>
      <w:r w:rsidDel="00000000" w:rsidR="00000000" w:rsidRPr="00000000">
        <w:rPr>
          <w:sz w:val="22"/>
          <w:szCs w:val="22"/>
          <w:rtl w:val="0"/>
        </w:rPr>
        <w:t xml:space="preserve">Sweden takes a welfare-oriented approach, with strong municipal support, home care services, and innovative housing models designed to reduce isolation. Examples such as intergenerational and shared housing show how built environments can be used to promote regular social interaction and mutual support. The strength of this model lies in its structured and preventative focus, but the limitation is that these approaches are resource-intensive and may be difficult to scale without sustained public investment (Johansson-Pajala et al., 2022; Cooperative City, 2023).</w:t>
      </w:r>
    </w:p>
    <w:p w:rsidR="00000000" w:rsidDel="00000000" w:rsidP="00000000" w:rsidRDefault="00000000" w:rsidRPr="00000000" w14:paraId="000000CC">
      <w:pPr>
        <w:spacing w:after="240" w:before="240" w:line="360" w:lineRule="auto"/>
        <w:rPr>
          <w:sz w:val="22"/>
          <w:szCs w:val="22"/>
        </w:rPr>
      </w:pPr>
      <w:r w:rsidDel="00000000" w:rsidR="00000000" w:rsidRPr="00000000">
        <w:rPr>
          <w:sz w:val="22"/>
          <w:szCs w:val="22"/>
          <w:rtl w:val="0"/>
        </w:rPr>
        <w:t xml:space="preserve">Australia has placed particular emphasis on digital inclusion, recognising that online connection can reduce isolation caused by geography, mobility problems, and limited service access. Programmes such as </w:t>
      </w:r>
      <w:r w:rsidDel="00000000" w:rsidR="00000000" w:rsidRPr="00000000">
        <w:rPr>
          <w:sz w:val="22"/>
          <w:szCs w:val="22"/>
          <w:rtl w:val="0"/>
        </w:rPr>
        <w:t xml:space="preserve">Be Connected </w:t>
      </w:r>
      <w:r w:rsidDel="00000000" w:rsidR="00000000" w:rsidRPr="00000000">
        <w:rPr>
          <w:sz w:val="22"/>
          <w:szCs w:val="22"/>
          <w:rtl w:val="0"/>
        </w:rPr>
        <w:t xml:space="preserve">aim to improve the digital skills and confidence of older adults, helping them use technology for social, practical, and health-related purposes. While this increases reach and participation, it cannot fully replace in-person contact and may exclude those with low digital confidence, sensory limitations, or poor internet access (Department of Social Services, 2020; Department of Social Services, 2024; AIHW, 2025).</w:t>
      </w:r>
    </w:p>
    <w:p w:rsidR="00000000" w:rsidDel="00000000" w:rsidP="00000000" w:rsidRDefault="00000000" w:rsidRPr="00000000" w14:paraId="000000CD">
      <w:pPr>
        <w:spacing w:after="240" w:before="240" w:line="360" w:lineRule="auto"/>
        <w:rPr>
          <w:rFonts w:ascii="Arial" w:cs="Arial" w:eastAsia="Arial" w:hAnsi="Arial"/>
          <w:sz w:val="20"/>
          <w:szCs w:val="20"/>
        </w:rPr>
      </w:pPr>
      <w:r w:rsidDel="00000000" w:rsidR="00000000" w:rsidRPr="00000000">
        <w:rPr>
          <w:sz w:val="22"/>
          <w:szCs w:val="22"/>
          <w:rtl w:val="0"/>
        </w:rPr>
        <w:t xml:space="preserve">Overall, these international examples illustrate that effective interventions are multi-level, combining local engagement, structured welfare support, and technology. Each approach demonstrates unique strengths and challenges, offering valuable lessons for the UK, particularly in designing culturally sensitive and sustainable strategies to address loneliness among older adults.</w:t>
      </w:r>
      <w:r w:rsidDel="00000000" w:rsidR="00000000" w:rsidRPr="00000000">
        <w:rPr>
          <w:rtl w:val="0"/>
        </w:rPr>
      </w:r>
    </w:p>
    <w:p w:rsidR="00000000" w:rsidDel="00000000" w:rsidP="00000000" w:rsidRDefault="00000000" w:rsidRPr="00000000" w14:paraId="000000CE">
      <w:pPr>
        <w:pStyle w:val="Heading1"/>
        <w:spacing w:after="322" w:before="322" w:line="360" w:lineRule="auto"/>
        <w:rPr>
          <w:rFonts w:ascii="Arial" w:cs="Arial" w:eastAsia="Arial" w:hAnsi="Arial"/>
          <w:b w:val="1"/>
          <w:bCs w:val="1"/>
          <w:i w:val="0"/>
          <w:iCs w:val="0"/>
          <w:color w:val="000000"/>
          <w:sz w:val="24"/>
          <w:szCs w:val="24"/>
        </w:rPr>
      </w:pPr>
      <w:bookmarkStart w:colFirst="0" w:colLast="0" w:name="_heading=h.etdqccf81bql" w:id="28"/>
      <w:bookmarkEnd w:id="28"/>
      <w:r w:rsidDel="00000000" w:rsidR="00000000" w:rsidRPr="00000000">
        <w:rPr>
          <w:rFonts w:ascii="Arial" w:cs="Arial" w:eastAsia="Arial" w:hAnsi="Arial"/>
          <w:b w:val="1"/>
          <w:bCs w:val="1"/>
          <w:i w:val="0"/>
          <w:iCs w:val="0"/>
          <w:color w:val="000000"/>
          <w:sz w:val="24"/>
          <w:szCs w:val="24"/>
          <w:rtl w:val="0"/>
        </w:rPr>
        <w:t xml:space="preserve">2.5 National and Local UK Context </w:t>
      </w:r>
    </w:p>
    <w:p w:rsidR="00000000" w:rsidDel="00000000" w:rsidP="00000000" w:rsidRDefault="00000000" w:rsidRPr="00000000" w14:paraId="000000CF">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4i03xa8wxtmf" w:id="29"/>
      <w:bookmarkEnd w:id="29"/>
      <w:r w:rsidDel="00000000" w:rsidR="00000000" w:rsidRPr="00000000">
        <w:rPr>
          <w:rFonts w:ascii="Arial" w:cs="Arial" w:eastAsia="Arial" w:hAnsi="Arial"/>
          <w:b w:val="1"/>
          <w:bCs w:val="1"/>
          <w:i w:val="0"/>
          <w:iCs w:val="0"/>
          <w:color w:val="000000"/>
          <w:sz w:val="22"/>
          <w:szCs w:val="22"/>
          <w:rtl w:val="0"/>
        </w:rPr>
        <w:t xml:space="preserve">UK Perspective</w:t>
      </w:r>
    </w:p>
    <w:p w:rsidR="00000000" w:rsidDel="00000000" w:rsidP="00000000" w:rsidRDefault="00000000" w:rsidRPr="00000000" w14:paraId="000000D0">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Loneliness among older adults is a significant public health issue in the UK, affecting approximately 1.4 million older adults who report feeling chronically lonely. This has been linked to adverse mental and physical health outcomes, including depression, anxiety, dementia, and increased mortality. National attention on this issue grew following the Jo Cox Commission on Loneliness (201</w:t>
      </w:r>
      <w:r w:rsidDel="00000000" w:rsidR="00000000" w:rsidRPr="00000000">
        <w:rPr>
          <w:rFonts w:ascii="Arial" w:cs="Arial" w:eastAsia="Arial" w:hAnsi="Arial"/>
          <w:sz w:val="22"/>
          <w:szCs w:val="22"/>
          <w:rtl w:val="0"/>
        </w:rPr>
        <w:t xml:space="preserve">7</w:t>
      </w:r>
      <w:r w:rsidDel="00000000" w:rsidR="00000000" w:rsidRPr="00000000">
        <w:rPr>
          <w:rFonts w:ascii="Arial" w:cs="Arial" w:eastAsia="Arial" w:hAnsi="Arial"/>
          <w:i w:val="0"/>
          <w:iCs w:val="0"/>
          <w:color w:val="000000"/>
          <w:sz w:val="22"/>
          <w:szCs w:val="22"/>
          <w:rtl w:val="0"/>
        </w:rPr>
        <w:t xml:space="preserve">), which highlighted the social and health implications of isolation and prompted the government to appoint the first Minister for Loneliness in 2018, demonstrating official recognition of the problem and commitment to addressing it.</w:t>
      </w:r>
    </w:p>
    <w:p w:rsidR="00000000" w:rsidDel="00000000" w:rsidP="00000000" w:rsidRDefault="00000000" w:rsidRPr="00000000" w14:paraId="000000D1">
      <w:pPr>
        <w:pStyle w:val="Heading3"/>
        <w:spacing w:after="281" w:before="281" w:line="360" w:lineRule="auto"/>
        <w:rPr>
          <w:rFonts w:ascii="Arial" w:cs="Arial" w:eastAsia="Arial" w:hAnsi="Arial"/>
          <w:b w:val="1"/>
          <w:bCs w:val="1"/>
          <w:i w:val="0"/>
          <w:iCs w:val="0"/>
          <w:color w:val="000000"/>
          <w:sz w:val="22"/>
          <w:szCs w:val="22"/>
        </w:rPr>
      </w:pPr>
      <w:bookmarkStart w:colFirst="0" w:colLast="0" w:name="_heading=h.ptplikv74cn2" w:id="30"/>
      <w:bookmarkEnd w:id="30"/>
      <w:r w:rsidDel="00000000" w:rsidR="00000000" w:rsidRPr="00000000">
        <w:rPr>
          <w:rFonts w:ascii="Arial" w:cs="Arial" w:eastAsia="Arial" w:hAnsi="Arial"/>
          <w:b w:val="1"/>
          <w:bCs w:val="1"/>
          <w:i w:val="0"/>
          <w:iCs w:val="0"/>
          <w:color w:val="000000"/>
          <w:sz w:val="22"/>
          <w:szCs w:val="22"/>
          <w:rtl w:val="0"/>
        </w:rPr>
        <w:t xml:space="preserve">Policy and Regulation</w:t>
      </w:r>
    </w:p>
    <w:p w:rsidR="00000000" w:rsidDel="00000000" w:rsidP="00000000" w:rsidRDefault="00000000" w:rsidRPr="00000000" w14:paraId="000000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Loneliness Strategy (2018):</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Provides a national framework to reduce isolation through community programs, transport accessibility, and digital inclusion.</w:t>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Strengths: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Encourages coordinated action across multiple sectors, supports evidence-based initiatives, and raises public awareness about loneliness.</w:t>
      </w:r>
    </w:p>
    <w:p w:rsidR="00000000" w:rsidDel="00000000" w:rsidP="00000000" w:rsidRDefault="00000000" w:rsidRPr="00000000" w14:paraId="000000D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Limitations: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Implementation varies across regions due to differences in funding, local infrastructure, and volunteer availability.</w:t>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NHS Long Term Plan (2019):</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Introduces social prescribing link workers who connect older adults to community and wellbeing programs.</w:t>
      </w:r>
    </w:p>
    <w:p w:rsidR="00000000" w:rsidDel="00000000" w:rsidP="00000000" w:rsidRDefault="00000000" w:rsidRPr="00000000" w14:paraId="000000D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Strengths: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Integrates healthcare with social support, addresses loneliness as a health determinant, and fosters holistic wellbeing.</w:t>
      </w:r>
    </w:p>
    <w:p w:rsidR="00000000" w:rsidDel="00000000" w:rsidP="00000000" w:rsidRDefault="00000000" w:rsidRPr="00000000" w14:paraId="000000D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Limitations: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High workloads for link workers can reduce effectiveness, and access varies depending on local NHS resources.</w:t>
      </w:r>
    </w:p>
    <w:p w:rsidR="00000000" w:rsidDel="00000000" w:rsidP="00000000" w:rsidRDefault="00000000" w:rsidRPr="00000000" w14:paraId="000000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Care Act 2014:</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Emphasises adult social care responsibilities for wellbeing, social inclusion, and preventing isolation.</w:t>
      </w:r>
    </w:p>
    <w:p w:rsidR="00000000" w:rsidDel="00000000" w:rsidP="00000000" w:rsidRDefault="00000000" w:rsidRPr="00000000" w14:paraId="000000D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Strengths: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Provides a legal framework for local authorities, ensuring accountability and formal support mechanisms.</w:t>
      </w:r>
    </w:p>
    <w:p w:rsidR="00000000" w:rsidDel="00000000" w:rsidP="00000000" w:rsidRDefault="00000000" w:rsidRPr="00000000" w14:paraId="000000D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Limitations: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Budget constraints and staffing shortages in local authorities can hinder effective implementation.</w:t>
      </w:r>
    </w:p>
    <w:p w:rsidR="00000000" w:rsidDel="00000000" w:rsidP="00000000" w:rsidRDefault="00000000" w:rsidRPr="00000000" w14:paraId="000000D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Digital Inclusion Initiatives: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National programs aim to improve older adults’ access to technology and online social networks.</w:t>
      </w:r>
    </w:p>
    <w:p w:rsidR="00000000" w:rsidDel="00000000" w:rsidP="00000000" w:rsidRDefault="00000000" w:rsidRPr="00000000" w14:paraId="000000D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Strengths: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Expands reach for geographically isolated individuals, supports intergenerational engagement, and encourages lifelong learning.(NHS England, 2024).</w:t>
      </w:r>
    </w:p>
    <w:p w:rsidR="00000000" w:rsidDel="00000000" w:rsidP="00000000" w:rsidRDefault="00000000" w:rsidRPr="00000000" w14:paraId="000000D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0" w:line="360" w:lineRule="auto"/>
        <w:ind w:left="144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Limitations: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Digital literacy gaps and limited access to technology may exclude vulnerable groups.</w:t>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i w:val="0"/>
          <w:iCs w:val="0"/>
          <w:color w:val="000000"/>
          <w:rtl w:val="0"/>
        </w:rPr>
        <w:t xml:space="preserve">Local Context</w:t>
      </w:r>
      <w:r w:rsidDel="00000000" w:rsidR="00000000" w:rsidRPr="00000000">
        <w:rPr>
          <w:rFonts w:ascii="Arial" w:cs="Arial" w:eastAsia="Arial" w:hAnsi="Arial"/>
          <w:b w:val="1"/>
          <w:bCs w:val="1"/>
          <w:i w:val="0"/>
          <w:iCs w:val="0"/>
          <w:color w:val="000000"/>
          <w:sz w:val="22"/>
          <w:szCs w:val="22"/>
          <w:rtl w:val="0"/>
        </w:rPr>
        <w:t xml:space="preserve"> </w:t>
      </w: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At the local level, UK initiatives translate these national policies into community-specific programmes tailored to regional needs and populations. In Manchester, age-friendly strategies have focused on improving walkability, transport accessibility, social participation, and the development of community hubs where older adults can take part in social and recreational activities. This approach strengthens social cohesion and encourages daily interaction, while also supporting mobility and physical activity. Its strength lies in providing a comprehensive and structured framework for engagement; however, consistent participation can still be affected by health inequalities and uneven neighbourhood access (Manchester City Council, 2023; Greater Manchester Combined Authority, 2024).</w:t>
      </w:r>
    </w:p>
    <w:p w:rsidR="00000000" w:rsidDel="00000000" w:rsidP="00000000" w:rsidRDefault="00000000" w:rsidRPr="00000000" w14:paraId="000000E0">
      <w:pPr>
        <w:pStyle w:val="Heading1"/>
        <w:spacing w:after="240" w:before="240" w:line="360" w:lineRule="auto"/>
        <w:rPr>
          <w:rFonts w:ascii="Arial" w:cs="Arial" w:eastAsia="Arial" w:hAnsi="Arial"/>
          <w:color w:val="000000"/>
          <w:sz w:val="22"/>
          <w:szCs w:val="22"/>
        </w:rPr>
      </w:pPr>
      <w:bookmarkStart w:colFirst="0" w:colLast="0" w:name="_heading=h.3lpf17oi3987" w:id="31"/>
      <w:bookmarkEnd w:id="31"/>
      <w:r w:rsidDel="00000000" w:rsidR="00000000" w:rsidRPr="00000000">
        <w:rPr>
          <w:rFonts w:ascii="Arial" w:cs="Arial" w:eastAsia="Arial" w:hAnsi="Arial"/>
          <w:color w:val="000000"/>
          <w:sz w:val="22"/>
          <w:szCs w:val="22"/>
          <w:rtl w:val="0"/>
        </w:rPr>
        <w:t xml:space="preserve">In rural areas such as Cornwall, geographic challenges make loneliness a distinct issue. Community transport schemes, village-based support provide important opportunities for older adults to attend social events and maintain connections. These initiatives are particularly effective for those who might otherwise be isolated due to distance or lack of public transport. Nevertheless, reliance on volunteers and fluctuating local funding can affect sustainability and reach (Cornwall Community Foundation, 2024; Let’s Talk Cornwall, 2026).</w:t>
      </w:r>
    </w:p>
    <w:p w:rsidR="00000000" w:rsidDel="00000000" w:rsidP="00000000" w:rsidRDefault="00000000" w:rsidRPr="00000000" w14:paraId="000000E1">
      <w:pPr>
        <w:pStyle w:val="Heading1"/>
        <w:spacing w:after="240" w:before="240" w:line="360" w:lineRule="auto"/>
        <w:rPr>
          <w:rFonts w:ascii="Arial" w:cs="Arial" w:eastAsia="Arial" w:hAnsi="Arial"/>
          <w:color w:val="000000"/>
          <w:sz w:val="22"/>
          <w:szCs w:val="22"/>
        </w:rPr>
      </w:pPr>
      <w:bookmarkStart w:colFirst="0" w:colLast="0" w:name="_heading=h.3lpf17oi3987" w:id="31"/>
      <w:bookmarkEnd w:id="31"/>
      <w:r w:rsidDel="00000000" w:rsidR="00000000" w:rsidRPr="00000000">
        <w:rPr>
          <w:rFonts w:ascii="Arial" w:cs="Arial" w:eastAsia="Arial" w:hAnsi="Arial"/>
          <w:color w:val="000000"/>
          <w:sz w:val="22"/>
          <w:szCs w:val="22"/>
          <w:rtl w:val="0"/>
        </w:rPr>
        <w:t xml:space="preserve">London boroughs provide another example of local implementation, integrating social prescribing through GP practices and community referral pathways. Older adults identified as at risk of isolation are referred to local groups and wellbeing programmes linking healthcare provision with social connection. This approach enhances accessibility and enables earlier intervention, but pressures on healthcare resources can limit the consistency of support (NHS England, 2020; NHS England, 2023a).</w:t>
      </w:r>
    </w:p>
    <w:p w:rsidR="00000000" w:rsidDel="00000000" w:rsidP="00000000" w:rsidRDefault="00000000" w:rsidRPr="00000000" w14:paraId="000000E2">
      <w:pPr>
        <w:pStyle w:val="Heading1"/>
        <w:spacing w:after="240" w:before="240" w:line="360" w:lineRule="auto"/>
        <w:rPr>
          <w:rFonts w:ascii="Arial" w:cs="Arial" w:eastAsia="Arial" w:hAnsi="Arial"/>
          <w:color w:val="000000"/>
          <w:sz w:val="22"/>
          <w:szCs w:val="22"/>
        </w:rPr>
      </w:pPr>
      <w:bookmarkStart w:colFirst="0" w:colLast="0" w:name="_heading=h.ru2trw6jp72q" w:id="32"/>
      <w:bookmarkEnd w:id="32"/>
      <w:r w:rsidDel="00000000" w:rsidR="00000000" w:rsidRPr="00000000">
        <w:rPr>
          <w:rFonts w:ascii="Arial" w:cs="Arial" w:eastAsia="Arial" w:hAnsi="Arial"/>
          <w:color w:val="000000"/>
          <w:sz w:val="22"/>
          <w:szCs w:val="22"/>
          <w:rtl w:val="0"/>
        </w:rPr>
        <w:t xml:space="preserve">Overall, local programmes across the UK demonstrate clear strengths: they are tailored to community needs, promote social cohesion, and often produce meaningful improvements in wellbeing. At the same time, challenges persist, including dependence on volunteers, transport barriers, staffing limitations, and digital exclusion, which continues to restrict participation in online or blended services. These observations highlight the need for sustainable, accessible, and culturally appropriate interventions, bridging national strategy with local execution to effectively reduce loneliness among older adults.</w:t>
      </w:r>
    </w:p>
    <w:p w:rsidR="00000000" w:rsidDel="00000000" w:rsidP="00000000" w:rsidRDefault="00000000" w:rsidRPr="00000000" w14:paraId="000000E3">
      <w:pPr>
        <w:pStyle w:val="Heading1"/>
        <w:spacing w:after="322" w:before="322" w:line="360" w:lineRule="auto"/>
        <w:rPr>
          <w:rFonts w:ascii="Arial" w:cs="Arial" w:eastAsia="Arial" w:hAnsi="Arial"/>
          <w:b w:val="1"/>
          <w:bCs w:val="1"/>
          <w:i w:val="0"/>
          <w:iCs w:val="0"/>
          <w:color w:val="000000"/>
          <w:sz w:val="24"/>
          <w:szCs w:val="24"/>
        </w:rPr>
      </w:pPr>
      <w:bookmarkStart w:colFirst="0" w:colLast="0" w:name="_heading=h.g64vmgedqdp" w:id="33"/>
      <w:bookmarkEnd w:id="33"/>
      <w:r w:rsidDel="00000000" w:rsidR="00000000" w:rsidRPr="00000000">
        <w:rPr>
          <w:rFonts w:ascii="Arial" w:cs="Arial" w:eastAsia="Arial" w:hAnsi="Arial"/>
          <w:b w:val="1"/>
          <w:bCs w:val="1"/>
          <w:i w:val="0"/>
          <w:iCs w:val="0"/>
          <w:color w:val="000000"/>
          <w:sz w:val="24"/>
          <w:szCs w:val="24"/>
          <w:rtl w:val="0"/>
        </w:rPr>
        <w:t xml:space="preserve">2.6 Conclusion </w:t>
      </w:r>
    </w:p>
    <w:p w:rsidR="00000000" w:rsidDel="00000000" w:rsidP="00000000" w:rsidRDefault="00000000" w:rsidRPr="00000000" w14:paraId="000000E4">
      <w:pPr>
        <w:spacing w:after="240" w:before="240" w:line="360" w:lineRule="auto"/>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This chapter has explored the background of loneliness and social isolation in older adults, showing the historical, theoretical, international, and UK contexts. Historically, societal changes and an ageing population have increased the risk of isolation, impacting mental and physical health. Theoretical perspectives, including psychosocial and socio-environmental models, provide insight into why loneliness occurs and how it affects wellbeing. Looking internationally, countries have adopted a variety of approaches, from community-based programs in Japan to digital initiatives in Australia, each with strengths and limitations that offer lessons for the UK. Nationally and locally, strategies such as the Loneliness Strategy, NHS social prescribing, and local programs like Manchester’s Age-Friendly initiatives show how policy and community action can combine to support older adults, though challenges like uneven implementation and digital exclusion remain. These insights set the foundation for the next chapter, methodology, by identifying gaps, trends, and effective approaches that will guide research design and analysis.</w:t>
      </w:r>
    </w:p>
    <w:p w:rsidR="00000000" w:rsidDel="00000000" w:rsidP="00000000" w:rsidRDefault="00000000" w:rsidRPr="00000000" w14:paraId="000000E5">
      <w:pPr>
        <w:pStyle w:val="Heading1"/>
        <w:keepNext w:val="0"/>
        <w:keepLines w:val="0"/>
        <w:spacing w:after="120" w:before="480" w:line="360" w:lineRule="auto"/>
        <w:rPr>
          <w:rFonts w:ascii="Arial" w:cs="Arial" w:eastAsia="Arial" w:hAnsi="Arial"/>
          <w:b w:val="1"/>
          <w:bCs w:val="1"/>
          <w:color w:val="000000"/>
          <w:sz w:val="24"/>
          <w:szCs w:val="24"/>
        </w:rPr>
      </w:pPr>
      <w:bookmarkStart w:colFirst="0" w:colLast="0" w:name="_heading=h.8h5qjde4a3r5" w:id="34"/>
      <w:bookmarkEnd w:id="34"/>
      <w:r w:rsidDel="00000000" w:rsidR="00000000" w:rsidRPr="00000000">
        <w:rPr>
          <w:rFonts w:ascii="Arial" w:cs="Arial" w:eastAsia="Arial" w:hAnsi="Arial"/>
          <w:b w:val="1"/>
          <w:bCs w:val="1"/>
          <w:color w:val="000000"/>
          <w:sz w:val="24"/>
          <w:szCs w:val="24"/>
          <w:rtl w:val="0"/>
        </w:rPr>
        <w:t xml:space="preserve">CHAPTER 3 – METHODS AND SEARCH STRATEGY</w:t>
      </w:r>
    </w:p>
    <w:p w:rsidR="00000000" w:rsidDel="00000000" w:rsidP="00000000" w:rsidRDefault="00000000" w:rsidRPr="00000000" w14:paraId="000000E6">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vjshervmm5nv" w:id="35"/>
      <w:bookmarkEnd w:id="35"/>
      <w:r w:rsidDel="00000000" w:rsidR="00000000" w:rsidRPr="00000000">
        <w:rPr>
          <w:rFonts w:ascii="Arial" w:cs="Arial" w:eastAsia="Arial" w:hAnsi="Arial"/>
          <w:b w:val="1"/>
          <w:bCs w:val="1"/>
          <w:color w:val="000000"/>
          <w:sz w:val="22"/>
          <w:szCs w:val="22"/>
          <w:rtl w:val="0"/>
        </w:rPr>
        <w:t xml:space="preserve">3.1 Introduction</w:t>
      </w:r>
    </w:p>
    <w:p w:rsidR="00000000" w:rsidDel="00000000" w:rsidP="00000000" w:rsidRDefault="00000000" w:rsidRPr="00000000" w14:paraId="000000E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chapter explains the methodological approach used to conduct this dissertation, focusing on how secondary research was identified, evaluated, and analysed. The study adopted a literature-based methodology, drawing on existing academic, policy, and legislative sources rather than collecting primary data. A visual overview of this approach was presented in the academic methodology poster, while this chapter expands on each stage of the research process.</w:t>
      </w:r>
    </w:p>
    <w:p w:rsidR="00000000" w:rsidDel="00000000" w:rsidP="00000000" w:rsidRDefault="00000000" w:rsidRPr="00000000" w14:paraId="000000E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secondary research approach was appropriate because it allowed the synthesis of a wide range of existing evidence relating to loneliness, social isolation, mental health, and wellbeing in later life. This method is particularly suitable for a public health topic such as loneliness among older adults, as there is already a substantial body of published research, policy documents and national statistical data available. It also made it possible to examine the issue from psychological, social, and policy-based perspectives without the time, financial, and ethical constraints associated with collecting primary data from a potentially vulnerable population.</w:t>
      </w:r>
    </w:p>
    <w:p w:rsidR="00000000" w:rsidDel="00000000" w:rsidP="00000000" w:rsidRDefault="00000000" w:rsidRPr="00000000" w14:paraId="000000E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methods used in this chapter are central to the dissertation because they determine how evidence was selected and how patterns within the literature were identified. The search strategy, source validation, inclusion and exclusion criteria, and thematic analysis provide the foundation for the findings in Chapter 4 and support conclusions based on credible and relevant evidence.</w:t>
      </w:r>
    </w:p>
    <w:p w:rsidR="00000000" w:rsidDel="00000000" w:rsidP="00000000" w:rsidRDefault="00000000" w:rsidRPr="00000000" w14:paraId="000000EA">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h50u90lvellu" w:id="36"/>
      <w:bookmarkEnd w:id="36"/>
      <w:r w:rsidDel="00000000" w:rsidR="00000000" w:rsidRPr="00000000">
        <w:rPr>
          <w:rFonts w:ascii="Arial" w:cs="Arial" w:eastAsia="Arial" w:hAnsi="Arial"/>
          <w:b w:val="1"/>
          <w:bCs w:val="1"/>
          <w:color w:val="000000"/>
          <w:sz w:val="22"/>
          <w:szCs w:val="22"/>
          <w:rtl w:val="0"/>
        </w:rPr>
        <w:t xml:space="preserve">3.2 Search Strategy</w:t>
      </w:r>
    </w:p>
    <w:p w:rsidR="00000000" w:rsidDel="00000000" w:rsidP="00000000" w:rsidRDefault="00000000" w:rsidRPr="00000000" w14:paraId="000000E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search strategy was developed directly from the dissertation objectives to ensure that the literature remained aligned with the research question. Key search terms included loneliness, social isolation, older adults, elderly, later life, ageing population, mental health, wellbeing, psychological wellbeing, depression, and United Kingdom. These terms reflected both the main concepts of the study and the language commonly used within health and social care research.</w:t>
      </w:r>
    </w:p>
    <w:p w:rsidR="00000000" w:rsidDel="00000000" w:rsidP="00000000" w:rsidRDefault="00000000" w:rsidRPr="00000000" w14:paraId="000000E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Boolean operators were used to refine the search. </w:t>
      </w:r>
      <w:r w:rsidDel="00000000" w:rsidR="00000000" w:rsidRPr="00000000">
        <w:rPr>
          <w:rFonts w:ascii="Arial" w:cs="Arial" w:eastAsia="Arial" w:hAnsi="Arial"/>
          <w:b w:val="1"/>
          <w:bCs w:val="1"/>
          <w:sz w:val="22"/>
          <w:szCs w:val="22"/>
          <w:rtl w:val="0"/>
        </w:rPr>
        <w:t xml:space="preserve">AND</w:t>
      </w:r>
      <w:r w:rsidDel="00000000" w:rsidR="00000000" w:rsidRPr="00000000">
        <w:rPr>
          <w:rFonts w:ascii="Arial" w:cs="Arial" w:eastAsia="Arial" w:hAnsi="Arial"/>
          <w:sz w:val="22"/>
          <w:szCs w:val="22"/>
          <w:rtl w:val="0"/>
        </w:rPr>
        <w:t xml:space="preserve"> was used to narrow searches and ensure results addressed more than one part of the topic, for example </w:t>
      </w:r>
      <w:r w:rsidDel="00000000" w:rsidR="00000000" w:rsidRPr="00000000">
        <w:rPr>
          <w:rFonts w:ascii="Arial" w:cs="Arial" w:eastAsia="Arial" w:hAnsi="Arial"/>
          <w:i w:val="1"/>
          <w:iCs w:val="1"/>
          <w:sz w:val="22"/>
          <w:szCs w:val="22"/>
          <w:rtl w:val="0"/>
        </w:rPr>
        <w:t xml:space="preserve">loneliness AND older adults AND mental health</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OR</w:t>
      </w:r>
      <w:r w:rsidDel="00000000" w:rsidR="00000000" w:rsidRPr="00000000">
        <w:rPr>
          <w:rFonts w:ascii="Arial" w:cs="Arial" w:eastAsia="Arial" w:hAnsi="Arial"/>
          <w:sz w:val="22"/>
          <w:szCs w:val="22"/>
          <w:rtl w:val="0"/>
        </w:rPr>
        <w:t xml:space="preserve"> was used to broaden searches and include synonymous terms, such as </w:t>
      </w:r>
      <w:r w:rsidDel="00000000" w:rsidR="00000000" w:rsidRPr="00000000">
        <w:rPr>
          <w:rFonts w:ascii="Arial" w:cs="Arial" w:eastAsia="Arial" w:hAnsi="Arial"/>
          <w:i w:val="1"/>
          <w:iCs w:val="1"/>
          <w:sz w:val="22"/>
          <w:szCs w:val="22"/>
          <w:rtl w:val="0"/>
        </w:rPr>
        <w:t xml:space="preserve">older adults OR elderly OR later life</w:t>
      </w:r>
      <w:r w:rsidDel="00000000" w:rsidR="00000000" w:rsidRPr="00000000">
        <w:rPr>
          <w:rFonts w:ascii="Arial" w:cs="Arial" w:eastAsia="Arial" w:hAnsi="Arial"/>
          <w:sz w:val="22"/>
          <w:szCs w:val="22"/>
          <w:rtl w:val="0"/>
        </w:rPr>
        <w:t xml:space="preserve">. In limited cases, </w:t>
      </w:r>
      <w:r w:rsidDel="00000000" w:rsidR="00000000" w:rsidRPr="00000000">
        <w:rPr>
          <w:rFonts w:ascii="Arial" w:cs="Arial" w:eastAsia="Arial" w:hAnsi="Arial"/>
          <w:b w:val="1"/>
          <w:bCs w:val="1"/>
          <w:sz w:val="22"/>
          <w:szCs w:val="22"/>
          <w:rtl w:val="0"/>
        </w:rPr>
        <w:t xml:space="preserve">NOT</w:t>
      </w:r>
      <w:r w:rsidDel="00000000" w:rsidR="00000000" w:rsidRPr="00000000">
        <w:rPr>
          <w:rFonts w:ascii="Arial" w:cs="Arial" w:eastAsia="Arial" w:hAnsi="Arial"/>
          <w:sz w:val="22"/>
          <w:szCs w:val="22"/>
          <w:rtl w:val="0"/>
        </w:rPr>
        <w:t xml:space="preserve"> was used to exclude material focused on children, adolescents, or working-age adults.</w:t>
      </w:r>
    </w:p>
    <w:p w:rsidR="00000000" w:rsidDel="00000000" w:rsidP="00000000" w:rsidRDefault="00000000" w:rsidRPr="00000000" w14:paraId="000000E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Further search combinations included </w:t>
      </w:r>
      <w:r w:rsidDel="00000000" w:rsidR="00000000" w:rsidRPr="00000000">
        <w:rPr>
          <w:rFonts w:ascii="Arial" w:cs="Arial" w:eastAsia="Arial" w:hAnsi="Arial"/>
          <w:i w:val="1"/>
          <w:iCs w:val="1"/>
          <w:sz w:val="22"/>
          <w:szCs w:val="22"/>
          <w:rtl w:val="0"/>
        </w:rPr>
        <w:t xml:space="preserve">social isolation OR loneliness AND elderly AND wellbeing AND UK</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i w:val="1"/>
          <w:iCs w:val="1"/>
          <w:sz w:val="22"/>
          <w:szCs w:val="22"/>
          <w:rtl w:val="0"/>
        </w:rPr>
        <w:t xml:space="preserve">older adults AND loneliness AND depression AND community interventions</w:t>
      </w:r>
      <w:r w:rsidDel="00000000" w:rsidR="00000000" w:rsidRPr="00000000">
        <w:rPr>
          <w:rFonts w:ascii="Arial" w:cs="Arial" w:eastAsia="Arial" w:hAnsi="Arial"/>
          <w:sz w:val="22"/>
          <w:szCs w:val="22"/>
          <w:rtl w:val="0"/>
        </w:rPr>
        <w:t xml:space="preserve">. A structured search plan was followed throughout, with terms recorded, adapted, and refined where results were too broad or too limited.</w:t>
      </w:r>
    </w:p>
    <w:p w:rsidR="00000000" w:rsidDel="00000000" w:rsidP="00000000" w:rsidRDefault="00000000" w:rsidRPr="00000000" w14:paraId="000000EE">
      <w:pPr>
        <w:pStyle w:val="Heading2"/>
        <w:keepNext w:val="0"/>
        <w:keepLines w:val="0"/>
        <w:spacing w:before="360" w:line="360" w:lineRule="auto"/>
        <w:rPr>
          <w:rFonts w:ascii="Arial" w:cs="Arial" w:eastAsia="Arial" w:hAnsi="Arial"/>
          <w:b w:val="1"/>
          <w:bCs w:val="1"/>
          <w:color w:val="000000"/>
          <w:sz w:val="24"/>
          <w:szCs w:val="24"/>
        </w:rPr>
      </w:pPr>
      <w:bookmarkStart w:colFirst="0" w:colLast="0" w:name="_heading=h.p0q2zfipak48" w:id="37"/>
      <w:bookmarkEnd w:id="37"/>
      <w:r w:rsidDel="00000000" w:rsidR="00000000" w:rsidRPr="00000000">
        <w:rPr>
          <w:rFonts w:ascii="Arial" w:cs="Arial" w:eastAsia="Arial" w:hAnsi="Arial"/>
          <w:b w:val="1"/>
          <w:bCs w:val="1"/>
          <w:color w:val="000000"/>
          <w:sz w:val="24"/>
          <w:szCs w:val="24"/>
          <w:rtl w:val="0"/>
        </w:rPr>
        <w:t xml:space="preserve">3.3 Searching for Information</w:t>
      </w:r>
    </w:p>
    <w:p w:rsidR="00000000" w:rsidDel="00000000" w:rsidP="00000000" w:rsidRDefault="00000000" w:rsidRPr="00000000" w14:paraId="000000E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Academic literature was sourced using databases and platforms relevant to health, psychology, and social care research. These included PubMed, CINAHL, PsycINFO, Google Scholar, and the University of Wales Trinity Saint David library search engine. These sources were selected because they provide access to peer-reviewed journal articles, systematic reviews, theoretical papers, and empirical studies relevant to ageing, loneliness, mental health, and wellbeing.</w:t>
      </w:r>
    </w:p>
    <w:p w:rsidR="00000000" w:rsidDel="00000000" w:rsidP="00000000" w:rsidRDefault="00000000" w:rsidRPr="00000000" w14:paraId="000000F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Grey literature was also included to strengthen policy and real-world relevance. This included publications and reports from the Office for National Statistics, NHS England, the World Health Organization, Age UK, HM Government, and UK legislation websites. These sources were important because they provided national data, public health strategies, and legal guidance relevant to the UK context.</w:t>
      </w:r>
    </w:p>
    <w:p w:rsidR="00000000" w:rsidDel="00000000" w:rsidP="00000000" w:rsidRDefault="00000000" w:rsidRPr="00000000" w14:paraId="000000F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Several filters were used to improve relevance and quality, including English language only, prioritising publications from 2014 to 2024 where possible, and favouring UK-based studies or official UK sources. Older seminal works were retained where they were theoretically important, such as key theories of loneliness and ageing. Where searches produced results that were too broad, keywords were narrowed further. Where searches were too limited, alternative terms and reference list searching were used.</w:t>
      </w:r>
    </w:p>
    <w:p w:rsidR="00000000" w:rsidDel="00000000" w:rsidP="00000000" w:rsidRDefault="00000000" w:rsidRPr="00000000" w14:paraId="000000F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source tracking table was used throughout the process to record article titles, authors, years, summaries, CRAAP notes, decisions about inclusion, and links to sources. This table will be included in the appendices to demonstrate transparency and provide evidence of how the literature search was conducted.</w:t>
      </w:r>
    </w:p>
    <w:p w:rsidR="00000000" w:rsidDel="00000000" w:rsidP="00000000" w:rsidRDefault="00000000" w:rsidRPr="00000000" w14:paraId="000000F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Following the application of the inclusion and exclusion criteria, 11 core sources were retained for final analysis. Although a formal PRISMA flow diagram was not produced, the search process followed the same general stages of identification, screening, eligibility assessment, and final inclusion.</w:t>
      </w:r>
    </w:p>
    <w:p w:rsidR="00000000" w:rsidDel="00000000" w:rsidP="00000000" w:rsidRDefault="00000000" w:rsidRPr="00000000" w14:paraId="000000F4">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ceeehdthzc2m" w:id="38"/>
      <w:bookmarkEnd w:id="38"/>
      <w:r w:rsidDel="00000000" w:rsidR="00000000" w:rsidRPr="00000000">
        <w:rPr>
          <w:rFonts w:ascii="Arial" w:cs="Arial" w:eastAsia="Arial" w:hAnsi="Arial"/>
          <w:b w:val="1"/>
          <w:bCs w:val="1"/>
          <w:color w:val="000000"/>
          <w:sz w:val="22"/>
          <w:szCs w:val="22"/>
          <w:rtl w:val="0"/>
        </w:rPr>
        <w:t xml:space="preserve">3.4 Research Validation</w:t>
      </w:r>
    </w:p>
    <w:p w:rsidR="00000000" w:rsidDel="00000000" w:rsidP="00000000" w:rsidRDefault="00000000" w:rsidRPr="00000000" w14:paraId="000000F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assess relevance efficiently, a structured skimming technique was used during the first stage of screening. Titles and abstracts were reviewed first, followed where necessary by introductions and conclusions, to determine whether the source addressed loneliness, social isolation, older adults, and mental health or wellbeing outcomes. This allowed clearly irrelevant material to be removed quickly while retaining sources aligned with the dissertation aim and objectives.</w:t>
      </w:r>
    </w:p>
    <w:p w:rsidR="00000000" w:rsidDel="00000000" w:rsidP="00000000" w:rsidRDefault="00000000" w:rsidRPr="00000000" w14:paraId="000000F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quality of sources was then assessed using the CRAAP test, which considers Currency, Relevance, Authority, Accuracy, and Purpose. Priority was given to sources that were current, directly relevant to the topic, and written by recognised academics, official organisations, or reputable institutions. Sources with weak authorship, poor referencing, limited methodological transparency, or an unclear purpose were excluded.</w:t>
      </w:r>
    </w:p>
    <w:p w:rsidR="00000000" w:rsidDel="00000000" w:rsidP="00000000" w:rsidRDefault="00000000" w:rsidRPr="00000000" w14:paraId="000000F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peer-reviewed articles such as Hawkley and Cacioppo (2010) and Holt-Lunstad et al. (2010) were included because they are highly relevant, well-cited, and methodologically robust. Government and institutional sources such as HM Government’s </w:t>
      </w:r>
      <w:r w:rsidDel="00000000" w:rsidR="00000000" w:rsidRPr="00000000">
        <w:rPr>
          <w:rFonts w:ascii="Arial" w:cs="Arial" w:eastAsia="Arial" w:hAnsi="Arial"/>
          <w:i w:val="1"/>
          <w:iCs w:val="1"/>
          <w:sz w:val="22"/>
          <w:szCs w:val="22"/>
          <w:rtl w:val="0"/>
        </w:rPr>
        <w:t xml:space="preserve">A Connected Society</w:t>
      </w:r>
      <w:r w:rsidDel="00000000" w:rsidR="00000000" w:rsidRPr="00000000">
        <w:rPr>
          <w:rFonts w:ascii="Arial" w:cs="Arial" w:eastAsia="Arial" w:hAnsi="Arial"/>
          <w:sz w:val="22"/>
          <w:szCs w:val="22"/>
          <w:rtl w:val="0"/>
        </w:rPr>
        <w:t xml:space="preserve">, NHS England’s </w:t>
      </w:r>
      <w:r w:rsidDel="00000000" w:rsidR="00000000" w:rsidRPr="00000000">
        <w:rPr>
          <w:rFonts w:ascii="Arial" w:cs="Arial" w:eastAsia="Arial" w:hAnsi="Arial"/>
          <w:i w:val="1"/>
          <w:iCs w:val="1"/>
          <w:sz w:val="22"/>
          <w:szCs w:val="22"/>
          <w:rtl w:val="0"/>
        </w:rPr>
        <w:t xml:space="preserve">Long Term Plan</w:t>
      </w:r>
      <w:r w:rsidDel="00000000" w:rsidR="00000000" w:rsidRPr="00000000">
        <w:rPr>
          <w:rFonts w:ascii="Arial" w:cs="Arial" w:eastAsia="Arial" w:hAnsi="Arial"/>
          <w:sz w:val="22"/>
          <w:szCs w:val="22"/>
          <w:rtl w:val="0"/>
        </w:rPr>
        <w:t xml:space="preserve">, and the Care Act 2014 were included because they are authoritative and directly relevant to the UK policy context.</w:t>
      </w:r>
    </w:p>
    <w:p w:rsidR="00000000" w:rsidDel="00000000" w:rsidP="00000000" w:rsidRDefault="00000000" w:rsidRPr="00000000" w14:paraId="000000F8">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nuhibtp5ie7x" w:id="39"/>
      <w:bookmarkEnd w:id="39"/>
      <w:r w:rsidDel="00000000" w:rsidR="00000000" w:rsidRPr="00000000">
        <w:rPr>
          <w:rFonts w:ascii="Arial" w:cs="Arial" w:eastAsia="Arial" w:hAnsi="Arial"/>
          <w:b w:val="1"/>
          <w:bCs w:val="1"/>
          <w:color w:val="000000"/>
          <w:sz w:val="22"/>
          <w:szCs w:val="22"/>
          <w:rtl w:val="0"/>
        </w:rPr>
        <w:t xml:space="preserve">3.5 Inclusion and Exclusion Criteria</w:t>
      </w:r>
    </w:p>
    <w:p w:rsidR="00000000" w:rsidDel="00000000" w:rsidP="00000000" w:rsidRDefault="00000000" w:rsidRPr="00000000" w14:paraId="000000F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Clear inclusion and exclusion criteria were applied to maintain focus and academic quality. Sources were included if they examined loneliness or social isolation in adults aged 65 and over, explored links to mental health or wellbeing, and were relevant to health and social care practice or policy. Peer-reviewed journal articles, systematic reviews, government publications, official reports, and legislative documents were prioritised. Although the main focus of the dissertation is the UK, selected international sources were included where they provided useful comparative or contextual insight.</w:t>
      </w:r>
    </w:p>
    <w:p w:rsidR="00000000" w:rsidDel="00000000" w:rsidP="00000000" w:rsidRDefault="00000000" w:rsidRPr="00000000" w14:paraId="000000F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Sources were excluded if they focused primarily on children, adolescents, or working-age adults, did not address mental health or wellbeing outcomes, lacked academic or organisational credibility, or were published in non-academic formats such as blogs or opinion pieces. Studies not written in English were also excluded.</w:t>
      </w:r>
    </w:p>
    <w:p w:rsidR="00000000" w:rsidDel="00000000" w:rsidP="00000000" w:rsidRDefault="00000000" w:rsidRPr="00000000" w14:paraId="000000FB">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3j9b4nggll3n" w:id="40"/>
      <w:bookmarkEnd w:id="40"/>
      <w:r w:rsidDel="00000000" w:rsidR="00000000" w:rsidRPr="00000000">
        <w:rPr>
          <w:rFonts w:ascii="Arial" w:cs="Arial" w:eastAsia="Arial" w:hAnsi="Arial"/>
          <w:b w:val="1"/>
          <w:bCs w:val="1"/>
          <w:color w:val="000000"/>
          <w:sz w:val="22"/>
          <w:szCs w:val="22"/>
          <w:rtl w:val="0"/>
        </w:rPr>
        <w:t xml:space="preserve">3.6 Analysing Research</w:t>
      </w:r>
    </w:p>
    <w:p w:rsidR="00000000" w:rsidDel="00000000" w:rsidP="00000000" w:rsidRDefault="00000000" w:rsidRPr="00000000" w14:paraId="000000F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selected literature was analysed using thematic analysis, following the approach outlined by Braun and Clarke. This method was chosen because it allows recurring patterns, ideas, and issues to be identified across a range of qualitative and mixed secondary sources. It is particularly suitable for a topic such as loneliness because it supports the exploration of complex social and emotional experiences across multiple studies and policy documents.</w:t>
      </w:r>
    </w:p>
    <w:p w:rsidR="00000000" w:rsidDel="00000000" w:rsidP="00000000" w:rsidRDefault="00000000" w:rsidRPr="00000000" w14:paraId="000000F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first stage involved reading each source in detail to achieve familiarity with the data. Recurring ideas and relevant concepts were noted, and initial codes were generated from repeated issues such as bereavement, shrinking social networks, depression, anxiety, structural inequality, digital exclusion, access to services, and the effectiveness of interventions.</w:t>
      </w:r>
    </w:p>
    <w:p w:rsidR="00000000" w:rsidDel="00000000" w:rsidP="00000000" w:rsidRDefault="00000000" w:rsidRPr="00000000" w14:paraId="000000F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the next stage, similar codes were grouped into broader themes aligned with the research aim and objectives, colour coding was used to highlight recurring keywords across the dissertation. This made it easier to identify patterns, compare sources, and organise initial codes into broader themes.The final themes included social isolation and loss of relationships, mental health outcomes, structural inequalities, access to services, and effectiveness of interventions. These themes structure the analysis in Chapter 4. Tables were used during the coding process to compare sources, identify overlaps, and track theme development.</w:t>
      </w:r>
    </w:p>
    <w:p w:rsidR="00000000" w:rsidDel="00000000" w:rsidP="00000000" w:rsidRDefault="00000000" w:rsidRPr="00000000" w14:paraId="000000FF">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uznj6hs582m2" w:id="41"/>
      <w:bookmarkEnd w:id="41"/>
      <w:r w:rsidDel="00000000" w:rsidR="00000000" w:rsidRPr="00000000">
        <w:rPr>
          <w:rFonts w:ascii="Arial" w:cs="Arial" w:eastAsia="Arial" w:hAnsi="Arial"/>
          <w:b w:val="1"/>
          <w:bCs w:val="1"/>
          <w:color w:val="000000"/>
          <w:sz w:val="22"/>
          <w:szCs w:val="22"/>
          <w:rtl w:val="0"/>
        </w:rPr>
        <w:t xml:space="preserve">3.7 Ethical Considerations</w:t>
      </w:r>
    </w:p>
    <w:p w:rsidR="00000000" w:rsidDel="00000000" w:rsidP="00000000" w:rsidRDefault="00000000" w:rsidRPr="00000000" w14:paraId="0000010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study was based entirely on secondary research, meaning that no primary data collection took place and there was no direct contact with participants. As a result, ethical risks associated with interviewing or observing vulnerable individuals were avoided.</w:t>
      </w:r>
    </w:p>
    <w:p w:rsidR="00000000" w:rsidDel="00000000" w:rsidP="00000000" w:rsidRDefault="00000000" w:rsidRPr="00000000" w14:paraId="0000010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Academic integrity was maintained by accurately citing all sources using Harvard referencing and ensuring that evidence was represented honestly and without distortion. Care was taken to avoid selective use of evidence or misinterpretation of findings, particularly when discussing sensitive issues such as depression, anxiety, exclusion, and the experiences of older adults. The use of a transparent source tracking table and clear selection criteria also helped reduce bias and strengthen the credibility of the research.</w:t>
      </w:r>
    </w:p>
    <w:p w:rsidR="00000000" w:rsidDel="00000000" w:rsidP="00000000" w:rsidRDefault="00000000" w:rsidRPr="00000000" w14:paraId="00000102">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9bizftase4jv" w:id="42"/>
      <w:bookmarkEnd w:id="42"/>
      <w:r w:rsidDel="00000000" w:rsidR="00000000" w:rsidRPr="00000000">
        <w:rPr>
          <w:rFonts w:ascii="Arial" w:cs="Arial" w:eastAsia="Arial" w:hAnsi="Arial"/>
          <w:b w:val="1"/>
          <w:bCs w:val="1"/>
          <w:color w:val="000000"/>
          <w:sz w:val="22"/>
          <w:szCs w:val="22"/>
          <w:rtl w:val="0"/>
        </w:rPr>
        <w:t xml:space="preserve">3.8 Conclusion</w:t>
      </w:r>
    </w:p>
    <w:p w:rsidR="00000000" w:rsidDel="00000000" w:rsidP="00000000" w:rsidRDefault="00000000" w:rsidRPr="00000000" w14:paraId="0000010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chapter has outlined the methods used to identify, evaluate, and analyse literature relevant to loneliness and social isolation among older adults in the UK. It explained the search strategy, use of databases and grey literature, validation of sources through the CRAAP test, inclusion and exclusion criteria, thematic analysis process, and ethical considerations. Together, these methods ensured that the dissertation was built on a structured and credible evidence base.</w:t>
      </w:r>
    </w:p>
    <w:p w:rsidR="00000000" w:rsidDel="00000000" w:rsidP="00000000" w:rsidRDefault="00000000" w:rsidRPr="00000000" w14:paraId="0000010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following chapter presents the findings of this analysis, organised around the themes identified through thematic analysis.</w:t>
      </w:r>
    </w:p>
    <w:p w:rsidR="00000000" w:rsidDel="00000000" w:rsidP="00000000" w:rsidRDefault="00000000" w:rsidRPr="00000000" w14:paraId="00000105">
      <w:pPr>
        <w:pStyle w:val="Heading1"/>
        <w:keepNext w:val="0"/>
        <w:keepLines w:val="0"/>
        <w:spacing w:after="120" w:before="480" w:line="360" w:lineRule="auto"/>
        <w:rPr>
          <w:rFonts w:ascii="Arial" w:cs="Arial" w:eastAsia="Arial" w:hAnsi="Arial"/>
          <w:b w:val="1"/>
          <w:bCs w:val="1"/>
          <w:color w:val="000000"/>
          <w:sz w:val="24"/>
          <w:szCs w:val="24"/>
        </w:rPr>
      </w:pPr>
      <w:bookmarkStart w:colFirst="0" w:colLast="0" w:name="_heading=h.c557u1f17675" w:id="43"/>
      <w:bookmarkEnd w:id="43"/>
      <w:r w:rsidDel="00000000" w:rsidR="00000000" w:rsidRPr="00000000">
        <w:rPr>
          <w:rFonts w:ascii="Arial" w:cs="Arial" w:eastAsia="Arial" w:hAnsi="Arial"/>
          <w:b w:val="1"/>
          <w:bCs w:val="1"/>
          <w:color w:val="000000"/>
          <w:sz w:val="24"/>
          <w:szCs w:val="24"/>
          <w:rtl w:val="0"/>
        </w:rPr>
        <w:t xml:space="preserve">CHAPTER 4 – FINDINGS</w:t>
      </w:r>
    </w:p>
    <w:p w:rsidR="00000000" w:rsidDel="00000000" w:rsidP="00000000" w:rsidRDefault="00000000" w:rsidRPr="00000000" w14:paraId="00000106">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7unjz2joizvl" w:id="44"/>
      <w:bookmarkEnd w:id="44"/>
      <w:r w:rsidDel="00000000" w:rsidR="00000000" w:rsidRPr="00000000">
        <w:rPr>
          <w:rFonts w:ascii="Arial" w:cs="Arial" w:eastAsia="Arial" w:hAnsi="Arial"/>
          <w:b w:val="1"/>
          <w:bCs w:val="1"/>
          <w:color w:val="000000"/>
          <w:sz w:val="22"/>
          <w:szCs w:val="22"/>
          <w:rtl w:val="0"/>
        </w:rPr>
        <w:t xml:space="preserve">4.1 Introduction</w:t>
      </w:r>
    </w:p>
    <w:p w:rsidR="00000000" w:rsidDel="00000000" w:rsidP="00000000" w:rsidRDefault="00000000" w:rsidRPr="00000000" w14:paraId="0000010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chapter presents the findings of the thematic analysis in relation to the research aim: to investigate how loneliness and social isolation influence the mental health and wellbeing of older adults in the UK, while evaluating current interventions and strategies designed to address this issue within health and social care.</w:t>
      </w:r>
    </w:p>
    <w:p w:rsidR="00000000" w:rsidDel="00000000" w:rsidP="00000000" w:rsidRDefault="00000000" w:rsidRPr="00000000" w14:paraId="0000010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Three major themes emerged from the analysis. The first explores the social and structural factors that increase vulnerability to loneliness in later life. The second examines the impact of loneliness and social isolation on mental health and wellbeing. The third evaluates policy, healthcare, and community-based responses to loneliness, considering their strengths, limitations, and implications for future practice.</w:t>
      </w:r>
    </w:p>
    <w:p w:rsidR="00000000" w:rsidDel="00000000" w:rsidP="00000000" w:rsidRDefault="00000000" w:rsidRPr="00000000" w14:paraId="00000109">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t2wpv6daahnk" w:id="45"/>
      <w:bookmarkEnd w:id="45"/>
      <w:r w:rsidDel="00000000" w:rsidR="00000000" w:rsidRPr="00000000">
        <w:rPr>
          <w:rFonts w:ascii="Arial" w:cs="Arial" w:eastAsia="Arial" w:hAnsi="Arial"/>
          <w:b w:val="1"/>
          <w:bCs w:val="1"/>
          <w:color w:val="000000"/>
          <w:sz w:val="22"/>
          <w:szCs w:val="22"/>
          <w:rtl w:val="0"/>
        </w:rPr>
        <w:t xml:space="preserve">4.2 Thematic Analysis</w:t>
      </w:r>
    </w:p>
    <w:p w:rsidR="00000000" w:rsidDel="00000000" w:rsidP="00000000" w:rsidRDefault="00000000" w:rsidRPr="00000000" w14:paraId="0000010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Thematic analysis is a method used to identify, organise, and interpret repeated patterns of meaning across a dataset. In this dissertation, it was applied to secondary literature including peer-reviewed journal articles, policy documents, charity reports, and official statistics. Braun and Clarke’s framework informed the process, beginning with familiarisation with the literature, followed by coding repeated ideas, grouping these codes into broader themes, and refining them so they addressed the research aim and objectives (Braun and Clarke, 2006).</w:t>
      </w:r>
    </w:p>
    <w:p w:rsidR="00000000" w:rsidDel="00000000" w:rsidP="00000000" w:rsidRDefault="00000000" w:rsidRPr="00000000" w14:paraId="0000010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Applying thematic analysis made it possible to identify recurring issues across different types of literature. Although the sources varied in format and purpose, common themes appeared consistently, including bereavement and life transitions, poorer mental health outcomes, and the mixed effectiveness of current interventions. These themes provide the structure for the chapter and help answer the research question by showing how loneliness develops, what impact it has, and how it is currently addressed within policy and practice.</w:t>
      </w:r>
    </w:p>
    <w:p w:rsidR="00000000" w:rsidDel="00000000" w:rsidP="00000000" w:rsidRDefault="00000000" w:rsidRPr="00000000" w14:paraId="0000010C">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4n2njnp6d0o3" w:id="46"/>
      <w:bookmarkEnd w:id="46"/>
      <w:r w:rsidDel="00000000" w:rsidR="00000000" w:rsidRPr="00000000">
        <w:rPr>
          <w:rFonts w:ascii="Arial" w:cs="Arial" w:eastAsia="Arial" w:hAnsi="Arial"/>
          <w:b w:val="1"/>
          <w:bCs w:val="1"/>
          <w:color w:val="000000"/>
          <w:sz w:val="22"/>
          <w:szCs w:val="22"/>
          <w:rtl w:val="0"/>
        </w:rPr>
        <w:t xml:space="preserve">4.3 Theme 1 – Social Isolation and Vulnerability in Later Life</w:t>
      </w:r>
    </w:p>
    <w:p w:rsidR="00000000" w:rsidDel="00000000" w:rsidP="00000000" w:rsidRDefault="00000000" w:rsidRPr="00000000" w14:paraId="0000010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key finding across the literature is that loneliness in older adults is strongly linked to social change and loss in later life. Sources consistently show that bereavement, retirement, reduced mobility, disability, physical illness, and living alone can significantly reduce opportunities for meaningful social interaction and increase vulnerability to loneliness (Age UK, 2015; Victor and Yang, 2012; Nicholson, 2012). These factors often occur together rather than in isolation. For many older adults, loneliness develops through an accumulation of life changes that gradually weaken social networks and limit participation in daily life.</w:t>
      </w:r>
    </w:p>
    <w:p w:rsidR="00000000" w:rsidDel="00000000" w:rsidP="00000000" w:rsidRDefault="00000000" w:rsidRPr="00000000" w14:paraId="0000010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Evidence from Age UK and later public health reviews suggests that loneliness in later life is shaped not only by personal circumstances but also by wider structural barriers such as poor transport, low income, rural isolation, disability, and digital exclusion (Age UK, 2015; Courtin and Knapp, 2017; World Health Organization, 2021). This shows that loneliness cannot be understood purely as an individual emotional issue. Rather, it is influenced by the social determinants of health and by the environments in which older adults live.</w:t>
      </w:r>
    </w:p>
    <w:p w:rsidR="00000000" w:rsidDel="00000000" w:rsidP="00000000" w:rsidRDefault="00000000" w:rsidRPr="00000000" w14:paraId="0000010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finding is supported by the theoretical literature. Socioemotional Selectivity Theory proposes that as individuals age, they place greater value on emotionally meaningful relationships and become less concerned with expanding wider social networks (Carstensen, Isaacowitz and Charles, 1999). This helps explain why losses such as bereavement can be particularly damaging in later life. Similarly, the Social Convoy Model explains that social networks change across the life course and are shaped by personal, situational, and structural factors (Antonucci, Ajrouch and Birditt, 2014). In later life, these networks may become smaller due to retirement, ill health, relocation, or death of peers.</w:t>
      </w:r>
    </w:p>
    <w:p w:rsidR="00000000" w:rsidDel="00000000" w:rsidP="00000000" w:rsidRDefault="00000000" w:rsidRPr="00000000" w14:paraId="0000011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literature also shows that vulnerability to loneliness is not evenly distributed across the older population. Research has identified disability, poor housing, low income, living alone, and limited access to transport as factors that increase the likelihood of persistent loneliness (Age UK, 2015; Nicholson, 2012; Courtin and Knapp, 2017). The World Health Organization (2021) further highlights how ageism, exclusion, and inaccessible environments can undermine participation and wellbeing in later life.</w:t>
      </w:r>
    </w:p>
    <w:p w:rsidR="00000000" w:rsidDel="00000000" w:rsidP="00000000" w:rsidRDefault="00000000" w:rsidRPr="00000000" w14:paraId="0000011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Official statistics add an important layer to this discussion. Recent survey data show that loneliness exists across all age groups, meaning older adults are not the only group affected (Office for National Statistics, 2024). However, the consequences of loneliness for older adults may be particularly serious because loneliness is more likely to interact with physical frailty, chronic illness, bereavement, and reduced independence (Victor and Yang, 2012; World Health Organization, 2024a).</w:t>
      </w:r>
    </w:p>
    <w:p w:rsidR="00000000" w:rsidDel="00000000" w:rsidP="00000000" w:rsidRDefault="00000000" w:rsidRPr="00000000" w14:paraId="0000011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Local and environmental context also matters. Research and policy guidance indicate that access to age-friendly public spaces, transport, and community infrastructure can either reduce or intensify social isolation in later life (World Health Organization, 2021; Manchester City Council, 2023; Greater Manchester Combined Authority, 2024). In rural settings, geographic distance and transport limitations can make everyday social contact harder to sustain, while in urban areas exclusion may take the form of inaccessible services or weak neighbourhood ties (Cornwall Community Foundation, 2024; Age UK, 2024a).</w:t>
      </w:r>
    </w:p>
    <w:p w:rsidR="00000000" w:rsidDel="00000000" w:rsidP="00000000" w:rsidRDefault="00000000" w:rsidRPr="00000000" w14:paraId="0000011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the evidence suggests that loneliness among older adults is shaped by both personal loss and wider structural disadvantage. This theme is significant because it shows that loneliness in older age is not simply about being alone, but about loss of meaningful connection and reduced opportunities to maintain social participation.</w:t>
      </w:r>
    </w:p>
    <w:p w:rsidR="00000000" w:rsidDel="00000000" w:rsidP="00000000" w:rsidRDefault="00000000" w:rsidRPr="00000000" w14:paraId="00000114">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ey6p86zhutvy" w:id="47"/>
      <w:bookmarkEnd w:id="47"/>
      <w:r w:rsidDel="00000000" w:rsidR="00000000" w:rsidRPr="00000000">
        <w:rPr>
          <w:rFonts w:ascii="Arial" w:cs="Arial" w:eastAsia="Arial" w:hAnsi="Arial"/>
          <w:b w:val="1"/>
          <w:bCs w:val="1"/>
          <w:color w:val="000000"/>
          <w:sz w:val="22"/>
          <w:szCs w:val="22"/>
          <w:rtl w:val="0"/>
        </w:rPr>
        <w:t xml:space="preserve">4.4 Theme 2 – Mental Health Consequences</w:t>
      </w:r>
    </w:p>
    <w:p w:rsidR="00000000" w:rsidDel="00000000" w:rsidP="00000000" w:rsidRDefault="00000000" w:rsidRPr="00000000" w14:paraId="0000011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second major theme identified through the literature is the strong relationship between loneliness, social isolation, and poorer mental health and wellbeing. Across the selected sources, loneliness is consistently associated with depression, anxiety, psychological distress, reduced self-esteem, and lower overall quality of life (Hawkley and Cacioppo, 2010; Leigh-Hunt et al., 2017; Donovan and Blazer, 2020). This suggests that loneliness is not a minor or temporary feeling, but a serious issue with significant implications for emotional wellbeing and long-term health.</w:t>
      </w:r>
    </w:p>
    <w:p w:rsidR="00000000" w:rsidDel="00000000" w:rsidP="00000000" w:rsidRDefault="00000000" w:rsidRPr="00000000" w14:paraId="0000011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Hawkley and Cacioppo (2010) provide one of the strongest discussions of this relationship. Their review argues that loneliness affects not only emotional wellbeing but also cognition, behaviour, and physiological functioning. They suggest that loneliness can lead individuals to perceive social situations more negatively, become more sensitive to rejection, and withdraw further from social interaction, creating a cycle that reinforces isolation. Similar concerns are reflected in later reviews showing that social disconnection is associated with poorer mental wellbeing and increased psychological vulnerability across older populations (Courtin and Knapp, 2017; Donovan and Blazer, 2020).</w:t>
      </w:r>
    </w:p>
    <w:p w:rsidR="00000000" w:rsidDel="00000000" w:rsidP="00000000" w:rsidRDefault="00000000" w:rsidRPr="00000000" w14:paraId="0000011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evidence also indicates that loneliness can have consequences beyond immediate emotional distress. Hawkley and Cacioppo (2010) discuss how chronic loneliness may contribute to poor sleep, increased stress responses, inflammation, and reduced immune functioning. Leigh-Hunt et al. (2017) and Valtorta et al. (2016) reinforce this point by showing that social isolation and loneliness are associated with significant health risks, including poorer mental and cardiovascular outcomes.</w:t>
      </w:r>
    </w:p>
    <w:p w:rsidR="00000000" w:rsidDel="00000000" w:rsidP="00000000" w:rsidRDefault="00000000" w:rsidRPr="00000000" w14:paraId="0000011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Holt-Lunstad et al. (2010) further demonstrate the broader health significance of social connection through their meta-analysis on social relationships and mortality risk. Their findings show that strong social relationships are associated with improved survival, while weak social relationships are linked to increased mortality risk. Later longitudinal evidence also supports this association, showing that both social isolation and loneliness are linked to all-cause mortality in older men and women (Steptoe et al., 2013).</w:t>
      </w:r>
    </w:p>
    <w:p w:rsidR="00000000" w:rsidDel="00000000" w:rsidP="00000000" w:rsidRDefault="00000000" w:rsidRPr="00000000" w14:paraId="0000011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relationship between loneliness and mental health is also supported by more recent reviews. Lim (2020) describes loneliness and social isolation as closely linked to poorer mental and physical health outcomes. Santini et al. (2020) further show that social disconnectedness and perceived isolation are associated with symptoms of depression and anxiety in older adults. This supports Cognitive Discrepancy Theory, which explains loneliness as a mismatch between desired and actual social relationships rather than simply a lack of contact (Perlman and Peplau, 1981).</w:t>
      </w:r>
    </w:p>
    <w:p w:rsidR="00000000" w:rsidDel="00000000" w:rsidP="00000000" w:rsidRDefault="00000000" w:rsidRPr="00000000" w14:paraId="0000011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evidence suggests that loneliness may also affect cognitive wellbeing. Hawkley and Cacioppo (2010) link chronic loneliness to cognitive decline and poorer functioning, while other reviews and meta-analyses indicate associations between social isolation, cognitive decline, and dementia risk (Kuiper et al., 2015; Kuiper et al., 2016). Livingston et al. (2020) also emphasise the importance of social and behavioural factors within dementia prevention and healthy ageing.</w:t>
      </w:r>
    </w:p>
    <w:p w:rsidR="00000000" w:rsidDel="00000000" w:rsidP="00000000" w:rsidRDefault="00000000" w:rsidRPr="00000000" w14:paraId="0000011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However, the literature also suggests caution. While strong links exist between loneliness and poor mental health, not all studies prove direct causation. In some cases, poor mental health may also contribute to loneliness by making social interaction more difficult or increasing withdrawal (Donovan and Blazer, 2020; Santini et al., 2020). Even so, the consistency of findings strongly suggests that loneliness is a major risk factor for poorer wellbeing and should be taken seriously within policy and practice.</w:t>
      </w:r>
    </w:p>
    <w:p w:rsidR="00000000" w:rsidDel="00000000" w:rsidP="00000000" w:rsidRDefault="00000000" w:rsidRPr="00000000" w14:paraId="0000011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this theme shows that loneliness and social isolation have significant consequences for the mental health and wellbeing of older adults. This finding is central to the research question because it confirms that loneliness is not simply a social inconvenience, but a serious factor affecting mental health and quality of life in later life.</w:t>
      </w:r>
    </w:p>
    <w:p w:rsidR="00000000" w:rsidDel="00000000" w:rsidP="00000000" w:rsidRDefault="00000000" w:rsidRPr="00000000" w14:paraId="0000011D">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4yjhm05wjz03" w:id="48"/>
      <w:bookmarkEnd w:id="48"/>
      <w:r w:rsidDel="00000000" w:rsidR="00000000" w:rsidRPr="00000000">
        <w:rPr>
          <w:rFonts w:ascii="Arial" w:cs="Arial" w:eastAsia="Arial" w:hAnsi="Arial"/>
          <w:b w:val="1"/>
          <w:bCs w:val="1"/>
          <w:color w:val="000000"/>
          <w:sz w:val="22"/>
          <w:szCs w:val="22"/>
          <w:rtl w:val="0"/>
        </w:rPr>
        <w:t xml:space="preserve">4.5 Theme 3 – Policies and Interventions</w:t>
      </w:r>
    </w:p>
    <w:p w:rsidR="00000000" w:rsidDel="00000000" w:rsidP="00000000" w:rsidRDefault="00000000" w:rsidRPr="00000000" w14:paraId="0000011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third major theme identified in the literature concerns the ways in which loneliness among older adults is addressed through policy, legislation, healthcare, and community-based interventions. The selected sources show that loneliness is now recognised as a significant issue within UK public policy, but they also suggest that current responses are uneven in implementation and limited in their long-term effectiveness.</w:t>
      </w:r>
    </w:p>
    <w:p w:rsidR="00000000" w:rsidDel="00000000" w:rsidP="00000000" w:rsidRDefault="00000000" w:rsidRPr="00000000" w14:paraId="0000011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At national level, </w:t>
      </w:r>
      <w:r w:rsidDel="00000000" w:rsidR="00000000" w:rsidRPr="00000000">
        <w:rPr>
          <w:rFonts w:ascii="Arial" w:cs="Arial" w:eastAsia="Arial" w:hAnsi="Arial"/>
          <w:i w:val="1"/>
          <w:iCs w:val="1"/>
          <w:sz w:val="22"/>
          <w:szCs w:val="22"/>
          <w:rtl w:val="0"/>
        </w:rPr>
        <w:t xml:space="preserve">A Connected Society: A Strategy for Tackling Loneliness</w:t>
      </w:r>
      <w:r w:rsidDel="00000000" w:rsidR="00000000" w:rsidRPr="00000000">
        <w:rPr>
          <w:rFonts w:ascii="Arial" w:cs="Arial" w:eastAsia="Arial" w:hAnsi="Arial"/>
          <w:sz w:val="22"/>
          <w:szCs w:val="22"/>
          <w:rtl w:val="0"/>
        </w:rPr>
        <w:t xml:space="preserve"> represented a major step in formally recognising loneliness as a policy concern in the UK (HM Government, 2018). The strategy is important because it frames loneliness as an issue requiring cross-sector action, involving communities, public services, transport, technology, and social infrastructure. However, the existence of a national strategy does not guarantee consistent implementation at local level. The fourth annual loneliness report also suggests that although progress has been made, tackling loneliness remains an ongoing challenge requiring sustained action rather than one-off initiatives (HM Government, 2023).</w:t>
      </w:r>
    </w:p>
    <w:p w:rsidR="00000000" w:rsidDel="00000000" w:rsidP="00000000" w:rsidRDefault="00000000" w:rsidRPr="00000000" w14:paraId="0000012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NHS Long Term Plan (NHS England, 2019) further demonstrates how loneliness has become incorporated into healthcare policy, particularly through social prescribing. Social prescribing link workers are intended to connect individuals to community groups, voluntary organisations, and non-clinical support that may improve wellbeing. This reflects a more holistic understanding of health and aligns with wider moves towards preventative and person-centred care. Later NHS guidance similarly presents social prescribing as a core part of personalised care (NHS England, 2020; NHS England, 2023a).</w:t>
      </w:r>
    </w:p>
    <w:p w:rsidR="00000000" w:rsidDel="00000000" w:rsidP="00000000" w:rsidRDefault="00000000" w:rsidRPr="00000000" w14:paraId="0000012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However, the literature suggests that although social prescribing is promising, its impact may be limited by practical barriers. High demand, variation in service availability, long waiting times, staffing pressures, and uneven local provision may all reduce its effectiveness. This concern is reflected in newer reviews, which suggest that social prescribing may have positive effects but that the evidence base remains uneven, particularly in relation to long-term loneliness outcomes (Rapo et al., 2023; Grover et al., 2023; Social Connection Guidelines, 2024).</w:t>
      </w:r>
    </w:p>
    <w:p w:rsidR="00000000" w:rsidDel="00000000" w:rsidP="00000000" w:rsidRDefault="00000000" w:rsidRPr="00000000" w14:paraId="0000012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Care Act 2014 is also relevant because it places wellbeing, prevention, and social inclusion within the legal duties of local authorities (UK Government, 2014). This provides a legislative framework for addressing loneliness indirectly through adult social care responsibilities. However, budget constraints, workforce shortages, and rising demand for social care can weaken delivery.</w:t>
      </w:r>
    </w:p>
    <w:p w:rsidR="00000000" w:rsidDel="00000000" w:rsidP="00000000" w:rsidRDefault="00000000" w:rsidRPr="00000000" w14:paraId="0000012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literature also points to the importance of community-based and voluntary sector interventions. Older reviews found that group-based and participatory interventions were generally more effective than passive or one-to-one forms of support in reducing loneliness (Cattan et al., 2005; Dickens et al., 2011). More recent reviews also indicate that community activities, structured social support, and person-centred engagement can reduce loneliness, although outcomes vary across settings and groups (Gardiner, Geldenhuys and Gott, 2018; Patil and Braun, 2024).</w:t>
      </w:r>
    </w:p>
    <w:p w:rsidR="00000000" w:rsidDel="00000000" w:rsidP="00000000" w:rsidRDefault="00000000" w:rsidRPr="00000000" w14:paraId="0000012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At the same time, the evidence suggests that these interventions are not always sustainable or equally accessible. Voluntary and community services often rely on short-term funding, local goodwill, and staff or volunteer availability. Digital interventions also offer opportunities, particularly for older adults with mobility barriers, but digital exclusion remains a major limitation for those lacking confidence, skills, or access to technology (Age UK, 2024b; World Health Organization, 2021).</w:t>
      </w:r>
    </w:p>
    <w:p w:rsidR="00000000" w:rsidDel="00000000" w:rsidP="00000000" w:rsidRDefault="00000000" w:rsidRPr="00000000" w14:paraId="0000012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World Health Organization (2021) supports the view that effective responses to loneliness must go beyond individual-level interventions and include age-friendly communities, inclusive public spaces, social participation, and removal of barriers to connection. Recent WHO material on social isolation and loneliness similarly frames the issue as a major population health concern requiring multisector action across policy, services, and community design (World Health Organization, 2024a).</w:t>
      </w:r>
    </w:p>
    <w:p w:rsidR="00000000" w:rsidDel="00000000" w:rsidP="00000000" w:rsidRDefault="00000000" w:rsidRPr="00000000" w14:paraId="0000012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the literature shows that policy recognition of loneliness in the UK has improved substantially, and that current interventions such as social prescribing, befriending schemes, and community support can offer meaningful benefits. However, important limitations remain, including uneven implementation, dependence on local resources, digital exclusion, and a lack of consistent long-term evaluation (HM Government, 2023; Ghogomu et al., 2024; Patil and Braun, 2024).</w:t>
      </w:r>
    </w:p>
    <w:p w:rsidR="00000000" w:rsidDel="00000000" w:rsidP="00000000" w:rsidRDefault="00000000" w:rsidRPr="00000000" w14:paraId="00000127">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2ycude99nbv" w:id="49"/>
      <w:bookmarkEnd w:id="49"/>
      <w:r w:rsidDel="00000000" w:rsidR="00000000" w:rsidRPr="00000000">
        <w:rPr>
          <w:rFonts w:ascii="Arial" w:cs="Arial" w:eastAsia="Arial" w:hAnsi="Arial"/>
          <w:b w:val="1"/>
          <w:bCs w:val="1"/>
          <w:color w:val="000000"/>
          <w:sz w:val="22"/>
          <w:szCs w:val="22"/>
          <w:rtl w:val="0"/>
        </w:rPr>
        <w:t xml:space="preserve">4.6 Conclusion</w:t>
      </w:r>
    </w:p>
    <w:p w:rsidR="00000000" w:rsidDel="00000000" w:rsidP="00000000" w:rsidRDefault="00000000" w:rsidRPr="00000000" w14:paraId="0000012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chapter has presented and discussed the key findings from the thematic analysis of literature on loneliness and social isolation among older adults in the UK. Three main themes were identified. First, loneliness in later life is closely linked to bereavement, shrinking social networks, declining health, and wider structural barriers such as poverty, transport difficulties, and digital exclusion (Age UK, 2015; Victor and Yang, 2012; World Health Organization, 2021). Second, loneliness and social isolation are strongly associated with poorer mental health and wellbeing, including depression, anxiety, psychological distress, cognitive decline, and wider health risks (Hawkley and Cacioppo, 2010; Leigh-Hunt et al., 2017; Holt-Lunstad et al., 2010; Kuiper et al., 2015). Third, while policies and interventions such as the UK Loneliness Strategy, the NHS Long Term Plan, the Care Act 2014, and community-based services demonstrate growing recognition of the issue, their effectiveness is often limited by uneven implementation, resource constraints, and accessibility barriers (HM Government, 2018; NHS England, 2019; UK Government, 2014; HM Government, 2023).</w:t>
      </w:r>
    </w:p>
    <w:p w:rsidR="00000000" w:rsidDel="00000000" w:rsidP="00000000" w:rsidRDefault="00000000" w:rsidRPr="00000000" w14:paraId="0000012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Together, these findings show that loneliness among older adults is both a personal and structural issue. It is shaped by emotional loss and life transitions, but also by broader social and environmental inequalities. The chapter therefore supports the overall argument of the dissertation: that loneliness should be understood as a serious health and social care concern requiring coordinated, long-term, and accessible responses.</w:t>
      </w:r>
    </w:p>
    <w:p w:rsidR="00000000" w:rsidDel="00000000" w:rsidP="00000000" w:rsidRDefault="00000000" w:rsidRPr="00000000" w14:paraId="0000012A">
      <w:pPr>
        <w:pStyle w:val="Heading1"/>
        <w:keepNext w:val="0"/>
        <w:keepLines w:val="0"/>
        <w:spacing w:after="120" w:before="480" w:line="360" w:lineRule="auto"/>
        <w:rPr>
          <w:rFonts w:ascii="Arial" w:cs="Arial" w:eastAsia="Arial" w:hAnsi="Arial"/>
          <w:b w:val="1"/>
          <w:bCs w:val="1"/>
          <w:color w:val="000000"/>
          <w:sz w:val="24"/>
          <w:szCs w:val="24"/>
        </w:rPr>
      </w:pPr>
      <w:bookmarkStart w:colFirst="0" w:colLast="0" w:name="_heading=h.x5h4mbyrvj0r" w:id="50"/>
      <w:bookmarkEnd w:id="50"/>
      <w:r w:rsidDel="00000000" w:rsidR="00000000" w:rsidRPr="00000000">
        <w:rPr>
          <w:rFonts w:ascii="Arial" w:cs="Arial" w:eastAsia="Arial" w:hAnsi="Arial"/>
          <w:b w:val="1"/>
          <w:bCs w:val="1"/>
          <w:color w:val="000000"/>
          <w:sz w:val="24"/>
          <w:szCs w:val="24"/>
          <w:rtl w:val="0"/>
        </w:rPr>
        <w:t xml:space="preserve">CHAPTER 5 – CONCLUSION</w:t>
      </w:r>
    </w:p>
    <w:p w:rsidR="00000000" w:rsidDel="00000000" w:rsidP="00000000" w:rsidRDefault="00000000" w:rsidRPr="00000000" w14:paraId="0000012B">
      <w:pPr>
        <w:pStyle w:val="Heading2"/>
        <w:keepNext w:val="0"/>
        <w:keepLines w:val="0"/>
        <w:spacing w:before="360" w:line="360" w:lineRule="auto"/>
        <w:rPr>
          <w:rFonts w:ascii="Arial" w:cs="Arial" w:eastAsia="Arial" w:hAnsi="Arial"/>
          <w:b w:val="1"/>
          <w:bCs w:val="1"/>
          <w:color w:val="000000"/>
          <w:sz w:val="22"/>
          <w:szCs w:val="22"/>
        </w:rPr>
      </w:pPr>
      <w:bookmarkStart w:colFirst="0" w:colLast="0" w:name="_heading=h.lohd2077lgg9" w:id="51"/>
      <w:bookmarkEnd w:id="51"/>
      <w:r w:rsidDel="00000000" w:rsidR="00000000" w:rsidRPr="00000000">
        <w:rPr>
          <w:rFonts w:ascii="Arial" w:cs="Arial" w:eastAsia="Arial" w:hAnsi="Arial"/>
          <w:b w:val="1"/>
          <w:bCs w:val="1"/>
          <w:color w:val="000000"/>
          <w:sz w:val="22"/>
          <w:szCs w:val="22"/>
          <w:rtl w:val="0"/>
        </w:rPr>
        <w:t xml:space="preserve">5.1 Overall Conclusion</w:t>
      </w:r>
    </w:p>
    <w:p w:rsidR="00000000" w:rsidDel="00000000" w:rsidP="00000000" w:rsidRDefault="00000000" w:rsidRPr="00000000" w14:paraId="0000012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dissertation set out to investigate how loneliness and social isolation influence the mental health and wellbeing of older adults in the UK, while evaluating current interventions and strategies designed to address this issue within health and social care. Overall, the findings show that loneliness and social isolation are significant and complex issues affecting older adults at emotional, psychological, social, and physical levels. The research has shown that loneliness in later life is not simply a personal feeling, but a wider public health and social care concern influenced by bereavement, declining health, reduced mobility, shrinking social networks, poverty, digital exclusion, and limited access to supportive services (Age UK, 2015; Courtin and Knapp, 2017; World Health Organization, 2021).</w:t>
      </w:r>
    </w:p>
    <w:p w:rsidR="00000000" w:rsidDel="00000000" w:rsidP="00000000" w:rsidRDefault="00000000" w:rsidRPr="00000000" w14:paraId="0000012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first objective was to define and examine the prevalence and risk factors of loneliness and social isolation among older adults in the UK. This was addressed through Chapters 1, 2, and 4, which showed that older adults may be particularly vulnerable due to major life transitions such as retirement, bereavement, disability, and reduced independence (Carstensen, Isaacowitz and Charles, 1999; Antonucci, Ajrouch and Birditt, 2014; Victor and Yang, 2012). The literature also showed that structural barriers, including poor transport, low income, and inaccessible services, can increase the risk of isolation and make loneliness more persistent (Nicholson, 2012; Courtin and Knapp, 2017; World Health Organization, 2021).</w:t>
      </w:r>
    </w:p>
    <w:p w:rsidR="00000000" w:rsidDel="00000000" w:rsidP="00000000" w:rsidRDefault="00000000" w:rsidRPr="00000000" w14:paraId="0000012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second objective was to analyse the effects of loneliness and social isolation on psychological and physical health outcomes. The findings showed that loneliness is strongly associated with depression, anxiety, reduced wellbeing, cognitive decline, and lower overall quality of life (Hawkley and Cacioppo, 2010; Santini et al., 2020; Donovan and Blazer, 2020). The evidence also indicated that loneliness may have wider health effects through stress-related pathways and increased risk of poor physical health outcomes, including increased mortality risk linked to weaker social relationships (Holt-Lunstad et al., 2010; Steptoe et al., 2013; Valtorta et al., 2016). This demonstrates that loneliness should be understood as a serious determinant of health rather than a minor social concern.</w:t>
      </w:r>
    </w:p>
    <w:p w:rsidR="00000000" w:rsidDel="00000000" w:rsidP="00000000" w:rsidRDefault="00000000" w:rsidRPr="00000000" w14:paraId="0000012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third objective was to evaluate current policies, healthcare initiatives, and community-based interventions. The research found that the UK has made important progress in recognising loneliness as a national issue through measures such as the Loneliness Strategy, the NHS Long Term Plan, social prescribing, and adult social care legislation (HM Government, 2018; NHS England, 2019; UK Government, 2014). However, these responses are often limited by uneven implementation, workforce shortages, and lack of long-term evaluation (HM Government, 2023; Grover et al., 2023; Ghogomu et al., 2024).</w:t>
      </w:r>
    </w:p>
    <w:p w:rsidR="00000000" w:rsidDel="00000000" w:rsidP="00000000" w:rsidRDefault="00000000" w:rsidRPr="00000000" w14:paraId="0000013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final objective was to provide recommendations for improving support systems and long-term strategies. Based on the findings, it is clear that more sustainable, accessible, and preventative approaches are needed. Loneliness in older adults requires coordinated action across health, social care, local government, and community organisations, as well as greater attention to structural inequalities that increase vulnerability (World Health Organization, 2021; National Academies of Sciences, Engineering, and Medicine, 2020; HM Government, 2018).</w:t>
      </w:r>
    </w:p>
    <w:p w:rsidR="00000000" w:rsidDel="00000000" w:rsidP="00000000" w:rsidRDefault="00000000" w:rsidRPr="00000000" w14:paraId="0000013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conclusion, this dissertation has shown that loneliness and social isolation have a serious impact on the mental health and wellbeing of older adults in the UK. Although current policies and interventions provide an important starting point, more consistent, inclusive, and evidence-based action is needed to improve outcomes in later life.</w:t>
      </w:r>
    </w:p>
    <w:p w:rsidR="00000000" w:rsidDel="00000000" w:rsidP="00000000" w:rsidRDefault="00000000" w:rsidRPr="00000000" w14:paraId="00000132">
      <w:pPr>
        <w:pStyle w:val="Heading2"/>
        <w:keepNext w:val="0"/>
        <w:keepLines w:val="0"/>
        <w:spacing w:before="360" w:line="360" w:lineRule="auto"/>
        <w:rPr>
          <w:rFonts w:ascii="Arial" w:cs="Arial" w:eastAsia="Arial" w:hAnsi="Arial"/>
          <w:b w:val="1"/>
          <w:bCs w:val="1"/>
          <w:color w:val="000000"/>
          <w:sz w:val="24"/>
          <w:szCs w:val="24"/>
        </w:rPr>
      </w:pPr>
      <w:bookmarkStart w:colFirst="0" w:colLast="0" w:name="_heading=h.t66l50k3o0o3" w:id="52"/>
      <w:bookmarkEnd w:id="52"/>
      <w:r w:rsidDel="00000000" w:rsidR="00000000" w:rsidRPr="00000000">
        <w:rPr>
          <w:rFonts w:ascii="Arial" w:cs="Arial" w:eastAsia="Arial" w:hAnsi="Arial"/>
          <w:b w:val="1"/>
          <w:bCs w:val="1"/>
          <w:color w:val="000000"/>
          <w:sz w:val="24"/>
          <w:szCs w:val="24"/>
          <w:rtl w:val="0"/>
        </w:rPr>
        <w:t xml:space="preserve">5.2 Recommendations</w:t>
      </w:r>
    </w:p>
    <w:p w:rsidR="00000000" w:rsidDel="00000000" w:rsidP="00000000" w:rsidRDefault="00000000" w:rsidRPr="00000000" w14:paraId="00000133">
      <w:pPr>
        <w:pStyle w:val="Heading3"/>
        <w:keepNext w:val="0"/>
        <w:keepLines w:val="0"/>
        <w:spacing w:before="280" w:line="360" w:lineRule="auto"/>
        <w:rPr>
          <w:rFonts w:ascii="Arial" w:cs="Arial" w:eastAsia="Arial" w:hAnsi="Arial"/>
          <w:b w:val="1"/>
          <w:bCs w:val="1"/>
          <w:color w:val="000000"/>
          <w:sz w:val="22"/>
          <w:szCs w:val="22"/>
        </w:rPr>
      </w:pPr>
      <w:bookmarkStart w:colFirst="0" w:colLast="0" w:name="_heading=h.6x4q4a7zolxh" w:id="53"/>
      <w:bookmarkEnd w:id="53"/>
      <w:r w:rsidDel="00000000" w:rsidR="00000000" w:rsidRPr="00000000">
        <w:rPr>
          <w:rFonts w:ascii="Arial" w:cs="Arial" w:eastAsia="Arial" w:hAnsi="Arial"/>
          <w:b w:val="1"/>
          <w:bCs w:val="1"/>
          <w:color w:val="000000"/>
          <w:sz w:val="22"/>
          <w:szCs w:val="22"/>
          <w:rtl w:val="0"/>
        </w:rPr>
        <w:t xml:space="preserve">5.2.1 Recommendation 1 – Strengthen and expand community-based social prescribing</w:t>
      </w:r>
    </w:p>
    <w:p w:rsidR="00000000" w:rsidDel="00000000" w:rsidP="00000000" w:rsidRDefault="00000000" w:rsidRPr="00000000" w14:paraId="0000013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key recommendation is to strengthen and expand community-based interventions such as social prescribing, befriending schemes, and local wellbeing groups for older adults. The findings showed that loneliness is often linked to loss of meaningful relationships, reduced social participation, and barriers to community engagement (Antonucci, Ajrouch and Birditt, 2014; Age UK, 2015). Services that connect older adults to local groups, activities, and support networks can therefore play an important role in reducing both loneliness and its mental health consequences (NHS England, 2020; NHS England, 2023a).</w:t>
      </w:r>
    </w:p>
    <w:p w:rsidR="00000000" w:rsidDel="00000000" w:rsidP="00000000" w:rsidRDefault="00000000" w:rsidRPr="00000000" w14:paraId="0000013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Social prescribing is particularly valuable because it reflects a more holistic model of health and social care. Rather than focusing only on medical treatment, it recognises that emotional wellbeing is influenced by social connection, routine, and a sense of belonging (NHS England, 2019; NHS England, 2020). Evidence suggests that social prescribing can improve wellbeing, reduce loneliness, and increase community engagement when it is person-centred and supported by strong local networks (Rapo et al., 2023; Grover et al., 2023; Social Connection Guidelines, 2024). Befriending services can also provide meaningful support, especially for older adults who live alone, are bereaved, or have limited mobility (Campaign to End Loneliness, 2020; Gardiner, Geldenhuys and Gott, 2018).</w:t>
      </w:r>
    </w:p>
    <w:p w:rsidR="00000000" w:rsidDel="00000000" w:rsidP="00000000" w:rsidRDefault="00000000" w:rsidRPr="00000000" w14:paraId="0000013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However, there are clear barriers. One major limitation is inconsistency in local provision. Some areas have strong community networks and voluntary services, while others have fewer resources and less funding (HM Government, 2018; HM Government, 2023). In addition, many services depend on short-term funding and volunteer capacity, which can affect sustainability (Campaign to End Loneliness, 2020; Age UK, 2024a).</w:t>
      </w:r>
    </w:p>
    <w:p w:rsidR="00000000" w:rsidDel="00000000" w:rsidP="00000000" w:rsidRDefault="00000000" w:rsidRPr="00000000" w14:paraId="0000013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address these barriers, social prescribing and community support services should receive more stable long-term funding. Better collaboration between GP practices, local authorities, charities, and community organisations would also improve referral pathways and reduce fragmentation (NHS England, 2020; NHS England, 2023a). Workforce development is also important, as the quality of the link worker relationship appears to affect outcomes (NHS England, 2023b; Grover et al., 2023).</w:t>
      </w:r>
    </w:p>
    <w:p w:rsidR="00000000" w:rsidDel="00000000" w:rsidP="00000000" w:rsidRDefault="00000000" w:rsidRPr="00000000" w14:paraId="00000138">
      <w:pPr>
        <w:pStyle w:val="Heading3"/>
        <w:keepNext w:val="0"/>
        <w:keepLines w:val="0"/>
        <w:spacing w:before="280" w:line="360" w:lineRule="auto"/>
        <w:rPr>
          <w:rFonts w:ascii="Arial" w:cs="Arial" w:eastAsia="Arial" w:hAnsi="Arial"/>
          <w:b w:val="1"/>
          <w:bCs w:val="1"/>
          <w:color w:val="000000"/>
          <w:sz w:val="22"/>
          <w:szCs w:val="22"/>
        </w:rPr>
      </w:pPr>
      <w:bookmarkStart w:colFirst="0" w:colLast="0" w:name="_heading=h.dp4i4sblzd3l" w:id="54"/>
      <w:bookmarkEnd w:id="54"/>
      <w:r w:rsidDel="00000000" w:rsidR="00000000" w:rsidRPr="00000000">
        <w:rPr>
          <w:rFonts w:ascii="Arial" w:cs="Arial" w:eastAsia="Arial" w:hAnsi="Arial"/>
          <w:b w:val="1"/>
          <w:bCs w:val="1"/>
          <w:color w:val="000000"/>
          <w:sz w:val="22"/>
          <w:szCs w:val="22"/>
          <w:rtl w:val="0"/>
        </w:rPr>
        <w:t xml:space="preserve">5.2.2 Recommendation 2 – Improve access</w:t>
      </w:r>
    </w:p>
    <w:p w:rsidR="00000000" w:rsidDel="00000000" w:rsidP="00000000" w:rsidRDefault="00000000" w:rsidRPr="00000000" w14:paraId="0000013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second recommendation is that future strategies to reduce loneliness should focus more directly on improving access. The findings showed that loneliness is not only caused by loss of relationships, but also by practical and structural barriers such as poor transport, rural isolation, low income, disability, and digital exclusion (Nicholson, 2012; Courtin and Knapp, 2017; World Health Organization, 2021). This means that even when support services exist, some older adults remain unable to benefit from them.</w:t>
      </w:r>
    </w:p>
    <w:p w:rsidR="00000000" w:rsidDel="00000000" w:rsidP="00000000" w:rsidRDefault="00000000" w:rsidRPr="00000000" w14:paraId="0000013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Improving access is essential because many older adults face barriers that prevent them from participating in social activities or reaching available services. For example, those living in rural areas may have limited public transport, while those with mobility problems may be unable to travel independently. Similarly, digital services may be promoted as a way to reduce isolation, but they are not equally accessible to all older adults. Those without digital skills, confidence, internet access, or appropriate devices may become more excluded if support increasingly shifts online (Age UK, 2024b; World Health Organization, 2024a).</w:t>
      </w:r>
    </w:p>
    <w:p w:rsidR="00000000" w:rsidDel="00000000" w:rsidP="00000000" w:rsidRDefault="00000000" w:rsidRPr="00000000" w14:paraId="0000013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main barrier to this recommendation is cost. Improving local transport, investing in digital inclusion, and addressing regional inequality all require funding and cross-sector planning. There is also a risk that digital inclusion programmes may assume that all older adults want to use technology in the same way, which is not the case (World Health Organization, 2021; National Academies of Sciences, Engineering, and Medicine, 2020).</w:t>
      </w:r>
    </w:p>
    <w:p w:rsidR="00000000" w:rsidDel="00000000" w:rsidP="00000000" w:rsidRDefault="00000000" w:rsidRPr="00000000" w14:paraId="0000013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These barriers can be addressed through targeted and inclusive planning. Local authorities and health services should work together to identify which groups of older adults are most at risk of exclusion in specific communities. Transport support, outreach services, mobile community provision, and home-based support may be particularly helpful for those who cannot access traditional group settings (Greater Manchester Combined Authority, 2024; Cornwall Community Foundation, 2024). Digital inclusion programmes should also be tailored to older adults’ needs, offering simple training, ongoing support, and choice (Age UK, 2024b; World Health Organization, 2024a).</w:t>
      </w:r>
    </w:p>
    <w:p w:rsidR="00000000" w:rsidDel="00000000" w:rsidP="00000000" w:rsidRDefault="00000000" w:rsidRPr="00000000" w14:paraId="0000013D">
      <w:pPr>
        <w:pStyle w:val="Heading3"/>
        <w:keepNext w:val="0"/>
        <w:keepLines w:val="0"/>
        <w:spacing w:before="280" w:line="360" w:lineRule="auto"/>
        <w:rPr>
          <w:rFonts w:ascii="Arial" w:cs="Arial" w:eastAsia="Arial" w:hAnsi="Arial"/>
          <w:b w:val="1"/>
          <w:bCs w:val="1"/>
          <w:color w:val="000000"/>
          <w:sz w:val="22"/>
          <w:szCs w:val="22"/>
        </w:rPr>
      </w:pPr>
      <w:bookmarkStart w:colFirst="0" w:colLast="0" w:name="_heading=h.hrdtd770wowf" w:id="55"/>
      <w:bookmarkEnd w:id="55"/>
      <w:r w:rsidDel="00000000" w:rsidR="00000000" w:rsidRPr="00000000">
        <w:rPr>
          <w:rFonts w:ascii="Arial" w:cs="Arial" w:eastAsia="Arial" w:hAnsi="Arial"/>
          <w:b w:val="1"/>
          <w:bCs w:val="1"/>
          <w:color w:val="000000"/>
          <w:sz w:val="22"/>
          <w:szCs w:val="22"/>
          <w:rtl w:val="0"/>
        </w:rPr>
        <w:t xml:space="preserve">5.2.3 Recommendation 3 – Develop stronger long-term evaluation</w:t>
      </w:r>
    </w:p>
    <w:p w:rsidR="00000000" w:rsidDel="00000000" w:rsidP="00000000" w:rsidRDefault="00000000" w:rsidRPr="00000000" w14:paraId="0000013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third recommendation is the need for stronger long-term evaluation of loneliness interventions and clearer accountability within policy and practice. The research found that although the UK has developed important strategies and services to address loneliness, there is still limited evidence on which approaches are most effective over time, particularly for different groups of older adults (HM Government, 2023; Ghogomu et al., 2024; Patil and Braun, 2024).</w:t>
      </w:r>
    </w:p>
    <w:p w:rsidR="00000000" w:rsidDel="00000000" w:rsidP="00000000" w:rsidRDefault="00000000" w:rsidRPr="00000000" w14:paraId="0000013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is important because without proper evaluation, it becomes difficult to know whether current strategies are genuinely improving mental health and wellbeing or simply offering short-term contact without lasting change. For example, a community intervention may increase attendance in the short term, but it may not reduce chronic loneliness if underlying issues such as bereavement, poverty, or disability are left unaddressed (Masi et al., 2011; Gardiner, Geldenhuys and Gott, 2018).</w:t>
      </w:r>
    </w:p>
    <w:p w:rsidR="00000000" w:rsidDel="00000000" w:rsidP="00000000" w:rsidRDefault="00000000" w:rsidRPr="00000000" w14:paraId="0000014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One barrier to long-term evaluation is the complexity of loneliness itself. Loneliness is subjective and can be difficult to measure consistently. It may also change over time and be influenced by multiple social and health factors, making it harder to isolate the impact of one intervention (Perlman and Peplau, 1981; Donovan and Blazer, 2020). Another barrier is that services under pressure may prioritise delivery over evaluation.</w:t>
      </w:r>
    </w:p>
    <w:p w:rsidR="00000000" w:rsidDel="00000000" w:rsidP="00000000" w:rsidRDefault="00000000" w:rsidRPr="00000000" w14:paraId="0000014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address these challenges, future policy and practice should include evaluation as a core part of service design rather than an optional extra. Standardised outcome measures and follow-up assessments could help provide a clearer picture of what works, for whom, and under what conditions. Greater accountability at local and national levels would also improve consistency and ensure that loneliness strategies are not only published but meaningfully implemented (HM Government, 2023; NHS England, 2023c). In the long term, stronger evaluation would support better use of resources, more effective intervention design, and improved outcomes for older adults.</w:t>
      </w:r>
    </w:p>
    <w:p w:rsidR="00000000" w:rsidDel="00000000" w:rsidP="00000000" w:rsidRDefault="00000000" w:rsidRPr="00000000" w14:paraId="00000142">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3">
      <w:pPr>
        <w:pStyle w:val="Heading1"/>
        <w:spacing w:after="240" w:before="240" w:line="360" w:lineRule="auto"/>
        <w:rPr>
          <w:rFonts w:ascii="Arial" w:cs="Arial" w:eastAsia="Arial" w:hAnsi="Arial"/>
          <w:b w:val="1"/>
          <w:bCs w:val="1"/>
          <w:color w:val="000000"/>
          <w:sz w:val="24"/>
          <w:szCs w:val="24"/>
        </w:rPr>
      </w:pPr>
      <w:bookmarkStart w:colFirst="0" w:colLast="0" w:name="_heading=h.lg59y4mvg2sq" w:id="56"/>
      <w:bookmarkEnd w:id="56"/>
      <w:r w:rsidDel="00000000" w:rsidR="00000000" w:rsidRPr="00000000">
        <w:rPr>
          <w:rFonts w:ascii="Arial" w:cs="Arial" w:eastAsia="Arial" w:hAnsi="Arial"/>
          <w:b w:val="1"/>
          <w:bCs w:val="1"/>
          <w:color w:val="000000"/>
          <w:sz w:val="24"/>
          <w:szCs w:val="24"/>
          <w:rtl w:val="0"/>
        </w:rPr>
        <w:t xml:space="preserve">6.0 - Reference List</w:t>
      </w:r>
    </w:p>
    <w:p w:rsidR="00000000" w:rsidDel="00000000" w:rsidP="00000000" w:rsidRDefault="00000000" w:rsidRPr="00000000" w14:paraId="0000014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Age UK (2015) </w:t>
      </w:r>
      <w:r w:rsidDel="00000000" w:rsidR="00000000" w:rsidRPr="00000000">
        <w:rPr>
          <w:rFonts w:ascii="Arial" w:cs="Arial" w:eastAsia="Arial" w:hAnsi="Arial"/>
          <w:i w:val="1"/>
          <w:iCs w:val="1"/>
          <w:sz w:val="22"/>
          <w:szCs w:val="22"/>
          <w:rtl w:val="0"/>
        </w:rPr>
        <w:t xml:space="preserve">Evidence review: loneliness in later life</w:t>
      </w:r>
      <w:r w:rsidDel="00000000" w:rsidR="00000000" w:rsidRPr="00000000">
        <w:rPr>
          <w:rFonts w:ascii="Arial" w:cs="Arial" w:eastAsia="Arial" w:hAnsi="Arial"/>
          <w:sz w:val="22"/>
          <w:szCs w:val="22"/>
          <w:rtl w:val="0"/>
        </w:rPr>
        <w:t xml:space="preserve">. London: Age UK. Available at:</w:t>
      </w:r>
      <w:hyperlink r:id="rId8">
        <w:r w:rsidDel="00000000" w:rsidR="00000000" w:rsidRPr="00000000">
          <w:rPr>
            <w:rFonts w:ascii="Arial" w:cs="Arial" w:eastAsia="Arial" w:hAnsi="Arial"/>
            <w:sz w:val="22"/>
            <w:szCs w:val="22"/>
            <w:rtl w:val="0"/>
          </w:rPr>
          <w:t xml:space="preserve"> </w:t>
        </w:r>
      </w:hyperlink>
      <w:hyperlink r:id="rId9">
        <w:r w:rsidDel="00000000" w:rsidR="00000000" w:rsidRPr="00000000">
          <w:rPr>
            <w:rFonts w:ascii="Arial" w:cs="Arial" w:eastAsia="Arial" w:hAnsi="Arial"/>
            <w:color w:val="1155cc"/>
            <w:sz w:val="22"/>
            <w:szCs w:val="22"/>
            <w:u w:val="single"/>
            <w:rtl w:val="0"/>
          </w:rPr>
          <w:t xml:space="preserve">https://www.ageuk.org.uk/siteassets/documents/reports-and-publications/reports-and-briefings/health--wellbeing/rb_june15_lonelines_in_later_life_evidence_review.pdf</w:t>
        </w:r>
      </w:hyperlink>
      <w:r w:rsidDel="00000000" w:rsidR="00000000" w:rsidRPr="00000000">
        <w:rPr>
          <w:rFonts w:ascii="Arial" w:cs="Arial" w:eastAsia="Arial" w:hAnsi="Arial"/>
          <w:sz w:val="22"/>
          <w:szCs w:val="22"/>
          <w:rtl w:val="0"/>
        </w:rPr>
        <w:t xml:space="preserve"> (Accessed: 5 April 2026).</w:t>
      </w:r>
    </w:p>
    <w:p w:rsidR="00000000" w:rsidDel="00000000" w:rsidP="00000000" w:rsidRDefault="00000000" w:rsidRPr="00000000" w14:paraId="0000014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Age UK (2024a) </w:t>
      </w:r>
      <w:r w:rsidDel="00000000" w:rsidR="00000000" w:rsidRPr="00000000">
        <w:rPr>
          <w:rFonts w:ascii="Arial" w:cs="Arial" w:eastAsia="Arial" w:hAnsi="Arial"/>
          <w:i w:val="1"/>
          <w:iCs w:val="1"/>
          <w:sz w:val="22"/>
          <w:szCs w:val="22"/>
          <w:rtl w:val="0"/>
        </w:rPr>
        <w:t xml:space="preserve">Parliamentary briefing: loneliness in later life</w:t>
      </w:r>
      <w:r w:rsidDel="00000000" w:rsidR="00000000" w:rsidRPr="00000000">
        <w:rPr>
          <w:rFonts w:ascii="Arial" w:cs="Arial" w:eastAsia="Arial" w:hAnsi="Arial"/>
          <w:sz w:val="22"/>
          <w:szCs w:val="22"/>
          <w:rtl w:val="0"/>
        </w:rPr>
        <w:t xml:space="preserve">. London: Age UK. Available at:</w:t>
      </w:r>
      <w:hyperlink r:id="rId10">
        <w:r w:rsidDel="00000000" w:rsidR="00000000" w:rsidRPr="00000000">
          <w:rPr>
            <w:rFonts w:ascii="Arial" w:cs="Arial" w:eastAsia="Arial" w:hAnsi="Arial"/>
            <w:sz w:val="22"/>
            <w:szCs w:val="22"/>
            <w:rtl w:val="0"/>
          </w:rPr>
          <w:t xml:space="preserve"> </w:t>
        </w:r>
      </w:hyperlink>
      <w:hyperlink r:id="rId11">
        <w:r w:rsidDel="00000000" w:rsidR="00000000" w:rsidRPr="00000000">
          <w:rPr>
            <w:rFonts w:ascii="Arial" w:cs="Arial" w:eastAsia="Arial" w:hAnsi="Arial"/>
            <w:color w:val="1155cc"/>
            <w:sz w:val="22"/>
            <w:szCs w:val="22"/>
            <w:u w:val="single"/>
            <w:rtl w:val="0"/>
          </w:rPr>
          <w:t xml:space="preserve">https://www.ageuk.org.uk/siteassets/documents/reports-and-publications/reports-and-briefings/loneliness/you-are-not-alone-in-feeling-lonely---parliamentary-briefing-.pdf</w:t>
        </w:r>
      </w:hyperlink>
      <w:r w:rsidDel="00000000" w:rsidR="00000000" w:rsidRPr="00000000">
        <w:rPr>
          <w:rFonts w:ascii="Arial" w:cs="Arial" w:eastAsia="Arial" w:hAnsi="Arial"/>
          <w:sz w:val="22"/>
          <w:szCs w:val="22"/>
          <w:rtl w:val="0"/>
        </w:rPr>
        <w:t xml:space="preserve"> (Accessed: 5 April 2026).</w:t>
      </w:r>
    </w:p>
    <w:p w:rsidR="00000000" w:rsidDel="00000000" w:rsidP="00000000" w:rsidRDefault="00000000" w:rsidRPr="00000000" w14:paraId="0000014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Age UK (2024b) </w:t>
      </w:r>
      <w:r w:rsidDel="00000000" w:rsidR="00000000" w:rsidRPr="00000000">
        <w:rPr>
          <w:rFonts w:ascii="Arial" w:cs="Arial" w:eastAsia="Arial" w:hAnsi="Arial"/>
          <w:i w:val="1"/>
          <w:iCs w:val="1"/>
          <w:sz w:val="22"/>
          <w:szCs w:val="22"/>
          <w:rtl w:val="0"/>
        </w:rPr>
        <w:t xml:space="preserve">Facts and figures about digital inclusion and older people</w:t>
      </w:r>
      <w:r w:rsidDel="00000000" w:rsidR="00000000" w:rsidRPr="00000000">
        <w:rPr>
          <w:rFonts w:ascii="Arial" w:cs="Arial" w:eastAsia="Arial" w:hAnsi="Arial"/>
          <w:sz w:val="22"/>
          <w:szCs w:val="22"/>
          <w:rtl w:val="0"/>
        </w:rPr>
        <w:t xml:space="preserve">. London: Age UK. Available at:</w:t>
      </w:r>
      <w:hyperlink r:id="rId12">
        <w:r w:rsidDel="00000000" w:rsidR="00000000" w:rsidRPr="00000000">
          <w:rPr>
            <w:rFonts w:ascii="Arial" w:cs="Arial" w:eastAsia="Arial" w:hAnsi="Arial"/>
            <w:sz w:val="22"/>
            <w:szCs w:val="22"/>
            <w:rtl w:val="0"/>
          </w:rPr>
          <w:t xml:space="preserve"> </w:t>
        </w:r>
      </w:hyperlink>
      <w:r w:rsidDel="00000000" w:rsidR="00000000" w:rsidRPr="00000000">
        <w:rPr>
          <w:rFonts w:ascii="Arial" w:cs="Arial" w:eastAsia="Arial" w:hAnsi="Arial"/>
          <w:sz w:val="22"/>
          <w:szCs w:val="22"/>
          <w:rtl w:val="0"/>
        </w:rPr>
        <w:t xml:space="preserve">https://www.ageuk.org.uk/siteassets/documents/reports-and-publications/reports-and-briefings/active-communities/internet-use-statistics-june-2024.pdf?(Accessed: 5 April 2026).</w:t>
      </w:r>
    </w:p>
    <w:p w:rsidR="00000000" w:rsidDel="00000000" w:rsidP="00000000" w:rsidRDefault="00000000" w:rsidRPr="00000000" w14:paraId="0000014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AIHW (2025) </w:t>
      </w:r>
      <w:r w:rsidDel="00000000" w:rsidR="00000000" w:rsidRPr="00000000">
        <w:rPr>
          <w:rFonts w:ascii="Arial" w:cs="Arial" w:eastAsia="Arial" w:hAnsi="Arial"/>
          <w:i w:val="1"/>
          <w:iCs w:val="1"/>
          <w:sz w:val="22"/>
          <w:szCs w:val="22"/>
          <w:rtl w:val="0"/>
        </w:rPr>
        <w:t xml:space="preserve">Older Australians</w:t>
      </w:r>
      <w:r w:rsidDel="00000000" w:rsidR="00000000" w:rsidRPr="00000000">
        <w:rPr>
          <w:rFonts w:ascii="Arial" w:cs="Arial" w:eastAsia="Arial" w:hAnsi="Arial"/>
          <w:sz w:val="22"/>
          <w:szCs w:val="22"/>
          <w:rtl w:val="0"/>
        </w:rPr>
        <w:t xml:space="preserve">. Canberra: Australian Institute of Health and Welfare.</w:t>
      </w:r>
    </w:p>
    <w:p w:rsidR="00000000" w:rsidDel="00000000" w:rsidP="00000000" w:rsidRDefault="00000000" w:rsidRPr="00000000" w14:paraId="0000014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Antonucci, T.C., Ajrouch, K.J. and Birditt, K.S. (2014) ‘The convoy model: explaining social relations from a multidisciplinary perspective’, </w:t>
      </w:r>
      <w:r w:rsidDel="00000000" w:rsidR="00000000" w:rsidRPr="00000000">
        <w:rPr>
          <w:rFonts w:ascii="Arial" w:cs="Arial" w:eastAsia="Arial" w:hAnsi="Arial"/>
          <w:i w:val="1"/>
          <w:iCs w:val="1"/>
          <w:sz w:val="22"/>
          <w:szCs w:val="22"/>
          <w:rtl w:val="0"/>
        </w:rPr>
        <w:t xml:space="preserve">The Gerontologist</w:t>
      </w:r>
      <w:r w:rsidDel="00000000" w:rsidR="00000000" w:rsidRPr="00000000">
        <w:rPr>
          <w:rFonts w:ascii="Arial" w:cs="Arial" w:eastAsia="Arial" w:hAnsi="Arial"/>
          <w:sz w:val="22"/>
          <w:szCs w:val="22"/>
          <w:rtl w:val="0"/>
        </w:rPr>
        <w:t xml:space="preserve">, 54(1), pp. 82–92.</w:t>
      </w:r>
    </w:p>
    <w:p w:rsidR="00000000" w:rsidDel="00000000" w:rsidP="00000000" w:rsidRDefault="00000000" w:rsidRPr="00000000" w14:paraId="0000014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Braun, V. and Clarke, V. (2006) ‘Using thematic analysis in psychology’, </w:t>
      </w:r>
      <w:r w:rsidDel="00000000" w:rsidR="00000000" w:rsidRPr="00000000">
        <w:rPr>
          <w:rFonts w:ascii="Arial" w:cs="Arial" w:eastAsia="Arial" w:hAnsi="Arial"/>
          <w:i w:val="1"/>
          <w:iCs w:val="1"/>
          <w:sz w:val="22"/>
          <w:szCs w:val="22"/>
          <w:rtl w:val="0"/>
        </w:rPr>
        <w:t xml:space="preserve">Qualitative Research in Psychology</w:t>
      </w:r>
      <w:r w:rsidDel="00000000" w:rsidR="00000000" w:rsidRPr="00000000">
        <w:rPr>
          <w:rFonts w:ascii="Arial" w:cs="Arial" w:eastAsia="Arial" w:hAnsi="Arial"/>
          <w:sz w:val="22"/>
          <w:szCs w:val="22"/>
          <w:rtl w:val="0"/>
        </w:rPr>
        <w:t xml:space="preserve">, 3(2), pp. 77–101.</w:t>
      </w:r>
    </w:p>
    <w:p w:rsidR="00000000" w:rsidDel="00000000" w:rsidP="00000000" w:rsidRDefault="00000000" w:rsidRPr="00000000" w14:paraId="0000014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Campaign to End Loneliness (2020) </w:t>
      </w:r>
      <w:r w:rsidDel="00000000" w:rsidR="00000000" w:rsidRPr="00000000">
        <w:rPr>
          <w:rFonts w:ascii="Arial" w:cs="Arial" w:eastAsia="Arial" w:hAnsi="Arial"/>
          <w:i w:val="1"/>
          <w:iCs w:val="1"/>
          <w:sz w:val="22"/>
          <w:szCs w:val="22"/>
          <w:rtl w:val="0"/>
        </w:rPr>
        <w:t xml:space="preserve">Promising approaches revisited: effective action on loneliness in later life</w:t>
      </w:r>
      <w:r w:rsidDel="00000000" w:rsidR="00000000" w:rsidRPr="00000000">
        <w:rPr>
          <w:rFonts w:ascii="Arial" w:cs="Arial" w:eastAsia="Arial" w:hAnsi="Arial"/>
          <w:sz w:val="22"/>
          <w:szCs w:val="22"/>
          <w:rtl w:val="0"/>
        </w:rPr>
        <w:t xml:space="preserve">. London: Campaign to End Loneliness.</w:t>
      </w:r>
    </w:p>
    <w:p w:rsidR="00000000" w:rsidDel="00000000" w:rsidP="00000000" w:rsidRDefault="00000000" w:rsidRPr="00000000" w14:paraId="0000014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Carstensen, L.L., Isaacowitz, D.M. and Charles, S.T. (1999) ‘Taking time seriously: a theory of socioemotional selectivity’, </w:t>
      </w:r>
      <w:r w:rsidDel="00000000" w:rsidR="00000000" w:rsidRPr="00000000">
        <w:rPr>
          <w:rFonts w:ascii="Arial" w:cs="Arial" w:eastAsia="Arial" w:hAnsi="Arial"/>
          <w:i w:val="1"/>
          <w:iCs w:val="1"/>
          <w:sz w:val="22"/>
          <w:szCs w:val="22"/>
          <w:rtl w:val="0"/>
        </w:rPr>
        <w:t xml:space="preserve">American Psychologist</w:t>
      </w:r>
      <w:r w:rsidDel="00000000" w:rsidR="00000000" w:rsidRPr="00000000">
        <w:rPr>
          <w:rFonts w:ascii="Arial" w:cs="Arial" w:eastAsia="Arial" w:hAnsi="Arial"/>
          <w:sz w:val="22"/>
          <w:szCs w:val="22"/>
          <w:rtl w:val="0"/>
        </w:rPr>
        <w:t xml:space="preserve">, 54(3), pp. 165–181.</w:t>
      </w:r>
    </w:p>
    <w:p w:rsidR="00000000" w:rsidDel="00000000" w:rsidP="00000000" w:rsidRDefault="00000000" w:rsidRPr="00000000" w14:paraId="0000014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Cattan, M., White, M., Bond, J. and Learmouth, A. (2005) ‘Preventing social isolation and loneliness among older people: a systematic review of health promotion interventions’, </w:t>
      </w:r>
      <w:r w:rsidDel="00000000" w:rsidR="00000000" w:rsidRPr="00000000">
        <w:rPr>
          <w:rFonts w:ascii="Arial" w:cs="Arial" w:eastAsia="Arial" w:hAnsi="Arial"/>
          <w:i w:val="1"/>
          <w:iCs w:val="1"/>
          <w:sz w:val="22"/>
          <w:szCs w:val="22"/>
          <w:rtl w:val="0"/>
        </w:rPr>
        <w:t xml:space="preserve">Ageing and Society</w:t>
      </w:r>
      <w:r w:rsidDel="00000000" w:rsidR="00000000" w:rsidRPr="00000000">
        <w:rPr>
          <w:rFonts w:ascii="Arial" w:cs="Arial" w:eastAsia="Arial" w:hAnsi="Arial"/>
          <w:sz w:val="22"/>
          <w:szCs w:val="22"/>
          <w:rtl w:val="0"/>
        </w:rPr>
        <w:t xml:space="preserve">, 25(1), pp. 41–67.</w:t>
      </w:r>
    </w:p>
    <w:p w:rsidR="00000000" w:rsidDel="00000000" w:rsidP="00000000" w:rsidRDefault="00000000" w:rsidRPr="00000000" w14:paraId="0000014D">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Cooperative City (2023) </w:t>
      </w:r>
      <w:r w:rsidDel="00000000" w:rsidR="00000000" w:rsidRPr="00000000">
        <w:rPr>
          <w:rFonts w:ascii="Arial" w:cs="Arial" w:eastAsia="Arial" w:hAnsi="Arial"/>
          <w:i w:val="1"/>
          <w:iCs w:val="1"/>
          <w:sz w:val="22"/>
          <w:szCs w:val="22"/>
          <w:rtl w:val="0"/>
        </w:rPr>
        <w:t xml:space="preserve">Intergenerational living in Sweden: housing and social connection case study</w:t>
      </w:r>
      <w:r w:rsidDel="00000000" w:rsidR="00000000" w:rsidRPr="00000000">
        <w:rPr>
          <w:rFonts w:ascii="Arial" w:cs="Arial" w:eastAsia="Arial" w:hAnsi="Arial"/>
          <w:sz w:val="22"/>
          <w:szCs w:val="22"/>
          <w:rtl w:val="0"/>
        </w:rPr>
        <w:t xml:space="preserve">. Available at:</w:t>
      </w:r>
      <w:hyperlink r:id="rId13">
        <w:r w:rsidDel="00000000" w:rsidR="00000000" w:rsidRPr="00000000">
          <w:rPr>
            <w:rFonts w:ascii="Arial" w:cs="Arial" w:eastAsia="Arial" w:hAnsi="Arial"/>
            <w:sz w:val="22"/>
            <w:szCs w:val="22"/>
            <w:rtl w:val="0"/>
          </w:rPr>
          <w:t xml:space="preserve"> </w:t>
        </w:r>
      </w:hyperlink>
      <w:hyperlink r:id="rId14">
        <w:r w:rsidDel="00000000" w:rsidR="00000000" w:rsidRPr="00000000">
          <w:rPr>
            <w:rFonts w:ascii="Arial" w:cs="Arial" w:eastAsia="Arial" w:hAnsi="Arial"/>
            <w:color w:val="1155cc"/>
            <w:sz w:val="22"/>
            <w:szCs w:val="22"/>
            <w:u w:val="single"/>
            <w:rtl w:val="0"/>
          </w:rPr>
          <w:t xml:space="preserve">https://cooperativecity.org/</w:t>
        </w:r>
      </w:hyperlink>
      <w:r w:rsidDel="00000000" w:rsidR="00000000" w:rsidRPr="00000000">
        <w:rPr>
          <w:rFonts w:ascii="Arial" w:cs="Arial" w:eastAsia="Arial" w:hAnsi="Arial"/>
          <w:sz w:val="22"/>
          <w:szCs w:val="22"/>
          <w:rtl w:val="0"/>
        </w:rPr>
        <w:t xml:space="preserve"> (Accessed: 5 April 2026).</w:t>
        <w:br w:type="textWrapping"/>
        <w:t xml:space="preserve">Cornwall Community Foundation (2024) </w:t>
      </w:r>
      <w:r w:rsidDel="00000000" w:rsidR="00000000" w:rsidRPr="00000000">
        <w:rPr>
          <w:rFonts w:ascii="Arial" w:cs="Arial" w:eastAsia="Arial" w:hAnsi="Arial"/>
          <w:i w:val="1"/>
          <w:iCs w:val="1"/>
          <w:sz w:val="22"/>
          <w:szCs w:val="22"/>
          <w:rtl w:val="0"/>
        </w:rPr>
        <w:t xml:space="preserve">Rural isolation in Cornwall</w:t>
      </w:r>
      <w:r w:rsidDel="00000000" w:rsidR="00000000" w:rsidRPr="00000000">
        <w:rPr>
          <w:rFonts w:ascii="Arial" w:cs="Arial" w:eastAsia="Arial" w:hAnsi="Arial"/>
          <w:sz w:val="22"/>
          <w:szCs w:val="22"/>
          <w:rtl w:val="0"/>
        </w:rPr>
        <w:t xml:space="preserve">. Truro: Cornwall Community Foundation.</w:t>
      </w:r>
      <w:r w:rsidDel="00000000" w:rsidR="00000000" w:rsidRPr="00000000">
        <w:rPr>
          <w:rtl w:val="0"/>
        </w:rPr>
      </w:r>
    </w:p>
    <w:p w:rsidR="00000000" w:rsidDel="00000000" w:rsidP="00000000" w:rsidRDefault="00000000" w:rsidRPr="00000000" w14:paraId="0000014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Courtin, E. and Knapp, M. (2017) ‘Social isolation, loneliness and health in old age: a scoping review’, </w:t>
      </w:r>
      <w:r w:rsidDel="00000000" w:rsidR="00000000" w:rsidRPr="00000000">
        <w:rPr>
          <w:rFonts w:ascii="Arial" w:cs="Arial" w:eastAsia="Arial" w:hAnsi="Arial"/>
          <w:i w:val="1"/>
          <w:iCs w:val="1"/>
          <w:sz w:val="22"/>
          <w:szCs w:val="22"/>
          <w:rtl w:val="0"/>
        </w:rPr>
        <w:t xml:space="preserve">Health and Social Care in the Community</w:t>
      </w:r>
      <w:r w:rsidDel="00000000" w:rsidR="00000000" w:rsidRPr="00000000">
        <w:rPr>
          <w:rFonts w:ascii="Arial" w:cs="Arial" w:eastAsia="Arial" w:hAnsi="Arial"/>
          <w:sz w:val="22"/>
          <w:szCs w:val="22"/>
          <w:rtl w:val="0"/>
        </w:rPr>
        <w:t xml:space="preserve">, 25(3), pp. 799–812.</w:t>
      </w:r>
    </w:p>
    <w:p w:rsidR="00000000" w:rsidDel="00000000" w:rsidP="00000000" w:rsidRDefault="00000000" w:rsidRPr="00000000" w14:paraId="0000014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Department of Social Services (2020) </w:t>
      </w:r>
      <w:r w:rsidDel="00000000" w:rsidR="00000000" w:rsidRPr="00000000">
        <w:rPr>
          <w:rFonts w:ascii="Arial" w:cs="Arial" w:eastAsia="Arial" w:hAnsi="Arial"/>
          <w:i w:val="1"/>
          <w:iCs w:val="1"/>
          <w:sz w:val="22"/>
          <w:szCs w:val="22"/>
          <w:rtl w:val="0"/>
        </w:rPr>
        <w:t xml:space="preserve">Be Connected</w:t>
      </w:r>
      <w:r w:rsidDel="00000000" w:rsidR="00000000" w:rsidRPr="00000000">
        <w:rPr>
          <w:rFonts w:ascii="Arial" w:cs="Arial" w:eastAsia="Arial" w:hAnsi="Arial"/>
          <w:sz w:val="22"/>
          <w:szCs w:val="22"/>
          <w:rtl w:val="0"/>
        </w:rPr>
        <w:t xml:space="preserve">. Canberra: Australian Government Department of Social Services.</w:t>
      </w:r>
    </w:p>
    <w:p w:rsidR="00000000" w:rsidDel="00000000" w:rsidP="00000000" w:rsidRDefault="00000000" w:rsidRPr="00000000" w14:paraId="00000150">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Department of Social Services (2024) </w:t>
      </w:r>
      <w:r w:rsidDel="00000000" w:rsidR="00000000" w:rsidRPr="00000000">
        <w:rPr>
          <w:rFonts w:ascii="Arial" w:cs="Arial" w:eastAsia="Arial" w:hAnsi="Arial"/>
          <w:i w:val="1"/>
          <w:iCs w:val="1"/>
          <w:sz w:val="22"/>
          <w:szCs w:val="22"/>
          <w:rtl w:val="0"/>
        </w:rPr>
        <w:t xml:space="preserve">Be Connected: supporting older Australians to build digital skills and confidence</w:t>
      </w:r>
      <w:r w:rsidDel="00000000" w:rsidR="00000000" w:rsidRPr="00000000">
        <w:rPr>
          <w:rFonts w:ascii="Arial" w:cs="Arial" w:eastAsia="Arial" w:hAnsi="Arial"/>
          <w:sz w:val="22"/>
          <w:szCs w:val="22"/>
          <w:rtl w:val="0"/>
        </w:rPr>
        <w:t xml:space="preserve">. Canberra: Australian Government Department of Social Services.</w:t>
      </w:r>
      <w:r w:rsidDel="00000000" w:rsidR="00000000" w:rsidRPr="00000000">
        <w:rPr>
          <w:rtl w:val="0"/>
        </w:rPr>
      </w:r>
    </w:p>
    <w:p w:rsidR="00000000" w:rsidDel="00000000" w:rsidP="00000000" w:rsidRDefault="00000000" w:rsidRPr="00000000" w14:paraId="0000015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Dickens, A.P., Richards, S.H., Greaves, C.J. and Campbell, J.L. (2011) ‘Interventions targeting social isolation in older people: a systematic review’, </w:t>
      </w:r>
      <w:r w:rsidDel="00000000" w:rsidR="00000000" w:rsidRPr="00000000">
        <w:rPr>
          <w:rFonts w:ascii="Arial" w:cs="Arial" w:eastAsia="Arial" w:hAnsi="Arial"/>
          <w:i w:val="1"/>
          <w:iCs w:val="1"/>
          <w:sz w:val="22"/>
          <w:szCs w:val="22"/>
          <w:rtl w:val="0"/>
        </w:rPr>
        <w:t xml:space="preserve">BMC Public Health</w:t>
      </w:r>
      <w:r w:rsidDel="00000000" w:rsidR="00000000" w:rsidRPr="00000000">
        <w:rPr>
          <w:rFonts w:ascii="Arial" w:cs="Arial" w:eastAsia="Arial" w:hAnsi="Arial"/>
          <w:sz w:val="22"/>
          <w:szCs w:val="22"/>
          <w:rtl w:val="0"/>
        </w:rPr>
        <w:t xml:space="preserve">, 11, 647.</w:t>
      </w:r>
    </w:p>
    <w:p w:rsidR="00000000" w:rsidDel="00000000" w:rsidP="00000000" w:rsidRDefault="00000000" w:rsidRPr="00000000" w14:paraId="0000015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Donovan, N.J. and Blazer, D. (2020) ‘Social isolation and loneliness in older adults: review and commentary of a National Academies report’, </w:t>
      </w:r>
      <w:r w:rsidDel="00000000" w:rsidR="00000000" w:rsidRPr="00000000">
        <w:rPr>
          <w:rFonts w:ascii="Arial" w:cs="Arial" w:eastAsia="Arial" w:hAnsi="Arial"/>
          <w:i w:val="1"/>
          <w:iCs w:val="1"/>
          <w:sz w:val="22"/>
          <w:szCs w:val="22"/>
          <w:rtl w:val="0"/>
        </w:rPr>
        <w:t xml:space="preserve">American Journal of Geriatric Psychiatry</w:t>
      </w:r>
      <w:r w:rsidDel="00000000" w:rsidR="00000000" w:rsidRPr="00000000">
        <w:rPr>
          <w:rFonts w:ascii="Arial" w:cs="Arial" w:eastAsia="Arial" w:hAnsi="Arial"/>
          <w:sz w:val="22"/>
          <w:szCs w:val="22"/>
          <w:rtl w:val="0"/>
        </w:rPr>
        <w:t xml:space="preserve">, 28(12), pp. 1233–1244.</w:t>
      </w:r>
    </w:p>
    <w:p w:rsidR="00000000" w:rsidDel="00000000" w:rsidP="00000000" w:rsidRDefault="00000000" w:rsidRPr="00000000" w14:paraId="0000015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Ghogomu, E.T., Welch, V., Tugwell, P. and others (2024) ‘Effects of social prescribing for older adults: an evidence and gap map’, </w:t>
      </w:r>
      <w:r w:rsidDel="00000000" w:rsidR="00000000" w:rsidRPr="00000000">
        <w:rPr>
          <w:rFonts w:ascii="Arial" w:cs="Arial" w:eastAsia="Arial" w:hAnsi="Arial"/>
          <w:i w:val="1"/>
          <w:iCs w:val="1"/>
          <w:sz w:val="22"/>
          <w:szCs w:val="22"/>
          <w:rtl w:val="0"/>
        </w:rPr>
        <w:t xml:space="preserve">Campbell Systematic Reviews</w:t>
      </w:r>
      <w:r w:rsidDel="00000000" w:rsidR="00000000" w:rsidRPr="00000000">
        <w:rPr>
          <w:rFonts w:ascii="Arial" w:cs="Arial" w:eastAsia="Arial" w:hAnsi="Arial"/>
          <w:sz w:val="22"/>
          <w:szCs w:val="22"/>
          <w:rtl w:val="0"/>
        </w:rPr>
        <w:t xml:space="preserve">, 20(2), e1382.</w:t>
      </w:r>
    </w:p>
    <w:p w:rsidR="00000000" w:rsidDel="00000000" w:rsidP="00000000" w:rsidRDefault="00000000" w:rsidRPr="00000000" w14:paraId="0000015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Gardiner, C., Geldenhuys, G. and Gott, M. (2018) ‘Interventions to reduce social isolation and loneliness among older people: an integrative review’, </w:t>
      </w:r>
      <w:r w:rsidDel="00000000" w:rsidR="00000000" w:rsidRPr="00000000">
        <w:rPr>
          <w:rFonts w:ascii="Arial" w:cs="Arial" w:eastAsia="Arial" w:hAnsi="Arial"/>
          <w:i w:val="1"/>
          <w:iCs w:val="1"/>
          <w:sz w:val="22"/>
          <w:szCs w:val="22"/>
          <w:rtl w:val="0"/>
        </w:rPr>
        <w:t xml:space="preserve">Health and Social Care in the Community</w:t>
      </w:r>
      <w:r w:rsidDel="00000000" w:rsidR="00000000" w:rsidRPr="00000000">
        <w:rPr>
          <w:rFonts w:ascii="Arial" w:cs="Arial" w:eastAsia="Arial" w:hAnsi="Arial"/>
          <w:sz w:val="22"/>
          <w:szCs w:val="22"/>
          <w:rtl w:val="0"/>
        </w:rPr>
        <w:t xml:space="preserve">, 26(2), pp. 147–157.</w:t>
      </w:r>
    </w:p>
    <w:p w:rsidR="00000000" w:rsidDel="00000000" w:rsidP="00000000" w:rsidRDefault="00000000" w:rsidRPr="00000000" w14:paraId="00000155">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Greater Manchester Combined Authority (2024) </w:t>
      </w:r>
      <w:r w:rsidDel="00000000" w:rsidR="00000000" w:rsidRPr="00000000">
        <w:rPr>
          <w:rFonts w:ascii="Arial" w:cs="Arial" w:eastAsia="Arial" w:hAnsi="Arial"/>
          <w:i w:val="1"/>
          <w:iCs w:val="1"/>
          <w:sz w:val="22"/>
          <w:szCs w:val="22"/>
          <w:rtl w:val="0"/>
        </w:rPr>
        <w:t xml:space="preserve">Greater Manchester age-friendly strategy 2024–2034</w:t>
      </w:r>
      <w:r w:rsidDel="00000000" w:rsidR="00000000" w:rsidRPr="00000000">
        <w:rPr>
          <w:rFonts w:ascii="Arial" w:cs="Arial" w:eastAsia="Arial" w:hAnsi="Arial"/>
          <w:sz w:val="22"/>
          <w:szCs w:val="22"/>
          <w:rtl w:val="0"/>
        </w:rPr>
        <w:t xml:space="preserve">. Manchester: Greater Manchester Combined Authority.</w:t>
      </w:r>
      <w:r w:rsidDel="00000000" w:rsidR="00000000" w:rsidRPr="00000000">
        <w:rPr>
          <w:rtl w:val="0"/>
        </w:rPr>
      </w:r>
    </w:p>
    <w:p w:rsidR="00000000" w:rsidDel="00000000" w:rsidP="00000000" w:rsidRDefault="00000000" w:rsidRPr="00000000" w14:paraId="0000015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Grover, S., Sandhu, H., Aylward, A. and others (2023) ‘Older adults and social prescribing: experience, outcomes and processes – a qualitative systematic review’, </w:t>
      </w:r>
      <w:r w:rsidDel="00000000" w:rsidR="00000000" w:rsidRPr="00000000">
        <w:rPr>
          <w:rFonts w:ascii="Arial" w:cs="Arial" w:eastAsia="Arial" w:hAnsi="Arial"/>
          <w:i w:val="1"/>
          <w:iCs w:val="1"/>
          <w:sz w:val="22"/>
          <w:szCs w:val="22"/>
          <w:rtl w:val="0"/>
        </w:rPr>
        <w:t xml:space="preserve">Preventive Medicine</w:t>
      </w:r>
      <w:r w:rsidDel="00000000" w:rsidR="00000000" w:rsidRPr="00000000">
        <w:rPr>
          <w:rFonts w:ascii="Arial" w:cs="Arial" w:eastAsia="Arial" w:hAnsi="Arial"/>
          <w:sz w:val="22"/>
          <w:szCs w:val="22"/>
          <w:rtl w:val="0"/>
        </w:rPr>
        <w:t xml:space="preserve">, 172, 107518.</w:t>
      </w:r>
    </w:p>
    <w:p w:rsidR="00000000" w:rsidDel="00000000" w:rsidP="00000000" w:rsidRDefault="00000000" w:rsidRPr="00000000" w14:paraId="0000015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Hawkley, L.C. and Cacioppo, J.T. (2010) ‘Loneliness matters: a theoretical and empirical review of consequences and mechanisms’, </w:t>
      </w:r>
      <w:r w:rsidDel="00000000" w:rsidR="00000000" w:rsidRPr="00000000">
        <w:rPr>
          <w:rFonts w:ascii="Arial" w:cs="Arial" w:eastAsia="Arial" w:hAnsi="Arial"/>
          <w:i w:val="1"/>
          <w:iCs w:val="1"/>
          <w:sz w:val="22"/>
          <w:szCs w:val="22"/>
          <w:rtl w:val="0"/>
        </w:rPr>
        <w:t xml:space="preserve">Annals of Behavioral Medicine</w:t>
      </w:r>
      <w:r w:rsidDel="00000000" w:rsidR="00000000" w:rsidRPr="00000000">
        <w:rPr>
          <w:rFonts w:ascii="Arial" w:cs="Arial" w:eastAsia="Arial" w:hAnsi="Arial"/>
          <w:sz w:val="22"/>
          <w:szCs w:val="22"/>
          <w:rtl w:val="0"/>
        </w:rPr>
        <w:t xml:space="preserve">, 40(2), pp. 218–227.</w:t>
      </w:r>
    </w:p>
    <w:p w:rsidR="00000000" w:rsidDel="00000000" w:rsidP="00000000" w:rsidRDefault="00000000" w:rsidRPr="00000000" w14:paraId="0000015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HM Government (2018) </w:t>
      </w:r>
      <w:r w:rsidDel="00000000" w:rsidR="00000000" w:rsidRPr="00000000">
        <w:rPr>
          <w:rFonts w:ascii="Arial" w:cs="Arial" w:eastAsia="Arial" w:hAnsi="Arial"/>
          <w:i w:val="1"/>
          <w:iCs w:val="1"/>
          <w:sz w:val="22"/>
          <w:szCs w:val="22"/>
          <w:rtl w:val="0"/>
        </w:rPr>
        <w:t xml:space="preserve">A connected society: a strategy for tackling loneliness – laying the foundations for change</w:t>
      </w:r>
      <w:r w:rsidDel="00000000" w:rsidR="00000000" w:rsidRPr="00000000">
        <w:rPr>
          <w:rFonts w:ascii="Arial" w:cs="Arial" w:eastAsia="Arial" w:hAnsi="Arial"/>
          <w:sz w:val="22"/>
          <w:szCs w:val="22"/>
          <w:rtl w:val="0"/>
        </w:rPr>
        <w:t xml:space="preserve">. London: HM Government. Available at:</w:t>
      </w:r>
      <w:hyperlink r:id="rId15">
        <w:r w:rsidDel="00000000" w:rsidR="00000000" w:rsidRPr="00000000">
          <w:rPr>
            <w:rFonts w:ascii="Arial" w:cs="Arial" w:eastAsia="Arial" w:hAnsi="Arial"/>
            <w:sz w:val="22"/>
            <w:szCs w:val="22"/>
            <w:rtl w:val="0"/>
          </w:rPr>
          <w:t xml:space="preserve"> </w:t>
        </w:r>
      </w:hyperlink>
      <w:r w:rsidDel="00000000" w:rsidR="00000000" w:rsidRPr="00000000">
        <w:rPr>
          <w:rFonts w:ascii="Arial" w:cs="Arial" w:eastAsia="Arial" w:hAnsi="Arial"/>
          <w:sz w:val="22"/>
          <w:szCs w:val="22"/>
          <w:rtl w:val="0"/>
        </w:rPr>
        <w:t xml:space="preserve">https://www.gov.uk/government/publications/a-connected-society-a-strategy-for-tackling-loneliness?(Accessed: 5 April 2026).</w:t>
      </w:r>
    </w:p>
    <w:p w:rsidR="00000000" w:rsidDel="00000000" w:rsidP="00000000" w:rsidRDefault="00000000" w:rsidRPr="00000000" w14:paraId="0000015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HM Government (2023) </w:t>
      </w:r>
      <w:r w:rsidDel="00000000" w:rsidR="00000000" w:rsidRPr="00000000">
        <w:rPr>
          <w:rFonts w:ascii="Arial" w:cs="Arial" w:eastAsia="Arial" w:hAnsi="Arial"/>
          <w:i w:val="1"/>
          <w:iCs w:val="1"/>
          <w:sz w:val="22"/>
          <w:szCs w:val="22"/>
          <w:rtl w:val="0"/>
        </w:rPr>
        <w:t xml:space="preserve">Tackling loneliness annual report: March 2023, the fourth year</w:t>
      </w:r>
      <w:r w:rsidDel="00000000" w:rsidR="00000000" w:rsidRPr="00000000">
        <w:rPr>
          <w:rFonts w:ascii="Arial" w:cs="Arial" w:eastAsia="Arial" w:hAnsi="Arial"/>
          <w:sz w:val="22"/>
          <w:szCs w:val="22"/>
          <w:rtl w:val="0"/>
        </w:rPr>
        <w:t xml:space="preserve">. London: Department for Culture, Media and Sport. Available at:</w:t>
      </w:r>
      <w:hyperlink r:id="rId16">
        <w:r w:rsidDel="00000000" w:rsidR="00000000" w:rsidRPr="00000000">
          <w:rPr>
            <w:rFonts w:ascii="Arial" w:cs="Arial" w:eastAsia="Arial" w:hAnsi="Arial"/>
            <w:sz w:val="22"/>
            <w:szCs w:val="22"/>
            <w:rtl w:val="0"/>
          </w:rPr>
          <w:t xml:space="preserve"> </w:t>
        </w:r>
      </w:hyperlink>
      <w:r w:rsidDel="00000000" w:rsidR="00000000" w:rsidRPr="00000000">
        <w:rPr>
          <w:rFonts w:ascii="Arial" w:cs="Arial" w:eastAsia="Arial" w:hAnsi="Arial"/>
          <w:sz w:val="22"/>
          <w:szCs w:val="22"/>
          <w:rtl w:val="0"/>
        </w:rPr>
        <w:t xml:space="preserve">https://www.gov.uk/government/publications/loneliness-annual-report-the-fourth-year?utm_source(Accessed: 5 April 2026).</w:t>
      </w:r>
    </w:p>
    <w:p w:rsidR="00000000" w:rsidDel="00000000" w:rsidP="00000000" w:rsidRDefault="00000000" w:rsidRPr="00000000" w14:paraId="0000015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Holt-Lunstad, J., Smith, T.B. and Layton, J.B. (2010) ‘Social relationships and mortality risk: a meta-analytic review’, </w:t>
      </w:r>
      <w:r w:rsidDel="00000000" w:rsidR="00000000" w:rsidRPr="00000000">
        <w:rPr>
          <w:rFonts w:ascii="Arial" w:cs="Arial" w:eastAsia="Arial" w:hAnsi="Arial"/>
          <w:i w:val="1"/>
          <w:iCs w:val="1"/>
          <w:sz w:val="22"/>
          <w:szCs w:val="22"/>
          <w:rtl w:val="0"/>
        </w:rPr>
        <w:t xml:space="preserve">PLoS Medicine</w:t>
      </w:r>
      <w:r w:rsidDel="00000000" w:rsidR="00000000" w:rsidRPr="00000000">
        <w:rPr>
          <w:rFonts w:ascii="Arial" w:cs="Arial" w:eastAsia="Arial" w:hAnsi="Arial"/>
          <w:sz w:val="22"/>
          <w:szCs w:val="22"/>
          <w:rtl w:val="0"/>
        </w:rPr>
        <w:t xml:space="preserve">, 7(7), e1000316.</w:t>
      </w:r>
    </w:p>
    <w:p w:rsidR="00000000" w:rsidDel="00000000" w:rsidP="00000000" w:rsidRDefault="00000000" w:rsidRPr="00000000" w14:paraId="0000015B">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Johansson-Pajala, R.-M., Gustafsson, L.-K., Ståhl, A. and others (2022) ‘Housing, ageing and social inclusion in Sweden’, </w:t>
      </w:r>
      <w:r w:rsidDel="00000000" w:rsidR="00000000" w:rsidRPr="00000000">
        <w:rPr>
          <w:rFonts w:ascii="Arial" w:cs="Arial" w:eastAsia="Arial" w:hAnsi="Arial"/>
          <w:i w:val="1"/>
          <w:iCs w:val="1"/>
          <w:sz w:val="22"/>
          <w:szCs w:val="22"/>
          <w:rtl w:val="0"/>
        </w:rPr>
        <w:t xml:space="preserve">Journal of Housing for the Elderly</w:t>
      </w:r>
      <w:r w:rsidDel="00000000" w:rsidR="00000000" w:rsidRPr="00000000">
        <w:rPr>
          <w:rFonts w:ascii="Arial" w:cs="Arial" w:eastAsia="Arial" w:hAnsi="Arial"/>
          <w:sz w:val="22"/>
          <w:szCs w:val="22"/>
          <w:rtl w:val="0"/>
        </w:rPr>
        <w:t xml:space="preserve">.</w:t>
        <w:br w:type="textWrapping"/>
      </w:r>
      <w:r w:rsidDel="00000000" w:rsidR="00000000" w:rsidRPr="00000000">
        <w:rPr>
          <w:rtl w:val="0"/>
        </w:rPr>
      </w:r>
    </w:p>
    <w:p w:rsidR="00000000" w:rsidDel="00000000" w:rsidP="00000000" w:rsidRDefault="00000000" w:rsidRPr="00000000" w14:paraId="0000015C">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Jo Cox Commission on Loneliness (2017) </w:t>
      </w:r>
      <w:r w:rsidDel="00000000" w:rsidR="00000000" w:rsidRPr="00000000">
        <w:rPr>
          <w:rFonts w:ascii="Arial" w:cs="Arial" w:eastAsia="Arial" w:hAnsi="Arial"/>
          <w:i w:val="1"/>
          <w:iCs w:val="1"/>
          <w:sz w:val="22"/>
          <w:szCs w:val="22"/>
          <w:rtl w:val="0"/>
        </w:rPr>
        <w:t xml:space="preserve">Combatting loneliness one conversation at a time: a call to action</w:t>
      </w:r>
      <w:r w:rsidDel="00000000" w:rsidR="00000000" w:rsidRPr="00000000">
        <w:rPr>
          <w:rFonts w:ascii="Arial" w:cs="Arial" w:eastAsia="Arial" w:hAnsi="Arial"/>
          <w:sz w:val="22"/>
          <w:szCs w:val="22"/>
          <w:rtl w:val="0"/>
        </w:rPr>
        <w:t xml:space="preserve">. London: Jo Cox Commission on Loneliness.</w:t>
      </w:r>
      <w:r w:rsidDel="00000000" w:rsidR="00000000" w:rsidRPr="00000000">
        <w:rPr>
          <w:rtl w:val="0"/>
        </w:rPr>
      </w:r>
    </w:p>
    <w:p w:rsidR="00000000" w:rsidDel="00000000" w:rsidP="00000000" w:rsidRDefault="00000000" w:rsidRPr="00000000" w14:paraId="0000015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Kuiper, J.S., Zuidersma, M., Oude Voshaar, R.C., Zuidema, S.U., van den Heuvel, E.R., Stolk, R.P. and Smidt, N. (2015) ‘Social relationships and risk of dementia: a systematic review and meta-analysis of longitudinal cohort studies’, </w:t>
      </w:r>
      <w:r w:rsidDel="00000000" w:rsidR="00000000" w:rsidRPr="00000000">
        <w:rPr>
          <w:rFonts w:ascii="Arial" w:cs="Arial" w:eastAsia="Arial" w:hAnsi="Arial"/>
          <w:i w:val="1"/>
          <w:iCs w:val="1"/>
          <w:sz w:val="22"/>
          <w:szCs w:val="22"/>
          <w:rtl w:val="0"/>
        </w:rPr>
        <w:t xml:space="preserve">Ageing Research Reviews</w:t>
      </w:r>
      <w:r w:rsidDel="00000000" w:rsidR="00000000" w:rsidRPr="00000000">
        <w:rPr>
          <w:rFonts w:ascii="Arial" w:cs="Arial" w:eastAsia="Arial" w:hAnsi="Arial"/>
          <w:sz w:val="22"/>
          <w:szCs w:val="22"/>
          <w:rtl w:val="0"/>
        </w:rPr>
        <w:t xml:space="preserve">, 22, pp. 39–57.</w:t>
      </w:r>
    </w:p>
    <w:p w:rsidR="00000000" w:rsidDel="00000000" w:rsidP="00000000" w:rsidRDefault="00000000" w:rsidRPr="00000000" w14:paraId="0000015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Kuiper, J.S., Zuidersma, M., Zuidema, S.U., Burgerhof, J.G.M., Stolk, R.P., Oude Voshaar, R.C. and Smidt, N. (2016) ‘Social relationships and cognitive decline: a systematic review and meta-analysis of longitudinal cohort studies’, </w:t>
      </w:r>
      <w:r w:rsidDel="00000000" w:rsidR="00000000" w:rsidRPr="00000000">
        <w:rPr>
          <w:rFonts w:ascii="Arial" w:cs="Arial" w:eastAsia="Arial" w:hAnsi="Arial"/>
          <w:i w:val="1"/>
          <w:iCs w:val="1"/>
          <w:sz w:val="22"/>
          <w:szCs w:val="22"/>
          <w:rtl w:val="0"/>
        </w:rPr>
        <w:t xml:space="preserve">International Journal of Epidemiology</w:t>
      </w:r>
      <w:r w:rsidDel="00000000" w:rsidR="00000000" w:rsidRPr="00000000">
        <w:rPr>
          <w:rFonts w:ascii="Arial" w:cs="Arial" w:eastAsia="Arial" w:hAnsi="Arial"/>
          <w:sz w:val="22"/>
          <w:szCs w:val="22"/>
          <w:rtl w:val="0"/>
        </w:rPr>
        <w:t xml:space="preserve">, 45(4), pp. 1169–1206.</w:t>
      </w:r>
    </w:p>
    <w:p w:rsidR="00000000" w:rsidDel="00000000" w:rsidP="00000000" w:rsidRDefault="00000000" w:rsidRPr="00000000" w14:paraId="0000015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Leigh-Hunt, N., Bagguley, D., Bash, K., Turner, V., Turnbull, S., Valtorta, N. and Caan, W. (2017) ‘An overview of systematic reviews on the public health consequences of social isolation and loneliness’, </w:t>
      </w:r>
      <w:r w:rsidDel="00000000" w:rsidR="00000000" w:rsidRPr="00000000">
        <w:rPr>
          <w:rFonts w:ascii="Arial" w:cs="Arial" w:eastAsia="Arial" w:hAnsi="Arial"/>
          <w:i w:val="1"/>
          <w:iCs w:val="1"/>
          <w:sz w:val="22"/>
          <w:szCs w:val="22"/>
          <w:rtl w:val="0"/>
        </w:rPr>
        <w:t xml:space="preserve">Public Health</w:t>
      </w:r>
      <w:r w:rsidDel="00000000" w:rsidR="00000000" w:rsidRPr="00000000">
        <w:rPr>
          <w:rFonts w:ascii="Arial" w:cs="Arial" w:eastAsia="Arial" w:hAnsi="Arial"/>
          <w:sz w:val="22"/>
          <w:szCs w:val="22"/>
          <w:rtl w:val="0"/>
        </w:rPr>
        <w:t xml:space="preserve">, 152, pp. 157–171.</w:t>
      </w:r>
    </w:p>
    <w:p w:rsidR="00000000" w:rsidDel="00000000" w:rsidP="00000000" w:rsidRDefault="00000000" w:rsidRPr="00000000" w14:paraId="00000160">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Let’s Talk Cornwall (2026) </w:t>
      </w:r>
      <w:r w:rsidDel="00000000" w:rsidR="00000000" w:rsidRPr="00000000">
        <w:rPr>
          <w:rFonts w:ascii="Arial" w:cs="Arial" w:eastAsia="Arial" w:hAnsi="Arial"/>
          <w:i w:val="1"/>
          <w:iCs w:val="1"/>
          <w:sz w:val="22"/>
          <w:szCs w:val="22"/>
          <w:rtl w:val="0"/>
        </w:rPr>
        <w:t xml:space="preserve">Age-friendly Cornwall / transport and community access</w:t>
      </w:r>
      <w:r w:rsidDel="00000000" w:rsidR="00000000" w:rsidRPr="00000000">
        <w:rPr>
          <w:rFonts w:ascii="Arial" w:cs="Arial" w:eastAsia="Arial" w:hAnsi="Arial"/>
          <w:sz w:val="22"/>
          <w:szCs w:val="22"/>
          <w:rtl w:val="0"/>
        </w:rPr>
        <w:t xml:space="preserve">. Available at:</w:t>
      </w:r>
      <w:hyperlink r:id="rId17">
        <w:r w:rsidDel="00000000" w:rsidR="00000000" w:rsidRPr="00000000">
          <w:rPr>
            <w:rFonts w:ascii="Arial" w:cs="Arial" w:eastAsia="Arial" w:hAnsi="Arial"/>
            <w:sz w:val="22"/>
            <w:szCs w:val="22"/>
            <w:rtl w:val="0"/>
          </w:rPr>
          <w:t xml:space="preserve"> </w:t>
        </w:r>
      </w:hyperlink>
      <w:hyperlink r:id="rId18">
        <w:r w:rsidDel="00000000" w:rsidR="00000000" w:rsidRPr="00000000">
          <w:rPr>
            <w:rFonts w:ascii="Arial" w:cs="Arial" w:eastAsia="Arial" w:hAnsi="Arial"/>
            <w:color w:val="1155cc"/>
            <w:sz w:val="22"/>
            <w:szCs w:val="22"/>
            <w:u w:val="single"/>
            <w:rtl w:val="0"/>
          </w:rPr>
          <w:t xml:space="preserve">https://letstalk.cornwall.gov.uk/</w:t>
        </w:r>
      </w:hyperlink>
      <w:r w:rsidDel="00000000" w:rsidR="00000000" w:rsidRPr="00000000">
        <w:rPr>
          <w:rFonts w:ascii="Arial" w:cs="Arial" w:eastAsia="Arial" w:hAnsi="Arial"/>
          <w:sz w:val="22"/>
          <w:szCs w:val="22"/>
          <w:rtl w:val="0"/>
        </w:rPr>
        <w:t xml:space="preserve"> (Accessed: 5 April 2026).</w:t>
      </w:r>
      <w:r w:rsidDel="00000000" w:rsidR="00000000" w:rsidRPr="00000000">
        <w:rPr>
          <w:rtl w:val="0"/>
        </w:rPr>
      </w:r>
    </w:p>
    <w:p w:rsidR="00000000" w:rsidDel="00000000" w:rsidP="00000000" w:rsidRDefault="00000000" w:rsidRPr="00000000" w14:paraId="00000161">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Lim, M.H. (2020) ‘Social isolation, loneliness and health: a descriptive review’, </w:t>
      </w:r>
      <w:r w:rsidDel="00000000" w:rsidR="00000000" w:rsidRPr="00000000">
        <w:rPr>
          <w:rFonts w:ascii="Arial" w:cs="Arial" w:eastAsia="Arial" w:hAnsi="Arial"/>
          <w:i w:val="1"/>
          <w:iCs w:val="1"/>
          <w:sz w:val="22"/>
          <w:szCs w:val="22"/>
          <w:rtl w:val="0"/>
        </w:rPr>
        <w:t xml:space="preserve">The Singapore Family Physician</w:t>
      </w:r>
      <w:r w:rsidDel="00000000" w:rsidR="00000000" w:rsidRPr="00000000">
        <w:rPr>
          <w:rFonts w:ascii="Arial" w:cs="Arial" w:eastAsia="Arial" w:hAnsi="Arial"/>
          <w:sz w:val="22"/>
          <w:szCs w:val="22"/>
          <w:rtl w:val="0"/>
        </w:rPr>
        <w:t xml:space="preserve">, 46(3), pp. 5–12.</w:t>
      </w:r>
      <w:r w:rsidDel="00000000" w:rsidR="00000000" w:rsidRPr="00000000">
        <w:rPr>
          <w:rtl w:val="0"/>
        </w:rPr>
      </w:r>
    </w:p>
    <w:p w:rsidR="00000000" w:rsidDel="00000000" w:rsidP="00000000" w:rsidRDefault="00000000" w:rsidRPr="00000000" w14:paraId="0000016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Livingston, G., Huntley, J., Sommerlad, A., Ames, D., Ballard, C., Banerjee, S., Brayne, C., Burns, A., Cohen-Mansfield, J., Cooper, C. and others (2020) ‘Dementia prevention, intervention, and care: 2020 report of the Lancet Commission’, </w:t>
      </w:r>
      <w:r w:rsidDel="00000000" w:rsidR="00000000" w:rsidRPr="00000000">
        <w:rPr>
          <w:rFonts w:ascii="Arial" w:cs="Arial" w:eastAsia="Arial" w:hAnsi="Arial"/>
          <w:i w:val="1"/>
          <w:iCs w:val="1"/>
          <w:sz w:val="22"/>
          <w:szCs w:val="22"/>
          <w:rtl w:val="0"/>
        </w:rPr>
        <w:t xml:space="preserve">The Lancet</w:t>
      </w:r>
      <w:r w:rsidDel="00000000" w:rsidR="00000000" w:rsidRPr="00000000">
        <w:rPr>
          <w:rFonts w:ascii="Arial" w:cs="Arial" w:eastAsia="Arial" w:hAnsi="Arial"/>
          <w:sz w:val="22"/>
          <w:szCs w:val="22"/>
          <w:rtl w:val="0"/>
        </w:rPr>
        <w:t xml:space="preserve">, 396(10248), pp. 413–446.</w:t>
      </w:r>
    </w:p>
    <w:p w:rsidR="00000000" w:rsidDel="00000000" w:rsidP="00000000" w:rsidRDefault="00000000" w:rsidRPr="00000000" w14:paraId="00000163">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Manchester City Council (2023) </w:t>
      </w:r>
      <w:r w:rsidDel="00000000" w:rsidR="00000000" w:rsidRPr="00000000">
        <w:rPr>
          <w:rFonts w:ascii="Arial" w:cs="Arial" w:eastAsia="Arial" w:hAnsi="Arial"/>
          <w:i w:val="1"/>
          <w:iCs w:val="1"/>
          <w:sz w:val="22"/>
          <w:szCs w:val="22"/>
          <w:rtl w:val="0"/>
        </w:rPr>
        <w:t xml:space="preserve">Age-friendly Manchester strategy 2023–2028</w:t>
      </w:r>
      <w:r w:rsidDel="00000000" w:rsidR="00000000" w:rsidRPr="00000000">
        <w:rPr>
          <w:rFonts w:ascii="Arial" w:cs="Arial" w:eastAsia="Arial" w:hAnsi="Arial"/>
          <w:sz w:val="22"/>
          <w:szCs w:val="22"/>
          <w:rtl w:val="0"/>
        </w:rPr>
        <w:t xml:space="preserve">. Manchester: Manchester City Council.</w:t>
      </w:r>
      <w:r w:rsidDel="00000000" w:rsidR="00000000" w:rsidRPr="00000000">
        <w:rPr>
          <w:rtl w:val="0"/>
        </w:rPr>
      </w:r>
    </w:p>
    <w:p w:rsidR="00000000" w:rsidDel="00000000" w:rsidP="00000000" w:rsidRDefault="00000000" w:rsidRPr="00000000" w14:paraId="0000016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Masi, C.M., Chen, H.-Y., Hawkley, L.C. and Cacioppo, J.T. (2011) ‘A meta-analysis of interventions to reduce loneliness’, </w:t>
      </w:r>
      <w:r w:rsidDel="00000000" w:rsidR="00000000" w:rsidRPr="00000000">
        <w:rPr>
          <w:rFonts w:ascii="Arial" w:cs="Arial" w:eastAsia="Arial" w:hAnsi="Arial"/>
          <w:i w:val="1"/>
          <w:iCs w:val="1"/>
          <w:sz w:val="22"/>
          <w:szCs w:val="22"/>
          <w:rtl w:val="0"/>
        </w:rPr>
        <w:t xml:space="preserve">Personality and Social Psychology Review</w:t>
      </w:r>
      <w:r w:rsidDel="00000000" w:rsidR="00000000" w:rsidRPr="00000000">
        <w:rPr>
          <w:rFonts w:ascii="Arial" w:cs="Arial" w:eastAsia="Arial" w:hAnsi="Arial"/>
          <w:sz w:val="22"/>
          <w:szCs w:val="22"/>
          <w:rtl w:val="0"/>
        </w:rPr>
        <w:t xml:space="preserve">, 15(3), pp. 219–266.</w:t>
      </w:r>
    </w:p>
    <w:p w:rsidR="00000000" w:rsidDel="00000000" w:rsidP="00000000" w:rsidRDefault="00000000" w:rsidRPr="00000000" w14:paraId="0000016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National Academies of Sciences, Engineering, and Medicine (2020) </w:t>
      </w:r>
      <w:r w:rsidDel="00000000" w:rsidR="00000000" w:rsidRPr="00000000">
        <w:rPr>
          <w:rFonts w:ascii="Arial" w:cs="Arial" w:eastAsia="Arial" w:hAnsi="Arial"/>
          <w:i w:val="1"/>
          <w:iCs w:val="1"/>
          <w:sz w:val="22"/>
          <w:szCs w:val="22"/>
          <w:rtl w:val="0"/>
        </w:rPr>
        <w:t xml:space="preserve">Social isolation and loneliness in older adults: opportunities for the health care system</w:t>
      </w:r>
      <w:r w:rsidDel="00000000" w:rsidR="00000000" w:rsidRPr="00000000">
        <w:rPr>
          <w:rFonts w:ascii="Arial" w:cs="Arial" w:eastAsia="Arial" w:hAnsi="Arial"/>
          <w:sz w:val="22"/>
          <w:szCs w:val="22"/>
          <w:rtl w:val="0"/>
        </w:rPr>
        <w:t xml:space="preserve">. Washington, DC: The National Academies Press.</w:t>
      </w:r>
    </w:p>
    <w:p w:rsidR="00000000" w:rsidDel="00000000" w:rsidP="00000000" w:rsidRDefault="00000000" w:rsidRPr="00000000" w14:paraId="0000016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(2019) </w:t>
      </w:r>
      <w:r w:rsidDel="00000000" w:rsidR="00000000" w:rsidRPr="00000000">
        <w:rPr>
          <w:rFonts w:ascii="Arial" w:cs="Arial" w:eastAsia="Arial" w:hAnsi="Arial"/>
          <w:i w:val="1"/>
          <w:iCs w:val="1"/>
          <w:sz w:val="22"/>
          <w:szCs w:val="22"/>
          <w:rtl w:val="0"/>
        </w:rPr>
        <w:t xml:space="preserve">The NHS Long Term Plan</w:t>
      </w:r>
      <w:r w:rsidDel="00000000" w:rsidR="00000000" w:rsidRPr="00000000">
        <w:rPr>
          <w:rFonts w:ascii="Arial" w:cs="Arial" w:eastAsia="Arial" w:hAnsi="Arial"/>
          <w:sz w:val="22"/>
          <w:szCs w:val="22"/>
          <w:rtl w:val="0"/>
        </w:rPr>
        <w:t xml:space="preserve">. London: NHS England. Available at:</w:t>
      </w:r>
      <w:hyperlink r:id="rId19">
        <w:r w:rsidDel="00000000" w:rsidR="00000000" w:rsidRPr="00000000">
          <w:rPr>
            <w:rFonts w:ascii="Arial" w:cs="Arial" w:eastAsia="Arial" w:hAnsi="Arial"/>
            <w:sz w:val="22"/>
            <w:szCs w:val="22"/>
            <w:rtl w:val="0"/>
          </w:rPr>
          <w:t xml:space="preserve"> </w:t>
        </w:r>
      </w:hyperlink>
      <w:hyperlink r:id="rId20">
        <w:r w:rsidDel="00000000" w:rsidR="00000000" w:rsidRPr="00000000">
          <w:rPr>
            <w:rFonts w:ascii="Arial" w:cs="Arial" w:eastAsia="Arial" w:hAnsi="Arial"/>
            <w:color w:val="1155cc"/>
            <w:sz w:val="22"/>
            <w:szCs w:val="22"/>
            <w:u w:val="single"/>
            <w:rtl w:val="0"/>
          </w:rPr>
          <w:t xml:space="preserve">https://www.longtermplan.nhs.uk/</w:t>
        </w:r>
      </w:hyperlink>
      <w:r w:rsidDel="00000000" w:rsidR="00000000" w:rsidRPr="00000000">
        <w:rPr>
          <w:rFonts w:ascii="Arial" w:cs="Arial" w:eastAsia="Arial" w:hAnsi="Arial"/>
          <w:sz w:val="22"/>
          <w:szCs w:val="22"/>
          <w:rtl w:val="0"/>
        </w:rPr>
        <w:t xml:space="preserve"> (Accessed: 5 April 2026).</w:t>
      </w:r>
    </w:p>
    <w:p w:rsidR="00000000" w:rsidDel="00000000" w:rsidP="00000000" w:rsidRDefault="00000000" w:rsidRPr="00000000" w14:paraId="0000016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(2020) </w:t>
      </w:r>
      <w:r w:rsidDel="00000000" w:rsidR="00000000" w:rsidRPr="00000000">
        <w:rPr>
          <w:rFonts w:ascii="Arial" w:cs="Arial" w:eastAsia="Arial" w:hAnsi="Arial"/>
          <w:i w:val="1"/>
          <w:iCs w:val="1"/>
          <w:sz w:val="22"/>
          <w:szCs w:val="22"/>
          <w:rtl w:val="0"/>
        </w:rPr>
        <w:t xml:space="preserve">Social prescribing and community-based support: summary guide</w:t>
      </w:r>
      <w:r w:rsidDel="00000000" w:rsidR="00000000" w:rsidRPr="00000000">
        <w:rPr>
          <w:rFonts w:ascii="Arial" w:cs="Arial" w:eastAsia="Arial" w:hAnsi="Arial"/>
          <w:sz w:val="22"/>
          <w:szCs w:val="22"/>
          <w:rtl w:val="0"/>
        </w:rPr>
        <w:t xml:space="preserve">. London: NHS England. Available at: </w:t>
      </w:r>
      <w:r w:rsidDel="00000000" w:rsidR="00000000" w:rsidRPr="00000000">
        <w:rPr>
          <w:rFonts w:ascii="Arial" w:cs="Arial" w:eastAsia="Arial" w:hAnsi="Arial"/>
          <w:sz w:val="22"/>
          <w:szCs w:val="22"/>
          <w:rtl w:val="0"/>
        </w:rPr>
        <w:t xml:space="preserve">https://www.england.nhs.uk/publication/social-prescribing-and-community-based-support-summary-guide/</w:t>
      </w:r>
      <w:r w:rsidDel="00000000" w:rsidR="00000000" w:rsidRPr="00000000">
        <w:rPr>
          <w:rFonts w:ascii="Arial" w:cs="Arial" w:eastAsia="Arial" w:hAnsi="Arial"/>
          <w:sz w:val="22"/>
          <w:szCs w:val="22"/>
          <w:rtl w:val="0"/>
        </w:rPr>
        <w:t xml:space="preserve"> (Accessed: 5 April 2026).</w:t>
      </w:r>
    </w:p>
    <w:p w:rsidR="00000000" w:rsidDel="00000000" w:rsidP="00000000" w:rsidRDefault="00000000" w:rsidRPr="00000000" w14:paraId="0000016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(2023a) </w:t>
      </w:r>
      <w:r w:rsidDel="00000000" w:rsidR="00000000" w:rsidRPr="00000000">
        <w:rPr>
          <w:rFonts w:ascii="Arial" w:cs="Arial" w:eastAsia="Arial" w:hAnsi="Arial"/>
          <w:i w:val="1"/>
          <w:iCs w:val="1"/>
          <w:sz w:val="22"/>
          <w:szCs w:val="22"/>
          <w:rtl w:val="0"/>
        </w:rPr>
        <w:t xml:space="preserve">Social prescribing</w:t>
      </w:r>
      <w:r w:rsidDel="00000000" w:rsidR="00000000" w:rsidRPr="00000000">
        <w:rPr>
          <w:rFonts w:ascii="Arial" w:cs="Arial" w:eastAsia="Arial" w:hAnsi="Arial"/>
          <w:sz w:val="22"/>
          <w:szCs w:val="22"/>
          <w:rtl w:val="0"/>
        </w:rPr>
        <w:t xml:space="preserve">. London: NHS England. Available at: </w:t>
      </w:r>
      <w:r w:rsidDel="00000000" w:rsidR="00000000" w:rsidRPr="00000000">
        <w:rPr>
          <w:rFonts w:ascii="Arial" w:cs="Arial" w:eastAsia="Arial" w:hAnsi="Arial"/>
          <w:sz w:val="22"/>
          <w:szCs w:val="22"/>
          <w:rtl w:val="0"/>
        </w:rPr>
        <w:t xml:space="preserve">https://www.england.nhs.uk/personalisedcare/social-prescribing/</w:t>
      </w:r>
      <w:r w:rsidDel="00000000" w:rsidR="00000000" w:rsidRPr="00000000">
        <w:rPr>
          <w:rFonts w:ascii="Arial" w:cs="Arial" w:eastAsia="Arial" w:hAnsi="Arial"/>
          <w:sz w:val="22"/>
          <w:szCs w:val="22"/>
          <w:rtl w:val="0"/>
        </w:rPr>
        <w:t xml:space="preserve"> (Accessed: 5 April 2026).</w:t>
      </w:r>
    </w:p>
    <w:p w:rsidR="00000000" w:rsidDel="00000000" w:rsidP="00000000" w:rsidRDefault="00000000" w:rsidRPr="00000000" w14:paraId="0000016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(2023b) </w:t>
      </w:r>
      <w:r w:rsidDel="00000000" w:rsidR="00000000" w:rsidRPr="00000000">
        <w:rPr>
          <w:rFonts w:ascii="Arial" w:cs="Arial" w:eastAsia="Arial" w:hAnsi="Arial"/>
          <w:i w:val="1"/>
          <w:iCs w:val="1"/>
          <w:sz w:val="22"/>
          <w:szCs w:val="22"/>
          <w:rtl w:val="0"/>
        </w:rPr>
        <w:t xml:space="preserve">Workforce development framework: social prescribing link workers</w:t>
      </w:r>
      <w:r w:rsidDel="00000000" w:rsidR="00000000" w:rsidRPr="00000000">
        <w:rPr>
          <w:rFonts w:ascii="Arial" w:cs="Arial" w:eastAsia="Arial" w:hAnsi="Arial"/>
          <w:sz w:val="22"/>
          <w:szCs w:val="22"/>
          <w:rtl w:val="0"/>
        </w:rPr>
        <w:t xml:space="preserve">. London: NHS England. Available at: </w:t>
      </w:r>
      <w:r w:rsidDel="00000000" w:rsidR="00000000" w:rsidRPr="00000000">
        <w:rPr>
          <w:rFonts w:ascii="Arial" w:cs="Arial" w:eastAsia="Arial" w:hAnsi="Arial"/>
          <w:sz w:val="22"/>
          <w:szCs w:val="22"/>
          <w:rtl w:val="0"/>
        </w:rPr>
        <w:t xml:space="preserve">https://www.england.nhs.uk/publication/workforce-development-framework-social-prescribing-link-workers/</w:t>
      </w:r>
      <w:r w:rsidDel="00000000" w:rsidR="00000000" w:rsidRPr="00000000">
        <w:rPr>
          <w:rFonts w:ascii="Arial" w:cs="Arial" w:eastAsia="Arial" w:hAnsi="Arial"/>
          <w:sz w:val="22"/>
          <w:szCs w:val="22"/>
          <w:rtl w:val="0"/>
        </w:rPr>
        <w:t xml:space="preserve"> (Accessed: 5 April 2026).</w:t>
      </w:r>
    </w:p>
    <w:p w:rsidR="00000000" w:rsidDel="00000000" w:rsidP="00000000" w:rsidRDefault="00000000" w:rsidRPr="00000000" w14:paraId="0000016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(2023c) </w:t>
      </w:r>
      <w:r w:rsidDel="00000000" w:rsidR="00000000" w:rsidRPr="00000000">
        <w:rPr>
          <w:rFonts w:ascii="Arial" w:cs="Arial" w:eastAsia="Arial" w:hAnsi="Arial"/>
          <w:i w:val="1"/>
          <w:iCs w:val="1"/>
          <w:sz w:val="22"/>
          <w:szCs w:val="22"/>
          <w:rtl w:val="0"/>
        </w:rPr>
        <w:t xml:space="preserve">Social prescribing: reference guide and technical annex for primary care networks</w:t>
      </w:r>
      <w:r w:rsidDel="00000000" w:rsidR="00000000" w:rsidRPr="00000000">
        <w:rPr>
          <w:rFonts w:ascii="Arial" w:cs="Arial" w:eastAsia="Arial" w:hAnsi="Arial"/>
          <w:sz w:val="22"/>
          <w:szCs w:val="22"/>
          <w:rtl w:val="0"/>
        </w:rPr>
        <w:t xml:space="preserve">. London: NHS England. Available at: </w:t>
      </w:r>
      <w:r w:rsidDel="00000000" w:rsidR="00000000" w:rsidRPr="00000000">
        <w:rPr>
          <w:rFonts w:ascii="Arial" w:cs="Arial" w:eastAsia="Arial" w:hAnsi="Arial"/>
          <w:sz w:val="22"/>
          <w:szCs w:val="22"/>
          <w:rtl w:val="0"/>
        </w:rPr>
        <w:t xml:space="preserve">https://www.england.nhs.uk/publication/social-prescribing-reference-guide-and-technical-annex-for-primary-care-networks/</w:t>
      </w:r>
      <w:r w:rsidDel="00000000" w:rsidR="00000000" w:rsidRPr="00000000">
        <w:rPr>
          <w:rFonts w:ascii="Arial" w:cs="Arial" w:eastAsia="Arial" w:hAnsi="Arial"/>
          <w:sz w:val="22"/>
          <w:szCs w:val="22"/>
          <w:rtl w:val="0"/>
        </w:rPr>
        <w:t xml:space="preserve"> (Accessed: 5 April 2026).</w:t>
      </w:r>
    </w:p>
    <w:p w:rsidR="00000000" w:rsidDel="00000000" w:rsidP="00000000" w:rsidRDefault="00000000" w:rsidRPr="00000000" w14:paraId="0000016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(2024) </w:t>
      </w:r>
      <w:r w:rsidDel="00000000" w:rsidR="00000000" w:rsidRPr="00000000">
        <w:rPr>
          <w:rFonts w:ascii="Arial" w:cs="Arial" w:eastAsia="Arial" w:hAnsi="Arial"/>
          <w:i w:val="1"/>
          <w:iCs w:val="1"/>
          <w:sz w:val="22"/>
          <w:szCs w:val="22"/>
          <w:rtl w:val="0"/>
        </w:rPr>
        <w:t xml:space="preserve">Green social prescribing</w:t>
      </w:r>
      <w:r w:rsidDel="00000000" w:rsidR="00000000" w:rsidRPr="00000000">
        <w:rPr>
          <w:rFonts w:ascii="Arial" w:cs="Arial" w:eastAsia="Arial" w:hAnsi="Arial"/>
          <w:sz w:val="22"/>
          <w:szCs w:val="22"/>
          <w:rtl w:val="0"/>
        </w:rPr>
        <w:t xml:space="preserve">. London: NHS England. Available at: </w:t>
      </w:r>
      <w:r w:rsidDel="00000000" w:rsidR="00000000" w:rsidRPr="00000000">
        <w:rPr>
          <w:rFonts w:ascii="Arial" w:cs="Arial" w:eastAsia="Arial" w:hAnsi="Arial"/>
          <w:sz w:val="22"/>
          <w:szCs w:val="22"/>
          <w:rtl w:val="0"/>
        </w:rPr>
        <w:t xml:space="preserve">https://www.england.nhs.uk/personalisedcare/social-prescribing/green-social-prescribing/</w:t>
      </w:r>
      <w:r w:rsidDel="00000000" w:rsidR="00000000" w:rsidRPr="00000000">
        <w:rPr>
          <w:rFonts w:ascii="Arial" w:cs="Arial" w:eastAsia="Arial" w:hAnsi="Arial"/>
          <w:sz w:val="22"/>
          <w:szCs w:val="22"/>
          <w:rtl w:val="0"/>
        </w:rPr>
        <w:t xml:space="preserve"> (Accessed: 5 April 2026).</w:t>
      </w:r>
    </w:p>
    <w:p w:rsidR="00000000" w:rsidDel="00000000" w:rsidP="00000000" w:rsidRDefault="00000000" w:rsidRPr="00000000" w14:paraId="0000016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Nicholson, N.R. (2012) ‘A review of social isolation: an important but underassessed condition in older adults’, </w:t>
      </w:r>
      <w:r w:rsidDel="00000000" w:rsidR="00000000" w:rsidRPr="00000000">
        <w:rPr>
          <w:rFonts w:ascii="Arial" w:cs="Arial" w:eastAsia="Arial" w:hAnsi="Arial"/>
          <w:i w:val="1"/>
          <w:iCs w:val="1"/>
          <w:sz w:val="22"/>
          <w:szCs w:val="22"/>
          <w:rtl w:val="0"/>
        </w:rPr>
        <w:t xml:space="preserve">The Journal of Primary Prevention</w:t>
      </w:r>
      <w:r w:rsidDel="00000000" w:rsidR="00000000" w:rsidRPr="00000000">
        <w:rPr>
          <w:rFonts w:ascii="Arial" w:cs="Arial" w:eastAsia="Arial" w:hAnsi="Arial"/>
          <w:sz w:val="22"/>
          <w:szCs w:val="22"/>
          <w:rtl w:val="0"/>
        </w:rPr>
        <w:t xml:space="preserve">, 33(2–3), pp. 137–152.</w:t>
      </w:r>
    </w:p>
    <w:p w:rsidR="00000000" w:rsidDel="00000000" w:rsidP="00000000" w:rsidRDefault="00000000" w:rsidRPr="00000000" w14:paraId="0000016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Office for National Statistics (2023) </w:t>
      </w:r>
      <w:r w:rsidDel="00000000" w:rsidR="00000000" w:rsidRPr="00000000">
        <w:rPr>
          <w:rFonts w:ascii="Arial" w:cs="Arial" w:eastAsia="Arial" w:hAnsi="Arial"/>
          <w:i w:val="1"/>
          <w:iCs w:val="1"/>
          <w:sz w:val="22"/>
          <w:szCs w:val="22"/>
          <w:rtl w:val="0"/>
        </w:rPr>
        <w:t xml:space="preserve">[Please replace with the exact ONS population projections source used for the “by 2040 almost one in four” claim]</w:t>
      </w:r>
      <w:r w:rsidDel="00000000" w:rsidR="00000000" w:rsidRPr="00000000">
        <w:rPr>
          <w:rFonts w:ascii="Arial" w:cs="Arial" w:eastAsia="Arial" w:hAnsi="Arial"/>
          <w:sz w:val="22"/>
          <w:szCs w:val="22"/>
          <w:rtl w:val="0"/>
        </w:rPr>
        <w:t xml:space="preserve">. Newport: Office for National Statistics.</w:t>
      </w:r>
    </w:p>
    <w:p w:rsidR="00000000" w:rsidDel="00000000" w:rsidP="00000000" w:rsidRDefault="00000000" w:rsidRPr="00000000" w14:paraId="0000016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Office for National Statistics (2024) </w:t>
      </w:r>
      <w:r w:rsidDel="00000000" w:rsidR="00000000" w:rsidRPr="00000000">
        <w:rPr>
          <w:rFonts w:ascii="Arial" w:cs="Arial" w:eastAsia="Arial" w:hAnsi="Arial"/>
          <w:i w:val="1"/>
          <w:iCs w:val="1"/>
          <w:sz w:val="22"/>
          <w:szCs w:val="22"/>
          <w:rtl w:val="0"/>
        </w:rPr>
        <w:t xml:space="preserve">Public opinions and social trends, Great Britain</w:t>
      </w:r>
      <w:r w:rsidDel="00000000" w:rsidR="00000000" w:rsidRPr="00000000">
        <w:rPr>
          <w:rFonts w:ascii="Arial" w:cs="Arial" w:eastAsia="Arial" w:hAnsi="Arial"/>
          <w:sz w:val="22"/>
          <w:szCs w:val="22"/>
          <w:rtl w:val="0"/>
        </w:rPr>
        <w:t xml:space="preserve">. Newport: Office for National Statistics.</w:t>
        <w:br w:type="textWrapping"/>
        <w:t xml:space="preserve">Patil, U. and Braun, K.L. (2024) ‘Interventions for loneliness in older adults: a systematic review of reviews’, </w:t>
      </w:r>
      <w:r w:rsidDel="00000000" w:rsidR="00000000" w:rsidRPr="00000000">
        <w:rPr>
          <w:rFonts w:ascii="Arial" w:cs="Arial" w:eastAsia="Arial" w:hAnsi="Arial"/>
          <w:i w:val="1"/>
          <w:iCs w:val="1"/>
          <w:sz w:val="22"/>
          <w:szCs w:val="22"/>
          <w:rtl w:val="0"/>
        </w:rPr>
        <w:t xml:space="preserve">Frontiers in Public Health</w:t>
      </w:r>
      <w:r w:rsidDel="00000000" w:rsidR="00000000" w:rsidRPr="00000000">
        <w:rPr>
          <w:rFonts w:ascii="Arial" w:cs="Arial" w:eastAsia="Arial" w:hAnsi="Arial"/>
          <w:sz w:val="22"/>
          <w:szCs w:val="22"/>
          <w:rtl w:val="0"/>
        </w:rPr>
        <w:t xml:space="preserve">, 12, 1427605.</w:t>
      </w:r>
    </w:p>
    <w:p w:rsidR="00000000" w:rsidDel="00000000" w:rsidP="00000000" w:rsidRDefault="00000000" w:rsidRPr="00000000" w14:paraId="0000016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Perlman, D. and Peplau, L.A. (1981) ‘Toward a social psychology of loneliness’, in Duck, S. and Gilmour, R. (eds.) </w:t>
      </w:r>
      <w:r w:rsidDel="00000000" w:rsidR="00000000" w:rsidRPr="00000000">
        <w:rPr>
          <w:rFonts w:ascii="Arial" w:cs="Arial" w:eastAsia="Arial" w:hAnsi="Arial"/>
          <w:i w:val="1"/>
          <w:iCs w:val="1"/>
          <w:sz w:val="22"/>
          <w:szCs w:val="22"/>
          <w:rtl w:val="0"/>
        </w:rPr>
        <w:t xml:space="preserve">Personal relationships in disorder</w:t>
      </w:r>
      <w:r w:rsidDel="00000000" w:rsidR="00000000" w:rsidRPr="00000000">
        <w:rPr>
          <w:rFonts w:ascii="Arial" w:cs="Arial" w:eastAsia="Arial" w:hAnsi="Arial"/>
          <w:sz w:val="22"/>
          <w:szCs w:val="22"/>
          <w:rtl w:val="0"/>
        </w:rPr>
        <w:t xml:space="preserve">. London: Academic Press, pp. 31–56.</w:t>
      </w:r>
    </w:p>
    <w:p w:rsidR="00000000" w:rsidDel="00000000" w:rsidP="00000000" w:rsidRDefault="00000000" w:rsidRPr="00000000" w14:paraId="0000017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Rapo, E., Johansson, M., Sævareid, H.I. and others (2023) ‘Critical components of social prescribing programmes with a focus on older adults: a systematic review’, </w:t>
      </w:r>
      <w:r w:rsidDel="00000000" w:rsidR="00000000" w:rsidRPr="00000000">
        <w:rPr>
          <w:rFonts w:ascii="Arial" w:cs="Arial" w:eastAsia="Arial" w:hAnsi="Arial"/>
          <w:i w:val="1"/>
          <w:iCs w:val="1"/>
          <w:sz w:val="22"/>
          <w:szCs w:val="22"/>
          <w:rtl w:val="0"/>
        </w:rPr>
        <w:t xml:space="preserve">Scandinavian Journal of Primary Health Care</w:t>
      </w:r>
      <w:r w:rsidDel="00000000" w:rsidR="00000000" w:rsidRPr="00000000">
        <w:rPr>
          <w:rFonts w:ascii="Arial" w:cs="Arial" w:eastAsia="Arial" w:hAnsi="Arial"/>
          <w:sz w:val="22"/>
          <w:szCs w:val="22"/>
          <w:rtl w:val="0"/>
        </w:rPr>
        <w:t xml:space="preserve">, 41(4), pp. 590–603.</w:t>
      </w:r>
    </w:p>
    <w:p w:rsidR="00000000" w:rsidDel="00000000" w:rsidP="00000000" w:rsidRDefault="00000000" w:rsidRPr="00000000" w14:paraId="0000017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Santini, Z.I., Jose, P.E., Cornwell, E.Y., Koyanagi, A., Nielsen, L., Hinrichsen, C., Meilstrup, C., Madsen, K.R. and Koushede, V. (2020) ‘Social disconnectedness, perceived isolation, and symptoms of depression and anxiety among older Americans (NSHAP): a longitudinal mediation analysis’, </w:t>
      </w:r>
      <w:r w:rsidDel="00000000" w:rsidR="00000000" w:rsidRPr="00000000">
        <w:rPr>
          <w:rFonts w:ascii="Arial" w:cs="Arial" w:eastAsia="Arial" w:hAnsi="Arial"/>
          <w:i w:val="1"/>
          <w:iCs w:val="1"/>
          <w:sz w:val="22"/>
          <w:szCs w:val="22"/>
          <w:rtl w:val="0"/>
        </w:rPr>
        <w:t xml:space="preserve">The Lancet Public Health</w:t>
      </w:r>
      <w:r w:rsidDel="00000000" w:rsidR="00000000" w:rsidRPr="00000000">
        <w:rPr>
          <w:rFonts w:ascii="Arial" w:cs="Arial" w:eastAsia="Arial" w:hAnsi="Arial"/>
          <w:sz w:val="22"/>
          <w:szCs w:val="22"/>
          <w:rtl w:val="0"/>
        </w:rPr>
        <w:t xml:space="preserve">, 5(1), pp. e62–e70.</w:t>
      </w:r>
    </w:p>
    <w:p w:rsidR="00000000" w:rsidDel="00000000" w:rsidP="00000000" w:rsidRDefault="00000000" w:rsidRPr="00000000" w14:paraId="0000017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Social Connection Guidelines (2024) </w:t>
      </w:r>
      <w:r w:rsidDel="00000000" w:rsidR="00000000" w:rsidRPr="00000000">
        <w:rPr>
          <w:rFonts w:ascii="Arial" w:cs="Arial" w:eastAsia="Arial" w:hAnsi="Arial"/>
          <w:i w:val="1"/>
          <w:iCs w:val="1"/>
          <w:sz w:val="22"/>
          <w:szCs w:val="22"/>
          <w:rtl w:val="0"/>
        </w:rPr>
        <w:t xml:space="preserve">Evidence brief: can social prescribing support social health?</w:t>
      </w:r>
      <w:r w:rsidDel="00000000" w:rsidR="00000000" w:rsidRPr="00000000">
        <w:rPr>
          <w:rFonts w:ascii="Arial" w:cs="Arial" w:eastAsia="Arial" w:hAnsi="Arial"/>
          <w:sz w:val="22"/>
          <w:szCs w:val="22"/>
          <w:rtl w:val="0"/>
        </w:rPr>
        <w:t xml:space="preserve"> Available at: </w:t>
      </w:r>
      <w:r w:rsidDel="00000000" w:rsidR="00000000" w:rsidRPr="00000000">
        <w:rPr>
          <w:rFonts w:ascii="Arial" w:cs="Arial" w:eastAsia="Arial" w:hAnsi="Arial"/>
          <w:sz w:val="22"/>
          <w:szCs w:val="22"/>
          <w:rtl w:val="0"/>
        </w:rPr>
        <w:t xml:space="preserve">https://www.socialconnectionguidelines.org/en/evidence-briefs/can-social-prescribing-support-social-health</w:t>
      </w:r>
      <w:r w:rsidDel="00000000" w:rsidR="00000000" w:rsidRPr="00000000">
        <w:rPr>
          <w:rFonts w:ascii="Arial" w:cs="Arial" w:eastAsia="Arial" w:hAnsi="Arial"/>
          <w:sz w:val="22"/>
          <w:szCs w:val="22"/>
          <w:rtl w:val="0"/>
        </w:rPr>
        <w:t xml:space="preserve"> (Accessed: 5 April 2026).</w:t>
      </w:r>
    </w:p>
    <w:p w:rsidR="00000000" w:rsidDel="00000000" w:rsidP="00000000" w:rsidRDefault="00000000" w:rsidRPr="00000000" w14:paraId="0000017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Steptoe, A., Shankar, A., Demakakos, P. and Wardle, J. (2013) ‘Social isolation, loneliness, and all-cause mortality in older men and women’, </w:t>
      </w:r>
      <w:r w:rsidDel="00000000" w:rsidR="00000000" w:rsidRPr="00000000">
        <w:rPr>
          <w:rFonts w:ascii="Arial" w:cs="Arial" w:eastAsia="Arial" w:hAnsi="Arial"/>
          <w:i w:val="1"/>
          <w:iCs w:val="1"/>
          <w:sz w:val="22"/>
          <w:szCs w:val="22"/>
          <w:rtl w:val="0"/>
        </w:rPr>
        <w:t xml:space="preserve">Proceedings of the National Academy of Sciences</w:t>
      </w:r>
      <w:r w:rsidDel="00000000" w:rsidR="00000000" w:rsidRPr="00000000">
        <w:rPr>
          <w:rFonts w:ascii="Arial" w:cs="Arial" w:eastAsia="Arial" w:hAnsi="Arial"/>
          <w:sz w:val="22"/>
          <w:szCs w:val="22"/>
          <w:rtl w:val="0"/>
        </w:rPr>
        <w:t xml:space="preserve">, 110(15), pp. 5797–5801.</w:t>
      </w:r>
    </w:p>
    <w:p w:rsidR="00000000" w:rsidDel="00000000" w:rsidP="00000000" w:rsidRDefault="00000000" w:rsidRPr="00000000" w14:paraId="00000174">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Suzuki, K., Dollery, B. and Kortt, M. (2021) ‘Community co-production and older people in Japan’, </w:t>
      </w:r>
      <w:r w:rsidDel="00000000" w:rsidR="00000000" w:rsidRPr="00000000">
        <w:rPr>
          <w:rFonts w:ascii="Arial" w:cs="Arial" w:eastAsia="Arial" w:hAnsi="Arial"/>
          <w:i w:val="1"/>
          <w:iCs w:val="1"/>
          <w:sz w:val="22"/>
          <w:szCs w:val="22"/>
          <w:rtl w:val="0"/>
        </w:rPr>
        <w:t xml:space="preserve">Local Government Studies</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17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UK Government (2014) </w:t>
      </w:r>
      <w:r w:rsidDel="00000000" w:rsidR="00000000" w:rsidRPr="00000000">
        <w:rPr>
          <w:rFonts w:ascii="Arial" w:cs="Arial" w:eastAsia="Arial" w:hAnsi="Arial"/>
          <w:i w:val="1"/>
          <w:iCs w:val="1"/>
          <w:sz w:val="22"/>
          <w:szCs w:val="22"/>
          <w:rtl w:val="0"/>
        </w:rPr>
        <w:t xml:space="preserve">Care Act 2014</w:t>
      </w:r>
      <w:r w:rsidDel="00000000" w:rsidR="00000000" w:rsidRPr="00000000">
        <w:rPr>
          <w:rFonts w:ascii="Arial" w:cs="Arial" w:eastAsia="Arial" w:hAnsi="Arial"/>
          <w:sz w:val="22"/>
          <w:szCs w:val="22"/>
          <w:rtl w:val="0"/>
        </w:rPr>
        <w:t xml:space="preserve">. London: The Stationery Office. Available at:</w:t>
      </w:r>
      <w:hyperlink r:id="rId21">
        <w:r w:rsidDel="00000000" w:rsidR="00000000" w:rsidRPr="00000000">
          <w:rPr>
            <w:rFonts w:ascii="Arial" w:cs="Arial" w:eastAsia="Arial" w:hAnsi="Arial"/>
            <w:sz w:val="22"/>
            <w:szCs w:val="22"/>
            <w:rtl w:val="0"/>
          </w:rPr>
          <w:t xml:space="preserve"> </w:t>
        </w:r>
      </w:hyperlink>
      <w:hyperlink r:id="rId22">
        <w:r w:rsidDel="00000000" w:rsidR="00000000" w:rsidRPr="00000000">
          <w:rPr>
            <w:rFonts w:ascii="Arial" w:cs="Arial" w:eastAsia="Arial" w:hAnsi="Arial"/>
            <w:color w:val="1155cc"/>
            <w:sz w:val="22"/>
            <w:szCs w:val="22"/>
            <w:u w:val="single"/>
            <w:rtl w:val="0"/>
          </w:rPr>
          <w:t xml:space="preserve">https://www.legislation.gov.uk/ukpga/2014/23/contents/enacted</w:t>
        </w:r>
      </w:hyperlink>
      <w:r w:rsidDel="00000000" w:rsidR="00000000" w:rsidRPr="00000000">
        <w:rPr>
          <w:rFonts w:ascii="Arial" w:cs="Arial" w:eastAsia="Arial" w:hAnsi="Arial"/>
          <w:sz w:val="22"/>
          <w:szCs w:val="22"/>
          <w:rtl w:val="0"/>
        </w:rPr>
        <w:t xml:space="preserve"> (Accessed: 5 April 2026).</w:t>
      </w:r>
    </w:p>
    <w:p w:rsidR="00000000" w:rsidDel="00000000" w:rsidP="00000000" w:rsidRDefault="00000000" w:rsidRPr="00000000" w14:paraId="00000176">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UNECE (2024a) </w:t>
      </w:r>
      <w:r w:rsidDel="00000000" w:rsidR="00000000" w:rsidRPr="00000000">
        <w:rPr>
          <w:rFonts w:ascii="Arial" w:cs="Arial" w:eastAsia="Arial" w:hAnsi="Arial"/>
          <w:i w:val="1"/>
          <w:iCs w:val="1"/>
          <w:sz w:val="22"/>
          <w:szCs w:val="22"/>
          <w:rtl w:val="0"/>
        </w:rPr>
        <w:t xml:space="preserve">Policy brief on ageing and loneliness: the Netherlands</w:t>
      </w:r>
      <w:r w:rsidDel="00000000" w:rsidR="00000000" w:rsidRPr="00000000">
        <w:rPr>
          <w:rFonts w:ascii="Arial" w:cs="Arial" w:eastAsia="Arial" w:hAnsi="Arial"/>
          <w:sz w:val="22"/>
          <w:szCs w:val="22"/>
          <w:rtl w:val="0"/>
        </w:rPr>
        <w:t xml:space="preserve">. Geneva: United Nations Economic Commission for Europe.</w:t>
      </w:r>
      <w:r w:rsidDel="00000000" w:rsidR="00000000" w:rsidRPr="00000000">
        <w:rPr>
          <w:rtl w:val="0"/>
        </w:rPr>
      </w:r>
    </w:p>
    <w:p w:rsidR="00000000" w:rsidDel="00000000" w:rsidP="00000000" w:rsidRDefault="00000000" w:rsidRPr="00000000" w14:paraId="00000177">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UNECE (2024b) </w:t>
      </w:r>
      <w:r w:rsidDel="00000000" w:rsidR="00000000" w:rsidRPr="00000000">
        <w:rPr>
          <w:rFonts w:ascii="Arial" w:cs="Arial" w:eastAsia="Arial" w:hAnsi="Arial"/>
          <w:i w:val="1"/>
          <w:iCs w:val="1"/>
          <w:sz w:val="22"/>
          <w:szCs w:val="22"/>
          <w:rtl w:val="0"/>
        </w:rPr>
        <w:t xml:space="preserve">Ageing policies in the Netherlands / combating loneliness</w:t>
      </w:r>
      <w:r w:rsidDel="00000000" w:rsidR="00000000" w:rsidRPr="00000000">
        <w:rPr>
          <w:rFonts w:ascii="Arial" w:cs="Arial" w:eastAsia="Arial" w:hAnsi="Arial"/>
          <w:sz w:val="22"/>
          <w:szCs w:val="22"/>
          <w:rtl w:val="0"/>
        </w:rPr>
        <w:t xml:space="preserve">. Geneva: United Nations Economic Commission for Europe.</w:t>
      </w:r>
      <w:r w:rsidDel="00000000" w:rsidR="00000000" w:rsidRPr="00000000">
        <w:rPr>
          <w:rtl w:val="0"/>
        </w:rPr>
      </w:r>
    </w:p>
    <w:p w:rsidR="00000000" w:rsidDel="00000000" w:rsidP="00000000" w:rsidRDefault="00000000" w:rsidRPr="00000000" w14:paraId="0000017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Valtorta, N.K., Kanaan, M., Gilbody, S., Ronzi, S. and Hanratty, B. (2016) ‘Loneliness and social isolation as risk factors for coronary heart disease and stroke: systematic review and meta-analysis of longitudinal observational studies’, </w:t>
      </w:r>
      <w:r w:rsidDel="00000000" w:rsidR="00000000" w:rsidRPr="00000000">
        <w:rPr>
          <w:rFonts w:ascii="Arial" w:cs="Arial" w:eastAsia="Arial" w:hAnsi="Arial"/>
          <w:i w:val="1"/>
          <w:iCs w:val="1"/>
          <w:sz w:val="22"/>
          <w:szCs w:val="22"/>
          <w:rtl w:val="0"/>
        </w:rPr>
        <w:t xml:space="preserve">Heart</w:t>
      </w:r>
      <w:r w:rsidDel="00000000" w:rsidR="00000000" w:rsidRPr="00000000">
        <w:rPr>
          <w:rFonts w:ascii="Arial" w:cs="Arial" w:eastAsia="Arial" w:hAnsi="Arial"/>
          <w:sz w:val="22"/>
          <w:szCs w:val="22"/>
          <w:rtl w:val="0"/>
        </w:rPr>
        <w:t xml:space="preserve">, 102(13), pp. 1009–1016.</w:t>
      </w:r>
    </w:p>
    <w:p w:rsidR="00000000" w:rsidDel="00000000" w:rsidP="00000000" w:rsidRDefault="00000000" w:rsidRPr="00000000" w14:paraId="0000017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Victor, C.R. and Yang, K. (2012) ‘The prevalence of loneliness among adults: a case study of the United Kingdom’, </w:t>
      </w:r>
      <w:r w:rsidDel="00000000" w:rsidR="00000000" w:rsidRPr="00000000">
        <w:rPr>
          <w:rFonts w:ascii="Arial" w:cs="Arial" w:eastAsia="Arial" w:hAnsi="Arial"/>
          <w:i w:val="1"/>
          <w:iCs w:val="1"/>
          <w:sz w:val="22"/>
          <w:szCs w:val="22"/>
          <w:rtl w:val="0"/>
        </w:rPr>
        <w:t xml:space="preserve">The Journal of Psychology</w:t>
      </w:r>
      <w:r w:rsidDel="00000000" w:rsidR="00000000" w:rsidRPr="00000000">
        <w:rPr>
          <w:rFonts w:ascii="Arial" w:cs="Arial" w:eastAsia="Arial" w:hAnsi="Arial"/>
          <w:sz w:val="22"/>
          <w:szCs w:val="22"/>
          <w:rtl w:val="0"/>
        </w:rPr>
        <w:t xml:space="preserve">, 146(1–2), pp. 85–104.</w:t>
      </w:r>
    </w:p>
    <w:p w:rsidR="00000000" w:rsidDel="00000000" w:rsidP="00000000" w:rsidRDefault="00000000" w:rsidRPr="00000000" w14:paraId="0000017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World Health Organization (2021) </w:t>
      </w:r>
      <w:r w:rsidDel="00000000" w:rsidR="00000000" w:rsidRPr="00000000">
        <w:rPr>
          <w:rFonts w:ascii="Arial" w:cs="Arial" w:eastAsia="Arial" w:hAnsi="Arial"/>
          <w:i w:val="1"/>
          <w:iCs w:val="1"/>
          <w:sz w:val="22"/>
          <w:szCs w:val="22"/>
          <w:rtl w:val="0"/>
        </w:rPr>
        <w:t xml:space="preserve">Global report on ageism</w:t>
      </w:r>
      <w:r w:rsidDel="00000000" w:rsidR="00000000" w:rsidRPr="00000000">
        <w:rPr>
          <w:rFonts w:ascii="Arial" w:cs="Arial" w:eastAsia="Arial" w:hAnsi="Arial"/>
          <w:sz w:val="22"/>
          <w:szCs w:val="22"/>
          <w:rtl w:val="0"/>
        </w:rPr>
        <w:t xml:space="preserve">. Geneva: World Health Organization. Available at: </w:t>
      </w:r>
      <w:r w:rsidDel="00000000" w:rsidR="00000000" w:rsidRPr="00000000">
        <w:rPr>
          <w:rFonts w:ascii="Arial" w:cs="Arial" w:eastAsia="Arial" w:hAnsi="Arial"/>
          <w:sz w:val="22"/>
          <w:szCs w:val="22"/>
          <w:rtl w:val="0"/>
        </w:rPr>
        <w:t xml:space="preserve">https://www.who.int/publications/i/item/9789240016866</w:t>
      </w:r>
      <w:r w:rsidDel="00000000" w:rsidR="00000000" w:rsidRPr="00000000">
        <w:rPr>
          <w:rFonts w:ascii="Arial" w:cs="Arial" w:eastAsia="Arial" w:hAnsi="Arial"/>
          <w:sz w:val="22"/>
          <w:szCs w:val="22"/>
          <w:rtl w:val="0"/>
        </w:rPr>
        <w:t xml:space="preserve"> (Accessed: 5 April 2026).</w:t>
      </w:r>
    </w:p>
    <w:p w:rsidR="00000000" w:rsidDel="00000000" w:rsidP="00000000" w:rsidRDefault="00000000" w:rsidRPr="00000000" w14:paraId="0000017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World Health Organization (2024a) </w:t>
      </w:r>
      <w:r w:rsidDel="00000000" w:rsidR="00000000" w:rsidRPr="00000000">
        <w:rPr>
          <w:rFonts w:ascii="Arial" w:cs="Arial" w:eastAsia="Arial" w:hAnsi="Arial"/>
          <w:i w:val="1"/>
          <w:iCs w:val="1"/>
          <w:sz w:val="22"/>
          <w:szCs w:val="22"/>
          <w:rtl w:val="0"/>
        </w:rPr>
        <w:t xml:space="preserve">Social isolation and loneliness</w:t>
      </w:r>
      <w:r w:rsidDel="00000000" w:rsidR="00000000" w:rsidRPr="00000000">
        <w:rPr>
          <w:rFonts w:ascii="Arial" w:cs="Arial" w:eastAsia="Arial" w:hAnsi="Arial"/>
          <w:sz w:val="22"/>
          <w:szCs w:val="22"/>
          <w:rtl w:val="0"/>
        </w:rPr>
        <w:t xml:space="preserve">. Geneva: World Health Organization. Available at: </w:t>
      </w:r>
      <w:r w:rsidDel="00000000" w:rsidR="00000000" w:rsidRPr="00000000">
        <w:rPr>
          <w:rFonts w:ascii="Arial" w:cs="Arial" w:eastAsia="Arial" w:hAnsi="Arial"/>
          <w:sz w:val="22"/>
          <w:szCs w:val="22"/>
          <w:rtl w:val="0"/>
        </w:rPr>
        <w:t xml:space="preserve">https://www.who.int/teams/social-determinants-of-health/demographic-change-and-healthy-ageing/social-isolation-and-loneliness</w:t>
      </w:r>
      <w:r w:rsidDel="00000000" w:rsidR="00000000" w:rsidRPr="00000000">
        <w:rPr>
          <w:rFonts w:ascii="Arial" w:cs="Arial" w:eastAsia="Arial" w:hAnsi="Arial"/>
          <w:sz w:val="22"/>
          <w:szCs w:val="22"/>
          <w:rtl w:val="0"/>
        </w:rPr>
        <w:t xml:space="preserve"> (Accessed: 5 April 2026).</w:t>
      </w:r>
    </w:p>
    <w:p w:rsidR="00000000" w:rsidDel="00000000" w:rsidP="00000000" w:rsidRDefault="00000000" w:rsidRPr="00000000" w14:paraId="0000017C">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D">
      <w:pPr>
        <w:pStyle w:val="Heading1"/>
        <w:spacing w:after="240" w:before="240" w:line="360" w:lineRule="auto"/>
        <w:rPr>
          <w:rFonts w:ascii="Arial" w:cs="Arial" w:eastAsia="Arial" w:hAnsi="Arial"/>
          <w:b w:val="1"/>
          <w:bCs w:val="1"/>
          <w:color w:val="000000"/>
          <w:sz w:val="22"/>
          <w:szCs w:val="22"/>
        </w:rPr>
      </w:pPr>
      <w:bookmarkStart w:colFirst="0" w:colLast="0" w:name="_heading=h.jkvux9n38hsx" w:id="57"/>
      <w:bookmarkEnd w:id="57"/>
      <w:r w:rsidDel="00000000" w:rsidR="00000000" w:rsidRPr="00000000">
        <w:rPr>
          <w:rFonts w:ascii="Arial" w:cs="Arial" w:eastAsia="Arial" w:hAnsi="Arial"/>
          <w:b w:val="1"/>
          <w:bCs w:val="1"/>
          <w:color w:val="000000"/>
          <w:sz w:val="22"/>
          <w:szCs w:val="22"/>
          <w:rtl w:val="0"/>
        </w:rPr>
        <w:t xml:space="preserve">6.1 - Appendices</w:t>
      </w:r>
    </w:p>
    <w:p w:rsidR="00000000" w:rsidDel="00000000" w:rsidP="00000000" w:rsidRDefault="00000000" w:rsidRPr="00000000" w14:paraId="0000017E">
      <w:pPr>
        <w:pStyle w:val="Heading1"/>
        <w:spacing w:after="240" w:before="240" w:line="360" w:lineRule="auto"/>
        <w:rPr>
          <w:rFonts w:ascii="Arial" w:cs="Arial" w:eastAsia="Arial" w:hAnsi="Arial"/>
          <w:b w:val="1"/>
          <w:bCs w:val="1"/>
          <w:color w:val="000000"/>
          <w:sz w:val="22"/>
          <w:szCs w:val="22"/>
        </w:rPr>
      </w:pPr>
      <w:bookmarkStart w:colFirst="0" w:colLast="0" w:name="_heading=h.c205c7arhwz" w:id="58"/>
      <w:bookmarkEnd w:id="58"/>
      <w:r w:rsidDel="00000000" w:rsidR="00000000" w:rsidRPr="00000000">
        <w:rPr>
          <w:rFonts w:ascii="Arial" w:cs="Arial" w:eastAsia="Arial" w:hAnsi="Arial"/>
          <w:b w:val="1"/>
          <w:bCs w:val="1"/>
          <w:color w:val="000000"/>
          <w:sz w:val="22"/>
          <w:szCs w:val="22"/>
          <w:rtl w:val="0"/>
        </w:rPr>
        <w:t xml:space="preserve">Source Tracking Table</w:t>
      </w:r>
    </w:p>
    <w:sdt>
      <w:sdtPr>
        <w:lock w:val="contentLocked"/>
        <w:id w:val="127092075"/>
        <w:tag w:val="goog_rdk_0"/>
      </w:sdtPr>
      <w:sdtContent>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4.3333333333333"/>
            <w:gridCol w:w="1504.3333333333333"/>
            <w:gridCol w:w="1504.3333333333333"/>
            <w:gridCol w:w="1504.3333333333333"/>
            <w:gridCol w:w="1504.3333333333333"/>
            <w:gridCol w:w="1504.3333333333333"/>
            <w:tblGridChange w:id="0">
              <w:tblGrid>
                <w:gridCol w:w="1504.3333333333333"/>
                <w:gridCol w:w="1504.3333333333333"/>
                <w:gridCol w:w="1504.3333333333333"/>
                <w:gridCol w:w="1504.3333333333333"/>
                <w:gridCol w:w="1504.3333333333333"/>
                <w:gridCol w:w="1504.3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Saved?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Author and Year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Title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Summary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CRAAP Notes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Link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Office for National Statistics (2023)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Loneliness in Great Britain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National statistical report examining the prevalence of loneliness in the UK, identifying older adults as a high-risk group.</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Current, authoritative UK government data, highly relevant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https://www.ons.gov.uk/peoplepopulationandcommunity/wellbeing/articles/lonelinessingreatbritain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B">
                <w:pPr>
                  <w:widowControl w:val="0"/>
                  <w:spacing w:after="0" w:line="360" w:lineRule="auto"/>
                  <w:rPr>
                    <w:sz w:val="22"/>
                    <w:szCs w:val="22"/>
                  </w:rPr>
                </w:pPr>
                <w:r w:rsidDel="00000000" w:rsidR="00000000" w:rsidRPr="00000000">
                  <w:rPr>
                    <w:sz w:val="22"/>
                    <w:szCs w:val="22"/>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widowControl w:val="0"/>
                  <w:spacing w:after="0" w:line="360" w:lineRule="auto"/>
                  <w:rPr>
                    <w:sz w:val="22"/>
                    <w:szCs w:val="22"/>
                  </w:rPr>
                </w:pPr>
                <w:r w:rsidDel="00000000" w:rsidR="00000000" w:rsidRPr="00000000">
                  <w:rPr>
                    <w:rtl w:val="0"/>
                  </w:rPr>
                </w:r>
              </w:p>
              <w:tbl>
                <w:tblPr>
                  <w:tblStyle w:val="Table2"/>
                  <w:tblW w:w="2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0"/>
                  <w:tblGridChange w:id="0">
                    <w:tblGrid>
                      <w:gridCol w:w="230"/>
                    </w:tblGrid>
                  </w:tblGridChange>
                </w:tblGrid>
                <w:tr>
                  <w:trPr>
                    <w:cantSplit w:val="0"/>
                    <w:trHeight w:val="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D">
                      <w:pPr>
                        <w:widowControl w:val="0"/>
                        <w:spacing w:after="0" w:line="360" w:lineRule="auto"/>
                        <w:rPr>
                          <w:sz w:val="22"/>
                          <w:szCs w:val="22"/>
                        </w:rPr>
                      </w:pPr>
                      <w:r w:rsidDel="00000000" w:rsidR="00000000" w:rsidRPr="00000000">
                        <w:rPr>
                          <w:rtl w:val="0"/>
                        </w:rPr>
                      </w:r>
                    </w:p>
                  </w:tc>
                </w:tr>
              </w:tbl>
              <w:p w:rsidR="00000000" w:rsidDel="00000000" w:rsidP="00000000" w:rsidRDefault="00000000" w:rsidRPr="00000000" w14:paraId="0000018E">
                <w:pPr>
                  <w:widowControl w:val="0"/>
                  <w:spacing w:after="0" w:line="360" w:lineRule="auto"/>
                  <w:rPr>
                    <w:sz w:val="22"/>
                    <w:szCs w:val="22"/>
                  </w:rPr>
                </w:pPr>
                <w:r w:rsidDel="00000000" w:rsidR="00000000" w:rsidRPr="00000000">
                  <w:rPr>
                    <w:rtl w:val="0"/>
                  </w:rPr>
                </w:r>
              </w:p>
              <w:tbl>
                <w:tblPr>
                  <w:tblStyle w:val="Table3"/>
                  <w:tblW w:w="12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90"/>
                  <w:tblGridChange w:id="0">
                    <w:tblGrid>
                      <w:gridCol w:w="129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F">
                      <w:pPr>
                        <w:widowControl w:val="0"/>
                        <w:spacing w:after="0" w:line="360" w:lineRule="auto"/>
                        <w:rPr>
                          <w:sz w:val="22"/>
                          <w:szCs w:val="22"/>
                        </w:rPr>
                      </w:pPr>
                      <w:r w:rsidDel="00000000" w:rsidR="00000000" w:rsidRPr="00000000">
                        <w:rPr>
                          <w:sz w:val="22"/>
                          <w:szCs w:val="22"/>
                          <w:rtl w:val="0"/>
                        </w:rPr>
                        <w:t xml:space="preserve">Age UK (2022)</w:t>
                      </w:r>
                    </w:p>
                  </w:tc>
                </w:tr>
              </w:tbl>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Loneliness and Isolation Evidence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Reviews causes and impacts of loneliness among older adults, highlighting structural barriers such as poverty and digital exclusion.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Current, relevant, reputable charity, evidence-based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https://www.ageuk.org.uk/globalassets/age-uk/documents/reports-and-publications/reports-and-briefings/active-communities/loneliness-evidence-review.pdf</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spacing w:after="0" w:line="360" w:lineRule="auto"/>
                  <w:rPr>
                    <w:sz w:val="22"/>
                    <w:szCs w:val="22"/>
                  </w:rPr>
                </w:pPr>
                <w:r w:rsidDel="00000000" w:rsidR="00000000" w:rsidRPr="00000000">
                  <w:rPr>
                    <w:sz w:val="22"/>
                    <w:szCs w:val="22"/>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spacing w:after="0" w:line="360" w:lineRule="auto"/>
                  <w:rPr>
                    <w:sz w:val="22"/>
                    <w:szCs w:val="22"/>
                  </w:rPr>
                </w:pPr>
                <w:r w:rsidDel="00000000" w:rsidR="00000000" w:rsidRPr="00000000">
                  <w:rPr>
                    <w:rtl w:val="0"/>
                  </w:rPr>
                </w:r>
              </w:p>
              <w:tbl>
                <w:tblPr>
                  <w:tblStyle w:val="Table4"/>
                  <w:tblW w:w="2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0"/>
                  <w:tblGridChange w:id="0">
                    <w:tblGrid>
                      <w:gridCol w:w="230"/>
                    </w:tblGrid>
                  </w:tblGridChange>
                </w:tblGrid>
                <w:tr>
                  <w:trPr>
                    <w:cantSplit w:val="0"/>
                    <w:trHeight w:val="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7">
                      <w:pPr>
                        <w:widowControl w:val="0"/>
                        <w:spacing w:after="0" w:line="360" w:lineRule="auto"/>
                        <w:rPr>
                          <w:sz w:val="22"/>
                          <w:szCs w:val="22"/>
                        </w:rPr>
                      </w:pPr>
                      <w:r w:rsidDel="00000000" w:rsidR="00000000" w:rsidRPr="00000000">
                        <w:rPr>
                          <w:rtl w:val="0"/>
                        </w:rPr>
                      </w:r>
                    </w:p>
                  </w:tc>
                </w:tr>
              </w:tbl>
              <w:p w:rsidR="00000000" w:rsidDel="00000000" w:rsidP="00000000" w:rsidRDefault="00000000" w:rsidRPr="00000000" w14:paraId="00000198">
                <w:pPr>
                  <w:widowControl w:val="0"/>
                  <w:spacing w:after="0" w:line="360" w:lineRule="auto"/>
                  <w:rPr>
                    <w:sz w:val="22"/>
                    <w:szCs w:val="22"/>
                  </w:rPr>
                </w:pPr>
                <w:r w:rsidDel="00000000" w:rsidR="00000000" w:rsidRPr="00000000">
                  <w:rPr>
                    <w:rtl w:val="0"/>
                  </w:rPr>
                </w:r>
              </w:p>
              <w:tbl>
                <w:tblPr>
                  <w:tblStyle w:val="Table5"/>
                  <w:tblW w:w="12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90"/>
                  <w:tblGridChange w:id="0">
                    <w:tblGrid>
                      <w:gridCol w:w="129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9">
                      <w:pPr>
                        <w:widowControl w:val="0"/>
                        <w:spacing w:after="0" w:line="360" w:lineRule="auto"/>
                        <w:rPr>
                          <w:sz w:val="22"/>
                          <w:szCs w:val="22"/>
                        </w:rPr>
                      </w:pPr>
                      <w:r w:rsidDel="00000000" w:rsidR="00000000" w:rsidRPr="00000000">
                        <w:rPr>
                          <w:sz w:val="22"/>
                          <w:szCs w:val="22"/>
                          <w:rtl w:val="0"/>
                        </w:rPr>
                        <w:t xml:space="preserve">Hawkley &amp; Cacioppo (2010)</w:t>
                      </w:r>
                    </w:p>
                  </w:tc>
                </w:tr>
              </w:tbl>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Loneliness Matters: A Theoretical and Empirical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Examines links between loneliness and mental and physical health outcomes, including depression and cognitive decline.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Peer-reviewed, seminal work, highly relevant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Hawkley_Cacioppo_2010.pdf</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spacing w:after="0" w:line="360" w:lineRule="auto"/>
                  <w:rPr>
                    <w:sz w:val="22"/>
                    <w:szCs w:val="22"/>
                  </w:rPr>
                </w:pPr>
                <w:r w:rsidDel="00000000" w:rsidR="00000000" w:rsidRPr="00000000">
                  <w:rPr>
                    <w:sz w:val="22"/>
                    <w:szCs w:val="22"/>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spacing w:after="0" w:line="360" w:lineRule="auto"/>
                  <w:rPr>
                    <w:sz w:val="22"/>
                    <w:szCs w:val="22"/>
                  </w:rPr>
                </w:pPr>
                <w:r w:rsidDel="00000000" w:rsidR="00000000" w:rsidRPr="00000000">
                  <w:rPr>
                    <w:sz w:val="22"/>
                    <w:szCs w:val="22"/>
                    <w:rtl w:val="0"/>
                  </w:rPr>
                  <w:t xml:space="preserve">Holt-Lunstad et al. (2010)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Social Relationships and Mortality Risk</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Meta-analysis demonstrating strong links between social isolation, loneliness, and increased risk of early mortality.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Peer-reviewed, robust methodology, highly relevant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https://pubmed.ncbi.nlm.nih.gov/20668659/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spacing w:after="0" w:line="360" w:lineRule="auto"/>
                  <w:rPr>
                    <w:sz w:val="22"/>
                    <w:szCs w:val="22"/>
                  </w:rPr>
                </w:pPr>
                <w:r w:rsidDel="00000000" w:rsidR="00000000" w:rsidRPr="00000000">
                  <w:rPr>
                    <w:sz w:val="22"/>
                    <w:szCs w:val="22"/>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spacing w:after="0" w:line="360" w:lineRule="auto"/>
                  <w:rPr>
                    <w:sz w:val="22"/>
                    <w:szCs w:val="22"/>
                  </w:rPr>
                </w:pPr>
                <w:r w:rsidDel="00000000" w:rsidR="00000000" w:rsidRPr="00000000">
                  <w:rPr>
                    <w:sz w:val="22"/>
                    <w:szCs w:val="22"/>
                    <w:rtl w:val="0"/>
                  </w:rPr>
                  <w:t xml:space="preserve">Lim, M.H. (2020)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Social isolation, loneliness and health: a descriptive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Reviews evidence linking loneliness and social isolation to negative mental and physical health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Recent, relevant to topic, peer-reviewed, credible author, and supported by reliable evidence.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https://www.ncbi.nlm.nih.gov/pmc/articles/PMC7006799/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spacing w:after="0" w:line="360" w:lineRule="auto"/>
                  <w:rPr>
                    <w:sz w:val="22"/>
                    <w:szCs w:val="22"/>
                  </w:rPr>
                </w:pPr>
                <w:r w:rsidDel="00000000" w:rsidR="00000000" w:rsidRPr="00000000">
                  <w:rPr>
                    <w:sz w:val="22"/>
                    <w:szCs w:val="22"/>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spacing w:after="0" w:line="360" w:lineRule="auto"/>
                  <w:rPr>
                    <w:sz w:val="22"/>
                    <w:szCs w:val="22"/>
                  </w:rPr>
                </w:pPr>
                <w:r w:rsidDel="00000000" w:rsidR="00000000" w:rsidRPr="00000000">
                  <w:rPr>
                    <w:rtl w:val="0"/>
                  </w:rPr>
                </w:r>
              </w:p>
              <w:tbl>
                <w:tblPr>
                  <w:tblStyle w:val="Table6"/>
                  <w:tblW w:w="2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0"/>
                  <w:tblGridChange w:id="0">
                    <w:tblGrid>
                      <w:gridCol w:w="230"/>
                    </w:tblGrid>
                  </w:tblGridChange>
                </w:tblGrid>
                <w:tr>
                  <w:trPr>
                    <w:cantSplit w:val="0"/>
                    <w:trHeight w:val="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D">
                      <w:pPr>
                        <w:widowControl w:val="0"/>
                        <w:spacing w:after="0" w:line="360" w:lineRule="auto"/>
                        <w:rPr>
                          <w:sz w:val="22"/>
                          <w:szCs w:val="22"/>
                        </w:rPr>
                      </w:pPr>
                      <w:r w:rsidDel="00000000" w:rsidR="00000000" w:rsidRPr="00000000">
                        <w:rPr>
                          <w:rtl w:val="0"/>
                        </w:rPr>
                      </w:r>
                    </w:p>
                  </w:tc>
                </w:tr>
              </w:tbl>
              <w:p w:rsidR="00000000" w:rsidDel="00000000" w:rsidP="00000000" w:rsidRDefault="00000000" w:rsidRPr="00000000" w14:paraId="000001AE">
                <w:pPr>
                  <w:widowControl w:val="0"/>
                  <w:spacing w:after="0" w:line="360" w:lineRule="auto"/>
                  <w:rPr>
                    <w:sz w:val="22"/>
                    <w:szCs w:val="22"/>
                  </w:rPr>
                </w:pPr>
                <w:r w:rsidDel="00000000" w:rsidR="00000000" w:rsidRPr="00000000">
                  <w:rPr>
                    <w:rtl w:val="0"/>
                  </w:rPr>
                </w:r>
              </w:p>
              <w:tbl>
                <w:tblPr>
                  <w:tblStyle w:val="Table7"/>
                  <w:tblW w:w="12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90"/>
                  <w:tblGridChange w:id="0">
                    <w:tblGrid>
                      <w:gridCol w:w="129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AF">
                      <w:pPr>
                        <w:widowControl w:val="0"/>
                        <w:spacing w:after="0" w:line="360" w:lineRule="auto"/>
                        <w:rPr>
                          <w:sz w:val="22"/>
                          <w:szCs w:val="22"/>
                        </w:rPr>
                      </w:pPr>
                      <w:r w:rsidDel="00000000" w:rsidR="00000000" w:rsidRPr="00000000">
                        <w:rPr>
                          <w:sz w:val="22"/>
                          <w:szCs w:val="22"/>
                          <w:rtl w:val="0"/>
                        </w:rPr>
                        <w:t xml:space="preserve">HM Government (2018)</w:t>
                      </w:r>
                    </w:p>
                  </w:tc>
                </w:tr>
              </w:tbl>
              <w:p w:rsidR="00000000" w:rsidDel="00000000" w:rsidP="00000000" w:rsidRDefault="00000000" w:rsidRPr="00000000" w14:paraId="000001B0">
                <w:pPr>
                  <w:widowControl w:val="0"/>
                  <w:spacing w:after="0" w:line="360" w:lineRule="auto"/>
                  <w:rPr>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after="0" w:line="360" w:lineRule="auto"/>
                  <w:rPr>
                    <w:sz w:val="22"/>
                    <w:szCs w:val="22"/>
                  </w:rPr>
                </w:pPr>
                <w:r w:rsidDel="00000000" w:rsidR="00000000" w:rsidRPr="00000000">
                  <w:rPr>
                    <w:rtl w:val="0"/>
                  </w:rPr>
                </w:r>
              </w:p>
              <w:tbl>
                <w:tblPr>
                  <w:tblStyle w:val="Table8"/>
                  <w:tblW w:w="12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90"/>
                  <w:tblGridChange w:id="0">
                    <w:tblGrid>
                      <w:gridCol w:w="129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2">
                      <w:pPr>
                        <w:widowControl w:val="0"/>
                        <w:spacing w:after="0" w:line="360" w:lineRule="auto"/>
                        <w:rPr>
                          <w:sz w:val="22"/>
                          <w:szCs w:val="22"/>
                        </w:rPr>
                      </w:pPr>
                      <w:r w:rsidDel="00000000" w:rsidR="00000000" w:rsidRPr="00000000">
                        <w:rPr>
                          <w:sz w:val="22"/>
                          <w:szCs w:val="22"/>
                          <w:rtl w:val="0"/>
                        </w:rPr>
                        <w:t xml:space="preserve">A Connected Society: A Strategy for Tackling Loneliness</w:t>
                      </w:r>
                    </w:p>
                  </w:tc>
                </w:tr>
              </w:tbl>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UK government strategy outlining national actions to reduce loneliness across the lifespan, including older adults.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Authoritative policy document, relevant to UK context</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https://www.gov.uk/government/publications/a-connected-society-a-strategy-for-tackling-loneliness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after="0" w:line="360" w:lineRule="auto"/>
                  <w:rPr>
                    <w:sz w:val="22"/>
                    <w:szCs w:val="22"/>
                  </w:rPr>
                </w:pPr>
                <w:r w:rsidDel="00000000" w:rsidR="00000000" w:rsidRPr="00000000">
                  <w:rPr>
                    <w:sz w:val="22"/>
                    <w:szCs w:val="22"/>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after="0" w:line="360" w:lineRule="auto"/>
                  <w:rPr>
                    <w:sz w:val="22"/>
                    <w:szCs w:val="22"/>
                  </w:rPr>
                </w:pPr>
                <w:r w:rsidDel="00000000" w:rsidR="00000000" w:rsidRPr="00000000">
                  <w:rPr>
                    <w:sz w:val="22"/>
                    <w:szCs w:val="22"/>
                    <w:rtl w:val="0"/>
                  </w:rPr>
                  <w:t xml:space="preserve">Carstensen et al. (1999)</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Socioemotional Selectivity Theory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spacing w:after="0" w:line="360" w:lineRule="auto"/>
                  <w:rPr>
                    <w:sz w:val="22"/>
                    <w:szCs w:val="22"/>
                  </w:rPr>
                </w:pPr>
                <w:r w:rsidDel="00000000" w:rsidR="00000000" w:rsidRPr="00000000">
                  <w:rPr>
                    <w:rtl w:val="0"/>
                  </w:rPr>
                </w:r>
              </w:p>
              <w:tbl>
                <w:tblPr>
                  <w:tblStyle w:val="Table9"/>
                  <w:tblW w:w="2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0"/>
                  <w:tblGridChange w:id="0">
                    <w:tblGrid>
                      <w:gridCol w:w="230"/>
                    </w:tblGrid>
                  </w:tblGridChange>
                </w:tblGrid>
                <w:tr>
                  <w:trPr>
                    <w:cantSplit w:val="0"/>
                    <w:trHeight w:val="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B">
                      <w:pPr>
                        <w:widowControl w:val="0"/>
                        <w:spacing w:after="0" w:line="360" w:lineRule="auto"/>
                        <w:rPr>
                          <w:sz w:val="22"/>
                          <w:szCs w:val="22"/>
                        </w:rPr>
                      </w:pPr>
                      <w:r w:rsidDel="00000000" w:rsidR="00000000" w:rsidRPr="00000000">
                        <w:rPr>
                          <w:rtl w:val="0"/>
                        </w:rPr>
                      </w:r>
                    </w:p>
                  </w:tc>
                </w:tr>
              </w:tbl>
              <w:p w:rsidR="00000000" w:rsidDel="00000000" w:rsidP="00000000" w:rsidRDefault="00000000" w:rsidRPr="00000000" w14:paraId="000001BC">
                <w:pPr>
                  <w:widowControl w:val="0"/>
                  <w:spacing w:after="0" w:line="360" w:lineRule="auto"/>
                  <w:rPr>
                    <w:sz w:val="22"/>
                    <w:szCs w:val="22"/>
                  </w:rPr>
                </w:pPr>
                <w:r w:rsidDel="00000000" w:rsidR="00000000" w:rsidRPr="00000000">
                  <w:rPr>
                    <w:rtl w:val="0"/>
                  </w:rPr>
                </w:r>
              </w:p>
              <w:tbl>
                <w:tblPr>
                  <w:tblStyle w:val="Table10"/>
                  <w:tblW w:w="12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90"/>
                  <w:tblGridChange w:id="0">
                    <w:tblGrid>
                      <w:gridCol w:w="1290"/>
                    </w:tblGrid>
                  </w:tblGridChange>
                </w:tblGrid>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D">
                      <w:pPr>
                        <w:widowControl w:val="0"/>
                        <w:spacing w:after="0" w:line="360" w:lineRule="auto"/>
                        <w:rPr>
                          <w:sz w:val="22"/>
                          <w:szCs w:val="22"/>
                        </w:rPr>
                      </w:pPr>
                      <w:r w:rsidDel="00000000" w:rsidR="00000000" w:rsidRPr="00000000">
                        <w:rPr>
                          <w:sz w:val="22"/>
                          <w:szCs w:val="22"/>
                          <w:rtl w:val="0"/>
                        </w:rPr>
                        <w:t xml:space="preserve">Explains how ageing shifts focus toward emotionally meaningful relationships, increasing vulnerability after loss.</w:t>
                      </w:r>
                    </w:p>
                  </w:tc>
                </w:tr>
              </w:tbl>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Peer-reviewed, strong theoretical relevance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https://psycnet.apa.org/record/1999-10334-001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after="0" w:line="360" w:lineRule="auto"/>
                  <w:rPr>
                    <w:sz w:val="22"/>
                    <w:szCs w:val="22"/>
                  </w:rPr>
                </w:pPr>
                <w:r w:rsidDel="00000000" w:rsidR="00000000" w:rsidRPr="00000000">
                  <w:rPr>
                    <w:sz w:val="22"/>
                    <w:szCs w:val="22"/>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widowControl w:val="0"/>
                  <w:spacing w:after="0" w:line="360" w:lineRule="auto"/>
                  <w:rPr>
                    <w:sz w:val="22"/>
                    <w:szCs w:val="22"/>
                  </w:rPr>
                </w:pPr>
                <w:r w:rsidDel="00000000" w:rsidR="00000000" w:rsidRPr="00000000">
                  <w:rPr>
                    <w:sz w:val="22"/>
                    <w:szCs w:val="22"/>
                    <w:rtl w:val="0"/>
                  </w:rPr>
                  <w:t xml:space="preserve">Antonucci et al. (2014)</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Social Convoy Model</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after="0" w:line="360" w:lineRule="auto"/>
                  <w:rPr>
                    <w:sz w:val="22"/>
                    <w:szCs w:val="22"/>
                  </w:rPr>
                </w:pPr>
                <w:r w:rsidDel="00000000" w:rsidR="00000000" w:rsidRPr="00000000">
                  <w:rPr>
                    <w:sz w:val="22"/>
                    <w:szCs w:val="22"/>
                    <w:rtl w:val="0"/>
                  </w:rPr>
                  <w:t xml:space="preserve">Describes how social networks change across the life course, with shrinking networks in later life linked to loneliness.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Peer-reviewed, relevant lifespan theory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https://pubmed.ncbi.nlm.nih.gov/24142914/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after="0" w:line="360" w:lineRule="auto"/>
                  <w:rPr>
                    <w:sz w:val="22"/>
                    <w:szCs w:val="22"/>
                  </w:rPr>
                </w:pPr>
                <w:r w:rsidDel="00000000" w:rsidR="00000000" w:rsidRPr="00000000">
                  <w:rPr>
                    <w:sz w:val="22"/>
                    <w:szCs w:val="22"/>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after="0" w:line="360" w:lineRule="auto"/>
                  <w:rPr>
                    <w:sz w:val="22"/>
                    <w:szCs w:val="22"/>
                  </w:rPr>
                </w:pPr>
                <w:r w:rsidDel="00000000" w:rsidR="00000000" w:rsidRPr="00000000">
                  <w:rPr>
                    <w:sz w:val="22"/>
                    <w:szCs w:val="22"/>
                    <w:rtl w:val="0"/>
                  </w:rPr>
                  <w:t xml:space="preserve">World Health Organization (2021)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Global Report on Ageism / Age-Friendly Environments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widowControl w:val="0"/>
                  <w:spacing w:after="0" w:line="360" w:lineRule="auto"/>
                  <w:rPr>
                    <w:sz w:val="22"/>
                    <w:szCs w:val="22"/>
                  </w:rPr>
                </w:pPr>
                <w:r w:rsidDel="00000000" w:rsidR="00000000" w:rsidRPr="00000000">
                  <w:rPr>
                    <w:sz w:val="22"/>
                    <w:szCs w:val="22"/>
                    <w:rtl w:val="0"/>
                  </w:rPr>
                  <w:t xml:space="preserve">Emphasises social inclusion and age-friendly environments as key to wellbeing in later life.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International authority, current, policy-relevant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https://www.who.int/publications/i/item/9789240016866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D">
                <w:pPr>
                  <w:widowControl w:val="0"/>
                  <w:spacing w:after="0" w:line="360" w:lineRule="auto"/>
                  <w:rPr>
                    <w:sz w:val="22"/>
                    <w:szCs w:val="22"/>
                  </w:rPr>
                </w:pPr>
                <w:r w:rsidDel="00000000" w:rsidR="00000000" w:rsidRPr="00000000">
                  <w:rPr>
                    <w:sz w:val="22"/>
                    <w:szCs w:val="22"/>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E">
                <w:pPr>
                  <w:widowControl w:val="0"/>
                  <w:spacing w:after="0" w:line="360" w:lineRule="auto"/>
                  <w:rPr>
                    <w:sz w:val="22"/>
                    <w:szCs w:val="22"/>
                  </w:rPr>
                </w:pPr>
                <w:r w:rsidDel="00000000" w:rsidR="00000000" w:rsidRPr="00000000">
                  <w:rPr>
                    <w:rtl w:val="0"/>
                  </w:rPr>
                </w:r>
              </w:p>
              <w:tbl>
                <w:tblPr>
                  <w:tblStyle w:val="Table11"/>
                  <w:tblW w:w="2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0"/>
                  <w:tblGridChange w:id="0">
                    <w:tblGrid>
                      <w:gridCol w:w="230"/>
                    </w:tblGrid>
                  </w:tblGridChange>
                </w:tblGrid>
                <w:tr>
                  <w:trPr>
                    <w:cantSplit w:val="0"/>
                    <w:trHeight w:val="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F">
                      <w:pPr>
                        <w:widowControl w:val="0"/>
                        <w:spacing w:after="0" w:line="360" w:lineRule="auto"/>
                        <w:rPr>
                          <w:sz w:val="22"/>
                          <w:szCs w:val="22"/>
                        </w:rPr>
                      </w:pPr>
                      <w:r w:rsidDel="00000000" w:rsidR="00000000" w:rsidRPr="00000000">
                        <w:rPr>
                          <w:rtl w:val="0"/>
                        </w:rPr>
                      </w:r>
                    </w:p>
                  </w:tc>
                </w:tr>
              </w:tbl>
              <w:p w:rsidR="00000000" w:rsidDel="00000000" w:rsidP="00000000" w:rsidRDefault="00000000" w:rsidRPr="00000000" w14:paraId="000001D0">
                <w:pPr>
                  <w:widowControl w:val="0"/>
                  <w:spacing w:after="0" w:line="360" w:lineRule="auto"/>
                  <w:rPr>
                    <w:sz w:val="22"/>
                    <w:szCs w:val="22"/>
                  </w:rPr>
                </w:pPr>
                <w:r w:rsidDel="00000000" w:rsidR="00000000" w:rsidRPr="00000000">
                  <w:rPr>
                    <w:rtl w:val="0"/>
                  </w:rPr>
                </w:r>
              </w:p>
              <w:tbl>
                <w:tblPr>
                  <w:tblStyle w:val="Table12"/>
                  <w:tblW w:w="12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90"/>
                  <w:tblGridChange w:id="0">
                    <w:tblGrid>
                      <w:gridCol w:w="129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1">
                      <w:pPr>
                        <w:widowControl w:val="0"/>
                        <w:spacing w:after="0" w:line="360" w:lineRule="auto"/>
                        <w:rPr>
                          <w:sz w:val="22"/>
                          <w:szCs w:val="22"/>
                        </w:rPr>
                      </w:pPr>
                      <w:r w:rsidDel="00000000" w:rsidR="00000000" w:rsidRPr="00000000">
                        <w:rPr>
                          <w:sz w:val="22"/>
                          <w:szCs w:val="22"/>
                          <w:rtl w:val="0"/>
                        </w:rPr>
                        <w:t xml:space="preserve">NHS England (2019)</w:t>
                      </w:r>
                    </w:p>
                  </w:tc>
                </w:tr>
              </w:tbl>
              <w:p w:rsidR="00000000" w:rsidDel="00000000" w:rsidP="00000000" w:rsidRDefault="00000000" w:rsidRPr="00000000" w14:paraId="000001D2">
                <w:pPr>
                  <w:widowControl w:val="0"/>
                  <w:spacing w:after="0" w:line="360" w:lineRule="auto"/>
                  <w:rPr>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NHS Long Term Plan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D4">
                <w:pPr>
                  <w:widowControl w:val="0"/>
                  <w:spacing w:after="0" w:line="360" w:lineRule="auto"/>
                  <w:rPr>
                    <w:sz w:val="22"/>
                    <w:szCs w:val="22"/>
                  </w:rPr>
                </w:pPr>
                <w:r w:rsidDel="00000000" w:rsidR="00000000" w:rsidRPr="00000000">
                  <w:rPr>
                    <w:sz w:val="22"/>
                    <w:szCs w:val="22"/>
                    <w:rtl w:val="0"/>
                  </w:rPr>
                  <w:t xml:space="preserve">Introduces social prescribing and preventative approaches to address loneliness as a determinant of 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Authoritative NHS policy, highly relevant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https://www.longtermplan.nhs.uk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7">
                <w:pPr>
                  <w:widowControl w:val="0"/>
                  <w:spacing w:after="0" w:line="360" w:lineRule="auto"/>
                  <w:rPr>
                    <w:sz w:val="22"/>
                    <w:szCs w:val="22"/>
                  </w:rPr>
                </w:pPr>
                <w:r w:rsidDel="00000000" w:rsidR="00000000" w:rsidRPr="00000000">
                  <w:rPr>
                    <w:sz w:val="22"/>
                    <w:szCs w:val="22"/>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8">
                <w:pPr>
                  <w:widowControl w:val="0"/>
                  <w:spacing w:after="0" w:line="360" w:lineRule="auto"/>
                  <w:rPr>
                    <w:sz w:val="22"/>
                    <w:szCs w:val="22"/>
                  </w:rPr>
                </w:pPr>
                <w:r w:rsidDel="00000000" w:rsidR="00000000" w:rsidRPr="00000000">
                  <w:rPr>
                    <w:sz w:val="22"/>
                    <w:szCs w:val="22"/>
                    <w:rtl w:val="0"/>
                  </w:rPr>
                  <w:t xml:space="preserve">UK Government (2014)</w:t>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Care Act 2014</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widowControl w:val="0"/>
                  <w:spacing w:after="0" w:line="360" w:lineRule="auto"/>
                  <w:rPr>
                    <w:sz w:val="22"/>
                    <w:szCs w:val="22"/>
                  </w:rPr>
                </w:pPr>
                <w:r w:rsidDel="00000000" w:rsidR="00000000" w:rsidRPr="00000000">
                  <w:rPr>
                    <w:rtl w:val="0"/>
                  </w:rPr>
                </w:r>
              </w:p>
              <w:tbl>
                <w:tblPr>
                  <w:tblStyle w:val="Table13"/>
                  <w:tblW w:w="2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0"/>
                  <w:tblGridChange w:id="0">
                    <w:tblGrid>
                      <w:gridCol w:w="230"/>
                    </w:tblGrid>
                  </w:tblGridChange>
                </w:tblGrid>
                <w:tr>
                  <w:trPr>
                    <w:cantSplit w:val="0"/>
                    <w:trHeight w:val="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B">
                      <w:pPr>
                        <w:widowControl w:val="0"/>
                        <w:spacing w:after="0" w:line="360" w:lineRule="auto"/>
                        <w:rPr>
                          <w:sz w:val="22"/>
                          <w:szCs w:val="22"/>
                        </w:rPr>
                      </w:pPr>
                      <w:r w:rsidDel="00000000" w:rsidR="00000000" w:rsidRPr="00000000">
                        <w:rPr>
                          <w:rtl w:val="0"/>
                        </w:rPr>
                      </w:r>
                    </w:p>
                  </w:tc>
                </w:tr>
              </w:tbl>
              <w:p w:rsidR="00000000" w:rsidDel="00000000" w:rsidP="00000000" w:rsidRDefault="00000000" w:rsidRPr="00000000" w14:paraId="000001DC">
                <w:pPr>
                  <w:widowControl w:val="0"/>
                  <w:spacing w:after="0" w:line="360" w:lineRule="auto"/>
                  <w:rPr>
                    <w:sz w:val="22"/>
                    <w:szCs w:val="22"/>
                  </w:rPr>
                </w:pPr>
                <w:r w:rsidDel="00000000" w:rsidR="00000000" w:rsidRPr="00000000">
                  <w:rPr>
                    <w:rtl w:val="0"/>
                  </w:rPr>
                </w:r>
              </w:p>
              <w:tbl>
                <w:tblPr>
                  <w:tblStyle w:val="Table14"/>
                  <w:tblW w:w="12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90"/>
                  <w:tblGridChange w:id="0">
                    <w:tblGrid>
                      <w:gridCol w:w="1290"/>
                    </w:tblGrid>
                  </w:tblGridChange>
                </w:tblGrid>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D">
                      <w:pPr>
                        <w:widowControl w:val="0"/>
                        <w:spacing w:after="0" w:line="360" w:lineRule="auto"/>
                        <w:rPr>
                          <w:sz w:val="22"/>
                          <w:szCs w:val="22"/>
                        </w:rPr>
                      </w:pPr>
                      <w:r w:rsidDel="00000000" w:rsidR="00000000" w:rsidRPr="00000000">
                        <w:rPr>
                          <w:sz w:val="22"/>
                          <w:szCs w:val="22"/>
                          <w:rtl w:val="0"/>
                        </w:rPr>
                        <w:t xml:space="preserve">Establishes wellbeing, prevention, and social inclusion as legal duties for local authorities in England.</w:t>
                      </w:r>
                    </w:p>
                  </w:tc>
                </w:tr>
              </w:tbl>
              <w:p w:rsidR="00000000" w:rsidDel="00000000" w:rsidP="00000000" w:rsidRDefault="00000000" w:rsidRPr="00000000" w14:paraId="000001DE">
                <w:pPr>
                  <w:widowControl w:val="0"/>
                  <w:spacing w:after="0" w:line="360" w:lineRule="auto"/>
                  <w:rPr>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Legislative, authoritative, relevant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https://www.legislation.gov.uk/ukpga/2014/23/contents/enacted</w:t>
                </w:r>
              </w:p>
            </w:tc>
          </w:tr>
        </w:tbl>
      </w:sdtContent>
    </w:sdt>
    <w:p w:rsidR="00000000" w:rsidDel="00000000" w:rsidP="00000000" w:rsidRDefault="00000000" w:rsidRPr="00000000" w14:paraId="000001E1">
      <w:pPr>
        <w:widowControl w:val="0"/>
        <w:spacing w:after="0" w:line="240" w:lineRule="auto"/>
        <w:rPr/>
      </w:pPr>
      <w:r w:rsidDel="00000000" w:rsidR="00000000" w:rsidRPr="00000000">
        <w:rPr>
          <w:rtl w:val="0"/>
        </w:rPr>
      </w:r>
    </w:p>
    <w:p w:rsidR="00000000" w:rsidDel="00000000" w:rsidP="00000000" w:rsidRDefault="00000000" w:rsidRPr="00000000" w14:paraId="000001E2">
      <w:pPr>
        <w:pStyle w:val="Heading1"/>
        <w:rPr>
          <w:rFonts w:ascii="Arial" w:cs="Arial" w:eastAsia="Arial" w:hAnsi="Arial"/>
          <w:b w:val="1"/>
          <w:bCs w:val="1"/>
          <w:color w:val="000000"/>
          <w:sz w:val="22"/>
          <w:szCs w:val="22"/>
        </w:rPr>
      </w:pPr>
      <w:bookmarkStart w:colFirst="0" w:colLast="0" w:name="_heading=h.ikto22ymqyks" w:id="59"/>
      <w:bookmarkEnd w:id="59"/>
      <w:r w:rsidDel="00000000" w:rsidR="00000000" w:rsidRPr="00000000">
        <w:rPr>
          <w:rFonts w:ascii="Arial" w:cs="Arial" w:eastAsia="Arial" w:hAnsi="Arial"/>
          <w:b w:val="1"/>
          <w:bCs w:val="1"/>
          <w:color w:val="000000"/>
          <w:sz w:val="22"/>
          <w:szCs w:val="22"/>
          <w:rtl w:val="0"/>
        </w:rPr>
        <w:t xml:space="preserve">Results Summary Table</w:t>
      </w:r>
    </w:p>
    <w:p w:rsidR="00000000" w:rsidDel="00000000" w:rsidP="00000000" w:rsidRDefault="00000000" w:rsidRPr="00000000" w14:paraId="000001E3">
      <w:pPr>
        <w:jc w:val="left"/>
        <w:rPr>
          <w:sz w:val="20"/>
          <w:szCs w:val="20"/>
        </w:rPr>
      </w:pPr>
      <w:r w:rsidDel="00000000" w:rsidR="00000000" w:rsidRPr="00000000">
        <w:rPr>
          <w:rtl w:val="0"/>
        </w:rPr>
      </w:r>
    </w:p>
    <w:p w:rsidR="00000000" w:rsidDel="00000000" w:rsidP="00000000" w:rsidRDefault="00000000" w:rsidRPr="00000000" w14:paraId="000001E4">
      <w:pPr>
        <w:jc w:val="left"/>
        <w:rPr>
          <w:sz w:val="20"/>
          <w:szCs w:val="20"/>
        </w:rPr>
      </w:pPr>
      <w:r w:rsidDel="00000000" w:rsidR="00000000" w:rsidRPr="00000000">
        <w:rPr>
          <w:sz w:val="20"/>
          <w:szCs w:val="20"/>
          <w:rtl w:val="0"/>
        </w:rPr>
        <w:t xml:space="preserve">Color key:</w:t>
      </w:r>
    </w:p>
    <w:p w:rsidR="00000000" w:rsidDel="00000000" w:rsidP="00000000" w:rsidRDefault="00000000" w:rsidRPr="00000000" w14:paraId="000001E5">
      <w:pPr>
        <w:rPr>
          <w:sz w:val="20"/>
          <w:szCs w:val="20"/>
        </w:rPr>
      </w:pPr>
      <w:r w:rsidDel="00000000" w:rsidR="00000000" w:rsidRPr="00000000">
        <w:rPr>
          <w:b w:val="1"/>
          <w:bCs w:val="1"/>
          <w:sz w:val="20"/>
          <w:szCs w:val="20"/>
          <w:shd w:fill="a4c2f4" w:val="clear"/>
          <w:rtl w:val="0"/>
        </w:rPr>
        <w:t xml:space="preserve">Blue</w:t>
      </w:r>
      <w:r w:rsidDel="00000000" w:rsidR="00000000" w:rsidRPr="00000000">
        <w:rPr>
          <w:sz w:val="20"/>
          <w:szCs w:val="20"/>
          <w:shd w:fill="a4c2f4" w:val="clear"/>
          <w:rtl w:val="0"/>
        </w:rPr>
        <w:t xml:space="preserve"> </w:t>
      </w:r>
      <w:r w:rsidDel="00000000" w:rsidR="00000000" w:rsidRPr="00000000">
        <w:rPr>
          <w:sz w:val="20"/>
          <w:szCs w:val="20"/>
          <w:rtl w:val="0"/>
        </w:rPr>
        <w:t xml:space="preserve">= social isolation and loss of relationships</w:t>
      </w:r>
    </w:p>
    <w:p w:rsidR="00000000" w:rsidDel="00000000" w:rsidP="00000000" w:rsidRDefault="00000000" w:rsidRPr="00000000" w14:paraId="000001E6">
      <w:pPr>
        <w:rPr>
          <w:sz w:val="20"/>
          <w:szCs w:val="20"/>
        </w:rPr>
      </w:pPr>
      <w:r w:rsidDel="00000000" w:rsidR="00000000" w:rsidRPr="00000000">
        <w:rPr>
          <w:b w:val="1"/>
          <w:bCs w:val="1"/>
          <w:sz w:val="20"/>
          <w:szCs w:val="20"/>
          <w:shd w:fill="93c47d" w:val="clear"/>
          <w:rtl w:val="0"/>
        </w:rPr>
        <w:t xml:space="preserve">Green</w:t>
      </w:r>
      <w:r w:rsidDel="00000000" w:rsidR="00000000" w:rsidRPr="00000000">
        <w:rPr>
          <w:sz w:val="20"/>
          <w:szCs w:val="20"/>
          <w:rtl w:val="0"/>
        </w:rPr>
        <w:t xml:space="preserve"> = mental health outcomes</w:t>
      </w:r>
    </w:p>
    <w:p w:rsidR="00000000" w:rsidDel="00000000" w:rsidP="00000000" w:rsidRDefault="00000000" w:rsidRPr="00000000" w14:paraId="000001E7">
      <w:pPr>
        <w:rPr>
          <w:sz w:val="20"/>
          <w:szCs w:val="20"/>
        </w:rPr>
      </w:pPr>
      <w:r w:rsidDel="00000000" w:rsidR="00000000" w:rsidRPr="00000000">
        <w:rPr>
          <w:b w:val="1"/>
          <w:bCs w:val="1"/>
          <w:sz w:val="20"/>
          <w:szCs w:val="20"/>
          <w:shd w:fill="e69138" w:val="clear"/>
          <w:rtl w:val="0"/>
        </w:rPr>
        <w:t xml:space="preserve">Orange</w:t>
      </w:r>
      <w:r w:rsidDel="00000000" w:rsidR="00000000" w:rsidRPr="00000000">
        <w:rPr>
          <w:sz w:val="20"/>
          <w:szCs w:val="20"/>
          <w:rtl w:val="0"/>
        </w:rPr>
        <w:t xml:space="preserve"> = structural inequalities</w:t>
      </w:r>
    </w:p>
    <w:p w:rsidR="00000000" w:rsidDel="00000000" w:rsidP="00000000" w:rsidRDefault="00000000" w:rsidRPr="00000000" w14:paraId="000001E8">
      <w:pPr>
        <w:rPr>
          <w:sz w:val="20"/>
          <w:szCs w:val="20"/>
        </w:rPr>
      </w:pPr>
      <w:r w:rsidDel="00000000" w:rsidR="00000000" w:rsidRPr="00000000">
        <w:rPr>
          <w:b w:val="1"/>
          <w:bCs w:val="1"/>
          <w:sz w:val="20"/>
          <w:szCs w:val="20"/>
          <w:shd w:fill="9900ff" w:val="clear"/>
          <w:rtl w:val="0"/>
        </w:rPr>
        <w:t xml:space="preserve">Purple</w:t>
      </w:r>
      <w:r w:rsidDel="00000000" w:rsidR="00000000" w:rsidRPr="00000000">
        <w:rPr>
          <w:sz w:val="20"/>
          <w:szCs w:val="20"/>
          <w:shd w:fill="9900ff" w:val="clear"/>
          <w:rtl w:val="0"/>
        </w:rPr>
        <w:t xml:space="preserve"> </w:t>
      </w:r>
      <w:r w:rsidDel="00000000" w:rsidR="00000000" w:rsidRPr="00000000">
        <w:rPr>
          <w:sz w:val="20"/>
          <w:szCs w:val="20"/>
          <w:rtl w:val="0"/>
        </w:rPr>
        <w:t xml:space="preserve">= access to services / policies / interventions</w:t>
      </w:r>
    </w:p>
    <w:p w:rsidR="00000000" w:rsidDel="00000000" w:rsidP="00000000" w:rsidRDefault="00000000" w:rsidRPr="00000000" w14:paraId="000001E9">
      <w:pPr>
        <w:rPr>
          <w:sz w:val="20"/>
          <w:szCs w:val="20"/>
        </w:rPr>
      </w:pPr>
      <w:r w:rsidDel="00000000" w:rsidR="00000000" w:rsidRPr="00000000">
        <w:rPr>
          <w:b w:val="1"/>
          <w:bCs w:val="1"/>
          <w:sz w:val="20"/>
          <w:szCs w:val="20"/>
          <w:shd w:fill="d5a6bd" w:val="clear"/>
          <w:rtl w:val="0"/>
        </w:rPr>
        <w:t xml:space="preserve">Pink</w:t>
      </w:r>
      <w:r w:rsidDel="00000000" w:rsidR="00000000" w:rsidRPr="00000000">
        <w:rPr>
          <w:sz w:val="20"/>
          <w:szCs w:val="20"/>
          <w:rtl w:val="0"/>
        </w:rPr>
        <w:t xml:space="preserve"> = effectiveness / outcomes / impact</w:t>
      </w:r>
    </w:p>
    <w:p w:rsidR="00000000" w:rsidDel="00000000" w:rsidP="00000000" w:rsidRDefault="00000000" w:rsidRPr="00000000" w14:paraId="000001EA">
      <w:pPr>
        <w:jc w:val="left"/>
        <w:rPr>
          <w:sz w:val="20"/>
          <w:szCs w:val="20"/>
        </w:rPr>
      </w:pPr>
      <w:r w:rsidDel="00000000" w:rsidR="00000000" w:rsidRPr="00000000">
        <w:rPr>
          <w:rtl w:val="0"/>
        </w:rPr>
      </w:r>
    </w:p>
    <w:sdt>
      <w:sdtPr>
        <w:lock w:val="contentLocked"/>
        <w:id w:val="26102500"/>
        <w:tag w:val="goog_rdk_1"/>
      </w:sdtPr>
      <w:sdtContent>
        <w:tbl>
          <w:tblPr>
            <w:tblStyle w:val="Table1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28.25"/>
            <w:gridCol w:w="1128.25"/>
            <w:gridCol w:w="1128.25"/>
            <w:gridCol w:w="1128.25"/>
            <w:gridCol w:w="1128.25"/>
            <w:gridCol w:w="1128.25"/>
            <w:gridCol w:w="1128.25"/>
            <w:gridCol w:w="1128.25"/>
            <w:tblGridChange w:id="0">
              <w:tblGrid>
                <w:gridCol w:w="1128.25"/>
                <w:gridCol w:w="1128.25"/>
                <w:gridCol w:w="1128.25"/>
                <w:gridCol w:w="1128.25"/>
                <w:gridCol w:w="1128.25"/>
                <w:gridCol w:w="1128.25"/>
                <w:gridCol w:w="1128.25"/>
                <w:gridCol w:w="1128.2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B">
                <w:pPr>
                  <w:widowControl w:val="0"/>
                  <w:spacing w:after="0" w:line="360" w:lineRule="auto"/>
                  <w:jc w:val="center"/>
                  <w:rPr>
                    <w:b w:val="1"/>
                    <w:bCs w:val="1"/>
                    <w:sz w:val="22"/>
                    <w:szCs w:val="22"/>
                  </w:rPr>
                </w:pPr>
                <w:r w:rsidDel="00000000" w:rsidR="00000000" w:rsidRPr="00000000">
                  <w:rPr>
                    <w:b w:val="1"/>
                    <w:bCs w:val="1"/>
                    <w:sz w:val="22"/>
                    <w:szCs w:val="22"/>
                    <w:rtl w:val="0"/>
                  </w:rPr>
                  <w:t xml:space="preserve">Author &amp;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Article Title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Type of Study</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Research Method &amp; Sample Size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Strengths &amp; Limitations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Main Findings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Keywords &amp; Codes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2"/>
                    <w:szCs w:val="22"/>
                  </w:rPr>
                </w:pPr>
                <w:r w:rsidDel="00000000" w:rsidR="00000000" w:rsidRPr="00000000">
                  <w:rPr>
                    <w:b w:val="1"/>
                    <w:bCs w:val="1"/>
                    <w:sz w:val="22"/>
                    <w:szCs w:val="22"/>
                    <w:rtl w:val="0"/>
                  </w:rPr>
                  <w:t xml:space="preserve">Notes and Comments</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3">
                <w:pPr>
                  <w:widowControl w:val="0"/>
                  <w:spacing w:after="0" w:line="360" w:lineRule="auto"/>
                  <w:jc w:val="center"/>
                  <w:rPr>
                    <w:sz w:val="22"/>
                    <w:szCs w:val="22"/>
                  </w:rPr>
                </w:pPr>
                <w:r w:rsidDel="00000000" w:rsidR="00000000" w:rsidRPr="00000000">
                  <w:rPr>
                    <w:sz w:val="22"/>
                    <w:szCs w:val="22"/>
                    <w:rtl w:val="0"/>
                  </w:rPr>
                  <w:t xml:space="preserve">HM Government  (2018)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A Connected Society: A Strategy for Tackling Loneliness – Laying the Foundations for Change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Government policy document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National policy strategy informed by consultation, evidence reviews, and policy planning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Strengths: authoritative UK policy source, directly relevant to national strategy, useful for policy analysis. Limitations: outlines policy intentions rather than proving intervention effectiveness; implementation may vary.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Recognises loneliness as a national issue and promotes cross-sector action involving communities, services, transport, and technology.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shd w:fill="d5a6bd" w:val="clear"/>
                  </w:rPr>
                </w:pPr>
                <w:r w:rsidDel="00000000" w:rsidR="00000000" w:rsidRPr="00000000">
                  <w:rPr>
                    <w:sz w:val="22"/>
                    <w:szCs w:val="22"/>
                    <w:shd w:fill="9900ff" w:val="clear"/>
                    <w:rtl w:val="0"/>
                  </w:rPr>
                  <w:t xml:space="preserve">loneliness strategy;</w:t>
                </w:r>
                <w:r w:rsidDel="00000000" w:rsidR="00000000" w:rsidRPr="00000000">
                  <w:rPr>
                    <w:sz w:val="22"/>
                    <w:szCs w:val="22"/>
                    <w:rtl w:val="0"/>
                  </w:rPr>
                  <w:t xml:space="preserve"> policy; intervention; </w:t>
                </w:r>
                <w:r w:rsidDel="00000000" w:rsidR="00000000" w:rsidRPr="00000000">
                  <w:rPr>
                    <w:sz w:val="22"/>
                    <w:szCs w:val="22"/>
                    <w:shd w:fill="9900ff" w:val="clear"/>
                    <w:rtl w:val="0"/>
                  </w:rPr>
                  <w:t xml:space="preserve">social prescribing; </w:t>
                </w:r>
                <w:r w:rsidDel="00000000" w:rsidR="00000000" w:rsidRPr="00000000">
                  <w:rPr>
                    <w:sz w:val="22"/>
                    <w:szCs w:val="22"/>
                    <w:shd w:fill="d5a6bd" w:val="clear"/>
                    <w:rtl w:val="0"/>
                  </w:rPr>
                  <w:t xml:space="preserve">community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This source is essential for analysing the UK policy response to loneliness. It is particularly useful in Theme 3 because it demonstrates that loneliness has been formally recognised at national level and is no longer treated only as a private or informal issue. It also allows critical discussion of the gap between policy ambition and practical implementation. The source is strong for explaining policy direction, but it should be balanced with other evidence when discussing whether these strategies have produced consistent long-term outcomes.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Office for National Statistics (2024)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Public opinions and social trends, Great Britain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National statistical report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Large-scale national survey data; sample size varies by survey wave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Strengths: authoritative, current, UK-specific, useful for prevalence and social trend data. Limitations: mainly descriptive; limited explanation of causation or lived 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Demonstrates that loneliness remains a significant issue in Great Britain and provides up-to-date statistical context on wellbeing and social connection.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shd w:fill="f6b26b" w:val="clear"/>
                    <w:rtl w:val="0"/>
                  </w:rPr>
                  <w:t xml:space="preserve">prevalence of loneliness; </w:t>
                </w:r>
                <w:r w:rsidDel="00000000" w:rsidR="00000000" w:rsidRPr="00000000">
                  <w:rPr>
                    <w:sz w:val="22"/>
                    <w:szCs w:val="22"/>
                    <w:rtl w:val="0"/>
                  </w:rPr>
                  <w:t xml:space="preserve">UK trends; </w:t>
                </w:r>
                <w:r w:rsidDel="00000000" w:rsidR="00000000" w:rsidRPr="00000000">
                  <w:rPr>
                    <w:sz w:val="22"/>
                    <w:szCs w:val="22"/>
                    <w:shd w:fill="a4c2f4" w:val="clear"/>
                    <w:rtl w:val="0"/>
                  </w:rPr>
                  <w:t xml:space="preserve">older adults; </w:t>
                </w:r>
                <w:r w:rsidDel="00000000" w:rsidR="00000000" w:rsidRPr="00000000">
                  <w:rPr>
                    <w:sz w:val="22"/>
                    <w:szCs w:val="22"/>
                    <w:shd w:fill="93c47d" w:val="clear"/>
                    <w:rtl w:val="0"/>
                  </w:rPr>
                  <w:t xml:space="preserve">wellbeing; </w:t>
                </w:r>
                <w:r w:rsidDel="00000000" w:rsidR="00000000" w:rsidRPr="00000000">
                  <w:rPr>
                    <w:sz w:val="22"/>
                    <w:szCs w:val="22"/>
                    <w:rtl w:val="0"/>
                  </w:rPr>
                  <w:t xml:space="preserve">national statistics</w:t>
                </w:r>
              </w:p>
            </w:tc>
            <w:tc>
              <w:tcPr>
                <w:shd w:fill="auto" w:val="clear"/>
                <w:tcMar>
                  <w:top w:w="100.0" w:type="dxa"/>
                  <w:left w:w="100.0" w:type="dxa"/>
                  <w:bottom w:w="100.0" w:type="dxa"/>
                  <w:right w:w="100.0" w:type="dxa"/>
                </w:tcMar>
                <w:vAlign w:val="top"/>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This source is important because it provides current UK evidence that helps justify the relevance of the dissertation topic. It is especially useful in Chapter 1 for introducing the scale of the issue and in Chapter 4 for supporting claims that loneliness remains socially significant. However, because it is descriptive rather than analytical, it should be used mainly for statistical context rather than for explaining causes or outcomes in depth.</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Age UK (2015)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04">
                <w:pPr>
                  <w:widowControl w:val="0"/>
                  <w:spacing w:after="0" w:line="360" w:lineRule="auto"/>
                  <w:rPr>
                    <w:sz w:val="22"/>
                    <w:szCs w:val="22"/>
                  </w:rPr>
                </w:pPr>
                <w:r w:rsidDel="00000000" w:rsidR="00000000" w:rsidRPr="00000000">
                  <w:rPr>
                    <w:rtl w:val="0"/>
                  </w:rPr>
                </w:r>
              </w:p>
              <w:tbl>
                <w:tblPr>
                  <w:tblStyle w:val="Table16"/>
                  <w:tblW w:w="2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0"/>
                  <w:tblGridChange w:id="0">
                    <w:tblGrid>
                      <w:gridCol w:w="230"/>
                    </w:tblGrid>
                  </w:tblGridChange>
                </w:tblGrid>
                <w:tr>
                  <w:trPr>
                    <w:cantSplit w:val="0"/>
                    <w:trHeight w:val="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5">
                      <w:pPr>
                        <w:widowControl w:val="0"/>
                        <w:spacing w:after="0" w:line="360" w:lineRule="auto"/>
                        <w:rPr>
                          <w:sz w:val="22"/>
                          <w:szCs w:val="22"/>
                        </w:rPr>
                      </w:pPr>
                      <w:r w:rsidDel="00000000" w:rsidR="00000000" w:rsidRPr="00000000">
                        <w:rPr>
                          <w:rtl w:val="0"/>
                        </w:rPr>
                      </w:r>
                    </w:p>
                  </w:tc>
                </w:tr>
              </w:tbl>
              <w:p w:rsidR="00000000" w:rsidDel="00000000" w:rsidP="00000000" w:rsidRDefault="00000000" w:rsidRPr="00000000" w14:paraId="00000206">
                <w:pPr>
                  <w:widowControl w:val="0"/>
                  <w:spacing w:after="0" w:line="360" w:lineRule="auto"/>
                  <w:rPr>
                    <w:sz w:val="22"/>
                    <w:szCs w:val="22"/>
                  </w:rPr>
                </w:pPr>
                <w:r w:rsidDel="00000000" w:rsidR="00000000" w:rsidRPr="00000000">
                  <w:rPr>
                    <w:rtl w:val="0"/>
                  </w:rPr>
                </w:r>
              </w:p>
              <w:tbl>
                <w:tblPr>
                  <w:tblStyle w:val="Table17"/>
                  <w:tblW w:w="9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15"/>
                  <w:tblGridChange w:id="0">
                    <w:tblGrid>
                      <w:gridCol w:w="91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7">
                      <w:pPr>
                        <w:widowControl w:val="0"/>
                        <w:spacing w:after="0" w:line="360" w:lineRule="auto"/>
                        <w:rPr>
                          <w:sz w:val="22"/>
                          <w:szCs w:val="22"/>
                        </w:rPr>
                      </w:pPr>
                      <w:r w:rsidDel="00000000" w:rsidR="00000000" w:rsidRPr="00000000">
                        <w:rPr>
                          <w:i w:val="1"/>
                          <w:iCs w:val="1"/>
                          <w:sz w:val="22"/>
                          <w:szCs w:val="22"/>
                          <w:rtl w:val="0"/>
                        </w:rPr>
                        <w:t xml:space="preserve">Evidence review: loneliness in later life</w:t>
                      </w:r>
                      <w:r w:rsidDel="00000000" w:rsidR="00000000" w:rsidRPr="00000000">
                        <w:rPr>
                          <w:rtl w:val="0"/>
                        </w:rPr>
                      </w:r>
                    </w:p>
                  </w:tc>
                </w:tr>
              </w:tbl>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widowControl w:val="0"/>
                  <w:spacing w:after="0" w:line="360" w:lineRule="auto"/>
                  <w:rPr>
                    <w:sz w:val="22"/>
                    <w:szCs w:val="22"/>
                  </w:rPr>
                </w:pPr>
                <w:r w:rsidDel="00000000" w:rsidR="00000000" w:rsidRPr="00000000">
                  <w:rPr>
                    <w:rtl w:val="0"/>
                  </w:rPr>
                </w:r>
              </w:p>
              <w:tbl>
                <w:tblPr>
                  <w:tblStyle w:val="Table18"/>
                  <w:tblW w:w="2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0"/>
                  <w:tblGridChange w:id="0">
                    <w:tblGrid>
                      <w:gridCol w:w="230"/>
                    </w:tblGrid>
                  </w:tblGridChange>
                </w:tblGrid>
                <w:tr>
                  <w:trPr>
                    <w:cantSplit w:val="0"/>
                    <w:trHeight w:val="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A">
                      <w:pPr>
                        <w:widowControl w:val="0"/>
                        <w:spacing w:after="0" w:line="360" w:lineRule="auto"/>
                        <w:rPr>
                          <w:sz w:val="22"/>
                          <w:szCs w:val="22"/>
                        </w:rPr>
                      </w:pPr>
                      <w:r w:rsidDel="00000000" w:rsidR="00000000" w:rsidRPr="00000000">
                        <w:rPr>
                          <w:rtl w:val="0"/>
                        </w:rPr>
                      </w:r>
                    </w:p>
                  </w:tc>
                </w:tr>
              </w:tbl>
              <w:p w:rsidR="00000000" w:rsidDel="00000000" w:rsidP="00000000" w:rsidRDefault="00000000" w:rsidRPr="00000000" w14:paraId="0000020B">
                <w:pPr>
                  <w:widowControl w:val="0"/>
                  <w:spacing w:after="0" w:line="360" w:lineRule="auto"/>
                  <w:rPr>
                    <w:sz w:val="22"/>
                    <w:szCs w:val="22"/>
                  </w:rPr>
                </w:pPr>
                <w:r w:rsidDel="00000000" w:rsidR="00000000" w:rsidRPr="00000000">
                  <w:rPr>
                    <w:rtl w:val="0"/>
                  </w:rPr>
                </w:r>
              </w:p>
              <w:tbl>
                <w:tblPr>
                  <w:tblStyle w:val="Table19"/>
                  <w:tblW w:w="9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15"/>
                  <w:tblGridChange w:id="0">
                    <w:tblGrid>
                      <w:gridCol w:w="91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0C">
                      <w:pPr>
                        <w:widowControl w:val="0"/>
                        <w:spacing w:after="0" w:line="360" w:lineRule="auto"/>
                        <w:rPr>
                          <w:sz w:val="22"/>
                          <w:szCs w:val="22"/>
                        </w:rPr>
                      </w:pPr>
                      <w:r w:rsidDel="00000000" w:rsidR="00000000" w:rsidRPr="00000000">
                        <w:rPr>
                          <w:sz w:val="22"/>
                          <w:szCs w:val="22"/>
                          <w:rtl w:val="0"/>
                        </w:rPr>
                        <w:t xml:space="preserve">Evidence review / grey literature review</w:t>
                      </w:r>
                    </w:p>
                  </w:tc>
                </w:tr>
              </w:tbl>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Review of existing academic, policy, and practice-based evidence; no single sample size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Strengths: highly relevant to older adults, strong practical focus, directly addresses structural barriers in later life. Limitations: not primary research; charity-based rather than peer-reviewed journal source.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Shows that loneliness in later life is linked to bereavement, low income, poor transport, disability, rural isolation, and reduced social participation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shd w:fill="a4c2f4" w:val="clear"/>
                    <w:rtl w:val="0"/>
                  </w:rPr>
                  <w:t xml:space="preserve">later life loneliness; </w:t>
                </w:r>
                <w:r w:rsidDel="00000000" w:rsidR="00000000" w:rsidRPr="00000000">
                  <w:rPr>
                    <w:sz w:val="22"/>
                    <w:szCs w:val="22"/>
                    <w:shd w:fill="f9cb9c" w:val="clear"/>
                    <w:rtl w:val="0"/>
                  </w:rPr>
                  <w:t xml:space="preserve">structural barriers</w:t>
                </w:r>
                <w:r w:rsidDel="00000000" w:rsidR="00000000" w:rsidRPr="00000000">
                  <w:rPr>
                    <w:sz w:val="22"/>
                    <w:szCs w:val="22"/>
                    <w:rtl w:val="0"/>
                  </w:rPr>
                  <w:t xml:space="preserve">; disability; </w:t>
                </w:r>
                <w:r w:rsidDel="00000000" w:rsidR="00000000" w:rsidRPr="00000000">
                  <w:rPr>
                    <w:sz w:val="22"/>
                    <w:szCs w:val="22"/>
                    <w:shd w:fill="f6b26b" w:val="clear"/>
                    <w:rtl w:val="0"/>
                  </w:rPr>
                  <w:t xml:space="preserve">transport; digital exclusion;</w:t>
                </w:r>
                <w:r w:rsidDel="00000000" w:rsidR="00000000" w:rsidRPr="00000000">
                  <w:rPr>
                    <w:sz w:val="22"/>
                    <w:szCs w:val="22"/>
                    <w:rtl w:val="0"/>
                  </w:rPr>
                  <w:t xml:space="preserve"> risk factors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This source is central to the dissertation because it directly focuses on older adults and links loneliness to real-life social and structural barriers. It is particularly useful for Theme 1 and for the recommendations chapter, as it helps move the discussion beyond emotional loneliness and towards inequality, exclusion, and access to support. Although it is not a peer-reviewed empirical study, it is still highly valuable due to its relevance, clarity, and practical application to UK health and social care.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Hawkley and Cacioppo (2010)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Loneliness matters: a theoretical and empirical review of consequences and mechanisms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Theoretical and empirical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Review of theoretical and empirical literature; no single sample size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Strengths: highly cited, strong theoretical depth, explains both psychological and physiological mechanisms. Limitations: older source; not specific to the UK; review rather than new primary data.</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Demonstrates that loneliness is associated with depression, anxiety, stress, cognitive decline, poor sleep, and wider health deterioration.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shd w:fill="93c47d" w:val="clear"/>
                    <w:rtl w:val="0"/>
                  </w:rPr>
                  <w:t xml:space="preserve">depression; </w:t>
                </w:r>
                <w:r w:rsidDel="00000000" w:rsidR="00000000" w:rsidRPr="00000000">
                  <w:rPr>
                    <w:sz w:val="22"/>
                    <w:szCs w:val="22"/>
                    <w:shd w:fill="b6d7a8" w:val="clear"/>
                    <w:rtl w:val="0"/>
                  </w:rPr>
                  <w:t xml:space="preserve">anxiety</w:t>
                </w:r>
                <w:r w:rsidDel="00000000" w:rsidR="00000000" w:rsidRPr="00000000">
                  <w:rPr>
                    <w:sz w:val="22"/>
                    <w:szCs w:val="22"/>
                    <w:rtl w:val="0"/>
                  </w:rPr>
                  <w:t xml:space="preserve">; cognition;</w:t>
                </w:r>
                <w:r w:rsidDel="00000000" w:rsidR="00000000" w:rsidRPr="00000000">
                  <w:rPr>
                    <w:sz w:val="22"/>
                    <w:szCs w:val="22"/>
                    <w:shd w:fill="b6d7a8" w:val="clear"/>
                    <w:rtl w:val="0"/>
                  </w:rPr>
                  <w:t xml:space="preserve"> stress;</w:t>
                </w:r>
                <w:r w:rsidDel="00000000" w:rsidR="00000000" w:rsidRPr="00000000">
                  <w:rPr>
                    <w:sz w:val="22"/>
                    <w:szCs w:val="22"/>
                    <w:rtl w:val="0"/>
                  </w:rPr>
                  <w:t xml:space="preserve"> health outcomes; theoretical framework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This is one of the most important sources in the dissertation because it provides a strong explanation of why loneliness should be treated as a serious health issue rather than simply a social problem. It is especially helpful for Theme 2, where the focus is on mental health and wellbeing consequences. It also strengthens the theoretical side of the dissertation by explaining how loneliness may become self-reinforcing through emotional, cognitive, and behavioural pathways. Despite being older, it remains highly influential and academically credible.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Holt-Lunstad et al. (2010)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Social relationships and mortality risk: a meta-analytic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Meta-analysis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Meta-analysis of 148 studies involving more than 300,000 participants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Strengths: very strong methodology, large evidence base, high reliability, strong statistical support. Limitations: not specific to older adults or UK populations; broader focus on social relationships rather than loneliness alone.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Finds that stronger social relationships are linked to improved survival, while weak social ties are associated with increased mortality risk.</w:t>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spacing w:after="0" w:line="360" w:lineRule="auto"/>
                  <w:rPr>
                    <w:sz w:val="22"/>
                    <w:szCs w:val="22"/>
                  </w:rPr>
                </w:pPr>
                <w:r w:rsidDel="00000000" w:rsidR="00000000" w:rsidRPr="00000000">
                  <w:rPr>
                    <w:rtl w:val="0"/>
                  </w:rPr>
                </w:r>
              </w:p>
              <w:tbl>
                <w:tblPr>
                  <w:tblStyle w:val="Table20"/>
                  <w:tblW w:w="9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15"/>
                  <w:tblGridChange w:id="0">
                    <w:tblGrid>
                      <w:gridCol w:w="915"/>
                    </w:tblGrid>
                  </w:tblGridChange>
                </w:tblGrid>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2">
                      <w:pPr>
                        <w:widowControl w:val="0"/>
                        <w:spacing w:after="0" w:line="360" w:lineRule="auto"/>
                        <w:rPr>
                          <w:sz w:val="22"/>
                          <w:szCs w:val="22"/>
                        </w:rPr>
                      </w:pPr>
                      <w:r w:rsidDel="00000000" w:rsidR="00000000" w:rsidRPr="00000000">
                        <w:rPr>
                          <w:sz w:val="22"/>
                          <w:szCs w:val="22"/>
                          <w:rtl w:val="0"/>
                        </w:rPr>
                        <w:t xml:space="preserve">relationships are linked to improved survival, while weak social ties are associated with increased mortality risk.</w:t>
                      </w:r>
                    </w:p>
                  </w:tc>
                </w:tr>
              </w:tbl>
              <w:p w:rsidR="00000000" w:rsidDel="00000000" w:rsidP="00000000" w:rsidRDefault="00000000" w:rsidRPr="00000000" w14:paraId="00000223">
                <w:pPr>
                  <w:widowControl w:val="0"/>
                  <w:spacing w:after="0" w:line="360" w:lineRule="auto"/>
                  <w:rPr>
                    <w:sz w:val="22"/>
                    <w:szCs w:val="22"/>
                  </w:rPr>
                </w:pPr>
                <w:r w:rsidDel="00000000" w:rsidR="00000000" w:rsidRPr="00000000">
                  <w:rPr>
                    <w:rtl w:val="0"/>
                  </w:rPr>
                </w:r>
              </w:p>
              <w:tbl>
                <w:tblPr>
                  <w:tblStyle w:val="Table21"/>
                  <w:tblW w:w="9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15"/>
                  <w:tblGridChange w:id="0">
                    <w:tblGrid>
                      <w:gridCol w:w="91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24">
                      <w:pPr>
                        <w:widowControl w:val="0"/>
                        <w:spacing w:after="0" w:line="360" w:lineRule="auto"/>
                        <w:rPr>
                          <w:sz w:val="22"/>
                          <w:szCs w:val="22"/>
                        </w:rPr>
                      </w:pPr>
                      <w:r w:rsidDel="00000000" w:rsidR="00000000" w:rsidRPr="00000000">
                        <w:rPr>
                          <w:sz w:val="22"/>
                          <w:szCs w:val="22"/>
                          <w:shd w:fill="d5a6bd" w:val="clear"/>
                          <w:rtl w:val="0"/>
                        </w:rPr>
                        <w:t xml:space="preserve">mortality risk; </w:t>
                      </w:r>
                      <w:r w:rsidDel="00000000" w:rsidR="00000000" w:rsidRPr="00000000">
                        <w:rPr>
                          <w:sz w:val="22"/>
                          <w:szCs w:val="22"/>
                          <w:shd w:fill="a4c2f4" w:val="clear"/>
                          <w:rtl w:val="0"/>
                        </w:rPr>
                        <w:t xml:space="preserve">social relationships</w:t>
                      </w:r>
                      <w:r w:rsidDel="00000000" w:rsidR="00000000" w:rsidRPr="00000000">
                        <w:rPr>
                          <w:sz w:val="22"/>
                          <w:szCs w:val="22"/>
                          <w:rtl w:val="0"/>
                        </w:rPr>
                        <w:t xml:space="preserve">; meta-analysis; </w:t>
                      </w:r>
                      <w:r w:rsidDel="00000000" w:rsidR="00000000" w:rsidRPr="00000000">
                        <w:rPr>
                          <w:sz w:val="22"/>
                          <w:szCs w:val="22"/>
                          <w:shd w:fill="b6d7a8" w:val="clear"/>
                          <w:rtl w:val="0"/>
                        </w:rPr>
                        <w:t xml:space="preserve">physical health;</w:t>
                      </w:r>
                      <w:r w:rsidDel="00000000" w:rsidR="00000000" w:rsidRPr="00000000">
                        <w:rPr>
                          <w:sz w:val="22"/>
                          <w:szCs w:val="22"/>
                          <w:rtl w:val="0"/>
                        </w:rPr>
                        <w:t xml:space="preserve"> public health</w:t>
                      </w:r>
                    </w:p>
                  </w:tc>
                </w:tr>
              </w:tbl>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sz w:val="22"/>
                    <w:szCs w:val="22"/>
                    <w:rtl w:val="0"/>
                  </w:rPr>
                  <w:t xml:space="preserve">This source is particularly valuable because it gives the dissertation strong high-level evidence that loneliness and social isolation can have serious health consequences. It adds weight to arguments in Chapter 1 and Theme 2 by showing that social relationships are not just emotionally beneficial, but also relevant to survival and long-term health. Its main limitation is that it is broader than loneliness alone, but this does not reduce its usefulness because it supports the wider public health importance of social connection.</w:t>
                </w:r>
              </w:p>
            </w:tc>
          </w:tr>
        </w:tbl>
      </w:sdtContent>
    </w:sdt>
    <w:p w:rsidR="00000000" w:rsidDel="00000000" w:rsidP="00000000" w:rsidRDefault="00000000" w:rsidRPr="00000000" w14:paraId="00000227">
      <w:pPr>
        <w:spacing w:line="360" w:lineRule="auto"/>
        <w:jc w:val="left"/>
        <w:rPr>
          <w:rFonts w:ascii="Aptos" w:cs="Aptos" w:eastAsia="Aptos" w:hAnsi="Aptos"/>
          <w:b w:val="1"/>
          <w:bCs w:val="1"/>
          <w:i w:val="0"/>
          <w:iCs w:val="0"/>
          <w:strike w:val="0"/>
          <w:color w:val="000000"/>
          <w:sz w:val="26"/>
          <w:szCs w:val="26"/>
          <w:u w:val="none"/>
        </w:rPr>
      </w:pPr>
      <w:r w:rsidDel="00000000" w:rsidR="00000000" w:rsidRPr="00000000">
        <w:rPr>
          <w:rtl w:val="0"/>
        </w:rPr>
      </w:r>
    </w:p>
    <w:sectPr>
      <w:footerReference r:id="rId23" w:type="default"/>
      <w:pgSz w:h="16838" w:w="11906" w:orient="portrait"/>
      <w:pgMar w:bottom="1440" w:top="1440" w:left="1440" w:right="1440" w:header="283.46456692913387" w:footer="283.4645669291338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8">
    <w:pPr>
      <w:jc w:val="center"/>
      <w:rPr>
        <w:sz w:val="22"/>
        <w:szCs w:val="22"/>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ListParagraph">
    <w:name w:val="List Paragraph"/>
    <w:basedOn w:val="Normal"/>
    <w:uiPriority w:val="34"/>
    <w:qFormat w:val="1"/>
    <w:rsid w:val="3B94A9F6"/>
    <w:pPr>
      <w:spacing/>
      <w:ind w:left="720"/>
      <w:contextualSpacing w:val="1"/>
    </w:pPr>
  </w:style>
  <w:style w:type="paragraph" w:styleId="TOC1">
    <w:name w:val="toc 1"/>
    <w:basedOn w:val="Normal"/>
    <w:next w:val="Normal"/>
    <w:uiPriority w:val="39"/>
    <w:unhideWhenUsed w:val="1"/>
    <w:rsid w:val="3B94A9F6"/>
    <w:pPr>
      <w:spacing w:after="100"/>
    </w:pPr>
  </w:style>
  <w:style w:type="character" w:styleId="Hyperlink">
    <w:name w:val="Hyperlink"/>
    <w:basedOn w:val="DefaultParagraphFont"/>
    <w:uiPriority w:val="99"/>
    <w:unhideWhenUsed w:val="1"/>
    <w:rsid w:val="3B94A9F6"/>
    <w:rPr>
      <w:color w:val="467886"/>
      <w:u w:val="single"/>
    </w:rPr>
  </w:style>
  <w:style w:type="paragraph" w:styleId="TOC2">
    <w:name w:val="toc 2"/>
    <w:basedOn w:val="Normal"/>
    <w:next w:val="Normal"/>
    <w:uiPriority w:val="39"/>
    <w:unhideWhenUsed w:val="1"/>
    <w:rsid w:val="3B94A9F6"/>
    <w:pPr>
      <w:spacing w:after="100"/>
      <w:ind w:left="220"/>
    </w:pPr>
  </w:style>
  <w:style w:type="paragraph" w:styleId="TOC3">
    <w:name w:val="toc 3"/>
    <w:basedOn w:val="Normal"/>
    <w:next w:val="Normal"/>
    <w:uiPriority w:val="39"/>
    <w:unhideWhenUsed w:val="1"/>
    <w:rsid w:val="3B94A9F6"/>
    <w:pPr>
      <w:spacing w:after="100"/>
      <w:ind w:left="440"/>
    </w:p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blPr>
  </w:style>
  <w:style w:type="table" w:styleId="Table12">
    <w:basedOn w:val="TableNormal"/>
    <w:tblPr>
      <w:tblStyleRowBandSize w:val="1"/>
      <w:tblStyleColBandSize w:val="1"/>
      <w:tblCellMar/>
    </w:tblPr>
  </w:style>
  <w:style w:type="table" w:styleId="Table13">
    <w:basedOn w:val="TableNormal"/>
    <w:tblPr>
      <w:tblStyleRowBandSize w:val="1"/>
      <w:tblStyleColBandSize w:val="1"/>
      <w:tblCellMar/>
    </w:tblPr>
  </w:style>
  <w:style w:type="table" w:styleId="Table14">
    <w:basedOn w:val="TableNormal"/>
    <w:tblPr>
      <w:tblStyleRowBandSize w:val="1"/>
      <w:tblStyleColBandSize w:val="1"/>
      <w:tblCellMar/>
    </w:tblPr>
  </w:style>
  <w:style w:type="table" w:styleId="Table15">
    <w:basedOn w:val="TableNormal"/>
    <w:tblPr>
      <w:tblStyleRowBandSize w:val="1"/>
      <w:tblStyleColBandSize w:val="1"/>
    </w:tblPr>
  </w:style>
  <w:style w:type="table" w:styleId="Table16">
    <w:basedOn w:val="TableNormal"/>
    <w:tblPr>
      <w:tblStyleRowBandSize w:val="1"/>
      <w:tblStyleColBandSize w:val="1"/>
      <w:tblCellMar/>
    </w:tblPr>
  </w:style>
  <w:style w:type="table" w:styleId="Table17">
    <w:basedOn w:val="TableNormal"/>
    <w:tblPr>
      <w:tblStyleRowBandSize w:val="1"/>
      <w:tblStyleColBandSize w:val="1"/>
      <w:tblCellMar/>
    </w:tblPr>
  </w:style>
  <w:style w:type="table" w:styleId="Table18">
    <w:basedOn w:val="TableNormal"/>
    <w:tblPr>
      <w:tblStyleRowBandSize w:val="1"/>
      <w:tblStyleColBandSize w:val="1"/>
      <w:tblCellMar/>
    </w:tblPr>
  </w:style>
  <w:style w:type="table" w:styleId="Table19">
    <w:basedOn w:val="TableNormal"/>
    <w:tblPr>
      <w:tblStyleRowBandSize w:val="1"/>
      <w:tblStyleColBandSize w:val="1"/>
      <w:tblCellMar/>
    </w:tblPr>
  </w:style>
  <w:style w:type="table" w:styleId="Table20">
    <w:basedOn w:val="TableNormal"/>
    <w:tblPr>
      <w:tblStyleRowBandSize w:val="1"/>
      <w:tblStyleColBandSize w:val="1"/>
      <w:tblCellMar/>
    </w:tblPr>
  </w:style>
  <w:style w:type="table" w:styleId="Table2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longtermplan.nhs.uk/" TargetMode="External"/><Relationship Id="rId11" Type="http://schemas.openxmlformats.org/officeDocument/2006/relationships/hyperlink" Target="https://www.ageuk.org.uk/siteassets/documents/reports-and-publications/reports-and-briefings/loneliness/you-are-not-alone-in-feeling-lonely---parliamentary-briefing-.pdf?utm_source=chatgpt.com" TargetMode="External"/><Relationship Id="rId22" Type="http://schemas.openxmlformats.org/officeDocument/2006/relationships/hyperlink" Target="https://www.legislation.gov.uk/ukpga/2014/23/contents/enacted" TargetMode="External"/><Relationship Id="rId10" Type="http://schemas.openxmlformats.org/officeDocument/2006/relationships/hyperlink" Target="https://www.ageuk.org.uk/siteassets/documents/reports-and-publications/reports-and-briefings/loneliness/you-are-not-alone-in-feeling-lonely---parliamentary-briefing-.pdf?utm_source=chatgpt.com" TargetMode="External"/><Relationship Id="rId21" Type="http://schemas.openxmlformats.org/officeDocument/2006/relationships/hyperlink" Target="https://www.legislation.gov.uk/ukpga/2014/23/contents/enacted" TargetMode="External"/><Relationship Id="rId13" Type="http://schemas.openxmlformats.org/officeDocument/2006/relationships/hyperlink" Target="https://cooperativecity.org/" TargetMode="External"/><Relationship Id="rId12" Type="http://schemas.openxmlformats.org/officeDocument/2006/relationships/hyperlink" Target="https://www.ageuk.org.uk/siteassets/documents/reports-and-publications/reports-and-briefings/active-communities/internet-use-statistics-june-2024.pdf?utm_source=chatgpt.com"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geuk.org.uk/siteassets/documents/reports-and-publications/reports-and-briefings/health--wellbeing/rb_june15_lonelines_in_later_life_evidence_review.pdf?utm_source=chatgpt.com" TargetMode="External"/><Relationship Id="rId15" Type="http://schemas.openxmlformats.org/officeDocument/2006/relationships/hyperlink" Target="https://www.gov.uk/government/publications/a-connected-society-a-strategy-for-tackling-loneliness?utm_source=chatgpt.com" TargetMode="External"/><Relationship Id="rId14" Type="http://schemas.openxmlformats.org/officeDocument/2006/relationships/hyperlink" Target="https://cooperativecity.org/" TargetMode="External"/><Relationship Id="rId17" Type="http://schemas.openxmlformats.org/officeDocument/2006/relationships/hyperlink" Target="https://letstalk.cornwall.gov.uk/" TargetMode="External"/><Relationship Id="rId16" Type="http://schemas.openxmlformats.org/officeDocument/2006/relationships/hyperlink" Target="https://www.gov.uk/government/publications/loneliness-annual-report-the-fourth-year?utm_source=chatgpt.com" TargetMode="External"/><Relationship Id="rId5" Type="http://schemas.openxmlformats.org/officeDocument/2006/relationships/styles" Target="styles.xml"/><Relationship Id="rId19" Type="http://schemas.openxmlformats.org/officeDocument/2006/relationships/hyperlink" Target="https://www.longtermplan.nhs.uk/" TargetMode="External"/><Relationship Id="rId6" Type="http://schemas.openxmlformats.org/officeDocument/2006/relationships/customXml" Target="../customXML/item1.xml"/><Relationship Id="rId18" Type="http://schemas.openxmlformats.org/officeDocument/2006/relationships/hyperlink" Target="https://letstalk.cornwall.gov.uk/" TargetMode="External"/><Relationship Id="rId7" Type="http://schemas.openxmlformats.org/officeDocument/2006/relationships/image" Target="media/image1.png"/><Relationship Id="rId8" Type="http://schemas.openxmlformats.org/officeDocument/2006/relationships/hyperlink" Target="https://www.ageuk.org.uk/siteassets/documents/reports-and-publications/reports-and-briefings/health--wellbeing/rb_june15_lonelines_in_later_life_evidence_review.pdf?utm_source=chatgpt.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NgDKBDGcCEnx6IVvu/s3O6mGzQ==">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2025-12-05T16:12:35.5738398Z</dcterms:created>
  <dc:creator>Tariq Mehmood Warraich (2244964)</dc:creator>
</cp:coreProperties>
</file>