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rsidP="00551449"/>
    <w:p w:rsidR="00551449" w:rsidRDefault="00551449" w:rsidP="00551449">
      <w:pPr>
        <w:rPr>
          <w:rFonts w:ascii="Arial" w:hAnsi="Arial" w:cs="Arial"/>
          <w:b/>
          <w:bCs/>
          <w:lang w:val="en-GB"/>
        </w:rPr>
      </w:pPr>
      <w:r w:rsidRPr="006E499B">
        <w:rPr>
          <w:rFonts w:ascii="Arial" w:hAnsi="Arial" w:cs="Arial"/>
          <w:b/>
          <w:bCs/>
          <w:lang w:val="en-GB"/>
        </w:rPr>
        <w:lastRenderedPageBreak/>
        <w:t>Abstract</w:t>
      </w:r>
    </w:p>
    <w:p w:rsidR="00551449" w:rsidRDefault="00551449" w:rsidP="00551449">
      <w:pPr>
        <w:rPr>
          <w:rFonts w:ascii="Arial" w:hAnsi="Arial" w:cs="Arial"/>
          <w:b/>
          <w:bCs/>
          <w:lang w:val="en-GB"/>
        </w:rPr>
      </w:pPr>
    </w:p>
    <w:p w:rsidR="00A44C1C" w:rsidRPr="00CE076F" w:rsidRDefault="00A44C1C" w:rsidP="00A44C1C">
      <w:pPr>
        <w:rPr>
          <w:rFonts w:ascii="Arial" w:eastAsia="Times New Roman" w:hAnsi="Arial" w:cs="Arial"/>
          <w:b/>
          <w:bCs/>
          <w:color w:val="000000"/>
          <w:kern w:val="0"/>
          <w:sz w:val="22"/>
          <w:szCs w:val="22"/>
          <w14:ligatures w14:val="none"/>
        </w:rPr>
      </w:pPr>
      <w:r>
        <w:rPr>
          <w:rFonts w:ascii="Arial" w:eastAsia="Times New Roman" w:hAnsi="Arial" w:cs="Arial"/>
          <w:color w:val="000000"/>
          <w:kern w:val="0"/>
          <w:sz w:val="22"/>
          <w:szCs w:val="22"/>
          <w14:ligatures w14:val="none"/>
        </w:rPr>
        <w:t>Why d</w:t>
      </w:r>
      <w:r w:rsidRPr="00CE076F">
        <w:rPr>
          <w:rFonts w:ascii="Arial" w:eastAsia="Times New Roman" w:hAnsi="Arial" w:cs="Arial"/>
          <w:color w:val="000000"/>
          <w:kern w:val="0"/>
          <w:sz w:val="22"/>
          <w:szCs w:val="22"/>
          <w14:ligatures w14:val="none"/>
        </w:rPr>
        <w:t>oes pleasure</w:t>
      </w:r>
      <w:r>
        <w:rPr>
          <w:rFonts w:ascii="Arial" w:eastAsia="Times New Roman" w:hAnsi="Arial" w:cs="Arial"/>
          <w:color w:val="000000"/>
          <w:kern w:val="0"/>
          <w:sz w:val="22"/>
          <w:szCs w:val="22"/>
          <w14:ligatures w14:val="none"/>
        </w:rPr>
        <w:t xml:space="preserve"> often</w:t>
      </w:r>
      <w:r w:rsidRPr="00CE076F">
        <w:rPr>
          <w:rFonts w:ascii="Arial" w:eastAsia="Times New Roman" w:hAnsi="Arial" w:cs="Arial"/>
          <w:color w:val="000000"/>
          <w:kern w:val="0"/>
          <w:sz w:val="22"/>
          <w:szCs w:val="22"/>
          <w14:ligatures w14:val="none"/>
        </w:rPr>
        <w:t xml:space="preserve"> turn to guilt when curiosity meets the forbidden</w:t>
      </w:r>
      <w:r>
        <w:rPr>
          <w:rFonts w:ascii="Arial" w:eastAsia="Times New Roman" w:hAnsi="Arial" w:cs="Arial"/>
          <w:color w:val="000000"/>
          <w:kern w:val="0"/>
          <w:sz w:val="22"/>
          <w:szCs w:val="22"/>
          <w14:ligatures w14:val="none"/>
        </w:rPr>
        <w:t xml:space="preserve">? </w:t>
      </w:r>
      <w:r w:rsidRPr="00CE076F">
        <w:rPr>
          <w:rFonts w:ascii="Arial" w:eastAsia="Times New Roman" w:hAnsi="Arial" w:cs="Arial"/>
          <w:color w:val="000000"/>
          <w:kern w:val="0"/>
          <w:sz w:val="22"/>
          <w:szCs w:val="22"/>
          <w14:ligatures w14:val="none"/>
        </w:rPr>
        <w:t xml:space="preserve">Exploring the relationship between </w:t>
      </w:r>
      <w:r>
        <w:rPr>
          <w:rFonts w:ascii="Arial" w:eastAsia="Times New Roman" w:hAnsi="Arial" w:cs="Arial"/>
          <w:color w:val="000000"/>
          <w:kern w:val="0"/>
          <w:sz w:val="22"/>
          <w:szCs w:val="22"/>
          <w14:ligatures w14:val="none"/>
        </w:rPr>
        <w:t>curiosity</w:t>
      </w:r>
      <w:r w:rsidRPr="00CE076F">
        <w:rPr>
          <w:rFonts w:ascii="Arial" w:eastAsia="Times New Roman" w:hAnsi="Arial" w:cs="Arial"/>
          <w:color w:val="000000"/>
          <w:kern w:val="0"/>
          <w:sz w:val="22"/>
          <w:szCs w:val="22"/>
          <w14:ligatures w14:val="none"/>
        </w:rPr>
        <w:t xml:space="preserve"> and </w:t>
      </w:r>
      <w:r>
        <w:rPr>
          <w:rFonts w:ascii="Arial" w:eastAsia="Times New Roman" w:hAnsi="Arial" w:cs="Arial"/>
          <w:color w:val="000000"/>
          <w:kern w:val="0"/>
          <w:sz w:val="22"/>
          <w:szCs w:val="22"/>
          <w14:ligatures w14:val="none"/>
        </w:rPr>
        <w:t xml:space="preserve">the seductive, and </w:t>
      </w:r>
      <w:r w:rsidRPr="00CE076F">
        <w:rPr>
          <w:rFonts w:ascii="Arial" w:eastAsia="Times New Roman" w:hAnsi="Arial" w:cs="Arial"/>
          <w:color w:val="000000"/>
          <w:kern w:val="0"/>
          <w:sz w:val="22"/>
          <w:szCs w:val="22"/>
          <w14:ligatures w14:val="none"/>
        </w:rPr>
        <w:t xml:space="preserve">how </w:t>
      </w:r>
      <w:r>
        <w:rPr>
          <w:rFonts w:ascii="Arial" w:eastAsia="Times New Roman" w:hAnsi="Arial" w:cs="Arial"/>
          <w:color w:val="000000"/>
          <w:kern w:val="0"/>
          <w:sz w:val="22"/>
          <w:szCs w:val="22"/>
          <w14:ligatures w14:val="none"/>
        </w:rPr>
        <w:t>we can</w:t>
      </w:r>
      <w:r w:rsidRPr="00CE076F">
        <w:rPr>
          <w:rFonts w:ascii="Arial" w:eastAsia="Times New Roman" w:hAnsi="Arial" w:cs="Arial"/>
          <w:color w:val="000000"/>
          <w:kern w:val="0"/>
          <w:sz w:val="22"/>
          <w:szCs w:val="22"/>
          <w14:ligatures w14:val="none"/>
        </w:rPr>
        <w:t xml:space="preserve"> use this to further engage</w:t>
      </w:r>
      <w:r>
        <w:rPr>
          <w:rFonts w:ascii="Arial" w:eastAsia="Times New Roman" w:hAnsi="Arial" w:cs="Arial"/>
          <w:color w:val="000000"/>
          <w:kern w:val="0"/>
          <w:sz w:val="22"/>
          <w:szCs w:val="22"/>
          <w14:ligatures w14:val="none"/>
        </w:rPr>
        <w:t xml:space="preserve"> and affect t</w:t>
      </w:r>
      <w:r w:rsidRPr="00CE076F">
        <w:rPr>
          <w:rFonts w:ascii="Arial" w:eastAsia="Times New Roman" w:hAnsi="Arial" w:cs="Arial"/>
          <w:color w:val="000000"/>
          <w:kern w:val="0"/>
          <w:sz w:val="22"/>
          <w:szCs w:val="22"/>
          <w14:ligatures w14:val="none"/>
        </w:rPr>
        <w:t>he viewer</w:t>
      </w:r>
      <w:r>
        <w:rPr>
          <w:rFonts w:ascii="Arial" w:eastAsia="Times New Roman" w:hAnsi="Arial" w:cs="Arial"/>
          <w:color w:val="000000"/>
          <w:kern w:val="0"/>
          <w:sz w:val="22"/>
          <w:szCs w:val="22"/>
          <w14:ligatures w14:val="none"/>
        </w:rPr>
        <w:t xml:space="preserve"> by prompting a desired call to action in artwork and visual communication such as advertising and commercials. By critically and semiotically deconstructing media such as the photographic works “Beneath the Roses” by Gregory Crewdson and “Honeymoon” by Juno Calypso using academic opinions from the foundational research made by Walter Kendrick, Laura Mulvey, Lynda </w:t>
      </w:r>
      <w:proofErr w:type="spellStart"/>
      <w:r>
        <w:rPr>
          <w:rFonts w:ascii="Arial" w:eastAsia="Times New Roman" w:hAnsi="Arial" w:cs="Arial"/>
          <w:color w:val="000000"/>
          <w:kern w:val="0"/>
          <w:sz w:val="22"/>
          <w:szCs w:val="22"/>
          <w14:ligatures w14:val="none"/>
        </w:rPr>
        <w:t>Nead</w:t>
      </w:r>
      <w:proofErr w:type="spellEnd"/>
      <w:r>
        <w:rPr>
          <w:rFonts w:ascii="Arial" w:eastAsia="Times New Roman" w:hAnsi="Arial" w:cs="Arial"/>
          <w:color w:val="000000"/>
          <w:kern w:val="0"/>
          <w:sz w:val="22"/>
          <w:szCs w:val="22"/>
          <w14:ligatures w14:val="none"/>
        </w:rPr>
        <w:t xml:space="preserve"> and Lacan, this essay will examine visual connotations and decisions made by practitioners in order to create a certain mood or evoke emotions of eroticism, voyeurism and fetishism and their appeal, further inciting the viewers’ desire to engage with what is regarded by western culture as provocative or ‘off-limits’. The presence of the masculine and feminine balance to create a compelling and inviting composition will be considered throughout. Furthermore, it will explore topics such as horror and the grotesque and their appeal, as well as why these topics have been deemed as ‘provocative’ and ‘taboo’ and how this agency has changed over time in western culture and affected societies’ attitude toward the most forbidden of topics.</w:t>
      </w:r>
    </w:p>
    <w:p w:rsidR="00551449" w:rsidRDefault="00551449"/>
    <w:p w:rsidR="00551449" w:rsidRDefault="00551449"/>
    <w:p w:rsidR="00551449" w:rsidRPr="00CE076F" w:rsidRDefault="00551449" w:rsidP="00551449">
      <w:pPr>
        <w:spacing w:after="240" w:line="480" w:lineRule="auto"/>
        <w:rPr>
          <w:rFonts w:ascii="Arial" w:eastAsia="Times New Roman" w:hAnsi="Arial" w:cs="Arial"/>
          <w:b/>
          <w:bCs/>
          <w:color w:val="000000"/>
          <w:kern w:val="0"/>
          <w:sz w:val="22"/>
          <w:szCs w:val="22"/>
          <w14:ligatures w14:val="none"/>
        </w:rPr>
      </w:pPr>
      <w:r w:rsidRPr="00CD5A26">
        <w:rPr>
          <w:rFonts w:ascii="Arial" w:eastAsia="Times New Roman" w:hAnsi="Arial" w:cs="Arial"/>
          <w:b/>
          <w:bCs/>
          <w:color w:val="000000"/>
          <w:kern w:val="0"/>
          <w:sz w:val="22"/>
          <w:szCs w:val="22"/>
          <w14:ligatures w14:val="none"/>
        </w:rPr>
        <w:t xml:space="preserve">Introduction </w:t>
      </w:r>
    </w:p>
    <w:p w:rsidR="00551449" w:rsidRDefault="00551449" w:rsidP="00551449">
      <w:pPr>
        <w:spacing w:line="480" w:lineRule="auto"/>
        <w:ind w:firstLine="720"/>
        <w:rPr>
          <w:rFonts w:ascii="Arial" w:eastAsia="Times New Roman" w:hAnsi="Arial" w:cs="Arial"/>
          <w:color w:val="000000"/>
          <w:kern w:val="0"/>
          <w:sz w:val="22"/>
          <w:szCs w:val="22"/>
          <w14:ligatures w14:val="none"/>
        </w:rPr>
      </w:pPr>
      <w:r w:rsidRPr="00CE076F">
        <w:rPr>
          <w:rFonts w:ascii="Arial" w:eastAsia="Times New Roman" w:hAnsi="Arial" w:cs="Arial"/>
          <w:color w:val="000000"/>
          <w:kern w:val="0"/>
          <w:sz w:val="22"/>
          <w:szCs w:val="22"/>
          <w14:ligatures w14:val="none"/>
        </w:rPr>
        <w:t xml:space="preserve">The line between pleasure and guilt has been both challenged and </w:t>
      </w:r>
      <w:r>
        <w:rPr>
          <w:rFonts w:ascii="Arial" w:eastAsia="Times New Roman" w:hAnsi="Arial" w:cs="Arial"/>
          <w:color w:val="000000"/>
          <w:kern w:val="0"/>
          <w:sz w:val="22"/>
          <w:szCs w:val="22"/>
          <w14:ligatures w14:val="none"/>
        </w:rPr>
        <w:t>hidden</w:t>
      </w:r>
      <w:r w:rsidRPr="00CE076F">
        <w:rPr>
          <w:rFonts w:ascii="Arial" w:eastAsia="Times New Roman" w:hAnsi="Arial" w:cs="Arial"/>
          <w:color w:val="000000"/>
          <w:kern w:val="0"/>
          <w:sz w:val="22"/>
          <w:szCs w:val="22"/>
          <w14:ligatures w14:val="none"/>
        </w:rPr>
        <w:t xml:space="preserve"> throughout our history as sensory beings</w:t>
      </w:r>
      <w:r>
        <w:rPr>
          <w:rFonts w:ascii="Arial" w:eastAsia="Times New Roman" w:hAnsi="Arial" w:cs="Arial"/>
          <w:color w:val="000000"/>
          <w:kern w:val="0"/>
          <w:sz w:val="22"/>
          <w:szCs w:val="22"/>
          <w14:ligatures w14:val="none"/>
        </w:rPr>
        <w:t xml:space="preserve">, as a result of our investigations into empowerment, agency and control. </w:t>
      </w:r>
      <w:r w:rsidRPr="00CE076F">
        <w:rPr>
          <w:rFonts w:ascii="Arial" w:eastAsia="Times New Roman" w:hAnsi="Arial" w:cs="Arial"/>
          <w:color w:val="000000"/>
          <w:kern w:val="0"/>
          <w:sz w:val="22"/>
          <w:szCs w:val="22"/>
          <w14:ligatures w14:val="none"/>
        </w:rPr>
        <w:t xml:space="preserve">Agency </w:t>
      </w:r>
      <w:r>
        <w:rPr>
          <w:rFonts w:ascii="Arial" w:eastAsia="Times New Roman" w:hAnsi="Arial" w:cs="Arial"/>
          <w:color w:val="000000"/>
          <w:kern w:val="0"/>
          <w:sz w:val="22"/>
          <w:szCs w:val="22"/>
          <w14:ligatures w14:val="none"/>
        </w:rPr>
        <w:t>has</w:t>
      </w:r>
      <w:r w:rsidRPr="00CE076F">
        <w:rPr>
          <w:rFonts w:ascii="Arial" w:eastAsia="Times New Roman" w:hAnsi="Arial" w:cs="Arial"/>
          <w:color w:val="000000"/>
          <w:kern w:val="0"/>
          <w:sz w:val="22"/>
          <w:szCs w:val="22"/>
          <w14:ligatures w14:val="none"/>
        </w:rPr>
        <w:t xml:space="preserve"> changed hands abruptly and continues to do so on a </w:t>
      </w:r>
      <w:r w:rsidRPr="00CD5A26">
        <w:rPr>
          <w:rFonts w:ascii="Arial" w:eastAsia="Times New Roman" w:hAnsi="Arial" w:cs="Arial"/>
          <w:color w:val="000000"/>
          <w:kern w:val="0"/>
          <w:sz w:val="22"/>
          <w:szCs w:val="22"/>
          <w14:ligatures w14:val="none"/>
        </w:rPr>
        <w:t>case-by-case</w:t>
      </w:r>
      <w:r w:rsidRPr="00CE076F">
        <w:rPr>
          <w:rFonts w:ascii="Arial" w:eastAsia="Times New Roman" w:hAnsi="Arial" w:cs="Arial"/>
          <w:color w:val="000000"/>
          <w:kern w:val="0"/>
          <w:sz w:val="22"/>
          <w:szCs w:val="22"/>
          <w14:ligatures w14:val="none"/>
        </w:rPr>
        <w:t xml:space="preserve"> basis. </w:t>
      </w:r>
      <w:r w:rsidRPr="00CD5A26">
        <w:rPr>
          <w:rFonts w:ascii="Arial" w:eastAsia="Times New Roman" w:hAnsi="Arial" w:cs="Arial"/>
          <w:color w:val="000000"/>
          <w:kern w:val="0"/>
          <w:sz w:val="22"/>
          <w:szCs w:val="22"/>
          <w14:ligatures w14:val="none"/>
        </w:rPr>
        <w:t>C</w:t>
      </w:r>
      <w:r w:rsidRPr="00CE076F">
        <w:rPr>
          <w:rFonts w:ascii="Arial" w:eastAsia="Times New Roman" w:hAnsi="Arial" w:cs="Arial"/>
          <w:color w:val="000000"/>
          <w:kern w:val="0"/>
          <w:sz w:val="22"/>
          <w:szCs w:val="22"/>
          <w14:ligatures w14:val="none"/>
        </w:rPr>
        <w:t xml:space="preserve">ultural and religious aspects </w:t>
      </w:r>
      <w:r w:rsidRPr="00CD5A26">
        <w:rPr>
          <w:rFonts w:ascii="Arial" w:eastAsia="Times New Roman" w:hAnsi="Arial" w:cs="Arial"/>
          <w:color w:val="000000"/>
          <w:kern w:val="0"/>
          <w:sz w:val="22"/>
          <w:szCs w:val="22"/>
          <w14:ligatures w14:val="none"/>
        </w:rPr>
        <w:t>also</w:t>
      </w:r>
      <w:r w:rsidRPr="00CE076F">
        <w:rPr>
          <w:rFonts w:ascii="Arial" w:eastAsia="Times New Roman" w:hAnsi="Arial" w:cs="Arial"/>
          <w:color w:val="000000"/>
          <w:kern w:val="0"/>
          <w:sz w:val="22"/>
          <w:szCs w:val="22"/>
          <w14:ligatures w14:val="none"/>
        </w:rPr>
        <w:t xml:space="preserve"> influence these decisions,</w:t>
      </w:r>
      <w:r w:rsidRPr="00CD5A26">
        <w:rPr>
          <w:rFonts w:ascii="Arial" w:eastAsia="Times New Roman" w:hAnsi="Arial" w:cs="Arial"/>
          <w:color w:val="000000"/>
          <w:kern w:val="0"/>
          <w:sz w:val="22"/>
          <w:szCs w:val="22"/>
          <w14:ligatures w14:val="none"/>
        </w:rPr>
        <w:t xml:space="preserve"> however this essay will focus on</w:t>
      </w:r>
      <w:r w:rsidRPr="00CE076F">
        <w:rPr>
          <w:rFonts w:ascii="Arial" w:eastAsia="Times New Roman" w:hAnsi="Arial" w:cs="Arial"/>
          <w:color w:val="000000"/>
          <w:kern w:val="0"/>
          <w:sz w:val="22"/>
          <w:szCs w:val="22"/>
          <w14:ligatures w14:val="none"/>
        </w:rPr>
        <w:t xml:space="preserve"> the provocative and seductive as a theme </w:t>
      </w:r>
      <w:r w:rsidRPr="00CD5A26">
        <w:rPr>
          <w:rFonts w:ascii="Arial" w:eastAsia="Times New Roman" w:hAnsi="Arial" w:cs="Arial"/>
          <w:color w:val="000000"/>
          <w:kern w:val="0"/>
          <w:sz w:val="22"/>
          <w:szCs w:val="22"/>
          <w14:ligatures w14:val="none"/>
        </w:rPr>
        <w:t xml:space="preserve">in post-modern western culture, as taking into account multicultural, ethical and religious factors would require more research and time. </w:t>
      </w:r>
    </w:p>
    <w:p w:rsidR="00551449" w:rsidRDefault="00551449" w:rsidP="004C46F0">
      <w:pPr>
        <w:pStyle w:val="NormalWeb"/>
        <w:spacing w:line="480" w:lineRule="auto"/>
        <w:ind w:firstLine="720"/>
      </w:pPr>
      <w:r w:rsidRPr="00CD5A26">
        <w:rPr>
          <w:rFonts w:ascii="Arial" w:hAnsi="Arial" w:cs="Arial"/>
          <w:color w:val="000000"/>
          <w:sz w:val="22"/>
          <w:szCs w:val="22"/>
        </w:rPr>
        <w:t xml:space="preserve">It will also be formed </w:t>
      </w:r>
      <w:r w:rsidRPr="00CE076F">
        <w:rPr>
          <w:rFonts w:ascii="Arial" w:hAnsi="Arial" w:cs="Arial"/>
          <w:color w:val="000000"/>
          <w:sz w:val="22"/>
          <w:szCs w:val="22"/>
        </w:rPr>
        <w:t>from a biased perspective</w:t>
      </w:r>
      <w:r w:rsidRPr="00CD5A26">
        <w:rPr>
          <w:rFonts w:ascii="Arial" w:hAnsi="Arial" w:cs="Arial"/>
          <w:color w:val="000000"/>
          <w:sz w:val="22"/>
          <w:szCs w:val="22"/>
        </w:rPr>
        <w:t>,</w:t>
      </w:r>
      <w:r w:rsidRPr="00CE076F">
        <w:rPr>
          <w:rFonts w:ascii="Arial" w:hAnsi="Arial" w:cs="Arial"/>
          <w:color w:val="000000"/>
          <w:sz w:val="22"/>
          <w:szCs w:val="22"/>
        </w:rPr>
        <w:t xml:space="preserve"> as a practitioner that believes we should celebrate the human senses embrace indulgence and positivity</w:t>
      </w:r>
      <w:r w:rsidRPr="00CD5A26">
        <w:rPr>
          <w:rFonts w:ascii="Arial" w:hAnsi="Arial" w:cs="Arial"/>
          <w:color w:val="000000"/>
          <w:sz w:val="22"/>
          <w:szCs w:val="22"/>
        </w:rPr>
        <w:t>, so long as none are harmed. It will explore the decisions made regarding where</w:t>
      </w:r>
      <w:r w:rsidRPr="00CE076F">
        <w:rPr>
          <w:rFonts w:ascii="Arial" w:hAnsi="Arial" w:cs="Arial"/>
          <w:color w:val="000000"/>
          <w:sz w:val="22"/>
          <w:szCs w:val="22"/>
        </w:rPr>
        <w:t xml:space="preserve"> the line passes </w:t>
      </w:r>
      <w:r w:rsidRPr="00CD5A26">
        <w:rPr>
          <w:rFonts w:ascii="Arial" w:hAnsi="Arial" w:cs="Arial"/>
          <w:color w:val="000000"/>
          <w:sz w:val="22"/>
          <w:szCs w:val="22"/>
        </w:rPr>
        <w:t xml:space="preserve">from </w:t>
      </w:r>
      <w:r w:rsidRPr="00CE076F">
        <w:rPr>
          <w:rFonts w:ascii="Arial" w:hAnsi="Arial" w:cs="Arial"/>
          <w:color w:val="000000"/>
          <w:sz w:val="22"/>
          <w:szCs w:val="22"/>
        </w:rPr>
        <w:t>pleasure into indulgence and supposed ‘sinful’ or ‘negative’ activity, and what makes us so curious about the hidden away and exclusive parts of the society we live in</w:t>
      </w:r>
      <w:r w:rsidRPr="00CD5A26">
        <w:rPr>
          <w:rFonts w:ascii="Arial" w:hAnsi="Arial" w:cs="Arial"/>
          <w:color w:val="000000"/>
          <w:sz w:val="22"/>
          <w:szCs w:val="22"/>
        </w:rPr>
        <w:t xml:space="preserve"> and </w:t>
      </w:r>
      <w:r>
        <w:rPr>
          <w:rFonts w:ascii="Arial" w:hAnsi="Arial" w:cs="Arial"/>
          <w:color w:val="000000"/>
          <w:sz w:val="22"/>
          <w:szCs w:val="22"/>
        </w:rPr>
        <w:t>why this denotes in ‘</w:t>
      </w:r>
      <w:r w:rsidRPr="005E58C7">
        <w:rPr>
          <w:rFonts w:ascii="Arial" w:hAnsi="Arial" w:cs="Arial"/>
          <w:color w:val="000000"/>
          <w:sz w:val="22"/>
          <w:szCs w:val="22"/>
        </w:rPr>
        <w:t>negative’ pleasure</w:t>
      </w:r>
      <w:r w:rsidRPr="00CD5A26">
        <w:rPr>
          <w:rFonts w:ascii="Arial" w:hAnsi="Arial" w:cs="Arial"/>
          <w:color w:val="000000"/>
          <w:sz w:val="22"/>
          <w:szCs w:val="22"/>
        </w:rPr>
        <w:t xml:space="preserve">. </w:t>
      </w:r>
      <w:r>
        <w:rPr>
          <w:rFonts w:ascii="Arial" w:hAnsi="Arial" w:cs="Arial"/>
          <w:color w:val="000000"/>
          <w:sz w:val="22"/>
          <w:szCs w:val="22"/>
        </w:rPr>
        <w:t xml:space="preserve">I would like to investigate and question who, why and when topics such as pornography, the grotesque, the provocative and sinful became off-limits. </w:t>
      </w:r>
      <w:r w:rsidRPr="004C46F0">
        <w:rPr>
          <w:rFonts w:ascii="Arial" w:hAnsi="Arial" w:cs="Arial"/>
          <w:color w:val="000000"/>
          <w:sz w:val="22"/>
          <w:szCs w:val="22"/>
          <w:highlight w:val="yellow"/>
        </w:rPr>
        <w:t>Chomsky (date, pp. )</w:t>
      </w:r>
      <w:r>
        <w:rPr>
          <w:rFonts w:ascii="Arial" w:hAnsi="Arial" w:cs="Arial"/>
          <w:color w:val="000000"/>
          <w:sz w:val="22"/>
          <w:szCs w:val="22"/>
        </w:rPr>
        <w:t xml:space="preserve"> says “</w:t>
      </w:r>
      <w:r w:rsidRPr="00B3139B">
        <w:rPr>
          <w:rFonts w:ascii="Arial" w:hAnsi="Arial" w:cs="Arial"/>
          <w:color w:val="000000"/>
          <w:sz w:val="22"/>
          <w:szCs w:val="22"/>
        </w:rPr>
        <w:t xml:space="preserve">Structural factors are those such as ownership and control, dependence on other major funding sources </w:t>
      </w:r>
      <w:r w:rsidRPr="00B3139B">
        <w:rPr>
          <w:rFonts w:ascii="Arial" w:hAnsi="Arial" w:cs="Arial"/>
          <w:color w:val="000000"/>
          <w:sz w:val="22"/>
          <w:szCs w:val="22"/>
        </w:rPr>
        <w:lastRenderedPageBreak/>
        <w:t>(notably, advertisers), and mutual interests and relationships between the media and those who make the news and have the power to define it and explain what it means</w:t>
      </w:r>
      <w:r>
        <w:rPr>
          <w:rFonts w:ascii="TimesNewRomanPSMT" w:hAnsi="TimesNewRomanPSMT"/>
        </w:rPr>
        <w:t>”</w:t>
      </w:r>
    </w:p>
    <w:p w:rsidR="00551449" w:rsidRPr="005E58C7" w:rsidRDefault="00551449" w:rsidP="00551449">
      <w:pPr>
        <w:spacing w:line="480" w:lineRule="auto"/>
        <w:ind w:firstLine="72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This leads me to an</w:t>
      </w:r>
      <w:r w:rsidRPr="005E58C7">
        <w:rPr>
          <w:rFonts w:ascii="Arial" w:eastAsia="Times New Roman" w:hAnsi="Arial" w:cs="Arial"/>
          <w:color w:val="000000"/>
          <w:kern w:val="0"/>
          <w:sz w:val="22"/>
          <w:szCs w:val="22"/>
          <w14:ligatures w14:val="none"/>
        </w:rPr>
        <w:t xml:space="preserve"> area I would like to discuss </w:t>
      </w:r>
      <w:r>
        <w:rPr>
          <w:rFonts w:ascii="Arial" w:eastAsia="Times New Roman" w:hAnsi="Arial" w:cs="Arial"/>
          <w:color w:val="000000"/>
          <w:kern w:val="0"/>
          <w:sz w:val="22"/>
          <w:szCs w:val="22"/>
          <w14:ligatures w14:val="none"/>
        </w:rPr>
        <w:t xml:space="preserve">further, which </w:t>
      </w:r>
      <w:r w:rsidRPr="005E58C7">
        <w:rPr>
          <w:rFonts w:ascii="Arial" w:eastAsia="Times New Roman" w:hAnsi="Arial" w:cs="Arial"/>
          <w:color w:val="000000"/>
          <w:kern w:val="0"/>
          <w:sz w:val="22"/>
          <w:szCs w:val="22"/>
          <w14:ligatures w14:val="none"/>
        </w:rPr>
        <w:t>is how these concepts are employed successfully – albeit often controversially - in fashion and advertising</w:t>
      </w:r>
      <w:r>
        <w:rPr>
          <w:rFonts w:ascii="Arial" w:eastAsia="Times New Roman" w:hAnsi="Arial" w:cs="Arial"/>
          <w:color w:val="000000"/>
          <w:kern w:val="0"/>
          <w:sz w:val="22"/>
          <w:szCs w:val="22"/>
          <w14:ligatures w14:val="none"/>
        </w:rPr>
        <w:t>.</w:t>
      </w:r>
      <w:r w:rsidRPr="005E58C7">
        <w:rPr>
          <w:rFonts w:ascii="Arial" w:eastAsia="Times New Roman" w:hAnsi="Arial" w:cs="Arial"/>
          <w:color w:val="000000"/>
          <w:kern w:val="0"/>
          <w:sz w:val="22"/>
          <w:szCs w:val="22"/>
          <w14:ligatures w14:val="none"/>
        </w:rPr>
        <w:t xml:space="preserve"> perhaps to invoke a response any kind be it negative or positive.</w:t>
      </w:r>
    </w:p>
    <w:p w:rsidR="00551449" w:rsidRDefault="00551449"/>
    <w:p w:rsidR="00551449" w:rsidRPr="00CD5A26" w:rsidRDefault="00551449" w:rsidP="00551449">
      <w:pPr>
        <w:spacing w:line="480" w:lineRule="auto"/>
        <w:textAlignment w:val="baseline"/>
        <w:rPr>
          <w:rFonts w:ascii="Arial" w:eastAsia="Times New Roman" w:hAnsi="Arial" w:cs="Arial"/>
          <w:color w:val="000000"/>
          <w:kern w:val="0"/>
          <w:sz w:val="22"/>
          <w:szCs w:val="22"/>
          <w14:ligatures w14:val="none"/>
        </w:rPr>
      </w:pPr>
      <w:r w:rsidRPr="00CE076F">
        <w:rPr>
          <w:rFonts w:ascii="Arial" w:eastAsia="Times New Roman" w:hAnsi="Arial" w:cs="Arial"/>
          <w:b/>
          <w:bCs/>
          <w:color w:val="000000"/>
          <w:kern w:val="0"/>
          <w:sz w:val="22"/>
          <w:szCs w:val="22"/>
          <w14:ligatures w14:val="none"/>
        </w:rPr>
        <w:t xml:space="preserve">Theoretical </w:t>
      </w:r>
      <w:r w:rsidRPr="00CD5A26">
        <w:rPr>
          <w:rFonts w:ascii="Arial" w:eastAsia="Times New Roman" w:hAnsi="Arial" w:cs="Arial"/>
          <w:b/>
          <w:bCs/>
          <w:color w:val="000000"/>
          <w:kern w:val="0"/>
          <w:sz w:val="22"/>
          <w:szCs w:val="22"/>
          <w14:ligatures w14:val="none"/>
        </w:rPr>
        <w:t>context</w:t>
      </w:r>
      <w:r w:rsidRPr="00CD5A26">
        <w:rPr>
          <w:rFonts w:ascii="Arial" w:eastAsia="Times New Roman" w:hAnsi="Arial" w:cs="Arial"/>
          <w:color w:val="000000"/>
          <w:kern w:val="0"/>
          <w:sz w:val="22"/>
          <w:szCs w:val="22"/>
          <w14:ligatures w14:val="none"/>
        </w:rPr>
        <w:t xml:space="preserve"> </w:t>
      </w:r>
    </w:p>
    <w:p w:rsidR="00551449" w:rsidRDefault="00551449" w:rsidP="00551449">
      <w:pPr>
        <w:pStyle w:val="NormalWeb"/>
        <w:spacing w:line="480" w:lineRule="auto"/>
        <w:rPr>
          <w:rFonts w:ascii="Arial" w:hAnsi="Arial" w:cs="Arial"/>
          <w:color w:val="000000"/>
          <w:sz w:val="22"/>
          <w:szCs w:val="22"/>
        </w:rPr>
      </w:pPr>
      <w:r w:rsidRPr="00CD5A26">
        <w:rPr>
          <w:rFonts w:ascii="Arial" w:hAnsi="Arial" w:cs="Arial"/>
          <w:color w:val="000000"/>
          <w:sz w:val="22"/>
          <w:szCs w:val="22"/>
        </w:rPr>
        <w:t xml:space="preserve">To structure my exploration of these very emotionally charged </w:t>
      </w:r>
      <w:r>
        <w:rPr>
          <w:rFonts w:ascii="Arial" w:hAnsi="Arial" w:cs="Arial"/>
          <w:color w:val="000000"/>
          <w:sz w:val="22"/>
          <w:szCs w:val="22"/>
        </w:rPr>
        <w:t>subjects, I</w:t>
      </w:r>
      <w:r w:rsidRPr="00CD5A26">
        <w:rPr>
          <w:rFonts w:ascii="Arial" w:hAnsi="Arial" w:cs="Arial"/>
          <w:color w:val="000000"/>
          <w:sz w:val="22"/>
          <w:szCs w:val="22"/>
        </w:rPr>
        <w:t xml:space="preserve"> will be </w:t>
      </w:r>
      <w:r>
        <w:rPr>
          <w:rFonts w:ascii="Arial" w:hAnsi="Arial" w:cs="Arial"/>
          <w:color w:val="000000"/>
          <w:sz w:val="22"/>
          <w:szCs w:val="22"/>
        </w:rPr>
        <w:t xml:space="preserve">returning to my original question throughout as well as </w:t>
      </w:r>
      <w:r w:rsidRPr="00CD5A26">
        <w:rPr>
          <w:rFonts w:ascii="Arial" w:hAnsi="Arial" w:cs="Arial"/>
          <w:color w:val="000000"/>
          <w:sz w:val="22"/>
          <w:szCs w:val="22"/>
        </w:rPr>
        <w:t>referring to theor</w:t>
      </w:r>
      <w:r>
        <w:rPr>
          <w:rFonts w:ascii="Arial" w:hAnsi="Arial" w:cs="Arial"/>
          <w:color w:val="000000"/>
          <w:sz w:val="22"/>
          <w:szCs w:val="22"/>
        </w:rPr>
        <w:t>etical writings</w:t>
      </w:r>
      <w:r w:rsidRPr="00CD5A26">
        <w:rPr>
          <w:rFonts w:ascii="Arial" w:hAnsi="Arial" w:cs="Arial"/>
          <w:color w:val="000000"/>
          <w:sz w:val="22"/>
          <w:szCs w:val="22"/>
        </w:rPr>
        <w:t xml:space="preserve"> and practitioners such as </w:t>
      </w:r>
      <w:r>
        <w:rPr>
          <w:rFonts w:ascii="Arial" w:hAnsi="Arial" w:cs="Arial"/>
          <w:color w:val="000000"/>
          <w:sz w:val="22"/>
          <w:szCs w:val="22"/>
        </w:rPr>
        <w:t xml:space="preserve">Jacques Lacan, Edmund Burke, Roland Barthes, Mark </w:t>
      </w:r>
      <w:r w:rsidRPr="009B23D7">
        <w:rPr>
          <w:rFonts w:ascii="Arial" w:hAnsi="Arial" w:cs="Arial"/>
          <w:color w:val="000000"/>
          <w:sz w:val="22"/>
          <w:szCs w:val="22"/>
        </w:rPr>
        <w:t xml:space="preserve">Fisher and his investigations into the </w:t>
      </w:r>
      <w:r>
        <w:rPr>
          <w:rFonts w:ascii="Arial" w:hAnsi="Arial" w:cs="Arial"/>
          <w:color w:val="000000"/>
          <w:sz w:val="22"/>
          <w:szCs w:val="22"/>
        </w:rPr>
        <w:t>weird and eerie</w:t>
      </w:r>
      <w:r w:rsidRPr="00CD5A26">
        <w:rPr>
          <w:rFonts w:ascii="Arial" w:hAnsi="Arial" w:cs="Arial"/>
          <w:color w:val="000000"/>
          <w:sz w:val="22"/>
          <w:szCs w:val="22"/>
        </w:rPr>
        <w:t xml:space="preserve">, </w:t>
      </w:r>
      <w:r w:rsidRPr="009B23D7">
        <w:rPr>
          <w:rFonts w:ascii="Arial" w:hAnsi="Arial" w:cs="Arial"/>
          <w:color w:val="000000"/>
          <w:sz w:val="22"/>
          <w:szCs w:val="22"/>
        </w:rPr>
        <w:t xml:space="preserve">Teresa Brennan’s </w:t>
      </w:r>
      <w:r>
        <w:rPr>
          <w:rFonts w:ascii="Arial" w:hAnsi="Arial" w:cs="Arial"/>
          <w:color w:val="000000"/>
          <w:sz w:val="22"/>
          <w:szCs w:val="22"/>
        </w:rPr>
        <w:t xml:space="preserve">investigations </w:t>
      </w:r>
      <w:proofErr w:type="spellStart"/>
      <w:r>
        <w:rPr>
          <w:rFonts w:ascii="Arial" w:hAnsi="Arial" w:cs="Arial"/>
          <w:color w:val="000000"/>
          <w:sz w:val="22"/>
          <w:szCs w:val="22"/>
        </w:rPr>
        <w:t>into</w:t>
      </w:r>
      <w:r w:rsidRPr="009B23D7">
        <w:rPr>
          <w:rFonts w:ascii="Arial" w:hAnsi="Arial" w:cs="Arial"/>
          <w:color w:val="000000"/>
          <w:sz w:val="22"/>
          <w:szCs w:val="22"/>
        </w:rPr>
        <w:t xml:space="preserve"> </w:t>
      </w:r>
      <w:r>
        <w:rPr>
          <w:rFonts w:ascii="Arial" w:hAnsi="Arial" w:cs="Arial"/>
          <w:color w:val="000000"/>
          <w:sz w:val="22"/>
          <w:szCs w:val="22"/>
        </w:rPr>
        <w:t>a</w:t>
      </w:r>
      <w:r w:rsidRPr="009B23D7">
        <w:rPr>
          <w:rFonts w:ascii="Arial" w:hAnsi="Arial" w:cs="Arial"/>
          <w:color w:val="000000"/>
          <w:sz w:val="22"/>
          <w:szCs w:val="22"/>
        </w:rPr>
        <w:t>ffect</w:t>
      </w:r>
      <w:proofErr w:type="spellEnd"/>
      <w:r w:rsidRPr="009B23D7">
        <w:rPr>
          <w:rFonts w:ascii="Arial" w:hAnsi="Arial" w:cs="Arial"/>
          <w:color w:val="000000"/>
          <w:sz w:val="22"/>
          <w:szCs w:val="22"/>
        </w:rPr>
        <w:t xml:space="preserve"> theory</w:t>
      </w:r>
      <w:r>
        <w:rPr>
          <w:rFonts w:ascii="Arial" w:hAnsi="Arial" w:cs="Arial"/>
          <w:color w:val="000000"/>
          <w:sz w:val="22"/>
          <w:szCs w:val="22"/>
        </w:rPr>
        <w:t>, Laura Mulvey, and concepts such as t</w:t>
      </w:r>
      <w:r w:rsidRPr="009B23D7">
        <w:rPr>
          <w:rFonts w:ascii="Arial" w:hAnsi="Arial" w:cs="Arial"/>
          <w:color w:val="000000"/>
          <w:sz w:val="22"/>
          <w:szCs w:val="22"/>
        </w:rPr>
        <w:t>he sublime and our strong innate desire to engage with media such as horror and the grotesque</w:t>
      </w:r>
      <w:r w:rsidRPr="00CD5A26">
        <w:rPr>
          <w:rFonts w:ascii="Arial" w:hAnsi="Arial" w:cs="Arial"/>
          <w:color w:val="000000"/>
          <w:sz w:val="22"/>
          <w:szCs w:val="22"/>
        </w:rPr>
        <w:t xml:space="preserve">. </w:t>
      </w:r>
      <w:r>
        <w:rPr>
          <w:rFonts w:ascii="Arial" w:hAnsi="Arial" w:cs="Arial"/>
          <w:color w:val="000000"/>
          <w:sz w:val="22"/>
          <w:szCs w:val="22"/>
        </w:rPr>
        <w:t xml:space="preserve">I will deconstruct photographic stimuli by semiotically </w:t>
      </w:r>
      <w:proofErr w:type="spellStart"/>
      <w:r>
        <w:rPr>
          <w:rFonts w:ascii="Arial" w:hAnsi="Arial" w:cs="Arial"/>
          <w:color w:val="000000"/>
          <w:sz w:val="22"/>
          <w:szCs w:val="22"/>
        </w:rPr>
        <w:t>analysing</w:t>
      </w:r>
      <w:proofErr w:type="spellEnd"/>
      <w:r>
        <w:rPr>
          <w:rFonts w:ascii="Arial" w:hAnsi="Arial" w:cs="Arial"/>
          <w:color w:val="000000"/>
          <w:sz w:val="22"/>
          <w:szCs w:val="22"/>
        </w:rPr>
        <w:t xml:space="preserve"> their subjects and compositions, again each time returning to the explorative question of why this delivers a seductive, provocative and engaging piece. </w:t>
      </w:r>
    </w:p>
    <w:p w:rsidR="00551449" w:rsidRDefault="00551449" w:rsidP="00551449">
      <w:pPr>
        <w:spacing w:line="480" w:lineRule="auto"/>
        <w:ind w:firstLine="720"/>
        <w:textAlignment w:val="baseline"/>
        <w:rPr>
          <w:rFonts w:ascii="Arial" w:hAnsi="Arial" w:cs="Arial"/>
          <w:color w:val="000000"/>
          <w:sz w:val="22"/>
          <w:szCs w:val="22"/>
        </w:rPr>
      </w:pPr>
      <w:r w:rsidRPr="00CD5A26">
        <w:rPr>
          <w:rFonts w:ascii="Arial" w:eastAsia="Times New Roman" w:hAnsi="Arial" w:cs="Arial"/>
          <w:color w:val="000000"/>
          <w:kern w:val="0"/>
          <w:sz w:val="22"/>
          <w:szCs w:val="22"/>
          <w14:ligatures w14:val="none"/>
        </w:rPr>
        <w:t xml:space="preserve">A helpful source for investigating </w:t>
      </w:r>
      <w:r>
        <w:rPr>
          <w:rFonts w:ascii="Arial" w:eastAsia="Times New Roman" w:hAnsi="Arial" w:cs="Arial"/>
          <w:color w:val="000000"/>
          <w:kern w:val="0"/>
          <w:sz w:val="22"/>
          <w:szCs w:val="22"/>
          <w14:ligatures w14:val="none"/>
        </w:rPr>
        <w:t xml:space="preserve">historical </w:t>
      </w:r>
      <w:r w:rsidRPr="00CD5A26">
        <w:rPr>
          <w:rFonts w:ascii="Arial" w:eastAsia="Times New Roman" w:hAnsi="Arial" w:cs="Arial"/>
          <w:color w:val="000000"/>
          <w:kern w:val="0"/>
          <w:sz w:val="22"/>
          <w:szCs w:val="22"/>
          <w14:ligatures w14:val="none"/>
        </w:rPr>
        <w:t xml:space="preserve">agency origins when referring to the taboo or ‘obscene’ was </w:t>
      </w:r>
      <w:r w:rsidRPr="009B23D7">
        <w:rPr>
          <w:rFonts w:ascii="Arial" w:eastAsia="Times New Roman" w:hAnsi="Arial" w:cs="Arial"/>
          <w:color w:val="000000"/>
          <w:kern w:val="0"/>
          <w:sz w:val="22"/>
          <w:szCs w:val="22"/>
          <w14:ligatures w14:val="none"/>
        </w:rPr>
        <w:t>Walter Kendricks</w:t>
      </w:r>
      <w:r>
        <w:rPr>
          <w:rFonts w:ascii="Arial" w:eastAsia="Times New Roman" w:hAnsi="Arial" w:cs="Arial"/>
          <w:color w:val="000000"/>
          <w:kern w:val="0"/>
          <w:sz w:val="22"/>
          <w:szCs w:val="22"/>
          <w14:ligatures w14:val="none"/>
        </w:rPr>
        <w:t>’</w:t>
      </w:r>
      <w:r w:rsidRPr="009B23D7">
        <w:rPr>
          <w:rFonts w:ascii="Arial" w:eastAsia="Times New Roman" w:hAnsi="Arial" w:cs="Arial"/>
          <w:color w:val="000000"/>
          <w:kern w:val="0"/>
          <w:sz w:val="22"/>
          <w:szCs w:val="22"/>
          <w14:ligatures w14:val="none"/>
        </w:rPr>
        <w:t xml:space="preserve"> </w:t>
      </w:r>
      <w:r w:rsidRPr="005B3647">
        <w:rPr>
          <w:rFonts w:ascii="Arial" w:eastAsia="Times New Roman" w:hAnsi="Arial" w:cs="Arial"/>
          <w:i/>
          <w:iCs/>
          <w:color w:val="000000"/>
          <w:kern w:val="0"/>
          <w:sz w:val="22"/>
          <w:szCs w:val="22"/>
          <w14:ligatures w14:val="none"/>
        </w:rPr>
        <w:t>Secret Museum</w:t>
      </w:r>
      <w:r w:rsidRPr="00CD5A26">
        <w:rPr>
          <w:rFonts w:ascii="Arial" w:eastAsia="Times New Roman" w:hAnsi="Arial" w:cs="Arial"/>
          <w:color w:val="000000"/>
          <w:kern w:val="0"/>
          <w:sz w:val="22"/>
          <w:szCs w:val="22"/>
          <w14:ligatures w14:val="none"/>
        </w:rPr>
        <w:t xml:space="preserve"> (</w:t>
      </w:r>
      <w:r>
        <w:rPr>
          <w:rFonts w:ascii="Arial" w:eastAsia="Times New Roman" w:hAnsi="Arial" w:cs="Arial"/>
          <w:color w:val="000000"/>
          <w:kern w:val="0"/>
          <w:sz w:val="22"/>
          <w:szCs w:val="22"/>
          <w14:ligatures w14:val="none"/>
        </w:rPr>
        <w:t>1987</w:t>
      </w:r>
      <w:r w:rsidRPr="00CD5A26">
        <w:rPr>
          <w:rFonts w:ascii="Arial" w:eastAsia="Times New Roman" w:hAnsi="Arial" w:cs="Arial"/>
          <w:color w:val="000000"/>
          <w:kern w:val="0"/>
          <w:sz w:val="22"/>
          <w:szCs w:val="22"/>
          <w14:ligatures w14:val="none"/>
        </w:rPr>
        <w:t>)</w:t>
      </w:r>
      <w:r>
        <w:rPr>
          <w:rFonts w:ascii="Arial" w:hAnsi="Arial" w:cs="Arial"/>
          <w:color w:val="000000"/>
          <w:sz w:val="22"/>
          <w:szCs w:val="22"/>
        </w:rPr>
        <w:t>, especially in</w:t>
      </w:r>
      <w:r w:rsidRPr="00CD5A26">
        <w:rPr>
          <w:rFonts w:ascii="Arial" w:eastAsia="Times New Roman" w:hAnsi="Arial" w:cs="Arial"/>
          <w:color w:val="000000"/>
          <w:kern w:val="0"/>
          <w:sz w:val="22"/>
          <w:szCs w:val="22"/>
          <w14:ligatures w14:val="none"/>
        </w:rPr>
        <w:t xml:space="preserve"> showing the great shift in understanding</w:t>
      </w:r>
      <w:r>
        <w:rPr>
          <w:rFonts w:ascii="Arial" w:hAnsi="Arial" w:cs="Arial"/>
          <w:color w:val="000000"/>
          <w:sz w:val="22"/>
          <w:szCs w:val="22"/>
        </w:rPr>
        <w:t>, education and accessibility</w:t>
      </w:r>
      <w:r w:rsidRPr="00CD5A26">
        <w:rPr>
          <w:rFonts w:ascii="Arial" w:eastAsia="Times New Roman" w:hAnsi="Arial" w:cs="Arial"/>
          <w:color w:val="000000"/>
          <w:kern w:val="0"/>
          <w:sz w:val="22"/>
          <w:szCs w:val="22"/>
          <w14:ligatures w14:val="none"/>
        </w:rPr>
        <w:t xml:space="preserve"> of pornographic </w:t>
      </w:r>
      <w:r>
        <w:rPr>
          <w:rFonts w:ascii="Arial" w:hAnsi="Arial" w:cs="Arial"/>
          <w:color w:val="000000"/>
          <w:sz w:val="22"/>
          <w:szCs w:val="22"/>
        </w:rPr>
        <w:t>historical materials. Much</w:t>
      </w:r>
      <w:r w:rsidRPr="00CD5A26">
        <w:rPr>
          <w:rFonts w:ascii="Arial" w:eastAsia="Times New Roman" w:hAnsi="Arial" w:cs="Arial"/>
          <w:color w:val="000000"/>
          <w:kern w:val="0"/>
          <w:sz w:val="22"/>
          <w:szCs w:val="22"/>
          <w14:ligatures w14:val="none"/>
        </w:rPr>
        <w:t xml:space="preserve"> of the exclusive and hidden side of the world of art and self-expression</w:t>
      </w:r>
      <w:r>
        <w:rPr>
          <w:rFonts w:ascii="Arial" w:hAnsi="Arial" w:cs="Arial"/>
          <w:color w:val="000000"/>
          <w:sz w:val="22"/>
          <w:szCs w:val="22"/>
        </w:rPr>
        <w:t xml:space="preserve"> called for the necessity for secret museums. </w:t>
      </w:r>
      <w:r>
        <w:rPr>
          <w:rFonts w:ascii="Arial" w:eastAsia="Times New Roman" w:hAnsi="Arial" w:cs="Arial"/>
          <w:color w:val="000000"/>
          <w:kern w:val="0"/>
          <w:sz w:val="22"/>
          <w:szCs w:val="22"/>
          <w14:ligatures w14:val="none"/>
        </w:rPr>
        <w:t>“</w:t>
      </w:r>
      <w:r>
        <w:rPr>
          <w:rFonts w:ascii="Arial" w:hAnsi="Arial" w:cs="Arial"/>
          <w:color w:val="000000"/>
          <w:sz w:val="22"/>
          <w:szCs w:val="22"/>
        </w:rPr>
        <w:t>B</w:t>
      </w:r>
      <w:r w:rsidRPr="00F6716A">
        <w:rPr>
          <w:rFonts w:ascii="Arial" w:hAnsi="Arial" w:cs="Arial"/>
          <w:color w:val="000000"/>
          <w:sz w:val="22"/>
          <w:szCs w:val="22"/>
        </w:rPr>
        <w:t>y segregating material either formally or informally nine-</w:t>
      </w:r>
      <w:proofErr w:type="spellStart"/>
      <w:r w:rsidRPr="00F6716A">
        <w:rPr>
          <w:rFonts w:ascii="Arial" w:hAnsi="Arial" w:cs="Arial"/>
          <w:color w:val="000000"/>
          <w:sz w:val="22"/>
          <w:szCs w:val="22"/>
        </w:rPr>
        <w:t>te</w:t>
      </w:r>
      <w:r>
        <w:rPr>
          <w:rFonts w:ascii="Arial" w:hAnsi="Arial" w:cs="Arial"/>
          <w:color w:val="000000"/>
          <w:sz w:val="22"/>
          <w:szCs w:val="22"/>
        </w:rPr>
        <w:t>e</w:t>
      </w:r>
      <w:r w:rsidRPr="00F6716A">
        <w:rPr>
          <w:rFonts w:ascii="Arial" w:hAnsi="Arial" w:cs="Arial"/>
          <w:color w:val="000000"/>
          <w:sz w:val="22"/>
          <w:szCs w:val="22"/>
        </w:rPr>
        <w:t>nth</w:t>
      </w:r>
      <w:proofErr w:type="spellEnd"/>
      <w:r w:rsidRPr="00F6716A">
        <w:rPr>
          <w:rFonts w:ascii="Arial" w:hAnsi="Arial" w:cs="Arial"/>
          <w:color w:val="000000"/>
          <w:sz w:val="22"/>
          <w:szCs w:val="22"/>
        </w:rPr>
        <w:t xml:space="preserve"> and twentieth century museums supported the notion that there was something wrong, unnatural or</w:t>
      </w:r>
      <w:r>
        <w:rPr>
          <w:rFonts w:ascii="Arial" w:hAnsi="Arial" w:cs="Arial"/>
          <w:color w:val="000000"/>
          <w:sz w:val="22"/>
          <w:szCs w:val="22"/>
        </w:rPr>
        <w:t xml:space="preserve"> </w:t>
      </w:r>
      <w:r w:rsidRPr="00F6716A">
        <w:rPr>
          <w:rFonts w:ascii="Arial" w:hAnsi="Arial" w:cs="Arial"/>
          <w:color w:val="000000"/>
          <w:sz w:val="22"/>
          <w:szCs w:val="22"/>
        </w:rPr>
        <w:t>“pornographic” about this material and stifled research</w:t>
      </w:r>
      <w:r>
        <w:rPr>
          <w:rFonts w:ascii="Arial" w:eastAsia="Times New Roman" w:hAnsi="Arial" w:cs="Arial"/>
          <w:color w:val="000000"/>
          <w:kern w:val="0"/>
          <w:sz w:val="22"/>
          <w:szCs w:val="22"/>
          <w14:ligatures w14:val="none"/>
        </w:rPr>
        <w:t>“</w:t>
      </w:r>
      <w:r>
        <w:rPr>
          <w:rFonts w:ascii="Arial" w:hAnsi="Arial" w:cs="Arial"/>
          <w:color w:val="000000"/>
          <w:sz w:val="22"/>
          <w:szCs w:val="22"/>
        </w:rPr>
        <w:t xml:space="preserve"> (Frost, 2008, pp.31) reenforcing my initial thoughts about the exclusive and forbidden being far more inviting and intriguing than that of the easily accessible. For example, those who were women, children and capable of affording </w:t>
      </w:r>
      <w:r>
        <w:rPr>
          <w:rFonts w:ascii="Arial" w:hAnsi="Arial" w:cs="Arial"/>
          <w:color w:val="000000"/>
          <w:sz w:val="22"/>
          <w:szCs w:val="22"/>
        </w:rPr>
        <w:lastRenderedPageBreak/>
        <w:t>an entry fee were able to view these artefacts, which even then was heavily misleading and censored in the museum environment (Kendrick, pp.15)</w:t>
      </w:r>
    </w:p>
    <w:p w:rsidR="00551449" w:rsidRPr="00D10B69" w:rsidRDefault="00551449" w:rsidP="00551449">
      <w:pPr>
        <w:spacing w:line="480" w:lineRule="auto"/>
        <w:ind w:firstLine="720"/>
        <w:textAlignment w:val="baseline"/>
        <w:rPr>
          <w:rFonts w:ascii="Arial" w:hAnsi="Arial" w:cs="Arial"/>
          <w:color w:val="000000"/>
          <w:sz w:val="22"/>
          <w:szCs w:val="22"/>
        </w:rPr>
      </w:pPr>
    </w:p>
    <w:p w:rsidR="00551449" w:rsidRPr="00D10B69" w:rsidRDefault="00551449"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560"/>
        <w:rPr>
          <w:rFonts w:ascii="Helvetica" w:hAnsi="Helvetica" w:cs="Helvetica"/>
          <w:sz w:val="22"/>
          <w:szCs w:val="22"/>
        </w:rPr>
      </w:pPr>
      <w:r w:rsidRPr="00D10B69">
        <w:rPr>
          <w:rFonts w:ascii="Helvetica" w:hAnsi="Helvetica" w:cs="Helvetica"/>
          <w:kern w:val="0"/>
          <w:sz w:val="22"/>
          <w:szCs w:val="22"/>
        </w:rPr>
        <w:t>There has been censorship as long as there have been signs and representations. At no time in human history has the power to. portray the world in words or pictures been. granted unrestricted exercise; some contrary power has always grappled with it, endeavoring to set limits on what may be displayed to</w:t>
      </w:r>
      <w:r w:rsidRPr="00D10B69">
        <w:rPr>
          <w:rFonts w:ascii="Helvetica" w:hAnsi="Helvetica" w:cs="Helvetica"/>
          <w:sz w:val="22"/>
          <w:szCs w:val="22"/>
        </w:rPr>
        <w:t>.</w:t>
      </w:r>
    </w:p>
    <w:p w:rsidR="00551449" w:rsidRPr="00D10B69" w:rsidRDefault="00551449"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right"/>
        <w:rPr>
          <w:rFonts w:ascii="Helvetica" w:hAnsi="Helvetica" w:cs="Helvetica"/>
          <w:kern w:val="0"/>
          <w:sz w:val="22"/>
          <w:szCs w:val="22"/>
        </w:rPr>
      </w:pPr>
      <w:r w:rsidRPr="00D10B69">
        <w:rPr>
          <w:rFonts w:ascii="Helvetica" w:hAnsi="Helvetica" w:cs="Helvetica"/>
          <w:sz w:val="22"/>
          <w:szCs w:val="22"/>
        </w:rPr>
        <w:t>(Kendrick, 1975, pp. 95</w:t>
      </w:r>
      <w:r w:rsidRPr="00D10B69">
        <w:rPr>
          <w:rFonts w:ascii="Arial" w:hAnsi="Arial" w:cs="Arial"/>
          <w:color w:val="000000"/>
          <w:sz w:val="22"/>
          <w:szCs w:val="22"/>
        </w:rPr>
        <w:t xml:space="preserve">) </w:t>
      </w:r>
    </w:p>
    <w:p w:rsidR="00551449" w:rsidRDefault="00551449" w:rsidP="00551449">
      <w:pPr>
        <w:spacing w:line="480" w:lineRule="auto"/>
        <w:ind w:left="720" w:firstLine="720"/>
        <w:textAlignment w:val="baseline"/>
        <w:rPr>
          <w:rFonts w:ascii="Arial" w:eastAsia="Times New Roman" w:hAnsi="Arial" w:cs="Arial"/>
          <w:color w:val="000000"/>
          <w:kern w:val="0"/>
          <w:sz w:val="22"/>
          <w:szCs w:val="22"/>
          <w14:ligatures w14:val="none"/>
        </w:rPr>
      </w:pPr>
    </w:p>
    <w:p w:rsidR="00551449" w:rsidRDefault="00551449" w:rsidP="00551449">
      <w:pPr>
        <w:spacing w:line="480" w:lineRule="auto"/>
        <w:ind w:firstLine="720"/>
        <w:textAlignment w:val="baseline"/>
        <w:rPr>
          <w:rFonts w:ascii="Arial" w:eastAsia="Times New Roman" w:hAnsi="Arial" w:cs="Arial"/>
          <w:color w:val="000000"/>
          <w:kern w:val="0"/>
          <w:sz w:val="22"/>
          <w:szCs w:val="22"/>
          <w:u w:val="single"/>
          <w14:ligatures w14:val="none"/>
        </w:rPr>
      </w:pPr>
      <w:r>
        <w:rPr>
          <w:rFonts w:ascii="Arial" w:eastAsia="Times New Roman" w:hAnsi="Arial" w:cs="Arial"/>
          <w:color w:val="000000"/>
          <w:kern w:val="0"/>
          <w:sz w:val="22"/>
          <w:szCs w:val="22"/>
          <w14:ligatures w14:val="none"/>
        </w:rPr>
        <w:t>Another key concept is that of the ‘</w:t>
      </w:r>
      <w:r w:rsidRPr="00D10B69">
        <w:rPr>
          <w:rFonts w:ascii="Arial" w:eastAsia="Times New Roman" w:hAnsi="Arial" w:cs="Arial"/>
          <w:color w:val="000000"/>
          <w:kern w:val="0"/>
          <w:sz w:val="22"/>
          <w:szCs w:val="22"/>
          <w14:ligatures w14:val="none"/>
        </w:rPr>
        <w:t>gaze’</w:t>
      </w:r>
      <w:r>
        <w:rPr>
          <w:rFonts w:ascii="Arial" w:eastAsia="Times New Roman" w:hAnsi="Arial" w:cs="Arial"/>
          <w:color w:val="000000"/>
          <w:kern w:val="0"/>
          <w:sz w:val="22"/>
          <w:szCs w:val="22"/>
          <w14:ligatures w14:val="none"/>
        </w:rPr>
        <w:t xml:space="preserve">, (Lacan, 1977) of which Teresa Brennan </w:t>
      </w:r>
      <w:r w:rsidR="004C46F0">
        <w:rPr>
          <w:rFonts w:ascii="Arial" w:eastAsia="Times New Roman" w:hAnsi="Arial" w:cs="Arial"/>
          <w:color w:val="000000"/>
          <w:kern w:val="0"/>
          <w:sz w:val="22"/>
          <w:szCs w:val="22"/>
          <w14:ligatures w14:val="none"/>
        </w:rPr>
        <w:t xml:space="preserve">(2004) </w:t>
      </w:r>
      <w:r>
        <w:rPr>
          <w:rFonts w:ascii="Arial" w:eastAsia="Times New Roman" w:hAnsi="Arial" w:cs="Arial"/>
          <w:color w:val="000000"/>
          <w:kern w:val="0"/>
          <w:sz w:val="22"/>
          <w:szCs w:val="22"/>
          <w14:ligatures w14:val="none"/>
        </w:rPr>
        <w:t xml:space="preserve">and others describe as predominantly male. Who it belongs to ultimately has a semiotic part to play in the narrative of what material are engaging with and how. Almost acting as the agency, the judgement lies in the gaze and its intentions and desires. </w:t>
      </w:r>
      <w:r w:rsidRPr="005C3EDD">
        <w:rPr>
          <w:rFonts w:ascii="Arial" w:eastAsia="Times New Roman" w:hAnsi="Arial" w:cs="Arial"/>
          <w:color w:val="000000"/>
          <w:kern w:val="0"/>
          <w:sz w:val="22"/>
          <w:szCs w:val="22"/>
          <w14:ligatures w14:val="none"/>
        </w:rPr>
        <w:t>The male is to ‘gaze’ and the female is to be ‘gazed upon’.</w:t>
      </w:r>
    </w:p>
    <w:p w:rsidR="00551449" w:rsidRPr="007350F7" w:rsidRDefault="00551449" w:rsidP="00551449">
      <w:pPr>
        <w:pStyle w:val="NormalWeb"/>
        <w:spacing w:line="480" w:lineRule="auto"/>
        <w:ind w:left="720" w:firstLine="720"/>
        <w:rPr>
          <w:sz w:val="32"/>
          <w:szCs w:val="32"/>
        </w:rPr>
      </w:pPr>
      <w:r w:rsidRPr="007350F7">
        <w:rPr>
          <w:rFonts w:ascii="Helvetica" w:hAnsi="Helvetica"/>
          <w:sz w:val="22"/>
          <w:szCs w:val="22"/>
        </w:rPr>
        <w:t xml:space="preserve">“One might simplify this by saying : </w:t>
      </w:r>
      <w:r w:rsidRPr="007350F7">
        <w:rPr>
          <w:rFonts w:ascii="Helvetica" w:hAnsi="Helvetica"/>
          <w:i/>
          <w:iCs/>
          <w:sz w:val="22"/>
          <w:szCs w:val="22"/>
        </w:rPr>
        <w:t xml:space="preserve">men act </w:t>
      </w:r>
      <w:r w:rsidRPr="007350F7">
        <w:rPr>
          <w:rFonts w:ascii="Helvetica" w:hAnsi="Helvetica"/>
          <w:sz w:val="22"/>
          <w:szCs w:val="22"/>
        </w:rPr>
        <w:t xml:space="preserve">and </w:t>
      </w:r>
      <w:r w:rsidRPr="007350F7">
        <w:rPr>
          <w:rFonts w:ascii="Helvetica" w:hAnsi="Helvetica"/>
          <w:i/>
          <w:iCs/>
          <w:sz w:val="22"/>
          <w:szCs w:val="22"/>
        </w:rPr>
        <w:t xml:space="preserve">women appear. </w:t>
      </w:r>
      <w:r w:rsidRPr="007350F7">
        <w:rPr>
          <w:rFonts w:ascii="Helvetica" w:hAnsi="Helvetica"/>
          <w:sz w:val="22"/>
          <w:szCs w:val="22"/>
        </w:rPr>
        <w:t xml:space="preserve">Men </w:t>
      </w:r>
      <w:r w:rsidRPr="007350F7">
        <w:rPr>
          <w:rFonts w:ascii="Helvetica" w:hAnsi="Helvetica"/>
          <w:i/>
          <w:iCs/>
          <w:sz w:val="22"/>
          <w:szCs w:val="22"/>
        </w:rPr>
        <w:t>look</w:t>
      </w:r>
      <w:r w:rsidRPr="007350F7">
        <w:rPr>
          <w:rFonts w:ascii="Helvetica" w:hAnsi="Helvetica"/>
          <w:sz w:val="22"/>
          <w:szCs w:val="22"/>
        </w:rPr>
        <w:t xml:space="preserve"> at women. Women </w:t>
      </w:r>
      <w:r w:rsidRPr="007350F7">
        <w:rPr>
          <w:rFonts w:ascii="Helvetica" w:hAnsi="Helvetica"/>
          <w:i/>
          <w:iCs/>
          <w:sz w:val="22"/>
          <w:szCs w:val="22"/>
        </w:rPr>
        <w:t>watch themselves</w:t>
      </w:r>
      <w:r w:rsidRPr="007350F7">
        <w:rPr>
          <w:sz w:val="32"/>
          <w:szCs w:val="32"/>
        </w:rPr>
        <w:t xml:space="preserve"> </w:t>
      </w:r>
      <w:r w:rsidRPr="007350F7">
        <w:rPr>
          <w:rFonts w:ascii="Helvetica" w:hAnsi="Helvetica"/>
          <w:sz w:val="22"/>
          <w:szCs w:val="22"/>
        </w:rPr>
        <w:t xml:space="preserve">being looked at. This determines not only most relations between men and women but also the relation of women to </w:t>
      </w:r>
      <w:r w:rsidRPr="007350F7">
        <w:rPr>
          <w:rFonts w:ascii="Helvetica" w:hAnsi="Helvetica"/>
          <w:i/>
          <w:iCs/>
          <w:sz w:val="22"/>
          <w:szCs w:val="22"/>
        </w:rPr>
        <w:t xml:space="preserve">themselves. </w:t>
      </w:r>
      <w:r w:rsidRPr="007350F7">
        <w:rPr>
          <w:rFonts w:ascii="Helvetica" w:hAnsi="Helvetica"/>
          <w:sz w:val="22"/>
          <w:szCs w:val="22"/>
        </w:rPr>
        <w:t xml:space="preserve">The surveyor of woman in herself </w:t>
      </w:r>
      <w:r w:rsidRPr="007350F7">
        <w:rPr>
          <w:rFonts w:ascii="Helvetica" w:hAnsi="Helvetica"/>
          <w:i/>
          <w:iCs/>
          <w:sz w:val="22"/>
          <w:szCs w:val="22"/>
        </w:rPr>
        <w:t xml:space="preserve">is male: the </w:t>
      </w:r>
      <w:r w:rsidRPr="007350F7">
        <w:rPr>
          <w:rFonts w:ascii="Helvetica" w:hAnsi="Helvetica"/>
          <w:sz w:val="22"/>
          <w:szCs w:val="22"/>
        </w:rPr>
        <w:t xml:space="preserve">surveyed </w:t>
      </w:r>
      <w:r w:rsidRPr="007350F7">
        <w:rPr>
          <w:rFonts w:ascii="Helvetica" w:hAnsi="Helvetica"/>
          <w:i/>
          <w:iCs/>
          <w:sz w:val="22"/>
          <w:szCs w:val="22"/>
        </w:rPr>
        <w:t xml:space="preserve">female. </w:t>
      </w:r>
      <w:proofErr w:type="gramStart"/>
      <w:r w:rsidRPr="007350F7">
        <w:rPr>
          <w:rFonts w:ascii="Helvetica" w:hAnsi="Helvetica"/>
          <w:sz w:val="22"/>
          <w:szCs w:val="22"/>
        </w:rPr>
        <w:t>Thus</w:t>
      </w:r>
      <w:proofErr w:type="gramEnd"/>
      <w:r w:rsidRPr="007350F7">
        <w:rPr>
          <w:rFonts w:ascii="Helvetica" w:hAnsi="Helvetica"/>
          <w:sz w:val="22"/>
          <w:szCs w:val="22"/>
        </w:rPr>
        <w:t xml:space="preserve"> she turns herself into an object - and most particularly an object of vision: a sight.”</w:t>
      </w:r>
    </w:p>
    <w:p w:rsidR="00551449" w:rsidRDefault="00551449" w:rsidP="00551449">
      <w:pPr>
        <w:spacing w:line="480" w:lineRule="auto"/>
        <w:ind w:firstLine="720"/>
        <w:jc w:val="right"/>
        <w:textAlignment w:val="baseline"/>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Berger, 1972, pp. 47</w:t>
      </w:r>
    </w:p>
    <w:p w:rsidR="00551449" w:rsidRPr="005C0E06" w:rsidRDefault="00551449" w:rsidP="00551449">
      <w:pPr>
        <w:pStyle w:val="NormalWeb"/>
        <w:spacing w:line="480" w:lineRule="auto"/>
        <w:ind w:firstLine="720"/>
      </w:pPr>
      <w:r>
        <w:rPr>
          <w:rFonts w:ascii="Arial" w:hAnsi="Arial" w:cs="Arial"/>
          <w:color w:val="000000"/>
          <w:sz w:val="22"/>
          <w:szCs w:val="22"/>
        </w:rPr>
        <w:t xml:space="preserve">Laura Mulvey’s article </w:t>
      </w:r>
      <w:r w:rsidRPr="005C0E06">
        <w:rPr>
          <w:rFonts w:ascii="Arial" w:hAnsi="Arial" w:cs="Arial"/>
          <w:color w:val="000000"/>
          <w:sz w:val="22"/>
          <w:szCs w:val="22"/>
        </w:rPr>
        <w:t>Visual Pleasure and Narrative Cinema</w:t>
      </w:r>
      <w:r>
        <w:rPr>
          <w:rFonts w:ascii="Arial" w:hAnsi="Arial" w:cs="Arial"/>
          <w:color w:val="000000"/>
          <w:sz w:val="22"/>
          <w:szCs w:val="22"/>
        </w:rPr>
        <w:t xml:space="preserve"> (1975) explores the notion of scopophilia “</w:t>
      </w:r>
      <w:r w:rsidRPr="005C0E06">
        <w:rPr>
          <w:rFonts w:ascii="Arial" w:hAnsi="Arial" w:cs="Arial"/>
          <w:color w:val="000000"/>
          <w:sz w:val="22"/>
          <w:szCs w:val="22"/>
        </w:rPr>
        <w:t>in which looking itself is a source of pleasure, just as, in the reverse formation, there is pleasure in being looked at”</w:t>
      </w:r>
      <w:r>
        <w:t xml:space="preserve">. </w:t>
      </w:r>
      <w:r>
        <w:rPr>
          <w:rFonts w:ascii="Arial" w:hAnsi="Arial" w:cs="Arial"/>
          <w:color w:val="000000"/>
          <w:sz w:val="22"/>
          <w:szCs w:val="22"/>
        </w:rPr>
        <w:t xml:space="preserve">In her writing, and that </w:t>
      </w:r>
      <w:proofErr w:type="spellStart"/>
      <w:r>
        <w:rPr>
          <w:rFonts w:ascii="Arial" w:hAnsi="Arial" w:cs="Arial"/>
          <w:color w:val="000000"/>
          <w:sz w:val="22"/>
          <w:szCs w:val="22"/>
        </w:rPr>
        <w:t>analysing</w:t>
      </w:r>
      <w:proofErr w:type="spellEnd"/>
      <w:r>
        <w:rPr>
          <w:rFonts w:ascii="Arial" w:hAnsi="Arial" w:cs="Arial"/>
          <w:color w:val="000000"/>
          <w:sz w:val="22"/>
          <w:szCs w:val="22"/>
        </w:rPr>
        <w:t xml:space="preserve"> beauty and pleasure </w:t>
      </w:r>
      <w:r>
        <w:rPr>
          <w:rFonts w:ascii="Arial" w:hAnsi="Arial" w:cs="Arial"/>
          <w:color w:val="000000"/>
          <w:sz w:val="22"/>
          <w:szCs w:val="22"/>
        </w:rPr>
        <w:lastRenderedPageBreak/>
        <w:t>destroys it. Mulvey mentions Freud, and how his research “</w:t>
      </w:r>
      <w:r w:rsidRPr="005C0E06">
        <w:rPr>
          <w:rFonts w:ascii="Arial" w:hAnsi="Arial" w:cs="Arial"/>
          <w:color w:val="000000"/>
          <w:sz w:val="22"/>
          <w:szCs w:val="22"/>
        </w:rPr>
        <w:t>associated scopophilia with taking other people as objects, subjecting them to a controlling and curious gaze. “ (pp. 6)</w:t>
      </w:r>
    </w:p>
    <w:p w:rsidR="00551449" w:rsidRDefault="00551449" w:rsidP="00551449">
      <w:pPr>
        <w:spacing w:line="480" w:lineRule="auto"/>
        <w:ind w:left="720"/>
        <w:jc w:val="right"/>
        <w:textAlignment w:val="baseline"/>
        <w:rPr>
          <w:rFonts w:ascii="Arial" w:eastAsia="Times New Roman" w:hAnsi="Arial" w:cs="Arial"/>
          <w:color w:val="000000"/>
          <w:kern w:val="0"/>
          <w:sz w:val="22"/>
          <w:szCs w:val="22"/>
          <w14:ligatures w14:val="none"/>
        </w:rPr>
      </w:pPr>
    </w:p>
    <w:p w:rsidR="00551449" w:rsidRDefault="00551449" w:rsidP="00551449">
      <w:pPr>
        <w:spacing w:line="480" w:lineRule="auto"/>
        <w:ind w:firstLine="720"/>
        <w:textAlignment w:val="baseline"/>
        <w:rPr>
          <w:rFonts w:ascii="Arial" w:eastAsia="Times New Roman" w:hAnsi="Arial" w:cs="Arial"/>
          <w:color w:val="000000"/>
          <w:kern w:val="0"/>
          <w:sz w:val="22"/>
          <w:szCs w:val="22"/>
          <w14:ligatures w14:val="none"/>
        </w:rPr>
      </w:pPr>
    </w:p>
    <w:p w:rsidR="00551449" w:rsidRDefault="00551449" w:rsidP="00551449">
      <w:pPr>
        <w:spacing w:line="480" w:lineRule="auto"/>
        <w:ind w:firstLine="720"/>
        <w:textAlignment w:val="baseline"/>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As discussed in Mark Fishers’ “</w:t>
      </w:r>
      <w:r>
        <w:rPr>
          <w:rFonts w:ascii="Arial" w:eastAsia="Times New Roman" w:hAnsi="Arial" w:cs="Arial"/>
          <w:i/>
          <w:iCs/>
          <w:color w:val="000000"/>
          <w:kern w:val="0"/>
          <w:sz w:val="22"/>
          <w:szCs w:val="22"/>
          <w14:ligatures w14:val="none"/>
        </w:rPr>
        <w:t>The Weird and Eerie”</w:t>
      </w:r>
      <w:r w:rsidR="004C46F0">
        <w:rPr>
          <w:rFonts w:ascii="Arial" w:eastAsia="Times New Roman" w:hAnsi="Arial" w:cs="Arial"/>
          <w:i/>
          <w:iCs/>
          <w:color w:val="000000"/>
          <w:kern w:val="0"/>
          <w:sz w:val="22"/>
          <w:szCs w:val="22"/>
          <w14:ligatures w14:val="none"/>
        </w:rPr>
        <w:t xml:space="preserve"> (</w:t>
      </w:r>
      <w:r w:rsidR="004C46F0" w:rsidRPr="004C46F0">
        <w:rPr>
          <w:rFonts w:ascii="Arial" w:eastAsia="Times New Roman" w:hAnsi="Arial" w:cs="Arial"/>
          <w:i/>
          <w:iCs/>
          <w:color w:val="000000"/>
          <w:kern w:val="0"/>
          <w:sz w:val="22"/>
          <w:szCs w:val="22"/>
          <w:highlight w:val="yellow"/>
          <w14:ligatures w14:val="none"/>
        </w:rPr>
        <w:t>date</w:t>
      </w:r>
      <w:r w:rsidR="004C46F0">
        <w:rPr>
          <w:rFonts w:ascii="Arial" w:eastAsia="Times New Roman" w:hAnsi="Arial" w:cs="Arial"/>
          <w:i/>
          <w:iCs/>
          <w:color w:val="000000"/>
          <w:kern w:val="0"/>
          <w:sz w:val="22"/>
          <w:szCs w:val="22"/>
          <w14:ligatures w14:val="none"/>
        </w:rPr>
        <w:t>)</w:t>
      </w:r>
      <w:r>
        <w:rPr>
          <w:rFonts w:ascii="Arial" w:eastAsia="Times New Roman" w:hAnsi="Arial" w:cs="Arial"/>
          <w:i/>
          <w:iCs/>
          <w:color w:val="000000"/>
          <w:kern w:val="0"/>
          <w:sz w:val="22"/>
          <w:szCs w:val="22"/>
          <w14:ligatures w14:val="none"/>
        </w:rPr>
        <w:t xml:space="preserve">, </w:t>
      </w:r>
      <w:r>
        <w:rPr>
          <w:rFonts w:ascii="Arial" w:eastAsia="Times New Roman" w:hAnsi="Arial" w:cs="Arial"/>
          <w:color w:val="000000"/>
          <w:kern w:val="0"/>
          <w:sz w:val="22"/>
          <w:szCs w:val="22"/>
          <w14:ligatures w14:val="none"/>
        </w:rPr>
        <w:t>“</w:t>
      </w:r>
      <w:r w:rsidRPr="00D10B69">
        <w:rPr>
          <w:rFonts w:ascii="Arial" w:eastAsia="Times New Roman" w:hAnsi="Arial" w:cs="Arial"/>
          <w:color w:val="000000"/>
          <w:kern w:val="0"/>
          <w:sz w:val="22"/>
          <w:szCs w:val="22"/>
          <w14:ligatures w14:val="none"/>
        </w:rPr>
        <w:t>Like the weird, the grotesque evokes something which is out of place. The response to the apparition of a grotesque object</w:t>
      </w:r>
      <w:r>
        <w:rPr>
          <w:rFonts w:ascii="Arial" w:eastAsia="Times New Roman" w:hAnsi="Arial" w:cs="Arial"/>
          <w:color w:val="000000"/>
          <w:kern w:val="0"/>
          <w:sz w:val="22"/>
          <w:szCs w:val="22"/>
          <w14:ligatures w14:val="none"/>
        </w:rPr>
        <w:t>” (pp. 15</w:t>
      </w:r>
      <w:r w:rsidRPr="00D10B69">
        <w:rPr>
          <w:rFonts w:ascii="Arial" w:eastAsia="Times New Roman" w:hAnsi="Arial" w:cs="Arial"/>
          <w:color w:val="000000"/>
          <w:kern w:val="0"/>
          <w:sz w:val="22"/>
          <w:szCs w:val="22"/>
          <w14:ligatures w14:val="none"/>
        </w:rPr>
        <w:t xml:space="preserve">) which </w:t>
      </w:r>
      <w:r>
        <w:rPr>
          <w:rFonts w:ascii="Arial" w:eastAsia="Times New Roman" w:hAnsi="Arial" w:cs="Arial"/>
          <w:color w:val="000000"/>
          <w:kern w:val="0"/>
          <w:sz w:val="22"/>
          <w:szCs w:val="22"/>
          <w14:ligatures w14:val="none"/>
        </w:rPr>
        <w:t>is evident in the photographic material from Crewdson and Calypso. Questions and scenarios are constructed, but no answers are given leading to a sense of uncertainty and relinquishment of control or understanding of our ‘gaze’.</w:t>
      </w:r>
    </w:p>
    <w:p w:rsidR="00551449" w:rsidRDefault="00551449" w:rsidP="00551449">
      <w:pPr>
        <w:pStyle w:val="NormalWeb"/>
        <w:spacing w:line="480" w:lineRule="auto"/>
        <w:ind w:firstLine="720"/>
        <w:rPr>
          <w:rFonts w:ascii="Arial" w:hAnsi="Arial" w:cs="Arial"/>
          <w:color w:val="000000"/>
          <w:sz w:val="22"/>
          <w:szCs w:val="22"/>
        </w:rPr>
      </w:pPr>
      <w:r>
        <w:rPr>
          <w:rFonts w:ascii="Arial" w:hAnsi="Arial" w:cs="Arial"/>
          <w:color w:val="000000"/>
          <w:sz w:val="22"/>
          <w:szCs w:val="22"/>
        </w:rPr>
        <w:t xml:space="preserve">Melissa Gregg (2010) found that </w:t>
      </w:r>
      <w:r w:rsidRPr="006204EF">
        <w:rPr>
          <w:rFonts w:ascii="Arial" w:hAnsi="Arial" w:cs="Arial"/>
          <w:color w:val="000000"/>
          <w:sz w:val="22"/>
          <w:szCs w:val="22"/>
        </w:rPr>
        <w:t>cultural studies ha</w:t>
      </w:r>
      <w:r>
        <w:rPr>
          <w:rFonts w:ascii="Arial" w:hAnsi="Arial" w:cs="Arial"/>
          <w:color w:val="000000"/>
          <w:sz w:val="22"/>
          <w:szCs w:val="22"/>
        </w:rPr>
        <w:t>ve</w:t>
      </w:r>
      <w:r w:rsidRPr="006204EF">
        <w:rPr>
          <w:rFonts w:ascii="Arial" w:hAnsi="Arial" w:cs="Arial"/>
          <w:color w:val="000000"/>
          <w:sz w:val="22"/>
          <w:szCs w:val="22"/>
        </w:rPr>
        <w:t xml:space="preserve"> investigated </w:t>
      </w:r>
      <w:r>
        <w:rPr>
          <w:rFonts w:ascii="Arial" w:hAnsi="Arial" w:cs="Arial"/>
          <w:color w:val="000000"/>
          <w:sz w:val="22"/>
          <w:szCs w:val="22"/>
        </w:rPr>
        <w:t>“</w:t>
      </w:r>
      <w:r w:rsidRPr="006204EF">
        <w:rPr>
          <w:rFonts w:ascii="Arial" w:hAnsi="Arial" w:cs="Arial"/>
          <w:color w:val="000000"/>
          <w:sz w:val="22"/>
          <w:szCs w:val="22"/>
        </w:rPr>
        <w:t xml:space="preserve">bad feelings </w:t>
      </w:r>
      <w:r>
        <w:rPr>
          <w:rFonts w:ascii="Arial" w:hAnsi="Arial" w:cs="Arial"/>
          <w:color w:val="000000"/>
          <w:sz w:val="22"/>
          <w:szCs w:val="22"/>
        </w:rPr>
        <w:t xml:space="preserve">include </w:t>
      </w:r>
      <w:r w:rsidRPr="006204EF">
        <w:rPr>
          <w:rFonts w:ascii="Arial" w:hAnsi="Arial" w:cs="Arial"/>
          <w:color w:val="000000"/>
          <w:sz w:val="22"/>
          <w:szCs w:val="22"/>
        </w:rPr>
        <w:t>shame, disgust, hate, fear, and so on</w:t>
      </w:r>
      <w:r>
        <w:rPr>
          <w:rFonts w:ascii="Arial" w:hAnsi="Arial" w:cs="Arial"/>
          <w:color w:val="000000"/>
          <w:sz w:val="22"/>
          <w:szCs w:val="22"/>
        </w:rPr>
        <w:t xml:space="preserve"> and are labelled negatively due to how these make us feel.” (pp. 30)  By juxtaposing these beside that which evokes positive or familiar comfort, the effects of negative pleasure and the effect of the uncanny is enhanced.</w:t>
      </w:r>
    </w:p>
    <w:p w:rsidR="00551449" w:rsidRDefault="00551449" w:rsidP="00551449">
      <w:pPr>
        <w:spacing w:line="480" w:lineRule="auto"/>
        <w:ind w:left="720" w:firstLine="720"/>
        <w:textAlignment w:val="baseline"/>
        <w:rPr>
          <w:rFonts w:ascii="Arial" w:eastAsia="Times New Roman" w:hAnsi="Arial" w:cs="Arial"/>
          <w:color w:val="000000"/>
          <w:kern w:val="0"/>
          <w:sz w:val="22"/>
          <w:szCs w:val="22"/>
          <w14:ligatures w14:val="none"/>
        </w:rPr>
      </w:pPr>
      <w:r w:rsidRPr="00EE178F">
        <w:rPr>
          <w:rFonts w:ascii="Arial" w:eastAsia="Times New Roman" w:hAnsi="Arial" w:cs="Arial"/>
          <w:color w:val="000000"/>
          <w:kern w:val="0"/>
          <w:sz w:val="22"/>
          <w:szCs w:val="22"/>
          <w14:ligatures w14:val="none"/>
        </w:rPr>
        <w:t xml:space="preserve">Paradoxically, feelings are sensory states produced by thought, while interruptive thoughts are produced by affects. Feelings are thoughtful, and affects are thoughtless. Feelings are meant to be information about whether a state is pleasurable or painful, whether one is attracted to something or averse to it. </w:t>
      </w:r>
    </w:p>
    <w:p w:rsidR="00551449" w:rsidRDefault="00551449" w:rsidP="00551449">
      <w:pPr>
        <w:spacing w:line="480" w:lineRule="auto"/>
        <w:ind w:left="720" w:firstLine="720"/>
        <w:jc w:val="right"/>
        <w:textAlignment w:val="baseline"/>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Brennan, 2004</w:t>
      </w:r>
    </w:p>
    <w:p w:rsidR="00551449" w:rsidRDefault="004C46F0" w:rsidP="004C46F0">
      <w:pPr>
        <w:spacing w:line="480" w:lineRule="auto"/>
        <w:ind w:firstLine="720"/>
        <w:textAlignment w:val="baseline"/>
        <w:rPr>
          <w:rFonts w:ascii="Arial" w:eastAsia="Times New Roman" w:hAnsi="Arial" w:cs="Arial"/>
          <w:strike/>
          <w:color w:val="000000"/>
          <w:kern w:val="0"/>
          <w:sz w:val="22"/>
          <w:szCs w:val="22"/>
          <w14:ligatures w14:val="none"/>
        </w:rPr>
      </w:pPr>
      <w:r>
        <w:rPr>
          <w:rFonts w:ascii="Arial" w:eastAsia="Times New Roman" w:hAnsi="Arial" w:cs="Arial"/>
          <w:color w:val="000000"/>
          <w:kern w:val="0"/>
          <w:sz w:val="22"/>
          <w:szCs w:val="22"/>
          <w14:ligatures w14:val="none"/>
        </w:rPr>
        <w:t xml:space="preserve">Edmund </w:t>
      </w:r>
      <w:r w:rsidR="00551449">
        <w:rPr>
          <w:rFonts w:ascii="Arial" w:eastAsia="Times New Roman" w:hAnsi="Arial" w:cs="Arial"/>
          <w:color w:val="000000"/>
          <w:kern w:val="0"/>
          <w:sz w:val="22"/>
          <w:szCs w:val="22"/>
          <w14:ligatures w14:val="none"/>
        </w:rPr>
        <w:t>Burke explores this concept recognized as negative pleasure in his Philosophical Enquiry (</w:t>
      </w:r>
      <w:r w:rsidR="00551449" w:rsidRPr="004C46F0">
        <w:rPr>
          <w:rFonts w:ascii="Arial" w:eastAsia="Times New Roman" w:hAnsi="Arial" w:cs="Arial"/>
          <w:color w:val="000000"/>
          <w:kern w:val="0"/>
          <w:sz w:val="22"/>
          <w:szCs w:val="22"/>
          <w:highlight w:val="yellow"/>
          <w14:ligatures w14:val="none"/>
        </w:rPr>
        <w:t>2017</w:t>
      </w:r>
      <w:r w:rsidR="00551449">
        <w:rPr>
          <w:rFonts w:ascii="Arial" w:eastAsia="Times New Roman" w:hAnsi="Arial" w:cs="Arial"/>
          <w:color w:val="000000"/>
          <w:kern w:val="0"/>
          <w:sz w:val="22"/>
          <w:szCs w:val="22"/>
          <w14:ligatures w14:val="none"/>
        </w:rPr>
        <w:t>). He</w:t>
      </w:r>
      <w:r w:rsidR="00551449" w:rsidRPr="007350F7">
        <w:rPr>
          <w:rFonts w:ascii="Arial" w:eastAsia="Times New Roman" w:hAnsi="Arial" w:cs="Arial"/>
          <w:color w:val="000000"/>
          <w:kern w:val="0"/>
          <w:sz w:val="22"/>
          <w:szCs w:val="22"/>
          <w14:ligatures w14:val="none"/>
        </w:rPr>
        <w:t xml:space="preserve"> use</w:t>
      </w:r>
      <w:r w:rsidR="00551449">
        <w:rPr>
          <w:rFonts w:ascii="Arial" w:eastAsia="Times New Roman" w:hAnsi="Arial" w:cs="Arial"/>
          <w:color w:val="000000"/>
          <w:kern w:val="0"/>
          <w:sz w:val="22"/>
          <w:szCs w:val="22"/>
          <w14:ligatures w14:val="none"/>
        </w:rPr>
        <w:t>s</w:t>
      </w:r>
      <w:r w:rsidR="00551449" w:rsidRPr="007350F7">
        <w:rPr>
          <w:rFonts w:ascii="Arial" w:eastAsia="Times New Roman" w:hAnsi="Arial" w:cs="Arial"/>
          <w:color w:val="000000"/>
          <w:kern w:val="0"/>
          <w:sz w:val="22"/>
          <w:szCs w:val="22"/>
          <w14:ligatures w14:val="none"/>
        </w:rPr>
        <w:t xml:space="preserve"> word delight</w:t>
      </w:r>
      <w:r w:rsidR="00551449">
        <w:rPr>
          <w:rFonts w:ascii="Arial" w:eastAsia="Times New Roman" w:hAnsi="Arial" w:cs="Arial"/>
          <w:color w:val="000000"/>
          <w:kern w:val="0"/>
          <w:sz w:val="22"/>
          <w:szCs w:val="22"/>
          <w14:ligatures w14:val="none"/>
        </w:rPr>
        <w:t xml:space="preserve"> </w:t>
      </w:r>
      <w:r w:rsidR="00551449" w:rsidRPr="007350F7">
        <w:rPr>
          <w:rFonts w:ascii="Arial" w:eastAsia="Times New Roman" w:hAnsi="Arial" w:cs="Arial"/>
          <w:color w:val="000000"/>
          <w:kern w:val="0"/>
          <w:sz w:val="22"/>
          <w:szCs w:val="22"/>
          <w14:ligatures w14:val="none"/>
        </w:rPr>
        <w:t>to express the sensation that accompanies the removal of pain or danger</w:t>
      </w:r>
      <w:r w:rsidR="00551449">
        <w:rPr>
          <w:rFonts w:ascii="Arial" w:eastAsia="Times New Roman" w:hAnsi="Arial" w:cs="Arial"/>
          <w:color w:val="000000"/>
          <w:kern w:val="0"/>
          <w:sz w:val="22"/>
          <w:szCs w:val="22"/>
          <w14:ligatures w14:val="none"/>
        </w:rPr>
        <w:t>. When there is no apparent danger and only a heightened perception of positive emotion resulting from stimuli, he</w:t>
      </w:r>
      <w:r w:rsidR="00551449" w:rsidRPr="007350F7">
        <w:rPr>
          <w:rFonts w:ascii="Arial" w:eastAsia="Times New Roman" w:hAnsi="Arial" w:cs="Arial"/>
          <w:color w:val="000000"/>
          <w:kern w:val="0"/>
          <w:sz w:val="22"/>
          <w:szCs w:val="22"/>
          <w14:ligatures w14:val="none"/>
        </w:rPr>
        <w:t xml:space="preserve"> simply</w:t>
      </w:r>
      <w:r w:rsidR="00551449">
        <w:rPr>
          <w:rFonts w:ascii="Arial" w:eastAsia="Times New Roman" w:hAnsi="Arial" w:cs="Arial"/>
          <w:color w:val="000000"/>
          <w:kern w:val="0"/>
          <w:sz w:val="22"/>
          <w:szCs w:val="22"/>
          <w14:ligatures w14:val="none"/>
        </w:rPr>
        <w:t xml:space="preserve"> </w:t>
      </w:r>
      <w:r w:rsidR="00551449" w:rsidRPr="007350F7">
        <w:rPr>
          <w:rFonts w:ascii="Arial" w:eastAsia="Times New Roman" w:hAnsi="Arial" w:cs="Arial"/>
          <w:color w:val="000000"/>
          <w:kern w:val="0"/>
          <w:sz w:val="22"/>
          <w:szCs w:val="22"/>
          <w14:ligatures w14:val="none"/>
        </w:rPr>
        <w:t>call</w:t>
      </w:r>
      <w:r w:rsidR="00551449">
        <w:rPr>
          <w:rFonts w:ascii="Arial" w:eastAsia="Times New Roman" w:hAnsi="Arial" w:cs="Arial"/>
          <w:color w:val="000000"/>
          <w:kern w:val="0"/>
          <w:sz w:val="22"/>
          <w:szCs w:val="22"/>
          <w14:ligatures w14:val="none"/>
        </w:rPr>
        <w:t>s</w:t>
      </w:r>
      <w:r w:rsidR="00551449" w:rsidRPr="007350F7">
        <w:rPr>
          <w:rFonts w:ascii="Arial" w:eastAsia="Times New Roman" w:hAnsi="Arial" w:cs="Arial"/>
          <w:color w:val="000000"/>
          <w:kern w:val="0"/>
          <w:sz w:val="22"/>
          <w:szCs w:val="22"/>
          <w14:ligatures w14:val="none"/>
        </w:rPr>
        <w:t xml:space="preserve"> it pleasure</w:t>
      </w:r>
      <w:r w:rsidR="00551449">
        <w:rPr>
          <w:rFonts w:ascii="Arial" w:eastAsia="Times New Roman" w:hAnsi="Arial" w:cs="Arial"/>
          <w:color w:val="000000"/>
          <w:kern w:val="0"/>
          <w:sz w:val="22"/>
          <w:szCs w:val="22"/>
          <w14:ligatures w14:val="none"/>
        </w:rPr>
        <w:t>. (pp. 54)</w:t>
      </w:r>
      <w:r w:rsidR="00551449" w:rsidRPr="00A0478B">
        <w:rPr>
          <w:rFonts w:ascii="Arial" w:eastAsia="Times New Roman" w:hAnsi="Arial" w:cs="Arial"/>
          <w:strike/>
          <w:color w:val="000000"/>
          <w:kern w:val="0"/>
          <w:sz w:val="22"/>
          <w:szCs w:val="22"/>
          <w14:ligatures w14:val="none"/>
        </w:rPr>
        <w:t xml:space="preserve"> </w:t>
      </w:r>
    </w:p>
    <w:p w:rsidR="00551449" w:rsidRDefault="00551449" w:rsidP="00551449">
      <w:pPr>
        <w:spacing w:line="480" w:lineRule="auto"/>
        <w:textAlignment w:val="baseline"/>
        <w:rPr>
          <w:rFonts w:ascii="Arial" w:eastAsia="Times New Roman" w:hAnsi="Arial" w:cs="Arial"/>
          <w:strike/>
          <w:color w:val="000000"/>
          <w:kern w:val="0"/>
          <w:sz w:val="22"/>
          <w:szCs w:val="22"/>
          <w14:ligatures w14:val="none"/>
        </w:rPr>
      </w:pPr>
    </w:p>
    <w:p w:rsidR="00551449" w:rsidRDefault="00551449" w:rsidP="00551449">
      <w:pPr>
        <w:pStyle w:val="NormalWeb"/>
        <w:spacing w:line="480" w:lineRule="auto"/>
        <w:rPr>
          <w:rFonts w:ascii="Arial" w:hAnsi="Arial" w:cs="Arial"/>
          <w:color w:val="000000"/>
          <w:sz w:val="22"/>
          <w:szCs w:val="22"/>
        </w:rPr>
      </w:pPr>
      <w:r w:rsidRPr="00211761">
        <w:rPr>
          <w:rFonts w:ascii="Arial" w:hAnsi="Arial" w:cs="Arial"/>
          <w:color w:val="000000"/>
          <w:sz w:val="22"/>
          <w:szCs w:val="22"/>
        </w:rPr>
        <w:lastRenderedPageBreak/>
        <w:tab/>
        <w:t xml:space="preserve">The </w:t>
      </w:r>
      <w:r>
        <w:rPr>
          <w:rFonts w:ascii="Arial" w:hAnsi="Arial" w:cs="Arial"/>
          <w:color w:val="000000"/>
          <w:sz w:val="22"/>
          <w:szCs w:val="22"/>
        </w:rPr>
        <w:t>forbidden appeal and morbid curiosity of the horror genre is an investigation all of its own with factors such as age, sex, ethnicity, emotion and intelligence being a few of the factors taken into account when considering the target audience. The aim of this essay will not be to analyse these variables – though some may play a part – but to investigate the macabre fascination and success of the material. “</w:t>
      </w:r>
      <w:r w:rsidRPr="00185744">
        <w:rPr>
          <w:rFonts w:ascii="Arial" w:hAnsi="Arial" w:cs="Arial"/>
          <w:color w:val="000000"/>
          <w:sz w:val="22"/>
          <w:szCs w:val="22"/>
        </w:rPr>
        <w:t>The "art" of the horror film, like the "art" of pornography, is to a very large extent the art of rendition or performance, and it is understood as such by the competent audience</w:t>
      </w:r>
      <w:r>
        <w:rPr>
          <w:rFonts w:ascii="Arial" w:hAnsi="Arial" w:cs="Arial"/>
          <w:color w:val="000000"/>
          <w:sz w:val="22"/>
          <w:szCs w:val="22"/>
        </w:rPr>
        <w:t xml:space="preserve">” </w:t>
      </w:r>
      <w:r w:rsidRPr="00185744">
        <w:rPr>
          <w:rFonts w:ascii="Arial" w:hAnsi="Arial" w:cs="Arial"/>
          <w:color w:val="000000"/>
          <w:sz w:val="22"/>
          <w:szCs w:val="22"/>
        </w:rPr>
        <w:t xml:space="preserve">(Clover, </w:t>
      </w:r>
      <w:r w:rsidR="004C46F0" w:rsidRPr="004C46F0">
        <w:rPr>
          <w:rFonts w:ascii="Arial" w:hAnsi="Arial" w:cs="Arial"/>
          <w:color w:val="000000"/>
          <w:sz w:val="22"/>
          <w:szCs w:val="22"/>
          <w:highlight w:val="yellow"/>
        </w:rPr>
        <w:t>date</w:t>
      </w:r>
      <w:r w:rsidR="004C46F0">
        <w:rPr>
          <w:rFonts w:ascii="Arial" w:hAnsi="Arial" w:cs="Arial"/>
          <w:color w:val="000000"/>
          <w:sz w:val="22"/>
          <w:szCs w:val="22"/>
        </w:rPr>
        <w:t xml:space="preserve">, </w:t>
      </w:r>
      <w:r w:rsidRPr="00185744">
        <w:rPr>
          <w:rFonts w:ascii="Arial" w:hAnsi="Arial" w:cs="Arial"/>
          <w:color w:val="000000"/>
          <w:sz w:val="22"/>
          <w:szCs w:val="22"/>
        </w:rPr>
        <w:t>p. 11)</w:t>
      </w:r>
      <w:r>
        <w:rPr>
          <w:rFonts w:ascii="Arial" w:hAnsi="Arial" w:cs="Arial"/>
          <w:color w:val="000000"/>
          <w:sz w:val="22"/>
          <w:szCs w:val="22"/>
        </w:rPr>
        <w:t xml:space="preserve"> and very much repetitious and predictable, though still we engage with the suspense and story.</w:t>
      </w:r>
    </w:p>
    <w:p w:rsidR="00551449" w:rsidRDefault="00551449" w:rsidP="00551449">
      <w:pPr>
        <w:pStyle w:val="NormalWeb"/>
        <w:spacing w:line="480" w:lineRule="auto"/>
        <w:rPr>
          <w:rFonts w:ascii="Arial" w:hAnsi="Arial" w:cs="Arial"/>
          <w:color w:val="000000"/>
          <w:sz w:val="22"/>
          <w:szCs w:val="22"/>
        </w:rPr>
      </w:pPr>
    </w:p>
    <w:p w:rsidR="00551449" w:rsidRPr="00CD5A26" w:rsidRDefault="00551449" w:rsidP="00551449">
      <w:pPr>
        <w:spacing w:line="480" w:lineRule="auto"/>
        <w:textAlignment w:val="baseline"/>
        <w:rPr>
          <w:rFonts w:ascii="Arial" w:eastAsia="Times New Roman" w:hAnsi="Arial" w:cs="Arial"/>
          <w:color w:val="000000"/>
          <w:kern w:val="0"/>
          <w:sz w:val="22"/>
          <w:szCs w:val="22"/>
          <w14:ligatures w14:val="none"/>
        </w:rPr>
      </w:pPr>
      <w:r w:rsidRPr="00CE076F">
        <w:rPr>
          <w:rFonts w:ascii="Arial" w:eastAsia="Times New Roman" w:hAnsi="Arial" w:cs="Arial"/>
          <w:b/>
          <w:bCs/>
          <w:color w:val="000000"/>
          <w:kern w:val="0"/>
          <w:sz w:val="22"/>
          <w:szCs w:val="22"/>
          <w14:ligatures w14:val="none"/>
        </w:rPr>
        <w:t xml:space="preserve">Beneath the </w:t>
      </w:r>
      <w:r w:rsidR="00A44C1C">
        <w:rPr>
          <w:rFonts w:ascii="Arial" w:eastAsia="Times New Roman" w:hAnsi="Arial" w:cs="Arial"/>
          <w:b/>
          <w:bCs/>
          <w:color w:val="000000"/>
          <w:kern w:val="0"/>
          <w:sz w:val="22"/>
          <w:szCs w:val="22"/>
          <w14:ligatures w14:val="none"/>
        </w:rPr>
        <w:t>R</w:t>
      </w:r>
      <w:r w:rsidRPr="00CE076F">
        <w:rPr>
          <w:rFonts w:ascii="Arial" w:eastAsia="Times New Roman" w:hAnsi="Arial" w:cs="Arial"/>
          <w:b/>
          <w:bCs/>
          <w:color w:val="000000"/>
          <w:kern w:val="0"/>
          <w:sz w:val="22"/>
          <w:szCs w:val="22"/>
          <w14:ligatures w14:val="none"/>
        </w:rPr>
        <w:t>oses</w:t>
      </w:r>
      <w:r w:rsidRPr="00CE076F">
        <w:rPr>
          <w:rFonts w:ascii="Arial" w:eastAsia="Times New Roman" w:hAnsi="Arial" w:cs="Arial"/>
          <w:color w:val="000000"/>
          <w:kern w:val="0"/>
          <w:sz w:val="22"/>
          <w:szCs w:val="22"/>
          <w14:ligatures w14:val="none"/>
        </w:rPr>
        <w:t xml:space="preserve"> </w:t>
      </w:r>
    </w:p>
    <w:p w:rsidR="00551449" w:rsidRPr="00CD5A26" w:rsidRDefault="00551449" w:rsidP="00551449">
      <w:pPr>
        <w:spacing w:line="480" w:lineRule="auto"/>
        <w:ind w:left="720"/>
        <w:rPr>
          <w:rFonts w:ascii="Arial" w:eastAsia="Times New Roman" w:hAnsi="Arial" w:cs="Arial"/>
          <w:color w:val="000000"/>
          <w:kern w:val="0"/>
          <w:sz w:val="22"/>
          <w:szCs w:val="22"/>
          <w:bdr w:val="none" w:sz="0" w:space="0" w:color="auto" w:frame="1"/>
          <w:shd w:val="clear" w:color="auto" w:fill="FCE5CD"/>
          <w14:ligatures w14:val="none"/>
        </w:rPr>
      </w:pPr>
    </w:p>
    <w:p w:rsidR="00551449" w:rsidRDefault="00551449" w:rsidP="00551449">
      <w:pPr>
        <w:pStyle w:val="NormalWeb"/>
        <w:spacing w:line="480" w:lineRule="auto"/>
        <w:rPr>
          <w:rFonts w:ascii="Arial" w:hAnsi="Arial" w:cs="Arial"/>
          <w:color w:val="000000"/>
          <w:sz w:val="22"/>
          <w:szCs w:val="22"/>
        </w:rPr>
      </w:pPr>
      <w:r w:rsidRPr="00CD5A26">
        <w:rPr>
          <w:rFonts w:ascii="Arial" w:hAnsi="Arial" w:cs="Arial"/>
          <w:color w:val="000000"/>
          <w:sz w:val="22"/>
          <w:szCs w:val="22"/>
        </w:rPr>
        <w:t>Beneath the Roses was a photographic series by the highly revered Gregory Crewdson who is known for creating dense atmosphere in his work</w:t>
      </w:r>
      <w:r>
        <w:rPr>
          <w:rFonts w:ascii="Arial" w:hAnsi="Arial" w:cs="Arial"/>
          <w:color w:val="000000"/>
          <w:sz w:val="22"/>
          <w:szCs w:val="22"/>
        </w:rPr>
        <w:t>, where “</w:t>
      </w:r>
      <w:r w:rsidRPr="00791055">
        <w:rPr>
          <w:rFonts w:ascii="Arial" w:hAnsi="Arial" w:cs="Arial"/>
          <w:color w:val="000000"/>
          <w:sz w:val="22"/>
          <w:szCs w:val="22"/>
        </w:rPr>
        <w:t>odd illumination pervades the pieces, hinting at something unnatural. Readers will easily invent their own narratives for the scenes in the photographs. “ (Dreyer, 2011</w:t>
      </w:r>
      <w:r>
        <w:rPr>
          <w:rFonts w:ascii="Arial" w:hAnsi="Arial" w:cs="Arial"/>
          <w:color w:val="000000"/>
          <w:sz w:val="22"/>
          <w:szCs w:val="22"/>
        </w:rPr>
        <w:t>, pp. 80</w:t>
      </w:r>
      <w:r w:rsidRPr="00791055">
        <w:rPr>
          <w:rFonts w:ascii="Arial" w:hAnsi="Arial" w:cs="Arial"/>
          <w:color w:val="000000"/>
          <w:sz w:val="22"/>
          <w:szCs w:val="22"/>
        </w:rPr>
        <w:t>)</w:t>
      </w:r>
      <w:r w:rsidRPr="00CD5A26">
        <w:rPr>
          <w:rFonts w:ascii="Arial" w:hAnsi="Arial" w:cs="Arial"/>
          <w:color w:val="000000"/>
          <w:sz w:val="22"/>
          <w:szCs w:val="22"/>
        </w:rPr>
        <w:t xml:space="preserve"> with almost blockbuster movie-scale sets in order to achieve staggering imagery. Known for “the photographer’s preoccupation with the intersections between death, preservation, and eroticism” (Garrison and </w:t>
      </w:r>
      <w:proofErr w:type="spellStart"/>
      <w:r w:rsidRPr="00CD5A26">
        <w:rPr>
          <w:rFonts w:ascii="Arial" w:hAnsi="Arial" w:cs="Arial"/>
          <w:color w:val="000000"/>
          <w:sz w:val="22"/>
          <w:szCs w:val="22"/>
        </w:rPr>
        <w:t>Krejcarek</w:t>
      </w:r>
      <w:proofErr w:type="spellEnd"/>
      <w:r w:rsidRPr="00CD5A26">
        <w:rPr>
          <w:rFonts w:ascii="Arial" w:hAnsi="Arial" w:cs="Arial"/>
          <w:color w:val="000000"/>
          <w:sz w:val="22"/>
          <w:szCs w:val="22"/>
        </w:rPr>
        <w:t>, 2017</w:t>
      </w:r>
      <w:r>
        <w:rPr>
          <w:rFonts w:ascii="Arial" w:hAnsi="Arial" w:cs="Arial"/>
          <w:color w:val="000000"/>
          <w:sz w:val="22"/>
          <w:szCs w:val="22"/>
        </w:rPr>
        <w:t>, pp. 234</w:t>
      </w:r>
      <w:r w:rsidRPr="00CD5A26">
        <w:rPr>
          <w:rFonts w:ascii="Arial" w:hAnsi="Arial" w:cs="Arial"/>
          <w:color w:val="000000"/>
          <w:sz w:val="22"/>
          <w:szCs w:val="22"/>
        </w:rPr>
        <w:t xml:space="preserve">) , a </w:t>
      </w:r>
      <w:r w:rsidRPr="00FF0DEC">
        <w:rPr>
          <w:rFonts w:ascii="Arial" w:hAnsi="Arial" w:cs="Arial"/>
          <w:color w:val="000000"/>
          <w:sz w:val="22"/>
          <w:szCs w:val="22"/>
        </w:rPr>
        <w:t>voyeuristic desire</w:t>
      </w:r>
      <w:r w:rsidRPr="00CD5A26">
        <w:rPr>
          <w:rFonts w:ascii="Arial" w:hAnsi="Arial" w:cs="Arial"/>
          <w:color w:val="000000"/>
          <w:sz w:val="22"/>
          <w:szCs w:val="22"/>
        </w:rPr>
        <w:t xml:space="preserve"> is satiated upon viewing his compositions, calling to mind the question of this necessity in the first place and Crewdson’s’ success from delivering it. </w:t>
      </w:r>
      <w:r>
        <w:rPr>
          <w:rFonts w:ascii="Arial" w:hAnsi="Arial" w:cs="Arial"/>
          <w:color w:val="000000"/>
          <w:sz w:val="22"/>
          <w:szCs w:val="22"/>
        </w:rPr>
        <w:t xml:space="preserve">His characters often portray uncanny, surreal roles in his contrastingly harmonious and peaceful compositions.  </w:t>
      </w:r>
    </w:p>
    <w:p w:rsidR="00551449" w:rsidRPr="00CD5A26" w:rsidRDefault="00551449" w:rsidP="00551449">
      <w:pPr>
        <w:pStyle w:val="NormalWeb"/>
        <w:spacing w:line="480" w:lineRule="auto"/>
        <w:rPr>
          <w:rFonts w:ascii="Arial" w:hAnsi="Arial" w:cs="Arial"/>
          <w:color w:val="000000"/>
          <w:sz w:val="22"/>
          <w:szCs w:val="22"/>
        </w:rPr>
      </w:pPr>
      <w:r>
        <w:rPr>
          <w:rFonts w:ascii="Arial" w:hAnsi="Arial" w:cs="Arial"/>
          <w:color w:val="000000"/>
          <w:sz w:val="22"/>
          <w:szCs w:val="22"/>
        </w:rPr>
        <w:tab/>
        <w:t xml:space="preserve">True to the theme of the uncanny and a sense of unease, </w:t>
      </w:r>
      <w:proofErr w:type="spellStart"/>
      <w:r>
        <w:rPr>
          <w:rFonts w:ascii="Arial" w:hAnsi="Arial" w:cs="Arial"/>
          <w:color w:val="000000"/>
          <w:sz w:val="22"/>
          <w:szCs w:val="22"/>
        </w:rPr>
        <w:t>Garison</w:t>
      </w:r>
      <w:proofErr w:type="spellEnd"/>
      <w:r>
        <w:rPr>
          <w:rFonts w:ascii="Arial" w:hAnsi="Arial" w:cs="Arial"/>
          <w:color w:val="000000"/>
          <w:sz w:val="22"/>
          <w:szCs w:val="22"/>
        </w:rPr>
        <w:t xml:space="preserve"> and </w:t>
      </w:r>
      <w:proofErr w:type="spellStart"/>
      <w:r>
        <w:rPr>
          <w:rFonts w:ascii="Arial" w:hAnsi="Arial" w:cs="Arial"/>
          <w:color w:val="000000"/>
          <w:sz w:val="22"/>
          <w:szCs w:val="22"/>
        </w:rPr>
        <w:t>Krejcarek</w:t>
      </w:r>
      <w:proofErr w:type="spellEnd"/>
      <w:r>
        <w:rPr>
          <w:rFonts w:ascii="Arial" w:hAnsi="Arial" w:cs="Arial"/>
          <w:color w:val="000000"/>
          <w:sz w:val="22"/>
          <w:szCs w:val="22"/>
        </w:rPr>
        <w:t xml:space="preserve"> also note upon how </w:t>
      </w:r>
      <w:r w:rsidRPr="00D34413">
        <w:rPr>
          <w:rFonts w:ascii="Arial" w:hAnsi="Arial" w:cs="Arial"/>
          <w:color w:val="000000"/>
          <w:sz w:val="22"/>
          <w:szCs w:val="22"/>
        </w:rPr>
        <w:t xml:space="preserve">Crewdson emphasizes his subjects’ status as living dead by placing lifeless elements within his scenes and making these elements appear as if they are living. In doing so, </w:t>
      </w:r>
      <w:r w:rsidRPr="00D34413">
        <w:rPr>
          <w:rFonts w:ascii="Arial" w:hAnsi="Arial" w:cs="Arial"/>
          <w:color w:val="000000"/>
          <w:sz w:val="22"/>
          <w:szCs w:val="22"/>
        </w:rPr>
        <w:lastRenderedPageBreak/>
        <w:t xml:space="preserve">he helps us see how photography breaks down the binary opposition between living and dead </w:t>
      </w:r>
      <w:r>
        <w:rPr>
          <w:rFonts w:ascii="Arial" w:hAnsi="Arial" w:cs="Arial"/>
          <w:color w:val="000000"/>
          <w:sz w:val="22"/>
          <w:szCs w:val="22"/>
        </w:rPr>
        <w:t xml:space="preserve"> (pp. 235)</w:t>
      </w:r>
    </w:p>
    <w:p w:rsidR="00551449" w:rsidRPr="00CE076F" w:rsidRDefault="00551449" w:rsidP="00551449">
      <w:pPr>
        <w:pStyle w:val="NormalWeb"/>
        <w:spacing w:line="480" w:lineRule="auto"/>
        <w:ind w:firstLine="720"/>
        <w:rPr>
          <w:rFonts w:ascii="Arial" w:hAnsi="Arial" w:cs="Arial"/>
          <w:color w:val="000000"/>
          <w:sz w:val="22"/>
          <w:szCs w:val="22"/>
        </w:rPr>
      </w:pPr>
      <w:r w:rsidRPr="00CD5A26">
        <w:rPr>
          <w:rFonts w:ascii="Arial" w:hAnsi="Arial" w:cs="Arial"/>
          <w:color w:val="000000"/>
          <w:sz w:val="22"/>
          <w:szCs w:val="22"/>
        </w:rPr>
        <w:t xml:space="preserve"> (fig.</w:t>
      </w:r>
      <w:r>
        <w:rPr>
          <w:rFonts w:ascii="Arial" w:hAnsi="Arial" w:cs="Arial"/>
          <w:color w:val="000000"/>
          <w:sz w:val="22"/>
          <w:szCs w:val="22"/>
        </w:rPr>
        <w:t>3</w:t>
      </w:r>
      <w:r w:rsidRPr="00CD5A26">
        <w:rPr>
          <w:rFonts w:ascii="Arial" w:hAnsi="Arial" w:cs="Arial"/>
          <w:color w:val="000000"/>
          <w:sz w:val="22"/>
          <w:szCs w:val="22"/>
        </w:rPr>
        <w:t xml:space="preserve">) Our instant gaze falls on a pale, ghostly unkempt man, transfixed in a zombie-like trance illuminated by an unknown source. By the décor suggesting a modern age and juxtaposition the viewer may assume this to be a television. His </w:t>
      </w:r>
      <w:r w:rsidRPr="00CD5A26">
        <w:rPr>
          <w:rFonts w:ascii="Arial" w:hAnsi="Arial" w:cs="Arial"/>
          <w:color w:val="000000"/>
          <w:sz w:val="22"/>
          <w:szCs w:val="22"/>
          <w:highlight w:val="yellow"/>
        </w:rPr>
        <w:t>briefcase</w:t>
      </w:r>
      <w:r w:rsidRPr="00CD5A26">
        <w:rPr>
          <w:rFonts w:ascii="Arial" w:hAnsi="Arial" w:cs="Arial"/>
          <w:color w:val="000000"/>
          <w:sz w:val="22"/>
          <w:szCs w:val="22"/>
        </w:rPr>
        <w:t xml:space="preserve"> sits beside him, suggesting a polar view of a businessman; straight and well-kept, but we are reminded by the title of the works that what we are observing are the scenes that should not be seen. The seemingly deflated man sits beside a table cluttered with what we can assume to be medications and an unfinished dinner, as if we are intruding in the midst of a sensitive time. We are offered a seemingly familiar safe haven as our eyes pan upwards and right, where a housewife stands anonymous in </w:t>
      </w:r>
      <w:r w:rsidRPr="00CD5A26">
        <w:rPr>
          <w:rFonts w:ascii="Arial" w:hAnsi="Arial" w:cs="Arial"/>
          <w:color w:val="000000"/>
          <w:sz w:val="22"/>
          <w:szCs w:val="22"/>
          <w:highlight w:val="yellow"/>
        </w:rPr>
        <w:t>the contrasting and misleading</w:t>
      </w:r>
      <w:r w:rsidRPr="00CD5A26">
        <w:rPr>
          <w:rFonts w:ascii="Arial" w:hAnsi="Arial" w:cs="Arial"/>
          <w:color w:val="000000"/>
          <w:sz w:val="22"/>
          <w:szCs w:val="22"/>
        </w:rPr>
        <w:t xml:space="preserve"> warm light of the streamline modern kitchen. However, Crewdson continues to evade any answers by having her back toward us and the darkness, seemingly disconnected from who we can only assume to be perhaps a partner. The </w:t>
      </w:r>
      <w:r w:rsidRPr="00CD5A26">
        <w:rPr>
          <w:rFonts w:ascii="Arial" w:hAnsi="Arial" w:cs="Arial"/>
          <w:color w:val="000000"/>
          <w:sz w:val="22"/>
          <w:szCs w:val="22"/>
          <w:highlight w:val="yellow"/>
        </w:rPr>
        <w:t>sofa shows a blanket and pillow,</w:t>
      </w:r>
      <w:r w:rsidRPr="00CD5A26">
        <w:rPr>
          <w:rFonts w:ascii="Arial" w:hAnsi="Arial" w:cs="Arial"/>
          <w:color w:val="000000"/>
          <w:sz w:val="22"/>
          <w:szCs w:val="22"/>
        </w:rPr>
        <w:t xml:space="preserve"> perhaps a connotation of marital troubles. The chair opposite him sits decaying, dark and empty which could be a further indication of this in their partnership. What Is most striking is the outer perspective of the dynamic makeup of this entire composition. the housewife offers the </w:t>
      </w:r>
      <w:r w:rsidRPr="00CD5A26">
        <w:rPr>
          <w:rFonts w:ascii="Arial" w:hAnsi="Arial" w:cs="Arial"/>
          <w:color w:val="000000"/>
          <w:sz w:val="22"/>
          <w:szCs w:val="22"/>
          <w:highlight w:val="yellow"/>
        </w:rPr>
        <w:t>feminine aspects of the light, warmth and comfort of the home regardless of her mental</w:t>
      </w:r>
      <w:r w:rsidRPr="00CD5A26">
        <w:rPr>
          <w:rFonts w:ascii="Arial" w:hAnsi="Arial" w:cs="Arial"/>
          <w:color w:val="000000"/>
          <w:sz w:val="22"/>
          <w:szCs w:val="22"/>
        </w:rPr>
        <w:t xml:space="preserve"> state, whereas the male aspect is free to use his private home to display signs of depression and disarray; so long as it is not shown to the world publicly, furthering our uneasy sense of being the intruder.</w:t>
      </w:r>
    </w:p>
    <w:p w:rsidR="00551449" w:rsidRPr="00CE076F" w:rsidRDefault="00093C77" w:rsidP="00551449">
      <w:pPr>
        <w:spacing w:line="480" w:lineRule="auto"/>
        <w:rPr>
          <w:rFonts w:ascii="Arial" w:eastAsia="Times New Roman" w:hAnsi="Arial" w:cs="Arial"/>
          <w:color w:val="000000"/>
          <w:kern w:val="0"/>
          <w14:ligatures w14:val="none"/>
        </w:rPr>
      </w:pPr>
      <w:r>
        <w:rPr>
          <w:rFonts w:ascii="Arial" w:hAnsi="Arial" w:cs="Arial"/>
          <w:noProof/>
        </w:rPr>
        <w:lastRenderedPageBreak/>
        <mc:AlternateContent>
          <mc:Choice Requires="wps">
            <w:drawing>
              <wp:anchor distT="0" distB="0" distL="114300" distR="114300" simplePos="0" relativeHeight="251677696" behindDoc="0" locked="0" layoutInCell="1" allowOverlap="1" wp14:anchorId="06F184BB" wp14:editId="7A7DB7D2">
                <wp:simplePos x="0" y="0"/>
                <wp:positionH relativeFrom="column">
                  <wp:posOffset>847655</wp:posOffset>
                </wp:positionH>
                <wp:positionV relativeFrom="paragraph">
                  <wp:posOffset>5140269</wp:posOffset>
                </wp:positionV>
                <wp:extent cx="607376" cy="293537"/>
                <wp:effectExtent l="0" t="0" r="0" b="0"/>
                <wp:wrapNone/>
                <wp:docPr id="1248671155"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rsidP="00093C77">
                            <w:pPr>
                              <w:rPr>
                                <w:sz w:val="20"/>
                                <w:szCs w:val="20"/>
                                <w:lang w:val="en-GB"/>
                              </w:rPr>
                            </w:pPr>
                            <w:r w:rsidRPr="00093C77">
                              <w:rPr>
                                <w:sz w:val="20"/>
                                <w:szCs w:val="20"/>
                                <w:lang w:val="en-GB"/>
                              </w:rPr>
                              <w:t>Fig.</w:t>
                            </w:r>
                            <w:r>
                              <w:rPr>
                                <w:sz w:val="20"/>
                                <w:szCs w:val="20"/>
                                <w:lang w:val="en-GB"/>
                              </w:rP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F184BB" id="_x0000_t202" coordsize="21600,21600" o:spt="202" path="m,l,21600r21600,l21600,xe">
                <v:stroke joinstyle="miter"/>
                <v:path gradientshapeok="t" o:connecttype="rect"/>
              </v:shapetype>
              <v:shape id="Text Box 2" o:spid="_x0000_s1026" type="#_x0000_t202" style="position:absolute;margin-left:66.75pt;margin-top:404.75pt;width:47.8pt;height:23.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SOu8FQIAACs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" filled="f" stroked="f" strokeweight=".5pt">
                <v:textbox>
                  <w:txbxContent>
                    <w:p w:rsidR="00093C77" w:rsidRPr="00093C77" w:rsidRDefault="00093C77" w:rsidP="00093C77">
                      <w:pPr>
                        <w:rPr>
                          <w:sz w:val="20"/>
                          <w:szCs w:val="20"/>
                          <w:lang w:val="en-GB"/>
                        </w:rPr>
                      </w:pPr>
                      <w:r w:rsidRPr="00093C77">
                        <w:rPr>
                          <w:sz w:val="20"/>
                          <w:szCs w:val="20"/>
                          <w:lang w:val="en-GB"/>
                        </w:rPr>
                        <w:t>Fig.</w:t>
                      </w:r>
                      <w:r>
                        <w:rPr>
                          <w:sz w:val="20"/>
                          <w:szCs w:val="20"/>
                          <w:lang w:val="en-GB"/>
                        </w:rPr>
                        <w:t xml:space="preserve"> 2</w:t>
                      </w:r>
                    </w:p>
                  </w:txbxContent>
                </v:textbox>
              </v:shape>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06F184BB" wp14:editId="7A7DB7D2">
                <wp:simplePos x="0" y="0"/>
                <wp:positionH relativeFrom="column">
                  <wp:posOffset>847655</wp:posOffset>
                </wp:positionH>
                <wp:positionV relativeFrom="paragraph">
                  <wp:posOffset>2430747</wp:posOffset>
                </wp:positionV>
                <wp:extent cx="607376" cy="293537"/>
                <wp:effectExtent l="0" t="0" r="0" b="0"/>
                <wp:wrapNone/>
                <wp:docPr id="274799051"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rsidP="00093C77">
                            <w:pPr>
                              <w:rPr>
                                <w:sz w:val="20"/>
                                <w:szCs w:val="20"/>
                                <w:lang w:val="en-GB"/>
                              </w:rPr>
                            </w:pPr>
                            <w:r w:rsidRPr="00093C77">
                              <w:rPr>
                                <w:sz w:val="20"/>
                                <w:szCs w:val="20"/>
                                <w:lang w:val="en-GB"/>
                              </w:rPr>
                              <w:t>Fig.</w:t>
                            </w:r>
                            <w:r>
                              <w:rPr>
                                <w:sz w:val="20"/>
                                <w:szCs w:val="20"/>
                                <w:lang w:val="en-GB"/>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184BB" id="_x0000_s1027" type="#_x0000_t202" style="position:absolute;margin-left:66.75pt;margin-top:191.4pt;width:47.8pt;height:23.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xATTGAIAADI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" filled="f" stroked="f" strokeweight=".5pt">
                <v:textbox>
                  <w:txbxContent>
                    <w:p w:rsidR="00093C77" w:rsidRPr="00093C77" w:rsidRDefault="00093C77" w:rsidP="00093C77">
                      <w:pPr>
                        <w:rPr>
                          <w:sz w:val="20"/>
                          <w:szCs w:val="20"/>
                          <w:lang w:val="en-GB"/>
                        </w:rPr>
                      </w:pPr>
                      <w:r w:rsidRPr="00093C77">
                        <w:rPr>
                          <w:sz w:val="20"/>
                          <w:szCs w:val="20"/>
                          <w:lang w:val="en-GB"/>
                        </w:rPr>
                        <w:t>Fig.</w:t>
                      </w:r>
                      <w:r>
                        <w:rPr>
                          <w:sz w:val="20"/>
                          <w:szCs w:val="20"/>
                          <w:lang w:val="en-GB"/>
                        </w:rPr>
                        <w:t xml:space="preserve"> 1</w:t>
                      </w:r>
                    </w:p>
                  </w:txbxContent>
                </v:textbox>
              </v:shape>
            </w:pict>
          </mc:Fallback>
        </mc:AlternateContent>
      </w:r>
      <w:r w:rsidRPr="00CD5A26">
        <w:rPr>
          <w:rFonts w:ascii="Arial" w:eastAsia="Times New Roman" w:hAnsi="Arial" w:cs="Arial"/>
          <w:noProof/>
          <w:color w:val="000000"/>
          <w:kern w:val="0"/>
          <w:sz w:val="22"/>
          <w:szCs w:val="22"/>
          <w:bdr w:val="none" w:sz="0" w:space="0" w:color="auto" w:frame="1"/>
          <w:shd w:val="clear" w:color="auto" w:fill="FCE5CD"/>
          <w14:ligatures w14:val="none"/>
        </w:rPr>
        <w:drawing>
          <wp:anchor distT="0" distB="0" distL="114300" distR="114300" simplePos="0" relativeHeight="251673600" behindDoc="0" locked="0" layoutInCell="1" allowOverlap="1" wp14:anchorId="76EB6E69">
            <wp:simplePos x="0" y="0"/>
            <wp:positionH relativeFrom="column">
              <wp:posOffset>847493</wp:posOffset>
            </wp:positionH>
            <wp:positionV relativeFrom="paragraph">
              <wp:posOffset>2730106</wp:posOffset>
            </wp:positionV>
            <wp:extent cx="3769995" cy="2443480"/>
            <wp:effectExtent l="0" t="0" r="1905" b="0"/>
            <wp:wrapTopAndBottom/>
            <wp:docPr id="1722130595" name="Picture 3" descr="A person sitting in front of a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30595" name="Picture 3" descr="A person sitting in front of a mirror&#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769995" cy="2443480"/>
                    </a:xfrm>
                    <a:prstGeom prst="rect">
                      <a:avLst/>
                    </a:prstGeom>
                    <a:noFill/>
                    <a:ln>
                      <a:noFill/>
                    </a:ln>
                  </pic:spPr>
                </pic:pic>
              </a:graphicData>
            </a:graphic>
            <wp14:sizeRelH relativeFrom="page">
              <wp14:pctWidth>0</wp14:pctWidth>
            </wp14:sizeRelH>
            <wp14:sizeRelV relativeFrom="page">
              <wp14:pctHeight>0</wp14:pctHeight>
            </wp14:sizeRelV>
          </wp:anchor>
        </w:drawing>
      </w:r>
      <w:r w:rsidR="00551449" w:rsidRPr="00CD5A26">
        <w:rPr>
          <w:rFonts w:ascii="Arial" w:eastAsia="Times New Roman" w:hAnsi="Arial" w:cs="Arial"/>
          <w:noProof/>
          <w:color w:val="000000"/>
          <w:kern w:val="0"/>
          <w:sz w:val="22"/>
          <w:szCs w:val="22"/>
          <w:bdr w:val="none" w:sz="0" w:space="0" w:color="auto" w:frame="1"/>
          <w:shd w:val="clear" w:color="auto" w:fill="FCE5CD"/>
          <w14:ligatures w14:val="none"/>
        </w:rPr>
        <w:drawing>
          <wp:anchor distT="0" distB="0" distL="114300" distR="114300" simplePos="0" relativeHeight="251659264" behindDoc="0" locked="0" layoutInCell="1" allowOverlap="1" wp14:anchorId="09E8B69D" wp14:editId="3FB25B49">
            <wp:simplePos x="0" y="0"/>
            <wp:positionH relativeFrom="column">
              <wp:posOffset>847229</wp:posOffset>
            </wp:positionH>
            <wp:positionV relativeFrom="paragraph">
              <wp:posOffset>343</wp:posOffset>
            </wp:positionV>
            <wp:extent cx="3769995" cy="2446020"/>
            <wp:effectExtent l="0" t="0" r="1905" b="5080"/>
            <wp:wrapTopAndBottom/>
            <wp:docPr id="845060514" name="Picture 4" descr="A person sitting in a chair in a dark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60514" name="Picture 4" descr="A person sitting in a chair in a dark room&#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69995" cy="24460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51449" w:rsidRPr="00CE076F" w:rsidRDefault="00093C77" w:rsidP="00551449">
      <w:pPr>
        <w:spacing w:line="480" w:lineRule="auto"/>
        <w:ind w:left="720"/>
        <w:rPr>
          <w:rFonts w:ascii="Arial" w:eastAsia="Times New Roman" w:hAnsi="Arial" w:cs="Arial"/>
          <w:color w:val="000000"/>
          <w:kern w:val="0"/>
          <w14:ligatures w14:val="none"/>
        </w:rPr>
      </w:pPr>
      <w:r w:rsidRPr="00CE076F">
        <w:rPr>
          <w:rFonts w:ascii="Arial" w:eastAsia="Times New Roman" w:hAnsi="Arial" w:cs="Arial"/>
          <w:color w:val="000000"/>
          <w:kern w:val="0"/>
          <w:sz w:val="22"/>
          <w:szCs w:val="22"/>
          <w:bdr w:val="none" w:sz="0" w:space="0" w:color="auto" w:frame="1"/>
          <w:shd w:val="clear" w:color="auto" w:fill="FCE5CD"/>
          <w14:ligatures w14:val="none"/>
        </w:rPr>
        <w:fldChar w:fldCharType="begin"/>
      </w:r>
      <w:r w:rsidRPr="00CE076F">
        <w:rPr>
          <w:rFonts w:ascii="Arial" w:eastAsia="Times New Roman" w:hAnsi="Arial" w:cs="Arial"/>
          <w:color w:val="000000"/>
          <w:kern w:val="0"/>
          <w:sz w:val="22"/>
          <w:szCs w:val="22"/>
          <w:bdr w:val="none" w:sz="0" w:space="0" w:color="auto" w:frame="1"/>
          <w:shd w:val="clear" w:color="auto" w:fill="FCE5CD"/>
          <w14:ligatures w14:val="none"/>
        </w:rPr>
        <w:instrText xml:space="preserve"> INCLUDEPICTURE "https://lh7-us.googleusercontent.com/ca5xL_ypxuiEG_aL7l6hv2BJzzjCWZjxfGD_RLPMg5neVkuyIu-DE2rimu74nPomUi2ItbVcbbjLpGdSNbcx-I4iKyXGBl0BN6Vmj5j9pS8JJIERF5NLpQ5A5dhNepe7wTEXtlgtqfHfQ_F1Ww4v2qU" \* MERGEFORMATINET </w:instrText>
      </w:r>
      <w:r w:rsidRPr="00CE076F">
        <w:rPr>
          <w:rFonts w:ascii="Arial" w:eastAsia="Times New Roman" w:hAnsi="Arial" w:cs="Arial"/>
          <w:color w:val="000000"/>
          <w:kern w:val="0"/>
          <w:sz w:val="22"/>
          <w:szCs w:val="22"/>
          <w:bdr w:val="none" w:sz="0" w:space="0" w:color="auto" w:frame="1"/>
          <w:shd w:val="clear" w:color="auto" w:fill="FCE5CD"/>
          <w14:ligatures w14:val="none"/>
        </w:rPr>
        <w:fldChar w:fldCharType="separate"/>
      </w:r>
      <w:r w:rsidRPr="00CE076F">
        <w:rPr>
          <w:rFonts w:ascii="Arial" w:eastAsia="Times New Roman" w:hAnsi="Arial" w:cs="Arial"/>
          <w:color w:val="000000"/>
          <w:kern w:val="0"/>
          <w:sz w:val="22"/>
          <w:szCs w:val="22"/>
          <w:bdr w:val="none" w:sz="0" w:space="0" w:color="auto" w:frame="1"/>
          <w:shd w:val="clear" w:color="auto" w:fill="FCE5CD"/>
          <w14:ligatures w14:val="none"/>
        </w:rPr>
        <w:fldChar w:fldCharType="end"/>
      </w:r>
    </w:p>
    <w:p w:rsidR="00551449" w:rsidRDefault="00551449" w:rsidP="00551449">
      <w:pPr>
        <w:spacing w:line="480" w:lineRule="auto"/>
        <w:rPr>
          <w:lang w:val="en-GB"/>
        </w:rPr>
      </w:pPr>
      <w:r w:rsidRPr="00CD5A26">
        <w:rPr>
          <w:rFonts w:ascii="Arial" w:eastAsia="Times New Roman" w:hAnsi="Arial" w:cs="Arial"/>
          <w:color w:val="000000"/>
          <w:kern w:val="0"/>
          <w:sz w:val="22"/>
          <w:szCs w:val="22"/>
          <w14:ligatures w14:val="none"/>
        </w:rPr>
        <w:t>The second image I have chosen to examine</w:t>
      </w:r>
      <w:r>
        <w:rPr>
          <w:rFonts w:ascii="Arial" w:eastAsia="Times New Roman" w:hAnsi="Arial" w:cs="Arial"/>
          <w:color w:val="000000"/>
          <w:kern w:val="0"/>
          <w:sz w:val="22"/>
          <w:szCs w:val="22"/>
          <w14:ligatures w14:val="none"/>
        </w:rPr>
        <w:t xml:space="preserve"> (fig. 4)</w:t>
      </w:r>
      <w:r w:rsidRPr="00CD5A26">
        <w:rPr>
          <w:rFonts w:ascii="Arial" w:eastAsia="Times New Roman" w:hAnsi="Arial" w:cs="Arial"/>
          <w:color w:val="000000"/>
          <w:kern w:val="0"/>
          <w:sz w:val="22"/>
          <w:szCs w:val="22"/>
          <w14:ligatures w14:val="none"/>
        </w:rPr>
        <w:t xml:space="preserve"> is _ (date). A woman sits at a lavish and feminine ritual at her dressing tale, her reflection from both sides creating three. Suddenly a reflection of a hollow, bare figure looms in the passage behind her, observing or haunting her. We do not know the identity or relationship of this figure, but the look on the main illuminated and lively figures’ face is one of knowing and perhaps a familiar dread. The closet is open and bared to all, clothes strewn about as if a rush occurred prior, bringing the fast pace of the image to a staggering halt as our eyeline comes back to the stillness and shock of the central </w:t>
      </w:r>
      <w:r w:rsidRPr="00CD5A26">
        <w:rPr>
          <w:rFonts w:ascii="Arial" w:eastAsia="Times New Roman" w:hAnsi="Arial" w:cs="Arial"/>
          <w:color w:val="000000"/>
          <w:kern w:val="0"/>
          <w:sz w:val="22"/>
          <w:szCs w:val="22"/>
          <w14:ligatures w14:val="none"/>
        </w:rPr>
        <w:lastRenderedPageBreak/>
        <w:t>characters.</w:t>
      </w:r>
      <w:r w:rsidRPr="00CE076F">
        <w:rPr>
          <w:rFonts w:ascii="Arial" w:eastAsia="Times New Roman" w:hAnsi="Arial" w:cs="Arial"/>
          <w:color w:val="000000"/>
          <w:kern w:val="0"/>
          <w:sz w:val="22"/>
          <w:szCs w:val="22"/>
          <w14:ligatures w14:val="none"/>
        </w:rPr>
        <w:br/>
      </w:r>
    </w:p>
    <w:p w:rsidR="00551449" w:rsidRPr="00551449" w:rsidRDefault="00551449" w:rsidP="00551449">
      <w:pPr>
        <w:pStyle w:val="NormalWeb"/>
        <w:spacing w:line="480" w:lineRule="auto"/>
        <w:rPr>
          <w:rFonts w:ascii="Arial" w:hAnsi="Arial" w:cs="Arial"/>
          <w:color w:val="000000"/>
          <w:sz w:val="22"/>
          <w:szCs w:val="22"/>
        </w:rPr>
      </w:pPr>
      <w:r w:rsidRPr="00551449">
        <w:rPr>
          <w:rFonts w:ascii="Arial" w:hAnsi="Arial" w:cs="Arial"/>
          <w:color w:val="000000"/>
          <w:sz w:val="22"/>
          <w:szCs w:val="22"/>
        </w:rPr>
        <w:tab/>
        <w:t xml:space="preserve">Setting up a narrative with no beginnings or ends entices the viewer to come to their own conclusion or decision. Not only can they draw from personal experiences therefore placing the work closer to them with intrinsic meaning, but also solidifying it as </w:t>
      </w:r>
      <w:proofErr w:type="spellStart"/>
      <w:r w:rsidRPr="00551449">
        <w:rPr>
          <w:rFonts w:ascii="Arial" w:hAnsi="Arial" w:cs="Arial"/>
          <w:color w:val="000000"/>
          <w:sz w:val="22"/>
          <w:szCs w:val="22"/>
        </w:rPr>
        <w:t>and</w:t>
      </w:r>
      <w:proofErr w:type="spellEnd"/>
      <w:r w:rsidRPr="00551449">
        <w:rPr>
          <w:rFonts w:ascii="Arial" w:hAnsi="Arial" w:cs="Arial"/>
          <w:color w:val="000000"/>
          <w:sz w:val="22"/>
          <w:szCs w:val="22"/>
        </w:rPr>
        <w:t xml:space="preserve"> experience that is difficult to forget. A story is narrated from a perspective. The ideas presented in that perspective are called focalization. Focalization is an important phenomenon that guides the perception of the narrative, and the voice of the narrator helps us understand what the mode of the narrative is. Attention is drawn to whose eyes an event or an object is conveyed through as well as to whose voice it is narrated in (</w:t>
      </w:r>
      <w:proofErr w:type="spellStart"/>
      <w:r w:rsidRPr="00551449">
        <w:rPr>
          <w:rFonts w:ascii="Arial" w:hAnsi="Arial" w:cs="Arial"/>
          <w:color w:val="000000"/>
          <w:sz w:val="22"/>
          <w:szCs w:val="22"/>
        </w:rPr>
        <w:t>Çıraklı</w:t>
      </w:r>
      <w:proofErr w:type="spellEnd"/>
      <w:r w:rsidRPr="00551449">
        <w:rPr>
          <w:rFonts w:ascii="Arial" w:hAnsi="Arial" w:cs="Arial"/>
          <w:color w:val="000000"/>
          <w:sz w:val="22"/>
          <w:szCs w:val="22"/>
        </w:rPr>
        <w:t xml:space="preserve">, 2015, p. 7) </w:t>
      </w:r>
    </w:p>
    <w:p w:rsidR="00551449" w:rsidRDefault="00551449" w:rsidP="00551449">
      <w:pPr>
        <w:pStyle w:val="NormalWeb"/>
        <w:spacing w:line="480" w:lineRule="auto"/>
        <w:rPr>
          <w:rFonts w:ascii="Arial" w:hAnsi="Arial" w:cs="Arial"/>
          <w:color w:val="000000"/>
          <w:sz w:val="22"/>
          <w:szCs w:val="22"/>
        </w:rPr>
      </w:pPr>
      <w:r w:rsidRPr="00551449">
        <w:rPr>
          <w:rFonts w:ascii="Arial" w:hAnsi="Arial" w:cs="Arial"/>
          <w:color w:val="000000"/>
          <w:sz w:val="22"/>
          <w:szCs w:val="22"/>
        </w:rPr>
        <w:tab/>
        <w:t xml:space="preserve">These open-ended questions also lead us back to that original investigation of what holds our attention, what makes us want to delve more into matters that do not concern us? Almost taking on the role of the ‘nosy </w:t>
      </w:r>
      <w:proofErr w:type="spellStart"/>
      <w:r w:rsidRPr="00551449">
        <w:rPr>
          <w:rFonts w:ascii="Arial" w:hAnsi="Arial" w:cs="Arial"/>
          <w:color w:val="000000"/>
          <w:sz w:val="22"/>
          <w:szCs w:val="22"/>
        </w:rPr>
        <w:t>neighbour</w:t>
      </w:r>
      <w:proofErr w:type="spellEnd"/>
      <w:r w:rsidRPr="00551449">
        <w:rPr>
          <w:rFonts w:ascii="Arial" w:hAnsi="Arial" w:cs="Arial"/>
          <w:color w:val="000000"/>
          <w:sz w:val="22"/>
          <w:szCs w:val="22"/>
        </w:rPr>
        <w:t xml:space="preserve">’ happening upon a dramatic scene across the street – which in itself arouses attention – only to be greeted with solemn expressions, deathly pale and stagnant figures suspended in action, and dirt scattered over a pristine living room that decays rapidly the longer we observe. </w:t>
      </w:r>
    </w:p>
    <w:p w:rsidR="00551449" w:rsidRPr="00551449" w:rsidRDefault="00551449" w:rsidP="00551449">
      <w:pPr>
        <w:pStyle w:val="NormalWeb"/>
        <w:spacing w:line="480" w:lineRule="auto"/>
        <w:rPr>
          <w:rFonts w:ascii="Arial" w:hAnsi="Arial" w:cs="Arial"/>
          <w:color w:val="000000"/>
          <w:sz w:val="22"/>
          <w:szCs w:val="22"/>
        </w:rPr>
      </w:pPr>
    </w:p>
    <w:p w:rsidR="00551449" w:rsidRPr="00CE076F" w:rsidRDefault="00551449" w:rsidP="00551449">
      <w:pPr>
        <w:spacing w:line="480" w:lineRule="auto"/>
        <w:textAlignment w:val="baseline"/>
        <w:rPr>
          <w:rFonts w:ascii="Arial" w:eastAsia="Times New Roman" w:hAnsi="Arial" w:cs="Arial"/>
          <w:color w:val="000000"/>
          <w:kern w:val="0"/>
          <w:sz w:val="22"/>
          <w:szCs w:val="22"/>
          <w14:ligatures w14:val="none"/>
        </w:rPr>
      </w:pPr>
      <w:r w:rsidRPr="00CE076F">
        <w:rPr>
          <w:rFonts w:ascii="Arial" w:eastAsia="Times New Roman" w:hAnsi="Arial" w:cs="Arial"/>
          <w:b/>
          <w:bCs/>
          <w:color w:val="000000"/>
          <w:kern w:val="0"/>
          <w:sz w:val="22"/>
          <w:szCs w:val="22"/>
          <w14:ligatures w14:val="none"/>
        </w:rPr>
        <w:t xml:space="preserve">Honeymoon </w:t>
      </w:r>
    </w:p>
    <w:p w:rsidR="00551449" w:rsidRPr="00CD5A26" w:rsidRDefault="00551449" w:rsidP="00551449">
      <w:pPr>
        <w:spacing w:line="480" w:lineRule="auto"/>
        <w:ind w:left="720"/>
        <w:rPr>
          <w:rFonts w:ascii="Arial" w:hAnsi="Arial" w:cs="Arial"/>
        </w:rPr>
      </w:pPr>
      <w:r w:rsidRPr="00CE076F">
        <w:rPr>
          <w:rFonts w:ascii="Arial" w:eastAsia="Times New Roman" w:hAnsi="Arial" w:cs="Arial"/>
          <w:color w:val="000000"/>
          <w:kern w:val="0"/>
          <w:sz w:val="22"/>
          <w:szCs w:val="22"/>
          <w:bdr w:val="none" w:sz="0" w:space="0" w:color="auto" w:frame="1"/>
          <w:shd w:val="clear" w:color="auto" w:fill="FCE5CD"/>
          <w14:ligatures w14:val="none"/>
        </w:rPr>
        <w:fldChar w:fldCharType="begin"/>
      </w:r>
      <w:r w:rsidRPr="00CE076F">
        <w:rPr>
          <w:rFonts w:ascii="Arial" w:eastAsia="Times New Roman" w:hAnsi="Arial" w:cs="Arial"/>
          <w:color w:val="000000"/>
          <w:kern w:val="0"/>
          <w:sz w:val="22"/>
          <w:szCs w:val="22"/>
          <w:bdr w:val="none" w:sz="0" w:space="0" w:color="auto" w:frame="1"/>
          <w:shd w:val="clear" w:color="auto" w:fill="FCE5CD"/>
          <w14:ligatures w14:val="none"/>
        </w:rPr>
        <w:instrText xml:space="preserve"> INCLUDEPICTURE "https://lh7-us.googleusercontent.com/k4cj-Y7OMmTP6uxwHG2zBRv6Swxjz4dcz0-Bw-R9sJz8NNSMJtYyO5O3p3KuXyo1loKeG5kByDtNgFCjbtmVz8JmLdUcerMXvH1oqsV1jmER_opbArvNQ9ncepyOFk31MjowRP3KKrURk1K9GRGDfJM" \* MERGEFORMATINET </w:instrText>
      </w:r>
      <w:r>
        <w:rPr>
          <w:rFonts w:ascii="Arial" w:eastAsia="Times New Roman" w:hAnsi="Arial" w:cs="Arial"/>
          <w:color w:val="000000"/>
          <w:kern w:val="0"/>
          <w:sz w:val="22"/>
          <w:szCs w:val="22"/>
          <w:bdr w:val="none" w:sz="0" w:space="0" w:color="auto" w:frame="1"/>
          <w:shd w:val="clear" w:color="auto" w:fill="FCE5CD"/>
          <w14:ligatures w14:val="none"/>
        </w:rPr>
        <w:fldChar w:fldCharType="separate"/>
      </w:r>
      <w:r w:rsidRPr="00CE076F">
        <w:rPr>
          <w:rFonts w:ascii="Arial" w:eastAsia="Times New Roman" w:hAnsi="Arial" w:cs="Arial"/>
          <w:color w:val="000000"/>
          <w:kern w:val="0"/>
          <w:sz w:val="22"/>
          <w:szCs w:val="22"/>
          <w:bdr w:val="none" w:sz="0" w:space="0" w:color="auto" w:frame="1"/>
          <w:shd w:val="clear" w:color="auto" w:fill="FCE5CD"/>
          <w14:ligatures w14:val="none"/>
        </w:rPr>
        <w:fldChar w:fldCharType="end"/>
      </w:r>
      <w:r w:rsidRPr="00CD5A26">
        <w:rPr>
          <w:rFonts w:ascii="Arial" w:hAnsi="Arial" w:cs="Arial"/>
        </w:rPr>
        <w:t xml:space="preserve"> </w:t>
      </w:r>
    </w:p>
    <w:p w:rsidR="00551449" w:rsidRPr="00CD5A26" w:rsidRDefault="00551449" w:rsidP="00551449">
      <w:pPr>
        <w:spacing w:line="480" w:lineRule="auto"/>
        <w:rPr>
          <w:rFonts w:ascii="Arial" w:eastAsia="Times New Roman" w:hAnsi="Arial" w:cs="Arial"/>
          <w:color w:val="000000"/>
          <w:kern w:val="0"/>
          <w:sz w:val="22"/>
          <w:szCs w:val="22"/>
          <w14:ligatures w14:val="none"/>
        </w:rPr>
      </w:pPr>
      <w:r w:rsidRPr="00CD5A26">
        <w:rPr>
          <w:rFonts w:ascii="Arial" w:eastAsia="Times New Roman" w:hAnsi="Arial" w:cs="Arial"/>
          <w:color w:val="000000"/>
          <w:kern w:val="0"/>
          <w:sz w:val="22"/>
          <w:szCs w:val="22"/>
          <w14:ligatures w14:val="none"/>
        </w:rPr>
        <w:t xml:space="preserve">Juno Calypso’s Honeymoon stood out as an example of how the lines between </w:t>
      </w:r>
      <w:r w:rsidRPr="00FF0DEC">
        <w:rPr>
          <w:rFonts w:ascii="Arial" w:eastAsia="Times New Roman" w:hAnsi="Arial" w:cs="Arial"/>
          <w:color w:val="000000"/>
          <w:kern w:val="0"/>
          <w:sz w:val="22"/>
          <w:szCs w:val="22"/>
          <w14:ligatures w14:val="none"/>
        </w:rPr>
        <w:t>seduction</w:t>
      </w:r>
      <w:r w:rsidRPr="00CD5A26">
        <w:rPr>
          <w:rFonts w:ascii="Arial" w:eastAsia="Times New Roman" w:hAnsi="Arial" w:cs="Arial"/>
          <w:color w:val="000000"/>
          <w:kern w:val="0"/>
          <w:sz w:val="22"/>
          <w:szCs w:val="22"/>
          <w14:ligatures w14:val="none"/>
        </w:rPr>
        <w:t xml:space="preserve"> and the </w:t>
      </w:r>
      <w:r w:rsidRPr="00FF0DEC">
        <w:rPr>
          <w:rFonts w:ascii="Arial" w:eastAsia="Times New Roman" w:hAnsi="Arial" w:cs="Arial"/>
          <w:color w:val="000000"/>
          <w:kern w:val="0"/>
          <w:sz w:val="22"/>
          <w:szCs w:val="22"/>
          <w14:ligatures w14:val="none"/>
        </w:rPr>
        <w:t>grotesque</w:t>
      </w:r>
      <w:r w:rsidRPr="00CD5A26">
        <w:rPr>
          <w:rFonts w:ascii="Arial" w:eastAsia="Times New Roman" w:hAnsi="Arial" w:cs="Arial"/>
          <w:color w:val="000000"/>
          <w:kern w:val="0"/>
          <w:sz w:val="22"/>
          <w:szCs w:val="22"/>
          <w14:ligatures w14:val="none"/>
        </w:rPr>
        <w:t xml:space="preserve"> can be intertwined beautifully.</w:t>
      </w:r>
      <w:r w:rsidR="00A44C1C">
        <w:rPr>
          <w:rFonts w:ascii="Arial" w:eastAsia="Times New Roman" w:hAnsi="Arial" w:cs="Arial"/>
          <w:color w:val="000000"/>
          <w:kern w:val="0"/>
          <w:sz w:val="22"/>
          <w:szCs w:val="22"/>
          <w14:ligatures w14:val="none"/>
        </w:rPr>
        <w:t xml:space="preserve"> There is an obvious contrast in tone and voice from Crewdson’s work in the vivid and hyperfeminine </w:t>
      </w:r>
      <w:proofErr w:type="spellStart"/>
      <w:r w:rsidR="00A44C1C">
        <w:rPr>
          <w:rFonts w:ascii="Arial" w:eastAsia="Times New Roman" w:hAnsi="Arial" w:cs="Arial"/>
          <w:color w:val="000000"/>
          <w:kern w:val="0"/>
          <w:sz w:val="22"/>
          <w:szCs w:val="22"/>
          <w14:ligatures w14:val="none"/>
        </w:rPr>
        <w:t>colour</w:t>
      </w:r>
      <w:proofErr w:type="spellEnd"/>
      <w:r w:rsidR="00A44C1C">
        <w:rPr>
          <w:rFonts w:ascii="Arial" w:eastAsia="Times New Roman" w:hAnsi="Arial" w:cs="Arial"/>
          <w:color w:val="000000"/>
          <w:kern w:val="0"/>
          <w:sz w:val="22"/>
          <w:szCs w:val="22"/>
          <w14:ligatures w14:val="none"/>
        </w:rPr>
        <w:t xml:space="preserve"> palettes she uses.</w:t>
      </w:r>
      <w:r w:rsidRPr="00CD5A26">
        <w:rPr>
          <w:rFonts w:ascii="Arial" w:eastAsia="Times New Roman" w:hAnsi="Arial" w:cs="Arial"/>
          <w:color w:val="000000"/>
          <w:kern w:val="0"/>
          <w:sz w:val="22"/>
          <w:szCs w:val="22"/>
          <w14:ligatures w14:val="none"/>
        </w:rPr>
        <w:t xml:space="preserve"> “Calypso’s images come heavy with the scent of vanilla air fresheners and bacon pancakes. They swell with sexual </w:t>
      </w:r>
      <w:r w:rsidRPr="00CD5A26">
        <w:rPr>
          <w:rFonts w:ascii="Arial" w:eastAsia="Times New Roman" w:hAnsi="Arial" w:cs="Arial"/>
          <w:color w:val="000000"/>
          <w:kern w:val="0"/>
          <w:sz w:val="22"/>
          <w:szCs w:val="22"/>
          <w14:ligatures w14:val="none"/>
        </w:rPr>
        <w:lastRenderedPageBreak/>
        <w:t>frustration, and drive a sense of dread right into your stomach. “ (</w:t>
      </w:r>
      <w:proofErr w:type="spellStart"/>
      <w:r w:rsidRPr="00CD5A26">
        <w:rPr>
          <w:rFonts w:ascii="Arial" w:eastAsia="Times New Roman" w:hAnsi="Arial" w:cs="Arial"/>
          <w:color w:val="000000"/>
          <w:kern w:val="0"/>
          <w:sz w:val="22"/>
          <w:szCs w:val="22"/>
          <w14:ligatures w14:val="none"/>
        </w:rPr>
        <w:t>Frizell</w:t>
      </w:r>
      <w:proofErr w:type="spellEnd"/>
      <w:r w:rsidRPr="00CD5A26">
        <w:rPr>
          <w:rFonts w:ascii="Arial" w:eastAsia="Times New Roman" w:hAnsi="Arial" w:cs="Arial"/>
          <w:color w:val="000000"/>
          <w:kern w:val="0"/>
          <w:sz w:val="22"/>
          <w:szCs w:val="22"/>
          <w14:ligatures w14:val="none"/>
        </w:rPr>
        <w:t xml:space="preserve">, 2015) </w:t>
      </w:r>
      <w:r w:rsidRPr="00CD5A26">
        <w:rPr>
          <w:rFonts w:ascii="Arial" w:eastAsia="Times New Roman" w:hAnsi="Arial" w:cs="Arial"/>
          <w:color w:val="000000"/>
          <w:kern w:val="0"/>
          <w:sz w:val="22"/>
          <w:szCs w:val="22"/>
          <w14:ligatures w14:val="none"/>
        </w:rPr>
        <w:fldChar w:fldCharType="begin"/>
      </w:r>
      <w:r w:rsidRPr="00CD5A26">
        <w:rPr>
          <w:rFonts w:ascii="Arial" w:eastAsia="Times New Roman" w:hAnsi="Arial" w:cs="Arial"/>
          <w:color w:val="000000"/>
          <w:kern w:val="0"/>
          <w:sz w:val="22"/>
          <w:szCs w:val="22"/>
          <w14:ligatures w14:val="none"/>
        </w:rPr>
        <w:instrText xml:space="preserve"> INCLUDEPICTURE "/Users/admin/Library/Group Containers/UBF8T346G9.ms/WebArchiveCopyPasteTempFiles/com.microsoft.Word/The_First_Night_2015.jpg" \* MERGEFORMATINET </w:instrText>
      </w:r>
      <w:r>
        <w:rPr>
          <w:rFonts w:ascii="Arial" w:eastAsia="Times New Roman" w:hAnsi="Arial" w:cs="Arial"/>
          <w:color w:val="000000"/>
          <w:kern w:val="0"/>
          <w:sz w:val="22"/>
          <w:szCs w:val="22"/>
          <w14:ligatures w14:val="none"/>
        </w:rPr>
        <w:fldChar w:fldCharType="separate"/>
      </w:r>
      <w:r w:rsidRPr="00CD5A26">
        <w:rPr>
          <w:rFonts w:ascii="Arial" w:eastAsia="Times New Roman" w:hAnsi="Arial" w:cs="Arial"/>
          <w:color w:val="000000"/>
          <w:kern w:val="0"/>
          <w:sz w:val="22"/>
          <w:szCs w:val="22"/>
          <w14:ligatures w14:val="none"/>
        </w:rPr>
        <w:fldChar w:fldCharType="end"/>
      </w:r>
      <w:r w:rsidRPr="00CD5A26">
        <w:rPr>
          <w:rFonts w:ascii="Arial" w:eastAsia="Times New Roman" w:hAnsi="Arial" w:cs="Arial"/>
          <w:color w:val="000000"/>
          <w:kern w:val="0"/>
          <w:sz w:val="22"/>
          <w:szCs w:val="22"/>
          <w14:ligatures w14:val="none"/>
        </w:rPr>
        <w:t>Calypso began the project to express “How</w:t>
      </w:r>
    </w:p>
    <w:p w:rsidR="00E5716A" w:rsidRDefault="00551449"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sidRPr="00CD5A26">
        <w:rPr>
          <w:rFonts w:ascii="Arial" w:eastAsia="Times New Roman" w:hAnsi="Arial" w:cs="Arial"/>
          <w:color w:val="000000"/>
          <w:kern w:val="0"/>
          <w:sz w:val="22"/>
          <w:szCs w:val="22"/>
          <w14:ligatures w14:val="none"/>
        </w:rPr>
        <w:t xml:space="preserve">exhausted women like myself are by the </w:t>
      </w:r>
      <w:proofErr w:type="spellStart"/>
      <w:r w:rsidRPr="00CD5A26">
        <w:rPr>
          <w:rFonts w:ascii="Arial" w:eastAsia="Times New Roman" w:hAnsi="Arial" w:cs="Arial"/>
          <w:color w:val="000000"/>
          <w:kern w:val="0"/>
          <w:sz w:val="22"/>
          <w:szCs w:val="22"/>
          <w14:ligatures w14:val="none"/>
        </w:rPr>
        <w:t>laboured</w:t>
      </w:r>
      <w:proofErr w:type="spellEnd"/>
      <w:r w:rsidRPr="00CD5A26">
        <w:rPr>
          <w:rFonts w:ascii="Arial" w:eastAsia="Times New Roman" w:hAnsi="Arial" w:cs="Arial"/>
          <w:color w:val="000000"/>
          <w:kern w:val="0"/>
          <w:sz w:val="22"/>
          <w:szCs w:val="22"/>
          <w14:ligatures w14:val="none"/>
        </w:rPr>
        <w:t xml:space="preserve"> construct of femininity,” (Calypso, 2015) </w:t>
      </w:r>
    </w:p>
    <w:p w:rsidR="00E5716A" w:rsidRDefault="00E5716A" w:rsidP="00E57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t xml:space="preserve">Calypso is definitely on the right track by using horror as a mode of communication, as remarked by Calum </w:t>
      </w:r>
      <w:proofErr w:type="spellStart"/>
      <w:r>
        <w:rPr>
          <w:rFonts w:ascii="Arial" w:eastAsia="Times New Roman" w:hAnsi="Arial" w:cs="Arial"/>
          <w:color w:val="000000"/>
          <w:kern w:val="0"/>
          <w:sz w:val="22"/>
          <w:szCs w:val="22"/>
          <w14:ligatures w14:val="none"/>
        </w:rPr>
        <w:t>Wadell</w:t>
      </w:r>
      <w:proofErr w:type="spellEnd"/>
      <w:r w:rsidR="00FF0DEC">
        <w:rPr>
          <w:rFonts w:ascii="Arial" w:eastAsia="Times New Roman" w:hAnsi="Arial" w:cs="Arial"/>
          <w:color w:val="000000"/>
          <w:kern w:val="0"/>
          <w:sz w:val="22"/>
          <w:szCs w:val="22"/>
          <w14:ligatures w14:val="none"/>
        </w:rPr>
        <w:t xml:space="preserve">, </w:t>
      </w:r>
      <w:r>
        <w:rPr>
          <w:rFonts w:ascii="Arial" w:eastAsia="Times New Roman" w:hAnsi="Arial" w:cs="Arial"/>
          <w:color w:val="000000"/>
          <w:kern w:val="0"/>
          <w:sz w:val="22"/>
          <w:szCs w:val="22"/>
          <w14:ligatures w14:val="none"/>
        </w:rPr>
        <w:t>“</w:t>
      </w:r>
      <w:r w:rsidRPr="00E5716A">
        <w:rPr>
          <w:rFonts w:ascii="Arial" w:eastAsia="Times New Roman" w:hAnsi="Arial" w:cs="Arial"/>
          <w:color w:val="000000"/>
          <w:kern w:val="0"/>
          <w:sz w:val="22"/>
          <w:szCs w:val="22"/>
          <w14:ligatures w14:val="none"/>
        </w:rPr>
        <w:t>it would</w:t>
      </w:r>
      <w:r w:rsidR="00F706E5">
        <w:rPr>
          <w:rFonts w:ascii="Arial" w:eastAsia="Times New Roman" w:hAnsi="Arial" w:cs="Arial"/>
          <w:color w:val="000000"/>
          <w:kern w:val="0"/>
          <w:sz w:val="22"/>
          <w:szCs w:val="22"/>
          <w14:ligatures w14:val="none"/>
        </w:rPr>
        <w:t xml:space="preserve"> </w:t>
      </w:r>
      <w:r w:rsidRPr="00E5716A">
        <w:rPr>
          <w:rFonts w:ascii="Arial" w:eastAsia="Times New Roman" w:hAnsi="Arial" w:cs="Arial"/>
          <w:color w:val="000000"/>
          <w:kern w:val="0"/>
          <w:sz w:val="22"/>
          <w:szCs w:val="22"/>
          <w14:ligatures w14:val="none"/>
        </w:rPr>
        <w:t xml:space="preserve">be foolish to deny that the </w:t>
      </w:r>
      <w:r w:rsidRPr="00E5716A">
        <w:rPr>
          <w:rFonts w:ascii="Arial" w:eastAsia="Times New Roman" w:hAnsi="Arial" w:cs="Arial"/>
          <w:color w:val="000000"/>
          <w:kern w:val="0"/>
          <w:sz w:val="22"/>
          <w:szCs w:val="22"/>
          <w14:ligatures w14:val="none"/>
        </w:rPr>
        <w:t>(</w:t>
      </w:r>
      <w:r w:rsidRPr="00E5716A">
        <w:rPr>
          <w:rFonts w:ascii="Arial" w:eastAsia="Times New Roman" w:hAnsi="Arial" w:cs="Arial"/>
          <w:color w:val="000000"/>
          <w:kern w:val="0"/>
          <w:sz w:val="22"/>
          <w:szCs w:val="22"/>
          <w14:ligatures w14:val="none"/>
        </w:rPr>
        <w:t>sexploitation film) genre’s ability to titillate generated much of its appeal</w:t>
      </w:r>
      <w:r w:rsidR="00FF0DEC">
        <w:rPr>
          <w:rFonts w:ascii="Arial" w:eastAsia="Times New Roman" w:hAnsi="Arial" w:cs="Arial"/>
          <w:color w:val="000000"/>
          <w:kern w:val="0"/>
          <w:sz w:val="22"/>
          <w:szCs w:val="22"/>
          <w14:ligatures w14:val="none"/>
        </w:rPr>
        <w:t xml:space="preserve"> </w:t>
      </w:r>
      <w:r w:rsidRPr="00E5716A">
        <w:rPr>
          <w:rFonts w:ascii="Arial" w:eastAsia="Times New Roman" w:hAnsi="Arial" w:cs="Arial"/>
          <w:color w:val="000000"/>
          <w:kern w:val="0"/>
          <w:sz w:val="22"/>
          <w:szCs w:val="22"/>
          <w14:ligatures w14:val="none"/>
        </w:rPr>
        <w:t>and affect.</w:t>
      </w:r>
      <w:r w:rsidRPr="00CD5A26">
        <w:rPr>
          <w:rFonts w:ascii="Arial" w:eastAsia="Times New Roman" w:hAnsi="Arial" w:cs="Arial"/>
          <w:color w:val="000000"/>
          <w:kern w:val="0"/>
          <w:sz w:val="22"/>
          <w:szCs w:val="22"/>
          <w14:ligatures w14:val="none"/>
        </w:rPr>
        <w:t xml:space="preserve"> </w:t>
      </w:r>
      <w:r>
        <w:rPr>
          <w:rFonts w:ascii="Arial" w:eastAsia="Times New Roman" w:hAnsi="Arial" w:cs="Arial"/>
          <w:color w:val="000000"/>
          <w:kern w:val="0"/>
          <w:sz w:val="22"/>
          <w:szCs w:val="22"/>
          <w14:ligatures w14:val="none"/>
        </w:rPr>
        <w:t>(2018, pp. 101)</w:t>
      </w:r>
    </w:p>
    <w:p w:rsidR="00F706E5" w:rsidRDefault="00F706E5" w:rsidP="00E57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p>
    <w:p w:rsidR="00F706E5" w:rsidRDefault="00E5716A" w:rsidP="00E57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r>
      <w:r w:rsidR="00F706E5">
        <w:rPr>
          <w:rFonts w:ascii="Arial" w:eastAsia="Times New Roman" w:hAnsi="Arial" w:cs="Arial"/>
          <w:color w:val="000000"/>
          <w:kern w:val="0"/>
          <w:sz w:val="22"/>
          <w:szCs w:val="22"/>
          <w14:ligatures w14:val="none"/>
        </w:rPr>
        <w:tab/>
      </w:r>
      <w:r w:rsidR="00551449" w:rsidRPr="00CD5A26">
        <w:rPr>
          <w:rFonts w:ascii="Arial" w:eastAsia="Times New Roman" w:hAnsi="Arial" w:cs="Arial"/>
          <w:color w:val="000000"/>
          <w:kern w:val="0"/>
          <w:sz w:val="22"/>
          <w:szCs w:val="22"/>
          <w14:ligatures w14:val="none"/>
        </w:rPr>
        <w:t xml:space="preserve">“…on some days, we look in the mirror and just see a gargoyle. We actually see a monster. And why we spend hours in the bathroom trying to shed, shave and wash off this horror to reveal our true ‘beautiful’ selves.” </w:t>
      </w:r>
    </w:p>
    <w:p w:rsidR="00551449" w:rsidRDefault="00093C77" w:rsidP="00F706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right"/>
        <w:rPr>
          <w:rFonts w:ascii="Arial" w:eastAsia="Times New Roman" w:hAnsi="Arial" w:cs="Arial"/>
          <w:color w:val="000000"/>
          <w:kern w:val="0"/>
          <w:sz w:val="22"/>
          <w:szCs w:val="22"/>
          <w14:ligatures w14:val="none"/>
        </w:rPr>
      </w:pPr>
      <w:r>
        <w:rPr>
          <w:rFonts w:ascii="Arial" w:hAnsi="Arial" w:cs="Arial"/>
          <w:noProof/>
        </w:rPr>
        <mc:AlternateContent>
          <mc:Choice Requires="wps">
            <w:drawing>
              <wp:anchor distT="0" distB="0" distL="114300" distR="114300" simplePos="0" relativeHeight="251668480" behindDoc="0" locked="0" layoutInCell="1" allowOverlap="1" wp14:anchorId="000E9C94" wp14:editId="4B999A21">
                <wp:simplePos x="0" y="0"/>
                <wp:positionH relativeFrom="column">
                  <wp:posOffset>2975716</wp:posOffset>
                </wp:positionH>
                <wp:positionV relativeFrom="paragraph">
                  <wp:posOffset>2621743</wp:posOffset>
                </wp:positionV>
                <wp:extent cx="607376" cy="293537"/>
                <wp:effectExtent l="0" t="0" r="0" b="0"/>
                <wp:wrapNone/>
                <wp:docPr id="1484787191"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E9C94" id="_x0000_s1028" type="#_x0000_t202" style="position:absolute;left:0;text-align:left;margin-left:234.3pt;margin-top:206.45pt;width:47.8pt;height:23.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FKV3GQIAADI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" filled="f" stroked="f" strokeweight=".5pt">
                <v:textbo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4</w:t>
                      </w:r>
                    </w:p>
                  </w:txbxContent>
                </v:textbox>
              </v:shape>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simplePos x="0" y="0"/>
                <wp:positionH relativeFrom="column">
                  <wp:posOffset>-325755</wp:posOffset>
                </wp:positionH>
                <wp:positionV relativeFrom="paragraph">
                  <wp:posOffset>2623421</wp:posOffset>
                </wp:positionV>
                <wp:extent cx="607376" cy="293537"/>
                <wp:effectExtent l="0" t="0" r="0" b="0"/>
                <wp:wrapNone/>
                <wp:docPr id="1810568229"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pPr>
                              <w:rPr>
                                <w:sz w:val="20"/>
                                <w:szCs w:val="20"/>
                                <w:lang w:val="en-GB"/>
                              </w:rPr>
                            </w:pPr>
                            <w:r w:rsidRPr="00093C77">
                              <w:rPr>
                                <w:sz w:val="20"/>
                                <w:szCs w:val="20"/>
                                <w:lang w:val="en-GB"/>
                              </w:rPr>
                              <w:t>Fig.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25.65pt;margin-top:206.55pt;width:47.8pt;height:23.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uqiGgIAADI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" filled="f" stroked="f" strokeweight=".5pt">
                <v:textbox>
                  <w:txbxContent>
                    <w:p w:rsidR="00093C77" w:rsidRPr="00093C77" w:rsidRDefault="00093C77">
                      <w:pPr>
                        <w:rPr>
                          <w:sz w:val="20"/>
                          <w:szCs w:val="20"/>
                          <w:lang w:val="en-GB"/>
                        </w:rPr>
                      </w:pPr>
                      <w:r w:rsidRPr="00093C77">
                        <w:rPr>
                          <w:sz w:val="20"/>
                          <w:szCs w:val="20"/>
                          <w:lang w:val="en-GB"/>
                        </w:rPr>
                        <w:t>Fig. 3</w:t>
                      </w:r>
                    </w:p>
                  </w:txbxContent>
                </v:textbox>
              </v:shape>
            </w:pict>
          </mc:Fallback>
        </mc:AlternateContent>
      </w:r>
      <w:r w:rsidRPr="00CD5A26">
        <w:rPr>
          <w:rFonts w:ascii="Arial" w:hAnsi="Arial" w:cs="Arial"/>
          <w:noProof/>
        </w:rPr>
        <w:drawing>
          <wp:anchor distT="0" distB="0" distL="114300" distR="114300" simplePos="0" relativeHeight="251661312" behindDoc="0" locked="0" layoutInCell="1" allowOverlap="1" wp14:anchorId="6E87731F" wp14:editId="5D584C51">
            <wp:simplePos x="0" y="0"/>
            <wp:positionH relativeFrom="column">
              <wp:posOffset>2783205</wp:posOffset>
            </wp:positionH>
            <wp:positionV relativeFrom="paragraph">
              <wp:posOffset>463240</wp:posOffset>
            </wp:positionV>
            <wp:extent cx="3345815" cy="2230120"/>
            <wp:effectExtent l="0" t="0" r="0" b="5080"/>
            <wp:wrapTopAndBottom/>
            <wp:docPr id="832565779" name="Picture 19" descr="Juno Calypso's The First Night - ELEPH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Juno Calypso's The First Night - ELEPHAN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45815" cy="22301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D5A26">
        <w:rPr>
          <w:rFonts w:ascii="Arial" w:eastAsia="Times New Roman" w:hAnsi="Arial" w:cs="Arial"/>
          <w:noProof/>
          <w:color w:val="000000"/>
          <w:kern w:val="0"/>
          <w:sz w:val="22"/>
          <w:szCs w:val="22"/>
          <w:bdr w:val="none" w:sz="0" w:space="0" w:color="auto" w:frame="1"/>
          <w:shd w:val="clear" w:color="auto" w:fill="FCE5CD"/>
          <w14:ligatures w14:val="none"/>
        </w:rPr>
        <w:drawing>
          <wp:anchor distT="0" distB="0" distL="114300" distR="114300" simplePos="0" relativeHeight="251662336" behindDoc="0" locked="0" layoutInCell="1" allowOverlap="1" wp14:anchorId="0D63BEB9" wp14:editId="469873F5">
            <wp:simplePos x="0" y="0"/>
            <wp:positionH relativeFrom="column">
              <wp:posOffset>-325811</wp:posOffset>
            </wp:positionH>
            <wp:positionV relativeFrom="paragraph">
              <wp:posOffset>459615</wp:posOffset>
            </wp:positionV>
            <wp:extent cx="3350260" cy="2230120"/>
            <wp:effectExtent l="0" t="0" r="2540" b="5080"/>
            <wp:wrapTopAndBottom/>
            <wp:docPr id="607327179" name="Picture 2" descr="A hand on a pink bath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327179" name="Picture 2" descr="A hand on a pink bathtub&#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0260" cy="2230120"/>
                    </a:xfrm>
                    <a:prstGeom prst="rect">
                      <a:avLst/>
                    </a:prstGeom>
                    <a:noFill/>
                    <a:ln>
                      <a:noFill/>
                    </a:ln>
                  </pic:spPr>
                </pic:pic>
              </a:graphicData>
            </a:graphic>
            <wp14:sizeRelH relativeFrom="page">
              <wp14:pctWidth>0</wp14:pctWidth>
            </wp14:sizeRelH>
            <wp14:sizeRelV relativeFrom="page">
              <wp14:pctHeight>0</wp14:pctHeight>
            </wp14:sizeRelV>
          </wp:anchor>
        </w:drawing>
      </w:r>
      <w:r w:rsidR="00551449" w:rsidRPr="00CD5A26">
        <w:rPr>
          <w:rFonts w:ascii="Arial" w:eastAsia="Times New Roman" w:hAnsi="Arial" w:cs="Arial"/>
          <w:color w:val="000000"/>
          <w:kern w:val="0"/>
          <w:sz w:val="22"/>
          <w:szCs w:val="22"/>
          <w14:ligatures w14:val="none"/>
        </w:rPr>
        <w:t>Calypso, 2015</w:t>
      </w:r>
    </w:p>
    <w:p w:rsidR="004658A1" w:rsidRDefault="00093C77" w:rsidP="00E57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hAnsi="Arial" w:cs="Arial"/>
          <w:noProof/>
        </w:rPr>
        <mc:AlternateContent>
          <mc:Choice Requires="wps">
            <w:drawing>
              <wp:anchor distT="0" distB="0" distL="114300" distR="114300" simplePos="0" relativeHeight="251672576" behindDoc="0" locked="0" layoutInCell="1" allowOverlap="1" wp14:anchorId="06F184BB" wp14:editId="7A7DB7D2">
                <wp:simplePos x="0" y="0"/>
                <wp:positionH relativeFrom="column">
                  <wp:posOffset>2783247</wp:posOffset>
                </wp:positionH>
                <wp:positionV relativeFrom="paragraph">
                  <wp:posOffset>4580510</wp:posOffset>
                </wp:positionV>
                <wp:extent cx="607376" cy="293537"/>
                <wp:effectExtent l="0" t="0" r="0" b="0"/>
                <wp:wrapNone/>
                <wp:docPr id="827240050"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184BB" id="_x0000_s1030" type="#_x0000_t202" style="position:absolute;margin-left:219.15pt;margin-top:360.65pt;width:47.8pt;height:23.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s5flGgIAADI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" filled="f" stroked="f" strokeweight=".5pt">
                <v:textbo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6</w:t>
                      </w:r>
                    </w:p>
                  </w:txbxContent>
                </v:textbox>
              </v:shape>
            </w:pict>
          </mc:Fallback>
        </mc:AlternateContent>
      </w:r>
      <w:r>
        <w:rPr>
          <w:rFonts w:ascii="Arial" w:hAnsi="Arial" w:cs="Arial"/>
          <w:noProof/>
        </w:rPr>
        <mc:AlternateContent>
          <mc:Choice Requires="wps">
            <w:drawing>
              <wp:anchor distT="0" distB="0" distL="114300" distR="114300" simplePos="0" relativeHeight="251670528" behindDoc="0" locked="0" layoutInCell="1" allowOverlap="1" wp14:anchorId="06F184BB" wp14:editId="7A7DB7D2">
                <wp:simplePos x="0" y="0"/>
                <wp:positionH relativeFrom="column">
                  <wp:posOffset>-308698</wp:posOffset>
                </wp:positionH>
                <wp:positionV relativeFrom="paragraph">
                  <wp:posOffset>4633423</wp:posOffset>
                </wp:positionV>
                <wp:extent cx="607376" cy="293537"/>
                <wp:effectExtent l="0" t="0" r="0" b="0"/>
                <wp:wrapNone/>
                <wp:docPr id="382761508"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184BB" id="_x0000_s1031" type="#_x0000_t202" style="position:absolute;margin-left:-24.3pt;margin-top:364.85pt;width:47.8pt;height:23.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AdgwGgIAADI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" filled="f" stroked="f" strokeweight=".5pt">
                <v:textbo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5</w:t>
                      </w:r>
                    </w:p>
                  </w:txbxContent>
                </v:textbox>
              </v:shape>
            </w:pict>
          </mc:Fallback>
        </mc:AlternateContent>
      </w:r>
      <w:r w:rsidR="004658A1" w:rsidRPr="00CD5A26">
        <w:rPr>
          <w:rFonts w:ascii="Arial" w:hAnsi="Arial" w:cs="Arial"/>
          <w:noProof/>
        </w:rPr>
        <w:drawing>
          <wp:anchor distT="0" distB="0" distL="114300" distR="114300" simplePos="0" relativeHeight="251664384" behindDoc="0" locked="0" layoutInCell="1" allowOverlap="1" wp14:anchorId="1F74BA89" wp14:editId="5C24DDF4">
            <wp:simplePos x="0" y="0"/>
            <wp:positionH relativeFrom="column">
              <wp:posOffset>2749550</wp:posOffset>
            </wp:positionH>
            <wp:positionV relativeFrom="paragraph">
              <wp:posOffset>2595245</wp:posOffset>
            </wp:positionV>
            <wp:extent cx="3401060" cy="2039620"/>
            <wp:effectExtent l="0" t="0" r="2540" b="5080"/>
            <wp:wrapTopAndBottom/>
            <wp:docPr id="54506767" name="Picture 16" descr="I sounded like I was having the best sex': Juno Calypso's one-woman world  tour of honeymoon hotels | Art and desig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 sounded like I was having the best sex': Juno Calypso's one-woman world  tour of honeymoon hotels | Art and design | The Guardi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1060" cy="2039620"/>
                    </a:xfrm>
                    <a:prstGeom prst="rect">
                      <a:avLst/>
                    </a:prstGeom>
                    <a:noFill/>
                    <a:ln>
                      <a:noFill/>
                    </a:ln>
                  </pic:spPr>
                </pic:pic>
              </a:graphicData>
            </a:graphic>
            <wp14:sizeRelH relativeFrom="page">
              <wp14:pctWidth>0</wp14:pctWidth>
            </wp14:sizeRelH>
            <wp14:sizeRelV relativeFrom="page">
              <wp14:pctHeight>0</wp14:pctHeight>
            </wp14:sizeRelV>
          </wp:anchor>
        </w:drawing>
      </w:r>
      <w:r w:rsidR="004658A1" w:rsidRPr="00CD5A26">
        <w:rPr>
          <w:rFonts w:ascii="Arial" w:eastAsia="Times New Roman" w:hAnsi="Arial" w:cs="Arial"/>
          <w:noProof/>
          <w:color w:val="000000"/>
          <w:kern w:val="0"/>
          <w:sz w:val="22"/>
          <w:szCs w:val="22"/>
          <w:bdr w:val="none" w:sz="0" w:space="0" w:color="auto" w:frame="1"/>
          <w14:ligatures w14:val="none"/>
        </w:rPr>
        <w:drawing>
          <wp:anchor distT="0" distB="0" distL="114300" distR="114300" simplePos="0" relativeHeight="251663360" behindDoc="0" locked="0" layoutInCell="1" allowOverlap="1" wp14:anchorId="7D9A7AC3" wp14:editId="2A648D24">
            <wp:simplePos x="0" y="0"/>
            <wp:positionH relativeFrom="column">
              <wp:posOffset>-306070</wp:posOffset>
            </wp:positionH>
            <wp:positionV relativeFrom="paragraph">
              <wp:posOffset>2596515</wp:posOffset>
            </wp:positionV>
            <wp:extent cx="3060065" cy="2039620"/>
            <wp:effectExtent l="0" t="0" r="635" b="5080"/>
            <wp:wrapTopAndBottom/>
            <wp:docPr id="1237330967" name="Picture 1" descr="A person in a bathtub with a mirror o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330967" name="Picture 1" descr="A person in a bathtub with a mirror on the wall&#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60065" cy="20396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706E5" w:rsidRPr="00CD5A26" w:rsidRDefault="00F706E5" w:rsidP="00E57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p>
    <w:p w:rsidR="00D15B69" w:rsidRDefault="00551449" w:rsidP="00FF0DEC">
      <w:pPr>
        <w:pStyle w:val="NormalWeb"/>
        <w:spacing w:line="480" w:lineRule="auto"/>
      </w:pPr>
      <w:r w:rsidRPr="00CD5A26">
        <w:rPr>
          <w:rFonts w:ascii="Arial" w:hAnsi="Arial" w:cs="Arial"/>
          <w:color w:val="000000"/>
          <w:sz w:val="22"/>
          <w:szCs w:val="22"/>
        </w:rPr>
        <w:t xml:space="preserve"> </w:t>
      </w:r>
      <w:r w:rsidR="00FF0DEC">
        <w:rPr>
          <w:rFonts w:ascii="Arial" w:hAnsi="Arial" w:cs="Arial"/>
          <w:color w:val="000000"/>
          <w:sz w:val="22"/>
          <w:szCs w:val="22"/>
        </w:rPr>
        <w:tab/>
      </w:r>
      <w:r>
        <w:rPr>
          <w:rFonts w:ascii="Arial" w:hAnsi="Arial" w:cs="Arial"/>
          <w:color w:val="000000"/>
          <w:sz w:val="22"/>
          <w:szCs w:val="22"/>
        </w:rPr>
        <w:t xml:space="preserve">Fig (5) shows the pastel pink bathroom tiles </w:t>
      </w:r>
      <w:r w:rsidR="004658A1">
        <w:rPr>
          <w:rFonts w:ascii="Arial" w:hAnsi="Arial" w:cs="Arial"/>
          <w:color w:val="000000"/>
          <w:sz w:val="22"/>
          <w:szCs w:val="22"/>
        </w:rPr>
        <w:t xml:space="preserve">denote softness and femininity (Clarke-Kean, 2022) </w:t>
      </w:r>
      <w:r>
        <w:rPr>
          <w:rFonts w:ascii="Arial" w:hAnsi="Arial" w:cs="Arial"/>
          <w:color w:val="000000"/>
          <w:sz w:val="22"/>
          <w:szCs w:val="22"/>
        </w:rPr>
        <w:t xml:space="preserve">and staggered mirrors of the honeymoon hotel heart shaped bathtub, but the tone shifts into one of confusion and unease with an uncanny green hand. </w:t>
      </w:r>
      <w:r w:rsidR="00D15B69">
        <w:rPr>
          <w:rFonts w:ascii="Arial" w:hAnsi="Arial" w:cs="Arial"/>
          <w:color w:val="000000"/>
          <w:sz w:val="22"/>
          <w:szCs w:val="22"/>
        </w:rPr>
        <w:t>Bathrooms can pose as a signifier of “</w:t>
      </w:r>
      <w:r w:rsidR="00D15B69" w:rsidRPr="00FF0DEC">
        <w:rPr>
          <w:rFonts w:ascii="Arial" w:hAnsi="Arial" w:cs="Arial"/>
          <w:color w:val="000000"/>
          <w:sz w:val="22"/>
          <w:szCs w:val="22"/>
        </w:rPr>
        <w:t>immersion</w:t>
      </w:r>
      <w:r w:rsidR="00D15B69" w:rsidRPr="00FF0DEC">
        <w:rPr>
          <w:rFonts w:ascii="Arial" w:hAnsi="Arial" w:cs="Arial"/>
          <w:color w:val="000000"/>
          <w:sz w:val="22"/>
          <w:szCs w:val="22"/>
        </w:rPr>
        <w:t xml:space="preserve"> </w:t>
      </w:r>
      <w:r w:rsidR="00D15B69" w:rsidRPr="00FF0DEC">
        <w:rPr>
          <w:rFonts w:ascii="Arial" w:hAnsi="Arial" w:cs="Arial"/>
          <w:color w:val="000000"/>
          <w:sz w:val="22"/>
          <w:szCs w:val="22"/>
        </w:rPr>
        <w:t>in</w:t>
      </w:r>
      <w:r w:rsidR="00D15B69" w:rsidRPr="00FF0DEC">
        <w:rPr>
          <w:rFonts w:ascii="Arial" w:hAnsi="Arial" w:cs="Arial"/>
          <w:color w:val="000000"/>
          <w:sz w:val="22"/>
          <w:szCs w:val="22"/>
        </w:rPr>
        <w:t xml:space="preserve"> </w:t>
      </w:r>
      <w:r w:rsidR="00D15B69" w:rsidRPr="00FF0DEC">
        <w:rPr>
          <w:rFonts w:ascii="Arial" w:hAnsi="Arial" w:cs="Arial"/>
          <w:color w:val="000000"/>
          <w:sz w:val="22"/>
          <w:szCs w:val="22"/>
        </w:rPr>
        <w:t>water</w:t>
      </w:r>
      <w:r w:rsidR="00D15B69" w:rsidRPr="00FF0DEC">
        <w:rPr>
          <w:rFonts w:ascii="Arial" w:hAnsi="Arial" w:cs="Arial"/>
          <w:color w:val="000000"/>
          <w:sz w:val="22"/>
          <w:szCs w:val="22"/>
        </w:rPr>
        <w:t xml:space="preserve"> </w:t>
      </w:r>
      <w:r w:rsidR="00D15B69" w:rsidRPr="00FF0DEC">
        <w:rPr>
          <w:rFonts w:ascii="Arial" w:hAnsi="Arial" w:cs="Arial"/>
          <w:color w:val="000000"/>
          <w:sz w:val="22"/>
          <w:szCs w:val="22"/>
        </w:rPr>
        <w:t>derives</w:t>
      </w:r>
      <w:r w:rsidR="00D15B69" w:rsidRPr="00FF0DEC">
        <w:rPr>
          <w:rFonts w:ascii="Arial" w:hAnsi="Arial" w:cs="Arial"/>
          <w:color w:val="000000"/>
          <w:sz w:val="22"/>
          <w:szCs w:val="22"/>
        </w:rPr>
        <w:t xml:space="preserve"> </w:t>
      </w:r>
      <w:r w:rsidR="00D15B69" w:rsidRPr="00FF0DEC">
        <w:rPr>
          <w:rFonts w:ascii="Arial" w:hAnsi="Arial" w:cs="Arial"/>
          <w:color w:val="000000"/>
          <w:sz w:val="22"/>
          <w:szCs w:val="22"/>
        </w:rPr>
        <w:t>from</w:t>
      </w:r>
      <w:r w:rsidR="00D15B69" w:rsidRPr="00FF0DEC">
        <w:rPr>
          <w:rFonts w:ascii="Arial" w:hAnsi="Arial" w:cs="Arial"/>
          <w:color w:val="000000"/>
          <w:sz w:val="22"/>
          <w:szCs w:val="22"/>
        </w:rPr>
        <w:t xml:space="preserve"> </w:t>
      </w:r>
      <w:r w:rsidR="00D15B69" w:rsidRPr="00FF0DEC">
        <w:rPr>
          <w:rFonts w:ascii="Arial" w:hAnsi="Arial" w:cs="Arial"/>
          <w:color w:val="000000"/>
          <w:sz w:val="22"/>
          <w:szCs w:val="22"/>
        </w:rPr>
        <w:t>that</w:t>
      </w:r>
      <w:r w:rsidR="00D15B69" w:rsidRPr="00FF0DEC">
        <w:rPr>
          <w:rFonts w:ascii="Arial" w:hAnsi="Arial" w:cs="Arial"/>
          <w:color w:val="000000"/>
          <w:sz w:val="22"/>
          <w:szCs w:val="22"/>
        </w:rPr>
        <w:t xml:space="preserve"> </w:t>
      </w:r>
      <w:r w:rsidR="00D15B69" w:rsidRPr="00FF0DEC">
        <w:rPr>
          <w:rFonts w:ascii="Arial" w:hAnsi="Arial" w:cs="Arial"/>
          <w:color w:val="000000"/>
          <w:sz w:val="22"/>
          <w:szCs w:val="22"/>
        </w:rPr>
        <w:t>of</w:t>
      </w:r>
      <w:r w:rsidR="00D15B69" w:rsidRPr="00FF0DEC">
        <w:rPr>
          <w:rFonts w:ascii="Arial" w:hAnsi="Arial" w:cs="Arial"/>
          <w:color w:val="000000"/>
          <w:sz w:val="22"/>
          <w:szCs w:val="22"/>
        </w:rPr>
        <w:t xml:space="preserve"> </w:t>
      </w:r>
      <w:r w:rsidR="00D15B69" w:rsidRPr="00FF0DEC">
        <w:rPr>
          <w:rFonts w:ascii="Arial" w:hAnsi="Arial" w:cs="Arial"/>
          <w:color w:val="000000"/>
          <w:sz w:val="22"/>
          <w:szCs w:val="22"/>
        </w:rPr>
        <w:t>water</w:t>
      </w:r>
      <w:r w:rsidR="00D15B69" w:rsidRPr="00FF0DEC">
        <w:rPr>
          <w:rFonts w:ascii="Arial" w:hAnsi="Arial" w:cs="Arial"/>
          <w:color w:val="000000"/>
          <w:sz w:val="22"/>
          <w:szCs w:val="22"/>
        </w:rPr>
        <w:t xml:space="preserve"> </w:t>
      </w:r>
      <w:r w:rsidR="00D15B69" w:rsidRPr="00FF0DEC">
        <w:rPr>
          <w:rFonts w:ascii="Arial" w:hAnsi="Arial" w:cs="Arial"/>
          <w:color w:val="000000"/>
          <w:sz w:val="22"/>
          <w:szCs w:val="22"/>
        </w:rPr>
        <w:t xml:space="preserve">itself, and signifies not only purification </w:t>
      </w:r>
      <w:r w:rsidR="00D15B69" w:rsidRPr="00FF0DEC">
        <w:rPr>
          <w:rFonts w:ascii="Arial" w:hAnsi="Arial" w:cs="Arial"/>
          <w:color w:val="000000"/>
          <w:sz w:val="22"/>
          <w:szCs w:val="22"/>
        </w:rPr>
        <w:t>b</w:t>
      </w:r>
      <w:r w:rsidR="00D15B69" w:rsidRPr="00FF0DEC">
        <w:rPr>
          <w:rFonts w:ascii="Arial" w:hAnsi="Arial" w:cs="Arial"/>
          <w:color w:val="000000"/>
          <w:sz w:val="22"/>
          <w:szCs w:val="22"/>
        </w:rPr>
        <w:t>ut, more fundamentally, regeneration through the effect of the transitional powers of the ‘primordial waters</w:t>
      </w:r>
      <w:r w:rsidR="00D15B69" w:rsidRPr="00FF0DEC">
        <w:rPr>
          <w:rFonts w:ascii="Arial" w:hAnsi="Arial" w:cs="Arial"/>
          <w:color w:val="000000"/>
          <w:sz w:val="22"/>
          <w:szCs w:val="22"/>
        </w:rPr>
        <w:t>” (</w:t>
      </w:r>
      <w:proofErr w:type="spellStart"/>
      <w:r w:rsidR="00D15B69" w:rsidRPr="00FF0DEC">
        <w:rPr>
          <w:rFonts w:ascii="Arial" w:hAnsi="Arial" w:cs="Arial"/>
          <w:color w:val="000000"/>
          <w:sz w:val="22"/>
          <w:szCs w:val="22"/>
        </w:rPr>
        <w:t>Cirlot</w:t>
      </w:r>
      <w:proofErr w:type="spellEnd"/>
      <w:r w:rsidR="00D15B69" w:rsidRPr="00FF0DEC">
        <w:rPr>
          <w:rFonts w:ascii="Arial" w:hAnsi="Arial" w:cs="Arial"/>
          <w:color w:val="000000"/>
          <w:sz w:val="22"/>
          <w:szCs w:val="22"/>
        </w:rPr>
        <w:t xml:space="preserve">, 2001, pp. </w:t>
      </w:r>
      <w:r w:rsidR="00FF0DEC" w:rsidRPr="00FF0DEC">
        <w:rPr>
          <w:rFonts w:ascii="Arial" w:hAnsi="Arial" w:cs="Arial"/>
          <w:color w:val="000000"/>
          <w:sz w:val="22"/>
          <w:szCs w:val="22"/>
        </w:rPr>
        <w:t>23)</w:t>
      </w:r>
    </w:p>
    <w:p w:rsidR="004658A1" w:rsidRDefault="00FF0DEC"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r>
      <w:r w:rsidR="00551449">
        <w:rPr>
          <w:rFonts w:ascii="Arial" w:eastAsia="Times New Roman" w:hAnsi="Arial" w:cs="Arial"/>
          <w:color w:val="000000"/>
          <w:kern w:val="0"/>
          <w:sz w:val="22"/>
          <w:szCs w:val="22"/>
          <w14:ligatures w14:val="none"/>
        </w:rPr>
        <w:t>The candy pink of the honeymoon themed bathroom is a gentle and inviting element, the suggestion of the bathtub further emphasizing the comfort, closeness and warmth. Then, as quickly as the comfort arose it is staggered and destroyed by the green and unnatural hand grasping for stability as if emerging – from what we do not know – to pull itself up and out. Adversely, this could resemble the hand of a cadaver. In its lifeless resting gesture, we are once again examining something macabre and grotesque, and we want to know more.</w:t>
      </w:r>
      <w:r w:rsidR="00551449">
        <w:rPr>
          <w:rFonts w:ascii="Arial" w:eastAsia="Times New Roman" w:hAnsi="Arial" w:cs="Arial"/>
          <w:color w:val="000000"/>
          <w:kern w:val="0"/>
          <w:sz w:val="22"/>
          <w:szCs w:val="22"/>
          <w14:ligatures w14:val="none"/>
        </w:rPr>
        <w:tab/>
      </w:r>
    </w:p>
    <w:p w:rsidR="004658A1" w:rsidRDefault="004658A1"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r>
      <w:r w:rsidR="00551449">
        <w:rPr>
          <w:rFonts w:ascii="Arial" w:eastAsia="Times New Roman" w:hAnsi="Arial" w:cs="Arial"/>
          <w:color w:val="000000"/>
          <w:kern w:val="0"/>
          <w:sz w:val="22"/>
          <w:szCs w:val="22"/>
          <w14:ligatures w14:val="none"/>
        </w:rPr>
        <w:t>“Elephant” (fig. 6) immediately invokes an undertone similar to that of a horror, darkly lit in sad blue and turquoise</w:t>
      </w:r>
      <w:r>
        <w:rPr>
          <w:rFonts w:ascii="Arial" w:eastAsia="Times New Roman" w:hAnsi="Arial" w:cs="Arial"/>
          <w:color w:val="000000"/>
          <w:kern w:val="0"/>
          <w:sz w:val="22"/>
          <w:szCs w:val="22"/>
          <w14:ligatures w14:val="none"/>
        </w:rPr>
        <w:t xml:space="preserve">, colours exuding elegance, power and intelligence (Clarke-Kean, 2022) </w:t>
      </w:r>
      <w:r w:rsidR="00551449">
        <w:rPr>
          <w:rFonts w:ascii="Arial" w:eastAsia="Times New Roman" w:hAnsi="Arial" w:cs="Arial"/>
          <w:color w:val="000000"/>
          <w:kern w:val="0"/>
          <w:sz w:val="22"/>
          <w:szCs w:val="22"/>
          <w14:ligatures w14:val="none"/>
        </w:rPr>
        <w:t xml:space="preserve">a veiled woman in her honeymoon lingerie looms anonymous over the marital bed. </w:t>
      </w:r>
      <w:r w:rsidR="00536D35">
        <w:rPr>
          <w:rFonts w:ascii="Arial" w:eastAsia="Times New Roman" w:hAnsi="Arial" w:cs="Arial"/>
          <w:color w:val="000000"/>
          <w:kern w:val="0"/>
          <w:sz w:val="22"/>
          <w:szCs w:val="22"/>
          <w14:ligatures w14:val="none"/>
        </w:rPr>
        <w:t xml:space="preserve">The name translating to an adage of something huge lingering in the space which we do not talk about or address. </w:t>
      </w:r>
      <w:r w:rsidR="00551449">
        <w:rPr>
          <w:rFonts w:ascii="Arial" w:eastAsia="Times New Roman" w:hAnsi="Arial" w:cs="Arial"/>
          <w:color w:val="000000"/>
          <w:kern w:val="0"/>
          <w:sz w:val="22"/>
          <w:szCs w:val="22"/>
          <w14:ligatures w14:val="none"/>
        </w:rPr>
        <w:t xml:space="preserve">It is melancholic in a way in which the viewer relates back to the theme of the wedding night, and the anxieties of the virginal woman. Again, it is something sacred to be kept intimately between two characters, our gaze taking on that of the masculine husband but also a voyeuristic element is aroused in the fact that we are not him, we are simply observing her as an unknown onlooker. </w:t>
      </w:r>
    </w:p>
    <w:p w:rsidR="00551449" w:rsidRDefault="004658A1"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t xml:space="preserve">We feel as though we are intruding upon their night, thrust in with the front center camera angle. </w:t>
      </w:r>
      <w:r w:rsidR="00D15B69">
        <w:rPr>
          <w:rFonts w:ascii="Arial" w:eastAsia="Times New Roman" w:hAnsi="Arial" w:cs="Arial"/>
          <w:color w:val="000000"/>
          <w:kern w:val="0"/>
          <w:sz w:val="22"/>
          <w:szCs w:val="22"/>
          <w14:ligatures w14:val="none"/>
        </w:rPr>
        <w:t>“</w:t>
      </w:r>
      <w:r w:rsidR="00D15B69">
        <w:t>For example, at the</w:t>
      </w:r>
      <w:r w:rsidR="00D15B69">
        <w:rPr>
          <w:rFonts w:ascii="Open Sans" w:hAnsi="Open Sans" w:cs="Open Sans"/>
          <w:color w:val="111417"/>
        </w:rPr>
        <w:t xml:space="preserve"> </w:t>
      </w:r>
      <w:r w:rsidR="00D15B69">
        <w:t xml:space="preserve">climax of a scene, the camera may move closer; relatively tighter </w:t>
      </w:r>
      <w:r w:rsidR="00D15B69">
        <w:lastRenderedPageBreak/>
        <w:t>close-ups</w:t>
      </w:r>
      <w:r w:rsidR="00D15B69">
        <w:rPr>
          <w:rFonts w:ascii="Open Sans" w:hAnsi="Open Sans" w:cs="Open Sans"/>
          <w:color w:val="111417"/>
        </w:rPr>
        <w:t xml:space="preserve"> </w:t>
      </w:r>
      <w:r w:rsidR="00D15B69">
        <w:t>may also be used to emphasize the protagonist and encourage the audience’s</w:t>
      </w:r>
      <w:r w:rsidR="00D15B69">
        <w:t xml:space="preserve"> </w:t>
      </w:r>
      <w:r w:rsidR="00D15B69">
        <w:t>identification with that character</w:t>
      </w:r>
      <w:r w:rsidR="00D15B69">
        <w:t>” (</w:t>
      </w:r>
      <w:proofErr w:type="spellStart"/>
      <w:r w:rsidR="00D15B69">
        <w:t>Messaris</w:t>
      </w:r>
      <w:proofErr w:type="spellEnd"/>
      <w:r w:rsidR="00D15B69">
        <w:t xml:space="preserve">, 1994, pp.18) </w:t>
      </w:r>
      <w:r>
        <w:rPr>
          <w:rFonts w:ascii="Arial" w:eastAsia="Times New Roman" w:hAnsi="Arial" w:cs="Arial"/>
          <w:color w:val="000000"/>
          <w:kern w:val="0"/>
          <w:sz w:val="22"/>
          <w:szCs w:val="22"/>
          <w14:ligatures w14:val="none"/>
        </w:rPr>
        <w:t>H</w:t>
      </w:r>
      <w:r w:rsidR="00551449">
        <w:rPr>
          <w:rFonts w:ascii="Arial" w:eastAsia="Times New Roman" w:hAnsi="Arial" w:cs="Arial"/>
          <w:color w:val="000000"/>
          <w:kern w:val="0"/>
          <w:sz w:val="22"/>
          <w:szCs w:val="22"/>
          <w14:ligatures w14:val="none"/>
        </w:rPr>
        <w:t>er identity is masked at a time when she should be triumphantly displaying herself with pride</w:t>
      </w:r>
      <w:r w:rsidR="00D15B69">
        <w:rPr>
          <w:rFonts w:ascii="Arial" w:eastAsia="Times New Roman" w:hAnsi="Arial" w:cs="Arial"/>
          <w:color w:val="000000"/>
          <w:kern w:val="0"/>
          <w:sz w:val="22"/>
          <w:szCs w:val="22"/>
          <w14:ligatures w14:val="none"/>
        </w:rPr>
        <w:t xml:space="preserve">, or perhaps </w:t>
      </w:r>
      <w:r w:rsidR="00551449">
        <w:rPr>
          <w:rFonts w:ascii="Arial" w:eastAsia="Times New Roman" w:hAnsi="Arial" w:cs="Arial"/>
          <w:color w:val="000000"/>
          <w:kern w:val="0"/>
          <w:sz w:val="22"/>
          <w:szCs w:val="22"/>
          <w14:ligatures w14:val="none"/>
        </w:rPr>
        <w:t>vulnerability, though she hides in what could be shame or even resentment of her duty. She haphazardly steadies herself at the side of the bed suggesting further hesitation to proceed, placing us as the viewer in an uncomfortable position of guilt and anxiety. Adversely, were we the husband in this composition, we feel a sense of entitlement over her to proceed toward us willingly. There is also a sense of dread that comes with this image; her standoffish advance towards us that remains in the shadows reminiscent of that of a threat or villain in this unknown narrative. Are her intentions that of the passionate and sexual, or more threatening and wicked? We are left in suspense for the answer to this.</w:t>
      </w:r>
    </w:p>
    <w:p w:rsidR="00551449" w:rsidRDefault="00551449"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t>Fig 7. and Fig 8. show a transformation from a virginal, timid newlywedded young woman into a green, sexually charged being. They shock together whilst standing as firm stories in their isolation. Fig. 7 denotes softness and innocence; her pale and untouched skin censored by bath bubbles and her hair perfectly styled in the epitome of self-care and beauty, ready for a special event we assume to be her initial presentation of her completely naked body. Yet she is covered strategically, again drawing upon hesitancy. Mirrors reflect her indirect gaze from all angles surrounding her, faced with her reality and fate. She looks almost unfamiliar with herself, an outsider of her own body. The viewer is left with multiple angles from which to view her beauty though on further inspection - she does not seem to acknowledge any sight other than that of somebody else’s reflection – she is a voyeur of her own actions. She holds on to the bathtub for reassurance, certainty, and familiarity.</w:t>
      </w:r>
    </w:p>
    <w:p w:rsidR="00551449" w:rsidRPr="00824AA0" w:rsidRDefault="00551449" w:rsidP="00824AA0">
      <w:pPr>
        <w:pStyle w:val="NormalWeb"/>
        <w:shd w:val="clear" w:color="auto" w:fill="FFFFFF"/>
        <w:spacing w:line="480" w:lineRule="auto"/>
      </w:pPr>
      <w:r>
        <w:rPr>
          <w:rFonts w:ascii="Arial" w:hAnsi="Arial" w:cs="Arial"/>
          <w:color w:val="000000"/>
          <w:sz w:val="22"/>
          <w:szCs w:val="22"/>
        </w:rPr>
        <w:tab/>
        <w:t xml:space="preserve">Fig. 8 takes on a much more sexually charged and exhibitionist pose, almost making a spectacle for the male gaze. </w:t>
      </w:r>
      <w:r w:rsidR="00824AA0">
        <w:rPr>
          <w:rFonts w:ascii="Arial" w:hAnsi="Arial" w:cs="Arial"/>
          <w:color w:val="000000"/>
          <w:sz w:val="22"/>
          <w:szCs w:val="22"/>
        </w:rPr>
        <w:t xml:space="preserve">Somewhat reminiscent of </w:t>
      </w:r>
      <w:r w:rsidR="00824AA0" w:rsidRPr="00824AA0">
        <w:rPr>
          <w:rFonts w:ascii="Arial" w:hAnsi="Arial" w:cs="Arial"/>
          <w:color w:val="000000"/>
          <w:sz w:val="22"/>
          <w:szCs w:val="22"/>
        </w:rPr>
        <w:t xml:space="preserve">Salvador Dalí: </w:t>
      </w:r>
      <w:proofErr w:type="spellStart"/>
      <w:r w:rsidR="00824AA0" w:rsidRPr="00824AA0">
        <w:rPr>
          <w:rFonts w:ascii="Arial" w:hAnsi="Arial" w:cs="Arial"/>
          <w:color w:val="000000"/>
          <w:sz w:val="22"/>
          <w:szCs w:val="22"/>
        </w:rPr>
        <w:t>Buste</w:t>
      </w:r>
      <w:proofErr w:type="spellEnd"/>
      <w:r w:rsidR="00824AA0" w:rsidRPr="00824AA0">
        <w:rPr>
          <w:rFonts w:ascii="Arial" w:hAnsi="Arial" w:cs="Arial"/>
          <w:color w:val="000000"/>
          <w:sz w:val="22"/>
          <w:szCs w:val="22"/>
        </w:rPr>
        <w:t xml:space="preserve"> de femme </w:t>
      </w:r>
      <w:proofErr w:type="spellStart"/>
      <w:r w:rsidR="00824AA0" w:rsidRPr="00824AA0">
        <w:rPr>
          <w:rFonts w:ascii="Arial" w:hAnsi="Arial" w:cs="Arial"/>
          <w:color w:val="000000"/>
          <w:sz w:val="22"/>
          <w:szCs w:val="22"/>
        </w:rPr>
        <w:t>rétrospectif</w:t>
      </w:r>
      <w:proofErr w:type="spellEnd"/>
      <w:r w:rsidR="00824AA0" w:rsidRPr="00824AA0">
        <w:rPr>
          <w:rFonts w:ascii="Arial" w:hAnsi="Arial" w:cs="Arial"/>
          <w:color w:val="000000"/>
          <w:sz w:val="22"/>
          <w:szCs w:val="22"/>
        </w:rPr>
        <w:t>, 1933</w:t>
      </w:r>
      <w:r w:rsidR="00093C77">
        <w:rPr>
          <w:rFonts w:ascii="Arial" w:hAnsi="Arial" w:cs="Arial"/>
          <w:color w:val="000000"/>
          <w:sz w:val="22"/>
          <w:szCs w:val="22"/>
        </w:rPr>
        <w:t xml:space="preserve"> </w:t>
      </w:r>
      <w:r w:rsidR="00824AA0">
        <w:rPr>
          <w:rFonts w:ascii="SourceSansPro" w:hAnsi="SourceSansPro"/>
          <w:color w:val="282828"/>
          <w:sz w:val="18"/>
          <w:szCs w:val="18"/>
        </w:rPr>
        <w:t xml:space="preserve"> </w:t>
      </w:r>
      <w:r w:rsidR="00824AA0" w:rsidRPr="00824AA0">
        <w:rPr>
          <w:rFonts w:ascii="Arial" w:hAnsi="Arial" w:cs="Arial"/>
          <w:color w:val="000000"/>
          <w:sz w:val="22"/>
          <w:szCs w:val="22"/>
        </w:rPr>
        <w:t>(an object often revered for being a fetishism)</w:t>
      </w:r>
      <w:r w:rsidR="00824AA0">
        <w:rPr>
          <w:rFonts w:ascii="Arial" w:hAnsi="Arial" w:cs="Arial"/>
          <w:color w:val="000000"/>
          <w:sz w:val="22"/>
          <w:szCs w:val="22"/>
        </w:rPr>
        <w:t xml:space="preserve">, </w:t>
      </w:r>
      <w:r>
        <w:rPr>
          <w:rFonts w:ascii="Arial" w:hAnsi="Arial" w:cs="Arial"/>
          <w:color w:val="000000"/>
          <w:sz w:val="22"/>
          <w:szCs w:val="22"/>
        </w:rPr>
        <w:t xml:space="preserve">She confidently and </w:t>
      </w:r>
      <w:r>
        <w:rPr>
          <w:rFonts w:ascii="Arial" w:hAnsi="Arial" w:cs="Arial"/>
          <w:color w:val="000000"/>
          <w:sz w:val="22"/>
          <w:szCs w:val="22"/>
        </w:rPr>
        <w:lastRenderedPageBreak/>
        <w:t>seductively curves her body and bunches her hair sensually above her head similar to that of a pin-up girl. But she is head to toe covered in a grim, pallid green mask.</w:t>
      </w:r>
      <w:r w:rsidR="00104452">
        <w:rPr>
          <w:rFonts w:ascii="Arial" w:hAnsi="Arial" w:cs="Arial"/>
          <w:color w:val="000000"/>
          <w:sz w:val="22"/>
          <w:szCs w:val="22"/>
        </w:rPr>
        <w:t xml:space="preserve"> Calypso has expressed searching for inspiration by searching through </w:t>
      </w:r>
      <w:r w:rsidR="00104452" w:rsidRPr="00104452">
        <w:rPr>
          <w:rFonts w:ascii="Arial" w:hAnsi="Arial" w:cs="Arial"/>
          <w:color w:val="000000"/>
          <w:sz w:val="22"/>
          <w:szCs w:val="22"/>
        </w:rPr>
        <w:t>“eBay. My key search words are ‘sexy’ and ‘pink’ and ‘mask’. I’ll start in the hair and beauty section and then move on to electronics, followed by a long browse in the wedding department.”</w:t>
      </w:r>
      <w:r w:rsidR="00104452">
        <w:rPr>
          <w:rFonts w:ascii="Arial" w:hAnsi="Arial" w:cs="Arial"/>
          <w:color w:val="000000"/>
          <w:sz w:val="22"/>
          <w:szCs w:val="22"/>
        </w:rPr>
        <w:t xml:space="preserve">, leading to her covering her entire body in a green beauty face mask until she could no longer see her nipples. (Calypso, 2021) </w:t>
      </w:r>
      <w:r>
        <w:rPr>
          <w:rFonts w:ascii="Arial" w:hAnsi="Arial" w:cs="Arial"/>
          <w:color w:val="000000"/>
          <w:sz w:val="22"/>
          <w:szCs w:val="22"/>
        </w:rPr>
        <w:t xml:space="preserve">Her otherworldly body both excites and confuses, </w:t>
      </w:r>
      <w:r w:rsidR="00A51F62">
        <w:rPr>
          <w:rFonts w:ascii="Arial" w:hAnsi="Arial" w:cs="Arial"/>
          <w:color w:val="000000"/>
          <w:sz w:val="22"/>
          <w:szCs w:val="22"/>
        </w:rPr>
        <w:t>h</w:t>
      </w:r>
      <w:r w:rsidR="008C08B2">
        <w:rPr>
          <w:rFonts w:ascii="Arial" w:hAnsi="Arial" w:cs="Arial"/>
          <w:color w:val="000000"/>
          <w:sz w:val="22"/>
          <w:szCs w:val="22"/>
        </w:rPr>
        <w:t>er</w:t>
      </w:r>
      <w:r>
        <w:rPr>
          <w:rFonts w:ascii="Arial" w:hAnsi="Arial" w:cs="Arial"/>
          <w:color w:val="000000"/>
          <w:sz w:val="22"/>
          <w:szCs w:val="22"/>
        </w:rPr>
        <w:t xml:space="preserve"> voluminous hair</w:t>
      </w:r>
      <w:r w:rsidR="00824AA0">
        <w:rPr>
          <w:rFonts w:ascii="Arial" w:hAnsi="Arial" w:cs="Arial"/>
          <w:color w:val="000000"/>
          <w:sz w:val="22"/>
          <w:szCs w:val="22"/>
        </w:rPr>
        <w:t xml:space="preserve"> – an object of the female body Johanna Malt marks upon being a fetish brought about as that of a Freudian </w:t>
      </w:r>
      <w:r w:rsidR="008C08B2">
        <w:rPr>
          <w:rFonts w:ascii="Arial" w:hAnsi="Arial" w:cs="Arial"/>
          <w:color w:val="000000"/>
          <w:sz w:val="22"/>
          <w:szCs w:val="22"/>
        </w:rPr>
        <w:t>fixation (2017, pp.120)</w:t>
      </w:r>
      <w:r>
        <w:rPr>
          <w:rFonts w:ascii="Arial" w:hAnsi="Arial" w:cs="Arial"/>
          <w:color w:val="000000"/>
          <w:sz w:val="22"/>
          <w:szCs w:val="22"/>
        </w:rPr>
        <w:t xml:space="preserve"> </w:t>
      </w:r>
      <w:r w:rsidR="008C08B2">
        <w:rPr>
          <w:rFonts w:ascii="Arial" w:hAnsi="Arial" w:cs="Arial"/>
          <w:color w:val="000000"/>
          <w:sz w:val="22"/>
          <w:szCs w:val="22"/>
        </w:rPr>
        <w:t xml:space="preserve">covering her identity </w:t>
      </w:r>
      <w:r>
        <w:rPr>
          <w:rFonts w:ascii="Arial" w:hAnsi="Arial" w:cs="Arial"/>
          <w:color w:val="000000"/>
          <w:sz w:val="22"/>
          <w:szCs w:val="22"/>
        </w:rPr>
        <w:t xml:space="preserve">perhaps as the last of the timidity leaving her persona, or to allow the male gaze to assign any face he desires onto this grotesquely seductive woman awaiting him in the bathtub. </w:t>
      </w:r>
    </w:p>
    <w:p w:rsidR="00551449" w:rsidRPr="00CD5A26" w:rsidRDefault="00551449"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p>
    <w:p w:rsidR="00551449" w:rsidRPr="00CD5A26" w:rsidRDefault="00551449" w:rsidP="00551449">
      <w:pPr>
        <w:spacing w:line="480" w:lineRule="auto"/>
        <w:textAlignment w:val="top"/>
        <w:rPr>
          <w:rFonts w:ascii="Arial" w:eastAsia="Times New Roman" w:hAnsi="Arial" w:cs="Arial"/>
          <w:color w:val="000000"/>
          <w:kern w:val="0"/>
          <w:sz w:val="22"/>
          <w:szCs w:val="22"/>
          <w14:ligatures w14:val="none"/>
        </w:rPr>
      </w:pPr>
      <w:r w:rsidRPr="00CE076F">
        <w:rPr>
          <w:rFonts w:ascii="Arial" w:eastAsia="Times New Roman" w:hAnsi="Arial" w:cs="Arial"/>
          <w:b/>
          <w:bCs/>
          <w:color w:val="000000"/>
          <w:kern w:val="0"/>
          <w:sz w:val="22"/>
          <w:szCs w:val="22"/>
          <w14:ligatures w14:val="none"/>
        </w:rPr>
        <w:t>Conclusion</w:t>
      </w:r>
      <w:r w:rsidRPr="00CE076F">
        <w:rPr>
          <w:rFonts w:ascii="Arial" w:eastAsia="Times New Roman" w:hAnsi="Arial" w:cs="Arial"/>
          <w:color w:val="000000"/>
          <w:kern w:val="0"/>
          <w:sz w:val="22"/>
          <w:szCs w:val="22"/>
          <w14:ligatures w14:val="none"/>
        </w:rPr>
        <w:t xml:space="preserve">  </w:t>
      </w:r>
    </w:p>
    <w:p w:rsidR="00551449" w:rsidRDefault="00F706E5" w:rsidP="00551449">
      <w:pPr>
        <w:pStyle w:val="NormalWeb"/>
        <w:shd w:val="clear" w:color="auto" w:fill="FFFFFF"/>
        <w:spacing w:line="480" w:lineRule="auto"/>
        <w:rPr>
          <w:rFonts w:ascii="Arial" w:hAnsi="Arial" w:cs="Arial"/>
          <w:color w:val="000000"/>
          <w:sz w:val="22"/>
          <w:szCs w:val="22"/>
        </w:rPr>
      </w:pPr>
      <w:r>
        <w:rPr>
          <w:rFonts w:ascii="Arial" w:hAnsi="Arial" w:cs="Arial"/>
          <w:color w:val="000000"/>
          <w:sz w:val="22"/>
          <w:szCs w:val="22"/>
        </w:rPr>
        <w:t xml:space="preserve"> </w:t>
      </w:r>
      <w:r>
        <w:rPr>
          <w:rFonts w:ascii="Arial" w:hAnsi="Arial" w:cs="Arial"/>
          <w:color w:val="000000"/>
          <w:sz w:val="22"/>
          <w:szCs w:val="22"/>
        </w:rPr>
        <w:tab/>
        <w:t xml:space="preserve">There was intention behind the </w:t>
      </w:r>
      <w:r>
        <w:rPr>
          <w:rFonts w:ascii="Arial" w:hAnsi="Arial" w:cs="Arial"/>
          <w:color w:val="000000"/>
          <w:sz w:val="22"/>
          <w:szCs w:val="22"/>
        </w:rPr>
        <w:t xml:space="preserve">two practitioners the have been deconstructed visually </w:t>
      </w:r>
      <w:r>
        <w:rPr>
          <w:rFonts w:ascii="Arial" w:hAnsi="Arial" w:cs="Arial"/>
          <w:color w:val="000000"/>
          <w:sz w:val="22"/>
          <w:szCs w:val="22"/>
        </w:rPr>
        <w:t>in this essay to display</w:t>
      </w:r>
      <w:r>
        <w:rPr>
          <w:rFonts w:ascii="Arial" w:hAnsi="Arial" w:cs="Arial"/>
          <w:color w:val="000000"/>
          <w:sz w:val="22"/>
          <w:szCs w:val="22"/>
        </w:rPr>
        <w:t xml:space="preserve"> their balance of masculine and feminine traits, from Calypso’s candy pink bathroom and zombified hand, to </w:t>
      </w:r>
      <w:proofErr w:type="spellStart"/>
      <w:r>
        <w:rPr>
          <w:rFonts w:ascii="Arial" w:hAnsi="Arial" w:cs="Arial"/>
          <w:color w:val="000000"/>
          <w:sz w:val="22"/>
          <w:szCs w:val="22"/>
        </w:rPr>
        <w:t>Crewdsons</w:t>
      </w:r>
      <w:proofErr w:type="spellEnd"/>
      <w:r>
        <w:rPr>
          <w:rFonts w:ascii="Arial" w:hAnsi="Arial" w:cs="Arial"/>
          <w:color w:val="000000"/>
          <w:sz w:val="22"/>
          <w:szCs w:val="22"/>
        </w:rPr>
        <w:t>’ beautiful women at their vanities, loomed over by ominous naked forms.</w:t>
      </w:r>
      <w:r>
        <w:rPr>
          <w:rFonts w:ascii="Arial" w:hAnsi="Arial" w:cs="Arial"/>
          <w:color w:val="000000"/>
          <w:sz w:val="22"/>
          <w:szCs w:val="22"/>
        </w:rPr>
        <w:t xml:space="preserve"> </w:t>
      </w:r>
      <w:r w:rsidR="00551449">
        <w:rPr>
          <w:rFonts w:ascii="Arial" w:hAnsi="Arial" w:cs="Arial"/>
          <w:color w:val="000000"/>
          <w:sz w:val="22"/>
          <w:szCs w:val="22"/>
        </w:rPr>
        <w:t>After examining certain theories and case studies to support my research question of what makes the seductive and grotesque so appealing to us, the question of “</w:t>
      </w:r>
      <w:r w:rsidR="00551449" w:rsidRPr="00CE076F">
        <w:rPr>
          <w:rFonts w:ascii="Arial" w:hAnsi="Arial" w:cs="Arial"/>
          <w:color w:val="000000"/>
          <w:sz w:val="22"/>
          <w:szCs w:val="22"/>
        </w:rPr>
        <w:t>Is it wrong to look</w:t>
      </w:r>
      <w:r w:rsidR="00551449">
        <w:rPr>
          <w:rFonts w:ascii="Arial" w:hAnsi="Arial" w:cs="Arial"/>
          <w:color w:val="000000"/>
          <w:sz w:val="22"/>
          <w:szCs w:val="22"/>
        </w:rPr>
        <w:t xml:space="preserve">?” is present </w:t>
      </w:r>
      <w:r w:rsidR="00551449" w:rsidRPr="00CE076F">
        <w:rPr>
          <w:rFonts w:ascii="Arial" w:hAnsi="Arial" w:cs="Arial"/>
          <w:color w:val="000000"/>
          <w:sz w:val="22"/>
          <w:szCs w:val="22"/>
        </w:rPr>
        <w:t xml:space="preserve"> </w:t>
      </w:r>
      <w:r w:rsidR="00551449">
        <w:rPr>
          <w:rFonts w:ascii="Arial" w:hAnsi="Arial" w:cs="Arial"/>
          <w:color w:val="000000"/>
          <w:sz w:val="22"/>
          <w:szCs w:val="22"/>
        </w:rPr>
        <w:t xml:space="preserve">across our everyday consumption of media, advertisement and entertainment. It is so perverse and vulgar, yet we cannot look away. </w:t>
      </w:r>
    </w:p>
    <w:p w:rsidR="00551449" w:rsidRDefault="00551449" w:rsidP="00551449">
      <w:pPr>
        <w:pStyle w:val="NormalWeb"/>
        <w:shd w:val="clear" w:color="auto" w:fill="FFFFFF"/>
        <w:spacing w:line="480" w:lineRule="auto"/>
        <w:ind w:firstLine="720"/>
        <w:rPr>
          <w:rFonts w:ascii="Arial" w:hAnsi="Arial" w:cs="Arial"/>
          <w:color w:val="000000"/>
          <w:sz w:val="22"/>
          <w:szCs w:val="22"/>
        </w:rPr>
      </w:pPr>
      <w:r>
        <w:rPr>
          <w:rFonts w:ascii="Arial" w:hAnsi="Arial" w:cs="Arial"/>
          <w:color w:val="000000"/>
          <w:sz w:val="22"/>
          <w:szCs w:val="22"/>
        </w:rPr>
        <w:t>“</w:t>
      </w:r>
      <w:r w:rsidRPr="008A20B7">
        <w:rPr>
          <w:rFonts w:ascii="Arial" w:hAnsi="Arial" w:cs="Arial"/>
          <w:color w:val="000000"/>
          <w:sz w:val="22"/>
          <w:szCs w:val="22"/>
        </w:rPr>
        <w:t xml:space="preserve">Probably the most powerful form of communication we have at our disposal is storytelling. It has been incorporated by virtually every civilization into their culture. It is the simplest, most memorable device we have for engaging, learning, entertaining and persuading. </w:t>
      </w:r>
      <w:r w:rsidRPr="008A20B7">
        <w:rPr>
          <w:rFonts w:ascii="Arial" w:hAnsi="Arial" w:cs="Arial"/>
          <w:color w:val="000000"/>
          <w:sz w:val="22"/>
          <w:szCs w:val="22"/>
        </w:rPr>
        <w:lastRenderedPageBreak/>
        <w:t>It’s not surprising, then, that so many great advertising campaigns are based around this simple device.”</w:t>
      </w:r>
    </w:p>
    <w:p w:rsidR="00551449" w:rsidRPr="008A20B7" w:rsidRDefault="00551449" w:rsidP="00551449">
      <w:pPr>
        <w:pStyle w:val="NormalWeb"/>
        <w:shd w:val="clear" w:color="auto" w:fill="FFFFFF"/>
        <w:spacing w:line="480" w:lineRule="auto"/>
        <w:ind w:firstLine="720"/>
        <w:jc w:val="right"/>
        <w:rPr>
          <w:rFonts w:ascii="Arial" w:hAnsi="Arial" w:cs="Arial"/>
          <w:color w:val="000000"/>
          <w:sz w:val="22"/>
          <w:szCs w:val="22"/>
        </w:rPr>
      </w:pPr>
      <w:proofErr w:type="spellStart"/>
      <w:r>
        <w:rPr>
          <w:rFonts w:ascii="Arial" w:hAnsi="Arial" w:cs="Arial"/>
          <w:color w:val="000000"/>
          <w:sz w:val="22"/>
          <w:szCs w:val="22"/>
        </w:rPr>
        <w:t>Hegerty</w:t>
      </w:r>
      <w:proofErr w:type="spellEnd"/>
      <w:r>
        <w:rPr>
          <w:rFonts w:ascii="Arial" w:hAnsi="Arial" w:cs="Arial"/>
          <w:color w:val="000000"/>
          <w:sz w:val="22"/>
          <w:szCs w:val="22"/>
        </w:rPr>
        <w:t>, 2011, pp. 66</w:t>
      </w:r>
    </w:p>
    <w:p w:rsidR="00551449" w:rsidRDefault="00551449" w:rsidP="00551449">
      <w:pPr>
        <w:pStyle w:val="NormalWeb"/>
        <w:spacing w:line="480" w:lineRule="auto"/>
        <w:ind w:firstLine="720"/>
        <w:rPr>
          <w:rFonts w:ascii="Arial" w:hAnsi="Arial" w:cs="Arial"/>
          <w:color w:val="000000"/>
          <w:sz w:val="22"/>
          <w:szCs w:val="22"/>
        </w:rPr>
      </w:pPr>
      <w:r>
        <w:rPr>
          <w:rFonts w:ascii="Arial" w:hAnsi="Arial" w:cs="Arial"/>
          <w:color w:val="000000"/>
          <w:sz w:val="22"/>
          <w:szCs w:val="22"/>
        </w:rPr>
        <w:t xml:space="preserve">In the post-modern world we live in there is no better example of how these techniques can be employed in not only cinema as previously discussed by Mulvey, but in advertising and commercialism to inspire a call to action or to draw attention. </w:t>
      </w:r>
    </w:p>
    <w:p w:rsidR="00551449" w:rsidRPr="00CD2AFD" w:rsidRDefault="00551449" w:rsidP="00CD2AFD">
      <w:pPr>
        <w:pStyle w:val="NormalWeb"/>
        <w:spacing w:line="480" w:lineRule="auto"/>
        <w:rPr>
          <w:rFonts w:ascii="Arial" w:hAnsi="Arial" w:cs="Arial"/>
          <w:color w:val="000000"/>
          <w:sz w:val="22"/>
          <w:szCs w:val="22"/>
        </w:rPr>
      </w:pPr>
      <w:r w:rsidRPr="00CD2AFD">
        <w:rPr>
          <w:rFonts w:ascii="Arial" w:hAnsi="Arial" w:cs="Arial"/>
          <w:color w:val="000000"/>
          <w:sz w:val="22"/>
          <w:szCs w:val="22"/>
        </w:rPr>
        <w:t>“</w:t>
      </w:r>
      <w:r w:rsidR="00CD2AFD">
        <w:rPr>
          <w:rFonts w:ascii="Arial" w:hAnsi="Arial" w:cs="Arial"/>
          <w:color w:val="000000"/>
          <w:sz w:val="22"/>
          <w:szCs w:val="22"/>
        </w:rPr>
        <w:t xml:space="preserve">(the US) operates on the </w:t>
      </w:r>
      <w:r w:rsidR="00CD2AFD" w:rsidRPr="00CD2AFD">
        <w:rPr>
          <w:rFonts w:ascii="Arial" w:hAnsi="Arial" w:cs="Arial"/>
          <w:color w:val="000000"/>
          <w:sz w:val="22"/>
          <w:szCs w:val="22"/>
        </w:rPr>
        <w:t>“Propaganda model,” an analytical framework that attempts to explain the performance of the U.S. media in terms of the basic institutional structures and relationships within which they operate. It is our view that, among their other functions, the media serve, and propagandize on behalf of, the powerful societal interests that control and finance them.</w:t>
      </w:r>
      <w:r w:rsidR="00CD2AFD" w:rsidRPr="00CD2AFD">
        <w:rPr>
          <w:rFonts w:ascii="Arial" w:hAnsi="Arial" w:cs="Arial"/>
          <w:color w:val="000000"/>
          <w:sz w:val="22"/>
          <w:szCs w:val="22"/>
        </w:rPr>
        <w:t>”</w:t>
      </w:r>
    </w:p>
    <w:p w:rsidR="00551449" w:rsidRPr="008D496E" w:rsidRDefault="00CD2AFD" w:rsidP="00551449">
      <w:pPr>
        <w:pStyle w:val="NormalWeb"/>
        <w:spacing w:line="480" w:lineRule="auto"/>
        <w:ind w:firstLine="720"/>
        <w:jc w:val="right"/>
        <w:rPr>
          <w:rFonts w:ascii="TimesNewRomanPSMT" w:hAnsi="TimesNewRomanPSMT"/>
        </w:rPr>
      </w:pPr>
      <w:r>
        <w:rPr>
          <w:rFonts w:ascii="Arial" w:hAnsi="Arial" w:cs="Arial"/>
          <w:color w:val="000000"/>
          <w:sz w:val="22"/>
          <w:szCs w:val="22"/>
        </w:rPr>
        <w:t xml:space="preserve">Herman and </w:t>
      </w:r>
      <w:r w:rsidR="00551449" w:rsidRPr="00724D65">
        <w:rPr>
          <w:rFonts w:ascii="Arial" w:hAnsi="Arial" w:cs="Arial"/>
          <w:color w:val="000000"/>
          <w:sz w:val="22"/>
          <w:szCs w:val="22"/>
        </w:rPr>
        <w:t>Chomsky</w:t>
      </w:r>
      <w:r>
        <w:rPr>
          <w:rFonts w:ascii="Arial" w:hAnsi="Arial" w:cs="Arial"/>
          <w:color w:val="000000"/>
          <w:sz w:val="22"/>
          <w:szCs w:val="22"/>
        </w:rPr>
        <w:t>,</w:t>
      </w:r>
      <w:r w:rsidR="00093C77">
        <w:rPr>
          <w:rFonts w:ascii="Arial" w:hAnsi="Arial" w:cs="Arial"/>
          <w:color w:val="000000"/>
          <w:sz w:val="22"/>
          <w:szCs w:val="22"/>
        </w:rPr>
        <w:t xml:space="preserve"> 2008,</w:t>
      </w:r>
      <w:r w:rsidR="00551449" w:rsidRPr="00724D65">
        <w:rPr>
          <w:rFonts w:ascii="Arial" w:hAnsi="Arial" w:cs="Arial"/>
          <w:color w:val="000000"/>
          <w:sz w:val="22"/>
          <w:szCs w:val="22"/>
        </w:rPr>
        <w:t xml:space="preserve"> pp. 12</w:t>
      </w:r>
      <w:r w:rsidR="00551449">
        <w:rPr>
          <w:rFonts w:ascii="Arial" w:hAnsi="Arial" w:cs="Arial"/>
          <w:color w:val="000000"/>
          <w:sz w:val="22"/>
          <w:szCs w:val="22"/>
        </w:rPr>
        <w:tab/>
      </w:r>
    </w:p>
    <w:p w:rsidR="00551449" w:rsidRDefault="00551449" w:rsidP="00551449">
      <w:pPr>
        <w:pStyle w:val="NormalWeb"/>
        <w:spacing w:line="480" w:lineRule="auto"/>
        <w:ind w:firstLine="720"/>
        <w:rPr>
          <w:rFonts w:ascii="Arial" w:hAnsi="Arial" w:cs="Arial"/>
          <w:color w:val="000000"/>
          <w:sz w:val="22"/>
          <w:szCs w:val="22"/>
        </w:rPr>
      </w:pPr>
      <w:r>
        <w:rPr>
          <w:rFonts w:ascii="Arial" w:hAnsi="Arial" w:cs="Arial"/>
          <w:color w:val="000000"/>
          <w:sz w:val="22"/>
          <w:szCs w:val="22"/>
        </w:rPr>
        <w:t xml:space="preserve">Advertising can be deliberately provocative for attention and shock factor, and its success lies in our innate a humanistic need to view it; be it horrific, disgusting, taboo or erotic. A perfect example of this in action is the world of fashion. </w:t>
      </w:r>
      <w:r w:rsidRPr="00CD5A26">
        <w:rPr>
          <w:rFonts w:ascii="Arial" w:hAnsi="Arial" w:cs="Arial"/>
          <w:color w:val="000000"/>
          <w:sz w:val="22"/>
          <w:szCs w:val="22"/>
        </w:rPr>
        <w:t>whether feedback be negative or positive</w:t>
      </w:r>
      <w:r>
        <w:rPr>
          <w:rFonts w:ascii="Arial" w:hAnsi="Arial" w:cs="Arial"/>
          <w:color w:val="000000"/>
          <w:sz w:val="22"/>
          <w:szCs w:val="22"/>
        </w:rPr>
        <w:t xml:space="preserve">, it still captivates the viewer, </w:t>
      </w:r>
      <w:r w:rsidRPr="00CD5A26">
        <w:rPr>
          <w:rFonts w:ascii="Arial" w:hAnsi="Arial" w:cs="Arial"/>
          <w:color w:val="000000"/>
          <w:sz w:val="22"/>
          <w:szCs w:val="22"/>
        </w:rPr>
        <w:t xml:space="preserve">drawing attention, </w:t>
      </w:r>
      <w:r>
        <w:rPr>
          <w:rFonts w:ascii="Arial" w:hAnsi="Arial" w:cs="Arial"/>
          <w:color w:val="000000"/>
          <w:sz w:val="22"/>
          <w:szCs w:val="22"/>
        </w:rPr>
        <w:t xml:space="preserve">arousing conversation and debate and addressing a vast array of topics other areas of self-expression wouldn’t dare touch upon. </w:t>
      </w:r>
    </w:p>
    <w:p w:rsidR="00551449" w:rsidRDefault="00551449" w:rsidP="00CD2AFD">
      <w:pPr>
        <w:pStyle w:val="NormalWeb"/>
        <w:spacing w:line="480" w:lineRule="auto"/>
        <w:rPr>
          <w:rFonts w:ascii="Arial" w:hAnsi="Arial" w:cs="Arial"/>
          <w:color w:val="000000"/>
          <w:sz w:val="22"/>
          <w:szCs w:val="22"/>
        </w:rPr>
      </w:pPr>
      <w:r>
        <w:rPr>
          <w:rFonts w:ascii="Arial" w:hAnsi="Arial" w:cs="Arial"/>
          <w:color w:val="000000"/>
          <w:sz w:val="22"/>
          <w:szCs w:val="22"/>
        </w:rPr>
        <w:tab/>
        <w:t>An example of this can always be found on the runway. An example of these designers includes Alexander McQueen, who’s “</w:t>
      </w:r>
      <w:r w:rsidRPr="008A20B7">
        <w:rPr>
          <w:rFonts w:ascii="Arial" w:hAnsi="Arial" w:cs="Arial"/>
          <w:color w:val="000000"/>
          <w:sz w:val="22"/>
          <w:szCs w:val="22"/>
        </w:rPr>
        <w:t>projects alter the body, offering an entirely new language of fashion that could embrace the dynamic relations of the worlds’ polarities to form an assemblage where the division into beauty/ugliness, human/nonhuman is</w:t>
      </w:r>
      <w:r>
        <w:rPr>
          <w:rFonts w:ascii="AdvOT46dcae81" w:hAnsi="AdvOT46dcae81"/>
          <w:sz w:val="20"/>
          <w:szCs w:val="20"/>
        </w:rPr>
        <w:t xml:space="preserve"> </w:t>
      </w:r>
      <w:r w:rsidRPr="008A20B7">
        <w:rPr>
          <w:rFonts w:ascii="Arial" w:hAnsi="Arial" w:cs="Arial"/>
          <w:color w:val="000000"/>
          <w:sz w:val="22"/>
          <w:szCs w:val="22"/>
        </w:rPr>
        <w:t>abolished.“</w:t>
      </w:r>
      <w:r>
        <w:rPr>
          <w:rFonts w:ascii="Arial" w:hAnsi="Arial" w:cs="Arial"/>
          <w:color w:val="000000"/>
          <w:sz w:val="22"/>
          <w:szCs w:val="22"/>
        </w:rPr>
        <w:t xml:space="preserve"> (</w:t>
      </w:r>
      <w:proofErr w:type="spellStart"/>
      <w:r w:rsidRPr="008A20B7">
        <w:rPr>
          <w:rFonts w:ascii="Arial" w:hAnsi="Arial" w:cs="Arial"/>
          <w:color w:val="000000"/>
          <w:sz w:val="22"/>
          <w:szCs w:val="22"/>
        </w:rPr>
        <w:t>Stępien</w:t>
      </w:r>
      <w:proofErr w:type="spellEnd"/>
      <w:r w:rsidRPr="008A20B7">
        <w:rPr>
          <w:rFonts w:ascii="Arial" w:hAnsi="Arial" w:cs="Arial"/>
          <w:color w:val="000000"/>
          <w:sz w:val="22"/>
          <w:szCs w:val="22"/>
        </w:rPr>
        <w:t>́, 2017, pp. 172</w:t>
      </w:r>
      <w:r>
        <w:rPr>
          <w:rFonts w:ascii="Arial" w:hAnsi="Arial" w:cs="Arial"/>
          <w:color w:val="000000"/>
          <w:sz w:val="22"/>
          <w:szCs w:val="22"/>
        </w:rPr>
        <w:t xml:space="preserve">) pushing boundaries and arousing the most important conversation by targeting the right people and audiences capable of making the changes whilst rising awareness to those </w:t>
      </w:r>
      <w:r>
        <w:rPr>
          <w:rFonts w:ascii="Arial" w:hAnsi="Arial" w:cs="Arial"/>
          <w:color w:val="000000"/>
          <w:sz w:val="22"/>
          <w:szCs w:val="22"/>
        </w:rPr>
        <w:lastRenderedPageBreak/>
        <w:t>who were previously unfamiliar with such taboo subjects be it for ethical, social or environmental reasons, or in some cases, ignorance. The latter is addressed in the fashion industry and runway setting as it is of the majority populated with higher class individuals who are simply unaware of the trials of the lower classes. “</w:t>
      </w:r>
      <w:r w:rsidRPr="00DD0DD7">
        <w:rPr>
          <w:rFonts w:ascii="Arial" w:hAnsi="Arial" w:cs="Arial"/>
          <w:color w:val="000000"/>
          <w:sz w:val="22"/>
          <w:szCs w:val="22"/>
        </w:rPr>
        <w:t>Fashion shows are a great way to get people excited about fashion, and they can be a powerful tool for marketing and trading.</w:t>
      </w:r>
      <w:r>
        <w:rPr>
          <w:rFonts w:ascii="Arial" w:hAnsi="Arial" w:cs="Arial"/>
          <w:color w:val="000000"/>
          <w:sz w:val="22"/>
          <w:szCs w:val="22"/>
        </w:rPr>
        <w:t>”</w:t>
      </w:r>
      <w:r w:rsidRPr="00DD0DD7">
        <w:rPr>
          <w:rFonts w:ascii="Arial" w:hAnsi="Arial" w:cs="Arial"/>
          <w:color w:val="000000"/>
          <w:sz w:val="22"/>
          <w:szCs w:val="22"/>
        </w:rPr>
        <w:t xml:space="preserve"> (</w:t>
      </w:r>
      <w:r>
        <w:rPr>
          <w:rFonts w:ascii="Arial" w:hAnsi="Arial" w:cs="Arial"/>
          <w:color w:val="000000"/>
          <w:sz w:val="22"/>
          <w:szCs w:val="22"/>
        </w:rPr>
        <w:t>A</w:t>
      </w:r>
      <w:r w:rsidRPr="00DD0DD7">
        <w:rPr>
          <w:rFonts w:ascii="Arial" w:hAnsi="Arial" w:cs="Arial"/>
          <w:color w:val="000000"/>
          <w:sz w:val="22"/>
          <w:szCs w:val="22"/>
        </w:rPr>
        <w:t>charya, 2023)</w:t>
      </w:r>
    </w:p>
    <w:p w:rsidR="004C20F2" w:rsidRPr="00B46CB8" w:rsidRDefault="00551449" w:rsidP="00B46CB8">
      <w:pPr>
        <w:pStyle w:val="NormalWeb"/>
        <w:shd w:val="clear" w:color="auto" w:fill="FFFFFF"/>
        <w:spacing w:line="480" w:lineRule="auto"/>
        <w:rPr>
          <w:rFonts w:ascii="Arial" w:hAnsi="Arial" w:cs="Arial"/>
          <w:color w:val="000000"/>
          <w:sz w:val="22"/>
          <w:szCs w:val="22"/>
        </w:rPr>
      </w:pPr>
      <w:r>
        <w:rPr>
          <w:rFonts w:ascii="Arial" w:hAnsi="Arial" w:cs="Arial"/>
          <w:color w:val="000000"/>
          <w:sz w:val="22"/>
          <w:szCs w:val="22"/>
        </w:rPr>
        <w:tab/>
        <w:t>Living in the shadows with these topics brushed aside by societal comfort does more harm than good as described by Michel Foucault, “</w:t>
      </w:r>
      <w:r w:rsidRPr="009E4A71">
        <w:rPr>
          <w:rFonts w:ascii="Arial" w:hAnsi="Arial" w:cs="Arial"/>
          <w:color w:val="000000"/>
          <w:sz w:val="22"/>
          <w:szCs w:val="22"/>
        </w:rPr>
        <w:t xml:space="preserve">When you take care of the </w:t>
      </w:r>
      <w:r>
        <w:rPr>
          <w:rFonts w:ascii="Arial" w:hAnsi="Arial" w:cs="Arial"/>
          <w:color w:val="000000"/>
          <w:sz w:val="22"/>
          <w:szCs w:val="22"/>
        </w:rPr>
        <w:t>b</w:t>
      </w:r>
      <w:r w:rsidRPr="009E4A71">
        <w:rPr>
          <w:rFonts w:ascii="Arial" w:hAnsi="Arial" w:cs="Arial"/>
          <w:color w:val="000000"/>
          <w:sz w:val="22"/>
          <w:szCs w:val="22"/>
        </w:rPr>
        <w:t>ody, you don't take care of the self… It is to be found in the principle which uses these tools,</w:t>
      </w:r>
      <w:r>
        <w:rPr>
          <w:rFonts w:ascii="Arial" w:hAnsi="Arial" w:cs="Arial"/>
          <w:color w:val="000000"/>
          <w:sz w:val="22"/>
          <w:szCs w:val="22"/>
        </w:rPr>
        <w:t xml:space="preserve"> the principle</w:t>
      </w:r>
      <w:r w:rsidRPr="009E4A71">
        <w:rPr>
          <w:rFonts w:ascii="Arial" w:hAnsi="Arial" w:cs="Arial"/>
          <w:color w:val="000000"/>
          <w:sz w:val="22"/>
          <w:szCs w:val="22"/>
        </w:rPr>
        <w:t xml:space="preserve"> not of the </w:t>
      </w:r>
      <w:r>
        <w:rPr>
          <w:rFonts w:ascii="Arial" w:hAnsi="Arial" w:cs="Arial"/>
          <w:color w:val="000000"/>
          <w:sz w:val="22"/>
          <w:szCs w:val="22"/>
        </w:rPr>
        <w:t xml:space="preserve">body but of the </w:t>
      </w:r>
      <w:r w:rsidRPr="009E4A71">
        <w:rPr>
          <w:rFonts w:ascii="Arial" w:hAnsi="Arial" w:cs="Arial"/>
          <w:color w:val="000000"/>
          <w:sz w:val="22"/>
          <w:szCs w:val="22"/>
        </w:rPr>
        <w:t>soul. You have to worry about your soul-that is the principal activity of caring for yourself.</w:t>
      </w:r>
      <w:r>
        <w:rPr>
          <w:rFonts w:ascii="Arial" w:hAnsi="Arial" w:cs="Arial"/>
          <w:color w:val="000000"/>
          <w:sz w:val="22"/>
          <w:szCs w:val="22"/>
        </w:rPr>
        <w:t xml:space="preserve">” (1988, pp. 25) as well as the coming generations being deprived of the truth and creative possibilities offered by these artefacts and materials. </w:t>
      </w:r>
      <w:r w:rsidR="00824AA0">
        <w:rPr>
          <w:rFonts w:ascii="Arial" w:hAnsi="Arial" w:cs="Arial"/>
          <w:color w:val="000000"/>
          <w:sz w:val="22"/>
          <w:szCs w:val="22"/>
        </w:rPr>
        <w:t xml:space="preserve">For example, Lynda </w:t>
      </w:r>
      <w:proofErr w:type="spellStart"/>
      <w:r w:rsidR="00824AA0">
        <w:rPr>
          <w:rFonts w:ascii="Arial" w:hAnsi="Arial" w:cs="Arial"/>
          <w:color w:val="000000"/>
          <w:sz w:val="22"/>
          <w:szCs w:val="22"/>
        </w:rPr>
        <w:t>Nead</w:t>
      </w:r>
      <w:proofErr w:type="spellEnd"/>
      <w:r w:rsidR="00824AA0">
        <w:rPr>
          <w:rFonts w:ascii="Arial" w:hAnsi="Arial" w:cs="Arial"/>
          <w:color w:val="000000"/>
          <w:sz w:val="22"/>
          <w:szCs w:val="22"/>
        </w:rPr>
        <w:t xml:space="preserve"> </w:t>
      </w:r>
      <w:r w:rsidR="004C46F0">
        <w:rPr>
          <w:rFonts w:ascii="Arial" w:hAnsi="Arial" w:cs="Arial"/>
          <w:color w:val="000000"/>
          <w:sz w:val="22"/>
          <w:szCs w:val="22"/>
        </w:rPr>
        <w:t xml:space="preserve">(date) </w:t>
      </w:r>
      <w:r w:rsidR="00824AA0">
        <w:rPr>
          <w:rFonts w:ascii="Arial" w:hAnsi="Arial" w:cs="Arial"/>
          <w:color w:val="000000"/>
          <w:sz w:val="22"/>
          <w:szCs w:val="22"/>
        </w:rPr>
        <w:t xml:space="preserve">describes the polarities of aesthetic value versus bad art, emotion versus action and love versus sex (pp.106) </w:t>
      </w:r>
      <w:r>
        <w:rPr>
          <w:rFonts w:ascii="Arial" w:hAnsi="Arial" w:cs="Arial"/>
          <w:color w:val="000000"/>
          <w:sz w:val="22"/>
          <w:szCs w:val="22"/>
        </w:rPr>
        <w:t>Of course, a certain age and intelligence must be present in order to fully appreciate the hidden beauty of the erotic</w:t>
      </w:r>
      <w:r w:rsidR="00B46CB8">
        <w:rPr>
          <w:rFonts w:ascii="Arial" w:hAnsi="Arial" w:cs="Arial"/>
          <w:color w:val="000000"/>
          <w:sz w:val="22"/>
          <w:szCs w:val="22"/>
        </w:rPr>
        <w:t xml:space="preserve">, </w:t>
      </w:r>
      <w:r>
        <w:rPr>
          <w:rFonts w:ascii="Arial" w:hAnsi="Arial" w:cs="Arial"/>
          <w:color w:val="000000"/>
          <w:sz w:val="22"/>
          <w:szCs w:val="22"/>
        </w:rPr>
        <w:t>grotesque</w:t>
      </w:r>
      <w:r w:rsidR="00B46CB8">
        <w:rPr>
          <w:rFonts w:ascii="Arial" w:hAnsi="Arial" w:cs="Arial"/>
          <w:color w:val="000000"/>
          <w:sz w:val="22"/>
          <w:szCs w:val="22"/>
        </w:rPr>
        <w:t>, and horrific.</w:t>
      </w:r>
      <w:r>
        <w:rPr>
          <w:rFonts w:ascii="Arial" w:hAnsi="Arial" w:cs="Arial"/>
          <w:color w:val="000000"/>
          <w:sz w:val="22"/>
          <w:szCs w:val="22"/>
        </w:rPr>
        <w:t xml:space="preserve"> </w:t>
      </w:r>
      <w:r w:rsidR="004C20F2">
        <w:rPr>
          <w:rFonts w:ascii="Arial" w:hAnsi="Arial" w:cs="Arial"/>
          <w:color w:val="000000"/>
          <w:sz w:val="22"/>
          <w:szCs w:val="22"/>
        </w:rPr>
        <w:t>To purposely induce a feeling of horror, “</w:t>
      </w:r>
      <w:r w:rsidR="004C20F2" w:rsidRPr="00B46CB8">
        <w:rPr>
          <w:rFonts w:ascii="Arial" w:hAnsi="Arial" w:cs="Arial"/>
          <w:color w:val="000000"/>
          <w:sz w:val="22"/>
          <w:szCs w:val="22"/>
        </w:rPr>
        <w:t xml:space="preserve">To put it simply, there is a neuropsychological reason – we get an adrenalin rush when something spooks us or something scary happens which releases endorphins and dopamine, so there is a chemical process that creates </w:t>
      </w:r>
      <w:r w:rsidR="004C20F2" w:rsidRPr="00B46CB8">
        <w:rPr>
          <w:rFonts w:ascii="Arial" w:hAnsi="Arial" w:cs="Arial"/>
          <w:color w:val="000000"/>
          <w:sz w:val="22"/>
          <w:szCs w:val="22"/>
        </w:rPr>
        <w:t xml:space="preserve">a sense similar to </w:t>
      </w:r>
      <w:r w:rsidR="00B46CB8" w:rsidRPr="00B46CB8">
        <w:rPr>
          <w:rFonts w:ascii="Arial" w:hAnsi="Arial" w:cs="Arial"/>
          <w:color w:val="000000"/>
          <w:sz w:val="22"/>
          <w:szCs w:val="22"/>
        </w:rPr>
        <w:t>euphoria</w:t>
      </w:r>
      <w:r w:rsidR="004C20F2">
        <w:rPr>
          <w:rFonts w:ascii="Arial" w:hAnsi="Arial" w:cs="Arial"/>
          <w:color w:val="000000"/>
          <w:sz w:val="22"/>
          <w:szCs w:val="22"/>
        </w:rPr>
        <w:t>”</w:t>
      </w:r>
      <w:r w:rsidR="00B46CB8">
        <w:rPr>
          <w:rFonts w:ascii="Arial" w:hAnsi="Arial" w:cs="Arial"/>
          <w:color w:val="000000"/>
          <w:sz w:val="22"/>
          <w:szCs w:val="22"/>
        </w:rPr>
        <w:t xml:space="preserve"> (BPS Communications, 2022) which can only lead to an individual seeking out more of this feeling, going to deeper and darker areas.</w:t>
      </w:r>
    </w:p>
    <w:p w:rsidR="00551449" w:rsidRDefault="00551449" w:rsidP="00551449">
      <w:pPr>
        <w:spacing w:line="480" w:lineRule="auto"/>
      </w:pPr>
    </w:p>
    <w:p w:rsidR="00551449" w:rsidRDefault="00551449"/>
    <w:sectPr w:rsidR="005514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SourceSansPro">
    <w:altName w:val="Cambria"/>
    <w:panose1 w:val="020B0604020202020204"/>
    <w:charset w:val="00"/>
    <w:family w:val="roman"/>
    <w:notTrueType/>
    <w:pitch w:val="default"/>
  </w:font>
  <w:font w:name="AdvOT46dcae81">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449"/>
    <w:rsid w:val="00093C77"/>
    <w:rsid w:val="00104452"/>
    <w:rsid w:val="00147DC0"/>
    <w:rsid w:val="004658A1"/>
    <w:rsid w:val="004C20F2"/>
    <w:rsid w:val="004C46F0"/>
    <w:rsid w:val="00536D35"/>
    <w:rsid w:val="00551449"/>
    <w:rsid w:val="00824AA0"/>
    <w:rsid w:val="008C08B2"/>
    <w:rsid w:val="00963256"/>
    <w:rsid w:val="00A44C1C"/>
    <w:rsid w:val="00A51F62"/>
    <w:rsid w:val="00B46CB8"/>
    <w:rsid w:val="00CD2AFD"/>
    <w:rsid w:val="00D15B69"/>
    <w:rsid w:val="00E5716A"/>
    <w:rsid w:val="00F706E5"/>
    <w:rsid w:val="00FF0D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455AE"/>
  <w15:chartTrackingRefBased/>
  <w15:docId w15:val="{77B7C7FD-43CA-A141-9649-609536B01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449"/>
  </w:style>
  <w:style w:type="paragraph" w:styleId="Heading1">
    <w:name w:val="heading 1"/>
    <w:basedOn w:val="Normal"/>
    <w:link w:val="Heading1Char"/>
    <w:uiPriority w:val="9"/>
    <w:qFormat/>
    <w:rsid w:val="00A51F62"/>
    <w:pPr>
      <w:spacing w:before="100" w:beforeAutospacing="1" w:after="100" w:afterAutospacing="1"/>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51449"/>
    <w:pPr>
      <w:spacing w:before="100" w:beforeAutospacing="1" w:after="100" w:afterAutospacing="1"/>
    </w:pPr>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uiPriority w:val="9"/>
    <w:rsid w:val="00A51F62"/>
    <w:rPr>
      <w:rFonts w:ascii="Times New Roman" w:eastAsia="Times New Roman" w:hAnsi="Times New Roman" w:cs="Times New Roman"/>
      <w:b/>
      <w:bCs/>
      <w:kern w:val="36"/>
      <w:sz w:val="48"/>
      <w:szCs w:val="48"/>
      <w14:ligatures w14:val="none"/>
    </w:rPr>
  </w:style>
  <w:style w:type="character" w:customStyle="1" w:styleId="box-sc-15se88d-0">
    <w:name w:val="box-sc-15se88d-0"/>
    <w:basedOn w:val="DefaultParagraphFont"/>
    <w:rsid w:val="00A51F62"/>
  </w:style>
  <w:style w:type="character" w:styleId="Hyperlink">
    <w:name w:val="Hyperlink"/>
    <w:basedOn w:val="DefaultParagraphFont"/>
    <w:uiPriority w:val="99"/>
    <w:semiHidden/>
    <w:unhideWhenUsed/>
    <w:rsid w:val="00A51F6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3109">
      <w:bodyDiv w:val="1"/>
      <w:marLeft w:val="0"/>
      <w:marRight w:val="0"/>
      <w:marTop w:val="0"/>
      <w:marBottom w:val="0"/>
      <w:divBdr>
        <w:top w:val="none" w:sz="0" w:space="0" w:color="auto"/>
        <w:left w:val="none" w:sz="0" w:space="0" w:color="auto"/>
        <w:bottom w:val="none" w:sz="0" w:space="0" w:color="auto"/>
        <w:right w:val="none" w:sz="0" w:space="0" w:color="auto"/>
      </w:divBdr>
      <w:divsChild>
        <w:div w:id="1337880207">
          <w:marLeft w:val="0"/>
          <w:marRight w:val="0"/>
          <w:marTop w:val="0"/>
          <w:marBottom w:val="0"/>
          <w:divBdr>
            <w:top w:val="none" w:sz="0" w:space="0" w:color="auto"/>
            <w:left w:val="none" w:sz="0" w:space="0" w:color="auto"/>
            <w:bottom w:val="none" w:sz="0" w:space="0" w:color="auto"/>
            <w:right w:val="none" w:sz="0" w:space="0" w:color="auto"/>
          </w:divBdr>
          <w:divsChild>
            <w:div w:id="487942437">
              <w:marLeft w:val="0"/>
              <w:marRight w:val="0"/>
              <w:marTop w:val="0"/>
              <w:marBottom w:val="0"/>
              <w:divBdr>
                <w:top w:val="none" w:sz="0" w:space="0" w:color="auto"/>
                <w:left w:val="none" w:sz="0" w:space="0" w:color="auto"/>
                <w:bottom w:val="none" w:sz="0" w:space="0" w:color="auto"/>
                <w:right w:val="none" w:sz="0" w:space="0" w:color="auto"/>
              </w:divBdr>
              <w:divsChild>
                <w:div w:id="1678340835">
                  <w:marLeft w:val="0"/>
                  <w:marRight w:val="0"/>
                  <w:marTop w:val="0"/>
                  <w:marBottom w:val="0"/>
                  <w:divBdr>
                    <w:top w:val="none" w:sz="0" w:space="0" w:color="auto"/>
                    <w:left w:val="none" w:sz="0" w:space="0" w:color="auto"/>
                    <w:bottom w:val="none" w:sz="0" w:space="0" w:color="auto"/>
                    <w:right w:val="none" w:sz="0" w:space="0" w:color="auto"/>
                  </w:divBdr>
                  <w:divsChild>
                    <w:div w:id="673188887">
                      <w:marLeft w:val="0"/>
                      <w:marRight w:val="0"/>
                      <w:marTop w:val="0"/>
                      <w:marBottom w:val="0"/>
                      <w:divBdr>
                        <w:top w:val="none" w:sz="0" w:space="0" w:color="auto"/>
                        <w:left w:val="none" w:sz="0" w:space="0" w:color="auto"/>
                        <w:bottom w:val="none" w:sz="0" w:space="0" w:color="auto"/>
                        <w:right w:val="none" w:sz="0" w:space="0" w:color="auto"/>
                      </w:divBdr>
                    </w:div>
                  </w:divsChild>
                </w:div>
                <w:div w:id="970015122">
                  <w:marLeft w:val="0"/>
                  <w:marRight w:val="0"/>
                  <w:marTop w:val="0"/>
                  <w:marBottom w:val="0"/>
                  <w:divBdr>
                    <w:top w:val="none" w:sz="0" w:space="0" w:color="auto"/>
                    <w:left w:val="none" w:sz="0" w:space="0" w:color="auto"/>
                    <w:bottom w:val="none" w:sz="0" w:space="0" w:color="auto"/>
                    <w:right w:val="none" w:sz="0" w:space="0" w:color="auto"/>
                  </w:divBdr>
                  <w:divsChild>
                    <w:div w:id="524028530">
                      <w:marLeft w:val="0"/>
                      <w:marRight w:val="0"/>
                      <w:marTop w:val="0"/>
                      <w:marBottom w:val="0"/>
                      <w:divBdr>
                        <w:top w:val="none" w:sz="0" w:space="0" w:color="auto"/>
                        <w:left w:val="none" w:sz="0" w:space="0" w:color="auto"/>
                        <w:bottom w:val="none" w:sz="0" w:space="0" w:color="auto"/>
                        <w:right w:val="none" w:sz="0" w:space="0" w:color="auto"/>
                      </w:divBdr>
                    </w:div>
                  </w:divsChild>
                </w:div>
                <w:div w:id="198057133">
                  <w:marLeft w:val="0"/>
                  <w:marRight w:val="0"/>
                  <w:marTop w:val="0"/>
                  <w:marBottom w:val="0"/>
                  <w:divBdr>
                    <w:top w:val="none" w:sz="0" w:space="0" w:color="auto"/>
                    <w:left w:val="none" w:sz="0" w:space="0" w:color="auto"/>
                    <w:bottom w:val="none" w:sz="0" w:space="0" w:color="auto"/>
                    <w:right w:val="none" w:sz="0" w:space="0" w:color="auto"/>
                  </w:divBdr>
                  <w:divsChild>
                    <w:div w:id="64416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25830">
      <w:bodyDiv w:val="1"/>
      <w:marLeft w:val="0"/>
      <w:marRight w:val="0"/>
      <w:marTop w:val="0"/>
      <w:marBottom w:val="0"/>
      <w:divBdr>
        <w:top w:val="none" w:sz="0" w:space="0" w:color="auto"/>
        <w:left w:val="none" w:sz="0" w:space="0" w:color="auto"/>
        <w:bottom w:val="none" w:sz="0" w:space="0" w:color="auto"/>
        <w:right w:val="none" w:sz="0" w:space="0" w:color="auto"/>
      </w:divBdr>
      <w:divsChild>
        <w:div w:id="877401326">
          <w:marLeft w:val="0"/>
          <w:marRight w:val="0"/>
          <w:marTop w:val="0"/>
          <w:marBottom w:val="0"/>
          <w:divBdr>
            <w:top w:val="none" w:sz="0" w:space="0" w:color="auto"/>
            <w:left w:val="none" w:sz="0" w:space="0" w:color="auto"/>
            <w:bottom w:val="none" w:sz="0" w:space="0" w:color="auto"/>
            <w:right w:val="none" w:sz="0" w:space="0" w:color="auto"/>
          </w:divBdr>
          <w:divsChild>
            <w:div w:id="1846944338">
              <w:marLeft w:val="0"/>
              <w:marRight w:val="0"/>
              <w:marTop w:val="0"/>
              <w:marBottom w:val="0"/>
              <w:divBdr>
                <w:top w:val="none" w:sz="0" w:space="0" w:color="auto"/>
                <w:left w:val="none" w:sz="0" w:space="0" w:color="auto"/>
                <w:bottom w:val="none" w:sz="0" w:space="0" w:color="auto"/>
                <w:right w:val="none" w:sz="0" w:space="0" w:color="auto"/>
              </w:divBdr>
              <w:divsChild>
                <w:div w:id="2011791302">
                  <w:marLeft w:val="0"/>
                  <w:marRight w:val="0"/>
                  <w:marTop w:val="0"/>
                  <w:marBottom w:val="0"/>
                  <w:divBdr>
                    <w:top w:val="none" w:sz="0" w:space="0" w:color="auto"/>
                    <w:left w:val="none" w:sz="0" w:space="0" w:color="auto"/>
                    <w:bottom w:val="none" w:sz="0" w:space="0" w:color="auto"/>
                    <w:right w:val="none" w:sz="0" w:space="0" w:color="auto"/>
                  </w:divBdr>
                  <w:divsChild>
                    <w:div w:id="31280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276330">
      <w:bodyDiv w:val="1"/>
      <w:marLeft w:val="0"/>
      <w:marRight w:val="0"/>
      <w:marTop w:val="0"/>
      <w:marBottom w:val="0"/>
      <w:divBdr>
        <w:top w:val="none" w:sz="0" w:space="0" w:color="auto"/>
        <w:left w:val="none" w:sz="0" w:space="0" w:color="auto"/>
        <w:bottom w:val="none" w:sz="0" w:space="0" w:color="auto"/>
        <w:right w:val="none" w:sz="0" w:space="0" w:color="auto"/>
      </w:divBdr>
      <w:divsChild>
        <w:div w:id="423108998">
          <w:marLeft w:val="0"/>
          <w:marRight w:val="0"/>
          <w:marTop w:val="0"/>
          <w:marBottom w:val="0"/>
          <w:divBdr>
            <w:top w:val="none" w:sz="0" w:space="0" w:color="auto"/>
            <w:left w:val="none" w:sz="0" w:space="0" w:color="auto"/>
            <w:bottom w:val="none" w:sz="0" w:space="0" w:color="auto"/>
            <w:right w:val="none" w:sz="0" w:space="0" w:color="auto"/>
          </w:divBdr>
          <w:divsChild>
            <w:div w:id="1460611042">
              <w:marLeft w:val="0"/>
              <w:marRight w:val="0"/>
              <w:marTop w:val="0"/>
              <w:marBottom w:val="0"/>
              <w:divBdr>
                <w:top w:val="none" w:sz="0" w:space="0" w:color="auto"/>
                <w:left w:val="none" w:sz="0" w:space="0" w:color="auto"/>
                <w:bottom w:val="none" w:sz="0" w:space="0" w:color="auto"/>
                <w:right w:val="none" w:sz="0" w:space="0" w:color="auto"/>
              </w:divBdr>
              <w:divsChild>
                <w:div w:id="13718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682455">
      <w:bodyDiv w:val="1"/>
      <w:marLeft w:val="0"/>
      <w:marRight w:val="0"/>
      <w:marTop w:val="0"/>
      <w:marBottom w:val="0"/>
      <w:divBdr>
        <w:top w:val="none" w:sz="0" w:space="0" w:color="auto"/>
        <w:left w:val="none" w:sz="0" w:space="0" w:color="auto"/>
        <w:bottom w:val="none" w:sz="0" w:space="0" w:color="auto"/>
        <w:right w:val="none" w:sz="0" w:space="0" w:color="auto"/>
      </w:divBdr>
      <w:divsChild>
        <w:div w:id="438645131">
          <w:marLeft w:val="0"/>
          <w:marRight w:val="0"/>
          <w:marTop w:val="0"/>
          <w:marBottom w:val="0"/>
          <w:divBdr>
            <w:top w:val="none" w:sz="0" w:space="0" w:color="auto"/>
            <w:left w:val="none" w:sz="0" w:space="0" w:color="auto"/>
            <w:bottom w:val="none" w:sz="0" w:space="0" w:color="auto"/>
            <w:right w:val="none" w:sz="0" w:space="0" w:color="auto"/>
          </w:divBdr>
          <w:divsChild>
            <w:div w:id="1333491911">
              <w:marLeft w:val="0"/>
              <w:marRight w:val="0"/>
              <w:marTop w:val="0"/>
              <w:marBottom w:val="0"/>
              <w:divBdr>
                <w:top w:val="none" w:sz="0" w:space="0" w:color="auto"/>
                <w:left w:val="none" w:sz="0" w:space="0" w:color="auto"/>
                <w:bottom w:val="none" w:sz="0" w:space="0" w:color="auto"/>
                <w:right w:val="none" w:sz="0" w:space="0" w:color="auto"/>
              </w:divBdr>
              <w:divsChild>
                <w:div w:id="170243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744708">
      <w:bodyDiv w:val="1"/>
      <w:marLeft w:val="0"/>
      <w:marRight w:val="0"/>
      <w:marTop w:val="0"/>
      <w:marBottom w:val="0"/>
      <w:divBdr>
        <w:top w:val="none" w:sz="0" w:space="0" w:color="auto"/>
        <w:left w:val="none" w:sz="0" w:space="0" w:color="auto"/>
        <w:bottom w:val="none" w:sz="0" w:space="0" w:color="auto"/>
        <w:right w:val="none" w:sz="0" w:space="0" w:color="auto"/>
      </w:divBdr>
      <w:divsChild>
        <w:div w:id="496113700">
          <w:marLeft w:val="0"/>
          <w:marRight w:val="0"/>
          <w:marTop w:val="0"/>
          <w:marBottom w:val="0"/>
          <w:divBdr>
            <w:top w:val="none" w:sz="0" w:space="0" w:color="auto"/>
            <w:left w:val="none" w:sz="0" w:space="0" w:color="auto"/>
            <w:bottom w:val="none" w:sz="0" w:space="0" w:color="auto"/>
            <w:right w:val="none" w:sz="0" w:space="0" w:color="auto"/>
          </w:divBdr>
          <w:divsChild>
            <w:div w:id="2095130911">
              <w:marLeft w:val="0"/>
              <w:marRight w:val="0"/>
              <w:marTop w:val="0"/>
              <w:marBottom w:val="0"/>
              <w:divBdr>
                <w:top w:val="none" w:sz="0" w:space="0" w:color="auto"/>
                <w:left w:val="none" w:sz="0" w:space="0" w:color="auto"/>
                <w:bottom w:val="none" w:sz="0" w:space="0" w:color="auto"/>
                <w:right w:val="none" w:sz="0" w:space="0" w:color="auto"/>
              </w:divBdr>
              <w:divsChild>
                <w:div w:id="2143302535">
                  <w:marLeft w:val="0"/>
                  <w:marRight w:val="0"/>
                  <w:marTop w:val="0"/>
                  <w:marBottom w:val="0"/>
                  <w:divBdr>
                    <w:top w:val="none" w:sz="0" w:space="0" w:color="auto"/>
                    <w:left w:val="none" w:sz="0" w:space="0" w:color="auto"/>
                    <w:bottom w:val="none" w:sz="0" w:space="0" w:color="auto"/>
                    <w:right w:val="none" w:sz="0" w:space="0" w:color="auto"/>
                  </w:divBdr>
                  <w:divsChild>
                    <w:div w:id="439298524">
                      <w:marLeft w:val="0"/>
                      <w:marRight w:val="0"/>
                      <w:marTop w:val="0"/>
                      <w:marBottom w:val="0"/>
                      <w:divBdr>
                        <w:top w:val="none" w:sz="0" w:space="0" w:color="auto"/>
                        <w:left w:val="none" w:sz="0" w:space="0" w:color="auto"/>
                        <w:bottom w:val="none" w:sz="0" w:space="0" w:color="auto"/>
                        <w:right w:val="none" w:sz="0" w:space="0" w:color="auto"/>
                      </w:divBdr>
                    </w:div>
                  </w:divsChild>
                </w:div>
                <w:div w:id="2113818327">
                  <w:marLeft w:val="0"/>
                  <w:marRight w:val="0"/>
                  <w:marTop w:val="0"/>
                  <w:marBottom w:val="0"/>
                  <w:divBdr>
                    <w:top w:val="none" w:sz="0" w:space="0" w:color="auto"/>
                    <w:left w:val="none" w:sz="0" w:space="0" w:color="auto"/>
                    <w:bottom w:val="none" w:sz="0" w:space="0" w:color="auto"/>
                    <w:right w:val="none" w:sz="0" w:space="0" w:color="auto"/>
                  </w:divBdr>
                  <w:divsChild>
                    <w:div w:id="1326276314">
                      <w:marLeft w:val="0"/>
                      <w:marRight w:val="0"/>
                      <w:marTop w:val="0"/>
                      <w:marBottom w:val="0"/>
                      <w:divBdr>
                        <w:top w:val="none" w:sz="0" w:space="0" w:color="auto"/>
                        <w:left w:val="none" w:sz="0" w:space="0" w:color="auto"/>
                        <w:bottom w:val="none" w:sz="0" w:space="0" w:color="auto"/>
                        <w:right w:val="none" w:sz="0" w:space="0" w:color="auto"/>
                      </w:divBdr>
                    </w:div>
                  </w:divsChild>
                </w:div>
                <w:div w:id="1077626424">
                  <w:marLeft w:val="0"/>
                  <w:marRight w:val="0"/>
                  <w:marTop w:val="0"/>
                  <w:marBottom w:val="0"/>
                  <w:divBdr>
                    <w:top w:val="none" w:sz="0" w:space="0" w:color="auto"/>
                    <w:left w:val="none" w:sz="0" w:space="0" w:color="auto"/>
                    <w:bottom w:val="none" w:sz="0" w:space="0" w:color="auto"/>
                    <w:right w:val="none" w:sz="0" w:space="0" w:color="auto"/>
                  </w:divBdr>
                  <w:divsChild>
                    <w:div w:id="55112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685882">
      <w:bodyDiv w:val="1"/>
      <w:marLeft w:val="0"/>
      <w:marRight w:val="0"/>
      <w:marTop w:val="0"/>
      <w:marBottom w:val="0"/>
      <w:divBdr>
        <w:top w:val="none" w:sz="0" w:space="0" w:color="auto"/>
        <w:left w:val="none" w:sz="0" w:space="0" w:color="auto"/>
        <w:bottom w:val="none" w:sz="0" w:space="0" w:color="auto"/>
        <w:right w:val="none" w:sz="0" w:space="0" w:color="auto"/>
      </w:divBdr>
      <w:divsChild>
        <w:div w:id="1262760134">
          <w:marLeft w:val="0"/>
          <w:marRight w:val="0"/>
          <w:marTop w:val="0"/>
          <w:marBottom w:val="0"/>
          <w:divBdr>
            <w:top w:val="none" w:sz="0" w:space="0" w:color="auto"/>
            <w:left w:val="none" w:sz="0" w:space="0" w:color="auto"/>
            <w:bottom w:val="none" w:sz="0" w:space="0" w:color="auto"/>
            <w:right w:val="none" w:sz="0" w:space="0" w:color="auto"/>
          </w:divBdr>
          <w:divsChild>
            <w:div w:id="655188374">
              <w:marLeft w:val="0"/>
              <w:marRight w:val="0"/>
              <w:marTop w:val="0"/>
              <w:marBottom w:val="0"/>
              <w:divBdr>
                <w:top w:val="none" w:sz="0" w:space="0" w:color="auto"/>
                <w:left w:val="none" w:sz="0" w:space="0" w:color="auto"/>
                <w:bottom w:val="none" w:sz="0" w:space="0" w:color="auto"/>
                <w:right w:val="none" w:sz="0" w:space="0" w:color="auto"/>
              </w:divBdr>
              <w:divsChild>
                <w:div w:id="707610583">
                  <w:marLeft w:val="0"/>
                  <w:marRight w:val="0"/>
                  <w:marTop w:val="0"/>
                  <w:marBottom w:val="0"/>
                  <w:divBdr>
                    <w:top w:val="none" w:sz="0" w:space="0" w:color="auto"/>
                    <w:left w:val="none" w:sz="0" w:space="0" w:color="auto"/>
                    <w:bottom w:val="none" w:sz="0" w:space="0" w:color="auto"/>
                    <w:right w:val="none" w:sz="0" w:space="0" w:color="auto"/>
                  </w:divBdr>
                  <w:divsChild>
                    <w:div w:id="170035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155444">
      <w:bodyDiv w:val="1"/>
      <w:marLeft w:val="0"/>
      <w:marRight w:val="0"/>
      <w:marTop w:val="0"/>
      <w:marBottom w:val="0"/>
      <w:divBdr>
        <w:top w:val="none" w:sz="0" w:space="0" w:color="auto"/>
        <w:left w:val="none" w:sz="0" w:space="0" w:color="auto"/>
        <w:bottom w:val="none" w:sz="0" w:space="0" w:color="auto"/>
        <w:right w:val="none" w:sz="0" w:space="0" w:color="auto"/>
      </w:divBdr>
      <w:divsChild>
        <w:div w:id="1133984207">
          <w:marLeft w:val="0"/>
          <w:marRight w:val="0"/>
          <w:marTop w:val="0"/>
          <w:marBottom w:val="0"/>
          <w:divBdr>
            <w:top w:val="none" w:sz="0" w:space="0" w:color="auto"/>
            <w:left w:val="none" w:sz="0" w:space="0" w:color="auto"/>
            <w:bottom w:val="none" w:sz="0" w:space="0" w:color="auto"/>
            <w:right w:val="none" w:sz="0" w:space="0" w:color="auto"/>
          </w:divBdr>
          <w:divsChild>
            <w:div w:id="294678567">
              <w:marLeft w:val="0"/>
              <w:marRight w:val="0"/>
              <w:marTop w:val="0"/>
              <w:marBottom w:val="0"/>
              <w:divBdr>
                <w:top w:val="none" w:sz="0" w:space="0" w:color="auto"/>
                <w:left w:val="none" w:sz="0" w:space="0" w:color="auto"/>
                <w:bottom w:val="none" w:sz="0" w:space="0" w:color="auto"/>
                <w:right w:val="none" w:sz="0" w:space="0" w:color="auto"/>
              </w:divBdr>
              <w:divsChild>
                <w:div w:id="94057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370175">
      <w:bodyDiv w:val="1"/>
      <w:marLeft w:val="0"/>
      <w:marRight w:val="0"/>
      <w:marTop w:val="0"/>
      <w:marBottom w:val="0"/>
      <w:divBdr>
        <w:top w:val="none" w:sz="0" w:space="0" w:color="auto"/>
        <w:left w:val="none" w:sz="0" w:space="0" w:color="auto"/>
        <w:bottom w:val="none" w:sz="0" w:space="0" w:color="auto"/>
        <w:right w:val="none" w:sz="0" w:space="0" w:color="auto"/>
      </w:divBdr>
      <w:divsChild>
        <w:div w:id="281764747">
          <w:marLeft w:val="0"/>
          <w:marRight w:val="0"/>
          <w:marTop w:val="0"/>
          <w:marBottom w:val="0"/>
          <w:divBdr>
            <w:top w:val="none" w:sz="0" w:space="0" w:color="auto"/>
            <w:left w:val="none" w:sz="0" w:space="0" w:color="auto"/>
            <w:bottom w:val="none" w:sz="0" w:space="0" w:color="auto"/>
            <w:right w:val="none" w:sz="0" w:space="0" w:color="auto"/>
          </w:divBdr>
          <w:divsChild>
            <w:div w:id="839078675">
              <w:marLeft w:val="0"/>
              <w:marRight w:val="0"/>
              <w:marTop w:val="0"/>
              <w:marBottom w:val="0"/>
              <w:divBdr>
                <w:top w:val="none" w:sz="0" w:space="0" w:color="auto"/>
                <w:left w:val="none" w:sz="0" w:space="0" w:color="auto"/>
                <w:bottom w:val="none" w:sz="0" w:space="0" w:color="auto"/>
                <w:right w:val="none" w:sz="0" w:space="0" w:color="auto"/>
              </w:divBdr>
              <w:divsChild>
                <w:div w:id="162302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736895">
      <w:bodyDiv w:val="1"/>
      <w:marLeft w:val="0"/>
      <w:marRight w:val="0"/>
      <w:marTop w:val="0"/>
      <w:marBottom w:val="0"/>
      <w:divBdr>
        <w:top w:val="none" w:sz="0" w:space="0" w:color="auto"/>
        <w:left w:val="none" w:sz="0" w:space="0" w:color="auto"/>
        <w:bottom w:val="none" w:sz="0" w:space="0" w:color="auto"/>
        <w:right w:val="none" w:sz="0" w:space="0" w:color="auto"/>
      </w:divBdr>
      <w:divsChild>
        <w:div w:id="1395466507">
          <w:marLeft w:val="0"/>
          <w:marRight w:val="0"/>
          <w:marTop w:val="0"/>
          <w:marBottom w:val="0"/>
          <w:divBdr>
            <w:top w:val="none" w:sz="0" w:space="0" w:color="auto"/>
            <w:left w:val="none" w:sz="0" w:space="0" w:color="auto"/>
            <w:bottom w:val="none" w:sz="0" w:space="0" w:color="auto"/>
            <w:right w:val="none" w:sz="0" w:space="0" w:color="auto"/>
          </w:divBdr>
        </w:div>
        <w:div w:id="2025788764">
          <w:marLeft w:val="0"/>
          <w:marRight w:val="0"/>
          <w:marTop w:val="0"/>
          <w:marBottom w:val="0"/>
          <w:divBdr>
            <w:top w:val="none" w:sz="0" w:space="0" w:color="auto"/>
            <w:left w:val="none" w:sz="0" w:space="0" w:color="auto"/>
            <w:bottom w:val="none" w:sz="0" w:space="0" w:color="auto"/>
            <w:right w:val="none" w:sz="0" w:space="0" w:color="auto"/>
          </w:divBdr>
          <w:divsChild>
            <w:div w:id="955329393">
              <w:marLeft w:val="0"/>
              <w:marRight w:val="0"/>
              <w:marTop w:val="0"/>
              <w:marBottom w:val="0"/>
              <w:divBdr>
                <w:top w:val="none" w:sz="0" w:space="0" w:color="auto"/>
                <w:left w:val="none" w:sz="0" w:space="0" w:color="auto"/>
                <w:bottom w:val="none" w:sz="0" w:space="0" w:color="auto"/>
                <w:right w:val="none" w:sz="0" w:space="0" w:color="auto"/>
              </w:divBdr>
            </w:div>
            <w:div w:id="629172481">
              <w:marLeft w:val="0"/>
              <w:marRight w:val="0"/>
              <w:marTop w:val="0"/>
              <w:marBottom w:val="0"/>
              <w:divBdr>
                <w:top w:val="none" w:sz="0" w:space="0" w:color="auto"/>
                <w:left w:val="none" w:sz="0" w:space="0" w:color="auto"/>
                <w:bottom w:val="none" w:sz="0" w:space="0" w:color="auto"/>
                <w:right w:val="none" w:sz="0" w:space="0" w:color="auto"/>
              </w:divBdr>
            </w:div>
            <w:div w:id="188910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15</Pages>
  <Words>3681</Words>
  <Characters>20988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Arianne Nicholas (1802809)</dc:creator>
  <cp:keywords/>
  <dc:description/>
  <cp:lastModifiedBy>Arianne Nicholas (1802809)</cp:lastModifiedBy>
  <cp:revision>15</cp:revision>
  <dcterms:created xsi:type="dcterms:W3CDTF">2023-12-06T14:54:00Z</dcterms:created>
  <dcterms:modified xsi:type="dcterms:W3CDTF">2023-12-11T19:28:00Z</dcterms:modified>
</cp:coreProperties>
</file>