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507E" w:rsidRDefault="0028507E" w:rsidP="0028507E">
      <w:pPr>
        <w:jc w:val="center"/>
      </w:pPr>
    </w:p>
    <w:p w:rsidR="0028507E" w:rsidRDefault="0028507E" w:rsidP="0028507E">
      <w:pPr>
        <w:jc w:val="center"/>
      </w:pPr>
      <w:r>
        <w:rPr>
          <w:noProof/>
          <w:lang w:val="en-US"/>
        </w:rPr>
        <w:drawing>
          <wp:inline distT="0" distB="0" distL="0" distR="0">
            <wp:extent cx="2143125" cy="2143125"/>
            <wp:effectExtent l="0" t="0" r="9525" b="9525"/>
            <wp:docPr id="1"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D72BF3" w:rsidRDefault="00D72BF3" w:rsidP="00D447D4">
      <w:pPr>
        <w:pStyle w:val="Title"/>
        <w:spacing w:line="360" w:lineRule="auto"/>
        <w:jc w:val="center"/>
        <w:rPr>
          <w:b/>
          <w:sz w:val="32"/>
        </w:rPr>
      </w:pPr>
    </w:p>
    <w:p w:rsidR="00D72BF3" w:rsidRDefault="00D72BF3" w:rsidP="00D447D4">
      <w:pPr>
        <w:pStyle w:val="Title"/>
        <w:spacing w:line="360" w:lineRule="auto"/>
        <w:jc w:val="center"/>
        <w:rPr>
          <w:b/>
          <w:sz w:val="32"/>
        </w:rPr>
      </w:pPr>
    </w:p>
    <w:p w:rsidR="00D72BF3" w:rsidRDefault="00D72BF3" w:rsidP="00D447D4">
      <w:pPr>
        <w:pStyle w:val="Title"/>
        <w:spacing w:line="360" w:lineRule="auto"/>
        <w:jc w:val="center"/>
        <w:rPr>
          <w:b/>
          <w:sz w:val="32"/>
        </w:rPr>
      </w:pPr>
    </w:p>
    <w:p w:rsidR="00D72BF3" w:rsidRDefault="00D72BF3" w:rsidP="00D447D4">
      <w:pPr>
        <w:pStyle w:val="Title"/>
        <w:spacing w:line="360" w:lineRule="auto"/>
        <w:jc w:val="center"/>
        <w:rPr>
          <w:b/>
          <w:sz w:val="32"/>
        </w:rPr>
      </w:pPr>
    </w:p>
    <w:p w:rsidR="00D447D4" w:rsidRPr="007D51E0" w:rsidRDefault="00D447D4" w:rsidP="00D447D4">
      <w:pPr>
        <w:pStyle w:val="Title"/>
        <w:spacing w:line="360" w:lineRule="auto"/>
        <w:jc w:val="center"/>
        <w:rPr>
          <w:b/>
          <w:sz w:val="32"/>
        </w:rPr>
      </w:pPr>
      <w:bookmarkStart w:id="0" w:name="_GoBack"/>
      <w:bookmarkEnd w:id="0"/>
      <w:r w:rsidRPr="007D51E0">
        <w:rPr>
          <w:b/>
          <w:sz w:val="32"/>
        </w:rPr>
        <w:t xml:space="preserve">Module: </w:t>
      </w:r>
      <w:r>
        <w:rPr>
          <w:b/>
          <w:sz w:val="32"/>
        </w:rPr>
        <w:t>Marketing Management</w:t>
      </w:r>
    </w:p>
    <w:p w:rsidR="00D447D4" w:rsidRPr="007D51E0" w:rsidRDefault="00D447D4" w:rsidP="00D447D4">
      <w:pPr>
        <w:pStyle w:val="Title"/>
        <w:spacing w:line="360" w:lineRule="auto"/>
        <w:jc w:val="center"/>
        <w:rPr>
          <w:b/>
          <w:sz w:val="32"/>
        </w:rPr>
      </w:pPr>
      <w:r w:rsidRPr="007D51E0">
        <w:rPr>
          <w:b/>
          <w:sz w:val="32"/>
        </w:rPr>
        <w:t>Module Code: LCMB700</w:t>
      </w:r>
      <w:r>
        <w:rPr>
          <w:b/>
          <w:sz w:val="32"/>
        </w:rPr>
        <w:t>1</w:t>
      </w:r>
    </w:p>
    <w:p w:rsidR="00D447D4" w:rsidRDefault="00D447D4" w:rsidP="00D447D4">
      <w:pPr>
        <w:pStyle w:val="Title"/>
        <w:jc w:val="center"/>
        <w:rPr>
          <w:b/>
          <w:sz w:val="48"/>
        </w:rPr>
      </w:pPr>
      <w:r w:rsidRPr="007D51E0">
        <w:rPr>
          <w:b/>
          <w:sz w:val="32"/>
        </w:rPr>
        <w:t>Assignment Title: Assessment 1 (</w:t>
      </w:r>
      <w:r>
        <w:rPr>
          <w:b/>
          <w:sz w:val="32"/>
        </w:rPr>
        <w:t>Marketing</w:t>
      </w:r>
      <w:r w:rsidRPr="007D51E0">
        <w:rPr>
          <w:b/>
          <w:sz w:val="32"/>
        </w:rPr>
        <w:t xml:space="preserve"> Management)</w:t>
      </w:r>
    </w:p>
    <w:p w:rsidR="00D447D4" w:rsidRPr="00D447D4" w:rsidRDefault="00D447D4" w:rsidP="00D447D4"/>
    <w:p w:rsidR="0028507E" w:rsidRPr="0028507E" w:rsidRDefault="0028507E" w:rsidP="0028507E">
      <w:pPr>
        <w:pStyle w:val="Title"/>
        <w:jc w:val="center"/>
        <w:rPr>
          <w:b/>
          <w:sz w:val="48"/>
        </w:rPr>
      </w:pPr>
    </w:p>
    <w:p w:rsidR="00D447D4" w:rsidRPr="007D51E0" w:rsidRDefault="00D447D4" w:rsidP="00D447D4">
      <w:pPr>
        <w:pStyle w:val="Title"/>
        <w:spacing w:line="360" w:lineRule="auto"/>
        <w:jc w:val="center"/>
        <w:rPr>
          <w:b/>
          <w:sz w:val="32"/>
        </w:rPr>
      </w:pPr>
      <w:r w:rsidRPr="007D51E0">
        <w:rPr>
          <w:b/>
          <w:sz w:val="32"/>
        </w:rPr>
        <w:t xml:space="preserve">Student Name: </w:t>
      </w:r>
      <w:proofErr w:type="spellStart"/>
      <w:r w:rsidRPr="007D51E0">
        <w:rPr>
          <w:b/>
          <w:sz w:val="32"/>
        </w:rPr>
        <w:t>Miraj</w:t>
      </w:r>
      <w:proofErr w:type="spellEnd"/>
      <w:r w:rsidRPr="007D51E0">
        <w:rPr>
          <w:b/>
          <w:sz w:val="32"/>
        </w:rPr>
        <w:t xml:space="preserve"> </w:t>
      </w:r>
      <w:proofErr w:type="spellStart"/>
      <w:r w:rsidRPr="007D51E0">
        <w:rPr>
          <w:b/>
          <w:sz w:val="32"/>
        </w:rPr>
        <w:t>Ahmmed</w:t>
      </w:r>
      <w:proofErr w:type="spellEnd"/>
    </w:p>
    <w:p w:rsidR="00D447D4" w:rsidRPr="007D51E0" w:rsidRDefault="00D447D4" w:rsidP="00D447D4">
      <w:pPr>
        <w:pStyle w:val="Title"/>
        <w:spacing w:line="360" w:lineRule="auto"/>
        <w:jc w:val="center"/>
        <w:rPr>
          <w:b/>
          <w:sz w:val="32"/>
        </w:rPr>
      </w:pPr>
      <w:r w:rsidRPr="007D51E0">
        <w:rPr>
          <w:b/>
          <w:sz w:val="32"/>
        </w:rPr>
        <w:t>Student ID: 2123801</w:t>
      </w:r>
    </w:p>
    <w:p w:rsidR="00B510BE" w:rsidRDefault="00B510BE">
      <w:pPr>
        <w:spacing w:line="276" w:lineRule="auto"/>
        <w:jc w:val="left"/>
      </w:pPr>
      <w:r>
        <w:br w:type="page"/>
      </w:r>
    </w:p>
    <w:sdt>
      <w:sdtPr>
        <w:rPr>
          <w:rFonts w:eastAsiaTheme="minorHAnsi" w:cstheme="minorBidi"/>
          <w:b w:val="0"/>
          <w:sz w:val="24"/>
          <w:szCs w:val="21"/>
        </w:rPr>
        <w:id w:val="72938972"/>
        <w:docPartObj>
          <w:docPartGallery w:val="Table of Contents"/>
          <w:docPartUnique/>
        </w:docPartObj>
      </w:sdtPr>
      <w:sdtEndPr>
        <w:rPr>
          <w:bCs/>
          <w:noProof/>
        </w:rPr>
      </w:sdtEndPr>
      <w:sdtContent>
        <w:p w:rsidR="00B510BE" w:rsidRDefault="00B510BE">
          <w:pPr>
            <w:pStyle w:val="TOCHeading"/>
          </w:pPr>
          <w:r>
            <w:t>Contents</w:t>
          </w:r>
        </w:p>
        <w:p w:rsidR="005A3FF5" w:rsidRDefault="00B510BE">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01358961" w:history="1">
            <w:r w:rsidR="005A3FF5" w:rsidRPr="009C460F">
              <w:rPr>
                <w:rStyle w:val="Hyperlink"/>
                <w:noProof/>
              </w:rPr>
              <w:t>Introduction</w:t>
            </w:r>
            <w:r w:rsidR="005A3FF5">
              <w:rPr>
                <w:noProof/>
                <w:webHidden/>
              </w:rPr>
              <w:tab/>
            </w:r>
            <w:r w:rsidR="005A3FF5">
              <w:rPr>
                <w:noProof/>
                <w:webHidden/>
              </w:rPr>
              <w:fldChar w:fldCharType="begin"/>
            </w:r>
            <w:r w:rsidR="005A3FF5">
              <w:rPr>
                <w:noProof/>
                <w:webHidden/>
              </w:rPr>
              <w:instrText xml:space="preserve"> PAGEREF _Toc101358961 \h </w:instrText>
            </w:r>
            <w:r w:rsidR="005A3FF5">
              <w:rPr>
                <w:noProof/>
                <w:webHidden/>
              </w:rPr>
            </w:r>
            <w:r w:rsidR="005A3FF5">
              <w:rPr>
                <w:noProof/>
                <w:webHidden/>
              </w:rPr>
              <w:fldChar w:fldCharType="separate"/>
            </w:r>
            <w:r w:rsidR="005A3FF5">
              <w:rPr>
                <w:noProof/>
                <w:webHidden/>
              </w:rPr>
              <w:t>3</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2" w:history="1">
            <w:r w:rsidR="005A3FF5" w:rsidRPr="009C460F">
              <w:rPr>
                <w:rStyle w:val="Hyperlink"/>
                <w:noProof/>
              </w:rPr>
              <w:t>Background Tesla</w:t>
            </w:r>
            <w:r w:rsidR="005A3FF5">
              <w:rPr>
                <w:noProof/>
                <w:webHidden/>
              </w:rPr>
              <w:tab/>
            </w:r>
            <w:r w:rsidR="005A3FF5">
              <w:rPr>
                <w:noProof/>
                <w:webHidden/>
              </w:rPr>
              <w:fldChar w:fldCharType="begin"/>
            </w:r>
            <w:r w:rsidR="005A3FF5">
              <w:rPr>
                <w:noProof/>
                <w:webHidden/>
              </w:rPr>
              <w:instrText xml:space="preserve"> PAGEREF _Toc101358962 \h </w:instrText>
            </w:r>
            <w:r w:rsidR="005A3FF5">
              <w:rPr>
                <w:noProof/>
                <w:webHidden/>
              </w:rPr>
            </w:r>
            <w:r w:rsidR="005A3FF5">
              <w:rPr>
                <w:noProof/>
                <w:webHidden/>
              </w:rPr>
              <w:fldChar w:fldCharType="separate"/>
            </w:r>
            <w:r w:rsidR="005A3FF5">
              <w:rPr>
                <w:noProof/>
                <w:webHidden/>
              </w:rPr>
              <w:t>4</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3" w:history="1">
            <w:r w:rsidR="005A3FF5" w:rsidRPr="009C460F">
              <w:rPr>
                <w:rStyle w:val="Hyperlink"/>
                <w:noProof/>
              </w:rPr>
              <w:t>Defining communication</w:t>
            </w:r>
            <w:r w:rsidR="005A3FF5">
              <w:rPr>
                <w:noProof/>
                <w:webHidden/>
              </w:rPr>
              <w:tab/>
            </w:r>
            <w:r w:rsidR="005A3FF5">
              <w:rPr>
                <w:noProof/>
                <w:webHidden/>
              </w:rPr>
              <w:fldChar w:fldCharType="begin"/>
            </w:r>
            <w:r w:rsidR="005A3FF5">
              <w:rPr>
                <w:noProof/>
                <w:webHidden/>
              </w:rPr>
              <w:instrText xml:space="preserve"> PAGEREF _Toc101358963 \h </w:instrText>
            </w:r>
            <w:r w:rsidR="005A3FF5">
              <w:rPr>
                <w:noProof/>
                <w:webHidden/>
              </w:rPr>
            </w:r>
            <w:r w:rsidR="005A3FF5">
              <w:rPr>
                <w:noProof/>
                <w:webHidden/>
              </w:rPr>
              <w:fldChar w:fldCharType="separate"/>
            </w:r>
            <w:r w:rsidR="005A3FF5">
              <w:rPr>
                <w:noProof/>
                <w:webHidden/>
              </w:rPr>
              <w:t>5</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4" w:history="1">
            <w:r w:rsidR="005A3FF5" w:rsidRPr="009C460F">
              <w:rPr>
                <w:rStyle w:val="Hyperlink"/>
                <w:noProof/>
              </w:rPr>
              <w:t>Explanation of a communication model</w:t>
            </w:r>
            <w:r w:rsidR="005A3FF5">
              <w:rPr>
                <w:noProof/>
                <w:webHidden/>
              </w:rPr>
              <w:tab/>
            </w:r>
            <w:r w:rsidR="005A3FF5">
              <w:rPr>
                <w:noProof/>
                <w:webHidden/>
              </w:rPr>
              <w:fldChar w:fldCharType="begin"/>
            </w:r>
            <w:r w:rsidR="005A3FF5">
              <w:rPr>
                <w:noProof/>
                <w:webHidden/>
              </w:rPr>
              <w:instrText xml:space="preserve"> PAGEREF _Toc101358964 \h </w:instrText>
            </w:r>
            <w:r w:rsidR="005A3FF5">
              <w:rPr>
                <w:noProof/>
                <w:webHidden/>
              </w:rPr>
            </w:r>
            <w:r w:rsidR="005A3FF5">
              <w:rPr>
                <w:noProof/>
                <w:webHidden/>
              </w:rPr>
              <w:fldChar w:fldCharType="separate"/>
            </w:r>
            <w:r w:rsidR="005A3FF5">
              <w:rPr>
                <w:noProof/>
                <w:webHidden/>
              </w:rPr>
              <w:t>6</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5" w:history="1">
            <w:r w:rsidR="005A3FF5" w:rsidRPr="009C460F">
              <w:rPr>
                <w:rStyle w:val="Hyperlink"/>
                <w:noProof/>
              </w:rPr>
              <w:t>Definition of Integrated Marketing Communications</w:t>
            </w:r>
            <w:r w:rsidR="005A3FF5">
              <w:rPr>
                <w:noProof/>
                <w:webHidden/>
              </w:rPr>
              <w:tab/>
            </w:r>
            <w:r w:rsidR="005A3FF5">
              <w:rPr>
                <w:noProof/>
                <w:webHidden/>
              </w:rPr>
              <w:fldChar w:fldCharType="begin"/>
            </w:r>
            <w:r w:rsidR="005A3FF5">
              <w:rPr>
                <w:noProof/>
                <w:webHidden/>
              </w:rPr>
              <w:instrText xml:space="preserve"> PAGEREF _Toc101358965 \h </w:instrText>
            </w:r>
            <w:r w:rsidR="005A3FF5">
              <w:rPr>
                <w:noProof/>
                <w:webHidden/>
              </w:rPr>
            </w:r>
            <w:r w:rsidR="005A3FF5">
              <w:rPr>
                <w:noProof/>
                <w:webHidden/>
              </w:rPr>
              <w:fldChar w:fldCharType="separate"/>
            </w:r>
            <w:r w:rsidR="005A3FF5">
              <w:rPr>
                <w:noProof/>
                <w:webHidden/>
              </w:rPr>
              <w:t>8</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6" w:history="1">
            <w:r w:rsidR="005A3FF5" w:rsidRPr="009C460F">
              <w:rPr>
                <w:rStyle w:val="Hyperlink"/>
                <w:noProof/>
              </w:rPr>
              <w:t>Explaining the new promotional strategies that the company can use to raise brand awareness</w:t>
            </w:r>
            <w:r w:rsidR="005A3FF5">
              <w:rPr>
                <w:noProof/>
                <w:webHidden/>
              </w:rPr>
              <w:tab/>
            </w:r>
            <w:r w:rsidR="005A3FF5">
              <w:rPr>
                <w:noProof/>
                <w:webHidden/>
              </w:rPr>
              <w:fldChar w:fldCharType="begin"/>
            </w:r>
            <w:r w:rsidR="005A3FF5">
              <w:rPr>
                <w:noProof/>
                <w:webHidden/>
              </w:rPr>
              <w:instrText xml:space="preserve"> PAGEREF _Toc101358966 \h </w:instrText>
            </w:r>
            <w:r w:rsidR="005A3FF5">
              <w:rPr>
                <w:noProof/>
                <w:webHidden/>
              </w:rPr>
            </w:r>
            <w:r w:rsidR="005A3FF5">
              <w:rPr>
                <w:noProof/>
                <w:webHidden/>
              </w:rPr>
              <w:fldChar w:fldCharType="separate"/>
            </w:r>
            <w:r w:rsidR="005A3FF5">
              <w:rPr>
                <w:noProof/>
                <w:webHidden/>
              </w:rPr>
              <w:t>9</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7" w:history="1">
            <w:r w:rsidR="005A3FF5" w:rsidRPr="009C460F">
              <w:rPr>
                <w:rStyle w:val="Hyperlink"/>
                <w:noProof/>
              </w:rPr>
              <w:t>Branding and brand equity</w:t>
            </w:r>
            <w:r w:rsidR="005A3FF5">
              <w:rPr>
                <w:noProof/>
                <w:webHidden/>
              </w:rPr>
              <w:tab/>
            </w:r>
            <w:r w:rsidR="005A3FF5">
              <w:rPr>
                <w:noProof/>
                <w:webHidden/>
              </w:rPr>
              <w:fldChar w:fldCharType="begin"/>
            </w:r>
            <w:r w:rsidR="005A3FF5">
              <w:rPr>
                <w:noProof/>
                <w:webHidden/>
              </w:rPr>
              <w:instrText xml:space="preserve"> PAGEREF _Toc101358967 \h </w:instrText>
            </w:r>
            <w:r w:rsidR="005A3FF5">
              <w:rPr>
                <w:noProof/>
                <w:webHidden/>
              </w:rPr>
            </w:r>
            <w:r w:rsidR="005A3FF5">
              <w:rPr>
                <w:noProof/>
                <w:webHidden/>
              </w:rPr>
              <w:fldChar w:fldCharType="separate"/>
            </w:r>
            <w:r w:rsidR="005A3FF5">
              <w:rPr>
                <w:noProof/>
                <w:webHidden/>
              </w:rPr>
              <w:t>10</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8" w:history="1">
            <w:r w:rsidR="005A3FF5" w:rsidRPr="009C460F">
              <w:rPr>
                <w:rStyle w:val="Hyperlink"/>
                <w:noProof/>
              </w:rPr>
              <w:t>Relating Keller’s Brand equity model to Tesla</w:t>
            </w:r>
            <w:r w:rsidR="005A3FF5">
              <w:rPr>
                <w:noProof/>
                <w:webHidden/>
              </w:rPr>
              <w:tab/>
            </w:r>
            <w:r w:rsidR="005A3FF5">
              <w:rPr>
                <w:noProof/>
                <w:webHidden/>
              </w:rPr>
              <w:fldChar w:fldCharType="begin"/>
            </w:r>
            <w:r w:rsidR="005A3FF5">
              <w:rPr>
                <w:noProof/>
                <w:webHidden/>
              </w:rPr>
              <w:instrText xml:space="preserve"> PAGEREF _Toc101358968 \h </w:instrText>
            </w:r>
            <w:r w:rsidR="005A3FF5">
              <w:rPr>
                <w:noProof/>
                <w:webHidden/>
              </w:rPr>
            </w:r>
            <w:r w:rsidR="005A3FF5">
              <w:rPr>
                <w:noProof/>
                <w:webHidden/>
              </w:rPr>
              <w:fldChar w:fldCharType="separate"/>
            </w:r>
            <w:r w:rsidR="005A3FF5">
              <w:rPr>
                <w:noProof/>
                <w:webHidden/>
              </w:rPr>
              <w:t>11</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69" w:history="1">
            <w:r w:rsidR="005A3FF5" w:rsidRPr="009C460F">
              <w:rPr>
                <w:rStyle w:val="Hyperlink"/>
                <w:noProof/>
              </w:rPr>
              <w:t>Discussion of customer journey and customer touchpoints for chosen organisation</w:t>
            </w:r>
            <w:r w:rsidR="005A3FF5">
              <w:rPr>
                <w:noProof/>
                <w:webHidden/>
              </w:rPr>
              <w:tab/>
            </w:r>
            <w:r w:rsidR="005A3FF5">
              <w:rPr>
                <w:noProof/>
                <w:webHidden/>
              </w:rPr>
              <w:fldChar w:fldCharType="begin"/>
            </w:r>
            <w:r w:rsidR="005A3FF5">
              <w:rPr>
                <w:noProof/>
                <w:webHidden/>
              </w:rPr>
              <w:instrText xml:space="preserve"> PAGEREF _Toc101358969 \h </w:instrText>
            </w:r>
            <w:r w:rsidR="005A3FF5">
              <w:rPr>
                <w:noProof/>
                <w:webHidden/>
              </w:rPr>
            </w:r>
            <w:r w:rsidR="005A3FF5">
              <w:rPr>
                <w:noProof/>
                <w:webHidden/>
              </w:rPr>
              <w:fldChar w:fldCharType="separate"/>
            </w:r>
            <w:r w:rsidR="005A3FF5">
              <w:rPr>
                <w:noProof/>
                <w:webHidden/>
              </w:rPr>
              <w:t>13</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70" w:history="1">
            <w:r w:rsidR="005A3FF5" w:rsidRPr="009C460F">
              <w:rPr>
                <w:rStyle w:val="Hyperlink"/>
                <w:noProof/>
              </w:rPr>
              <w:t>Customer journey map of Tesla</w:t>
            </w:r>
            <w:r w:rsidR="005A3FF5">
              <w:rPr>
                <w:noProof/>
                <w:webHidden/>
              </w:rPr>
              <w:tab/>
            </w:r>
            <w:r w:rsidR="005A3FF5">
              <w:rPr>
                <w:noProof/>
                <w:webHidden/>
              </w:rPr>
              <w:fldChar w:fldCharType="begin"/>
            </w:r>
            <w:r w:rsidR="005A3FF5">
              <w:rPr>
                <w:noProof/>
                <w:webHidden/>
              </w:rPr>
              <w:instrText xml:space="preserve"> PAGEREF _Toc101358970 \h </w:instrText>
            </w:r>
            <w:r w:rsidR="005A3FF5">
              <w:rPr>
                <w:noProof/>
                <w:webHidden/>
              </w:rPr>
            </w:r>
            <w:r w:rsidR="005A3FF5">
              <w:rPr>
                <w:noProof/>
                <w:webHidden/>
              </w:rPr>
              <w:fldChar w:fldCharType="separate"/>
            </w:r>
            <w:r w:rsidR="005A3FF5">
              <w:rPr>
                <w:noProof/>
                <w:webHidden/>
              </w:rPr>
              <w:t>15</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71" w:history="1">
            <w:r w:rsidR="005A3FF5" w:rsidRPr="009C460F">
              <w:rPr>
                <w:rStyle w:val="Hyperlink"/>
                <w:noProof/>
              </w:rPr>
              <w:t>Analysis of Total Engagement Model in the point view of chosen company</w:t>
            </w:r>
            <w:r w:rsidR="005A3FF5">
              <w:rPr>
                <w:noProof/>
                <w:webHidden/>
              </w:rPr>
              <w:tab/>
            </w:r>
            <w:r w:rsidR="005A3FF5">
              <w:rPr>
                <w:noProof/>
                <w:webHidden/>
              </w:rPr>
              <w:fldChar w:fldCharType="begin"/>
            </w:r>
            <w:r w:rsidR="005A3FF5">
              <w:rPr>
                <w:noProof/>
                <w:webHidden/>
              </w:rPr>
              <w:instrText xml:space="preserve"> PAGEREF _Toc101358971 \h </w:instrText>
            </w:r>
            <w:r w:rsidR="005A3FF5">
              <w:rPr>
                <w:noProof/>
                <w:webHidden/>
              </w:rPr>
            </w:r>
            <w:r w:rsidR="005A3FF5">
              <w:rPr>
                <w:noProof/>
                <w:webHidden/>
              </w:rPr>
              <w:fldChar w:fldCharType="separate"/>
            </w:r>
            <w:r w:rsidR="005A3FF5">
              <w:rPr>
                <w:noProof/>
                <w:webHidden/>
              </w:rPr>
              <w:t>17</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72" w:history="1">
            <w:r w:rsidR="005A3FF5" w:rsidRPr="009C460F">
              <w:rPr>
                <w:rStyle w:val="Hyperlink"/>
                <w:noProof/>
              </w:rPr>
              <w:t>Conclusions</w:t>
            </w:r>
            <w:r w:rsidR="005A3FF5">
              <w:rPr>
                <w:noProof/>
                <w:webHidden/>
              </w:rPr>
              <w:tab/>
            </w:r>
            <w:r w:rsidR="005A3FF5">
              <w:rPr>
                <w:noProof/>
                <w:webHidden/>
              </w:rPr>
              <w:fldChar w:fldCharType="begin"/>
            </w:r>
            <w:r w:rsidR="005A3FF5">
              <w:rPr>
                <w:noProof/>
                <w:webHidden/>
              </w:rPr>
              <w:instrText xml:space="preserve"> PAGEREF _Toc101358972 \h </w:instrText>
            </w:r>
            <w:r w:rsidR="005A3FF5">
              <w:rPr>
                <w:noProof/>
                <w:webHidden/>
              </w:rPr>
            </w:r>
            <w:r w:rsidR="005A3FF5">
              <w:rPr>
                <w:noProof/>
                <w:webHidden/>
              </w:rPr>
              <w:fldChar w:fldCharType="separate"/>
            </w:r>
            <w:r w:rsidR="005A3FF5">
              <w:rPr>
                <w:noProof/>
                <w:webHidden/>
              </w:rPr>
              <w:t>18</w:t>
            </w:r>
            <w:r w:rsidR="005A3FF5">
              <w:rPr>
                <w:noProof/>
                <w:webHidden/>
              </w:rPr>
              <w:fldChar w:fldCharType="end"/>
            </w:r>
          </w:hyperlink>
        </w:p>
        <w:p w:rsidR="005A3FF5" w:rsidRDefault="00C009E8">
          <w:pPr>
            <w:pStyle w:val="TOC1"/>
            <w:tabs>
              <w:tab w:val="right" w:leader="dot" w:pos="9016"/>
            </w:tabs>
            <w:rPr>
              <w:rFonts w:asciiTheme="minorHAnsi" w:eastAsiaTheme="minorEastAsia" w:hAnsiTheme="minorHAnsi"/>
              <w:noProof/>
              <w:sz w:val="22"/>
              <w:szCs w:val="22"/>
              <w:lang w:eastAsia="en-GB"/>
            </w:rPr>
          </w:pPr>
          <w:hyperlink w:anchor="_Toc101358973" w:history="1">
            <w:r w:rsidR="005A3FF5" w:rsidRPr="009C460F">
              <w:rPr>
                <w:rStyle w:val="Hyperlink"/>
                <w:noProof/>
              </w:rPr>
              <w:t>References</w:t>
            </w:r>
            <w:r w:rsidR="005A3FF5">
              <w:rPr>
                <w:noProof/>
                <w:webHidden/>
              </w:rPr>
              <w:tab/>
            </w:r>
            <w:r w:rsidR="005A3FF5">
              <w:rPr>
                <w:noProof/>
                <w:webHidden/>
              </w:rPr>
              <w:fldChar w:fldCharType="begin"/>
            </w:r>
            <w:r w:rsidR="005A3FF5">
              <w:rPr>
                <w:noProof/>
                <w:webHidden/>
              </w:rPr>
              <w:instrText xml:space="preserve"> PAGEREF _Toc101358973 \h </w:instrText>
            </w:r>
            <w:r w:rsidR="005A3FF5">
              <w:rPr>
                <w:noProof/>
                <w:webHidden/>
              </w:rPr>
            </w:r>
            <w:r w:rsidR="005A3FF5">
              <w:rPr>
                <w:noProof/>
                <w:webHidden/>
              </w:rPr>
              <w:fldChar w:fldCharType="separate"/>
            </w:r>
            <w:r w:rsidR="005A3FF5">
              <w:rPr>
                <w:noProof/>
                <w:webHidden/>
              </w:rPr>
              <w:t>19</w:t>
            </w:r>
            <w:r w:rsidR="005A3FF5">
              <w:rPr>
                <w:noProof/>
                <w:webHidden/>
              </w:rPr>
              <w:fldChar w:fldCharType="end"/>
            </w:r>
          </w:hyperlink>
        </w:p>
        <w:p w:rsidR="00B510BE" w:rsidRDefault="00B510BE">
          <w:r>
            <w:rPr>
              <w:b/>
              <w:bCs/>
              <w:noProof/>
            </w:rPr>
            <w:fldChar w:fldCharType="end"/>
          </w:r>
        </w:p>
      </w:sdtContent>
    </w:sdt>
    <w:p w:rsidR="00B510BE" w:rsidRPr="00B510BE" w:rsidRDefault="00B510BE" w:rsidP="00B510BE"/>
    <w:p w:rsidR="0028507E" w:rsidRDefault="0028507E">
      <w:pPr>
        <w:spacing w:line="276" w:lineRule="auto"/>
        <w:jc w:val="left"/>
      </w:pPr>
      <w:r>
        <w:br w:type="page"/>
      </w:r>
    </w:p>
    <w:p w:rsidR="0028507E" w:rsidRDefault="00B510BE" w:rsidP="00B510BE">
      <w:pPr>
        <w:pStyle w:val="Heading1"/>
      </w:pPr>
      <w:bookmarkStart w:id="1" w:name="_Toc101358961"/>
      <w:r>
        <w:lastRenderedPageBreak/>
        <w:t>Introduction</w:t>
      </w:r>
      <w:bookmarkEnd w:id="1"/>
      <w:r>
        <w:t xml:space="preserve"> </w:t>
      </w:r>
    </w:p>
    <w:p w:rsidR="00B510BE" w:rsidRPr="00B510BE" w:rsidRDefault="00843EC1" w:rsidP="00B510BE">
      <w:r>
        <w:t xml:space="preserve">Marketing management denotes to the organisational discipline that includes the marketing methods, orientation and techniques to implement the set of marketing activities. </w:t>
      </w:r>
      <w:r w:rsidR="008549AC">
        <w:t xml:space="preserve">The marketing activities of an organisation are associated with adding values for the products towards customers and capture that values from them in return. </w:t>
      </w:r>
      <w:r w:rsidR="008751A2">
        <w:t>The aim of the report is to create the effective marketing strategy for Tesla so that the organisation can enable to capture superior values from highly competitive market. The communication model and integrated marketing communications are discussed so that Tesla can effectively communicate with its customer in the market in proper ways. The Keller’s Brand equity model of T</w:t>
      </w:r>
      <w:r w:rsidR="00410B89">
        <w:t xml:space="preserve">esla as well as customer journey map of the organisation tend to be discussed to this report. The total engagement model aims to be discussed as well for the completion of report to enhance the engagement of Tesla with wide range of customers in the market. </w:t>
      </w:r>
    </w:p>
    <w:p w:rsidR="00DA00FC" w:rsidRDefault="00DA00FC">
      <w:pPr>
        <w:spacing w:line="276" w:lineRule="auto"/>
        <w:jc w:val="left"/>
        <w:rPr>
          <w:rFonts w:eastAsiaTheme="majorEastAsia" w:cstheme="majorBidi"/>
          <w:b/>
          <w:sz w:val="32"/>
          <w:szCs w:val="40"/>
        </w:rPr>
      </w:pPr>
      <w:r>
        <w:br w:type="page"/>
      </w:r>
    </w:p>
    <w:p w:rsidR="00B510BE" w:rsidRDefault="00B510BE" w:rsidP="00B510BE">
      <w:pPr>
        <w:pStyle w:val="Heading1"/>
      </w:pPr>
      <w:bookmarkStart w:id="2" w:name="_Toc101358962"/>
      <w:r>
        <w:lastRenderedPageBreak/>
        <w:t xml:space="preserve">Background </w:t>
      </w:r>
      <w:r w:rsidR="00F434BB">
        <w:t>Tesla</w:t>
      </w:r>
      <w:bookmarkEnd w:id="2"/>
      <w:r>
        <w:t xml:space="preserve"> </w:t>
      </w:r>
    </w:p>
    <w:p w:rsidR="00DA00FC" w:rsidRPr="00DA00FC" w:rsidRDefault="00DA00FC" w:rsidP="00DA00FC">
      <w:pPr>
        <w:jc w:val="center"/>
      </w:pPr>
      <w:r>
        <w:rPr>
          <w:noProof/>
          <w:lang w:val="en-US"/>
        </w:rPr>
        <w:drawing>
          <wp:inline distT="0" distB="0" distL="0" distR="0" wp14:anchorId="600B0286" wp14:editId="216CBCE7">
            <wp:extent cx="1790700" cy="1790700"/>
            <wp:effectExtent l="0" t="0" r="0" b="0"/>
            <wp:docPr id="4" name="Picture 4" descr="File:Tesla logo.png - Simple English Wikipedia, the free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esla logo.png - Simple English Wikipedia, the free encyclo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a:ln>
                      <a:noFill/>
                    </a:ln>
                  </pic:spPr>
                </pic:pic>
              </a:graphicData>
            </a:graphic>
          </wp:inline>
        </w:drawing>
      </w:r>
    </w:p>
    <w:p w:rsidR="00B510BE" w:rsidRPr="00B510BE" w:rsidRDefault="00410B89" w:rsidP="00B510BE">
      <w:r>
        <w:t xml:space="preserve">Tesla is an electric vehicles producer and clean energy company which is founded in 2003 in California. </w:t>
      </w:r>
      <w:r w:rsidRPr="00410B89">
        <w:t xml:space="preserve">Martin </w:t>
      </w:r>
      <w:proofErr w:type="spellStart"/>
      <w:r w:rsidRPr="00410B89">
        <w:t>Eberhard</w:t>
      </w:r>
      <w:proofErr w:type="spellEnd"/>
      <w:r w:rsidRPr="00410B89">
        <w:t xml:space="preserve"> and Marc </w:t>
      </w:r>
      <w:proofErr w:type="spellStart"/>
      <w:r w:rsidRPr="00410B89">
        <w:t>Tarpenning</w:t>
      </w:r>
      <w:proofErr w:type="spellEnd"/>
      <w:r>
        <w:t xml:space="preserve"> are the founder of the company. </w:t>
      </w:r>
      <w:r w:rsidR="00D81830">
        <w:t>Both electric vehicles and clean energy generation and storage products of Tesla are very famous in the world that is increasing the market share of the company in the global business environment. The mission of Tesla is to accelerate the global transition to sustainable energy. On the other hand, the vision of the company is to become the most compelling car company in the 21</w:t>
      </w:r>
      <w:r w:rsidR="00D81830" w:rsidRPr="00D81830">
        <w:rPr>
          <w:vertAlign w:val="superscript"/>
        </w:rPr>
        <w:t>st</w:t>
      </w:r>
      <w:r w:rsidR="00D81830">
        <w:t xml:space="preserve"> century by ensuring the global transition to the electric vehicles. About 70,757 employees are associated with the company in different countries which denotes to the strong human resource of the organisation to manage the electric transition. </w:t>
      </w:r>
      <w:r w:rsidR="0012399F">
        <w:t xml:space="preserve">About $31.5 billion has been generated as revenue by Tesla from the international market at the year ended 2020. Moreover, about 14% market share is grabbed by Tesla in the worldwide electric vehicles industry. </w:t>
      </w:r>
    </w:p>
    <w:p w:rsidR="007967C5" w:rsidRDefault="007967C5">
      <w:pPr>
        <w:spacing w:line="276" w:lineRule="auto"/>
        <w:jc w:val="left"/>
        <w:rPr>
          <w:rFonts w:eastAsiaTheme="majorEastAsia" w:cstheme="majorBidi"/>
          <w:b/>
          <w:sz w:val="32"/>
          <w:szCs w:val="40"/>
        </w:rPr>
      </w:pPr>
      <w:r>
        <w:br w:type="page"/>
      </w:r>
    </w:p>
    <w:p w:rsidR="00B510BE" w:rsidRDefault="00B510BE" w:rsidP="00B510BE">
      <w:pPr>
        <w:pStyle w:val="Heading1"/>
      </w:pPr>
      <w:bookmarkStart w:id="3" w:name="_Toc101358963"/>
      <w:r>
        <w:lastRenderedPageBreak/>
        <w:t>Defining communication</w:t>
      </w:r>
      <w:bookmarkEnd w:id="3"/>
      <w:r>
        <w:t xml:space="preserve"> </w:t>
      </w:r>
    </w:p>
    <w:p w:rsidR="00B510BE" w:rsidRPr="00B510BE" w:rsidRDefault="00F83729" w:rsidP="00B510BE">
      <w:r>
        <w:t>Communication is a systematic process of sharing views, ideas, thoughts, values and message with others so that the association between the parties can be ensured in the effective manner. For instance, the communication can be defined as providing, receiving and sharing information with others.</w:t>
      </w:r>
      <w:r w:rsidR="006239DE">
        <w:t xml:space="preserve"> The communication can be verbal, nonverbal and written between the parties.</w:t>
      </w:r>
      <w:r>
        <w:t xml:space="preserve"> In the modern age, the importance of communication has been increased among the people</w:t>
      </w:r>
      <w:r w:rsidR="006244AB">
        <w:t xml:space="preserve"> (</w:t>
      </w:r>
      <w:r w:rsidR="006244AB">
        <w:rPr>
          <w:lang w:val="en-US"/>
        </w:rPr>
        <w:t>Hartley,</w:t>
      </w:r>
      <w:r w:rsidR="006244AB" w:rsidRPr="000D7763">
        <w:rPr>
          <w:lang w:val="en-US"/>
        </w:rPr>
        <w:t xml:space="preserve"> 2015</w:t>
      </w:r>
      <w:r w:rsidR="006244AB">
        <w:rPr>
          <w:lang w:val="en-US"/>
        </w:rPr>
        <w:t>)</w:t>
      </w:r>
      <w:r>
        <w:t xml:space="preserve">. The effective communication in business is also desired in the recent age so that the potential customers can get the promotional message from the companies. The competition in the market is also being increased rapidly so as the significance of communication. </w:t>
      </w:r>
      <w:r w:rsidR="007967C5">
        <w:t xml:space="preserve">By the invention of the modern technological tools, the process of communication has been made easier in recent age. In various promotional campaign of the organisations, the online communication and different kinds of technological tools are widely used to get connected with others associated with business. In reality, the </w:t>
      </w:r>
      <w:r w:rsidR="00CC6D23">
        <w:t>management</w:t>
      </w:r>
      <w:r w:rsidR="007967C5">
        <w:t xml:space="preserve"> of Tesla also </w:t>
      </w:r>
      <w:r w:rsidR="00CC6D23">
        <w:t>adopts</w:t>
      </w:r>
      <w:r w:rsidR="007967C5">
        <w:t xml:space="preserve"> variety of ways of communication to signify the uniqueness of products and </w:t>
      </w:r>
      <w:r w:rsidR="00CC6D23">
        <w:t xml:space="preserve">uphold the product offering to the customers in international market. </w:t>
      </w:r>
    </w:p>
    <w:p w:rsidR="00A06348" w:rsidRDefault="00A06348">
      <w:pPr>
        <w:spacing w:line="276" w:lineRule="auto"/>
        <w:jc w:val="left"/>
        <w:rPr>
          <w:rFonts w:eastAsiaTheme="majorEastAsia" w:cstheme="majorBidi"/>
          <w:b/>
          <w:sz w:val="32"/>
          <w:szCs w:val="40"/>
        </w:rPr>
      </w:pPr>
      <w:r>
        <w:br w:type="page"/>
      </w:r>
    </w:p>
    <w:p w:rsidR="00B510BE" w:rsidRDefault="00B510BE" w:rsidP="00B510BE">
      <w:pPr>
        <w:pStyle w:val="Heading1"/>
      </w:pPr>
      <w:bookmarkStart w:id="4" w:name="_Toc101358964"/>
      <w:r>
        <w:lastRenderedPageBreak/>
        <w:t xml:space="preserve">Explanation of </w:t>
      </w:r>
      <w:r w:rsidR="0012399F">
        <w:t xml:space="preserve">a </w:t>
      </w:r>
      <w:r>
        <w:t>communication model</w:t>
      </w:r>
      <w:bookmarkEnd w:id="4"/>
      <w:r>
        <w:t xml:space="preserve"> </w:t>
      </w:r>
    </w:p>
    <w:p w:rsidR="006239DE" w:rsidRPr="006239DE" w:rsidRDefault="006239DE" w:rsidP="006239DE">
      <w:r>
        <w:t xml:space="preserve">The </w:t>
      </w:r>
      <w:r w:rsidR="00A06348">
        <w:t>linear</w:t>
      </w:r>
      <w:r>
        <w:t xml:space="preserve"> communication is </w:t>
      </w:r>
      <w:r w:rsidR="00A06348">
        <w:t>considered</w:t>
      </w:r>
      <w:r>
        <w:t xml:space="preserve"> </w:t>
      </w:r>
      <w:r w:rsidR="001E0954">
        <w:t>one</w:t>
      </w:r>
      <w:r>
        <w:t xml:space="preserve"> of the key communication models that maintain the </w:t>
      </w:r>
      <w:r w:rsidR="00A06348">
        <w:t>one-way</w:t>
      </w:r>
      <w:r>
        <w:t xml:space="preserve"> communication </w:t>
      </w:r>
      <w:r w:rsidR="00A06348">
        <w:t>between</w:t>
      </w:r>
      <w:r>
        <w:t xml:space="preserve"> the parties. </w:t>
      </w:r>
      <w:r w:rsidR="00A06348">
        <w:t>At the inception point, the sender encodes the message before sending to the receiver. After that the encoded message is transmitted through a channel to the receiver</w:t>
      </w:r>
      <w:r w:rsidR="006244AB">
        <w:t xml:space="preserve"> (</w:t>
      </w:r>
      <w:proofErr w:type="spellStart"/>
      <w:r w:rsidR="006244AB">
        <w:rPr>
          <w:lang w:val="en-US"/>
        </w:rPr>
        <w:t>Munter</w:t>
      </w:r>
      <w:proofErr w:type="spellEnd"/>
      <w:r w:rsidR="006244AB">
        <w:rPr>
          <w:lang w:val="en-US"/>
        </w:rPr>
        <w:t xml:space="preserve"> and Hamilton, </w:t>
      </w:r>
      <w:r w:rsidR="006244AB" w:rsidRPr="000D7763">
        <w:rPr>
          <w:lang w:val="en-US"/>
        </w:rPr>
        <w:t>2014</w:t>
      </w:r>
      <w:r w:rsidR="006244AB">
        <w:rPr>
          <w:lang w:val="en-US"/>
        </w:rPr>
        <w:t>)</w:t>
      </w:r>
      <w:r w:rsidR="00A06348">
        <w:t xml:space="preserve">. Getting the message from the sender, the receiver decodes the message. Hence, noise can interfere the original message and some portion of message can be changed. As per removing noise, the receiver uses the message in optimum ways. The broad explanation of linear communication is given as follows: </w:t>
      </w:r>
    </w:p>
    <w:p w:rsidR="00B510BE" w:rsidRDefault="006B3682" w:rsidP="006B3682">
      <w:pPr>
        <w:jc w:val="center"/>
      </w:pPr>
      <w:r>
        <w:rPr>
          <w:noProof/>
          <w:lang w:val="en-US"/>
        </w:rPr>
        <w:drawing>
          <wp:inline distT="0" distB="0" distL="0" distR="0" wp14:anchorId="6397A4CF" wp14:editId="4B9A908F">
            <wp:extent cx="3996623" cy="3028950"/>
            <wp:effectExtent l="0" t="0" r="4445" b="0"/>
            <wp:docPr id="3" name="Picture 3" descr="Illustration showing two round smiley-faces. An arrow leads from the left face to the right one. The left is labeled &quot;Sender&quot; and has &quot;Encoding&quot; on its head. The right is labeled &quot;Receiver&quot; and has &quot;Decoding&quot; on its head. Two stars appear near the arrow, labeled &quot;Noise.&quot; The arrow is labeled &quot;'Hello!' = Message/ Channel.&qu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showing two round smiley-faces. An arrow leads from the left face to the right one. The left is labeled &quot;Sender&quot; and has &quot;Encoding&quot; on its head. The right is labeled &quot;Receiver&quot; and has &quot;Decoding&quot; on its head. Two stars appear near the arrow, labeled &quot;Noise.&quot; The arrow is labeled &quot;'Hello!' = Message/ Channel.&quo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4017" cy="3034554"/>
                    </a:xfrm>
                    <a:prstGeom prst="rect">
                      <a:avLst/>
                    </a:prstGeom>
                    <a:noFill/>
                    <a:ln>
                      <a:noFill/>
                    </a:ln>
                  </pic:spPr>
                </pic:pic>
              </a:graphicData>
            </a:graphic>
          </wp:inline>
        </w:drawing>
      </w:r>
    </w:p>
    <w:p w:rsidR="006B3682" w:rsidRDefault="003C4191" w:rsidP="006B3682">
      <w:pPr>
        <w:jc w:val="center"/>
      </w:pPr>
      <w:r>
        <w:t xml:space="preserve">Figure: </w:t>
      </w:r>
      <w:r w:rsidR="006B3682">
        <w:t>Linear communication model by Andy Schmitz</w:t>
      </w:r>
    </w:p>
    <w:p w:rsidR="006244AB" w:rsidRPr="00B510BE" w:rsidRDefault="006244AB" w:rsidP="006B3682">
      <w:pPr>
        <w:jc w:val="center"/>
      </w:pPr>
      <w:r>
        <w:t>Source: (</w:t>
      </w:r>
      <w:proofErr w:type="spellStart"/>
      <w:r>
        <w:rPr>
          <w:lang w:val="en-US"/>
        </w:rPr>
        <w:t>Munter</w:t>
      </w:r>
      <w:proofErr w:type="spellEnd"/>
      <w:r>
        <w:rPr>
          <w:lang w:val="en-US"/>
        </w:rPr>
        <w:t xml:space="preserve"> and Hamilton, </w:t>
      </w:r>
      <w:r w:rsidRPr="000D7763">
        <w:rPr>
          <w:lang w:val="en-US"/>
        </w:rPr>
        <w:t>2014</w:t>
      </w:r>
      <w:r>
        <w:rPr>
          <w:lang w:val="en-US"/>
        </w:rPr>
        <w:t>)</w:t>
      </w:r>
    </w:p>
    <w:p w:rsidR="006B3682" w:rsidRDefault="00CC6D23" w:rsidP="00B510BE">
      <w:r w:rsidRPr="00D440D8">
        <w:rPr>
          <w:b/>
        </w:rPr>
        <w:t>Sender:</w:t>
      </w:r>
      <w:r>
        <w:t xml:space="preserve"> </w:t>
      </w:r>
      <w:r w:rsidR="00D440D8">
        <w:t xml:space="preserve">A sender is the person who sends the message to the receiver by encoding the original message. </w:t>
      </w:r>
      <w:r w:rsidR="00FA7A2E">
        <w:t>For this reason, the sender is denoted as the initiator of the communication process. The message is basically derived from sender</w:t>
      </w:r>
      <w:r w:rsidR="006244AB">
        <w:t xml:space="preserve"> (</w:t>
      </w:r>
      <w:r w:rsidR="006244AB">
        <w:rPr>
          <w:lang w:val="en-US"/>
        </w:rPr>
        <w:t>Hartley,</w:t>
      </w:r>
      <w:r w:rsidR="006244AB" w:rsidRPr="000D7763">
        <w:rPr>
          <w:lang w:val="en-US"/>
        </w:rPr>
        <w:t xml:space="preserve"> 2015</w:t>
      </w:r>
      <w:r w:rsidR="006244AB">
        <w:rPr>
          <w:lang w:val="en-US"/>
        </w:rPr>
        <w:t>)</w:t>
      </w:r>
      <w:r w:rsidR="00FA7A2E">
        <w:t xml:space="preserve">. </w:t>
      </w:r>
      <w:r w:rsidR="00A37005">
        <w:t xml:space="preserve">For example, when a person give message to another he is called as sender of the message as per the linear communication model. </w:t>
      </w:r>
    </w:p>
    <w:p w:rsidR="00CC6D23" w:rsidRDefault="00CC6D23" w:rsidP="00B510BE">
      <w:r w:rsidRPr="00A35BDD">
        <w:rPr>
          <w:b/>
        </w:rPr>
        <w:t>Receiver:</w:t>
      </w:r>
      <w:r>
        <w:t xml:space="preserve"> </w:t>
      </w:r>
      <w:r w:rsidR="000F5ED8">
        <w:t xml:space="preserve">The receiver is the person who receives </w:t>
      </w:r>
      <w:r w:rsidR="00A35BDD">
        <w:t>message from the sender. Hence, the decoding activities are done by receiver to perceive the ultimate message can be easily perceived</w:t>
      </w:r>
      <w:r w:rsidR="00A54E98">
        <w:t xml:space="preserve"> (</w:t>
      </w:r>
      <w:r w:rsidR="00A54E98">
        <w:rPr>
          <w:lang w:val="en-US"/>
        </w:rPr>
        <w:t>GUFFEY,</w:t>
      </w:r>
      <w:r w:rsidR="00A54E98" w:rsidRPr="000D7763">
        <w:rPr>
          <w:lang w:val="en-US"/>
        </w:rPr>
        <w:t xml:space="preserve"> 2022</w:t>
      </w:r>
      <w:r w:rsidR="00A54E98">
        <w:rPr>
          <w:lang w:val="en-US"/>
        </w:rPr>
        <w:t>)</w:t>
      </w:r>
      <w:r w:rsidR="00A35BDD">
        <w:t xml:space="preserve">. </w:t>
      </w:r>
      <w:r w:rsidR="009D7026">
        <w:t xml:space="preserve">The process of communication basically revolved as per the receiver so that the meaningful communication can be taken place. </w:t>
      </w:r>
    </w:p>
    <w:p w:rsidR="00CC6D23" w:rsidRDefault="00CC6D23" w:rsidP="00B510BE">
      <w:r w:rsidRPr="0097426A">
        <w:rPr>
          <w:b/>
        </w:rPr>
        <w:lastRenderedPageBreak/>
        <w:t>Message:</w:t>
      </w:r>
      <w:r>
        <w:t xml:space="preserve"> </w:t>
      </w:r>
      <w:r w:rsidR="0097426A">
        <w:t>The message is denoted as the meaningful contents that is transmitted between the sender and receiver. The message can be written, oral, verbal or non-verbal but it must be meaningful to the receiver so that the ultimate motto of communication can be achieved</w:t>
      </w:r>
      <w:r w:rsidR="00A54E98">
        <w:t xml:space="preserve"> (</w:t>
      </w:r>
      <w:r w:rsidR="00A54E98">
        <w:rPr>
          <w:lang w:val="en-US"/>
        </w:rPr>
        <w:t>GUFFEY,</w:t>
      </w:r>
      <w:r w:rsidR="00A54E98" w:rsidRPr="000D7763">
        <w:rPr>
          <w:lang w:val="en-US"/>
        </w:rPr>
        <w:t xml:space="preserve"> 2022</w:t>
      </w:r>
      <w:r w:rsidR="00A54E98">
        <w:rPr>
          <w:lang w:val="en-US"/>
        </w:rPr>
        <w:t>)</w:t>
      </w:r>
      <w:r w:rsidR="0097426A">
        <w:t xml:space="preserve">. Hence, the eye contact and smile are also regarded as message that can be transmitted between sender and receiver. </w:t>
      </w:r>
    </w:p>
    <w:p w:rsidR="00CC6D23" w:rsidRDefault="00CC6D23" w:rsidP="00B510BE">
      <w:r w:rsidRPr="00917376">
        <w:rPr>
          <w:b/>
        </w:rPr>
        <w:t>A Channel:</w:t>
      </w:r>
      <w:r>
        <w:t xml:space="preserve"> </w:t>
      </w:r>
      <w:r w:rsidR="00917376">
        <w:t>The way by which the message is transmitted between sender and receiver is known as channel. In the linear communication model, the message is processed on one-way direction</w:t>
      </w:r>
      <w:r w:rsidR="006244AB">
        <w:t xml:space="preserve"> (</w:t>
      </w:r>
      <w:proofErr w:type="spellStart"/>
      <w:r w:rsidR="006244AB">
        <w:rPr>
          <w:lang w:val="en-US"/>
        </w:rPr>
        <w:t>Munter</w:t>
      </w:r>
      <w:proofErr w:type="spellEnd"/>
      <w:r w:rsidR="006244AB">
        <w:rPr>
          <w:lang w:val="en-US"/>
        </w:rPr>
        <w:t xml:space="preserve"> and Hamilton, </w:t>
      </w:r>
      <w:r w:rsidR="006244AB" w:rsidRPr="000D7763">
        <w:rPr>
          <w:lang w:val="en-US"/>
        </w:rPr>
        <w:t>2014</w:t>
      </w:r>
      <w:r w:rsidR="006244AB">
        <w:rPr>
          <w:lang w:val="en-US"/>
        </w:rPr>
        <w:t>)</w:t>
      </w:r>
      <w:r w:rsidR="00917376">
        <w:t xml:space="preserve">. </w:t>
      </w:r>
      <w:r w:rsidR="004A2AFB">
        <w:t xml:space="preserve">The television, computer and different technological tools are used as communication channels in the recent age to the business organisations. </w:t>
      </w:r>
    </w:p>
    <w:p w:rsidR="00CC6D23" w:rsidRPr="00B510BE" w:rsidRDefault="00CC6D23" w:rsidP="00B510BE">
      <w:r w:rsidRPr="004A2AFB">
        <w:rPr>
          <w:b/>
        </w:rPr>
        <w:t xml:space="preserve">Noise: </w:t>
      </w:r>
      <w:r w:rsidR="004A2AFB">
        <w:t xml:space="preserve">The term noise is denoted as factor that interfere the communication process of sender and receiver. </w:t>
      </w:r>
      <w:r w:rsidR="003E5A11">
        <w:t>Noise can be internal or external that can create difficulty in communication</w:t>
      </w:r>
      <w:r w:rsidR="006244AB">
        <w:t xml:space="preserve"> (</w:t>
      </w:r>
      <w:r w:rsidR="006244AB">
        <w:rPr>
          <w:lang w:val="en-US"/>
        </w:rPr>
        <w:t>Hartley,</w:t>
      </w:r>
      <w:r w:rsidR="006244AB" w:rsidRPr="000D7763">
        <w:rPr>
          <w:lang w:val="en-US"/>
        </w:rPr>
        <w:t xml:space="preserve"> 2015</w:t>
      </w:r>
      <w:r w:rsidR="006244AB">
        <w:rPr>
          <w:lang w:val="en-US"/>
        </w:rPr>
        <w:t>)</w:t>
      </w:r>
      <w:r w:rsidR="003E5A11">
        <w:t xml:space="preserve">. The parties associated with communication tends to remove noise from the communication activities so that the effective message can be transmitted. </w:t>
      </w:r>
    </w:p>
    <w:p w:rsidR="001E0954" w:rsidRDefault="001E0954">
      <w:pPr>
        <w:spacing w:line="276" w:lineRule="auto"/>
        <w:jc w:val="left"/>
        <w:rPr>
          <w:rFonts w:eastAsiaTheme="majorEastAsia" w:cstheme="majorBidi"/>
          <w:b/>
          <w:sz w:val="32"/>
          <w:szCs w:val="40"/>
        </w:rPr>
      </w:pPr>
      <w:r>
        <w:br w:type="page"/>
      </w:r>
    </w:p>
    <w:p w:rsidR="00B510BE" w:rsidRDefault="00B510BE" w:rsidP="00B510BE">
      <w:pPr>
        <w:pStyle w:val="Heading1"/>
      </w:pPr>
      <w:bookmarkStart w:id="5" w:name="_Toc101358965"/>
      <w:r>
        <w:lastRenderedPageBreak/>
        <w:t>Definition of Integrated Marketing Communications</w:t>
      </w:r>
      <w:bookmarkEnd w:id="5"/>
      <w:r>
        <w:t xml:space="preserve"> </w:t>
      </w:r>
    </w:p>
    <w:p w:rsidR="00DA00FC" w:rsidRDefault="00DA00FC" w:rsidP="003E5A11">
      <w:r>
        <w:t>The integrated marketing communication refers to link together all kinds of communication and message of the organisation. Hence, the business organisations tend to connect all kinds of promotional tools together, so that they can work in harmony and add values for the organisation</w:t>
      </w:r>
      <w:r w:rsidR="00A54E98">
        <w:t xml:space="preserve"> (</w:t>
      </w:r>
      <w:proofErr w:type="spellStart"/>
      <w:r w:rsidR="00A54E98" w:rsidRPr="00D25FAA">
        <w:rPr>
          <w:lang w:val="en-US"/>
        </w:rPr>
        <w:t>Chettiar</w:t>
      </w:r>
      <w:proofErr w:type="spellEnd"/>
      <w:r w:rsidR="00A54E98">
        <w:rPr>
          <w:lang w:val="en-US"/>
        </w:rPr>
        <w:t xml:space="preserve"> et al.,</w:t>
      </w:r>
      <w:r w:rsidR="00A54E98" w:rsidRPr="00D25FAA">
        <w:rPr>
          <w:lang w:val="en-US"/>
        </w:rPr>
        <w:t xml:space="preserve"> 20</w:t>
      </w:r>
      <w:r w:rsidR="00A54E98">
        <w:rPr>
          <w:lang w:val="en-US"/>
        </w:rPr>
        <w:t>18)</w:t>
      </w:r>
      <w:r>
        <w:t xml:space="preserve">. In the promotional activities of Tesla, the integrated marketing communication is focused by the marketing manager as the company use a variety of promotional media and they are linked together to associate the potential customers in the international market. The stages of integrated marketing campaign of Tesla are explained as follows: </w:t>
      </w:r>
    </w:p>
    <w:p w:rsidR="00DA00FC" w:rsidRDefault="00DA00FC" w:rsidP="003E5A11">
      <w:r w:rsidRPr="00FB3F04">
        <w:rPr>
          <w:b/>
        </w:rPr>
        <w:t>Defining audience:</w:t>
      </w:r>
      <w:r>
        <w:t xml:space="preserve"> </w:t>
      </w:r>
      <w:r w:rsidR="005620D2">
        <w:t xml:space="preserve">At the inception point, the management of Tesla </w:t>
      </w:r>
      <w:r w:rsidR="006A0396">
        <w:t xml:space="preserve">defines the audience in the market. </w:t>
      </w:r>
      <w:r w:rsidR="00FB3F04">
        <w:t>For instance, the research is conducted on the customers to identity the value added customers from the market</w:t>
      </w:r>
      <w:r w:rsidR="00A54E98">
        <w:t xml:space="preserve"> (</w:t>
      </w:r>
      <w:proofErr w:type="spellStart"/>
      <w:r w:rsidR="00A54E98">
        <w:rPr>
          <w:lang w:val="en-US"/>
        </w:rPr>
        <w:t>Bothma</w:t>
      </w:r>
      <w:proofErr w:type="spellEnd"/>
      <w:r w:rsidR="00A54E98">
        <w:rPr>
          <w:lang w:val="en-US"/>
        </w:rPr>
        <w:t>,</w:t>
      </w:r>
      <w:r w:rsidR="00A54E98" w:rsidRPr="00D25FAA">
        <w:rPr>
          <w:lang w:val="en-US"/>
        </w:rPr>
        <w:t xml:space="preserve"> 20</w:t>
      </w:r>
      <w:r w:rsidR="00A54E98">
        <w:rPr>
          <w:lang w:val="en-US"/>
        </w:rPr>
        <w:t>19)</w:t>
      </w:r>
      <w:r w:rsidR="00FB3F04">
        <w:t xml:space="preserve">. Hence, the market segmentation, targeting and positioning strategies are applied by Tesla. The physiographic and behavioural market segmentation strategies are applied to segment and target the audience to create the positioning in the market. </w:t>
      </w:r>
    </w:p>
    <w:p w:rsidR="00DA00FC" w:rsidRDefault="00DA00FC" w:rsidP="003E5A11">
      <w:r w:rsidRPr="00410E93">
        <w:rPr>
          <w:b/>
        </w:rPr>
        <w:t>Setting promotional objectives:</w:t>
      </w:r>
      <w:r>
        <w:t xml:space="preserve"> </w:t>
      </w:r>
      <w:r w:rsidR="007010C3">
        <w:t>As a part of integrated marketing communication, Tesla sets the promotional objectives</w:t>
      </w:r>
      <w:r w:rsidR="0007783C">
        <w:t xml:space="preserve"> of different products</w:t>
      </w:r>
      <w:r w:rsidR="00A54E98">
        <w:t xml:space="preserve"> (</w:t>
      </w:r>
      <w:proofErr w:type="spellStart"/>
      <w:r w:rsidR="00A54E98">
        <w:rPr>
          <w:lang w:val="en-US"/>
        </w:rPr>
        <w:t>Bothma</w:t>
      </w:r>
      <w:proofErr w:type="spellEnd"/>
      <w:r w:rsidR="00A54E98">
        <w:rPr>
          <w:lang w:val="en-US"/>
        </w:rPr>
        <w:t>,</w:t>
      </w:r>
      <w:r w:rsidR="00A54E98" w:rsidRPr="00D25FAA">
        <w:rPr>
          <w:lang w:val="en-US"/>
        </w:rPr>
        <w:t xml:space="preserve"> 20</w:t>
      </w:r>
      <w:r w:rsidR="00A54E98">
        <w:rPr>
          <w:lang w:val="en-US"/>
        </w:rPr>
        <w:t>19)</w:t>
      </w:r>
      <w:r w:rsidR="0007783C">
        <w:t xml:space="preserve">. In setting the promotional objectives, the demands and income level of target customers is considered so that Tesla can promote their products effectively to the target audience. </w:t>
      </w:r>
    </w:p>
    <w:p w:rsidR="00DA00FC" w:rsidRDefault="00DA00FC" w:rsidP="003E5A11">
      <w:r w:rsidRPr="0007783C">
        <w:rPr>
          <w:b/>
        </w:rPr>
        <w:t>Setting promotional budget:</w:t>
      </w:r>
      <w:r>
        <w:t xml:space="preserve"> </w:t>
      </w:r>
      <w:r w:rsidR="0007783C">
        <w:t xml:space="preserve">Tesla communicates the promotional budget with the </w:t>
      </w:r>
      <w:r w:rsidR="0054195D">
        <w:t>financial</w:t>
      </w:r>
      <w:r w:rsidR="0007783C">
        <w:t xml:space="preserve"> managers if the promotional objectives set successfully</w:t>
      </w:r>
      <w:r w:rsidR="00A54E98">
        <w:t xml:space="preserve"> (</w:t>
      </w:r>
      <w:proofErr w:type="spellStart"/>
      <w:r w:rsidR="00A54E98">
        <w:rPr>
          <w:lang w:val="en-US"/>
        </w:rPr>
        <w:t>Munter</w:t>
      </w:r>
      <w:proofErr w:type="spellEnd"/>
      <w:r w:rsidR="00A54E98">
        <w:rPr>
          <w:lang w:val="en-US"/>
        </w:rPr>
        <w:t xml:space="preserve"> and Hamilton,</w:t>
      </w:r>
      <w:r w:rsidR="00A54E98" w:rsidRPr="000D7763">
        <w:rPr>
          <w:lang w:val="en-US"/>
        </w:rPr>
        <w:t xml:space="preserve"> 2014</w:t>
      </w:r>
      <w:r w:rsidR="00A54E98">
        <w:rPr>
          <w:lang w:val="en-US"/>
        </w:rPr>
        <w:t>)</w:t>
      </w:r>
      <w:r w:rsidR="0007783C">
        <w:t xml:space="preserve">. </w:t>
      </w:r>
      <w:r w:rsidR="000D3AC9">
        <w:t xml:space="preserve">Hence, what amount will be incurred as cost in undertaking the promotional strategies are mainly analysed so that the company can prepare the meaningful budget based on promotional campaign. </w:t>
      </w:r>
    </w:p>
    <w:p w:rsidR="00DA00FC" w:rsidRDefault="00DA00FC" w:rsidP="003E5A11">
      <w:r w:rsidRPr="009F1B0D">
        <w:rPr>
          <w:b/>
        </w:rPr>
        <w:t>Designing promotional mix:</w:t>
      </w:r>
      <w:r>
        <w:t xml:space="preserve"> </w:t>
      </w:r>
      <w:r w:rsidR="009F1B0D">
        <w:t>Hence, the product, price, place and promotional strategies are set by the marketing managers of Tesla. The ideas of products and it quality are decided by the managers. Moreover, the premium pricing model is followed by the company to set the price of electric vehicles</w:t>
      </w:r>
      <w:r w:rsidR="00A54E98">
        <w:t xml:space="preserve"> (</w:t>
      </w:r>
      <w:proofErr w:type="spellStart"/>
      <w:r w:rsidR="00A54E98">
        <w:rPr>
          <w:lang w:val="en-US"/>
        </w:rPr>
        <w:t>Munter</w:t>
      </w:r>
      <w:proofErr w:type="spellEnd"/>
      <w:r w:rsidR="00A54E98">
        <w:rPr>
          <w:lang w:val="en-US"/>
        </w:rPr>
        <w:t xml:space="preserve"> and Hamilton,</w:t>
      </w:r>
      <w:r w:rsidR="00A54E98" w:rsidRPr="000D7763">
        <w:rPr>
          <w:lang w:val="en-US"/>
        </w:rPr>
        <w:t xml:space="preserve"> 2014</w:t>
      </w:r>
      <w:r w:rsidR="00A54E98">
        <w:rPr>
          <w:lang w:val="en-US"/>
        </w:rPr>
        <w:t>)</w:t>
      </w:r>
      <w:r w:rsidR="009F1B0D">
        <w:t xml:space="preserve">. The organisations follow the social media and online based promotional methods to promote effectively its products. </w:t>
      </w:r>
    </w:p>
    <w:p w:rsidR="00DA00FC" w:rsidRPr="00D049FE" w:rsidRDefault="00DA00FC" w:rsidP="003E5A11">
      <w:r w:rsidRPr="00E86F05">
        <w:rPr>
          <w:b/>
        </w:rPr>
        <w:t>Evaluation of results:</w:t>
      </w:r>
      <w:r>
        <w:t xml:space="preserve"> </w:t>
      </w:r>
      <w:r w:rsidR="00E86F05">
        <w:t xml:space="preserve">Finally, the results of different integrated marketing communication approach are followed by Tesla to evaluate different promotional techniques. Basically, the </w:t>
      </w:r>
      <w:r w:rsidR="00E86F05">
        <w:lastRenderedPageBreak/>
        <w:t xml:space="preserve">deviation of the expected and actual promotional approaches is compared in this phase and different kinds of corrective actions are undertaken. </w:t>
      </w:r>
    </w:p>
    <w:p w:rsidR="00B510BE" w:rsidRDefault="00B510BE" w:rsidP="00B510BE">
      <w:pPr>
        <w:pStyle w:val="Heading1"/>
      </w:pPr>
      <w:bookmarkStart w:id="6" w:name="_Toc101358966"/>
      <w:r>
        <w:t>Explaining the new promotional strategies that the company can use to raise brand awareness</w:t>
      </w:r>
      <w:bookmarkEnd w:id="6"/>
      <w:r>
        <w:t xml:space="preserve"> </w:t>
      </w:r>
    </w:p>
    <w:p w:rsidR="00B510BE" w:rsidRDefault="00E86F05" w:rsidP="00B510BE">
      <w:r>
        <w:t xml:space="preserve">The electric vehicles industry is highly competitive </w:t>
      </w:r>
      <w:r w:rsidR="00B03230">
        <w:t>and the effective promotional strategies need to be undertaken by the company so that Tesla can grab more values than that of its competitors in the market</w:t>
      </w:r>
      <w:r w:rsidR="00A54E98">
        <w:t xml:space="preserve"> (</w:t>
      </w:r>
      <w:proofErr w:type="spellStart"/>
      <w:r w:rsidR="00A54E98">
        <w:rPr>
          <w:lang w:val="en-US"/>
        </w:rPr>
        <w:t>Bagozzi</w:t>
      </w:r>
      <w:proofErr w:type="spellEnd"/>
      <w:r w:rsidR="00A54E98">
        <w:rPr>
          <w:lang w:val="en-US"/>
        </w:rPr>
        <w:t>,</w:t>
      </w:r>
      <w:r w:rsidR="00A54E98" w:rsidRPr="000D7763">
        <w:rPr>
          <w:lang w:val="en-US"/>
        </w:rPr>
        <w:t xml:space="preserve"> </w:t>
      </w:r>
      <w:r w:rsidR="00A54E98">
        <w:rPr>
          <w:lang w:val="en-US"/>
        </w:rPr>
        <w:t>2017)</w:t>
      </w:r>
      <w:r w:rsidR="00B03230">
        <w:t xml:space="preserve">. The porter’s five forces model and porter’s generic strategies are reviewed properly in formulating the new promotional strategies fit for Tesla. The promotional strategies that can increase the brand awareness of Tesla are explained as follows: </w:t>
      </w:r>
    </w:p>
    <w:p w:rsidR="00B03230" w:rsidRDefault="00185106" w:rsidP="00B510BE">
      <w:r w:rsidRPr="00185106">
        <w:rPr>
          <w:b/>
        </w:rPr>
        <w:t>Word of mouth promotional strategy:</w:t>
      </w:r>
      <w:r>
        <w:t xml:space="preserve"> In the modern age, the word of mouth promotional strategy is highly fit for the context of Tesla. For this reason, the brand referral program can be arranged by Tesla to reward people who share the experiences with others about the company. In recent age, the customers trust friends, family and co-workers than that the brand owned channels</w:t>
      </w:r>
      <w:r w:rsidR="00A54E98">
        <w:t xml:space="preserve"> (</w:t>
      </w:r>
      <w:r w:rsidR="00A54E98">
        <w:rPr>
          <w:lang w:val="en-US"/>
        </w:rPr>
        <w:t>Eastman et al.,</w:t>
      </w:r>
      <w:r w:rsidR="00A54E98" w:rsidRPr="00FD700C">
        <w:rPr>
          <w:lang w:val="en-US"/>
        </w:rPr>
        <w:t xml:space="preserve"> 20</w:t>
      </w:r>
      <w:r w:rsidR="00A54E98">
        <w:rPr>
          <w:lang w:val="en-US"/>
        </w:rPr>
        <w:t>19)</w:t>
      </w:r>
      <w:r>
        <w:t xml:space="preserve">. For this reason, the word of mouth promotional strategy can add higher values than that of conventional promotional techniques. In this way, many kinds of people can share their good feeling about the products of Tesla and it can motivate others to purchase the electric vehicles from the organisation. </w:t>
      </w:r>
    </w:p>
    <w:p w:rsidR="00185106" w:rsidRDefault="00600A09" w:rsidP="00B510BE">
      <w:r w:rsidRPr="00600A09">
        <w:rPr>
          <w:b/>
        </w:rPr>
        <w:t>Running social media contest:</w:t>
      </w:r>
      <w:r>
        <w:t xml:space="preserve"> The social media contest can be run by the management of Tesla as a promotional strategy to increase the brand awareness of the company. The wide range of community is associated with different social media and the social media contest can ensure the participation of many kinds of people from various countries</w:t>
      </w:r>
      <w:r w:rsidR="00A54E98">
        <w:t xml:space="preserve"> (</w:t>
      </w:r>
      <w:proofErr w:type="spellStart"/>
      <w:r w:rsidR="00A54E98">
        <w:rPr>
          <w:lang w:val="en-US"/>
        </w:rPr>
        <w:t>Bagozzi</w:t>
      </w:r>
      <w:proofErr w:type="spellEnd"/>
      <w:r w:rsidR="00A54E98">
        <w:rPr>
          <w:lang w:val="en-US"/>
        </w:rPr>
        <w:t>,</w:t>
      </w:r>
      <w:r w:rsidR="00A54E98" w:rsidRPr="000D7763">
        <w:rPr>
          <w:lang w:val="en-US"/>
        </w:rPr>
        <w:t xml:space="preserve"> </w:t>
      </w:r>
      <w:r w:rsidR="00A54E98">
        <w:rPr>
          <w:lang w:val="en-US"/>
        </w:rPr>
        <w:t>2017)</w:t>
      </w:r>
      <w:r>
        <w:t xml:space="preserve">. By this way, the company can promote about the organisational products to the people of the society and the people can be enabled to know about the electric vehicles. The social engagement of Tesla can also be stronger if the social media contests are arranged by the company </w:t>
      </w:r>
    </w:p>
    <w:p w:rsidR="00802A23" w:rsidRDefault="00802A23" w:rsidP="00B510BE">
      <w:r w:rsidRPr="00802A23">
        <w:rPr>
          <w:b/>
        </w:rPr>
        <w:t xml:space="preserve">E-mail based promotion: </w:t>
      </w:r>
      <w:r>
        <w:t>The marketing managers of Tesla can mail the target customers about the product offering to attract them to the organisational products. Hence, different kinds of products and their values can be communicated directly with the customers to the market to increase brand awareness of Tesla</w:t>
      </w:r>
      <w:r w:rsidR="00A54E98">
        <w:t xml:space="preserve"> (</w:t>
      </w:r>
      <w:r w:rsidR="00A54E98">
        <w:rPr>
          <w:lang w:val="en-US"/>
        </w:rPr>
        <w:t>Eastman et al.,</w:t>
      </w:r>
      <w:r w:rsidR="00A54E98" w:rsidRPr="00FD700C">
        <w:rPr>
          <w:lang w:val="en-US"/>
        </w:rPr>
        <w:t xml:space="preserve"> 20</w:t>
      </w:r>
      <w:r w:rsidR="00A54E98">
        <w:rPr>
          <w:lang w:val="en-US"/>
        </w:rPr>
        <w:t>19)</w:t>
      </w:r>
      <w:r>
        <w:t xml:space="preserve">. The promotion through e-mail has </w:t>
      </w:r>
      <w:r>
        <w:lastRenderedPageBreak/>
        <w:t xml:space="preserve">low costs and the overall cost structure to the promotional activities of the company can be reduced in the large extent. </w:t>
      </w:r>
    </w:p>
    <w:p w:rsidR="000B1F80" w:rsidRPr="00B510BE" w:rsidRDefault="000B1F80" w:rsidP="00B510BE">
      <w:r w:rsidRPr="000B1F80">
        <w:rPr>
          <w:b/>
        </w:rPr>
        <w:t>Value based marketing:</w:t>
      </w:r>
      <w:r>
        <w:t xml:space="preserve"> Tesla can carry out the value based marketing of its electric vehicles towards the customers in global market. By the application of value based marketing process, the company can easily communicate the values of its values to the audience and the attractiveness of the products can be increased in the proper manner</w:t>
      </w:r>
      <w:r w:rsidR="00A54E98">
        <w:t xml:space="preserve"> (</w:t>
      </w:r>
      <w:proofErr w:type="spellStart"/>
      <w:r w:rsidR="00A54E98">
        <w:rPr>
          <w:lang w:val="en-US"/>
        </w:rPr>
        <w:t>Bagozzi</w:t>
      </w:r>
      <w:proofErr w:type="spellEnd"/>
      <w:r w:rsidR="00A54E98">
        <w:rPr>
          <w:lang w:val="en-US"/>
        </w:rPr>
        <w:t>,</w:t>
      </w:r>
      <w:r w:rsidR="00A54E98" w:rsidRPr="000D7763">
        <w:rPr>
          <w:lang w:val="en-US"/>
        </w:rPr>
        <w:t xml:space="preserve"> </w:t>
      </w:r>
      <w:r w:rsidR="00A54E98">
        <w:rPr>
          <w:lang w:val="en-US"/>
        </w:rPr>
        <w:t>2017)</w:t>
      </w:r>
      <w:r>
        <w:t xml:space="preserve">. The diverse channels can be used including satellite TV, social media, bill board and so on to the value based marketing activities of the organisation to promote the products in the high extent. By choosing this promotional strategy, Tesla can properly communicate the values of different products to target customers and the brand awareness can be increased in the global marketplace. </w:t>
      </w:r>
    </w:p>
    <w:p w:rsidR="00B510BE" w:rsidRDefault="00B510BE" w:rsidP="00B510BE">
      <w:pPr>
        <w:pStyle w:val="Heading1"/>
      </w:pPr>
      <w:bookmarkStart w:id="7" w:name="_Toc101358967"/>
      <w:r>
        <w:t>Branding and brand equity</w:t>
      </w:r>
      <w:bookmarkEnd w:id="7"/>
      <w:r>
        <w:t xml:space="preserve"> </w:t>
      </w:r>
    </w:p>
    <w:p w:rsidR="00BC34EB" w:rsidRPr="00BC34EB" w:rsidRDefault="00BC34EB" w:rsidP="00BC34EB">
      <w:r w:rsidRPr="00C806F1">
        <w:rPr>
          <w:b/>
        </w:rPr>
        <w:t xml:space="preserve">Branding: </w:t>
      </w:r>
      <w:r w:rsidR="00C806F1">
        <w:t>The branding is the systematic ways to creating the positive perception of the products and services of an organisation to the mind of the customers through the company logo, design, vision and vision. The branding strategies of the companies can differentiate the brand from other existing brand in the market</w:t>
      </w:r>
      <w:r w:rsidR="00A54E98">
        <w:t xml:space="preserve"> (</w:t>
      </w:r>
      <w:r w:rsidR="00A54E98">
        <w:rPr>
          <w:lang w:val="en-US"/>
        </w:rPr>
        <w:t>Lee,</w:t>
      </w:r>
      <w:r w:rsidR="00A54E98" w:rsidRPr="00DB07E4">
        <w:rPr>
          <w:lang w:val="en-US"/>
        </w:rPr>
        <w:t xml:space="preserve"> 2015</w:t>
      </w:r>
      <w:r w:rsidR="00A54E98">
        <w:rPr>
          <w:lang w:val="en-US"/>
        </w:rPr>
        <w:t>)</w:t>
      </w:r>
      <w:r w:rsidR="00C806F1">
        <w:t xml:space="preserve">. At the activities of branding of the organisations, the companies tend to increase the brand image of the company so that its brand image can be superior in the market to grab the superior customer values. </w:t>
      </w:r>
    </w:p>
    <w:p w:rsidR="00B510BE" w:rsidRPr="00B510BE" w:rsidRDefault="005F5AAD" w:rsidP="00B510BE">
      <w:r w:rsidRPr="00BC34EB">
        <w:rPr>
          <w:b/>
        </w:rPr>
        <w:t>Brand equity:</w:t>
      </w:r>
      <w:r>
        <w:t xml:space="preserve"> The term brand equity denotes to the value premium of a products that the company created in compared to a generic equivalent in the market. </w:t>
      </w:r>
      <w:r w:rsidR="00653F9B">
        <w:t>The brand equality of a product can be made as per making it memorable to the customers or maintaining superior quality and earning reliability from the consumers</w:t>
      </w:r>
      <w:r w:rsidR="00A54E98">
        <w:t xml:space="preserve"> (</w:t>
      </w:r>
      <w:r w:rsidR="00A54E98">
        <w:rPr>
          <w:lang w:val="en-US"/>
        </w:rPr>
        <w:t>Lee,</w:t>
      </w:r>
      <w:r w:rsidR="00A54E98" w:rsidRPr="00DB07E4">
        <w:rPr>
          <w:lang w:val="en-US"/>
        </w:rPr>
        <w:t xml:space="preserve"> 2015</w:t>
      </w:r>
      <w:r w:rsidR="00A54E98">
        <w:rPr>
          <w:lang w:val="en-US"/>
        </w:rPr>
        <w:t>).</w:t>
      </w:r>
      <w:r w:rsidR="00653F9B">
        <w:t xml:space="preserve"> Above all, the brand equity is the uniqueness of the brand that is acknowledged by the customers in the market. To become, the worldwide brand, a company must focus on the brand equality of its product. By increasing the brand equity, the chance of value addition from the competitive market can be increased that lead to sustainable success of the company. </w:t>
      </w:r>
    </w:p>
    <w:p w:rsidR="00F14C5F" w:rsidRDefault="00F14C5F">
      <w:pPr>
        <w:spacing w:line="276" w:lineRule="auto"/>
        <w:jc w:val="left"/>
        <w:rPr>
          <w:rFonts w:eastAsiaTheme="majorEastAsia" w:cstheme="majorBidi"/>
          <w:b/>
          <w:sz w:val="32"/>
          <w:szCs w:val="40"/>
        </w:rPr>
      </w:pPr>
      <w:r>
        <w:br w:type="page"/>
      </w:r>
    </w:p>
    <w:p w:rsidR="00B510BE" w:rsidRDefault="00B510BE" w:rsidP="00B510BE">
      <w:pPr>
        <w:pStyle w:val="Heading1"/>
      </w:pPr>
      <w:bookmarkStart w:id="8" w:name="_Toc101358968"/>
      <w:r>
        <w:lastRenderedPageBreak/>
        <w:t xml:space="preserve">Relating Keller’s Brand equity model to </w:t>
      </w:r>
      <w:r w:rsidR="00F434BB">
        <w:t>Tesla</w:t>
      </w:r>
      <w:bookmarkEnd w:id="8"/>
      <w:r>
        <w:t xml:space="preserve"> </w:t>
      </w:r>
    </w:p>
    <w:p w:rsidR="00F14C5F" w:rsidRPr="00C806F1" w:rsidRDefault="00C859EC" w:rsidP="00C806F1">
      <w:r>
        <w:t xml:space="preserve">Profession Kevin Lane Keller devised the brand equality models which is applied to increase the brand quality of different products of the organisation. </w:t>
      </w:r>
      <w:r w:rsidR="00C806F1">
        <w:t xml:space="preserve">About four </w:t>
      </w:r>
      <w:r>
        <w:t>pyramids</w:t>
      </w:r>
      <w:r w:rsidR="00C806F1">
        <w:t xml:space="preserve"> are </w:t>
      </w:r>
      <w:r>
        <w:t>existed</w:t>
      </w:r>
      <w:r w:rsidR="00C806F1">
        <w:t xml:space="preserve"> to </w:t>
      </w:r>
      <w:r w:rsidRPr="00C859EC">
        <w:t>Keller’s Brand Equity Model</w:t>
      </w:r>
      <w:r w:rsidR="00F14C5F">
        <w:t xml:space="preserve">. The elements of this model are explained as follows: </w:t>
      </w:r>
    </w:p>
    <w:p w:rsidR="00B510BE" w:rsidRDefault="00C806F1" w:rsidP="00C806F1">
      <w:pPr>
        <w:jc w:val="center"/>
      </w:pPr>
      <w:r>
        <w:rPr>
          <w:noProof/>
          <w:lang w:val="en-US"/>
        </w:rPr>
        <w:drawing>
          <wp:inline distT="0" distB="0" distL="0" distR="0" wp14:anchorId="03A8A55B" wp14:editId="77DC3AA5">
            <wp:extent cx="4954566" cy="3000375"/>
            <wp:effectExtent l="0" t="0" r="0" b="0"/>
            <wp:docPr id="5" name="Picture 5"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s Brand Equity Model — What It Is &amp; How to Use It | by Keaton Hawker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9743" cy="3003510"/>
                    </a:xfrm>
                    <a:prstGeom prst="rect">
                      <a:avLst/>
                    </a:prstGeom>
                    <a:noFill/>
                    <a:ln>
                      <a:noFill/>
                    </a:ln>
                  </pic:spPr>
                </pic:pic>
              </a:graphicData>
            </a:graphic>
          </wp:inline>
        </w:drawing>
      </w:r>
    </w:p>
    <w:p w:rsidR="003C4191" w:rsidRDefault="003C4191" w:rsidP="00C806F1">
      <w:pPr>
        <w:jc w:val="center"/>
      </w:pPr>
      <w:r>
        <w:t>Figure: Keller’s Brand equity model</w:t>
      </w:r>
    </w:p>
    <w:p w:rsidR="00A54E98" w:rsidRDefault="00A54E98" w:rsidP="00C806F1">
      <w:pPr>
        <w:jc w:val="center"/>
      </w:pPr>
      <w:r>
        <w:t>Source: (</w:t>
      </w:r>
      <w:proofErr w:type="spellStart"/>
      <w:r>
        <w:rPr>
          <w:lang w:val="en-US"/>
        </w:rPr>
        <w:t>Mohsin</w:t>
      </w:r>
      <w:proofErr w:type="spellEnd"/>
      <w:r>
        <w:rPr>
          <w:lang w:val="en-US"/>
        </w:rPr>
        <w:t xml:space="preserve">, </w:t>
      </w:r>
      <w:r w:rsidRPr="00DB07E4">
        <w:rPr>
          <w:lang w:val="en-US"/>
        </w:rPr>
        <w:t>20</w:t>
      </w:r>
      <w:r>
        <w:rPr>
          <w:lang w:val="en-US"/>
        </w:rPr>
        <w:t>1</w:t>
      </w:r>
      <w:r w:rsidRPr="00DB07E4">
        <w:rPr>
          <w:lang w:val="en-US"/>
        </w:rPr>
        <w:t>9</w:t>
      </w:r>
      <w:r>
        <w:rPr>
          <w:lang w:val="en-US"/>
        </w:rPr>
        <w:t>)</w:t>
      </w:r>
    </w:p>
    <w:p w:rsidR="00F14C5F" w:rsidRDefault="00F14C5F" w:rsidP="00F14C5F">
      <w:r w:rsidRPr="00B9251E">
        <w:rPr>
          <w:b/>
        </w:rPr>
        <w:t>Identity:</w:t>
      </w:r>
      <w:r>
        <w:t xml:space="preserve"> </w:t>
      </w:r>
      <w:r w:rsidR="00B9251E">
        <w:t>To boost the brand quality of the organisations, at the inception point, the companies need to communicate and figure out the brand towards the customers. Hence, the marketing managers need to ensure the target customers are getting the right message from the promotional techniques</w:t>
      </w:r>
      <w:r w:rsidR="00A54E98">
        <w:t xml:space="preserve"> (</w:t>
      </w:r>
      <w:r w:rsidR="00A54E98">
        <w:rPr>
          <w:lang w:val="en-US"/>
        </w:rPr>
        <w:t>Lee,</w:t>
      </w:r>
      <w:r w:rsidR="00A54E98" w:rsidRPr="00DB07E4">
        <w:rPr>
          <w:lang w:val="en-US"/>
        </w:rPr>
        <w:t xml:space="preserve"> 2015</w:t>
      </w:r>
      <w:r w:rsidR="00A54E98">
        <w:rPr>
          <w:lang w:val="en-US"/>
        </w:rPr>
        <w:t>)</w:t>
      </w:r>
      <w:r w:rsidR="00B9251E">
        <w:t>. By providing right message and effectively promotional strategies</w:t>
      </w:r>
      <w:r w:rsidR="00760CF0">
        <w:t xml:space="preserve">, the string identity of the brand can be created among the customers in competitive market. </w:t>
      </w:r>
    </w:p>
    <w:p w:rsidR="00F14C5F" w:rsidRDefault="00F14C5F" w:rsidP="00F14C5F">
      <w:r w:rsidRPr="009604F5">
        <w:rPr>
          <w:b/>
        </w:rPr>
        <w:t>Meaning:</w:t>
      </w:r>
      <w:r>
        <w:t xml:space="preserve"> </w:t>
      </w:r>
      <w:r w:rsidR="009604F5">
        <w:t xml:space="preserve">If the general identity of the brand is placed properly to the market, Tesla needs to uphold the meaning of the brand towards the customers. By this way, Tesla can create the loyal customers to the market. </w:t>
      </w:r>
      <w:r w:rsidR="00176608">
        <w:t>Tesla could create the meaning of the brands around the customers through a number of things</w:t>
      </w:r>
      <w:r w:rsidR="00A54E98">
        <w:t xml:space="preserve"> (</w:t>
      </w:r>
      <w:proofErr w:type="spellStart"/>
      <w:r w:rsidR="00A54E98">
        <w:rPr>
          <w:lang w:val="en-US"/>
        </w:rPr>
        <w:t>Mohsin</w:t>
      </w:r>
      <w:proofErr w:type="spellEnd"/>
      <w:r w:rsidR="00A54E98">
        <w:rPr>
          <w:lang w:val="en-US"/>
        </w:rPr>
        <w:t xml:space="preserve">, </w:t>
      </w:r>
      <w:r w:rsidR="00A54E98" w:rsidRPr="00DB07E4">
        <w:rPr>
          <w:lang w:val="en-US"/>
        </w:rPr>
        <w:t>20</w:t>
      </w:r>
      <w:r w:rsidR="00A54E98">
        <w:rPr>
          <w:lang w:val="en-US"/>
        </w:rPr>
        <w:t>1</w:t>
      </w:r>
      <w:r w:rsidR="00A54E98" w:rsidRPr="00DB07E4">
        <w:rPr>
          <w:lang w:val="en-US"/>
        </w:rPr>
        <w:t>9</w:t>
      </w:r>
      <w:r w:rsidR="00A54E98">
        <w:rPr>
          <w:lang w:val="en-US"/>
        </w:rPr>
        <w:t>)</w:t>
      </w:r>
      <w:r w:rsidR="00176608">
        <w:t xml:space="preserve">. It can be quality or price of the products so that the target audience can perceive the ultimate meaning and become the regular customer of the brand. </w:t>
      </w:r>
    </w:p>
    <w:p w:rsidR="00F14C5F" w:rsidRDefault="00F14C5F" w:rsidP="00F14C5F">
      <w:r w:rsidRPr="00176608">
        <w:rPr>
          <w:b/>
        </w:rPr>
        <w:lastRenderedPageBreak/>
        <w:t>Response:</w:t>
      </w:r>
      <w:r>
        <w:t xml:space="preserve"> </w:t>
      </w:r>
      <w:r w:rsidR="00176608">
        <w:t>The judgement and feeling of the customers are mainly analysed in this sector of pyramid. When the customers purchase the products of Tesla, what are their feeling on the brand need to be assessed effectively by the management of the company</w:t>
      </w:r>
      <w:r w:rsidR="00A54E98">
        <w:t xml:space="preserve"> (</w:t>
      </w:r>
      <w:proofErr w:type="spellStart"/>
      <w:r w:rsidR="00A54E98">
        <w:rPr>
          <w:lang w:val="en-US"/>
        </w:rPr>
        <w:t>Mohsin</w:t>
      </w:r>
      <w:proofErr w:type="spellEnd"/>
      <w:r w:rsidR="00A54E98">
        <w:rPr>
          <w:lang w:val="en-US"/>
        </w:rPr>
        <w:t xml:space="preserve">, </w:t>
      </w:r>
      <w:r w:rsidR="00A54E98" w:rsidRPr="00DB07E4">
        <w:rPr>
          <w:lang w:val="en-US"/>
        </w:rPr>
        <w:t>20</w:t>
      </w:r>
      <w:r w:rsidR="00A54E98">
        <w:rPr>
          <w:lang w:val="en-US"/>
        </w:rPr>
        <w:t>1</w:t>
      </w:r>
      <w:r w:rsidR="00A54E98" w:rsidRPr="00DB07E4">
        <w:rPr>
          <w:lang w:val="en-US"/>
        </w:rPr>
        <w:t>9</w:t>
      </w:r>
      <w:r w:rsidR="00A54E98">
        <w:rPr>
          <w:lang w:val="en-US"/>
        </w:rPr>
        <w:t>)</w:t>
      </w:r>
      <w:r w:rsidR="00176608">
        <w:t xml:space="preserve">. Whether the reputation of the company live up that are discussed in the previous pyramid need also be discussed to assess the response from wide range of community on the brand. </w:t>
      </w:r>
    </w:p>
    <w:p w:rsidR="00F14C5F" w:rsidRPr="00B510BE" w:rsidRDefault="00F14C5F" w:rsidP="00F14C5F">
      <w:r w:rsidRPr="00176608">
        <w:rPr>
          <w:b/>
        </w:rPr>
        <w:t>Relationships:</w:t>
      </w:r>
      <w:r>
        <w:t xml:space="preserve"> </w:t>
      </w:r>
      <w:r w:rsidR="00176608">
        <w:t xml:space="preserve">Based on this brand equity model the relationship between the company and customers in the market are focused at the highest section of the pyramid. </w:t>
      </w:r>
      <w:r w:rsidR="00CB442B">
        <w:t xml:space="preserve">The level of loyalty of the brand and the brand awareness among the customers in the society are basically analysed in this phase. The level of relationship denotes the organisational brand loyalty to the community that is effective to add more values than that of competitors. </w:t>
      </w:r>
    </w:p>
    <w:p w:rsidR="005A5E92" w:rsidRDefault="005A5E92">
      <w:pPr>
        <w:spacing w:line="276" w:lineRule="auto"/>
        <w:jc w:val="left"/>
        <w:rPr>
          <w:rFonts w:eastAsiaTheme="majorEastAsia" w:cstheme="majorBidi"/>
          <w:b/>
          <w:sz w:val="32"/>
          <w:szCs w:val="40"/>
        </w:rPr>
      </w:pPr>
      <w:r>
        <w:br w:type="page"/>
      </w:r>
    </w:p>
    <w:p w:rsidR="00B510BE" w:rsidRDefault="00B510BE" w:rsidP="00B510BE">
      <w:pPr>
        <w:pStyle w:val="Heading1"/>
      </w:pPr>
      <w:bookmarkStart w:id="9" w:name="_Toc101358969"/>
      <w:r>
        <w:lastRenderedPageBreak/>
        <w:t>Discussion of customer journey and customer touchpoints for chosen organisation</w:t>
      </w:r>
      <w:bookmarkEnd w:id="9"/>
    </w:p>
    <w:p w:rsidR="00B510BE" w:rsidRDefault="00E869AE" w:rsidP="00B510BE">
      <w:r>
        <w:t xml:space="preserve">Customer journey denotes to the customer’s path through different touchpoints to make decision to purchase the products from the organisation. The activities that are implemented by the customers of Tesla before purchasing a product from the organisation are referred as the customer journey of the organisation. Different stages are maintained of the customers of Tesla in their customer journey. They are explained as follows: </w:t>
      </w:r>
    </w:p>
    <w:p w:rsidR="001E0954" w:rsidRDefault="001E0954" w:rsidP="00B510BE">
      <w:r>
        <w:rPr>
          <w:noProof/>
          <w:lang w:val="en-US"/>
        </w:rPr>
        <w:drawing>
          <wp:inline distT="0" distB="0" distL="0" distR="0" wp14:anchorId="56C2BAAF" wp14:editId="0780B766">
            <wp:extent cx="5572125" cy="2419350"/>
            <wp:effectExtent l="0" t="0" r="2857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3C4191" w:rsidRDefault="003C4191" w:rsidP="003C4191">
      <w:pPr>
        <w:jc w:val="center"/>
      </w:pPr>
      <w:r>
        <w:t>Figure: Stages of customer journey in Tesla</w:t>
      </w:r>
    </w:p>
    <w:p w:rsidR="003C4191" w:rsidRDefault="003C4191" w:rsidP="003C4191">
      <w:pPr>
        <w:jc w:val="center"/>
      </w:pPr>
      <w:r>
        <w:t xml:space="preserve">Source: </w:t>
      </w:r>
      <w:r w:rsidR="00A54E98">
        <w:t xml:space="preserve">(LUIF, </w:t>
      </w:r>
      <w:r w:rsidR="00A54E98" w:rsidRPr="008A1E4F">
        <w:t>2020)</w:t>
      </w:r>
    </w:p>
    <w:p w:rsidR="00E869AE" w:rsidRDefault="001E0954" w:rsidP="00B510BE">
      <w:r w:rsidRPr="001E0954">
        <w:rPr>
          <w:b/>
        </w:rPr>
        <w:t>Awareness:</w:t>
      </w:r>
      <w:r>
        <w:t xml:space="preserve"> The first impression about the products are seen in the awareness stage. The problem of the customers is considered by themselves and they search the best suited product to fulfil their needs. Hence, the required information about the brand of Tesla are gathered by the customers before taking the purchase decisions</w:t>
      </w:r>
      <w:r w:rsidR="00A54E98">
        <w:t xml:space="preserve"> (</w:t>
      </w:r>
      <w:r w:rsidR="00A54E98" w:rsidRPr="008A1E4F">
        <w:t>DIETSCHE</w:t>
      </w:r>
      <w:r w:rsidR="00A54E98">
        <w:t xml:space="preserve"> et al., 2020).</w:t>
      </w:r>
      <w:r>
        <w:t xml:space="preserve"> For instance, the purchasing activity is mainly initiated in this stage by the customers. </w:t>
      </w:r>
    </w:p>
    <w:p w:rsidR="001E0954" w:rsidRDefault="001E0954" w:rsidP="00B510BE">
      <w:r w:rsidRPr="00635925">
        <w:rPr>
          <w:b/>
        </w:rPr>
        <w:t>Consideration:</w:t>
      </w:r>
      <w:r>
        <w:t xml:space="preserve"> </w:t>
      </w:r>
      <w:r w:rsidR="00635925">
        <w:t xml:space="preserve">The research on the customer needs and seeking out the best products are continued in the consideration and evaluation stage. </w:t>
      </w:r>
      <w:r w:rsidR="0034269A">
        <w:t>The prospect of the initial research of the customers are also analysed effectively in this stage. The customers compare only a few option in this phase to consider the brands</w:t>
      </w:r>
      <w:r w:rsidR="00A54E98">
        <w:t xml:space="preserve"> (LUIF, </w:t>
      </w:r>
      <w:r w:rsidR="00A54E98" w:rsidRPr="008A1E4F">
        <w:t>2020)</w:t>
      </w:r>
      <w:r w:rsidR="0034269A">
        <w:t xml:space="preserve">. For example, the customers of Tesla compare a few electric vehicles brand in this stage to choose for optimum one. </w:t>
      </w:r>
    </w:p>
    <w:p w:rsidR="001E0954" w:rsidRDefault="001E0954" w:rsidP="00B510BE">
      <w:r w:rsidRPr="0034269A">
        <w:rPr>
          <w:b/>
        </w:rPr>
        <w:t>Decision:</w:t>
      </w:r>
      <w:r>
        <w:t xml:space="preserve"> </w:t>
      </w:r>
      <w:r w:rsidR="0034269A">
        <w:t xml:space="preserve">By analysing different options of the customers, they take the purchase decisions in this phase. By conducting all kinds of research by the potential buyers of Tesla, the final </w:t>
      </w:r>
      <w:r w:rsidR="0034269A">
        <w:lastRenderedPageBreak/>
        <w:t xml:space="preserve">purchasing decision is made in this stage and buying activities are performed to the best fitted products. Moreover, the review of the customers is highly effective in this stage in the context of customer journey.  </w:t>
      </w:r>
    </w:p>
    <w:p w:rsidR="001E0954" w:rsidRDefault="001E0954" w:rsidP="00B510BE">
      <w:r w:rsidRPr="00915601">
        <w:rPr>
          <w:b/>
        </w:rPr>
        <w:t>Retention:</w:t>
      </w:r>
      <w:r>
        <w:t xml:space="preserve"> </w:t>
      </w:r>
      <w:r w:rsidR="00915601">
        <w:t>The ability of the companies to retain its customers are basically analysed here. After selling the products, the management of Tesla is subject to provide the post purchase service guarantee and warranty to satisfy its customers and make them loyal to the brand</w:t>
      </w:r>
      <w:r w:rsidR="00A54E98">
        <w:t xml:space="preserve"> (</w:t>
      </w:r>
      <w:r w:rsidR="00A54E98" w:rsidRPr="008A1E4F">
        <w:t>DIETSCHE</w:t>
      </w:r>
      <w:r w:rsidR="00A54E98">
        <w:t xml:space="preserve"> et al., 2020)</w:t>
      </w:r>
      <w:r w:rsidR="00915601">
        <w:t xml:space="preserve">. By this way, the management of Tesla tends to retain its customers in systematic way. </w:t>
      </w:r>
    </w:p>
    <w:p w:rsidR="001E0954" w:rsidRPr="00B510BE" w:rsidRDefault="001E0954" w:rsidP="00B510BE">
      <w:r w:rsidRPr="003C4191">
        <w:rPr>
          <w:b/>
        </w:rPr>
        <w:t>Advocacy:</w:t>
      </w:r>
      <w:r>
        <w:t xml:space="preserve"> </w:t>
      </w:r>
      <w:r w:rsidR="003C4191">
        <w:t>The advocacy by the customers is considered as the final stage of customer journey. Hence, the customers are satisfied with the brand and the positive thing of the brand is presented to the society with word-of-mouth way</w:t>
      </w:r>
      <w:r w:rsidR="00A54E98">
        <w:t xml:space="preserve"> (</w:t>
      </w:r>
      <w:r w:rsidR="00A54E98" w:rsidRPr="008A1E4F">
        <w:t>DIETSCHE</w:t>
      </w:r>
      <w:r w:rsidR="00A54E98">
        <w:t xml:space="preserve"> et al., 2020)</w:t>
      </w:r>
      <w:r w:rsidR="003C4191">
        <w:t xml:space="preserve">. By providing the good quality of products, Tesla intends to make advocacy of the customers in market. </w:t>
      </w:r>
    </w:p>
    <w:p w:rsidR="00162C5A" w:rsidRDefault="00162C5A">
      <w:pPr>
        <w:spacing w:line="276" w:lineRule="auto"/>
        <w:jc w:val="left"/>
      </w:pPr>
    </w:p>
    <w:p w:rsidR="00156ADB" w:rsidRDefault="00162C5A" w:rsidP="00162C5A">
      <w:r>
        <w:t xml:space="preserve">The term customer touchpoint means the interactions of the customers that are conducted </w:t>
      </w:r>
      <w:r w:rsidR="005D206E">
        <w:t>every time of</w:t>
      </w:r>
      <w:r>
        <w:t xml:space="preserve"> purchasing a product from organisations. The customer touchpoint can be classified into three distinctive categories. They are explained as follows: </w:t>
      </w:r>
    </w:p>
    <w:p w:rsidR="00156ADB" w:rsidRDefault="00156ADB" w:rsidP="00162C5A">
      <w:r w:rsidRPr="00347EFA">
        <w:rPr>
          <w:b/>
        </w:rPr>
        <w:t>Touchpoint before purchasing:</w:t>
      </w:r>
      <w:r>
        <w:t xml:space="preserve"> </w:t>
      </w:r>
      <w:r w:rsidR="005D206E">
        <w:t xml:space="preserve">A wide range of customers of Tesla </w:t>
      </w:r>
      <w:r w:rsidR="00347EFA">
        <w:t xml:space="preserve">interact with the organisation before purchasing products. For example, the communication through social media, seeing online advertisement, participating company events and so on to undertaken the brand and make the purchase decisions. Every kind of interactions of the customers with the brand is regarded as touchpoint before purchasing. </w:t>
      </w:r>
    </w:p>
    <w:p w:rsidR="00156ADB" w:rsidRDefault="00156ADB" w:rsidP="00162C5A">
      <w:r w:rsidRPr="00CA24DA">
        <w:rPr>
          <w:b/>
        </w:rPr>
        <w:t xml:space="preserve">Touchpoint during purchasing: </w:t>
      </w:r>
      <w:r w:rsidR="00BE2CCF">
        <w:t xml:space="preserve">The </w:t>
      </w:r>
      <w:r w:rsidR="00CA24DA">
        <w:t>touchpoint</w:t>
      </w:r>
      <w:r w:rsidR="00BE2CCF">
        <w:t xml:space="preserve"> during </w:t>
      </w:r>
      <w:r w:rsidR="00CA24DA">
        <w:t>purchasing</w:t>
      </w:r>
      <w:r w:rsidR="00BE2CCF">
        <w:t xml:space="preserve"> are conversation with the sales presentative of Tesla, searching product catalogue, product review and so on. The </w:t>
      </w:r>
      <w:r w:rsidR="00CA24DA">
        <w:t>touchpoint</w:t>
      </w:r>
      <w:r w:rsidR="00BE2CCF">
        <w:t xml:space="preserve"> of </w:t>
      </w:r>
      <w:r w:rsidR="00CA24DA">
        <w:t>customers</w:t>
      </w:r>
      <w:r w:rsidR="00BE2CCF">
        <w:t xml:space="preserve"> during </w:t>
      </w:r>
      <w:r w:rsidR="00CA24DA">
        <w:t>purchasing</w:t>
      </w:r>
      <w:r w:rsidR="00BE2CCF">
        <w:t xml:space="preserve"> are very effective as they </w:t>
      </w:r>
      <w:r w:rsidR="00CA24DA">
        <w:t>interact</w:t>
      </w:r>
      <w:r w:rsidR="00BE2CCF">
        <w:t xml:space="preserve"> these activities to take the final </w:t>
      </w:r>
      <w:r w:rsidR="00CA24DA">
        <w:t>purchasing</w:t>
      </w:r>
      <w:r w:rsidR="00BE2CCF">
        <w:t xml:space="preserve"> decision. </w:t>
      </w:r>
    </w:p>
    <w:p w:rsidR="003C4191" w:rsidRDefault="00156ADB" w:rsidP="00162C5A">
      <w:pPr>
        <w:rPr>
          <w:rFonts w:eastAsiaTheme="majorEastAsia" w:cstheme="majorBidi"/>
          <w:b/>
          <w:sz w:val="32"/>
          <w:szCs w:val="40"/>
        </w:rPr>
      </w:pPr>
      <w:proofErr w:type="spellStart"/>
      <w:r w:rsidRPr="007347DF">
        <w:rPr>
          <w:b/>
        </w:rPr>
        <w:t>Touchpoint</w:t>
      </w:r>
      <w:proofErr w:type="spellEnd"/>
      <w:r w:rsidRPr="007347DF">
        <w:rPr>
          <w:b/>
        </w:rPr>
        <w:t xml:space="preserve"> after purchasing:</w:t>
      </w:r>
      <w:r>
        <w:t xml:space="preserve"> </w:t>
      </w:r>
      <w:r w:rsidR="007347DF">
        <w:t xml:space="preserve">The subscription renewals, greeting letters, cross selling e-mails and different kinds of interactions are maintained at the </w:t>
      </w:r>
      <w:proofErr w:type="spellStart"/>
      <w:r w:rsidR="007347DF">
        <w:t>touchpoint</w:t>
      </w:r>
      <w:proofErr w:type="spellEnd"/>
      <w:r w:rsidR="007347DF">
        <w:t xml:space="preserve"> after selling</w:t>
      </w:r>
      <w:r w:rsidR="00A54E98">
        <w:t xml:space="preserve"> (</w:t>
      </w:r>
      <w:proofErr w:type="spellStart"/>
      <w:r w:rsidR="00A54E98">
        <w:rPr>
          <w:lang w:val="en-US"/>
        </w:rPr>
        <w:t>Bagozzi</w:t>
      </w:r>
      <w:proofErr w:type="spellEnd"/>
      <w:r w:rsidR="00A54E98">
        <w:rPr>
          <w:lang w:val="en-US"/>
        </w:rPr>
        <w:t>,</w:t>
      </w:r>
      <w:r w:rsidR="00A54E98" w:rsidRPr="000D7763">
        <w:rPr>
          <w:lang w:val="en-US"/>
        </w:rPr>
        <w:t xml:space="preserve"> </w:t>
      </w:r>
      <w:r w:rsidR="00A54E98">
        <w:rPr>
          <w:lang w:val="en-US"/>
        </w:rPr>
        <w:t>2017)</w:t>
      </w:r>
      <w:r w:rsidR="007347DF">
        <w:t xml:space="preserve">. By this way, the management of Tesla intends to build good customer experience with the organisation and make them loyal aiming large extent of value addition. </w:t>
      </w:r>
      <w:r w:rsidR="003C4191">
        <w:br w:type="page"/>
      </w:r>
    </w:p>
    <w:p w:rsidR="00B510BE" w:rsidRDefault="00B510BE" w:rsidP="00B510BE">
      <w:pPr>
        <w:pStyle w:val="Heading1"/>
      </w:pPr>
      <w:bookmarkStart w:id="10" w:name="_Toc101358970"/>
      <w:r>
        <w:lastRenderedPageBreak/>
        <w:t xml:space="preserve">Customer journey map of </w:t>
      </w:r>
      <w:r w:rsidR="00F434BB">
        <w:t>Tesla</w:t>
      </w:r>
      <w:bookmarkEnd w:id="10"/>
      <w:r>
        <w:t xml:space="preserve"> </w:t>
      </w:r>
    </w:p>
    <w:p w:rsidR="00B510BE" w:rsidRDefault="00AD0F4F" w:rsidP="00B510BE">
      <w:r>
        <w:rPr>
          <w:noProof/>
          <w:lang w:val="en-US"/>
        </w:rPr>
        <w:drawing>
          <wp:inline distT="0" distB="0" distL="0" distR="0" wp14:anchorId="70088624" wp14:editId="120EF4DD">
            <wp:extent cx="5885410" cy="220980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93879" cy="2212980"/>
                    </a:xfrm>
                    <a:prstGeom prst="rect">
                      <a:avLst/>
                    </a:prstGeom>
                  </pic:spPr>
                </pic:pic>
              </a:graphicData>
            </a:graphic>
          </wp:inline>
        </w:drawing>
      </w:r>
    </w:p>
    <w:p w:rsidR="00AD0F4F" w:rsidRDefault="00AD0F4F" w:rsidP="00AD0F4F">
      <w:pPr>
        <w:jc w:val="center"/>
      </w:pPr>
      <w:r>
        <w:t>Figure: Customer journey map of Tesla</w:t>
      </w:r>
    </w:p>
    <w:p w:rsidR="00AD0F4F" w:rsidRDefault="00AD0F4F" w:rsidP="00B510BE">
      <w:r>
        <w:t xml:space="preserve">The customer journey map of Tesla is divided into some categories. They are described as follows: </w:t>
      </w:r>
    </w:p>
    <w:p w:rsidR="00AD0F4F" w:rsidRDefault="00AD0F4F" w:rsidP="00B510BE">
      <w:r w:rsidRPr="00DE498B">
        <w:rPr>
          <w:b/>
        </w:rPr>
        <w:t xml:space="preserve">Watching: </w:t>
      </w:r>
      <w:r w:rsidR="00DE498B">
        <w:t>It is denoted as tipping point and the customers watch of the products of Tesla with interest</w:t>
      </w:r>
      <w:r w:rsidR="00A54E98">
        <w:t xml:space="preserve"> (</w:t>
      </w:r>
      <w:proofErr w:type="spellStart"/>
      <w:r w:rsidR="00A54E98">
        <w:t>Pillot</w:t>
      </w:r>
      <w:proofErr w:type="spellEnd"/>
      <w:r w:rsidR="00A54E98">
        <w:t>, 2020).</w:t>
      </w:r>
      <w:r w:rsidR="00DE498B">
        <w:t xml:space="preserve"> The customers can feel desirous or uncertainty in this phase. </w:t>
      </w:r>
      <w:r w:rsidR="00CD4708">
        <w:t xml:space="preserve">The </w:t>
      </w:r>
      <w:r w:rsidR="00142267">
        <w:t>customers</w:t>
      </w:r>
      <w:r w:rsidR="00CD4708">
        <w:t xml:space="preserve"> also </w:t>
      </w:r>
      <w:r w:rsidR="00142267">
        <w:t>judge</w:t>
      </w:r>
      <w:r w:rsidR="00CD4708">
        <w:t xml:space="preserve"> different kinds of cars of Tesla in this section of </w:t>
      </w:r>
      <w:r w:rsidR="00142267">
        <w:t>journey</w:t>
      </w:r>
      <w:r w:rsidR="00CD4708">
        <w:t xml:space="preserve"> map to </w:t>
      </w:r>
      <w:r w:rsidR="00142267">
        <w:t>undertake</w:t>
      </w:r>
      <w:r w:rsidR="00CD4708">
        <w:t xml:space="preserve"> the effective buying decision. </w:t>
      </w:r>
    </w:p>
    <w:p w:rsidR="00AD0F4F" w:rsidRDefault="00AD0F4F" w:rsidP="00B510BE">
      <w:r w:rsidRPr="00142267">
        <w:rPr>
          <w:b/>
        </w:rPr>
        <w:t>Purchasing:</w:t>
      </w:r>
      <w:r>
        <w:t xml:space="preserve"> </w:t>
      </w:r>
      <w:r w:rsidR="00142267">
        <w:t xml:space="preserve">The purchasing of the customers can be euphoric or in doubt. The euphoric customers make different research and make the buying decision. The activity of buying is taken place in this phase and the customers </w:t>
      </w:r>
      <w:r w:rsidR="00FA6BFA">
        <w:t xml:space="preserve">make the buying decision as per their research. </w:t>
      </w:r>
    </w:p>
    <w:p w:rsidR="00AD0F4F" w:rsidRDefault="00AD0F4F" w:rsidP="00B510BE">
      <w:r w:rsidRPr="00E41F44">
        <w:rPr>
          <w:b/>
        </w:rPr>
        <w:t>Waiting:</w:t>
      </w:r>
      <w:r>
        <w:t xml:space="preserve"> </w:t>
      </w:r>
      <w:r w:rsidR="00E41F44">
        <w:t>The customers need to wait to get the products from the organisation. Hence, they can be anticipating or impatience on Tesla</w:t>
      </w:r>
      <w:r w:rsidR="00A54E98">
        <w:t xml:space="preserve"> (</w:t>
      </w:r>
      <w:proofErr w:type="spellStart"/>
      <w:r w:rsidR="00A54E98">
        <w:t>Pillot</w:t>
      </w:r>
      <w:proofErr w:type="spellEnd"/>
      <w:r w:rsidR="00A54E98">
        <w:t>, 2020)</w:t>
      </w:r>
      <w:r w:rsidR="00E41F44">
        <w:t>. In this phase, they can learn more and about the organisation to get their products.</w:t>
      </w:r>
    </w:p>
    <w:p w:rsidR="00AD0F4F" w:rsidRDefault="00AD0F4F" w:rsidP="00B510BE">
      <w:r w:rsidRPr="00E41F44">
        <w:rPr>
          <w:b/>
        </w:rPr>
        <w:t>Learning:</w:t>
      </w:r>
      <w:r>
        <w:t xml:space="preserve"> </w:t>
      </w:r>
      <w:r w:rsidR="00E41F44">
        <w:t>Getting delivery, the customers can learn to drivee. Hence, the customers can dread or engaged to the brand</w:t>
      </w:r>
      <w:r w:rsidR="00A54E98">
        <w:t xml:space="preserve"> (GLAZER &amp; WOOL, </w:t>
      </w:r>
      <w:r w:rsidR="00A54E98" w:rsidRPr="008A1E4F">
        <w:t>2022)</w:t>
      </w:r>
      <w:r w:rsidR="00E41F44">
        <w:t xml:space="preserve">. The problem of charging can be faced but the long trip can be available with the electric vehicles of Tesla. </w:t>
      </w:r>
    </w:p>
    <w:p w:rsidR="00AD0F4F" w:rsidRDefault="00AD0F4F" w:rsidP="00B510BE">
      <w:r w:rsidRPr="00E41F44">
        <w:rPr>
          <w:b/>
        </w:rPr>
        <w:t>Part of the club:</w:t>
      </w:r>
      <w:r>
        <w:t xml:space="preserve"> </w:t>
      </w:r>
      <w:r w:rsidR="00E41F44">
        <w:t xml:space="preserve">By using the products of Tesla, the customers can be disappointed or contented. Sometimes, the fix of the car is required and the company is positive with all queries of customers. The engagement of the customers with the company can be increased throng this phase of customer journey map. </w:t>
      </w:r>
    </w:p>
    <w:p w:rsidR="00AD0F4F" w:rsidRPr="00B510BE" w:rsidRDefault="00AD0F4F" w:rsidP="00B510BE">
      <w:r w:rsidRPr="00A227FD">
        <w:rPr>
          <w:b/>
        </w:rPr>
        <w:lastRenderedPageBreak/>
        <w:t>Wanting to do more:</w:t>
      </w:r>
      <w:r>
        <w:t xml:space="preserve"> </w:t>
      </w:r>
      <w:r w:rsidR="00A227FD">
        <w:t xml:space="preserve">The customer reset their charging pattern and they can want to this more. By this way, the customers can be empowered or frustrated. By analysing the customers journey map of Tesla, it has been determined that the customers are highly engaged with the brand. </w:t>
      </w:r>
    </w:p>
    <w:p w:rsidR="00A227FD" w:rsidRDefault="00A227FD">
      <w:pPr>
        <w:spacing w:line="276" w:lineRule="auto"/>
        <w:jc w:val="left"/>
        <w:rPr>
          <w:rFonts w:eastAsiaTheme="majorEastAsia" w:cstheme="majorBidi"/>
          <w:b/>
          <w:sz w:val="32"/>
          <w:szCs w:val="40"/>
        </w:rPr>
      </w:pPr>
      <w:r>
        <w:br w:type="page"/>
      </w:r>
    </w:p>
    <w:p w:rsidR="00B510BE" w:rsidRDefault="00B510BE" w:rsidP="00B510BE">
      <w:pPr>
        <w:pStyle w:val="Heading1"/>
      </w:pPr>
      <w:bookmarkStart w:id="11" w:name="_Toc101358971"/>
      <w:r>
        <w:lastRenderedPageBreak/>
        <w:t>Analysis of Total Engagement Model in the point view of chosen company</w:t>
      </w:r>
      <w:bookmarkEnd w:id="11"/>
      <w:r>
        <w:t xml:space="preserve"> </w:t>
      </w:r>
    </w:p>
    <w:p w:rsidR="00B510BE" w:rsidRDefault="00C549AE" w:rsidP="00C549AE">
      <w:pPr>
        <w:jc w:val="center"/>
      </w:pPr>
      <w:r>
        <w:rPr>
          <w:noProof/>
          <w:lang w:val="en-US"/>
        </w:rPr>
        <w:drawing>
          <wp:inline distT="0" distB="0" distL="0" distR="0" wp14:anchorId="62D47768" wp14:editId="0BF5C8AC">
            <wp:extent cx="4343400" cy="3467100"/>
            <wp:effectExtent l="0" t="0" r="0" b="0"/>
            <wp:docPr id="7" name="Picture 7"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engagement model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43400" cy="3467100"/>
                    </a:xfrm>
                    <a:prstGeom prst="rect">
                      <a:avLst/>
                    </a:prstGeom>
                    <a:noFill/>
                    <a:ln>
                      <a:noFill/>
                    </a:ln>
                  </pic:spPr>
                </pic:pic>
              </a:graphicData>
            </a:graphic>
          </wp:inline>
        </w:drawing>
      </w:r>
    </w:p>
    <w:p w:rsidR="003C4191" w:rsidRDefault="003C4191" w:rsidP="00C549AE">
      <w:pPr>
        <w:jc w:val="center"/>
      </w:pPr>
      <w:r>
        <w:t>Figure: Total engagement model</w:t>
      </w:r>
    </w:p>
    <w:p w:rsidR="00A227FD" w:rsidRDefault="006849F5" w:rsidP="00A227FD">
      <w:r>
        <w:t xml:space="preserve">In the total engagement model, the companies put everything together so that the effective system can be built. All kinds of activities of the companies need to align in unified plan for customer management to add the superior values. </w:t>
      </w:r>
    </w:p>
    <w:p w:rsidR="006849F5" w:rsidRPr="00B510BE" w:rsidRDefault="006849F5" w:rsidP="00A227FD">
      <w:r>
        <w:t>For instance, Tesla makes the organisational plan together with organisation and employees so that the customer engagement can be managed effectively. By this way, the company subject to gain the customer value provision through its products. In this case, the internal culture, advertising activities and customer experience are analysed effectively by the marketing managers so that the organisational promise towards customers can be maintained in proper manner</w:t>
      </w:r>
      <w:r w:rsidR="00A54E98">
        <w:t xml:space="preserve"> (</w:t>
      </w:r>
      <w:proofErr w:type="spellStart"/>
      <w:r w:rsidR="00A54E98">
        <w:rPr>
          <w:lang w:val="en-US"/>
        </w:rPr>
        <w:t>Bagozzi</w:t>
      </w:r>
      <w:proofErr w:type="spellEnd"/>
      <w:r w:rsidR="00A54E98">
        <w:rPr>
          <w:lang w:val="en-US"/>
        </w:rPr>
        <w:t>,</w:t>
      </w:r>
      <w:r w:rsidR="00A54E98" w:rsidRPr="000D7763">
        <w:rPr>
          <w:lang w:val="en-US"/>
        </w:rPr>
        <w:t xml:space="preserve"> </w:t>
      </w:r>
      <w:r w:rsidR="00A54E98">
        <w:rPr>
          <w:lang w:val="en-US"/>
        </w:rPr>
        <w:t>2017)</w:t>
      </w:r>
      <w:r>
        <w:t xml:space="preserve">. Tesla maintains the diverse channels for brand advertising and the previous experience of the customers are considered to launch the promotional campaign of the company. Hence, the employees are trained effectively to fulfil the needs of customers and ensure the customer value proposition. By applying the total engagement model of Tesla, the company aims to deliver the value added products to the customers in electric vehicles sector. </w:t>
      </w:r>
    </w:p>
    <w:p w:rsidR="00B510BE" w:rsidRDefault="00B510BE" w:rsidP="00B510BE">
      <w:pPr>
        <w:pStyle w:val="Heading1"/>
      </w:pPr>
      <w:bookmarkStart w:id="12" w:name="_Toc101358972"/>
      <w:r>
        <w:lastRenderedPageBreak/>
        <w:t>Conclusions</w:t>
      </w:r>
      <w:bookmarkEnd w:id="12"/>
      <w:r>
        <w:t xml:space="preserve"> </w:t>
      </w:r>
    </w:p>
    <w:p w:rsidR="008F64EC" w:rsidRPr="008F64EC" w:rsidRDefault="006849F5" w:rsidP="008F64EC">
      <w:r>
        <w:t xml:space="preserve">It can be concluded that the marketing activities of Tesla are very effective for superior customer value position in the competitive market. The communication model applied to organisation are discussed along with the integrated marketing communication of Tesla. By evaluating the macro environmental factors, the effective promotional strategies are recommended for Tesla to increase the brand awareness. The brand equity and Keller’s brand equity model are discussed in the point view of Tesla so that the company can increase its brand equity to the market. The customer journey of the within Tesla are discussed with analysing the customer journey map. Finally, the </w:t>
      </w:r>
      <w:r w:rsidR="008A1E4F">
        <w:t xml:space="preserve">total engagement model is discussed in the point view of Tesla to grab superior customer value from highly competitive market. </w:t>
      </w:r>
    </w:p>
    <w:p w:rsidR="008A1E4F" w:rsidRDefault="008A1E4F">
      <w:pPr>
        <w:spacing w:line="276" w:lineRule="auto"/>
        <w:jc w:val="left"/>
        <w:rPr>
          <w:rFonts w:eastAsiaTheme="majorEastAsia" w:cstheme="majorBidi"/>
          <w:b/>
          <w:sz w:val="32"/>
          <w:szCs w:val="40"/>
        </w:rPr>
      </w:pPr>
      <w:r>
        <w:br w:type="page"/>
      </w:r>
    </w:p>
    <w:p w:rsidR="008F64EC" w:rsidRDefault="008F64EC" w:rsidP="008F64EC">
      <w:pPr>
        <w:pStyle w:val="Heading1"/>
      </w:pPr>
      <w:bookmarkStart w:id="13" w:name="_Toc101358973"/>
      <w:r>
        <w:lastRenderedPageBreak/>
        <w:t>References</w:t>
      </w:r>
      <w:bookmarkEnd w:id="13"/>
      <w:r>
        <w:t xml:space="preserve"> </w:t>
      </w:r>
    </w:p>
    <w:p w:rsidR="00A54E98" w:rsidRPr="000D7763" w:rsidRDefault="00A54E98" w:rsidP="008A1E4F">
      <w:pPr>
        <w:rPr>
          <w:lang w:val="en-US"/>
        </w:rPr>
      </w:pPr>
      <w:proofErr w:type="spellStart"/>
      <w:r w:rsidRPr="000D7763">
        <w:rPr>
          <w:lang w:val="en-US"/>
        </w:rPr>
        <w:t>Bagozzi</w:t>
      </w:r>
      <w:proofErr w:type="spellEnd"/>
      <w:r w:rsidRPr="000D7763">
        <w:rPr>
          <w:lang w:val="en-US"/>
        </w:rPr>
        <w:t xml:space="preserve">, R., </w:t>
      </w:r>
      <w:r>
        <w:rPr>
          <w:lang w:val="en-US"/>
        </w:rPr>
        <w:t>2017</w:t>
      </w:r>
      <w:r w:rsidRPr="000D7763">
        <w:rPr>
          <w:lang w:val="en-US"/>
        </w:rPr>
        <w:t>. Marketing management. Upper Saddle River, N.J.: Prentice Hall.</w:t>
      </w:r>
    </w:p>
    <w:p w:rsidR="00A54E98" w:rsidRPr="00FD700C" w:rsidRDefault="00A54E98" w:rsidP="008A1E4F">
      <w:pPr>
        <w:rPr>
          <w:lang w:val="en-US"/>
        </w:rPr>
      </w:pPr>
      <w:r w:rsidRPr="00FD700C">
        <w:rPr>
          <w:lang w:val="en-US"/>
        </w:rPr>
        <w:t>Bates, B., 20</w:t>
      </w:r>
      <w:r>
        <w:rPr>
          <w:lang w:val="en-US"/>
        </w:rPr>
        <w:t>1</w:t>
      </w:r>
      <w:r w:rsidRPr="00FD700C">
        <w:rPr>
          <w:lang w:val="en-US"/>
        </w:rPr>
        <w:t>4. Game design. Cambridge, Mass.: Thomson Course Technology.</w:t>
      </w:r>
    </w:p>
    <w:p w:rsidR="00A54E98" w:rsidRPr="00D25FAA" w:rsidRDefault="00A54E98" w:rsidP="008A1E4F">
      <w:pPr>
        <w:rPr>
          <w:lang w:val="en-US"/>
        </w:rPr>
      </w:pPr>
      <w:proofErr w:type="spellStart"/>
      <w:r w:rsidRPr="00D25FAA">
        <w:rPr>
          <w:lang w:val="en-US"/>
        </w:rPr>
        <w:t>Bothma</w:t>
      </w:r>
      <w:proofErr w:type="spellEnd"/>
      <w:r w:rsidRPr="00D25FAA">
        <w:rPr>
          <w:lang w:val="en-US"/>
        </w:rPr>
        <w:t>, N., 20</w:t>
      </w:r>
      <w:r>
        <w:rPr>
          <w:lang w:val="en-US"/>
        </w:rPr>
        <w:t>19</w:t>
      </w:r>
      <w:r w:rsidRPr="00D25FAA">
        <w:rPr>
          <w:lang w:val="en-US"/>
        </w:rPr>
        <w:t>. Integrated marketing communication. Claremont, South Africa: New Africa Books.</w:t>
      </w:r>
    </w:p>
    <w:p w:rsidR="00A54E98" w:rsidRPr="00D25FAA" w:rsidRDefault="00A54E98" w:rsidP="008A1E4F">
      <w:pPr>
        <w:rPr>
          <w:lang w:val="en-US"/>
        </w:rPr>
      </w:pPr>
      <w:r w:rsidRPr="00D25FAA">
        <w:rPr>
          <w:lang w:val="en-US"/>
        </w:rPr>
        <w:t xml:space="preserve">Brown, B., 2011. Marketing communication. </w:t>
      </w:r>
      <w:proofErr w:type="spellStart"/>
      <w:r w:rsidRPr="00D25FAA">
        <w:rPr>
          <w:lang w:val="en-US"/>
        </w:rPr>
        <w:t>Northcliff</w:t>
      </w:r>
      <w:proofErr w:type="spellEnd"/>
      <w:r w:rsidRPr="00D25FAA">
        <w:rPr>
          <w:lang w:val="en-US"/>
        </w:rPr>
        <w:t xml:space="preserve"> [Gauteng]: </w:t>
      </w:r>
      <w:proofErr w:type="spellStart"/>
      <w:r w:rsidRPr="00D25FAA">
        <w:rPr>
          <w:lang w:val="en-US"/>
        </w:rPr>
        <w:t>Troupant</w:t>
      </w:r>
      <w:proofErr w:type="spellEnd"/>
      <w:r w:rsidRPr="00D25FAA">
        <w:rPr>
          <w:lang w:val="en-US"/>
        </w:rPr>
        <w:t>.</w:t>
      </w:r>
    </w:p>
    <w:p w:rsidR="00A54E98" w:rsidRPr="00D25FAA" w:rsidRDefault="00A54E98" w:rsidP="008A1E4F">
      <w:pPr>
        <w:rPr>
          <w:lang w:val="en-US"/>
        </w:rPr>
      </w:pPr>
      <w:proofErr w:type="spellStart"/>
      <w:r w:rsidRPr="00D25FAA">
        <w:rPr>
          <w:lang w:val="en-US"/>
        </w:rPr>
        <w:t>Chettiar</w:t>
      </w:r>
      <w:proofErr w:type="spellEnd"/>
      <w:r w:rsidRPr="00D25FAA">
        <w:rPr>
          <w:lang w:val="en-US"/>
        </w:rPr>
        <w:t>, L., De Beer, M. and Reddy, M., 20</w:t>
      </w:r>
      <w:r>
        <w:rPr>
          <w:lang w:val="en-US"/>
        </w:rPr>
        <w:t>18</w:t>
      </w:r>
      <w:r w:rsidRPr="00D25FAA">
        <w:rPr>
          <w:lang w:val="en-US"/>
        </w:rPr>
        <w:t xml:space="preserve">. Marketing communication. </w:t>
      </w:r>
      <w:proofErr w:type="spellStart"/>
      <w:r w:rsidRPr="00D25FAA">
        <w:rPr>
          <w:lang w:val="en-US"/>
        </w:rPr>
        <w:t>Sandton</w:t>
      </w:r>
      <w:proofErr w:type="spellEnd"/>
      <w:r w:rsidRPr="00D25FAA">
        <w:rPr>
          <w:lang w:val="en-US"/>
        </w:rPr>
        <w:t>: Heinemann.</w:t>
      </w:r>
    </w:p>
    <w:p w:rsidR="00A54E98" w:rsidRDefault="00A54E98" w:rsidP="008A1E4F">
      <w:r w:rsidRPr="008A1E4F">
        <w:t xml:space="preserve">DIETSCHE, L., SCHARF, S., &amp; ROSSMANN, D. (2020). Customer Journey </w:t>
      </w:r>
      <w:proofErr w:type="spellStart"/>
      <w:r w:rsidRPr="008A1E4F">
        <w:t>eine</w:t>
      </w:r>
      <w:proofErr w:type="spellEnd"/>
      <w:r w:rsidRPr="008A1E4F">
        <w:t xml:space="preserve"> </w:t>
      </w:r>
      <w:proofErr w:type="spellStart"/>
      <w:r w:rsidRPr="008A1E4F">
        <w:t>Untersuchung</w:t>
      </w:r>
      <w:proofErr w:type="spellEnd"/>
      <w:r w:rsidRPr="008A1E4F">
        <w:t xml:space="preserve"> der </w:t>
      </w:r>
      <w:proofErr w:type="spellStart"/>
      <w:r w:rsidRPr="008A1E4F">
        <w:t>Determinanten</w:t>
      </w:r>
      <w:proofErr w:type="spellEnd"/>
      <w:r w:rsidRPr="008A1E4F">
        <w:t xml:space="preserve"> des </w:t>
      </w:r>
      <w:proofErr w:type="spellStart"/>
      <w:r w:rsidRPr="008A1E4F">
        <w:t>Entscheidungsverhaltens</w:t>
      </w:r>
      <w:proofErr w:type="spellEnd"/>
      <w:r w:rsidRPr="008A1E4F">
        <w:t xml:space="preserve"> von </w:t>
      </w:r>
      <w:proofErr w:type="spellStart"/>
      <w:r w:rsidRPr="008A1E4F">
        <w:t>Konsumenten</w:t>
      </w:r>
      <w:proofErr w:type="spellEnd"/>
      <w:r w:rsidRPr="008A1E4F">
        <w:t xml:space="preserve"> </w:t>
      </w:r>
      <w:proofErr w:type="spellStart"/>
      <w:r w:rsidRPr="008A1E4F">
        <w:t>im</w:t>
      </w:r>
      <w:proofErr w:type="spellEnd"/>
      <w:r w:rsidRPr="008A1E4F">
        <w:t xml:space="preserve"> </w:t>
      </w:r>
      <w:proofErr w:type="spellStart"/>
      <w:r w:rsidRPr="008A1E4F">
        <w:t>Kontext</w:t>
      </w:r>
      <w:proofErr w:type="spellEnd"/>
      <w:r w:rsidRPr="008A1E4F">
        <w:t xml:space="preserve"> des </w:t>
      </w:r>
      <w:proofErr w:type="spellStart"/>
      <w:r w:rsidRPr="008A1E4F">
        <w:t>digitalen</w:t>
      </w:r>
      <w:proofErr w:type="spellEnd"/>
      <w:r w:rsidRPr="008A1E4F">
        <w:t xml:space="preserve"> </w:t>
      </w:r>
      <w:proofErr w:type="spellStart"/>
      <w:r w:rsidRPr="008A1E4F">
        <w:t>Wandels</w:t>
      </w:r>
      <w:proofErr w:type="spellEnd"/>
      <w:r w:rsidRPr="008A1E4F">
        <w:t xml:space="preserve"> = Customer </w:t>
      </w:r>
      <w:proofErr w:type="gramStart"/>
      <w:r w:rsidRPr="008A1E4F">
        <w:t>Journey :</w:t>
      </w:r>
      <w:proofErr w:type="gramEnd"/>
      <w:r w:rsidRPr="008A1E4F">
        <w:t xml:space="preserve"> an investigation of the determinants of consumer decision-making behaviour in the context of digital change.</w:t>
      </w:r>
    </w:p>
    <w:p w:rsidR="00A54E98" w:rsidRPr="00FD700C" w:rsidRDefault="00A54E98" w:rsidP="008A1E4F">
      <w:pPr>
        <w:rPr>
          <w:lang w:val="en-US"/>
        </w:rPr>
      </w:pPr>
      <w:r w:rsidRPr="00FD700C">
        <w:rPr>
          <w:lang w:val="en-US"/>
        </w:rPr>
        <w:t>Eastman, S., Ferguson, D. and Klein, R., 20</w:t>
      </w:r>
      <w:r>
        <w:rPr>
          <w:lang w:val="en-US"/>
        </w:rPr>
        <w:t>19</w:t>
      </w:r>
      <w:r w:rsidRPr="00FD700C">
        <w:rPr>
          <w:lang w:val="en-US"/>
        </w:rPr>
        <w:t>. Promotion &amp; marketing for broadcast &amp; cable. Oxford: Focal.</w:t>
      </w:r>
    </w:p>
    <w:p w:rsidR="00A54E98" w:rsidRDefault="00A54E98" w:rsidP="008A1E4F">
      <w:r w:rsidRPr="008A1E4F">
        <w:t>GLAZER, R., &amp; WOOL, M. (2022). Moving to outcomes: why partnerships are the future of marketing.</w:t>
      </w:r>
    </w:p>
    <w:p w:rsidR="00A54E98" w:rsidRPr="000D7763" w:rsidRDefault="00A54E98" w:rsidP="008A1E4F">
      <w:pPr>
        <w:rPr>
          <w:lang w:val="en-US"/>
        </w:rPr>
      </w:pPr>
      <w:r w:rsidRPr="000D7763">
        <w:rPr>
          <w:lang w:val="en-US"/>
        </w:rPr>
        <w:t>GUFFEY, M., 2022. ESSENTIALS OF BUSINESS COMMUNICATION. [</w:t>
      </w:r>
      <w:proofErr w:type="spellStart"/>
      <w:r w:rsidRPr="000D7763">
        <w:rPr>
          <w:lang w:val="en-US"/>
        </w:rPr>
        <w:t>S.l</w:t>
      </w:r>
      <w:proofErr w:type="spellEnd"/>
      <w:r w:rsidRPr="000D7763">
        <w:rPr>
          <w:lang w:val="en-US"/>
        </w:rPr>
        <w:t>.]: CENGAGE LEARNING.</w:t>
      </w:r>
    </w:p>
    <w:p w:rsidR="00A54E98" w:rsidRPr="000D7763" w:rsidRDefault="00A54E98" w:rsidP="008A1E4F">
      <w:pPr>
        <w:rPr>
          <w:lang w:val="en-US"/>
        </w:rPr>
      </w:pPr>
      <w:r w:rsidRPr="000D7763">
        <w:rPr>
          <w:lang w:val="en-US"/>
        </w:rPr>
        <w:t>Hartley, P., 2015. Business Communication. Taylor and Francis.</w:t>
      </w:r>
    </w:p>
    <w:p w:rsidR="00A54E98" w:rsidRPr="00DB07E4" w:rsidRDefault="00A54E98" w:rsidP="008A1E4F">
      <w:pPr>
        <w:rPr>
          <w:lang w:val="en-US"/>
        </w:rPr>
      </w:pPr>
      <w:r w:rsidRPr="00DB07E4">
        <w:rPr>
          <w:lang w:val="en-US"/>
        </w:rPr>
        <w:t>Lee, A., 2015. Strategy of Global Branding and Brand Equity. Taylor and Francis.</w:t>
      </w:r>
    </w:p>
    <w:p w:rsidR="00A54E98" w:rsidRDefault="00A54E98" w:rsidP="008A1E4F">
      <w:r w:rsidRPr="008A1E4F">
        <w:t xml:space="preserve">LUIF, R. (2020). Customer journey </w:t>
      </w:r>
      <w:proofErr w:type="spellStart"/>
      <w:r w:rsidRPr="008A1E4F">
        <w:t>optimalisatie</w:t>
      </w:r>
      <w:proofErr w:type="spellEnd"/>
      <w:r w:rsidRPr="008A1E4F">
        <w:t xml:space="preserve">: hoe je </w:t>
      </w:r>
      <w:proofErr w:type="spellStart"/>
      <w:r w:rsidRPr="008A1E4F">
        <w:t>relevanter</w:t>
      </w:r>
      <w:proofErr w:type="spellEnd"/>
      <w:r w:rsidRPr="008A1E4F">
        <w:t xml:space="preserve"> </w:t>
      </w:r>
      <w:proofErr w:type="spellStart"/>
      <w:r w:rsidRPr="008A1E4F">
        <w:t>wordt</w:t>
      </w:r>
      <w:proofErr w:type="spellEnd"/>
      <w:r w:rsidRPr="008A1E4F">
        <w:t xml:space="preserve"> </w:t>
      </w:r>
      <w:proofErr w:type="spellStart"/>
      <w:r w:rsidRPr="008A1E4F">
        <w:t>voor</w:t>
      </w:r>
      <w:proofErr w:type="spellEnd"/>
      <w:r w:rsidRPr="008A1E4F">
        <w:t xml:space="preserve"> </w:t>
      </w:r>
      <w:proofErr w:type="spellStart"/>
      <w:r w:rsidRPr="008A1E4F">
        <w:t>klanten</w:t>
      </w:r>
      <w:proofErr w:type="spellEnd"/>
      <w:r w:rsidRPr="008A1E4F">
        <w:t xml:space="preserve">. </w:t>
      </w:r>
      <w:proofErr w:type="spellStart"/>
      <w:r w:rsidRPr="008A1E4F">
        <w:t>Culemborg</w:t>
      </w:r>
      <w:proofErr w:type="spellEnd"/>
      <w:r w:rsidRPr="008A1E4F">
        <w:t xml:space="preserve">, van </w:t>
      </w:r>
      <w:proofErr w:type="spellStart"/>
      <w:r w:rsidRPr="008A1E4F">
        <w:t>Duuren</w:t>
      </w:r>
      <w:proofErr w:type="spellEnd"/>
      <w:r w:rsidRPr="008A1E4F">
        <w:t xml:space="preserve"> Management.</w:t>
      </w:r>
    </w:p>
    <w:p w:rsidR="00A54E98" w:rsidRPr="00DB07E4" w:rsidRDefault="00A54E98" w:rsidP="008A1E4F">
      <w:pPr>
        <w:rPr>
          <w:lang w:val="en-US"/>
        </w:rPr>
      </w:pPr>
      <w:proofErr w:type="spellStart"/>
      <w:r w:rsidRPr="00DB07E4">
        <w:rPr>
          <w:lang w:val="en-US"/>
        </w:rPr>
        <w:t>Mohsin</w:t>
      </w:r>
      <w:proofErr w:type="spellEnd"/>
      <w:r w:rsidRPr="00DB07E4">
        <w:rPr>
          <w:lang w:val="en-US"/>
        </w:rPr>
        <w:t>, M., 20</w:t>
      </w:r>
      <w:r>
        <w:rPr>
          <w:lang w:val="en-US"/>
        </w:rPr>
        <w:t>1</w:t>
      </w:r>
      <w:r w:rsidRPr="00DB07E4">
        <w:rPr>
          <w:lang w:val="en-US"/>
        </w:rPr>
        <w:t xml:space="preserve">9. </w:t>
      </w:r>
      <w:proofErr w:type="spellStart"/>
      <w:r w:rsidRPr="00DB07E4">
        <w:rPr>
          <w:lang w:val="en-US"/>
        </w:rPr>
        <w:t>Encyclopaedia</w:t>
      </w:r>
      <w:proofErr w:type="spellEnd"/>
      <w:r w:rsidRPr="00DB07E4">
        <w:rPr>
          <w:lang w:val="en-US"/>
        </w:rPr>
        <w:t xml:space="preserve"> of brand equity management. Mumbai: Himalaya Pub. House.</w:t>
      </w:r>
    </w:p>
    <w:p w:rsidR="00A54E98" w:rsidRPr="000D7763" w:rsidRDefault="00A54E98" w:rsidP="008A1E4F">
      <w:pPr>
        <w:rPr>
          <w:lang w:val="en-US"/>
        </w:rPr>
      </w:pPr>
      <w:proofErr w:type="spellStart"/>
      <w:r w:rsidRPr="000D7763">
        <w:rPr>
          <w:lang w:val="en-US"/>
        </w:rPr>
        <w:t>Munter</w:t>
      </w:r>
      <w:proofErr w:type="spellEnd"/>
      <w:r w:rsidRPr="000D7763">
        <w:rPr>
          <w:lang w:val="en-US"/>
        </w:rPr>
        <w:t>, M. and Hamilton, L., 2014. Guide to managerial communication. Boston: Pearson.</w:t>
      </w:r>
    </w:p>
    <w:p w:rsidR="00A54E98" w:rsidRPr="008A1E4F" w:rsidRDefault="00A54E98" w:rsidP="008A1E4F">
      <w:r w:rsidRPr="008A1E4F">
        <w:t>PILLOT DE CHENECEY, S. (2020). Influencers &amp; revolutionaries: how innovative trailblazers, trends and catalysts are transforming business.</w:t>
      </w:r>
    </w:p>
    <w:sectPr w:rsidR="00A54E98" w:rsidRPr="008A1E4F">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09E8" w:rsidRDefault="00C009E8" w:rsidP="008F64EC">
      <w:pPr>
        <w:spacing w:after="0" w:line="240" w:lineRule="auto"/>
      </w:pPr>
      <w:r>
        <w:separator/>
      </w:r>
    </w:p>
  </w:endnote>
  <w:endnote w:type="continuationSeparator" w:id="0">
    <w:p w:rsidR="00C009E8" w:rsidRDefault="00C009E8" w:rsidP="008F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5467965"/>
      <w:docPartObj>
        <w:docPartGallery w:val="Page Numbers (Bottom of Page)"/>
        <w:docPartUnique/>
      </w:docPartObj>
    </w:sdtPr>
    <w:sdtEndPr/>
    <w:sdtContent>
      <w:p w:rsidR="00A227FD" w:rsidRDefault="00A227FD">
        <w:pPr>
          <w:pStyle w:val="Footer"/>
        </w:pPr>
        <w:r>
          <w:rPr>
            <w:rFonts w:asciiTheme="majorHAnsi" w:eastAsiaTheme="majorEastAsia" w:hAnsiTheme="majorHAnsi" w:cstheme="majorBidi"/>
            <w:noProof/>
            <w:sz w:val="28"/>
            <w:szCs w:val="28"/>
            <w:lang w:val="en-US"/>
          </w:rPr>
          <mc:AlternateContent>
            <mc:Choice Requires="wps">
              <w:drawing>
                <wp:anchor distT="0" distB="0" distL="114300" distR="114300" simplePos="0" relativeHeight="251659264" behindDoc="0" locked="0" layoutInCell="1" allowOverlap="1">
                  <wp:simplePos x="0" y="0"/>
                  <wp:positionH relativeFrom="rightMargin">
                    <wp:align>center</wp:align>
                  </wp:positionH>
                  <wp:positionV relativeFrom="bottomMargin">
                    <wp:align>center</wp:align>
                  </wp:positionV>
                  <wp:extent cx="512445" cy="441325"/>
                  <wp:effectExtent l="0" t="0" r="1905" b="0"/>
                  <wp:wrapNone/>
                  <wp:docPr id="2" name="Flowchart: Alternate Process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rsidR="00A227FD" w:rsidRDefault="00A227FD">
                              <w:pPr>
                                <w:pStyle w:val="Footer"/>
                                <w:pBdr>
                                  <w:top w:val="single" w:sz="12" w:space="1" w:color="A5A5A5" w:themeColor="accent3"/>
                                  <w:bottom w:val="single" w:sz="48" w:space="1" w:color="A5A5A5" w:themeColor="accent3"/>
                                </w:pBdr>
                                <w:jc w:val="center"/>
                                <w:rPr>
                                  <w:sz w:val="28"/>
                                  <w:szCs w:val="28"/>
                                </w:rPr>
                              </w:pPr>
                              <w:r>
                                <w:rPr>
                                  <w:sz w:val="22"/>
                                  <w:szCs w:val="22"/>
                                </w:rPr>
                                <w:fldChar w:fldCharType="begin"/>
                              </w:r>
                              <w:r>
                                <w:instrText xml:space="preserve"> PAGE    \* MERGEFORMAT </w:instrText>
                              </w:r>
                              <w:r>
                                <w:rPr>
                                  <w:sz w:val="22"/>
                                  <w:szCs w:val="22"/>
                                </w:rPr>
                                <w:fldChar w:fldCharType="separate"/>
                              </w:r>
                              <w:r w:rsidR="00D72BF3" w:rsidRPr="00D72BF3">
                                <w:rPr>
                                  <w:noProof/>
                                  <w:sz w:val="28"/>
                                  <w:szCs w:val="28"/>
                                </w:rPr>
                                <w:t>12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 o:spid="_x0000_s1026" type="#_x0000_t176" style="position:absolute;left:0;text-align:left;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A9q6qPIAgAA1wUAAA4AAAAAAAAAAAAAAAAALgIAAGRycy9lMm9Eb2MueG1sUEsBAi0AFAAG&#10;AAgAAAAhABrkTJ3ZAAAAAwEAAA8AAAAAAAAAAAAAAAAAIgUAAGRycy9kb3ducmV2LnhtbFBLBQYA&#10;AAAABAAEAPMAAAAoBgAAAAA=&#10;" filled="f" fillcolor="#5c83b4" stroked="f" strokecolor="#737373">
                  <v:textbox>
                    <w:txbxContent>
                      <w:p w:rsidR="00A227FD" w:rsidRDefault="00A227FD">
                        <w:pPr>
                          <w:pStyle w:val="Footer"/>
                          <w:pBdr>
                            <w:top w:val="single" w:sz="12" w:space="1" w:color="A5A5A5" w:themeColor="accent3"/>
                            <w:bottom w:val="single" w:sz="48" w:space="1" w:color="A5A5A5" w:themeColor="accent3"/>
                          </w:pBdr>
                          <w:jc w:val="center"/>
                          <w:rPr>
                            <w:sz w:val="28"/>
                            <w:szCs w:val="28"/>
                          </w:rPr>
                        </w:pPr>
                        <w:r>
                          <w:rPr>
                            <w:sz w:val="22"/>
                            <w:szCs w:val="22"/>
                          </w:rPr>
                          <w:fldChar w:fldCharType="begin"/>
                        </w:r>
                        <w:r>
                          <w:instrText xml:space="preserve"> PAGE    \* MERGEFORMAT </w:instrText>
                        </w:r>
                        <w:r>
                          <w:rPr>
                            <w:sz w:val="22"/>
                            <w:szCs w:val="22"/>
                          </w:rPr>
                          <w:fldChar w:fldCharType="separate"/>
                        </w:r>
                        <w:r w:rsidR="00D72BF3" w:rsidRPr="00D72BF3">
                          <w:rPr>
                            <w:noProof/>
                            <w:sz w:val="28"/>
                            <w:szCs w:val="28"/>
                          </w:rPr>
                          <w:t>12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09E8" w:rsidRDefault="00C009E8" w:rsidP="008F64EC">
      <w:pPr>
        <w:spacing w:after="0" w:line="240" w:lineRule="auto"/>
      </w:pPr>
      <w:r>
        <w:separator/>
      </w:r>
    </w:p>
  </w:footnote>
  <w:footnote w:type="continuationSeparator" w:id="0">
    <w:p w:rsidR="00C009E8" w:rsidRDefault="00C009E8" w:rsidP="008F64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18C"/>
    <w:rsid w:val="0007783C"/>
    <w:rsid w:val="000B1F80"/>
    <w:rsid w:val="000D3AC9"/>
    <w:rsid w:val="000F5ED8"/>
    <w:rsid w:val="0012399F"/>
    <w:rsid w:val="00142267"/>
    <w:rsid w:val="00156ADB"/>
    <w:rsid w:val="00162C5A"/>
    <w:rsid w:val="00167D06"/>
    <w:rsid w:val="00176608"/>
    <w:rsid w:val="00185106"/>
    <w:rsid w:val="001E0954"/>
    <w:rsid w:val="001F143B"/>
    <w:rsid w:val="00213C82"/>
    <w:rsid w:val="0024042D"/>
    <w:rsid w:val="00245E86"/>
    <w:rsid w:val="0028507E"/>
    <w:rsid w:val="0034269A"/>
    <w:rsid w:val="00347EFA"/>
    <w:rsid w:val="00365921"/>
    <w:rsid w:val="0039263C"/>
    <w:rsid w:val="003C4191"/>
    <w:rsid w:val="003E5A11"/>
    <w:rsid w:val="00410B89"/>
    <w:rsid w:val="00410E93"/>
    <w:rsid w:val="00421A75"/>
    <w:rsid w:val="004A2AFB"/>
    <w:rsid w:val="0054195D"/>
    <w:rsid w:val="005620D2"/>
    <w:rsid w:val="00562D2B"/>
    <w:rsid w:val="005A3FF5"/>
    <w:rsid w:val="005A5E92"/>
    <w:rsid w:val="005D206E"/>
    <w:rsid w:val="005F5AAD"/>
    <w:rsid w:val="00600A09"/>
    <w:rsid w:val="006239DE"/>
    <w:rsid w:val="006244AB"/>
    <w:rsid w:val="00635925"/>
    <w:rsid w:val="00653F9B"/>
    <w:rsid w:val="006849F5"/>
    <w:rsid w:val="006A0396"/>
    <w:rsid w:val="006B3682"/>
    <w:rsid w:val="007010C3"/>
    <w:rsid w:val="0072118C"/>
    <w:rsid w:val="007347DF"/>
    <w:rsid w:val="00760CF0"/>
    <w:rsid w:val="007967C5"/>
    <w:rsid w:val="00802A23"/>
    <w:rsid w:val="00843EC1"/>
    <w:rsid w:val="008549AC"/>
    <w:rsid w:val="008751A2"/>
    <w:rsid w:val="008A1E4F"/>
    <w:rsid w:val="008B041E"/>
    <w:rsid w:val="008F5114"/>
    <w:rsid w:val="008F64EC"/>
    <w:rsid w:val="009056C5"/>
    <w:rsid w:val="00915601"/>
    <w:rsid w:val="00917376"/>
    <w:rsid w:val="009604F5"/>
    <w:rsid w:val="00972CAC"/>
    <w:rsid w:val="0097426A"/>
    <w:rsid w:val="009C3248"/>
    <w:rsid w:val="009D7026"/>
    <w:rsid w:val="009F1B0D"/>
    <w:rsid w:val="00A017A8"/>
    <w:rsid w:val="00A06348"/>
    <w:rsid w:val="00A227FD"/>
    <w:rsid w:val="00A327DC"/>
    <w:rsid w:val="00A346FC"/>
    <w:rsid w:val="00A35BDD"/>
    <w:rsid w:val="00A37005"/>
    <w:rsid w:val="00A52D71"/>
    <w:rsid w:val="00A54E98"/>
    <w:rsid w:val="00AB1190"/>
    <w:rsid w:val="00AC2C6D"/>
    <w:rsid w:val="00AD0F4F"/>
    <w:rsid w:val="00AD1515"/>
    <w:rsid w:val="00AF29EE"/>
    <w:rsid w:val="00B03230"/>
    <w:rsid w:val="00B23071"/>
    <w:rsid w:val="00B510BE"/>
    <w:rsid w:val="00B9251E"/>
    <w:rsid w:val="00BC34EB"/>
    <w:rsid w:val="00BE2CCF"/>
    <w:rsid w:val="00C009E8"/>
    <w:rsid w:val="00C17FE7"/>
    <w:rsid w:val="00C549AE"/>
    <w:rsid w:val="00C806F1"/>
    <w:rsid w:val="00C83317"/>
    <w:rsid w:val="00C859EC"/>
    <w:rsid w:val="00CA24DA"/>
    <w:rsid w:val="00CB442B"/>
    <w:rsid w:val="00CB74F5"/>
    <w:rsid w:val="00CC6D23"/>
    <w:rsid w:val="00CD4708"/>
    <w:rsid w:val="00D049FE"/>
    <w:rsid w:val="00D440D8"/>
    <w:rsid w:val="00D447D4"/>
    <w:rsid w:val="00D70C5A"/>
    <w:rsid w:val="00D72BF3"/>
    <w:rsid w:val="00D74B21"/>
    <w:rsid w:val="00D81830"/>
    <w:rsid w:val="00D94398"/>
    <w:rsid w:val="00DA00FC"/>
    <w:rsid w:val="00DE10C8"/>
    <w:rsid w:val="00DE498B"/>
    <w:rsid w:val="00E41F44"/>
    <w:rsid w:val="00E869AE"/>
    <w:rsid w:val="00E86F05"/>
    <w:rsid w:val="00F14C5F"/>
    <w:rsid w:val="00F434BB"/>
    <w:rsid w:val="00F81BA0"/>
    <w:rsid w:val="00F83729"/>
    <w:rsid w:val="00FA6BFA"/>
    <w:rsid w:val="00FA7A2E"/>
    <w:rsid w:val="00FB3F04"/>
    <w:rsid w:val="00FB5B9E"/>
    <w:rsid w:val="00FE1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BD56960-5925-4241-9F2B-98DFA8AE4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46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346FC"/>
    <w:pPr>
      <w:keepNext/>
      <w:keepLines/>
      <w:pBdr>
        <w:bottom w:val="single" w:sz="4" w:space="2" w:color="ED7D31" w:themeColor="accent2"/>
      </w:pBdr>
      <w:spacing w:before="360" w:after="12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A346FC"/>
    <w:pPr>
      <w:keepNext/>
      <w:keepLines/>
      <w:spacing w:before="120" w:after="0"/>
      <w:outlineLvl w:val="1"/>
    </w:pPr>
    <w:rPr>
      <w:rFonts w:eastAsiaTheme="majorEastAsia" w:cstheme="majorBidi"/>
      <w:b/>
      <w:color w:val="0070C0"/>
      <w:sz w:val="28"/>
      <w:szCs w:val="36"/>
    </w:rPr>
  </w:style>
  <w:style w:type="paragraph" w:styleId="Heading3">
    <w:name w:val="heading 3"/>
    <w:basedOn w:val="Normal"/>
    <w:next w:val="Normal"/>
    <w:link w:val="Heading3Char"/>
    <w:uiPriority w:val="9"/>
    <w:semiHidden/>
    <w:unhideWhenUsed/>
    <w:qFormat/>
    <w:rsid w:val="0024042D"/>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24042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24042D"/>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24042D"/>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24042D"/>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24042D"/>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24042D"/>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6F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A346FC"/>
    <w:rPr>
      <w:rFonts w:ascii="Times New Roman" w:eastAsiaTheme="majorEastAsia" w:hAnsi="Times New Roman" w:cstheme="majorBidi"/>
      <w:b/>
      <w:color w:val="0070C0"/>
      <w:sz w:val="28"/>
      <w:szCs w:val="36"/>
    </w:rPr>
  </w:style>
  <w:style w:type="character" w:customStyle="1" w:styleId="Heading3Char">
    <w:name w:val="Heading 3 Char"/>
    <w:basedOn w:val="DefaultParagraphFont"/>
    <w:link w:val="Heading3"/>
    <w:uiPriority w:val="9"/>
    <w:semiHidden/>
    <w:rsid w:val="0024042D"/>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24042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24042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24042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24042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24042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24042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24042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4042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24042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24042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24042D"/>
    <w:rPr>
      <w:caps/>
      <w:color w:val="404040" w:themeColor="text1" w:themeTint="BF"/>
      <w:spacing w:val="20"/>
      <w:sz w:val="28"/>
      <w:szCs w:val="28"/>
    </w:rPr>
  </w:style>
  <w:style w:type="character" w:styleId="Strong">
    <w:name w:val="Strong"/>
    <w:basedOn w:val="DefaultParagraphFont"/>
    <w:uiPriority w:val="22"/>
    <w:qFormat/>
    <w:rsid w:val="0024042D"/>
    <w:rPr>
      <w:b/>
      <w:bCs/>
    </w:rPr>
  </w:style>
  <w:style w:type="character" w:styleId="Emphasis">
    <w:name w:val="Emphasis"/>
    <w:basedOn w:val="DefaultParagraphFont"/>
    <w:uiPriority w:val="20"/>
    <w:qFormat/>
    <w:rsid w:val="0024042D"/>
    <w:rPr>
      <w:i/>
      <w:iCs/>
      <w:color w:val="000000" w:themeColor="text1"/>
    </w:rPr>
  </w:style>
  <w:style w:type="paragraph" w:styleId="NoSpacing">
    <w:name w:val="No Spacing"/>
    <w:uiPriority w:val="1"/>
    <w:qFormat/>
    <w:rsid w:val="0024042D"/>
    <w:pPr>
      <w:spacing w:after="0" w:line="240" w:lineRule="auto"/>
    </w:pPr>
  </w:style>
  <w:style w:type="paragraph" w:styleId="Quote">
    <w:name w:val="Quote"/>
    <w:basedOn w:val="Normal"/>
    <w:next w:val="Normal"/>
    <w:link w:val="QuoteChar"/>
    <w:uiPriority w:val="29"/>
    <w:qFormat/>
    <w:rsid w:val="0024042D"/>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24042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24042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24042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24042D"/>
    <w:rPr>
      <w:i/>
      <w:iCs/>
      <w:color w:val="595959" w:themeColor="text1" w:themeTint="A6"/>
    </w:rPr>
  </w:style>
  <w:style w:type="character" w:styleId="IntenseEmphasis">
    <w:name w:val="Intense Emphasis"/>
    <w:basedOn w:val="DefaultParagraphFont"/>
    <w:uiPriority w:val="21"/>
    <w:qFormat/>
    <w:rsid w:val="0024042D"/>
    <w:rPr>
      <w:b/>
      <w:bCs/>
      <w:i/>
      <w:iCs/>
      <w:caps w:val="0"/>
      <w:smallCaps w:val="0"/>
      <w:strike w:val="0"/>
      <w:dstrike w:val="0"/>
      <w:color w:val="ED7D31" w:themeColor="accent2"/>
    </w:rPr>
  </w:style>
  <w:style w:type="character" w:styleId="SubtleReference">
    <w:name w:val="Subtle Reference"/>
    <w:basedOn w:val="DefaultParagraphFont"/>
    <w:uiPriority w:val="31"/>
    <w:qFormat/>
    <w:rsid w:val="0024042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4042D"/>
    <w:rPr>
      <w:b/>
      <w:bCs/>
      <w:caps w:val="0"/>
      <w:smallCaps/>
      <w:color w:val="auto"/>
      <w:spacing w:val="0"/>
      <w:u w:val="single"/>
    </w:rPr>
  </w:style>
  <w:style w:type="character" w:styleId="BookTitle">
    <w:name w:val="Book Title"/>
    <w:basedOn w:val="DefaultParagraphFont"/>
    <w:uiPriority w:val="33"/>
    <w:qFormat/>
    <w:rsid w:val="0024042D"/>
    <w:rPr>
      <w:b/>
      <w:bCs/>
      <w:caps w:val="0"/>
      <w:smallCaps/>
      <w:spacing w:val="0"/>
    </w:rPr>
  </w:style>
  <w:style w:type="paragraph" w:styleId="TOCHeading">
    <w:name w:val="TOC Heading"/>
    <w:basedOn w:val="Heading1"/>
    <w:next w:val="Normal"/>
    <w:uiPriority w:val="39"/>
    <w:unhideWhenUsed/>
    <w:qFormat/>
    <w:rsid w:val="0024042D"/>
    <w:pPr>
      <w:outlineLvl w:val="9"/>
    </w:pPr>
  </w:style>
  <w:style w:type="paragraph" w:styleId="TOC1">
    <w:name w:val="toc 1"/>
    <w:basedOn w:val="Normal"/>
    <w:next w:val="Normal"/>
    <w:autoRedefine/>
    <w:uiPriority w:val="39"/>
    <w:unhideWhenUsed/>
    <w:rsid w:val="00B510BE"/>
    <w:pPr>
      <w:spacing w:after="100"/>
    </w:pPr>
  </w:style>
  <w:style w:type="character" w:styleId="Hyperlink">
    <w:name w:val="Hyperlink"/>
    <w:basedOn w:val="DefaultParagraphFont"/>
    <w:uiPriority w:val="99"/>
    <w:unhideWhenUsed/>
    <w:rsid w:val="00B510BE"/>
    <w:rPr>
      <w:color w:val="0563C1" w:themeColor="hyperlink"/>
      <w:u w:val="single"/>
    </w:rPr>
  </w:style>
  <w:style w:type="paragraph" w:styleId="Header">
    <w:name w:val="header"/>
    <w:basedOn w:val="Normal"/>
    <w:link w:val="HeaderChar"/>
    <w:uiPriority w:val="99"/>
    <w:unhideWhenUsed/>
    <w:rsid w:val="008F6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4EC"/>
    <w:rPr>
      <w:rFonts w:ascii="Times New Roman" w:hAnsi="Times New Roman"/>
      <w:sz w:val="24"/>
    </w:rPr>
  </w:style>
  <w:style w:type="paragraph" w:styleId="Footer">
    <w:name w:val="footer"/>
    <w:basedOn w:val="Normal"/>
    <w:link w:val="FooterChar"/>
    <w:uiPriority w:val="99"/>
    <w:unhideWhenUsed/>
    <w:rsid w:val="008F6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4EC"/>
    <w:rPr>
      <w:rFonts w:ascii="Times New Roman" w:hAnsi="Times New Roman"/>
      <w:sz w:val="24"/>
    </w:rPr>
  </w:style>
  <w:style w:type="character" w:styleId="CommentReference">
    <w:name w:val="annotation reference"/>
    <w:basedOn w:val="DefaultParagraphFont"/>
    <w:uiPriority w:val="99"/>
    <w:semiHidden/>
    <w:unhideWhenUsed/>
    <w:rsid w:val="00A35BDD"/>
    <w:rPr>
      <w:sz w:val="16"/>
      <w:szCs w:val="16"/>
    </w:rPr>
  </w:style>
  <w:style w:type="paragraph" w:styleId="CommentText">
    <w:name w:val="annotation text"/>
    <w:basedOn w:val="Normal"/>
    <w:link w:val="CommentTextChar"/>
    <w:uiPriority w:val="99"/>
    <w:semiHidden/>
    <w:unhideWhenUsed/>
    <w:rsid w:val="00A35BDD"/>
    <w:pPr>
      <w:spacing w:line="240" w:lineRule="auto"/>
    </w:pPr>
    <w:rPr>
      <w:sz w:val="20"/>
      <w:szCs w:val="20"/>
    </w:rPr>
  </w:style>
  <w:style w:type="character" w:customStyle="1" w:styleId="CommentTextChar">
    <w:name w:val="Comment Text Char"/>
    <w:basedOn w:val="DefaultParagraphFont"/>
    <w:link w:val="CommentText"/>
    <w:uiPriority w:val="99"/>
    <w:semiHidden/>
    <w:rsid w:val="00A35BD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35BDD"/>
    <w:rPr>
      <w:b/>
      <w:bCs/>
    </w:rPr>
  </w:style>
  <w:style w:type="character" w:customStyle="1" w:styleId="CommentSubjectChar">
    <w:name w:val="Comment Subject Char"/>
    <w:basedOn w:val="CommentTextChar"/>
    <w:link w:val="CommentSubject"/>
    <w:uiPriority w:val="99"/>
    <w:semiHidden/>
    <w:rsid w:val="00A35BDD"/>
    <w:rPr>
      <w:rFonts w:ascii="Times New Roman" w:hAnsi="Times New Roman"/>
      <w:b/>
      <w:bCs/>
      <w:sz w:val="20"/>
      <w:szCs w:val="20"/>
    </w:rPr>
  </w:style>
  <w:style w:type="paragraph" w:styleId="BalloonText">
    <w:name w:val="Balloon Text"/>
    <w:basedOn w:val="Normal"/>
    <w:link w:val="BalloonTextChar"/>
    <w:uiPriority w:val="99"/>
    <w:semiHidden/>
    <w:unhideWhenUsed/>
    <w:rsid w:val="00A35B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BD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021317">
      <w:bodyDiv w:val="1"/>
      <w:marLeft w:val="0"/>
      <w:marRight w:val="0"/>
      <w:marTop w:val="0"/>
      <w:marBottom w:val="0"/>
      <w:divBdr>
        <w:top w:val="none" w:sz="0" w:space="0" w:color="auto"/>
        <w:left w:val="none" w:sz="0" w:space="0" w:color="auto"/>
        <w:bottom w:val="none" w:sz="0" w:space="0" w:color="auto"/>
        <w:right w:val="none" w:sz="0" w:space="0" w:color="auto"/>
      </w:divBdr>
      <w:divsChild>
        <w:div w:id="2136217567">
          <w:marLeft w:val="0"/>
          <w:marRight w:val="0"/>
          <w:marTop w:val="0"/>
          <w:marBottom w:val="0"/>
          <w:divBdr>
            <w:top w:val="none" w:sz="0" w:space="0" w:color="auto"/>
            <w:left w:val="none" w:sz="0" w:space="0" w:color="auto"/>
            <w:bottom w:val="single" w:sz="6" w:space="3" w:color="D0D4D7"/>
            <w:right w:val="none" w:sz="0" w:space="0" w:color="auto"/>
          </w:divBdr>
          <w:divsChild>
            <w:div w:id="110580684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348996055">
      <w:bodyDiv w:val="1"/>
      <w:marLeft w:val="0"/>
      <w:marRight w:val="0"/>
      <w:marTop w:val="0"/>
      <w:marBottom w:val="0"/>
      <w:divBdr>
        <w:top w:val="none" w:sz="0" w:space="0" w:color="auto"/>
        <w:left w:val="none" w:sz="0" w:space="0" w:color="auto"/>
        <w:bottom w:val="none" w:sz="0" w:space="0" w:color="auto"/>
        <w:right w:val="none" w:sz="0" w:space="0" w:color="auto"/>
      </w:divBdr>
      <w:divsChild>
        <w:div w:id="1612786264">
          <w:marLeft w:val="0"/>
          <w:marRight w:val="0"/>
          <w:marTop w:val="0"/>
          <w:marBottom w:val="0"/>
          <w:divBdr>
            <w:top w:val="none" w:sz="0" w:space="0" w:color="auto"/>
            <w:left w:val="none" w:sz="0" w:space="0" w:color="auto"/>
            <w:bottom w:val="single" w:sz="6" w:space="3" w:color="D0D4D7"/>
            <w:right w:val="none" w:sz="0" w:space="0" w:color="auto"/>
          </w:divBdr>
          <w:divsChild>
            <w:div w:id="2049523212">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459612451">
      <w:bodyDiv w:val="1"/>
      <w:marLeft w:val="0"/>
      <w:marRight w:val="0"/>
      <w:marTop w:val="0"/>
      <w:marBottom w:val="0"/>
      <w:divBdr>
        <w:top w:val="none" w:sz="0" w:space="0" w:color="auto"/>
        <w:left w:val="none" w:sz="0" w:space="0" w:color="auto"/>
        <w:bottom w:val="none" w:sz="0" w:space="0" w:color="auto"/>
        <w:right w:val="none" w:sz="0" w:space="0" w:color="auto"/>
      </w:divBdr>
      <w:divsChild>
        <w:div w:id="1632633357">
          <w:marLeft w:val="0"/>
          <w:marRight w:val="0"/>
          <w:marTop w:val="0"/>
          <w:marBottom w:val="0"/>
          <w:divBdr>
            <w:top w:val="none" w:sz="0" w:space="0" w:color="auto"/>
            <w:left w:val="none" w:sz="0" w:space="0" w:color="auto"/>
            <w:bottom w:val="single" w:sz="6" w:space="3" w:color="D0D4D7"/>
            <w:right w:val="none" w:sz="0" w:space="0" w:color="auto"/>
          </w:divBdr>
          <w:divsChild>
            <w:div w:id="214619926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557324752">
      <w:bodyDiv w:val="1"/>
      <w:marLeft w:val="0"/>
      <w:marRight w:val="0"/>
      <w:marTop w:val="0"/>
      <w:marBottom w:val="0"/>
      <w:divBdr>
        <w:top w:val="none" w:sz="0" w:space="0" w:color="auto"/>
        <w:left w:val="none" w:sz="0" w:space="0" w:color="auto"/>
        <w:bottom w:val="none" w:sz="0" w:space="0" w:color="auto"/>
        <w:right w:val="none" w:sz="0" w:space="0" w:color="auto"/>
      </w:divBdr>
    </w:div>
    <w:div w:id="794718243">
      <w:bodyDiv w:val="1"/>
      <w:marLeft w:val="0"/>
      <w:marRight w:val="0"/>
      <w:marTop w:val="0"/>
      <w:marBottom w:val="0"/>
      <w:divBdr>
        <w:top w:val="none" w:sz="0" w:space="0" w:color="auto"/>
        <w:left w:val="none" w:sz="0" w:space="0" w:color="auto"/>
        <w:bottom w:val="none" w:sz="0" w:space="0" w:color="auto"/>
        <w:right w:val="none" w:sz="0" w:space="0" w:color="auto"/>
      </w:divBdr>
      <w:divsChild>
        <w:div w:id="1489396337">
          <w:marLeft w:val="0"/>
          <w:marRight w:val="0"/>
          <w:marTop w:val="0"/>
          <w:marBottom w:val="0"/>
          <w:divBdr>
            <w:top w:val="none" w:sz="0" w:space="0" w:color="auto"/>
            <w:left w:val="none" w:sz="0" w:space="0" w:color="auto"/>
            <w:bottom w:val="none" w:sz="0" w:space="0" w:color="auto"/>
            <w:right w:val="none" w:sz="0" w:space="0" w:color="auto"/>
          </w:divBdr>
        </w:div>
      </w:divsChild>
    </w:div>
    <w:div w:id="1050420471">
      <w:bodyDiv w:val="1"/>
      <w:marLeft w:val="0"/>
      <w:marRight w:val="0"/>
      <w:marTop w:val="0"/>
      <w:marBottom w:val="0"/>
      <w:divBdr>
        <w:top w:val="none" w:sz="0" w:space="0" w:color="auto"/>
        <w:left w:val="none" w:sz="0" w:space="0" w:color="auto"/>
        <w:bottom w:val="none" w:sz="0" w:space="0" w:color="auto"/>
        <w:right w:val="none" w:sz="0" w:space="0" w:color="auto"/>
      </w:divBdr>
    </w:div>
    <w:div w:id="1073699364">
      <w:bodyDiv w:val="1"/>
      <w:marLeft w:val="0"/>
      <w:marRight w:val="0"/>
      <w:marTop w:val="0"/>
      <w:marBottom w:val="0"/>
      <w:divBdr>
        <w:top w:val="none" w:sz="0" w:space="0" w:color="auto"/>
        <w:left w:val="none" w:sz="0" w:space="0" w:color="auto"/>
        <w:bottom w:val="none" w:sz="0" w:space="0" w:color="auto"/>
        <w:right w:val="none" w:sz="0" w:space="0" w:color="auto"/>
      </w:divBdr>
      <w:divsChild>
        <w:div w:id="1319187998">
          <w:marLeft w:val="0"/>
          <w:marRight w:val="0"/>
          <w:marTop w:val="0"/>
          <w:marBottom w:val="0"/>
          <w:divBdr>
            <w:top w:val="none" w:sz="0" w:space="0" w:color="auto"/>
            <w:left w:val="none" w:sz="0" w:space="0" w:color="auto"/>
            <w:bottom w:val="single" w:sz="6" w:space="3" w:color="D0D4D7"/>
            <w:right w:val="none" w:sz="0" w:space="0" w:color="auto"/>
          </w:divBdr>
          <w:divsChild>
            <w:div w:id="109010209">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719089437">
      <w:bodyDiv w:val="1"/>
      <w:marLeft w:val="0"/>
      <w:marRight w:val="0"/>
      <w:marTop w:val="0"/>
      <w:marBottom w:val="0"/>
      <w:divBdr>
        <w:top w:val="none" w:sz="0" w:space="0" w:color="auto"/>
        <w:left w:val="none" w:sz="0" w:space="0" w:color="auto"/>
        <w:bottom w:val="none" w:sz="0" w:space="0" w:color="auto"/>
        <w:right w:val="none" w:sz="0" w:space="0" w:color="auto"/>
      </w:divBdr>
      <w:divsChild>
        <w:div w:id="1828861805">
          <w:marLeft w:val="0"/>
          <w:marRight w:val="0"/>
          <w:marTop w:val="0"/>
          <w:marBottom w:val="0"/>
          <w:divBdr>
            <w:top w:val="none" w:sz="0" w:space="0" w:color="auto"/>
            <w:left w:val="none" w:sz="0" w:space="0" w:color="auto"/>
            <w:bottom w:val="none" w:sz="0" w:space="0" w:color="auto"/>
            <w:right w:val="none" w:sz="0" w:space="0" w:color="auto"/>
          </w:divBdr>
        </w:div>
        <w:div w:id="2076465101">
          <w:marLeft w:val="0"/>
          <w:marRight w:val="0"/>
          <w:marTop w:val="0"/>
          <w:marBottom w:val="0"/>
          <w:divBdr>
            <w:top w:val="none" w:sz="0" w:space="0" w:color="auto"/>
            <w:left w:val="none" w:sz="0" w:space="0" w:color="auto"/>
            <w:bottom w:val="none" w:sz="0" w:space="0" w:color="auto"/>
            <w:right w:val="none" w:sz="0" w:space="0" w:color="auto"/>
          </w:divBdr>
        </w:div>
        <w:div w:id="409355902">
          <w:marLeft w:val="0"/>
          <w:marRight w:val="0"/>
          <w:marTop w:val="0"/>
          <w:marBottom w:val="0"/>
          <w:divBdr>
            <w:top w:val="none" w:sz="0" w:space="0" w:color="auto"/>
            <w:left w:val="none" w:sz="0" w:space="0" w:color="auto"/>
            <w:bottom w:val="none" w:sz="0" w:space="0" w:color="auto"/>
            <w:right w:val="none" w:sz="0" w:space="0" w:color="auto"/>
          </w:divBdr>
          <w:divsChild>
            <w:div w:id="68431188">
              <w:marLeft w:val="0"/>
              <w:marRight w:val="0"/>
              <w:marTop w:val="0"/>
              <w:marBottom w:val="0"/>
              <w:divBdr>
                <w:top w:val="none" w:sz="0" w:space="0" w:color="auto"/>
                <w:left w:val="none" w:sz="0" w:space="0" w:color="auto"/>
                <w:bottom w:val="none" w:sz="0" w:space="0" w:color="auto"/>
                <w:right w:val="none" w:sz="0" w:space="0" w:color="auto"/>
              </w:divBdr>
            </w:div>
            <w:div w:id="290207121">
              <w:marLeft w:val="0"/>
              <w:marRight w:val="0"/>
              <w:marTop w:val="0"/>
              <w:marBottom w:val="0"/>
              <w:divBdr>
                <w:top w:val="none" w:sz="0" w:space="0" w:color="auto"/>
                <w:left w:val="none" w:sz="0" w:space="0" w:color="auto"/>
                <w:bottom w:val="none" w:sz="0" w:space="0" w:color="auto"/>
                <w:right w:val="none" w:sz="0" w:space="0" w:color="auto"/>
              </w:divBdr>
            </w:div>
            <w:div w:id="398793459">
              <w:marLeft w:val="0"/>
              <w:marRight w:val="0"/>
              <w:marTop w:val="0"/>
              <w:marBottom w:val="0"/>
              <w:divBdr>
                <w:top w:val="none" w:sz="0" w:space="0" w:color="auto"/>
                <w:left w:val="none" w:sz="0" w:space="0" w:color="auto"/>
                <w:bottom w:val="none" w:sz="0" w:space="0" w:color="auto"/>
                <w:right w:val="none" w:sz="0" w:space="0" w:color="auto"/>
              </w:divBdr>
            </w:div>
            <w:div w:id="1913394481">
              <w:marLeft w:val="0"/>
              <w:marRight w:val="0"/>
              <w:marTop w:val="0"/>
              <w:marBottom w:val="0"/>
              <w:divBdr>
                <w:top w:val="none" w:sz="0" w:space="0" w:color="auto"/>
                <w:left w:val="none" w:sz="0" w:space="0" w:color="auto"/>
                <w:bottom w:val="none" w:sz="0" w:space="0" w:color="auto"/>
                <w:right w:val="none" w:sz="0" w:space="0" w:color="auto"/>
              </w:divBdr>
            </w:div>
            <w:div w:id="2068021115">
              <w:marLeft w:val="0"/>
              <w:marRight w:val="0"/>
              <w:marTop w:val="0"/>
              <w:marBottom w:val="0"/>
              <w:divBdr>
                <w:top w:val="none" w:sz="0" w:space="0" w:color="auto"/>
                <w:left w:val="none" w:sz="0" w:space="0" w:color="auto"/>
                <w:bottom w:val="none" w:sz="0" w:space="0" w:color="auto"/>
                <w:right w:val="none" w:sz="0" w:space="0" w:color="auto"/>
              </w:divBdr>
            </w:div>
            <w:div w:id="1274752027">
              <w:marLeft w:val="0"/>
              <w:marRight w:val="0"/>
              <w:marTop w:val="0"/>
              <w:marBottom w:val="0"/>
              <w:divBdr>
                <w:top w:val="none" w:sz="0" w:space="0" w:color="auto"/>
                <w:left w:val="none" w:sz="0" w:space="0" w:color="auto"/>
                <w:bottom w:val="none" w:sz="0" w:space="0" w:color="auto"/>
                <w:right w:val="none" w:sz="0" w:space="0" w:color="auto"/>
              </w:divBdr>
            </w:div>
            <w:div w:id="26176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074653">
      <w:bodyDiv w:val="1"/>
      <w:marLeft w:val="0"/>
      <w:marRight w:val="0"/>
      <w:marTop w:val="0"/>
      <w:marBottom w:val="0"/>
      <w:divBdr>
        <w:top w:val="none" w:sz="0" w:space="0" w:color="auto"/>
        <w:left w:val="none" w:sz="0" w:space="0" w:color="auto"/>
        <w:bottom w:val="none" w:sz="0" w:space="0" w:color="auto"/>
        <w:right w:val="none" w:sz="0" w:space="0" w:color="auto"/>
      </w:divBdr>
      <w:divsChild>
        <w:div w:id="1034379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diagramLayout" Target="diagrams/layout1.xm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496858-0687-444C-8041-ABBDD69A1186}"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US"/>
        </a:p>
      </dgm:t>
    </dgm:pt>
    <dgm:pt modelId="{8C27EED8-53CB-45DA-9F1A-8740E174E7C0}">
      <dgm:prSet phldrT="[Text]"/>
      <dgm:spPr/>
      <dgm:t>
        <a:bodyPr/>
        <a:lstStyle/>
        <a:p>
          <a:r>
            <a:rPr lang="en-GB"/>
            <a:t>Awareness</a:t>
          </a:r>
          <a:endParaRPr lang="en-US"/>
        </a:p>
      </dgm:t>
    </dgm:pt>
    <dgm:pt modelId="{82DE6AB6-EA56-4056-AF0D-AAB36819C4CF}" type="parTrans" cxnId="{47861F36-81F5-449F-8876-4EC12F362051}">
      <dgm:prSet/>
      <dgm:spPr/>
      <dgm:t>
        <a:bodyPr/>
        <a:lstStyle/>
        <a:p>
          <a:endParaRPr lang="en-US"/>
        </a:p>
      </dgm:t>
    </dgm:pt>
    <dgm:pt modelId="{ECD00CB4-9816-463C-84C6-02E0F7567077}" type="sibTrans" cxnId="{47861F36-81F5-449F-8876-4EC12F362051}">
      <dgm:prSet/>
      <dgm:spPr/>
      <dgm:t>
        <a:bodyPr/>
        <a:lstStyle/>
        <a:p>
          <a:endParaRPr lang="en-US"/>
        </a:p>
      </dgm:t>
    </dgm:pt>
    <dgm:pt modelId="{8559C540-D7D9-4F7C-A085-F5C0044CC387}">
      <dgm:prSet/>
      <dgm:spPr/>
      <dgm:t>
        <a:bodyPr/>
        <a:lstStyle/>
        <a:p>
          <a:r>
            <a:rPr lang="en-GB"/>
            <a:t>Consideration</a:t>
          </a:r>
        </a:p>
      </dgm:t>
    </dgm:pt>
    <dgm:pt modelId="{29392F82-7E20-4969-823D-473BF51054D9}" type="parTrans" cxnId="{1FAB858F-F814-4AFD-B218-A1EE2EE2E025}">
      <dgm:prSet/>
      <dgm:spPr/>
      <dgm:t>
        <a:bodyPr/>
        <a:lstStyle/>
        <a:p>
          <a:endParaRPr lang="en-US"/>
        </a:p>
      </dgm:t>
    </dgm:pt>
    <dgm:pt modelId="{F85A5254-E07E-4B70-9DA4-35392C99FCFE}" type="sibTrans" cxnId="{1FAB858F-F814-4AFD-B218-A1EE2EE2E025}">
      <dgm:prSet/>
      <dgm:spPr/>
      <dgm:t>
        <a:bodyPr/>
        <a:lstStyle/>
        <a:p>
          <a:endParaRPr lang="en-US"/>
        </a:p>
      </dgm:t>
    </dgm:pt>
    <dgm:pt modelId="{B005DD25-A1E6-4F41-B110-6CED703DF74E}">
      <dgm:prSet/>
      <dgm:spPr/>
      <dgm:t>
        <a:bodyPr/>
        <a:lstStyle/>
        <a:p>
          <a:r>
            <a:rPr lang="en-GB"/>
            <a:t>Decision</a:t>
          </a:r>
        </a:p>
      </dgm:t>
    </dgm:pt>
    <dgm:pt modelId="{BAD2FA77-BC85-4B6D-B96C-729D977191F8}" type="parTrans" cxnId="{60330DFC-C3E9-4C5A-A062-73FA15C9DA7B}">
      <dgm:prSet/>
      <dgm:spPr/>
      <dgm:t>
        <a:bodyPr/>
        <a:lstStyle/>
        <a:p>
          <a:endParaRPr lang="en-US"/>
        </a:p>
      </dgm:t>
    </dgm:pt>
    <dgm:pt modelId="{A2266479-40A5-457D-85CA-B243272CC407}" type="sibTrans" cxnId="{60330DFC-C3E9-4C5A-A062-73FA15C9DA7B}">
      <dgm:prSet/>
      <dgm:spPr/>
      <dgm:t>
        <a:bodyPr/>
        <a:lstStyle/>
        <a:p>
          <a:endParaRPr lang="en-US"/>
        </a:p>
      </dgm:t>
    </dgm:pt>
    <dgm:pt modelId="{183928B6-8F60-4867-94C9-D90ADC2096F0}">
      <dgm:prSet/>
      <dgm:spPr/>
      <dgm:t>
        <a:bodyPr/>
        <a:lstStyle/>
        <a:p>
          <a:r>
            <a:rPr lang="en-GB"/>
            <a:t>Retention</a:t>
          </a:r>
        </a:p>
      </dgm:t>
    </dgm:pt>
    <dgm:pt modelId="{B1BAA57A-F493-4D56-AB1A-9DFE46821994}" type="parTrans" cxnId="{3C6A2B9B-0375-49BF-ADA2-35EB7409C90D}">
      <dgm:prSet/>
      <dgm:spPr/>
      <dgm:t>
        <a:bodyPr/>
        <a:lstStyle/>
        <a:p>
          <a:endParaRPr lang="en-US"/>
        </a:p>
      </dgm:t>
    </dgm:pt>
    <dgm:pt modelId="{084CD99B-BEFD-41BB-94F5-542C1A6DD018}" type="sibTrans" cxnId="{3C6A2B9B-0375-49BF-ADA2-35EB7409C90D}">
      <dgm:prSet/>
      <dgm:spPr/>
      <dgm:t>
        <a:bodyPr/>
        <a:lstStyle/>
        <a:p>
          <a:endParaRPr lang="en-US"/>
        </a:p>
      </dgm:t>
    </dgm:pt>
    <dgm:pt modelId="{FEFC346C-5305-43E0-8A50-72CC865DEE50}">
      <dgm:prSet/>
      <dgm:spPr/>
      <dgm:t>
        <a:bodyPr/>
        <a:lstStyle/>
        <a:p>
          <a:r>
            <a:rPr lang="en-GB"/>
            <a:t>Advocacy</a:t>
          </a:r>
        </a:p>
      </dgm:t>
    </dgm:pt>
    <dgm:pt modelId="{0BDA8842-A707-44BB-87FA-6F94B663BE37}" type="parTrans" cxnId="{F83527BD-BA7F-4F9C-B0A7-F4FE9155E77A}">
      <dgm:prSet/>
      <dgm:spPr/>
      <dgm:t>
        <a:bodyPr/>
        <a:lstStyle/>
        <a:p>
          <a:endParaRPr lang="en-US"/>
        </a:p>
      </dgm:t>
    </dgm:pt>
    <dgm:pt modelId="{6673C0BD-CAA3-49C3-B4A2-6FBD18C73528}" type="sibTrans" cxnId="{F83527BD-BA7F-4F9C-B0A7-F4FE9155E77A}">
      <dgm:prSet/>
      <dgm:spPr/>
      <dgm:t>
        <a:bodyPr/>
        <a:lstStyle/>
        <a:p>
          <a:endParaRPr lang="en-US"/>
        </a:p>
      </dgm:t>
    </dgm:pt>
    <dgm:pt modelId="{5D2DA869-1C2B-4BF9-9E9E-B5A57B1090AB}" type="pres">
      <dgm:prSet presAssocID="{FD496858-0687-444C-8041-ABBDD69A1186}" presName="linear" presStyleCnt="0">
        <dgm:presLayoutVars>
          <dgm:dir/>
          <dgm:animLvl val="lvl"/>
          <dgm:resizeHandles val="exact"/>
        </dgm:presLayoutVars>
      </dgm:prSet>
      <dgm:spPr/>
      <dgm:t>
        <a:bodyPr/>
        <a:lstStyle/>
        <a:p>
          <a:endParaRPr lang="en-US"/>
        </a:p>
      </dgm:t>
    </dgm:pt>
    <dgm:pt modelId="{5E438ED3-A9F7-41E5-A4F7-A97A1F67BA60}" type="pres">
      <dgm:prSet presAssocID="{8C27EED8-53CB-45DA-9F1A-8740E174E7C0}" presName="parentLin" presStyleCnt="0"/>
      <dgm:spPr/>
    </dgm:pt>
    <dgm:pt modelId="{96733AA5-B0F9-4E7F-8740-955E1CB947E9}" type="pres">
      <dgm:prSet presAssocID="{8C27EED8-53CB-45DA-9F1A-8740E174E7C0}" presName="parentLeftMargin" presStyleLbl="node1" presStyleIdx="0" presStyleCnt="5"/>
      <dgm:spPr/>
      <dgm:t>
        <a:bodyPr/>
        <a:lstStyle/>
        <a:p>
          <a:endParaRPr lang="en-US"/>
        </a:p>
      </dgm:t>
    </dgm:pt>
    <dgm:pt modelId="{43897A8E-B307-4F36-B63B-FDEC2BCBD8A9}" type="pres">
      <dgm:prSet presAssocID="{8C27EED8-53CB-45DA-9F1A-8740E174E7C0}" presName="parentText" presStyleLbl="node1" presStyleIdx="0" presStyleCnt="5">
        <dgm:presLayoutVars>
          <dgm:chMax val="0"/>
          <dgm:bulletEnabled val="1"/>
        </dgm:presLayoutVars>
      </dgm:prSet>
      <dgm:spPr/>
      <dgm:t>
        <a:bodyPr/>
        <a:lstStyle/>
        <a:p>
          <a:endParaRPr lang="en-US"/>
        </a:p>
      </dgm:t>
    </dgm:pt>
    <dgm:pt modelId="{04CD1E70-03F3-4C4A-B258-4BCDBC830664}" type="pres">
      <dgm:prSet presAssocID="{8C27EED8-53CB-45DA-9F1A-8740E174E7C0}" presName="negativeSpace" presStyleCnt="0"/>
      <dgm:spPr/>
    </dgm:pt>
    <dgm:pt modelId="{9C29C254-1600-4F8D-9536-DC553B2851BB}" type="pres">
      <dgm:prSet presAssocID="{8C27EED8-53CB-45DA-9F1A-8740E174E7C0}" presName="childText" presStyleLbl="conFgAcc1" presStyleIdx="0" presStyleCnt="5">
        <dgm:presLayoutVars>
          <dgm:bulletEnabled val="1"/>
        </dgm:presLayoutVars>
      </dgm:prSet>
      <dgm:spPr/>
    </dgm:pt>
    <dgm:pt modelId="{0F6E7DB7-E252-4116-B1B1-16B4531B7CF1}" type="pres">
      <dgm:prSet presAssocID="{ECD00CB4-9816-463C-84C6-02E0F7567077}" presName="spaceBetweenRectangles" presStyleCnt="0"/>
      <dgm:spPr/>
    </dgm:pt>
    <dgm:pt modelId="{20677F4B-AD3A-4D45-859F-D9C6B3227F10}" type="pres">
      <dgm:prSet presAssocID="{8559C540-D7D9-4F7C-A085-F5C0044CC387}" presName="parentLin" presStyleCnt="0"/>
      <dgm:spPr/>
    </dgm:pt>
    <dgm:pt modelId="{5F437CD1-FE8B-48BD-9A50-5BAD982B6C76}" type="pres">
      <dgm:prSet presAssocID="{8559C540-D7D9-4F7C-A085-F5C0044CC387}" presName="parentLeftMargin" presStyleLbl="node1" presStyleIdx="0" presStyleCnt="5"/>
      <dgm:spPr/>
      <dgm:t>
        <a:bodyPr/>
        <a:lstStyle/>
        <a:p>
          <a:endParaRPr lang="en-US"/>
        </a:p>
      </dgm:t>
    </dgm:pt>
    <dgm:pt modelId="{3D16B03D-D246-4C2E-81EF-38D8D0A50AE1}" type="pres">
      <dgm:prSet presAssocID="{8559C540-D7D9-4F7C-A085-F5C0044CC387}" presName="parentText" presStyleLbl="node1" presStyleIdx="1" presStyleCnt="5">
        <dgm:presLayoutVars>
          <dgm:chMax val="0"/>
          <dgm:bulletEnabled val="1"/>
        </dgm:presLayoutVars>
      </dgm:prSet>
      <dgm:spPr/>
      <dgm:t>
        <a:bodyPr/>
        <a:lstStyle/>
        <a:p>
          <a:endParaRPr lang="en-US"/>
        </a:p>
      </dgm:t>
    </dgm:pt>
    <dgm:pt modelId="{69523066-5062-4CE3-8EFA-41A51FA43126}" type="pres">
      <dgm:prSet presAssocID="{8559C540-D7D9-4F7C-A085-F5C0044CC387}" presName="negativeSpace" presStyleCnt="0"/>
      <dgm:spPr/>
    </dgm:pt>
    <dgm:pt modelId="{E910DAF1-EBB5-4D13-8438-59DE50B7935A}" type="pres">
      <dgm:prSet presAssocID="{8559C540-D7D9-4F7C-A085-F5C0044CC387}" presName="childText" presStyleLbl="conFgAcc1" presStyleIdx="1" presStyleCnt="5">
        <dgm:presLayoutVars>
          <dgm:bulletEnabled val="1"/>
        </dgm:presLayoutVars>
      </dgm:prSet>
      <dgm:spPr/>
    </dgm:pt>
    <dgm:pt modelId="{1D585B7C-D549-4C12-86A3-0B8754515200}" type="pres">
      <dgm:prSet presAssocID="{F85A5254-E07E-4B70-9DA4-35392C99FCFE}" presName="spaceBetweenRectangles" presStyleCnt="0"/>
      <dgm:spPr/>
    </dgm:pt>
    <dgm:pt modelId="{A88346B9-5696-495C-BFC1-B4B1559F7650}" type="pres">
      <dgm:prSet presAssocID="{B005DD25-A1E6-4F41-B110-6CED703DF74E}" presName="parentLin" presStyleCnt="0"/>
      <dgm:spPr/>
    </dgm:pt>
    <dgm:pt modelId="{7A52F70C-91A4-4BE2-9CA0-7E6E7A6F0C2D}" type="pres">
      <dgm:prSet presAssocID="{B005DD25-A1E6-4F41-B110-6CED703DF74E}" presName="parentLeftMargin" presStyleLbl="node1" presStyleIdx="1" presStyleCnt="5"/>
      <dgm:spPr/>
      <dgm:t>
        <a:bodyPr/>
        <a:lstStyle/>
        <a:p>
          <a:endParaRPr lang="en-US"/>
        </a:p>
      </dgm:t>
    </dgm:pt>
    <dgm:pt modelId="{CA9EE444-5F86-485D-AAEB-5BF3877A2CF1}" type="pres">
      <dgm:prSet presAssocID="{B005DD25-A1E6-4F41-B110-6CED703DF74E}" presName="parentText" presStyleLbl="node1" presStyleIdx="2" presStyleCnt="5">
        <dgm:presLayoutVars>
          <dgm:chMax val="0"/>
          <dgm:bulletEnabled val="1"/>
        </dgm:presLayoutVars>
      </dgm:prSet>
      <dgm:spPr/>
      <dgm:t>
        <a:bodyPr/>
        <a:lstStyle/>
        <a:p>
          <a:endParaRPr lang="en-US"/>
        </a:p>
      </dgm:t>
    </dgm:pt>
    <dgm:pt modelId="{D03A5FEE-9A89-423A-AE46-94BEF7BD68E2}" type="pres">
      <dgm:prSet presAssocID="{B005DD25-A1E6-4F41-B110-6CED703DF74E}" presName="negativeSpace" presStyleCnt="0"/>
      <dgm:spPr/>
    </dgm:pt>
    <dgm:pt modelId="{09503164-D253-4D49-8978-C8711D5D791A}" type="pres">
      <dgm:prSet presAssocID="{B005DD25-A1E6-4F41-B110-6CED703DF74E}" presName="childText" presStyleLbl="conFgAcc1" presStyleIdx="2" presStyleCnt="5">
        <dgm:presLayoutVars>
          <dgm:bulletEnabled val="1"/>
        </dgm:presLayoutVars>
      </dgm:prSet>
      <dgm:spPr/>
    </dgm:pt>
    <dgm:pt modelId="{B62F6917-4E40-48D2-9D7C-DCAD04F0D6F6}" type="pres">
      <dgm:prSet presAssocID="{A2266479-40A5-457D-85CA-B243272CC407}" presName="spaceBetweenRectangles" presStyleCnt="0"/>
      <dgm:spPr/>
    </dgm:pt>
    <dgm:pt modelId="{AB69B546-7072-47E9-8130-5C2C97C8E2EE}" type="pres">
      <dgm:prSet presAssocID="{183928B6-8F60-4867-94C9-D90ADC2096F0}" presName="parentLin" presStyleCnt="0"/>
      <dgm:spPr/>
    </dgm:pt>
    <dgm:pt modelId="{96AB7D29-02B0-4AF5-B9C3-F511014C9C4A}" type="pres">
      <dgm:prSet presAssocID="{183928B6-8F60-4867-94C9-D90ADC2096F0}" presName="parentLeftMargin" presStyleLbl="node1" presStyleIdx="2" presStyleCnt="5"/>
      <dgm:spPr/>
      <dgm:t>
        <a:bodyPr/>
        <a:lstStyle/>
        <a:p>
          <a:endParaRPr lang="en-US"/>
        </a:p>
      </dgm:t>
    </dgm:pt>
    <dgm:pt modelId="{A229E000-8EFD-4156-9C19-82CEE95F66C6}" type="pres">
      <dgm:prSet presAssocID="{183928B6-8F60-4867-94C9-D90ADC2096F0}" presName="parentText" presStyleLbl="node1" presStyleIdx="3" presStyleCnt="5">
        <dgm:presLayoutVars>
          <dgm:chMax val="0"/>
          <dgm:bulletEnabled val="1"/>
        </dgm:presLayoutVars>
      </dgm:prSet>
      <dgm:spPr/>
      <dgm:t>
        <a:bodyPr/>
        <a:lstStyle/>
        <a:p>
          <a:endParaRPr lang="en-US"/>
        </a:p>
      </dgm:t>
    </dgm:pt>
    <dgm:pt modelId="{18BB322E-F7B1-46BD-90DD-2BCB75542D55}" type="pres">
      <dgm:prSet presAssocID="{183928B6-8F60-4867-94C9-D90ADC2096F0}" presName="negativeSpace" presStyleCnt="0"/>
      <dgm:spPr/>
    </dgm:pt>
    <dgm:pt modelId="{1E19AF77-1CFA-49B5-9B78-5A8062353AE4}" type="pres">
      <dgm:prSet presAssocID="{183928B6-8F60-4867-94C9-D90ADC2096F0}" presName="childText" presStyleLbl="conFgAcc1" presStyleIdx="3" presStyleCnt="5">
        <dgm:presLayoutVars>
          <dgm:bulletEnabled val="1"/>
        </dgm:presLayoutVars>
      </dgm:prSet>
      <dgm:spPr/>
    </dgm:pt>
    <dgm:pt modelId="{6824AA19-2FCC-4769-8FB7-F2412B8650EF}" type="pres">
      <dgm:prSet presAssocID="{084CD99B-BEFD-41BB-94F5-542C1A6DD018}" presName="spaceBetweenRectangles" presStyleCnt="0"/>
      <dgm:spPr/>
    </dgm:pt>
    <dgm:pt modelId="{770AE7B6-54B9-46DD-A28E-F369850C8C74}" type="pres">
      <dgm:prSet presAssocID="{FEFC346C-5305-43E0-8A50-72CC865DEE50}" presName="parentLin" presStyleCnt="0"/>
      <dgm:spPr/>
    </dgm:pt>
    <dgm:pt modelId="{392C56FE-43CB-4D89-91B7-20E4BFD60990}" type="pres">
      <dgm:prSet presAssocID="{FEFC346C-5305-43E0-8A50-72CC865DEE50}" presName="parentLeftMargin" presStyleLbl="node1" presStyleIdx="3" presStyleCnt="5"/>
      <dgm:spPr/>
      <dgm:t>
        <a:bodyPr/>
        <a:lstStyle/>
        <a:p>
          <a:endParaRPr lang="en-US"/>
        </a:p>
      </dgm:t>
    </dgm:pt>
    <dgm:pt modelId="{47825B53-A638-4904-A08B-C18AA00041EA}" type="pres">
      <dgm:prSet presAssocID="{FEFC346C-5305-43E0-8A50-72CC865DEE50}" presName="parentText" presStyleLbl="node1" presStyleIdx="4" presStyleCnt="5">
        <dgm:presLayoutVars>
          <dgm:chMax val="0"/>
          <dgm:bulletEnabled val="1"/>
        </dgm:presLayoutVars>
      </dgm:prSet>
      <dgm:spPr/>
      <dgm:t>
        <a:bodyPr/>
        <a:lstStyle/>
        <a:p>
          <a:endParaRPr lang="en-US"/>
        </a:p>
      </dgm:t>
    </dgm:pt>
    <dgm:pt modelId="{9609B9C6-2E55-44D3-98DE-026CF7666F14}" type="pres">
      <dgm:prSet presAssocID="{FEFC346C-5305-43E0-8A50-72CC865DEE50}" presName="negativeSpace" presStyleCnt="0"/>
      <dgm:spPr/>
    </dgm:pt>
    <dgm:pt modelId="{406AA97B-CC57-48CE-BA65-9A90BC7D657F}" type="pres">
      <dgm:prSet presAssocID="{FEFC346C-5305-43E0-8A50-72CC865DEE50}" presName="childText" presStyleLbl="conFgAcc1" presStyleIdx="4" presStyleCnt="5">
        <dgm:presLayoutVars>
          <dgm:bulletEnabled val="1"/>
        </dgm:presLayoutVars>
      </dgm:prSet>
      <dgm:spPr/>
    </dgm:pt>
  </dgm:ptLst>
  <dgm:cxnLst>
    <dgm:cxn modelId="{65050293-7657-4D03-B888-55DE7B7907E0}" type="presOf" srcId="{B005DD25-A1E6-4F41-B110-6CED703DF74E}" destId="{CA9EE444-5F86-485D-AAEB-5BF3877A2CF1}" srcOrd="1" destOrd="0" presId="urn:microsoft.com/office/officeart/2005/8/layout/list1"/>
    <dgm:cxn modelId="{47861F36-81F5-449F-8876-4EC12F362051}" srcId="{FD496858-0687-444C-8041-ABBDD69A1186}" destId="{8C27EED8-53CB-45DA-9F1A-8740E174E7C0}" srcOrd="0" destOrd="0" parTransId="{82DE6AB6-EA56-4056-AF0D-AAB36819C4CF}" sibTransId="{ECD00CB4-9816-463C-84C6-02E0F7567077}"/>
    <dgm:cxn modelId="{60330DFC-C3E9-4C5A-A062-73FA15C9DA7B}" srcId="{FD496858-0687-444C-8041-ABBDD69A1186}" destId="{B005DD25-A1E6-4F41-B110-6CED703DF74E}" srcOrd="2" destOrd="0" parTransId="{BAD2FA77-BC85-4B6D-B96C-729D977191F8}" sibTransId="{A2266479-40A5-457D-85CA-B243272CC407}"/>
    <dgm:cxn modelId="{C15989B3-F437-43A7-957B-DA57B242A3C1}" type="presOf" srcId="{B005DD25-A1E6-4F41-B110-6CED703DF74E}" destId="{7A52F70C-91A4-4BE2-9CA0-7E6E7A6F0C2D}" srcOrd="0" destOrd="0" presId="urn:microsoft.com/office/officeart/2005/8/layout/list1"/>
    <dgm:cxn modelId="{6D98A705-44D4-4569-8EE6-30308D4B776C}" type="presOf" srcId="{8559C540-D7D9-4F7C-A085-F5C0044CC387}" destId="{3D16B03D-D246-4C2E-81EF-38D8D0A50AE1}" srcOrd="1" destOrd="0" presId="urn:microsoft.com/office/officeart/2005/8/layout/list1"/>
    <dgm:cxn modelId="{1FAB858F-F814-4AFD-B218-A1EE2EE2E025}" srcId="{FD496858-0687-444C-8041-ABBDD69A1186}" destId="{8559C540-D7D9-4F7C-A085-F5C0044CC387}" srcOrd="1" destOrd="0" parTransId="{29392F82-7E20-4969-823D-473BF51054D9}" sibTransId="{F85A5254-E07E-4B70-9DA4-35392C99FCFE}"/>
    <dgm:cxn modelId="{8C5617BD-4B8C-47CA-B7BD-D83FEEE71C73}" type="presOf" srcId="{FEFC346C-5305-43E0-8A50-72CC865DEE50}" destId="{47825B53-A638-4904-A08B-C18AA00041EA}" srcOrd="1" destOrd="0" presId="urn:microsoft.com/office/officeart/2005/8/layout/list1"/>
    <dgm:cxn modelId="{3C6A2B9B-0375-49BF-ADA2-35EB7409C90D}" srcId="{FD496858-0687-444C-8041-ABBDD69A1186}" destId="{183928B6-8F60-4867-94C9-D90ADC2096F0}" srcOrd="3" destOrd="0" parTransId="{B1BAA57A-F493-4D56-AB1A-9DFE46821994}" sibTransId="{084CD99B-BEFD-41BB-94F5-542C1A6DD018}"/>
    <dgm:cxn modelId="{16FE90C0-8717-4EBE-9D19-9497B8CC1130}" type="presOf" srcId="{183928B6-8F60-4867-94C9-D90ADC2096F0}" destId="{A229E000-8EFD-4156-9C19-82CEE95F66C6}" srcOrd="1" destOrd="0" presId="urn:microsoft.com/office/officeart/2005/8/layout/list1"/>
    <dgm:cxn modelId="{F83527BD-BA7F-4F9C-B0A7-F4FE9155E77A}" srcId="{FD496858-0687-444C-8041-ABBDD69A1186}" destId="{FEFC346C-5305-43E0-8A50-72CC865DEE50}" srcOrd="4" destOrd="0" parTransId="{0BDA8842-A707-44BB-87FA-6F94B663BE37}" sibTransId="{6673C0BD-CAA3-49C3-B4A2-6FBD18C73528}"/>
    <dgm:cxn modelId="{5EA121C0-B765-4706-B3BC-3F75C2BDBC65}" type="presOf" srcId="{8C27EED8-53CB-45DA-9F1A-8740E174E7C0}" destId="{96733AA5-B0F9-4E7F-8740-955E1CB947E9}" srcOrd="0" destOrd="0" presId="urn:microsoft.com/office/officeart/2005/8/layout/list1"/>
    <dgm:cxn modelId="{3B3E378A-9A17-424B-8EC0-3ECE31D7FA72}" type="presOf" srcId="{FEFC346C-5305-43E0-8A50-72CC865DEE50}" destId="{392C56FE-43CB-4D89-91B7-20E4BFD60990}" srcOrd="0" destOrd="0" presId="urn:microsoft.com/office/officeart/2005/8/layout/list1"/>
    <dgm:cxn modelId="{CCF765E6-79E8-4288-9E33-1CFA06A06DB6}" type="presOf" srcId="{8C27EED8-53CB-45DA-9F1A-8740E174E7C0}" destId="{43897A8E-B307-4F36-B63B-FDEC2BCBD8A9}" srcOrd="1" destOrd="0" presId="urn:microsoft.com/office/officeart/2005/8/layout/list1"/>
    <dgm:cxn modelId="{D6FBCF7B-A94F-410D-AA0F-D8F9A109A556}" type="presOf" srcId="{FD496858-0687-444C-8041-ABBDD69A1186}" destId="{5D2DA869-1C2B-4BF9-9E9E-B5A57B1090AB}" srcOrd="0" destOrd="0" presId="urn:microsoft.com/office/officeart/2005/8/layout/list1"/>
    <dgm:cxn modelId="{9A5EB8BC-AA31-46C0-98F6-FC83DF55EB49}" type="presOf" srcId="{8559C540-D7D9-4F7C-A085-F5C0044CC387}" destId="{5F437CD1-FE8B-48BD-9A50-5BAD982B6C76}" srcOrd="0" destOrd="0" presId="urn:microsoft.com/office/officeart/2005/8/layout/list1"/>
    <dgm:cxn modelId="{6B136D31-6471-48FE-91B0-98C5F19CCABA}" type="presOf" srcId="{183928B6-8F60-4867-94C9-D90ADC2096F0}" destId="{96AB7D29-02B0-4AF5-B9C3-F511014C9C4A}" srcOrd="0" destOrd="0" presId="urn:microsoft.com/office/officeart/2005/8/layout/list1"/>
    <dgm:cxn modelId="{1716B910-00B3-4158-8C25-475D4623ED0E}" type="presParOf" srcId="{5D2DA869-1C2B-4BF9-9E9E-B5A57B1090AB}" destId="{5E438ED3-A9F7-41E5-A4F7-A97A1F67BA60}" srcOrd="0" destOrd="0" presId="urn:microsoft.com/office/officeart/2005/8/layout/list1"/>
    <dgm:cxn modelId="{F6C40AC5-6287-40BE-80A3-7D3478103598}" type="presParOf" srcId="{5E438ED3-A9F7-41E5-A4F7-A97A1F67BA60}" destId="{96733AA5-B0F9-4E7F-8740-955E1CB947E9}" srcOrd="0" destOrd="0" presId="urn:microsoft.com/office/officeart/2005/8/layout/list1"/>
    <dgm:cxn modelId="{2020F6C0-88D8-4EAF-9716-A290D56AC314}" type="presParOf" srcId="{5E438ED3-A9F7-41E5-A4F7-A97A1F67BA60}" destId="{43897A8E-B307-4F36-B63B-FDEC2BCBD8A9}" srcOrd="1" destOrd="0" presId="urn:microsoft.com/office/officeart/2005/8/layout/list1"/>
    <dgm:cxn modelId="{CE9F38EB-890B-4E6D-80FC-0C527C46B564}" type="presParOf" srcId="{5D2DA869-1C2B-4BF9-9E9E-B5A57B1090AB}" destId="{04CD1E70-03F3-4C4A-B258-4BCDBC830664}" srcOrd="1" destOrd="0" presId="urn:microsoft.com/office/officeart/2005/8/layout/list1"/>
    <dgm:cxn modelId="{83671515-EB3C-4F78-9E65-211157C77EED}" type="presParOf" srcId="{5D2DA869-1C2B-4BF9-9E9E-B5A57B1090AB}" destId="{9C29C254-1600-4F8D-9536-DC553B2851BB}" srcOrd="2" destOrd="0" presId="urn:microsoft.com/office/officeart/2005/8/layout/list1"/>
    <dgm:cxn modelId="{6803FBC1-9443-439D-8C82-98A0BAC99238}" type="presParOf" srcId="{5D2DA869-1C2B-4BF9-9E9E-B5A57B1090AB}" destId="{0F6E7DB7-E252-4116-B1B1-16B4531B7CF1}" srcOrd="3" destOrd="0" presId="urn:microsoft.com/office/officeart/2005/8/layout/list1"/>
    <dgm:cxn modelId="{081A5F64-DD67-4FE2-90FF-A767F8F99EFE}" type="presParOf" srcId="{5D2DA869-1C2B-4BF9-9E9E-B5A57B1090AB}" destId="{20677F4B-AD3A-4D45-859F-D9C6B3227F10}" srcOrd="4" destOrd="0" presId="urn:microsoft.com/office/officeart/2005/8/layout/list1"/>
    <dgm:cxn modelId="{EF66F8F7-3779-46A4-8A86-2BC6085C7005}" type="presParOf" srcId="{20677F4B-AD3A-4D45-859F-D9C6B3227F10}" destId="{5F437CD1-FE8B-48BD-9A50-5BAD982B6C76}" srcOrd="0" destOrd="0" presId="urn:microsoft.com/office/officeart/2005/8/layout/list1"/>
    <dgm:cxn modelId="{39DFE94D-6765-4557-B51D-826ECCD47417}" type="presParOf" srcId="{20677F4B-AD3A-4D45-859F-D9C6B3227F10}" destId="{3D16B03D-D246-4C2E-81EF-38D8D0A50AE1}" srcOrd="1" destOrd="0" presId="urn:microsoft.com/office/officeart/2005/8/layout/list1"/>
    <dgm:cxn modelId="{DE52B4CA-9DBD-42A8-8424-3D4742C106D2}" type="presParOf" srcId="{5D2DA869-1C2B-4BF9-9E9E-B5A57B1090AB}" destId="{69523066-5062-4CE3-8EFA-41A51FA43126}" srcOrd="5" destOrd="0" presId="urn:microsoft.com/office/officeart/2005/8/layout/list1"/>
    <dgm:cxn modelId="{1F055B62-EDF2-4409-9F60-BC8D404D61A2}" type="presParOf" srcId="{5D2DA869-1C2B-4BF9-9E9E-B5A57B1090AB}" destId="{E910DAF1-EBB5-4D13-8438-59DE50B7935A}" srcOrd="6" destOrd="0" presId="urn:microsoft.com/office/officeart/2005/8/layout/list1"/>
    <dgm:cxn modelId="{BA0F1352-D4C6-4C0F-9885-452566716467}" type="presParOf" srcId="{5D2DA869-1C2B-4BF9-9E9E-B5A57B1090AB}" destId="{1D585B7C-D549-4C12-86A3-0B8754515200}" srcOrd="7" destOrd="0" presId="urn:microsoft.com/office/officeart/2005/8/layout/list1"/>
    <dgm:cxn modelId="{9865F6F0-AE58-4A6C-A143-E21098A5755A}" type="presParOf" srcId="{5D2DA869-1C2B-4BF9-9E9E-B5A57B1090AB}" destId="{A88346B9-5696-495C-BFC1-B4B1559F7650}" srcOrd="8" destOrd="0" presId="urn:microsoft.com/office/officeart/2005/8/layout/list1"/>
    <dgm:cxn modelId="{DECF7256-478A-4118-84EF-6D741DE7BE77}" type="presParOf" srcId="{A88346B9-5696-495C-BFC1-B4B1559F7650}" destId="{7A52F70C-91A4-4BE2-9CA0-7E6E7A6F0C2D}" srcOrd="0" destOrd="0" presId="urn:microsoft.com/office/officeart/2005/8/layout/list1"/>
    <dgm:cxn modelId="{3CC98C26-103A-405C-9F98-59056022BFAD}" type="presParOf" srcId="{A88346B9-5696-495C-BFC1-B4B1559F7650}" destId="{CA9EE444-5F86-485D-AAEB-5BF3877A2CF1}" srcOrd="1" destOrd="0" presId="urn:microsoft.com/office/officeart/2005/8/layout/list1"/>
    <dgm:cxn modelId="{ABB455CA-1980-49AF-A542-A30266159AAF}" type="presParOf" srcId="{5D2DA869-1C2B-4BF9-9E9E-B5A57B1090AB}" destId="{D03A5FEE-9A89-423A-AE46-94BEF7BD68E2}" srcOrd="9" destOrd="0" presId="urn:microsoft.com/office/officeart/2005/8/layout/list1"/>
    <dgm:cxn modelId="{70F5F225-2464-48BD-8146-54015C50980A}" type="presParOf" srcId="{5D2DA869-1C2B-4BF9-9E9E-B5A57B1090AB}" destId="{09503164-D253-4D49-8978-C8711D5D791A}" srcOrd="10" destOrd="0" presId="urn:microsoft.com/office/officeart/2005/8/layout/list1"/>
    <dgm:cxn modelId="{52EAA3BE-2831-4002-9F31-EA57D7CE6304}" type="presParOf" srcId="{5D2DA869-1C2B-4BF9-9E9E-B5A57B1090AB}" destId="{B62F6917-4E40-48D2-9D7C-DCAD04F0D6F6}" srcOrd="11" destOrd="0" presId="urn:microsoft.com/office/officeart/2005/8/layout/list1"/>
    <dgm:cxn modelId="{8F48673C-4F6B-4C98-8D93-0FC747DBE512}" type="presParOf" srcId="{5D2DA869-1C2B-4BF9-9E9E-B5A57B1090AB}" destId="{AB69B546-7072-47E9-8130-5C2C97C8E2EE}" srcOrd="12" destOrd="0" presId="urn:microsoft.com/office/officeart/2005/8/layout/list1"/>
    <dgm:cxn modelId="{4415324B-42C1-408D-B25D-1D7A91D382DE}" type="presParOf" srcId="{AB69B546-7072-47E9-8130-5C2C97C8E2EE}" destId="{96AB7D29-02B0-4AF5-B9C3-F511014C9C4A}" srcOrd="0" destOrd="0" presId="urn:microsoft.com/office/officeart/2005/8/layout/list1"/>
    <dgm:cxn modelId="{DA720C93-439E-4D10-9595-159D294076AF}" type="presParOf" srcId="{AB69B546-7072-47E9-8130-5C2C97C8E2EE}" destId="{A229E000-8EFD-4156-9C19-82CEE95F66C6}" srcOrd="1" destOrd="0" presId="urn:microsoft.com/office/officeart/2005/8/layout/list1"/>
    <dgm:cxn modelId="{F7E2317C-6DD7-4CB3-9942-2B4B3A5FBECA}" type="presParOf" srcId="{5D2DA869-1C2B-4BF9-9E9E-B5A57B1090AB}" destId="{18BB322E-F7B1-46BD-90DD-2BCB75542D55}" srcOrd="13" destOrd="0" presId="urn:microsoft.com/office/officeart/2005/8/layout/list1"/>
    <dgm:cxn modelId="{77567AF8-8402-4030-9C2C-772B2180CA87}" type="presParOf" srcId="{5D2DA869-1C2B-4BF9-9E9E-B5A57B1090AB}" destId="{1E19AF77-1CFA-49B5-9B78-5A8062353AE4}" srcOrd="14" destOrd="0" presId="urn:microsoft.com/office/officeart/2005/8/layout/list1"/>
    <dgm:cxn modelId="{B03FE264-F69D-4294-9983-0A156E94B916}" type="presParOf" srcId="{5D2DA869-1C2B-4BF9-9E9E-B5A57B1090AB}" destId="{6824AA19-2FCC-4769-8FB7-F2412B8650EF}" srcOrd="15" destOrd="0" presId="urn:microsoft.com/office/officeart/2005/8/layout/list1"/>
    <dgm:cxn modelId="{743EFF91-866C-4660-9C9E-C14DAED919F3}" type="presParOf" srcId="{5D2DA869-1C2B-4BF9-9E9E-B5A57B1090AB}" destId="{770AE7B6-54B9-46DD-A28E-F369850C8C74}" srcOrd="16" destOrd="0" presId="urn:microsoft.com/office/officeart/2005/8/layout/list1"/>
    <dgm:cxn modelId="{615615A9-9579-44BD-802F-BCE372E1927E}" type="presParOf" srcId="{770AE7B6-54B9-46DD-A28E-F369850C8C74}" destId="{392C56FE-43CB-4D89-91B7-20E4BFD60990}" srcOrd="0" destOrd="0" presId="urn:microsoft.com/office/officeart/2005/8/layout/list1"/>
    <dgm:cxn modelId="{02199906-AD9F-4840-8BC2-C24F574BF75F}" type="presParOf" srcId="{770AE7B6-54B9-46DD-A28E-F369850C8C74}" destId="{47825B53-A638-4904-A08B-C18AA00041EA}" srcOrd="1" destOrd="0" presId="urn:microsoft.com/office/officeart/2005/8/layout/list1"/>
    <dgm:cxn modelId="{6DDB28A0-FADB-4DA2-9A02-BA8B50F18FA3}" type="presParOf" srcId="{5D2DA869-1C2B-4BF9-9E9E-B5A57B1090AB}" destId="{9609B9C6-2E55-44D3-98DE-026CF7666F14}" srcOrd="17" destOrd="0" presId="urn:microsoft.com/office/officeart/2005/8/layout/list1"/>
    <dgm:cxn modelId="{60B4577F-C9A4-4EC8-982F-FFD1616A12A9}" type="presParOf" srcId="{5D2DA869-1C2B-4BF9-9E9E-B5A57B1090AB}" destId="{406AA97B-CC57-48CE-BA65-9A90BC7D657F}" srcOrd="18"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29C254-1600-4F8D-9536-DC553B2851BB}">
      <dsp:nvSpPr>
        <dsp:cNvPr id="0" name=""/>
        <dsp:cNvSpPr/>
      </dsp:nvSpPr>
      <dsp:spPr>
        <a:xfrm>
          <a:off x="0" y="250274"/>
          <a:ext cx="5572125" cy="2520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897A8E-B307-4F36-B63B-FDEC2BCBD8A9}">
      <dsp:nvSpPr>
        <dsp:cNvPr id="0" name=""/>
        <dsp:cNvSpPr/>
      </dsp:nvSpPr>
      <dsp:spPr>
        <a:xfrm>
          <a:off x="278606" y="102674"/>
          <a:ext cx="3900487" cy="29520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7429" tIns="0" rIns="147429" bIns="0" numCol="1" spcCol="1270" anchor="ctr" anchorCtr="0">
          <a:noAutofit/>
        </a:bodyPr>
        <a:lstStyle/>
        <a:p>
          <a:pPr lvl="0" algn="l" defTabSz="444500">
            <a:lnSpc>
              <a:spcPct val="90000"/>
            </a:lnSpc>
            <a:spcBef>
              <a:spcPct val="0"/>
            </a:spcBef>
            <a:spcAft>
              <a:spcPct val="35000"/>
            </a:spcAft>
          </a:pPr>
          <a:r>
            <a:rPr lang="en-GB" sz="1000" kern="1200"/>
            <a:t>Awareness</a:t>
          </a:r>
          <a:endParaRPr lang="en-US" sz="1000" kern="1200"/>
        </a:p>
      </dsp:txBody>
      <dsp:txXfrm>
        <a:off x="293016" y="117084"/>
        <a:ext cx="3871667" cy="266380"/>
      </dsp:txXfrm>
    </dsp:sp>
    <dsp:sp modelId="{E910DAF1-EBB5-4D13-8438-59DE50B7935A}">
      <dsp:nvSpPr>
        <dsp:cNvPr id="0" name=""/>
        <dsp:cNvSpPr/>
      </dsp:nvSpPr>
      <dsp:spPr>
        <a:xfrm>
          <a:off x="0" y="703875"/>
          <a:ext cx="5572125" cy="2520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D16B03D-D246-4C2E-81EF-38D8D0A50AE1}">
      <dsp:nvSpPr>
        <dsp:cNvPr id="0" name=""/>
        <dsp:cNvSpPr/>
      </dsp:nvSpPr>
      <dsp:spPr>
        <a:xfrm>
          <a:off x="278606" y="556275"/>
          <a:ext cx="3900487" cy="29520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7429" tIns="0" rIns="147429" bIns="0" numCol="1" spcCol="1270" anchor="ctr" anchorCtr="0">
          <a:noAutofit/>
        </a:bodyPr>
        <a:lstStyle/>
        <a:p>
          <a:pPr lvl="0" algn="l" defTabSz="444500">
            <a:lnSpc>
              <a:spcPct val="90000"/>
            </a:lnSpc>
            <a:spcBef>
              <a:spcPct val="0"/>
            </a:spcBef>
            <a:spcAft>
              <a:spcPct val="35000"/>
            </a:spcAft>
          </a:pPr>
          <a:r>
            <a:rPr lang="en-GB" sz="1000" kern="1200"/>
            <a:t>Consideration</a:t>
          </a:r>
        </a:p>
      </dsp:txBody>
      <dsp:txXfrm>
        <a:off x="293016" y="570685"/>
        <a:ext cx="3871667" cy="266380"/>
      </dsp:txXfrm>
    </dsp:sp>
    <dsp:sp modelId="{09503164-D253-4D49-8978-C8711D5D791A}">
      <dsp:nvSpPr>
        <dsp:cNvPr id="0" name=""/>
        <dsp:cNvSpPr/>
      </dsp:nvSpPr>
      <dsp:spPr>
        <a:xfrm>
          <a:off x="0" y="1157475"/>
          <a:ext cx="5572125" cy="2520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9EE444-5F86-485D-AAEB-5BF3877A2CF1}">
      <dsp:nvSpPr>
        <dsp:cNvPr id="0" name=""/>
        <dsp:cNvSpPr/>
      </dsp:nvSpPr>
      <dsp:spPr>
        <a:xfrm>
          <a:off x="278606" y="1009875"/>
          <a:ext cx="3900487" cy="29520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7429" tIns="0" rIns="147429" bIns="0" numCol="1" spcCol="1270" anchor="ctr" anchorCtr="0">
          <a:noAutofit/>
        </a:bodyPr>
        <a:lstStyle/>
        <a:p>
          <a:pPr lvl="0" algn="l" defTabSz="444500">
            <a:lnSpc>
              <a:spcPct val="90000"/>
            </a:lnSpc>
            <a:spcBef>
              <a:spcPct val="0"/>
            </a:spcBef>
            <a:spcAft>
              <a:spcPct val="35000"/>
            </a:spcAft>
          </a:pPr>
          <a:r>
            <a:rPr lang="en-GB" sz="1000" kern="1200"/>
            <a:t>Decision</a:t>
          </a:r>
        </a:p>
      </dsp:txBody>
      <dsp:txXfrm>
        <a:off x="293016" y="1024285"/>
        <a:ext cx="3871667" cy="266380"/>
      </dsp:txXfrm>
    </dsp:sp>
    <dsp:sp modelId="{1E19AF77-1CFA-49B5-9B78-5A8062353AE4}">
      <dsp:nvSpPr>
        <dsp:cNvPr id="0" name=""/>
        <dsp:cNvSpPr/>
      </dsp:nvSpPr>
      <dsp:spPr>
        <a:xfrm>
          <a:off x="0" y="1611075"/>
          <a:ext cx="5572125" cy="2520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229E000-8EFD-4156-9C19-82CEE95F66C6}">
      <dsp:nvSpPr>
        <dsp:cNvPr id="0" name=""/>
        <dsp:cNvSpPr/>
      </dsp:nvSpPr>
      <dsp:spPr>
        <a:xfrm>
          <a:off x="278606" y="1463475"/>
          <a:ext cx="3900487" cy="29520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7429" tIns="0" rIns="147429" bIns="0" numCol="1" spcCol="1270" anchor="ctr" anchorCtr="0">
          <a:noAutofit/>
        </a:bodyPr>
        <a:lstStyle/>
        <a:p>
          <a:pPr lvl="0" algn="l" defTabSz="444500">
            <a:lnSpc>
              <a:spcPct val="90000"/>
            </a:lnSpc>
            <a:spcBef>
              <a:spcPct val="0"/>
            </a:spcBef>
            <a:spcAft>
              <a:spcPct val="35000"/>
            </a:spcAft>
          </a:pPr>
          <a:r>
            <a:rPr lang="en-GB" sz="1000" kern="1200"/>
            <a:t>Retention</a:t>
          </a:r>
        </a:p>
      </dsp:txBody>
      <dsp:txXfrm>
        <a:off x="293016" y="1477885"/>
        <a:ext cx="3871667" cy="266380"/>
      </dsp:txXfrm>
    </dsp:sp>
    <dsp:sp modelId="{406AA97B-CC57-48CE-BA65-9A90BC7D657F}">
      <dsp:nvSpPr>
        <dsp:cNvPr id="0" name=""/>
        <dsp:cNvSpPr/>
      </dsp:nvSpPr>
      <dsp:spPr>
        <a:xfrm>
          <a:off x="0" y="2064675"/>
          <a:ext cx="5572125" cy="2520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825B53-A638-4904-A08B-C18AA00041EA}">
      <dsp:nvSpPr>
        <dsp:cNvPr id="0" name=""/>
        <dsp:cNvSpPr/>
      </dsp:nvSpPr>
      <dsp:spPr>
        <a:xfrm>
          <a:off x="278606" y="1917075"/>
          <a:ext cx="3900487" cy="29520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7429" tIns="0" rIns="147429" bIns="0" numCol="1" spcCol="1270" anchor="ctr" anchorCtr="0">
          <a:noAutofit/>
        </a:bodyPr>
        <a:lstStyle/>
        <a:p>
          <a:pPr lvl="0" algn="l" defTabSz="444500">
            <a:lnSpc>
              <a:spcPct val="90000"/>
            </a:lnSpc>
            <a:spcBef>
              <a:spcPct val="0"/>
            </a:spcBef>
            <a:spcAft>
              <a:spcPct val="35000"/>
            </a:spcAft>
          </a:pPr>
          <a:r>
            <a:rPr lang="en-GB" sz="1000" kern="1200"/>
            <a:t>Advocacy</a:t>
          </a:r>
        </a:p>
      </dsp:txBody>
      <dsp:txXfrm>
        <a:off x="293016" y="1931485"/>
        <a:ext cx="3871667"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E56A9-8B62-49BF-A59F-17F895DEE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19</Pages>
  <Words>3903</Words>
  <Characters>22251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175</cp:revision>
  <dcterms:created xsi:type="dcterms:W3CDTF">2022-04-12T18:09:00Z</dcterms:created>
  <dcterms:modified xsi:type="dcterms:W3CDTF">2022-04-21T00:05:00Z</dcterms:modified>
</cp:coreProperties>
</file>