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A5EF07" w14:textId="47DB8725" w:rsidR="00553A47" w:rsidRDefault="00553A47" w:rsidP="00553A47">
      <w:pPr>
        <w:jc w:val="center"/>
        <w:rPr>
          <w:noProof/>
        </w:rPr>
      </w:pPr>
      <w:r>
        <w:rPr>
          <w:noProof/>
        </w:rPr>
        <w:drawing>
          <wp:inline distT="0" distB="0" distL="0" distR="0" wp14:anchorId="4BDC7513" wp14:editId="55AEC918">
            <wp:extent cx="5731510" cy="2865755"/>
            <wp:effectExtent l="0" t="0" r="2540" b="0"/>
            <wp:docPr id="1160100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100274" name="Picture 1160100274"/>
                    <pic:cNvPicPr/>
                  </pic:nvPicPr>
                  <pic:blipFill>
                    <a:blip r:embed="rId7">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730B8DB9" w14:textId="77777777" w:rsidR="00553A47" w:rsidRPr="00553A47" w:rsidRDefault="00553A47" w:rsidP="00553A47">
      <w:pPr>
        <w:spacing w:line="360" w:lineRule="auto"/>
        <w:rPr>
          <w:rFonts w:ascii="Arial" w:hAnsi="Arial" w:cs="Arial"/>
          <w:sz w:val="22"/>
          <w:szCs w:val="22"/>
        </w:rPr>
      </w:pPr>
    </w:p>
    <w:p w14:paraId="0FA89901" w14:textId="3F2195BC" w:rsidR="00553A47" w:rsidRPr="00553A47" w:rsidRDefault="00553A47" w:rsidP="00553A47">
      <w:pPr>
        <w:tabs>
          <w:tab w:val="left" w:pos="3965"/>
        </w:tabs>
        <w:spacing w:line="360" w:lineRule="auto"/>
        <w:jc w:val="center"/>
        <w:rPr>
          <w:rFonts w:ascii="Arial" w:hAnsi="Arial" w:cs="Arial"/>
          <w:sz w:val="22"/>
          <w:szCs w:val="22"/>
        </w:rPr>
      </w:pPr>
      <w:r w:rsidRPr="00553A47">
        <w:rPr>
          <w:rFonts w:ascii="Arial" w:hAnsi="Arial" w:cs="Arial"/>
          <w:sz w:val="22"/>
          <w:szCs w:val="22"/>
        </w:rPr>
        <w:t>Materials Testing and Sustainability of Composites for Motorsport &amp; Automotive Industries</w:t>
      </w:r>
    </w:p>
    <w:p w14:paraId="1927C546" w14:textId="6AE31381" w:rsidR="00553A47" w:rsidRDefault="00553A47" w:rsidP="00553A47">
      <w:pPr>
        <w:tabs>
          <w:tab w:val="left" w:pos="3965"/>
        </w:tabs>
        <w:spacing w:line="360" w:lineRule="auto"/>
        <w:jc w:val="center"/>
        <w:rPr>
          <w:rFonts w:ascii="Arial" w:hAnsi="Arial" w:cs="Arial"/>
          <w:sz w:val="22"/>
          <w:szCs w:val="22"/>
        </w:rPr>
      </w:pPr>
      <w:r>
        <w:rPr>
          <w:rFonts w:ascii="Arial" w:hAnsi="Arial" w:cs="Arial"/>
          <w:sz w:val="22"/>
          <w:szCs w:val="22"/>
        </w:rPr>
        <w:t>ACHA 6012</w:t>
      </w:r>
    </w:p>
    <w:p w14:paraId="7E41E693" w14:textId="2CD16651" w:rsidR="00553A47" w:rsidRDefault="00553A47" w:rsidP="00553A47">
      <w:pPr>
        <w:tabs>
          <w:tab w:val="left" w:pos="3965"/>
        </w:tabs>
        <w:spacing w:line="360" w:lineRule="auto"/>
        <w:jc w:val="center"/>
        <w:rPr>
          <w:rFonts w:ascii="Arial" w:hAnsi="Arial" w:cs="Arial"/>
          <w:sz w:val="22"/>
          <w:szCs w:val="22"/>
        </w:rPr>
      </w:pPr>
      <w:r>
        <w:rPr>
          <w:rFonts w:ascii="Arial" w:hAnsi="Arial" w:cs="Arial"/>
          <w:sz w:val="22"/>
          <w:szCs w:val="22"/>
        </w:rPr>
        <w:t xml:space="preserve">Harvey Merrett </w:t>
      </w:r>
    </w:p>
    <w:p w14:paraId="0AA6CA6E" w14:textId="04F62085" w:rsidR="00553A47" w:rsidRDefault="00553A47" w:rsidP="00553A47">
      <w:pPr>
        <w:tabs>
          <w:tab w:val="left" w:pos="3965"/>
        </w:tabs>
        <w:spacing w:line="360" w:lineRule="auto"/>
        <w:jc w:val="center"/>
        <w:rPr>
          <w:rFonts w:ascii="Arial" w:hAnsi="Arial" w:cs="Arial"/>
          <w:sz w:val="22"/>
          <w:szCs w:val="22"/>
        </w:rPr>
      </w:pPr>
      <w:r>
        <w:rPr>
          <w:rFonts w:ascii="Arial" w:hAnsi="Arial" w:cs="Arial"/>
          <w:sz w:val="22"/>
          <w:szCs w:val="22"/>
        </w:rPr>
        <w:t>2204827</w:t>
      </w:r>
    </w:p>
    <w:p w14:paraId="4A9105FC" w14:textId="77777777" w:rsidR="00553A47" w:rsidRDefault="00553A47" w:rsidP="00553A47">
      <w:pPr>
        <w:tabs>
          <w:tab w:val="left" w:pos="3965"/>
        </w:tabs>
        <w:jc w:val="center"/>
        <w:rPr>
          <w:rFonts w:ascii="Arial" w:hAnsi="Arial" w:cs="Arial"/>
          <w:sz w:val="22"/>
          <w:szCs w:val="22"/>
        </w:rPr>
      </w:pPr>
    </w:p>
    <w:p w14:paraId="57719C9A" w14:textId="77777777" w:rsidR="00553A47" w:rsidRDefault="00553A47" w:rsidP="00553A47">
      <w:pPr>
        <w:tabs>
          <w:tab w:val="left" w:pos="3965"/>
        </w:tabs>
        <w:jc w:val="center"/>
        <w:rPr>
          <w:rFonts w:ascii="Arial" w:hAnsi="Arial" w:cs="Arial"/>
          <w:sz w:val="22"/>
          <w:szCs w:val="22"/>
        </w:rPr>
      </w:pPr>
    </w:p>
    <w:p w14:paraId="39833D28" w14:textId="77777777" w:rsidR="00553A47" w:rsidRDefault="00553A47" w:rsidP="00553A47">
      <w:pPr>
        <w:tabs>
          <w:tab w:val="left" w:pos="3965"/>
        </w:tabs>
        <w:jc w:val="center"/>
        <w:rPr>
          <w:rFonts w:ascii="Arial" w:hAnsi="Arial" w:cs="Arial"/>
          <w:sz w:val="22"/>
          <w:szCs w:val="22"/>
        </w:rPr>
      </w:pPr>
    </w:p>
    <w:p w14:paraId="4B81F1E8" w14:textId="77777777" w:rsidR="00553A47" w:rsidRDefault="00553A47" w:rsidP="00553A47">
      <w:pPr>
        <w:tabs>
          <w:tab w:val="left" w:pos="3965"/>
        </w:tabs>
        <w:jc w:val="center"/>
        <w:rPr>
          <w:rFonts w:ascii="Arial" w:hAnsi="Arial" w:cs="Arial"/>
          <w:sz w:val="22"/>
          <w:szCs w:val="22"/>
        </w:rPr>
      </w:pPr>
    </w:p>
    <w:p w14:paraId="1717EFA8" w14:textId="77777777" w:rsidR="00553A47" w:rsidRDefault="00553A47" w:rsidP="00553A47">
      <w:pPr>
        <w:tabs>
          <w:tab w:val="left" w:pos="3965"/>
        </w:tabs>
        <w:jc w:val="center"/>
        <w:rPr>
          <w:rFonts w:ascii="Arial" w:hAnsi="Arial" w:cs="Arial"/>
          <w:sz w:val="22"/>
          <w:szCs w:val="22"/>
        </w:rPr>
      </w:pPr>
    </w:p>
    <w:p w14:paraId="367A073A" w14:textId="77777777" w:rsidR="00553A47" w:rsidRDefault="00553A47" w:rsidP="00553A47">
      <w:pPr>
        <w:tabs>
          <w:tab w:val="left" w:pos="3965"/>
        </w:tabs>
        <w:jc w:val="center"/>
        <w:rPr>
          <w:rFonts w:ascii="Arial" w:hAnsi="Arial" w:cs="Arial"/>
          <w:sz w:val="22"/>
          <w:szCs w:val="22"/>
        </w:rPr>
      </w:pPr>
    </w:p>
    <w:p w14:paraId="37600103" w14:textId="77777777" w:rsidR="00553A47" w:rsidRDefault="00553A47" w:rsidP="00553A47">
      <w:pPr>
        <w:tabs>
          <w:tab w:val="left" w:pos="3965"/>
        </w:tabs>
        <w:jc w:val="center"/>
        <w:rPr>
          <w:rFonts w:ascii="Arial" w:hAnsi="Arial" w:cs="Arial"/>
          <w:sz w:val="22"/>
          <w:szCs w:val="22"/>
        </w:rPr>
      </w:pPr>
    </w:p>
    <w:p w14:paraId="00545032" w14:textId="77777777" w:rsidR="00553A47" w:rsidRDefault="00553A47" w:rsidP="00553A47">
      <w:pPr>
        <w:tabs>
          <w:tab w:val="left" w:pos="3965"/>
        </w:tabs>
        <w:jc w:val="center"/>
        <w:rPr>
          <w:rFonts w:ascii="Arial" w:hAnsi="Arial" w:cs="Arial"/>
          <w:sz w:val="22"/>
          <w:szCs w:val="22"/>
        </w:rPr>
      </w:pPr>
    </w:p>
    <w:p w14:paraId="207D13D8" w14:textId="77777777" w:rsidR="00553A47" w:rsidRDefault="00553A47" w:rsidP="00553A47">
      <w:pPr>
        <w:tabs>
          <w:tab w:val="left" w:pos="3965"/>
        </w:tabs>
        <w:jc w:val="center"/>
        <w:rPr>
          <w:rFonts w:ascii="Arial" w:hAnsi="Arial" w:cs="Arial"/>
          <w:sz w:val="22"/>
          <w:szCs w:val="22"/>
        </w:rPr>
      </w:pPr>
    </w:p>
    <w:p w14:paraId="3128EF66" w14:textId="77777777" w:rsidR="00553A47" w:rsidRDefault="00553A47" w:rsidP="00553A47">
      <w:pPr>
        <w:tabs>
          <w:tab w:val="left" w:pos="3965"/>
        </w:tabs>
        <w:jc w:val="center"/>
        <w:rPr>
          <w:rFonts w:ascii="Arial" w:hAnsi="Arial" w:cs="Arial"/>
          <w:sz w:val="22"/>
          <w:szCs w:val="22"/>
        </w:rPr>
      </w:pPr>
    </w:p>
    <w:p w14:paraId="411EC57D" w14:textId="77777777" w:rsidR="00553A47" w:rsidRDefault="00553A47" w:rsidP="00553A47">
      <w:pPr>
        <w:tabs>
          <w:tab w:val="left" w:pos="3965"/>
        </w:tabs>
        <w:jc w:val="center"/>
        <w:rPr>
          <w:rFonts w:ascii="Arial" w:hAnsi="Arial" w:cs="Arial"/>
          <w:sz w:val="22"/>
          <w:szCs w:val="22"/>
        </w:rPr>
      </w:pPr>
    </w:p>
    <w:p w14:paraId="78CE7C5A" w14:textId="77777777" w:rsidR="00553A47" w:rsidRDefault="00553A47" w:rsidP="00553A47">
      <w:pPr>
        <w:tabs>
          <w:tab w:val="left" w:pos="3965"/>
        </w:tabs>
        <w:jc w:val="center"/>
        <w:rPr>
          <w:rFonts w:ascii="Arial" w:hAnsi="Arial" w:cs="Arial"/>
          <w:sz w:val="22"/>
          <w:szCs w:val="22"/>
        </w:rPr>
      </w:pPr>
    </w:p>
    <w:p w14:paraId="2F01D269" w14:textId="77777777" w:rsidR="00553A47" w:rsidRDefault="00553A47" w:rsidP="00553A47">
      <w:pPr>
        <w:tabs>
          <w:tab w:val="left" w:pos="3965"/>
        </w:tabs>
        <w:jc w:val="center"/>
        <w:rPr>
          <w:rFonts w:ascii="Arial" w:hAnsi="Arial" w:cs="Arial"/>
          <w:sz w:val="22"/>
          <w:szCs w:val="22"/>
        </w:rPr>
      </w:pPr>
    </w:p>
    <w:p w14:paraId="1F44CE14" w14:textId="77777777" w:rsidR="00553A47" w:rsidRDefault="00553A47" w:rsidP="00553A47">
      <w:pPr>
        <w:tabs>
          <w:tab w:val="left" w:pos="3965"/>
        </w:tabs>
        <w:jc w:val="center"/>
        <w:rPr>
          <w:rFonts w:ascii="Arial" w:hAnsi="Arial" w:cs="Arial"/>
          <w:sz w:val="22"/>
          <w:szCs w:val="22"/>
        </w:rPr>
      </w:pPr>
    </w:p>
    <w:p w14:paraId="50396920" w14:textId="77777777" w:rsidR="00553A47" w:rsidRDefault="00553A47" w:rsidP="00553A47">
      <w:pPr>
        <w:tabs>
          <w:tab w:val="left" w:pos="3965"/>
        </w:tabs>
        <w:jc w:val="center"/>
        <w:rPr>
          <w:rFonts w:ascii="Arial" w:hAnsi="Arial" w:cs="Arial"/>
          <w:sz w:val="22"/>
          <w:szCs w:val="22"/>
        </w:rPr>
      </w:pPr>
    </w:p>
    <w:p w14:paraId="0675E574" w14:textId="0E1D1166" w:rsidR="00553A47" w:rsidRDefault="00553A47" w:rsidP="00553A47">
      <w:pPr>
        <w:pStyle w:val="Heading2"/>
        <w:rPr>
          <w:rFonts w:ascii="Arial" w:hAnsi="Arial" w:cs="Arial"/>
        </w:rPr>
      </w:pPr>
      <w:r w:rsidRPr="00553A47">
        <w:rPr>
          <w:rFonts w:ascii="Arial" w:hAnsi="Arial" w:cs="Arial"/>
        </w:rPr>
        <w:t>Contents page</w:t>
      </w:r>
    </w:p>
    <w:p w14:paraId="2C36AC9F" w14:textId="77777777" w:rsidR="00553A47" w:rsidRDefault="00553A47" w:rsidP="00553A47"/>
    <w:p w14:paraId="451E69C4" w14:textId="77777777" w:rsidR="00941FE8" w:rsidRPr="00553A47" w:rsidRDefault="00941FE8" w:rsidP="00941FE8"/>
    <w:p w14:paraId="24885B5C" w14:textId="019594E9" w:rsidR="00941FE8" w:rsidRPr="00941FE8" w:rsidRDefault="00941FE8" w:rsidP="00941FE8">
      <w:pPr>
        <w:pStyle w:val="ListParagraph"/>
        <w:numPr>
          <w:ilvl w:val="0"/>
          <w:numId w:val="6"/>
        </w:numPr>
        <w:tabs>
          <w:tab w:val="left" w:pos="3965"/>
        </w:tabs>
        <w:spacing w:line="360" w:lineRule="auto"/>
        <w:rPr>
          <w:rFonts w:ascii="Arial" w:hAnsi="Arial" w:cs="Arial"/>
          <w:sz w:val="22"/>
          <w:szCs w:val="22"/>
        </w:rPr>
      </w:pPr>
      <w:r w:rsidRPr="00941FE8">
        <w:rPr>
          <w:rFonts w:ascii="Arial" w:hAnsi="Arial" w:cs="Arial"/>
          <w:sz w:val="22"/>
          <w:szCs w:val="22"/>
        </w:rPr>
        <w:t>Introduction</w:t>
      </w:r>
    </w:p>
    <w:p w14:paraId="22BB5124" w14:textId="77777777" w:rsidR="00941FE8" w:rsidRPr="00941FE8" w:rsidRDefault="00941FE8" w:rsidP="00941FE8">
      <w:pPr>
        <w:pStyle w:val="ListParagraph"/>
        <w:tabs>
          <w:tab w:val="left" w:pos="3965"/>
        </w:tabs>
        <w:spacing w:line="360" w:lineRule="auto"/>
        <w:ind w:left="1440"/>
        <w:rPr>
          <w:rFonts w:ascii="Arial" w:hAnsi="Arial" w:cs="Arial"/>
          <w:sz w:val="22"/>
          <w:szCs w:val="22"/>
        </w:rPr>
      </w:pPr>
    </w:p>
    <w:p w14:paraId="1E25A1A1" w14:textId="71325F7E" w:rsidR="00941FE8" w:rsidRPr="00941FE8" w:rsidRDefault="00941FE8" w:rsidP="00941FE8">
      <w:pPr>
        <w:pStyle w:val="ListParagraph"/>
        <w:numPr>
          <w:ilvl w:val="0"/>
          <w:numId w:val="6"/>
        </w:numPr>
        <w:tabs>
          <w:tab w:val="left" w:pos="3965"/>
        </w:tabs>
        <w:spacing w:line="360" w:lineRule="auto"/>
        <w:rPr>
          <w:rFonts w:ascii="Arial" w:hAnsi="Arial" w:cs="Arial"/>
          <w:sz w:val="22"/>
          <w:szCs w:val="22"/>
        </w:rPr>
      </w:pPr>
      <w:r w:rsidRPr="00553A47">
        <w:rPr>
          <w:rFonts w:ascii="Arial" w:hAnsi="Arial" w:cs="Arial"/>
          <w:sz w:val="22"/>
          <w:szCs w:val="22"/>
        </w:rPr>
        <w:t>Literature review</w:t>
      </w:r>
    </w:p>
    <w:p w14:paraId="24B662B9" w14:textId="77777777" w:rsidR="00941FE8" w:rsidRPr="00553A47" w:rsidRDefault="00941FE8" w:rsidP="00941FE8">
      <w:pPr>
        <w:pStyle w:val="ListParagraph"/>
        <w:tabs>
          <w:tab w:val="left" w:pos="3965"/>
        </w:tabs>
        <w:spacing w:line="360" w:lineRule="auto"/>
        <w:rPr>
          <w:rFonts w:ascii="Arial" w:hAnsi="Arial" w:cs="Arial"/>
          <w:sz w:val="22"/>
          <w:szCs w:val="22"/>
        </w:rPr>
      </w:pPr>
    </w:p>
    <w:p w14:paraId="03F626C2" w14:textId="34865C36" w:rsidR="00941FE8" w:rsidRPr="00553A47" w:rsidRDefault="00941FE8" w:rsidP="00941FE8">
      <w:pPr>
        <w:pStyle w:val="ListParagraph"/>
        <w:numPr>
          <w:ilvl w:val="0"/>
          <w:numId w:val="6"/>
        </w:numPr>
        <w:tabs>
          <w:tab w:val="left" w:pos="3965"/>
        </w:tabs>
        <w:spacing w:line="360" w:lineRule="auto"/>
        <w:rPr>
          <w:rFonts w:ascii="Arial" w:hAnsi="Arial" w:cs="Arial"/>
          <w:sz w:val="22"/>
          <w:szCs w:val="22"/>
        </w:rPr>
      </w:pPr>
      <w:r w:rsidRPr="00553A47">
        <w:rPr>
          <w:rFonts w:ascii="Arial" w:hAnsi="Arial" w:cs="Arial"/>
          <w:sz w:val="22"/>
          <w:szCs w:val="22"/>
        </w:rPr>
        <w:t>Sustainability Analysis</w:t>
      </w:r>
    </w:p>
    <w:p w14:paraId="153981E6" w14:textId="11EC6A4C" w:rsidR="00941FE8" w:rsidRPr="00553A47" w:rsidRDefault="00941FE8" w:rsidP="00941FE8">
      <w:pPr>
        <w:pStyle w:val="ListParagraph"/>
        <w:tabs>
          <w:tab w:val="left" w:pos="3965"/>
        </w:tabs>
        <w:spacing w:line="360" w:lineRule="auto"/>
        <w:ind w:firstLine="60"/>
        <w:rPr>
          <w:rFonts w:ascii="Arial" w:hAnsi="Arial" w:cs="Arial"/>
          <w:sz w:val="22"/>
          <w:szCs w:val="22"/>
        </w:rPr>
      </w:pPr>
    </w:p>
    <w:p w14:paraId="5A39087B" w14:textId="218C4BC6" w:rsidR="00941FE8" w:rsidRDefault="00941FE8" w:rsidP="00941FE8">
      <w:pPr>
        <w:pStyle w:val="ListParagraph"/>
        <w:numPr>
          <w:ilvl w:val="0"/>
          <w:numId w:val="6"/>
        </w:numPr>
        <w:tabs>
          <w:tab w:val="left" w:pos="3965"/>
        </w:tabs>
        <w:spacing w:line="360" w:lineRule="auto"/>
        <w:rPr>
          <w:rFonts w:ascii="Arial" w:hAnsi="Arial" w:cs="Arial"/>
          <w:sz w:val="22"/>
          <w:szCs w:val="22"/>
        </w:rPr>
      </w:pPr>
      <w:r w:rsidRPr="00553A47">
        <w:rPr>
          <w:rFonts w:ascii="Arial" w:hAnsi="Arial" w:cs="Arial"/>
          <w:sz w:val="22"/>
          <w:szCs w:val="22"/>
        </w:rPr>
        <w:t>Experimental Testing</w:t>
      </w:r>
    </w:p>
    <w:p w14:paraId="31286BD3" w14:textId="77777777" w:rsidR="00640D35" w:rsidRPr="00640D35" w:rsidRDefault="00640D35" w:rsidP="00640D35">
      <w:pPr>
        <w:pStyle w:val="ListParagraph"/>
        <w:rPr>
          <w:rFonts w:ascii="Arial" w:hAnsi="Arial" w:cs="Arial"/>
          <w:sz w:val="22"/>
          <w:szCs w:val="22"/>
        </w:rPr>
      </w:pPr>
    </w:p>
    <w:p w14:paraId="0A27BA72" w14:textId="11089B14" w:rsidR="00640D35" w:rsidRDefault="00901337" w:rsidP="00640D35">
      <w:pPr>
        <w:pStyle w:val="ListParagraph"/>
        <w:tabs>
          <w:tab w:val="left" w:pos="3965"/>
        </w:tabs>
        <w:spacing w:line="360" w:lineRule="auto"/>
        <w:ind w:left="1440"/>
        <w:rPr>
          <w:rFonts w:ascii="Arial" w:hAnsi="Arial" w:cs="Arial"/>
          <w:sz w:val="22"/>
          <w:szCs w:val="22"/>
        </w:rPr>
      </w:pPr>
      <w:r>
        <w:rPr>
          <w:rFonts w:ascii="Arial" w:hAnsi="Arial" w:cs="Arial"/>
          <w:sz w:val="22"/>
          <w:szCs w:val="22"/>
        </w:rPr>
        <w:t>Method</w:t>
      </w:r>
    </w:p>
    <w:p w14:paraId="3025CA25" w14:textId="15E23263" w:rsidR="00901337" w:rsidRDefault="00901337" w:rsidP="00640D35">
      <w:pPr>
        <w:pStyle w:val="ListParagraph"/>
        <w:tabs>
          <w:tab w:val="left" w:pos="3965"/>
        </w:tabs>
        <w:spacing w:line="360" w:lineRule="auto"/>
        <w:ind w:left="1440"/>
        <w:rPr>
          <w:rFonts w:ascii="Arial" w:hAnsi="Arial" w:cs="Arial"/>
          <w:sz w:val="22"/>
          <w:szCs w:val="22"/>
        </w:rPr>
      </w:pPr>
      <w:r>
        <w:rPr>
          <w:rFonts w:ascii="Arial" w:hAnsi="Arial" w:cs="Arial"/>
          <w:sz w:val="22"/>
          <w:szCs w:val="22"/>
        </w:rPr>
        <w:t>Results</w:t>
      </w:r>
    </w:p>
    <w:p w14:paraId="05DDE8E4" w14:textId="3EE5BD0B" w:rsidR="00901337" w:rsidRPr="00553A47" w:rsidRDefault="00901337" w:rsidP="00640D35">
      <w:pPr>
        <w:pStyle w:val="ListParagraph"/>
        <w:tabs>
          <w:tab w:val="left" w:pos="3965"/>
        </w:tabs>
        <w:spacing w:line="360" w:lineRule="auto"/>
        <w:ind w:left="1440"/>
        <w:rPr>
          <w:rFonts w:ascii="Arial" w:hAnsi="Arial" w:cs="Arial"/>
          <w:sz w:val="22"/>
          <w:szCs w:val="22"/>
        </w:rPr>
      </w:pPr>
      <w:r>
        <w:rPr>
          <w:rFonts w:ascii="Arial" w:hAnsi="Arial" w:cs="Arial"/>
          <w:sz w:val="22"/>
          <w:szCs w:val="22"/>
        </w:rPr>
        <w:t>Analysis</w:t>
      </w:r>
    </w:p>
    <w:p w14:paraId="59072BCD" w14:textId="35B6939E" w:rsidR="00941FE8" w:rsidRPr="00553A47" w:rsidRDefault="00941FE8" w:rsidP="00941FE8">
      <w:pPr>
        <w:pStyle w:val="ListParagraph"/>
        <w:tabs>
          <w:tab w:val="left" w:pos="3965"/>
        </w:tabs>
        <w:spacing w:line="360" w:lineRule="auto"/>
        <w:ind w:firstLine="60"/>
        <w:rPr>
          <w:rFonts w:ascii="Arial" w:hAnsi="Arial" w:cs="Arial"/>
          <w:sz w:val="22"/>
          <w:szCs w:val="22"/>
        </w:rPr>
      </w:pPr>
    </w:p>
    <w:p w14:paraId="7E3A7ADD" w14:textId="1E43C1B3" w:rsidR="00941FE8" w:rsidRDefault="00941FE8" w:rsidP="00941FE8">
      <w:pPr>
        <w:pStyle w:val="ListParagraph"/>
        <w:numPr>
          <w:ilvl w:val="0"/>
          <w:numId w:val="6"/>
        </w:numPr>
        <w:tabs>
          <w:tab w:val="left" w:pos="3965"/>
        </w:tabs>
        <w:spacing w:line="360" w:lineRule="auto"/>
        <w:rPr>
          <w:rFonts w:ascii="Arial" w:hAnsi="Arial" w:cs="Arial"/>
          <w:sz w:val="22"/>
          <w:szCs w:val="22"/>
        </w:rPr>
      </w:pPr>
      <w:r w:rsidRPr="00553A47">
        <w:rPr>
          <w:rFonts w:ascii="Arial" w:hAnsi="Arial" w:cs="Arial"/>
          <w:sz w:val="22"/>
          <w:szCs w:val="22"/>
        </w:rPr>
        <w:t>Recommendations</w:t>
      </w:r>
    </w:p>
    <w:p w14:paraId="57AD4782" w14:textId="77777777" w:rsidR="0083690D" w:rsidRDefault="0083690D" w:rsidP="0083690D">
      <w:pPr>
        <w:pStyle w:val="ListParagraph"/>
        <w:tabs>
          <w:tab w:val="left" w:pos="3965"/>
        </w:tabs>
        <w:spacing w:line="360" w:lineRule="auto"/>
        <w:ind w:left="1440"/>
        <w:rPr>
          <w:rFonts w:ascii="Arial" w:hAnsi="Arial" w:cs="Arial"/>
          <w:sz w:val="22"/>
          <w:szCs w:val="22"/>
        </w:rPr>
      </w:pPr>
    </w:p>
    <w:p w14:paraId="66B5A548" w14:textId="6C71A8A0" w:rsidR="0083690D" w:rsidRDefault="0083690D" w:rsidP="00941FE8">
      <w:pPr>
        <w:pStyle w:val="ListParagraph"/>
        <w:numPr>
          <w:ilvl w:val="0"/>
          <w:numId w:val="6"/>
        </w:numPr>
        <w:tabs>
          <w:tab w:val="left" w:pos="3965"/>
        </w:tabs>
        <w:spacing w:line="360" w:lineRule="auto"/>
        <w:rPr>
          <w:rFonts w:ascii="Arial" w:hAnsi="Arial" w:cs="Arial"/>
          <w:sz w:val="22"/>
          <w:szCs w:val="22"/>
        </w:rPr>
      </w:pPr>
      <w:r>
        <w:rPr>
          <w:rFonts w:ascii="Arial" w:hAnsi="Arial" w:cs="Arial"/>
          <w:sz w:val="22"/>
          <w:szCs w:val="22"/>
        </w:rPr>
        <w:t>Conclusion</w:t>
      </w:r>
    </w:p>
    <w:p w14:paraId="3DDF1365" w14:textId="77777777" w:rsidR="00845F30" w:rsidRPr="00845F30" w:rsidRDefault="00845F30" w:rsidP="00845F30">
      <w:pPr>
        <w:pStyle w:val="ListParagraph"/>
        <w:rPr>
          <w:rFonts w:ascii="Arial" w:hAnsi="Arial" w:cs="Arial"/>
          <w:sz w:val="22"/>
          <w:szCs w:val="22"/>
        </w:rPr>
      </w:pPr>
    </w:p>
    <w:p w14:paraId="5FEAAE04" w14:textId="77777777" w:rsidR="00B90247" w:rsidRDefault="00845F30" w:rsidP="00B90247">
      <w:pPr>
        <w:tabs>
          <w:tab w:val="left" w:pos="3965"/>
        </w:tabs>
        <w:spacing w:line="360" w:lineRule="auto"/>
        <w:rPr>
          <w:rFonts w:ascii="Arial" w:hAnsi="Arial" w:cs="Arial"/>
          <w:sz w:val="22"/>
          <w:szCs w:val="22"/>
        </w:rPr>
      </w:pPr>
      <w:r>
        <w:rPr>
          <w:rFonts w:ascii="Arial" w:hAnsi="Arial" w:cs="Arial"/>
          <w:sz w:val="22"/>
          <w:szCs w:val="22"/>
        </w:rPr>
        <w:t>Materials selected:</w:t>
      </w:r>
    </w:p>
    <w:p w14:paraId="03EA4EB5" w14:textId="2DBDD2AE" w:rsidR="00941FE8" w:rsidRDefault="00845F30" w:rsidP="00941FE8">
      <w:pPr>
        <w:tabs>
          <w:tab w:val="left" w:pos="3965"/>
        </w:tabs>
        <w:spacing w:line="360" w:lineRule="auto"/>
        <w:rPr>
          <w:rFonts w:ascii="Arial" w:hAnsi="Arial" w:cs="Arial"/>
          <w:sz w:val="22"/>
          <w:szCs w:val="22"/>
        </w:rPr>
      </w:pPr>
      <w:r>
        <w:rPr>
          <w:rFonts w:ascii="Arial" w:hAnsi="Arial" w:cs="Arial"/>
          <w:sz w:val="22"/>
          <w:szCs w:val="22"/>
        </w:rPr>
        <w:t xml:space="preserve"> </w:t>
      </w:r>
      <w:r w:rsidR="00B90247" w:rsidRPr="00B90247">
        <w:rPr>
          <w:rFonts w:ascii="Arial" w:hAnsi="Arial" w:cs="Arial"/>
          <w:sz w:val="22"/>
          <w:szCs w:val="22"/>
        </w:rPr>
        <w:t xml:space="preserve">The materials </w:t>
      </w:r>
      <w:proofErr w:type="gramStart"/>
      <w:r w:rsidR="00C402C8">
        <w:rPr>
          <w:rFonts w:ascii="Arial" w:hAnsi="Arial" w:cs="Arial"/>
          <w:sz w:val="22"/>
          <w:szCs w:val="22"/>
        </w:rPr>
        <w:t xml:space="preserve">selected </w:t>
      </w:r>
      <w:r w:rsidR="00B90247" w:rsidRPr="00B90247">
        <w:rPr>
          <w:rFonts w:ascii="Arial" w:hAnsi="Arial" w:cs="Arial"/>
          <w:sz w:val="22"/>
          <w:szCs w:val="22"/>
        </w:rPr>
        <w:t xml:space="preserve"> in</w:t>
      </w:r>
      <w:proofErr w:type="gramEnd"/>
      <w:r w:rsidR="00B90247" w:rsidRPr="00B90247">
        <w:rPr>
          <w:rFonts w:ascii="Arial" w:hAnsi="Arial" w:cs="Arial"/>
          <w:sz w:val="22"/>
          <w:szCs w:val="22"/>
        </w:rPr>
        <w:t xml:space="preserve"> this study were carbon fibre </w:t>
      </w:r>
      <w:r w:rsidR="007E2B83">
        <w:rPr>
          <w:rFonts w:ascii="Arial" w:hAnsi="Arial" w:cs="Arial"/>
          <w:sz w:val="22"/>
          <w:szCs w:val="22"/>
        </w:rPr>
        <w:t>non-woven bio resin</w:t>
      </w:r>
      <w:r w:rsidR="003C3BC1">
        <w:rPr>
          <w:rFonts w:ascii="Arial" w:hAnsi="Arial" w:cs="Arial"/>
          <w:sz w:val="22"/>
          <w:szCs w:val="22"/>
        </w:rPr>
        <w:t>,</w:t>
      </w:r>
      <w:r w:rsidR="007E2B83">
        <w:rPr>
          <w:rFonts w:ascii="Arial" w:hAnsi="Arial" w:cs="Arial"/>
          <w:sz w:val="22"/>
          <w:szCs w:val="22"/>
        </w:rPr>
        <w:t xml:space="preserve"> </w:t>
      </w:r>
      <w:r w:rsidR="007E2B83" w:rsidRPr="007E2B83">
        <w:rPr>
          <w:rFonts w:ascii="Arial" w:hAnsi="Arial" w:cs="Arial"/>
          <w:sz w:val="22"/>
          <w:szCs w:val="22"/>
        </w:rPr>
        <w:t>Carbon woven epoxy</w:t>
      </w:r>
      <w:r w:rsidR="003C3BC1">
        <w:rPr>
          <w:rFonts w:ascii="Arial" w:hAnsi="Arial" w:cs="Arial"/>
          <w:sz w:val="22"/>
          <w:szCs w:val="22"/>
        </w:rPr>
        <w:t xml:space="preserve"> and aluminium</w:t>
      </w:r>
      <w:r w:rsidR="00C402C8">
        <w:rPr>
          <w:rFonts w:ascii="Arial" w:hAnsi="Arial" w:cs="Arial"/>
          <w:sz w:val="22"/>
          <w:szCs w:val="22"/>
        </w:rPr>
        <w:t xml:space="preserve">, </w:t>
      </w:r>
      <w:proofErr w:type="gramStart"/>
      <w:r w:rsidR="00C402C8">
        <w:rPr>
          <w:rFonts w:ascii="Arial" w:hAnsi="Arial" w:cs="Arial"/>
          <w:sz w:val="22"/>
          <w:szCs w:val="22"/>
        </w:rPr>
        <w:t>However</w:t>
      </w:r>
      <w:proofErr w:type="gramEnd"/>
      <w:r w:rsidR="00C402C8">
        <w:rPr>
          <w:rFonts w:ascii="Arial" w:hAnsi="Arial" w:cs="Arial"/>
          <w:sz w:val="22"/>
          <w:szCs w:val="22"/>
        </w:rPr>
        <w:t xml:space="preserve"> all </w:t>
      </w:r>
      <w:r w:rsidR="002E2E45">
        <w:rPr>
          <w:rFonts w:ascii="Arial" w:hAnsi="Arial" w:cs="Arial"/>
          <w:sz w:val="22"/>
          <w:szCs w:val="22"/>
        </w:rPr>
        <w:t>materials were investigated and compared to find the most suitable for motorcycle engineering.</w:t>
      </w:r>
    </w:p>
    <w:p w14:paraId="05BE0E1C" w14:textId="77777777" w:rsidR="00B90247" w:rsidRDefault="00B90247" w:rsidP="00941FE8">
      <w:pPr>
        <w:pStyle w:val="Heading2"/>
        <w:rPr>
          <w:rFonts w:ascii="Arial" w:hAnsi="Arial" w:cs="Arial"/>
        </w:rPr>
      </w:pPr>
    </w:p>
    <w:p w14:paraId="1D19F2AC" w14:textId="77777777" w:rsidR="007E2B83" w:rsidRDefault="007E2B83" w:rsidP="00941FE8">
      <w:pPr>
        <w:pStyle w:val="Heading2"/>
        <w:rPr>
          <w:rFonts w:ascii="Arial" w:hAnsi="Arial" w:cs="Arial"/>
        </w:rPr>
      </w:pPr>
    </w:p>
    <w:p w14:paraId="3DE29DC3" w14:textId="77777777" w:rsidR="007E2B83" w:rsidRDefault="007E2B83" w:rsidP="00941FE8">
      <w:pPr>
        <w:pStyle w:val="Heading2"/>
        <w:rPr>
          <w:rFonts w:ascii="Arial" w:hAnsi="Arial" w:cs="Arial"/>
        </w:rPr>
      </w:pPr>
    </w:p>
    <w:p w14:paraId="40986C62" w14:textId="77777777" w:rsidR="007E2B83" w:rsidRDefault="007E2B83" w:rsidP="00941FE8">
      <w:pPr>
        <w:pStyle w:val="Heading2"/>
        <w:rPr>
          <w:rFonts w:ascii="Arial" w:hAnsi="Arial" w:cs="Arial"/>
        </w:rPr>
      </w:pPr>
    </w:p>
    <w:p w14:paraId="08834E43" w14:textId="77777777" w:rsidR="00D8128A" w:rsidRDefault="00D8128A" w:rsidP="00941FE8">
      <w:pPr>
        <w:pStyle w:val="Heading2"/>
        <w:rPr>
          <w:rFonts w:ascii="Arial" w:hAnsi="Arial" w:cs="Arial"/>
        </w:rPr>
      </w:pPr>
    </w:p>
    <w:p w14:paraId="2195E858" w14:textId="77777777" w:rsidR="00D8128A" w:rsidRDefault="00D8128A" w:rsidP="00941FE8">
      <w:pPr>
        <w:pStyle w:val="Heading2"/>
        <w:rPr>
          <w:rFonts w:ascii="Arial" w:hAnsi="Arial" w:cs="Arial"/>
        </w:rPr>
      </w:pPr>
    </w:p>
    <w:p w14:paraId="54A39F88" w14:textId="0EFF461F" w:rsidR="00941FE8" w:rsidRPr="00941FE8" w:rsidRDefault="00941FE8" w:rsidP="00941FE8">
      <w:pPr>
        <w:pStyle w:val="Heading2"/>
        <w:rPr>
          <w:rFonts w:ascii="Arial" w:hAnsi="Arial" w:cs="Arial"/>
        </w:rPr>
      </w:pPr>
      <w:r w:rsidRPr="00941FE8">
        <w:rPr>
          <w:rFonts w:ascii="Arial" w:hAnsi="Arial" w:cs="Arial"/>
        </w:rPr>
        <w:t>Introduction</w:t>
      </w:r>
    </w:p>
    <w:p w14:paraId="5B034E15" w14:textId="1A71C1AC" w:rsidR="00941FE8" w:rsidRPr="00941FE8" w:rsidRDefault="00941FE8" w:rsidP="00941FE8">
      <w:pPr>
        <w:spacing w:line="360" w:lineRule="auto"/>
        <w:rPr>
          <w:rFonts w:ascii="Arial" w:hAnsi="Arial" w:cs="Arial"/>
          <w:sz w:val="22"/>
          <w:szCs w:val="22"/>
        </w:rPr>
      </w:pPr>
      <w:r w:rsidRPr="00941FE8">
        <w:rPr>
          <w:rFonts w:ascii="Arial" w:hAnsi="Arial" w:cs="Arial"/>
          <w:sz w:val="22"/>
          <w:szCs w:val="22"/>
        </w:rPr>
        <w:t>Composite materials are widely used in modern motorcycle engineering because they offer a strong combination of low weight and high strength. Materials such as carbon fibre</w:t>
      </w:r>
      <w:r w:rsidR="00B55F7A">
        <w:rPr>
          <w:rFonts w:ascii="Arial" w:hAnsi="Arial" w:cs="Arial"/>
          <w:sz w:val="22"/>
          <w:szCs w:val="22"/>
        </w:rPr>
        <w:t xml:space="preserve">, </w:t>
      </w:r>
      <w:r w:rsidRPr="00941FE8">
        <w:rPr>
          <w:rFonts w:ascii="Arial" w:hAnsi="Arial" w:cs="Arial"/>
          <w:sz w:val="22"/>
          <w:szCs w:val="22"/>
        </w:rPr>
        <w:t xml:space="preserve"> glass fibre</w:t>
      </w:r>
      <w:r w:rsidR="00B55F7A">
        <w:rPr>
          <w:rFonts w:ascii="Arial" w:hAnsi="Arial" w:cs="Arial"/>
          <w:sz w:val="22"/>
          <w:szCs w:val="22"/>
        </w:rPr>
        <w:t xml:space="preserve"> and aluminium</w:t>
      </w:r>
      <w:r w:rsidRPr="00941FE8">
        <w:rPr>
          <w:rFonts w:ascii="Arial" w:hAnsi="Arial" w:cs="Arial"/>
          <w:sz w:val="22"/>
          <w:szCs w:val="22"/>
        </w:rPr>
        <w:t xml:space="preserve"> are commonly found in components like fairings</w:t>
      </w:r>
      <w:r w:rsidR="00B55F7A">
        <w:rPr>
          <w:rFonts w:ascii="Arial" w:hAnsi="Arial" w:cs="Arial"/>
          <w:sz w:val="22"/>
          <w:szCs w:val="22"/>
        </w:rPr>
        <w:t>,</w:t>
      </w:r>
      <w:r w:rsidRPr="00941FE8">
        <w:rPr>
          <w:rFonts w:ascii="Arial" w:hAnsi="Arial" w:cs="Arial"/>
          <w:sz w:val="22"/>
          <w:szCs w:val="22"/>
        </w:rPr>
        <w:t xml:space="preserve"> body panels </w:t>
      </w:r>
      <w:r w:rsidR="00B55F7A">
        <w:rPr>
          <w:rFonts w:ascii="Arial" w:hAnsi="Arial" w:cs="Arial"/>
          <w:sz w:val="22"/>
          <w:szCs w:val="22"/>
        </w:rPr>
        <w:t xml:space="preserve">and chassis parts </w:t>
      </w:r>
      <w:r w:rsidRPr="00941FE8">
        <w:rPr>
          <w:rFonts w:ascii="Arial" w:hAnsi="Arial" w:cs="Arial"/>
          <w:sz w:val="22"/>
          <w:szCs w:val="22"/>
        </w:rPr>
        <w:t>where reducing weight can improve performance and handling.</w:t>
      </w:r>
    </w:p>
    <w:p w14:paraId="28D75CE3" w14:textId="64F2EDB4" w:rsidR="00941FE8" w:rsidRPr="00941FE8" w:rsidRDefault="00941FE8" w:rsidP="00941FE8">
      <w:pPr>
        <w:spacing w:line="360" w:lineRule="auto"/>
        <w:rPr>
          <w:rFonts w:ascii="Arial" w:hAnsi="Arial" w:cs="Arial"/>
          <w:sz w:val="22"/>
          <w:szCs w:val="22"/>
        </w:rPr>
      </w:pPr>
      <w:r w:rsidRPr="00941FE8">
        <w:rPr>
          <w:rFonts w:ascii="Arial" w:hAnsi="Arial" w:cs="Arial"/>
          <w:sz w:val="22"/>
          <w:szCs w:val="22"/>
        </w:rPr>
        <w:t>While these materials provide clear advantages in terms of mechanical performance, there is growing concern around their environmental impact. The production of composite materials can be energy intensive, and many are difficult to recycle at the end of their life. This has led to increased interest in understanding how sustainable these materials are when used in engineering applications.</w:t>
      </w:r>
    </w:p>
    <w:p w14:paraId="72D8842F" w14:textId="77777777" w:rsidR="00447708" w:rsidRPr="00447708" w:rsidRDefault="00447708" w:rsidP="00447708">
      <w:pPr>
        <w:spacing w:line="360" w:lineRule="auto"/>
        <w:rPr>
          <w:rFonts w:ascii="Arial" w:hAnsi="Arial" w:cs="Arial"/>
          <w:sz w:val="22"/>
          <w:szCs w:val="22"/>
        </w:rPr>
      </w:pPr>
      <w:r w:rsidRPr="00447708">
        <w:rPr>
          <w:rFonts w:ascii="Arial" w:hAnsi="Arial" w:cs="Arial"/>
          <w:sz w:val="22"/>
          <w:szCs w:val="22"/>
        </w:rPr>
        <w:t>This report compares a range of materials, including carbon fibre composites, natural fibre composites and aluminium, in relation to their performance and sustainability in motorcycle applications. Tensile testing has been carried out to measure their mechanical properties, and the results have been analysed and compared with published data. Based on these findings, recommendations are made on how each material should be used within motorcycle engineering.</w:t>
      </w:r>
    </w:p>
    <w:p w14:paraId="2661794E" w14:textId="77777777" w:rsidR="007E2B83" w:rsidRDefault="007E2B83" w:rsidP="00941FE8">
      <w:pPr>
        <w:spacing w:line="360" w:lineRule="auto"/>
        <w:rPr>
          <w:rFonts w:ascii="Arial" w:hAnsi="Arial" w:cs="Arial"/>
          <w:sz w:val="22"/>
          <w:szCs w:val="22"/>
        </w:rPr>
      </w:pPr>
    </w:p>
    <w:p w14:paraId="1DEAFE9C" w14:textId="39B1D88F" w:rsidR="00941FE8" w:rsidRPr="00941FE8" w:rsidRDefault="00941FE8" w:rsidP="00941FE8">
      <w:pPr>
        <w:pStyle w:val="Heading2"/>
        <w:rPr>
          <w:rFonts w:ascii="Arial" w:hAnsi="Arial" w:cs="Arial"/>
        </w:rPr>
      </w:pPr>
      <w:r w:rsidRPr="00941FE8">
        <w:rPr>
          <w:rFonts w:ascii="Arial" w:hAnsi="Arial" w:cs="Arial"/>
        </w:rPr>
        <w:t xml:space="preserve">Literature review </w:t>
      </w:r>
    </w:p>
    <w:p w14:paraId="6B95A9F2" w14:textId="77777777" w:rsidR="00941FE8" w:rsidRDefault="00941FE8" w:rsidP="00941FE8">
      <w:pPr>
        <w:spacing w:line="360" w:lineRule="auto"/>
        <w:rPr>
          <w:rFonts w:ascii="Arial" w:hAnsi="Arial" w:cs="Arial"/>
          <w:sz w:val="22"/>
          <w:szCs w:val="22"/>
        </w:rPr>
      </w:pPr>
    </w:p>
    <w:p w14:paraId="2AC1BE97" w14:textId="77777777" w:rsidR="00131675" w:rsidRPr="00131675" w:rsidRDefault="00131675" w:rsidP="00131675">
      <w:pPr>
        <w:tabs>
          <w:tab w:val="left" w:pos="3965"/>
        </w:tabs>
        <w:spacing w:line="360" w:lineRule="auto"/>
        <w:rPr>
          <w:rFonts w:ascii="Arial" w:hAnsi="Arial" w:cs="Arial"/>
          <w:color w:val="000000" w:themeColor="text1"/>
          <w:sz w:val="22"/>
          <w:szCs w:val="22"/>
        </w:rPr>
      </w:pPr>
      <w:r w:rsidRPr="00131675">
        <w:rPr>
          <w:rFonts w:ascii="Arial" w:hAnsi="Arial" w:cs="Arial"/>
          <w:color w:val="000000" w:themeColor="text1"/>
          <w:sz w:val="22"/>
          <w:szCs w:val="22"/>
        </w:rPr>
        <w:t xml:space="preserve">Composite materials, particularly fibre reinforced polymers, are widely used in motorcycle engineering due to their high strength to weight ratio and ability to be tailored for specific loading conditions. Carbon fibre composites are commonly used in high performance applications such as race fairings and structural components because of their high stiffness and strength, while glass fibre composites are more cost effective and used in standard production motorcycles. Research by Awla and </w:t>
      </w:r>
      <w:proofErr w:type="spellStart"/>
      <w:r w:rsidRPr="00131675">
        <w:rPr>
          <w:rFonts w:ascii="Arial" w:hAnsi="Arial" w:cs="Arial"/>
          <w:color w:val="000000" w:themeColor="text1"/>
          <w:sz w:val="22"/>
          <w:szCs w:val="22"/>
        </w:rPr>
        <w:t>Khdir</w:t>
      </w:r>
      <w:proofErr w:type="spellEnd"/>
      <w:r w:rsidRPr="00131675">
        <w:rPr>
          <w:rFonts w:ascii="Arial" w:hAnsi="Arial" w:cs="Arial"/>
          <w:color w:val="000000" w:themeColor="text1"/>
          <w:sz w:val="22"/>
          <w:szCs w:val="22"/>
        </w:rPr>
        <w:t xml:space="preserve"> (2023) shows that carbon fibre </w:t>
      </w:r>
      <w:r w:rsidRPr="00131675">
        <w:rPr>
          <w:rFonts w:ascii="Arial" w:hAnsi="Arial" w:cs="Arial"/>
          <w:color w:val="000000" w:themeColor="text1"/>
          <w:sz w:val="22"/>
          <w:szCs w:val="22"/>
        </w:rPr>
        <w:lastRenderedPageBreak/>
        <w:t xml:space="preserve">provides higher tensile strength, whereas glass fibre offers improved impact resistance, highlighting the </w:t>
      </w:r>
      <w:proofErr w:type="spellStart"/>
      <w:r w:rsidRPr="00131675">
        <w:rPr>
          <w:rFonts w:ascii="Arial" w:hAnsi="Arial" w:cs="Arial"/>
          <w:color w:val="000000" w:themeColor="text1"/>
          <w:sz w:val="22"/>
          <w:szCs w:val="22"/>
        </w:rPr>
        <w:t>trade off</w:t>
      </w:r>
      <w:proofErr w:type="spellEnd"/>
      <w:r w:rsidRPr="00131675">
        <w:rPr>
          <w:rFonts w:ascii="Arial" w:hAnsi="Arial" w:cs="Arial"/>
          <w:color w:val="000000" w:themeColor="text1"/>
          <w:sz w:val="22"/>
          <w:szCs w:val="22"/>
        </w:rPr>
        <w:t xml:space="preserve"> between stiffness and toughness in motorcycle components.</w:t>
      </w:r>
    </w:p>
    <w:p w14:paraId="65B96BCA" w14:textId="77777777" w:rsidR="00131675" w:rsidRPr="00131675" w:rsidRDefault="00131675" w:rsidP="00131675">
      <w:pPr>
        <w:tabs>
          <w:tab w:val="left" w:pos="3965"/>
        </w:tabs>
        <w:spacing w:line="360" w:lineRule="auto"/>
        <w:rPr>
          <w:rFonts w:ascii="Arial" w:hAnsi="Arial" w:cs="Arial"/>
          <w:color w:val="000000" w:themeColor="text1"/>
          <w:sz w:val="22"/>
          <w:szCs w:val="22"/>
        </w:rPr>
      </w:pPr>
      <w:r w:rsidRPr="00131675">
        <w:rPr>
          <w:rFonts w:ascii="Arial" w:hAnsi="Arial" w:cs="Arial"/>
          <w:color w:val="000000" w:themeColor="text1"/>
          <w:sz w:val="22"/>
          <w:szCs w:val="22"/>
        </w:rPr>
        <w:t>The mechanical properties of these composites are also influenced by fibre structure and orientation. Studies by Temesgen and Sahu found that woven composites provide good strength and stability due to fibre interlacing, although this can reduce performance compared to fully aligned fibres. This is relevant to the materials tested, as the woven structure improves load distribution but also affects overall strength and stiffness.</w:t>
      </w:r>
    </w:p>
    <w:p w14:paraId="1A81CA2A" w14:textId="77777777" w:rsidR="00B2269E" w:rsidRPr="00B2269E" w:rsidRDefault="00B2269E" w:rsidP="00B2269E">
      <w:pPr>
        <w:tabs>
          <w:tab w:val="left" w:pos="3965"/>
        </w:tabs>
        <w:spacing w:line="360" w:lineRule="auto"/>
        <w:rPr>
          <w:rFonts w:ascii="Arial" w:hAnsi="Arial" w:cs="Arial"/>
          <w:color w:val="000000" w:themeColor="text1"/>
          <w:sz w:val="22"/>
          <w:szCs w:val="22"/>
        </w:rPr>
      </w:pPr>
      <w:r w:rsidRPr="00B2269E">
        <w:rPr>
          <w:rFonts w:ascii="Arial" w:hAnsi="Arial" w:cs="Arial"/>
          <w:color w:val="000000" w:themeColor="text1"/>
          <w:sz w:val="22"/>
          <w:szCs w:val="22"/>
        </w:rPr>
        <w:t>This is relevant to the materials used in this study, as both carbon fibre and glass fibre composites are manufactured using a woven structure. The interlacing of fibres can improve load distribution but may also reduce strength compared to fully aligned fibres. As a result, the mechanical performance observed during testing is influenced not only by the fibre type but also by the weave structure and fibre orientation.</w:t>
      </w:r>
    </w:p>
    <w:p w14:paraId="3F54D79C" w14:textId="60875995" w:rsidR="00915E9F" w:rsidRPr="00DF7E15" w:rsidRDefault="003B219F" w:rsidP="003B219F">
      <w:pPr>
        <w:tabs>
          <w:tab w:val="left" w:pos="3965"/>
        </w:tabs>
        <w:spacing w:line="360" w:lineRule="auto"/>
        <w:rPr>
          <w:rFonts w:ascii="Arial" w:hAnsi="Arial" w:cs="Arial"/>
          <w:color w:val="000000" w:themeColor="text1"/>
          <w:sz w:val="22"/>
          <w:szCs w:val="22"/>
        </w:rPr>
      </w:pPr>
      <w:r w:rsidRPr="003B219F">
        <w:rPr>
          <w:rFonts w:ascii="Arial" w:hAnsi="Arial" w:cs="Arial"/>
          <w:color w:val="000000" w:themeColor="text1"/>
          <w:sz w:val="22"/>
          <w:szCs w:val="22"/>
        </w:rPr>
        <w:t xml:space="preserve">Carbon fibre composites are widely used in motorcycle applications due to their high strength to weight ratio and ability to reduce overall component mass. Research by </w:t>
      </w:r>
      <w:proofErr w:type="spellStart"/>
      <w:r w:rsidRPr="003B219F">
        <w:rPr>
          <w:rFonts w:ascii="Arial" w:hAnsi="Arial" w:cs="Arial"/>
          <w:color w:val="000000" w:themeColor="text1"/>
          <w:sz w:val="22"/>
          <w:szCs w:val="22"/>
        </w:rPr>
        <w:t>Ridzuan</w:t>
      </w:r>
      <w:proofErr w:type="spellEnd"/>
      <w:r w:rsidRPr="003B219F">
        <w:rPr>
          <w:rFonts w:ascii="Arial" w:hAnsi="Arial" w:cs="Arial"/>
          <w:color w:val="000000" w:themeColor="text1"/>
          <w:sz w:val="22"/>
          <w:szCs w:val="22"/>
        </w:rPr>
        <w:t xml:space="preserve"> and Jagan (2019) investigated the use of carbon fibre composites in a motorcycle </w:t>
      </w:r>
      <w:proofErr w:type="spellStart"/>
      <w:r w:rsidRPr="003B219F">
        <w:rPr>
          <w:rFonts w:ascii="Arial" w:hAnsi="Arial" w:cs="Arial"/>
          <w:color w:val="000000" w:themeColor="text1"/>
          <w:sz w:val="22"/>
          <w:szCs w:val="22"/>
        </w:rPr>
        <w:t>monorack</w:t>
      </w:r>
      <w:proofErr w:type="spellEnd"/>
      <w:r w:rsidRPr="003B219F">
        <w:rPr>
          <w:rFonts w:ascii="Arial" w:hAnsi="Arial" w:cs="Arial"/>
          <w:color w:val="000000" w:themeColor="text1"/>
          <w:sz w:val="22"/>
          <w:szCs w:val="22"/>
        </w:rPr>
        <w:t xml:space="preserve"> arm and found that woven carbon structures provided improved mechanical performance under load compared to alternative designs. The study also highlights that reducing weight through composite materials can improve fuel efficiency and reduce emissions during use. However, it also acknowledges that carbon fibre production is energy intensive, which increases its environmental impact. This demonstrates that while carbon composites offer clear performance advantages, their sustainability depends on how effectively their mechanical properties are utilised in real applications.</w:t>
      </w:r>
    </w:p>
    <w:p w14:paraId="5994DEB6" w14:textId="720B2420" w:rsidR="00241868" w:rsidRDefault="00241868" w:rsidP="00241868">
      <w:pPr>
        <w:tabs>
          <w:tab w:val="left" w:pos="3965"/>
        </w:tabs>
        <w:spacing w:line="360" w:lineRule="auto"/>
        <w:rPr>
          <w:rFonts w:ascii="Arial" w:hAnsi="Arial" w:cs="Arial"/>
          <w:sz w:val="22"/>
          <w:szCs w:val="22"/>
        </w:rPr>
      </w:pPr>
      <w:r w:rsidRPr="00241868">
        <w:rPr>
          <w:rFonts w:ascii="Arial" w:hAnsi="Arial" w:cs="Arial"/>
          <w:sz w:val="22"/>
          <w:szCs w:val="22"/>
        </w:rPr>
        <w:t xml:space="preserve">Research into fibre reinforced composites shows that fibre orientation and resin type have a big effect on performance. Woven composites tend to have higher strength and stiffness because the fibres are aligned and can carry load more efficiently. In comparison non-woven materials usually show lower and more inconsistent results due to the random fibre layout. The type of resin also matters, as traditional epoxy resins generally give better mechanical performance than bio-based resins, but with a higher environmental impact. This highlights the trade-off between performance and sustainability, which is important when selecting materials for motorcycle and automotive applications (Pickering, </w:t>
      </w:r>
      <w:proofErr w:type="spellStart"/>
      <w:r w:rsidRPr="00241868">
        <w:rPr>
          <w:rFonts w:ascii="Arial" w:hAnsi="Arial" w:cs="Arial"/>
          <w:sz w:val="22"/>
          <w:szCs w:val="22"/>
        </w:rPr>
        <w:t>Efendy</w:t>
      </w:r>
      <w:proofErr w:type="spellEnd"/>
      <w:r w:rsidRPr="00241868">
        <w:rPr>
          <w:rFonts w:ascii="Arial" w:hAnsi="Arial" w:cs="Arial"/>
          <w:sz w:val="22"/>
          <w:szCs w:val="22"/>
        </w:rPr>
        <w:t xml:space="preserve"> and Le, 2016).</w:t>
      </w:r>
    </w:p>
    <w:p w14:paraId="11365F2A" w14:textId="77777777" w:rsidR="00E23A22" w:rsidRDefault="00E23A22" w:rsidP="00E23A22">
      <w:pPr>
        <w:tabs>
          <w:tab w:val="left" w:pos="3965"/>
        </w:tabs>
        <w:spacing w:line="360" w:lineRule="auto"/>
        <w:rPr>
          <w:rFonts w:ascii="Arial" w:hAnsi="Arial" w:cs="Arial"/>
          <w:sz w:val="22"/>
          <w:szCs w:val="22"/>
        </w:rPr>
      </w:pPr>
      <w:r w:rsidRPr="00E23A22">
        <w:rPr>
          <w:rFonts w:ascii="Arial" w:hAnsi="Arial" w:cs="Arial"/>
          <w:sz w:val="22"/>
          <w:szCs w:val="22"/>
        </w:rPr>
        <w:t xml:space="preserve">Studies on polymer composites show that fibre volume fraction and the bonding between fibre and resin also have a strong influence on mechanical performance. When the fibre content is higher and well bonded to the matrix the material </w:t>
      </w:r>
      <w:proofErr w:type="gramStart"/>
      <w:r w:rsidRPr="00E23A22">
        <w:rPr>
          <w:rFonts w:ascii="Arial" w:hAnsi="Arial" w:cs="Arial"/>
          <w:sz w:val="22"/>
          <w:szCs w:val="22"/>
        </w:rPr>
        <w:t>is able to</w:t>
      </w:r>
      <w:proofErr w:type="gramEnd"/>
      <w:r w:rsidRPr="00E23A22">
        <w:rPr>
          <w:rFonts w:ascii="Arial" w:hAnsi="Arial" w:cs="Arial"/>
          <w:sz w:val="22"/>
          <w:szCs w:val="22"/>
        </w:rPr>
        <w:t xml:space="preserve"> transfer load more effectively which increases strength and stiffness. Poor bonding or low fibre content can lead to early failure and lower overall performance. This is especially important in structural </w:t>
      </w:r>
      <w:r w:rsidRPr="00E23A22">
        <w:rPr>
          <w:rFonts w:ascii="Arial" w:hAnsi="Arial" w:cs="Arial"/>
          <w:sz w:val="22"/>
          <w:szCs w:val="22"/>
        </w:rPr>
        <w:lastRenderedPageBreak/>
        <w:t>applications where reliability is needed, and it helps explain why more controlled composite structures tend to perform better in testing (Mallick, 2007).</w:t>
      </w:r>
    </w:p>
    <w:p w14:paraId="24ABC83B" w14:textId="77777777" w:rsidR="000F468D" w:rsidRPr="000F468D" w:rsidRDefault="000F468D" w:rsidP="000F468D">
      <w:pPr>
        <w:tabs>
          <w:tab w:val="left" w:pos="3965"/>
        </w:tabs>
        <w:spacing w:line="360" w:lineRule="auto"/>
        <w:rPr>
          <w:rFonts w:ascii="Arial" w:hAnsi="Arial" w:cs="Arial"/>
          <w:sz w:val="22"/>
          <w:szCs w:val="22"/>
        </w:rPr>
      </w:pPr>
      <w:r w:rsidRPr="000F468D">
        <w:rPr>
          <w:rFonts w:ascii="Arial" w:hAnsi="Arial" w:cs="Arial"/>
          <w:sz w:val="22"/>
          <w:szCs w:val="22"/>
        </w:rPr>
        <w:t xml:space="preserve">Recent work on sustainable composites shows that </w:t>
      </w:r>
      <w:proofErr w:type="gramStart"/>
      <w:r w:rsidRPr="000F468D">
        <w:rPr>
          <w:rFonts w:ascii="Arial" w:hAnsi="Arial" w:cs="Arial"/>
          <w:sz w:val="22"/>
          <w:szCs w:val="22"/>
        </w:rPr>
        <w:t>bio based</w:t>
      </w:r>
      <w:proofErr w:type="gramEnd"/>
      <w:r w:rsidRPr="000F468D">
        <w:rPr>
          <w:rFonts w:ascii="Arial" w:hAnsi="Arial" w:cs="Arial"/>
          <w:sz w:val="22"/>
          <w:szCs w:val="22"/>
        </w:rPr>
        <w:t xml:space="preserve"> resins and natural fibres can reduce environmental impact, but this often comes with a reduction in mechanical performance. While these materials are more environmentally friendly, they generally have lower strength and stiffness compared to traditional carbon fibre composites. This means they are better suited to </w:t>
      </w:r>
      <w:proofErr w:type="spellStart"/>
      <w:r w:rsidRPr="000F468D">
        <w:rPr>
          <w:rFonts w:ascii="Arial" w:hAnsi="Arial" w:cs="Arial"/>
          <w:sz w:val="22"/>
          <w:szCs w:val="22"/>
        </w:rPr>
        <w:t>non structural</w:t>
      </w:r>
      <w:proofErr w:type="spellEnd"/>
      <w:r w:rsidRPr="000F468D">
        <w:rPr>
          <w:rFonts w:ascii="Arial" w:hAnsi="Arial" w:cs="Arial"/>
          <w:sz w:val="22"/>
          <w:szCs w:val="22"/>
        </w:rPr>
        <w:t xml:space="preserve"> or lower load applications unless further improvements are made. The challenge is finding a balance between performance and sustainability, which is becoming increasingly important in automotive and motorcycle engineering (Koronis, Silva and </w:t>
      </w:r>
      <w:proofErr w:type="spellStart"/>
      <w:r w:rsidRPr="000F468D">
        <w:rPr>
          <w:rFonts w:ascii="Arial" w:hAnsi="Arial" w:cs="Arial"/>
          <w:sz w:val="22"/>
          <w:szCs w:val="22"/>
        </w:rPr>
        <w:t>Fontul</w:t>
      </w:r>
      <w:proofErr w:type="spellEnd"/>
      <w:r w:rsidRPr="000F468D">
        <w:rPr>
          <w:rFonts w:ascii="Arial" w:hAnsi="Arial" w:cs="Arial"/>
          <w:sz w:val="22"/>
          <w:szCs w:val="22"/>
        </w:rPr>
        <w:t>, 2013).</w:t>
      </w:r>
    </w:p>
    <w:p w14:paraId="16BDBAC7" w14:textId="77777777" w:rsidR="00915E9F" w:rsidRDefault="00915E9F" w:rsidP="00DF7E15">
      <w:pPr>
        <w:tabs>
          <w:tab w:val="left" w:pos="3965"/>
        </w:tabs>
        <w:rPr>
          <w:rFonts w:ascii="Arial" w:hAnsi="Arial" w:cs="Arial"/>
          <w:sz w:val="22"/>
          <w:szCs w:val="22"/>
        </w:rPr>
      </w:pPr>
    </w:p>
    <w:p w14:paraId="4B54DB67" w14:textId="77777777" w:rsidR="003C1142" w:rsidRPr="003C1142" w:rsidRDefault="003C1142" w:rsidP="003C1142">
      <w:pPr>
        <w:tabs>
          <w:tab w:val="left" w:pos="3965"/>
        </w:tabs>
        <w:spacing w:line="360" w:lineRule="auto"/>
        <w:rPr>
          <w:rFonts w:ascii="Arial" w:hAnsi="Arial" w:cs="Arial"/>
          <w:color w:val="000000" w:themeColor="text1"/>
          <w:sz w:val="22"/>
          <w:szCs w:val="22"/>
        </w:rPr>
      </w:pPr>
      <w:r w:rsidRPr="003C1142">
        <w:rPr>
          <w:rFonts w:ascii="Arial" w:hAnsi="Arial" w:cs="Arial"/>
          <w:color w:val="000000" w:themeColor="text1"/>
          <w:sz w:val="22"/>
          <w:szCs w:val="22"/>
        </w:rPr>
        <w:t>Studies on composite materials in automotive applications show that carbon fibre reinforced polymers are widely used because of their high strength to weight ratio and ability to improve efficiency through weight reduction. However, their high cost and environmental impact during production remain key limitations. As a result, there is increasing interest in using natural fibre composites in less critical components, where lower strength can be accepted in exchange for improved sustainability. This approach supports a balance between performance and environmental impact, particularly in road vehicles and motorcycles where both factors are important (Kumar and Davim, 2012).</w:t>
      </w:r>
    </w:p>
    <w:p w14:paraId="1D3595EB" w14:textId="77777777" w:rsidR="003C1142" w:rsidRPr="000F468D" w:rsidRDefault="003C1142" w:rsidP="00DF7E15">
      <w:pPr>
        <w:tabs>
          <w:tab w:val="left" w:pos="3965"/>
        </w:tabs>
        <w:rPr>
          <w:rFonts w:ascii="Arial" w:hAnsi="Arial" w:cs="Arial"/>
          <w:i/>
          <w:iCs/>
          <w:color w:val="C00000"/>
          <w:sz w:val="22"/>
          <w:szCs w:val="22"/>
        </w:rPr>
      </w:pPr>
    </w:p>
    <w:p w14:paraId="545B6C57" w14:textId="733A4A77" w:rsidR="00915E9F" w:rsidRDefault="00915E9F" w:rsidP="00915E9F">
      <w:pPr>
        <w:pStyle w:val="Heading2"/>
        <w:rPr>
          <w:rFonts w:ascii="Arial" w:hAnsi="Arial" w:cs="Arial"/>
        </w:rPr>
      </w:pPr>
      <w:r w:rsidRPr="00915E9F">
        <w:rPr>
          <w:rFonts w:ascii="Arial" w:hAnsi="Arial" w:cs="Arial"/>
        </w:rPr>
        <w:t xml:space="preserve">Sustainability analysis </w:t>
      </w:r>
    </w:p>
    <w:p w14:paraId="13B679AB" w14:textId="04B30124" w:rsidR="005325A2" w:rsidRPr="005325A2" w:rsidRDefault="005325A2" w:rsidP="005325A2">
      <w:pPr>
        <w:spacing w:line="360" w:lineRule="auto"/>
        <w:rPr>
          <w:rFonts w:ascii="Arial" w:hAnsi="Arial" w:cs="Arial"/>
          <w:sz w:val="22"/>
          <w:szCs w:val="22"/>
        </w:rPr>
      </w:pPr>
      <w:r w:rsidRPr="005325A2">
        <w:rPr>
          <w:rFonts w:ascii="Arial" w:hAnsi="Arial" w:cs="Arial"/>
          <w:sz w:val="22"/>
          <w:szCs w:val="22"/>
        </w:rPr>
        <w:t>Sustainability in composite materials is influenced by the full lifecycle, including raw material extraction, manufacturing and end of life disposal. Carbon fibre composites generally have a high environmental impact due to energy intensive production processes and the use of petroleum-based resins. While they offer weight reduction during use, their recyclability remains limited. In comparison natural fibre composites and bio-based resins can reduce environmental impact, although they often provide lower mechanical performance. This highlights the need to balance performance with sustainability when selecting materials for engineering applications (Dixit et al., 2017).</w:t>
      </w:r>
    </w:p>
    <w:p w14:paraId="5A6649F2" w14:textId="39117503" w:rsidR="005325A2" w:rsidRPr="005325A2" w:rsidRDefault="005325A2" w:rsidP="005325A2">
      <w:pPr>
        <w:spacing w:line="360" w:lineRule="auto"/>
        <w:rPr>
          <w:rFonts w:ascii="Arial" w:hAnsi="Arial" w:cs="Arial"/>
          <w:sz w:val="22"/>
          <w:szCs w:val="22"/>
        </w:rPr>
      </w:pPr>
      <w:r w:rsidRPr="005325A2">
        <w:rPr>
          <w:rFonts w:ascii="Arial" w:hAnsi="Arial" w:cs="Arial"/>
          <w:sz w:val="22"/>
          <w:szCs w:val="22"/>
        </w:rPr>
        <w:t xml:space="preserve">The carbon fibre non-woven bio resin composite tested in this study showed tensile strength values mainly between around 170 MPa and 220 MPa, with some higher values above 400 MPa. This variation is likely due to uneven fibre distribution affecting load transfer. Overall, the material shows moderate performance but lacks consistency compared to more structured composites. From a resource extraction point of view, carbon fibre has a high </w:t>
      </w:r>
      <w:r w:rsidRPr="005325A2">
        <w:rPr>
          <w:rFonts w:ascii="Arial" w:hAnsi="Arial" w:cs="Arial"/>
          <w:sz w:val="22"/>
          <w:szCs w:val="22"/>
        </w:rPr>
        <w:lastRenderedPageBreak/>
        <w:t>environmental impact as it is produced using energy intensive processes and petroleum-based materials. The use of a bio resin reduces this slightly, but the fibres still require significant non-renewable resources.</w:t>
      </w:r>
    </w:p>
    <w:p w14:paraId="212FA4EE" w14:textId="7269404B" w:rsidR="005325A2" w:rsidRPr="005325A2" w:rsidRDefault="005325A2" w:rsidP="005325A2">
      <w:pPr>
        <w:spacing w:line="360" w:lineRule="auto"/>
        <w:rPr>
          <w:rFonts w:ascii="Arial" w:hAnsi="Arial" w:cs="Arial"/>
          <w:sz w:val="22"/>
          <w:szCs w:val="22"/>
        </w:rPr>
      </w:pPr>
      <w:r w:rsidRPr="005325A2">
        <w:rPr>
          <w:rFonts w:ascii="Arial" w:hAnsi="Arial" w:cs="Arial"/>
          <w:sz w:val="22"/>
          <w:szCs w:val="22"/>
        </w:rPr>
        <w:t>The manufacturing process also adds to this impact due to high temperatures. While the non-woven structure can simplify production, it leads to lower mechanical efficiency. During use, carbon fibre can reduce weight and improve efficiency in motorcycles, although the relatively low strength seen here may limit these benefits. In terms of recyclability, carbon fibre composites are difficult to process at end of life, so materials are often landfilled or reused in lower grade applications. Overall, while carbon fibre composites can support sustainability through weight reduction, the high carbon footprint and inconsistent performance of the non-woven form reduce their effectiveness.</w:t>
      </w:r>
    </w:p>
    <w:p w14:paraId="3BD6F409" w14:textId="77777777" w:rsidR="005325A2" w:rsidRPr="005325A2" w:rsidRDefault="005325A2" w:rsidP="005325A2">
      <w:pPr>
        <w:spacing w:line="360" w:lineRule="auto"/>
        <w:rPr>
          <w:rFonts w:ascii="Arial" w:hAnsi="Arial" w:cs="Arial"/>
          <w:sz w:val="22"/>
          <w:szCs w:val="22"/>
        </w:rPr>
      </w:pPr>
      <w:r w:rsidRPr="005325A2">
        <w:rPr>
          <w:rFonts w:ascii="Arial" w:hAnsi="Arial" w:cs="Arial"/>
          <w:sz w:val="22"/>
          <w:szCs w:val="22"/>
        </w:rPr>
        <w:t>The carbon fibre woven epoxy composite showed significantly higher tensile strength, generally between 350 MPa and 500 MPa, due to improved load transfer from aligned fibres. Although epoxy resins are petroleum based and increase environmental impact, the improved performance allows less material to be used. This can improve efficiency in motorcycle applications, as thinner components may meet performance requirements. As a result, despite a higher initial carbon footprint, the woven epoxy composite may offer better sustainability in use.</w:t>
      </w:r>
    </w:p>
    <w:p w14:paraId="405CD23D" w14:textId="77777777" w:rsidR="005325A2" w:rsidRPr="005325A2" w:rsidRDefault="005325A2" w:rsidP="005325A2">
      <w:pPr>
        <w:spacing w:line="360" w:lineRule="auto"/>
        <w:rPr>
          <w:rFonts w:ascii="Arial" w:hAnsi="Arial" w:cs="Arial"/>
          <w:sz w:val="22"/>
          <w:szCs w:val="22"/>
        </w:rPr>
      </w:pPr>
      <w:r w:rsidRPr="005325A2">
        <w:rPr>
          <w:rFonts w:ascii="Arial" w:hAnsi="Arial" w:cs="Arial"/>
          <w:sz w:val="22"/>
          <w:szCs w:val="22"/>
        </w:rPr>
        <w:t xml:space="preserve">Overall, the comparison highlights the </w:t>
      </w:r>
      <w:proofErr w:type="spellStart"/>
      <w:r w:rsidRPr="005325A2">
        <w:rPr>
          <w:rFonts w:ascii="Arial" w:hAnsi="Arial" w:cs="Arial"/>
          <w:sz w:val="22"/>
          <w:szCs w:val="22"/>
        </w:rPr>
        <w:t>trade off</w:t>
      </w:r>
      <w:proofErr w:type="spellEnd"/>
      <w:r w:rsidRPr="005325A2">
        <w:rPr>
          <w:rFonts w:ascii="Arial" w:hAnsi="Arial" w:cs="Arial"/>
          <w:sz w:val="22"/>
          <w:szCs w:val="22"/>
        </w:rPr>
        <w:t xml:space="preserve"> between environmental impact and mechanical performance. The </w:t>
      </w:r>
      <w:proofErr w:type="spellStart"/>
      <w:proofErr w:type="gramStart"/>
      <w:r w:rsidRPr="005325A2">
        <w:rPr>
          <w:rFonts w:ascii="Arial" w:hAnsi="Arial" w:cs="Arial"/>
          <w:sz w:val="22"/>
          <w:szCs w:val="22"/>
        </w:rPr>
        <w:t>non woven</w:t>
      </w:r>
      <w:proofErr w:type="spellEnd"/>
      <w:proofErr w:type="gramEnd"/>
      <w:r w:rsidRPr="005325A2">
        <w:rPr>
          <w:rFonts w:ascii="Arial" w:hAnsi="Arial" w:cs="Arial"/>
          <w:sz w:val="22"/>
          <w:szCs w:val="22"/>
        </w:rPr>
        <w:t xml:space="preserve"> bio composite reduces reliance on </w:t>
      </w:r>
      <w:proofErr w:type="gramStart"/>
      <w:r w:rsidRPr="005325A2">
        <w:rPr>
          <w:rFonts w:ascii="Arial" w:hAnsi="Arial" w:cs="Arial"/>
          <w:sz w:val="22"/>
          <w:szCs w:val="22"/>
        </w:rPr>
        <w:t>fossil based</w:t>
      </w:r>
      <w:proofErr w:type="gramEnd"/>
      <w:r w:rsidRPr="005325A2">
        <w:rPr>
          <w:rFonts w:ascii="Arial" w:hAnsi="Arial" w:cs="Arial"/>
          <w:sz w:val="22"/>
          <w:szCs w:val="22"/>
        </w:rPr>
        <w:t xml:space="preserve"> materials but shows lower and more variable strength. In contrast, the woven epoxy composite demonstrates higher and more consistent performance, allowing more efficient structural design. This suggests that woven epoxy is more suitable for high performance applications, while </w:t>
      </w:r>
      <w:proofErr w:type="spellStart"/>
      <w:proofErr w:type="gramStart"/>
      <w:r w:rsidRPr="005325A2">
        <w:rPr>
          <w:rFonts w:ascii="Arial" w:hAnsi="Arial" w:cs="Arial"/>
          <w:sz w:val="22"/>
          <w:szCs w:val="22"/>
        </w:rPr>
        <w:t>non woven</w:t>
      </w:r>
      <w:proofErr w:type="spellEnd"/>
      <w:proofErr w:type="gramEnd"/>
      <w:r w:rsidRPr="005325A2">
        <w:rPr>
          <w:rFonts w:ascii="Arial" w:hAnsi="Arial" w:cs="Arial"/>
          <w:sz w:val="22"/>
          <w:szCs w:val="22"/>
        </w:rPr>
        <w:t xml:space="preserve"> composites are better for lower load components.</w:t>
      </w:r>
    </w:p>
    <w:p w14:paraId="43FA4740" w14:textId="77777777" w:rsidR="005325A2" w:rsidRPr="005325A2" w:rsidRDefault="005325A2" w:rsidP="005325A2">
      <w:pPr>
        <w:spacing w:line="360" w:lineRule="auto"/>
        <w:rPr>
          <w:rFonts w:ascii="Arial" w:hAnsi="Arial" w:cs="Arial"/>
          <w:sz w:val="22"/>
          <w:szCs w:val="22"/>
        </w:rPr>
      </w:pPr>
      <w:r w:rsidRPr="005325A2">
        <w:rPr>
          <w:rFonts w:ascii="Arial" w:hAnsi="Arial" w:cs="Arial"/>
          <w:sz w:val="22"/>
          <w:szCs w:val="22"/>
        </w:rPr>
        <w:t>Flax based composites showed significantly lower tensile strength and modulus compared to carbon fibre. From a sustainability perspective, flax is renewable and requires less energy during production. The use of bio resin further improves environmental performance, although lower strength limits use in high load applications. This reflects the relationship between material structure and properties (Callister and Rethwisch, 2020). Flax composites also require lower processing temperatures, reducing energy consumption, but recyclability remains limited due to the resin matrix.</w:t>
      </w:r>
    </w:p>
    <w:p w14:paraId="738C3AF6" w14:textId="77777777" w:rsidR="005325A2" w:rsidRPr="005325A2" w:rsidRDefault="005325A2" w:rsidP="005325A2">
      <w:pPr>
        <w:spacing w:line="360" w:lineRule="auto"/>
        <w:rPr>
          <w:rFonts w:ascii="Arial" w:hAnsi="Arial" w:cs="Arial"/>
          <w:sz w:val="22"/>
          <w:szCs w:val="22"/>
        </w:rPr>
      </w:pPr>
      <w:r w:rsidRPr="005325A2">
        <w:rPr>
          <w:rFonts w:ascii="Arial" w:hAnsi="Arial" w:cs="Arial"/>
          <w:sz w:val="22"/>
          <w:szCs w:val="22"/>
        </w:rPr>
        <w:t>Kevlar based composites showed moderate performance, higher than flax but lower than carbon fibre. They require energy intensive production and face similar recyclability challenges. Aluminium demonstrated consistent mechanical performance and is highly recyclable, although its higher weight can reduce efficiency in use.</w:t>
      </w:r>
    </w:p>
    <w:p w14:paraId="65BEF1F7" w14:textId="77777777" w:rsidR="005325A2" w:rsidRPr="005325A2" w:rsidRDefault="005325A2" w:rsidP="005325A2">
      <w:pPr>
        <w:spacing w:line="360" w:lineRule="auto"/>
        <w:rPr>
          <w:rFonts w:ascii="Arial" w:hAnsi="Arial" w:cs="Arial"/>
          <w:sz w:val="22"/>
          <w:szCs w:val="22"/>
        </w:rPr>
      </w:pPr>
      <w:r w:rsidRPr="005325A2">
        <w:rPr>
          <w:rFonts w:ascii="Arial" w:hAnsi="Arial" w:cs="Arial"/>
          <w:sz w:val="22"/>
          <w:szCs w:val="22"/>
        </w:rPr>
        <w:lastRenderedPageBreak/>
        <w:t>Overall, natural fibre composites offer environmental benefits but limited performance, while synthetic composites provide superior strength at higher environmental cost. Aluminium offers a balance through recyclability and reliability. This highlights the importance of selecting materials based on both performance and lifecycle impact (Callister and Rethwisch, 2020).</w:t>
      </w:r>
    </w:p>
    <w:p w14:paraId="55BC78BE" w14:textId="77777777" w:rsidR="005325A2" w:rsidRPr="005325A2" w:rsidRDefault="005325A2" w:rsidP="005325A2"/>
    <w:p w14:paraId="09A7D3B7" w14:textId="77777777" w:rsidR="005325A2" w:rsidRPr="005325A2" w:rsidRDefault="005325A2" w:rsidP="005325A2"/>
    <w:p w14:paraId="26689500" w14:textId="198F9025" w:rsidR="00901337" w:rsidRDefault="00790BB8" w:rsidP="00901337">
      <w:pPr>
        <w:pStyle w:val="Heading2"/>
        <w:rPr>
          <w:rFonts w:ascii="Arial" w:hAnsi="Arial" w:cs="Arial"/>
        </w:rPr>
      </w:pPr>
      <w:r w:rsidRPr="00790BB8">
        <w:rPr>
          <w:rFonts w:ascii="Arial" w:hAnsi="Arial" w:cs="Arial"/>
        </w:rPr>
        <w:t>Experimental Testing</w:t>
      </w:r>
      <w:r>
        <w:rPr>
          <w:rFonts w:ascii="Arial" w:hAnsi="Arial" w:cs="Arial"/>
        </w:rPr>
        <w:t>- Method</w:t>
      </w:r>
    </w:p>
    <w:p w14:paraId="41603481" w14:textId="77777777" w:rsidR="009B2439" w:rsidRDefault="009B2439" w:rsidP="009B2439">
      <w:pPr>
        <w:spacing w:line="360" w:lineRule="auto"/>
        <w:rPr>
          <w:rFonts w:ascii="Arial" w:hAnsi="Arial" w:cs="Arial"/>
          <w:sz w:val="22"/>
          <w:szCs w:val="22"/>
        </w:rPr>
      </w:pPr>
      <w:r w:rsidRPr="009B2439">
        <w:rPr>
          <w:rFonts w:ascii="Arial" w:hAnsi="Arial" w:cs="Arial"/>
          <w:sz w:val="22"/>
          <w:szCs w:val="22"/>
        </w:rPr>
        <w:t>Tensile testing was carried out using a Denison tensile and compression testing machine to evaluate the mechanical properties of the selected materials. Test specimens were prepared using a resin infusion process and measured prior to testing to determine cross sectional area. Each sample was securely gripped in the machine and subjected to a uniaxial tensile load until failure. During testing, load and extension data were recorded and later converted into stress and strain values. Multiple samples for each material were tested to allow for comparison and identification of variation in mechanical performance.</w:t>
      </w:r>
    </w:p>
    <w:p w14:paraId="4A530180" w14:textId="5F76F417" w:rsidR="00545F6F" w:rsidRDefault="00545F6F" w:rsidP="00545F6F">
      <w:pPr>
        <w:pStyle w:val="Heading2"/>
        <w:rPr>
          <w:rFonts w:ascii="Arial" w:hAnsi="Arial" w:cs="Arial"/>
        </w:rPr>
      </w:pPr>
      <w:r>
        <w:rPr>
          <w:rFonts w:ascii="Arial" w:hAnsi="Arial" w:cs="Arial"/>
        </w:rPr>
        <w:t>Results</w:t>
      </w:r>
    </w:p>
    <w:p w14:paraId="03BCE0E4" w14:textId="1735AFD2" w:rsidR="00590EC8" w:rsidRPr="00590EC8" w:rsidRDefault="00272E30" w:rsidP="00590EC8">
      <w:r w:rsidRPr="00272E30">
        <w:rPr>
          <w:noProof/>
        </w:rPr>
        <w:drawing>
          <wp:inline distT="0" distB="0" distL="0" distR="0" wp14:anchorId="01A6BF98" wp14:editId="6D4D0A57">
            <wp:extent cx="5636712" cy="2105025"/>
            <wp:effectExtent l="0" t="0" r="2540" b="0"/>
            <wp:docPr id="640382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382990" name=""/>
                    <pic:cNvPicPr/>
                  </pic:nvPicPr>
                  <pic:blipFill>
                    <a:blip r:embed="rId8"/>
                    <a:stretch>
                      <a:fillRect/>
                    </a:stretch>
                  </pic:blipFill>
                  <pic:spPr>
                    <a:xfrm>
                      <a:off x="0" y="0"/>
                      <a:ext cx="5641726" cy="2106898"/>
                    </a:xfrm>
                    <a:prstGeom prst="rect">
                      <a:avLst/>
                    </a:prstGeom>
                  </pic:spPr>
                </pic:pic>
              </a:graphicData>
            </a:graphic>
          </wp:inline>
        </w:drawing>
      </w:r>
    </w:p>
    <w:p w14:paraId="2E4B9704" w14:textId="48C34309" w:rsidR="009B2439" w:rsidRPr="009B2439" w:rsidRDefault="00272E30" w:rsidP="009B2439">
      <w:pPr>
        <w:spacing w:line="360" w:lineRule="auto"/>
        <w:rPr>
          <w:rFonts w:ascii="Arial" w:hAnsi="Arial" w:cs="Arial"/>
          <w:b/>
          <w:bCs/>
          <w:sz w:val="22"/>
          <w:szCs w:val="22"/>
        </w:rPr>
      </w:pPr>
      <w:r>
        <w:rPr>
          <w:rFonts w:ascii="Arial" w:hAnsi="Arial" w:cs="Arial"/>
          <w:sz w:val="22"/>
          <w:szCs w:val="22"/>
        </w:rPr>
        <w:t xml:space="preserve">                                                                </w:t>
      </w:r>
      <w:r w:rsidRPr="00272E30">
        <w:rPr>
          <w:rFonts w:ascii="Arial" w:hAnsi="Arial" w:cs="Arial"/>
          <w:b/>
          <w:bCs/>
          <w:sz w:val="22"/>
          <w:szCs w:val="22"/>
        </w:rPr>
        <w:t>Figure 1</w:t>
      </w:r>
    </w:p>
    <w:p w14:paraId="19B930A4" w14:textId="77777777" w:rsidR="00745CF1" w:rsidRPr="00745CF1" w:rsidRDefault="00745CF1" w:rsidP="00745CF1">
      <w:pPr>
        <w:spacing w:line="360" w:lineRule="auto"/>
        <w:rPr>
          <w:rFonts w:ascii="Arial" w:hAnsi="Arial" w:cs="Arial"/>
          <w:sz w:val="22"/>
          <w:szCs w:val="22"/>
        </w:rPr>
      </w:pPr>
      <w:r w:rsidRPr="00745CF1">
        <w:rPr>
          <w:rFonts w:ascii="Arial" w:hAnsi="Arial" w:cs="Arial"/>
          <w:sz w:val="22"/>
          <w:szCs w:val="22"/>
        </w:rPr>
        <w:t xml:space="preserve">Figure 1 presents the stress–strain curves for two samples of the carbon woven epoxy composite, showing similar overall behaviour with some variation in performance. Both samples exhibit an initial linear elastic region, indicating proportional stress–strain response and high stiffness, supported by a modulus value of approximately 52.33 </w:t>
      </w:r>
      <w:proofErr w:type="spellStart"/>
      <w:r w:rsidRPr="00745CF1">
        <w:rPr>
          <w:rFonts w:ascii="Arial" w:hAnsi="Arial" w:cs="Arial"/>
          <w:sz w:val="22"/>
          <w:szCs w:val="22"/>
        </w:rPr>
        <w:t>GPa</w:t>
      </w:r>
      <w:proofErr w:type="spellEnd"/>
      <w:r w:rsidRPr="00745CF1">
        <w:rPr>
          <w:rFonts w:ascii="Arial" w:hAnsi="Arial" w:cs="Arial"/>
          <w:sz w:val="22"/>
          <w:szCs w:val="22"/>
        </w:rPr>
        <w:t xml:space="preserve">. This steep slope reflects efficient load transfer through the aligned woven fibre structure. As loading increases, the material reaches its peak tensile strength, with one sample achieving approximately 373 MPa, while the second reaches a lower value of around 300 MPa. This </w:t>
      </w:r>
      <w:r w:rsidRPr="00745CF1">
        <w:rPr>
          <w:rFonts w:ascii="Arial" w:hAnsi="Arial" w:cs="Arial"/>
          <w:sz w:val="22"/>
          <w:szCs w:val="22"/>
        </w:rPr>
        <w:lastRenderedPageBreak/>
        <w:t>variation suggests minor inconsistencies in fibre alignment, resin distribution or manufacturing defects.</w:t>
      </w:r>
    </w:p>
    <w:p w14:paraId="708BBB06" w14:textId="77777777" w:rsidR="00745CF1" w:rsidRPr="00745CF1" w:rsidRDefault="00745CF1" w:rsidP="00745CF1">
      <w:pPr>
        <w:spacing w:line="360" w:lineRule="auto"/>
        <w:rPr>
          <w:rFonts w:ascii="Arial" w:hAnsi="Arial" w:cs="Arial"/>
          <w:sz w:val="22"/>
          <w:szCs w:val="22"/>
        </w:rPr>
      </w:pPr>
      <w:r w:rsidRPr="00745CF1">
        <w:rPr>
          <w:rFonts w:ascii="Arial" w:hAnsi="Arial" w:cs="Arial"/>
          <w:sz w:val="22"/>
          <w:szCs w:val="22"/>
        </w:rPr>
        <w:t>Following the peak stress, both curves show a slight reduction in stress, indicating the onset of internal damage such as matrix cracking or delamination. Unlike brittle materials, the composite continues to carry load beyond this point, demonstrating progressive failure behaviour typical of fibre reinforced polymers. Final failure occurs at a slightly higher strain, where fibre breakage becomes dominant.</w:t>
      </w:r>
    </w:p>
    <w:p w14:paraId="3B92BEE7" w14:textId="77777777" w:rsidR="00745CF1" w:rsidRPr="00745CF1" w:rsidRDefault="00745CF1" w:rsidP="00745CF1">
      <w:pPr>
        <w:spacing w:line="360" w:lineRule="auto"/>
        <w:rPr>
          <w:rFonts w:ascii="Arial" w:hAnsi="Arial" w:cs="Arial"/>
          <w:sz w:val="22"/>
          <w:szCs w:val="22"/>
        </w:rPr>
      </w:pPr>
      <w:r w:rsidRPr="00745CF1">
        <w:rPr>
          <w:rFonts w:ascii="Arial" w:hAnsi="Arial" w:cs="Arial"/>
          <w:sz w:val="22"/>
          <w:szCs w:val="22"/>
        </w:rPr>
        <w:t>Overall, the carbon woven epoxy composite demonstrates high strength and stiffness with relatively consistent behaviour between samples. The results confirm that the woven fibre structure significantly improves mechanical performance compared to less ordered composites, although some variability remains due to material and manufacturing factors.</w:t>
      </w:r>
    </w:p>
    <w:p w14:paraId="5498A787" w14:textId="19F39EBF" w:rsidR="00A47EFB" w:rsidRPr="00BF1406" w:rsidRDefault="0089195A" w:rsidP="00BF1406">
      <w:pPr>
        <w:spacing w:line="360" w:lineRule="auto"/>
        <w:rPr>
          <w:rFonts w:ascii="Arial" w:hAnsi="Arial" w:cs="Arial"/>
          <w:sz w:val="22"/>
          <w:szCs w:val="22"/>
        </w:rPr>
      </w:pPr>
      <w:r w:rsidRPr="0089195A">
        <w:rPr>
          <w:rFonts w:ascii="Arial" w:hAnsi="Arial" w:cs="Arial"/>
          <w:noProof/>
          <w:sz w:val="22"/>
          <w:szCs w:val="22"/>
        </w:rPr>
        <w:drawing>
          <wp:inline distT="0" distB="0" distL="0" distR="0" wp14:anchorId="321DC35B" wp14:editId="5968FCFB">
            <wp:extent cx="5718132" cy="2254250"/>
            <wp:effectExtent l="0" t="0" r="0" b="0"/>
            <wp:docPr id="879837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837198" name=""/>
                    <pic:cNvPicPr/>
                  </pic:nvPicPr>
                  <pic:blipFill>
                    <a:blip r:embed="rId9"/>
                    <a:stretch>
                      <a:fillRect/>
                    </a:stretch>
                  </pic:blipFill>
                  <pic:spPr>
                    <a:xfrm>
                      <a:off x="0" y="0"/>
                      <a:ext cx="5729781" cy="2258842"/>
                    </a:xfrm>
                    <a:prstGeom prst="rect">
                      <a:avLst/>
                    </a:prstGeom>
                  </pic:spPr>
                </pic:pic>
              </a:graphicData>
            </a:graphic>
          </wp:inline>
        </w:drawing>
      </w:r>
    </w:p>
    <w:p w14:paraId="6E502FFD" w14:textId="5191925B" w:rsidR="00BF1406" w:rsidRDefault="0089195A" w:rsidP="007E4D0D">
      <w:pPr>
        <w:spacing w:line="360" w:lineRule="auto"/>
        <w:rPr>
          <w:rFonts w:ascii="Arial" w:hAnsi="Arial" w:cs="Arial"/>
          <w:sz w:val="22"/>
          <w:szCs w:val="22"/>
        </w:rPr>
      </w:pPr>
      <w:r>
        <w:rPr>
          <w:rFonts w:ascii="Arial" w:hAnsi="Arial" w:cs="Arial"/>
          <w:sz w:val="22"/>
          <w:szCs w:val="22"/>
        </w:rPr>
        <w:t xml:space="preserve">                                                                   Figure 2</w:t>
      </w:r>
    </w:p>
    <w:p w14:paraId="33EBDA29" w14:textId="77777777" w:rsidR="0033209F" w:rsidRPr="0033209F" w:rsidRDefault="0033209F" w:rsidP="0033209F">
      <w:pPr>
        <w:spacing w:line="360" w:lineRule="auto"/>
        <w:rPr>
          <w:rFonts w:ascii="Arial" w:hAnsi="Arial" w:cs="Arial"/>
          <w:sz w:val="22"/>
          <w:szCs w:val="22"/>
        </w:rPr>
      </w:pPr>
      <w:r w:rsidRPr="0033209F">
        <w:rPr>
          <w:rFonts w:ascii="Arial" w:hAnsi="Arial" w:cs="Arial"/>
          <w:sz w:val="22"/>
          <w:szCs w:val="22"/>
        </w:rPr>
        <w:t xml:space="preserve">Figure 2 shows the stress–strain curves for two samples of the carbon </w:t>
      </w:r>
      <w:proofErr w:type="spellStart"/>
      <w:proofErr w:type="gramStart"/>
      <w:r w:rsidRPr="0033209F">
        <w:rPr>
          <w:rFonts w:ascii="Arial" w:hAnsi="Arial" w:cs="Arial"/>
          <w:sz w:val="22"/>
          <w:szCs w:val="22"/>
        </w:rPr>
        <w:t>non woven</w:t>
      </w:r>
      <w:proofErr w:type="spellEnd"/>
      <w:proofErr w:type="gramEnd"/>
      <w:r w:rsidRPr="0033209F">
        <w:rPr>
          <w:rFonts w:ascii="Arial" w:hAnsi="Arial" w:cs="Arial"/>
          <w:sz w:val="22"/>
          <w:szCs w:val="22"/>
        </w:rPr>
        <w:t xml:space="preserve"> bio resin composite. Both samples display an initial linear region, although the slope is less steep compared to the woven epoxy, indicating lower stiffness, supported by a modulus value of approximately 17.39 </w:t>
      </w:r>
      <w:proofErr w:type="spellStart"/>
      <w:r w:rsidRPr="0033209F">
        <w:rPr>
          <w:rFonts w:ascii="Arial" w:hAnsi="Arial" w:cs="Arial"/>
          <w:sz w:val="22"/>
          <w:szCs w:val="22"/>
        </w:rPr>
        <w:t>GPa</w:t>
      </w:r>
      <w:proofErr w:type="spellEnd"/>
      <w:r w:rsidRPr="0033209F">
        <w:rPr>
          <w:rFonts w:ascii="Arial" w:hAnsi="Arial" w:cs="Arial"/>
          <w:sz w:val="22"/>
          <w:szCs w:val="22"/>
        </w:rPr>
        <w:t>. The material reaches a maximum tensile strength of around 216 MPa, which is significantly lower than the woven composite.</w:t>
      </w:r>
    </w:p>
    <w:p w14:paraId="7A1D2292" w14:textId="77777777" w:rsidR="0033209F" w:rsidRPr="0033209F" w:rsidRDefault="0033209F" w:rsidP="0033209F">
      <w:pPr>
        <w:spacing w:line="360" w:lineRule="auto"/>
        <w:rPr>
          <w:rFonts w:ascii="Arial" w:hAnsi="Arial" w:cs="Arial"/>
          <w:sz w:val="22"/>
          <w:szCs w:val="22"/>
        </w:rPr>
      </w:pPr>
      <w:r w:rsidRPr="0033209F">
        <w:rPr>
          <w:rFonts w:ascii="Arial" w:hAnsi="Arial" w:cs="Arial"/>
          <w:sz w:val="22"/>
          <w:szCs w:val="22"/>
        </w:rPr>
        <w:t xml:space="preserve">Greater variation is observed between the two samples, with differences in both peak stress and curve shape. This reflects the random fibre orientation within the </w:t>
      </w:r>
      <w:proofErr w:type="spellStart"/>
      <w:proofErr w:type="gramStart"/>
      <w:r w:rsidRPr="0033209F">
        <w:rPr>
          <w:rFonts w:ascii="Arial" w:hAnsi="Arial" w:cs="Arial"/>
          <w:sz w:val="22"/>
          <w:szCs w:val="22"/>
        </w:rPr>
        <w:t>non woven</w:t>
      </w:r>
      <w:proofErr w:type="spellEnd"/>
      <w:proofErr w:type="gramEnd"/>
      <w:r w:rsidRPr="0033209F">
        <w:rPr>
          <w:rFonts w:ascii="Arial" w:hAnsi="Arial" w:cs="Arial"/>
          <w:sz w:val="22"/>
          <w:szCs w:val="22"/>
        </w:rPr>
        <w:t xml:space="preserve"> structure, resulting in less efficient load transfer. Following the peak, the curves show a gradual reduction in stress, suggesting progressive damage such as fibre pull out or matrix failure.</w:t>
      </w:r>
    </w:p>
    <w:p w14:paraId="4AC42669" w14:textId="7B981024" w:rsidR="0033209F" w:rsidRPr="0033209F" w:rsidRDefault="0033209F" w:rsidP="0033209F">
      <w:pPr>
        <w:spacing w:line="360" w:lineRule="auto"/>
        <w:rPr>
          <w:rFonts w:ascii="Arial" w:hAnsi="Arial" w:cs="Arial"/>
          <w:sz w:val="22"/>
          <w:szCs w:val="22"/>
        </w:rPr>
      </w:pPr>
      <w:r w:rsidRPr="0033209F">
        <w:rPr>
          <w:rFonts w:ascii="Arial" w:hAnsi="Arial" w:cs="Arial"/>
          <w:sz w:val="22"/>
          <w:szCs w:val="22"/>
        </w:rPr>
        <w:t>Overall, the non-woven composite demonstrates lower strength and stiffness, as well as reduced consistency, compared to the woven epoxy material.</w:t>
      </w:r>
    </w:p>
    <w:p w14:paraId="7D6CB49D" w14:textId="5F478C8A" w:rsidR="0033209F" w:rsidRDefault="003A49D9" w:rsidP="007E4D0D">
      <w:pPr>
        <w:spacing w:line="360" w:lineRule="auto"/>
        <w:rPr>
          <w:rFonts w:ascii="Arial" w:hAnsi="Arial" w:cs="Arial"/>
          <w:sz w:val="22"/>
          <w:szCs w:val="22"/>
        </w:rPr>
      </w:pPr>
      <w:r w:rsidRPr="003A49D9">
        <w:rPr>
          <w:rFonts w:ascii="Arial" w:hAnsi="Arial" w:cs="Arial"/>
          <w:noProof/>
          <w:sz w:val="22"/>
          <w:szCs w:val="22"/>
        </w:rPr>
        <w:lastRenderedPageBreak/>
        <w:drawing>
          <wp:inline distT="0" distB="0" distL="0" distR="0" wp14:anchorId="56E77128" wp14:editId="6D891E72">
            <wp:extent cx="5674290" cy="2575560"/>
            <wp:effectExtent l="0" t="0" r="3175" b="0"/>
            <wp:docPr id="812660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660283" name=""/>
                    <pic:cNvPicPr/>
                  </pic:nvPicPr>
                  <pic:blipFill>
                    <a:blip r:embed="rId10"/>
                    <a:stretch>
                      <a:fillRect/>
                    </a:stretch>
                  </pic:blipFill>
                  <pic:spPr>
                    <a:xfrm>
                      <a:off x="0" y="0"/>
                      <a:ext cx="5682221" cy="2579160"/>
                    </a:xfrm>
                    <a:prstGeom prst="rect">
                      <a:avLst/>
                    </a:prstGeom>
                  </pic:spPr>
                </pic:pic>
              </a:graphicData>
            </a:graphic>
          </wp:inline>
        </w:drawing>
      </w:r>
    </w:p>
    <w:p w14:paraId="58723645" w14:textId="49AE9494" w:rsidR="007E4D0D" w:rsidRDefault="003A49D9" w:rsidP="007E4D0D">
      <w:pPr>
        <w:spacing w:line="360" w:lineRule="auto"/>
        <w:rPr>
          <w:rFonts w:ascii="Arial" w:hAnsi="Arial" w:cs="Arial"/>
          <w:sz w:val="22"/>
          <w:szCs w:val="22"/>
        </w:rPr>
      </w:pPr>
      <w:r>
        <w:rPr>
          <w:rFonts w:ascii="Arial" w:hAnsi="Arial" w:cs="Arial"/>
          <w:sz w:val="22"/>
          <w:szCs w:val="22"/>
        </w:rPr>
        <w:t xml:space="preserve">                                                                      Figure 3</w:t>
      </w:r>
    </w:p>
    <w:p w14:paraId="37248067" w14:textId="77777777" w:rsidR="000E4CB8" w:rsidRPr="000E4CB8" w:rsidRDefault="000E4CB8" w:rsidP="000E4CB8">
      <w:pPr>
        <w:spacing w:line="360" w:lineRule="auto"/>
        <w:rPr>
          <w:rFonts w:ascii="Arial" w:hAnsi="Arial" w:cs="Arial"/>
          <w:sz w:val="22"/>
          <w:szCs w:val="22"/>
        </w:rPr>
      </w:pPr>
      <w:r w:rsidRPr="000E4CB8">
        <w:rPr>
          <w:rFonts w:ascii="Arial" w:hAnsi="Arial" w:cs="Arial"/>
          <w:sz w:val="22"/>
          <w:szCs w:val="22"/>
        </w:rPr>
        <w:t xml:space="preserve">Figure 3 shows the stress–strain curves for aluminium, demonstrating consistent behaviour across both samples. The material exhibits an initial linear elastic region, followed by yielding where plastic deformation begins. This is indicated by a reduction in slope after the initial peak. The aluminium reaches a maximum tensile strength of approximately 115 MPa, with a modulus of around 50.76 </w:t>
      </w:r>
      <w:proofErr w:type="spellStart"/>
      <w:r w:rsidRPr="000E4CB8">
        <w:rPr>
          <w:rFonts w:ascii="Arial" w:hAnsi="Arial" w:cs="Arial"/>
          <w:sz w:val="22"/>
          <w:szCs w:val="22"/>
        </w:rPr>
        <w:t>GPa</w:t>
      </w:r>
      <w:proofErr w:type="spellEnd"/>
      <w:r w:rsidRPr="000E4CB8">
        <w:rPr>
          <w:rFonts w:ascii="Arial" w:hAnsi="Arial" w:cs="Arial"/>
          <w:sz w:val="22"/>
          <w:szCs w:val="22"/>
        </w:rPr>
        <w:t>, indicating moderate stiffness compared to the composite materials.</w:t>
      </w:r>
    </w:p>
    <w:p w14:paraId="0E5ED0D4" w14:textId="77777777" w:rsidR="000E4CB8" w:rsidRPr="000E4CB8" w:rsidRDefault="000E4CB8" w:rsidP="000E4CB8">
      <w:pPr>
        <w:spacing w:line="360" w:lineRule="auto"/>
        <w:rPr>
          <w:rFonts w:ascii="Arial" w:hAnsi="Arial" w:cs="Arial"/>
          <w:sz w:val="22"/>
          <w:szCs w:val="22"/>
        </w:rPr>
      </w:pPr>
      <w:r w:rsidRPr="000E4CB8">
        <w:rPr>
          <w:rFonts w:ascii="Arial" w:hAnsi="Arial" w:cs="Arial"/>
          <w:sz w:val="22"/>
          <w:szCs w:val="22"/>
        </w:rPr>
        <w:t>Unlike the composites, aluminium shows significant plastic deformation before failure, with the curves extending further along the strain axis. This behaviour reflects ductile failure, where the material deforms before fracture rather than failing suddenly. The results are consistent between samples, highlighting the uniform structure of the material compared to fibre reinforced composites.</w:t>
      </w:r>
    </w:p>
    <w:p w14:paraId="71FB83CE" w14:textId="15ADDF68" w:rsidR="007E4D0D" w:rsidRDefault="00C84711" w:rsidP="007E4D0D">
      <w:pPr>
        <w:spacing w:line="360" w:lineRule="auto"/>
        <w:rPr>
          <w:rFonts w:ascii="Arial" w:hAnsi="Arial" w:cs="Arial"/>
          <w:sz w:val="22"/>
          <w:szCs w:val="22"/>
        </w:rPr>
      </w:pPr>
      <w:r w:rsidRPr="00C84711">
        <w:rPr>
          <w:rFonts w:ascii="Arial" w:hAnsi="Arial" w:cs="Arial"/>
          <w:noProof/>
          <w:sz w:val="22"/>
          <w:szCs w:val="22"/>
        </w:rPr>
        <w:drawing>
          <wp:inline distT="0" distB="0" distL="0" distR="0" wp14:anchorId="4A605300" wp14:editId="2483A0A6">
            <wp:extent cx="5461000" cy="1972849"/>
            <wp:effectExtent l="0" t="0" r="6350" b="8890"/>
            <wp:docPr id="1746214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214650" name=""/>
                    <pic:cNvPicPr/>
                  </pic:nvPicPr>
                  <pic:blipFill>
                    <a:blip r:embed="rId11"/>
                    <a:stretch>
                      <a:fillRect/>
                    </a:stretch>
                  </pic:blipFill>
                  <pic:spPr>
                    <a:xfrm>
                      <a:off x="0" y="0"/>
                      <a:ext cx="5480182" cy="1979779"/>
                    </a:xfrm>
                    <a:prstGeom prst="rect">
                      <a:avLst/>
                    </a:prstGeom>
                  </pic:spPr>
                </pic:pic>
              </a:graphicData>
            </a:graphic>
          </wp:inline>
        </w:drawing>
      </w:r>
    </w:p>
    <w:p w14:paraId="63CE42E7" w14:textId="73677711" w:rsidR="007E4D0D" w:rsidRDefault="00C84711" w:rsidP="007E4D0D">
      <w:pPr>
        <w:spacing w:line="360" w:lineRule="auto"/>
        <w:rPr>
          <w:rFonts w:ascii="Arial" w:hAnsi="Arial" w:cs="Arial"/>
          <w:sz w:val="22"/>
          <w:szCs w:val="22"/>
        </w:rPr>
      </w:pPr>
      <w:r>
        <w:rPr>
          <w:rFonts w:ascii="Arial" w:hAnsi="Arial" w:cs="Arial"/>
          <w:sz w:val="22"/>
          <w:szCs w:val="22"/>
        </w:rPr>
        <w:t xml:space="preserve">                                                              Figure 4</w:t>
      </w:r>
    </w:p>
    <w:p w14:paraId="76AE5498" w14:textId="6BBFD3F8" w:rsidR="0085519D" w:rsidRPr="0085519D" w:rsidRDefault="0085519D" w:rsidP="0085519D">
      <w:pPr>
        <w:spacing w:line="360" w:lineRule="auto"/>
        <w:rPr>
          <w:rFonts w:ascii="Arial" w:hAnsi="Arial" w:cs="Arial"/>
          <w:sz w:val="22"/>
          <w:szCs w:val="22"/>
        </w:rPr>
      </w:pPr>
      <w:r w:rsidRPr="0085519D">
        <w:rPr>
          <w:rFonts w:ascii="Arial" w:hAnsi="Arial" w:cs="Arial"/>
          <w:sz w:val="22"/>
          <w:szCs w:val="22"/>
        </w:rPr>
        <w:t xml:space="preserve">The modulus values show clear differences in stiffness between the materials. Carbon woven epoxy has the highest stiffness at approximately 52.33 </w:t>
      </w:r>
      <w:proofErr w:type="spellStart"/>
      <w:r w:rsidRPr="0085519D">
        <w:rPr>
          <w:rFonts w:ascii="Arial" w:hAnsi="Arial" w:cs="Arial"/>
          <w:sz w:val="22"/>
          <w:szCs w:val="22"/>
        </w:rPr>
        <w:t>GPa</w:t>
      </w:r>
      <w:proofErr w:type="spellEnd"/>
      <w:r w:rsidRPr="0085519D">
        <w:rPr>
          <w:rFonts w:ascii="Arial" w:hAnsi="Arial" w:cs="Arial"/>
          <w:sz w:val="22"/>
          <w:szCs w:val="22"/>
        </w:rPr>
        <w:t xml:space="preserve">, followed closely by </w:t>
      </w:r>
      <w:r w:rsidRPr="0085519D">
        <w:rPr>
          <w:rFonts w:ascii="Arial" w:hAnsi="Arial" w:cs="Arial"/>
          <w:sz w:val="22"/>
          <w:szCs w:val="22"/>
        </w:rPr>
        <w:lastRenderedPageBreak/>
        <w:t xml:space="preserve">aluminium at 50.76 </w:t>
      </w:r>
      <w:proofErr w:type="spellStart"/>
      <w:r w:rsidRPr="0085519D">
        <w:rPr>
          <w:rFonts w:ascii="Arial" w:hAnsi="Arial" w:cs="Arial"/>
          <w:sz w:val="22"/>
          <w:szCs w:val="22"/>
        </w:rPr>
        <w:t>GPa</w:t>
      </w:r>
      <w:proofErr w:type="spellEnd"/>
      <w:r w:rsidRPr="0085519D">
        <w:rPr>
          <w:rFonts w:ascii="Arial" w:hAnsi="Arial" w:cs="Arial"/>
          <w:sz w:val="22"/>
          <w:szCs w:val="22"/>
        </w:rPr>
        <w:t xml:space="preserve">, while the carbon non-woven bio resin composite is much lower at 17.39 </w:t>
      </w:r>
      <w:proofErr w:type="spellStart"/>
      <w:r w:rsidRPr="0085519D">
        <w:rPr>
          <w:rFonts w:ascii="Arial" w:hAnsi="Arial" w:cs="Arial"/>
          <w:sz w:val="22"/>
          <w:szCs w:val="22"/>
        </w:rPr>
        <w:t>GPa</w:t>
      </w:r>
      <w:proofErr w:type="spellEnd"/>
      <w:r w:rsidRPr="0085519D">
        <w:rPr>
          <w:rFonts w:ascii="Arial" w:hAnsi="Arial" w:cs="Arial"/>
          <w:sz w:val="22"/>
          <w:szCs w:val="22"/>
        </w:rPr>
        <w:t xml:space="preserve">. Flax composites show the lowest values (2.14–4.4 </w:t>
      </w:r>
      <w:proofErr w:type="spellStart"/>
      <w:r w:rsidRPr="0085519D">
        <w:rPr>
          <w:rFonts w:ascii="Arial" w:hAnsi="Arial" w:cs="Arial"/>
          <w:sz w:val="22"/>
          <w:szCs w:val="22"/>
        </w:rPr>
        <w:t>GPa</w:t>
      </w:r>
      <w:proofErr w:type="spellEnd"/>
      <w:r w:rsidRPr="0085519D">
        <w:rPr>
          <w:rFonts w:ascii="Arial" w:hAnsi="Arial" w:cs="Arial"/>
          <w:sz w:val="22"/>
          <w:szCs w:val="22"/>
        </w:rPr>
        <w:t xml:space="preserve">), with Kevlar at a moderate 12.96 </w:t>
      </w:r>
      <w:proofErr w:type="spellStart"/>
      <w:r w:rsidRPr="0085519D">
        <w:rPr>
          <w:rFonts w:ascii="Arial" w:hAnsi="Arial" w:cs="Arial"/>
          <w:sz w:val="22"/>
          <w:szCs w:val="22"/>
        </w:rPr>
        <w:t>GPa</w:t>
      </w:r>
      <w:proofErr w:type="spellEnd"/>
      <w:r w:rsidRPr="0085519D">
        <w:rPr>
          <w:rFonts w:ascii="Arial" w:hAnsi="Arial" w:cs="Arial"/>
          <w:sz w:val="22"/>
          <w:szCs w:val="22"/>
        </w:rPr>
        <w:t>, highlighting the importance of fibre type and alignment.</w:t>
      </w:r>
    </w:p>
    <w:p w14:paraId="18F04521" w14:textId="77777777" w:rsidR="0085519D" w:rsidRPr="0085519D" w:rsidRDefault="0085519D" w:rsidP="0085519D">
      <w:pPr>
        <w:spacing w:line="360" w:lineRule="auto"/>
        <w:rPr>
          <w:rFonts w:ascii="Arial" w:hAnsi="Arial" w:cs="Arial"/>
          <w:sz w:val="22"/>
          <w:szCs w:val="22"/>
        </w:rPr>
      </w:pPr>
      <w:r w:rsidRPr="0085519D">
        <w:rPr>
          <w:rFonts w:ascii="Arial" w:hAnsi="Arial" w:cs="Arial"/>
          <w:sz w:val="22"/>
          <w:szCs w:val="22"/>
        </w:rPr>
        <w:t xml:space="preserve">In motorcycle applications, carbon woven epoxy is used in high performance components such as fairings and structural panels due to its high stiffness and strength. Aluminium is widely used in frames and structural parts because of its durability and consistent behaviour. In contrast, the carbon </w:t>
      </w:r>
      <w:proofErr w:type="spellStart"/>
      <w:proofErr w:type="gramStart"/>
      <w:r w:rsidRPr="0085519D">
        <w:rPr>
          <w:rFonts w:ascii="Arial" w:hAnsi="Arial" w:cs="Arial"/>
          <w:sz w:val="22"/>
          <w:szCs w:val="22"/>
        </w:rPr>
        <w:t>non woven</w:t>
      </w:r>
      <w:proofErr w:type="spellEnd"/>
      <w:proofErr w:type="gramEnd"/>
      <w:r w:rsidRPr="0085519D">
        <w:rPr>
          <w:rFonts w:ascii="Arial" w:hAnsi="Arial" w:cs="Arial"/>
          <w:sz w:val="22"/>
          <w:szCs w:val="22"/>
        </w:rPr>
        <w:t xml:space="preserve"> bio composite is more suited to secondary components where loads are lower and sustainability is a consideration.</w:t>
      </w:r>
    </w:p>
    <w:p w14:paraId="1B739495" w14:textId="77777777" w:rsidR="0085519D" w:rsidRDefault="0085519D" w:rsidP="007E4D0D">
      <w:pPr>
        <w:spacing w:line="360" w:lineRule="auto"/>
        <w:rPr>
          <w:rFonts w:ascii="Arial" w:hAnsi="Arial" w:cs="Arial"/>
          <w:sz w:val="22"/>
          <w:szCs w:val="22"/>
        </w:rPr>
      </w:pPr>
    </w:p>
    <w:p w14:paraId="4E1311E5" w14:textId="77777777" w:rsidR="00D8128A" w:rsidRDefault="00D8128A" w:rsidP="002E5384">
      <w:pPr>
        <w:pStyle w:val="Heading2"/>
        <w:rPr>
          <w:rFonts w:ascii="Arial" w:hAnsi="Arial" w:cs="Arial"/>
        </w:rPr>
      </w:pPr>
    </w:p>
    <w:p w14:paraId="0BB055BA" w14:textId="77777777" w:rsidR="00D8128A" w:rsidRDefault="00D8128A" w:rsidP="002E5384">
      <w:pPr>
        <w:pStyle w:val="Heading2"/>
        <w:rPr>
          <w:rFonts w:ascii="Arial" w:hAnsi="Arial" w:cs="Arial"/>
        </w:rPr>
      </w:pPr>
    </w:p>
    <w:p w14:paraId="4783CE81" w14:textId="77777777" w:rsidR="00D8128A" w:rsidRDefault="00D8128A" w:rsidP="002E5384">
      <w:pPr>
        <w:pStyle w:val="Heading2"/>
        <w:rPr>
          <w:rFonts w:ascii="Arial" w:hAnsi="Arial" w:cs="Arial"/>
        </w:rPr>
      </w:pPr>
    </w:p>
    <w:p w14:paraId="62E92E73" w14:textId="77777777" w:rsidR="00D8128A" w:rsidRDefault="00D8128A" w:rsidP="002E5384">
      <w:pPr>
        <w:pStyle w:val="Heading2"/>
        <w:rPr>
          <w:rFonts w:ascii="Arial" w:hAnsi="Arial" w:cs="Arial"/>
        </w:rPr>
      </w:pPr>
    </w:p>
    <w:p w14:paraId="12AAAAFD" w14:textId="77777777" w:rsidR="00D8128A" w:rsidRDefault="00D8128A" w:rsidP="002E5384">
      <w:pPr>
        <w:pStyle w:val="Heading2"/>
        <w:rPr>
          <w:rFonts w:ascii="Arial" w:hAnsi="Arial" w:cs="Arial"/>
        </w:rPr>
      </w:pPr>
    </w:p>
    <w:p w14:paraId="07C9B3DC" w14:textId="77777777" w:rsidR="008E6C08" w:rsidRDefault="008E6C08" w:rsidP="002E5384">
      <w:pPr>
        <w:pStyle w:val="Heading2"/>
        <w:rPr>
          <w:rFonts w:ascii="Arial" w:hAnsi="Arial" w:cs="Arial"/>
        </w:rPr>
      </w:pPr>
    </w:p>
    <w:p w14:paraId="56C1D768" w14:textId="77777777" w:rsidR="008E6C08" w:rsidRDefault="008E6C08" w:rsidP="002E5384">
      <w:pPr>
        <w:pStyle w:val="Heading2"/>
        <w:rPr>
          <w:rFonts w:ascii="Arial" w:hAnsi="Arial" w:cs="Arial"/>
        </w:rPr>
      </w:pPr>
    </w:p>
    <w:p w14:paraId="4F6FAC7A" w14:textId="77777777" w:rsidR="008E6C08" w:rsidRDefault="008E6C08" w:rsidP="002E5384">
      <w:pPr>
        <w:pStyle w:val="Heading2"/>
        <w:rPr>
          <w:rFonts w:ascii="Arial" w:hAnsi="Arial" w:cs="Arial"/>
        </w:rPr>
      </w:pPr>
    </w:p>
    <w:p w14:paraId="3A1DF0CC" w14:textId="77777777" w:rsidR="008E6C08" w:rsidRDefault="008E6C08" w:rsidP="002E5384">
      <w:pPr>
        <w:pStyle w:val="Heading2"/>
        <w:rPr>
          <w:rFonts w:ascii="Arial" w:hAnsi="Arial" w:cs="Arial"/>
        </w:rPr>
      </w:pPr>
    </w:p>
    <w:p w14:paraId="38C3DCDA" w14:textId="77777777" w:rsidR="008E6C08" w:rsidRDefault="008E6C08" w:rsidP="002E5384">
      <w:pPr>
        <w:pStyle w:val="Heading2"/>
        <w:rPr>
          <w:rFonts w:ascii="Arial" w:hAnsi="Arial" w:cs="Arial"/>
        </w:rPr>
      </w:pPr>
    </w:p>
    <w:p w14:paraId="0D244574" w14:textId="77777777" w:rsidR="008E6C08" w:rsidRDefault="008E6C08" w:rsidP="002E5384">
      <w:pPr>
        <w:pStyle w:val="Heading2"/>
        <w:rPr>
          <w:rFonts w:ascii="Arial" w:hAnsi="Arial" w:cs="Arial"/>
        </w:rPr>
      </w:pPr>
    </w:p>
    <w:p w14:paraId="7D7645C5" w14:textId="77777777" w:rsidR="008E6C08" w:rsidRDefault="008E6C08" w:rsidP="002E5384">
      <w:pPr>
        <w:pStyle w:val="Heading2"/>
        <w:rPr>
          <w:rFonts w:ascii="Arial" w:hAnsi="Arial" w:cs="Arial"/>
        </w:rPr>
      </w:pPr>
    </w:p>
    <w:p w14:paraId="1450961C" w14:textId="77777777" w:rsidR="008E6C08" w:rsidRDefault="008E6C08" w:rsidP="002E5384">
      <w:pPr>
        <w:pStyle w:val="Heading2"/>
        <w:rPr>
          <w:rFonts w:ascii="Arial" w:hAnsi="Arial" w:cs="Arial"/>
        </w:rPr>
      </w:pPr>
    </w:p>
    <w:p w14:paraId="4FCF0720" w14:textId="77777777" w:rsidR="00E37D9C" w:rsidRDefault="00E37D9C" w:rsidP="002E5384">
      <w:pPr>
        <w:pStyle w:val="Heading2"/>
        <w:rPr>
          <w:rFonts w:ascii="Arial" w:hAnsi="Arial" w:cs="Arial"/>
        </w:rPr>
      </w:pPr>
    </w:p>
    <w:p w14:paraId="7D841253" w14:textId="6304F244" w:rsidR="00345D1E" w:rsidRPr="002E5384" w:rsidRDefault="00622122" w:rsidP="002E5384">
      <w:pPr>
        <w:pStyle w:val="Heading2"/>
        <w:rPr>
          <w:rFonts w:ascii="Arial" w:hAnsi="Arial" w:cs="Arial"/>
        </w:rPr>
      </w:pPr>
      <w:r w:rsidRPr="002E5384">
        <w:rPr>
          <w:rFonts w:ascii="Arial" w:hAnsi="Arial" w:cs="Arial"/>
        </w:rPr>
        <w:t>Recommendations</w:t>
      </w:r>
      <w:r w:rsidR="002E5384" w:rsidRPr="002E5384">
        <w:rPr>
          <w:rFonts w:ascii="Arial" w:hAnsi="Arial" w:cs="Arial"/>
        </w:rPr>
        <w:t> </w:t>
      </w:r>
      <w:r w:rsidR="00345D1E" w:rsidRPr="002E5384">
        <w:rPr>
          <w:rFonts w:ascii="Arial" w:hAnsi="Arial" w:cs="Arial"/>
        </w:rPr>
        <w:t> </w:t>
      </w:r>
    </w:p>
    <w:p w14:paraId="1F6E4F67" w14:textId="77777777" w:rsidR="00707813" w:rsidRPr="00707813" w:rsidRDefault="00707813" w:rsidP="00707813">
      <w:pPr>
        <w:tabs>
          <w:tab w:val="left" w:pos="3965"/>
        </w:tabs>
        <w:spacing w:line="360" w:lineRule="auto"/>
        <w:rPr>
          <w:rFonts w:ascii="Arial" w:hAnsi="Arial" w:cs="Arial"/>
          <w:sz w:val="22"/>
          <w:szCs w:val="22"/>
        </w:rPr>
      </w:pPr>
      <w:r w:rsidRPr="00707813">
        <w:rPr>
          <w:rFonts w:ascii="Arial" w:hAnsi="Arial" w:cs="Arial"/>
          <w:sz w:val="22"/>
          <w:szCs w:val="22"/>
        </w:rPr>
        <w:t xml:space="preserve">Based on the experimental results and sustainability analysis, the carbon woven epoxy composite is recommended for high performance motorcycle components where stiffness, strength and weight reduction are critical. This material could be applied to subframes, </w:t>
      </w:r>
      <w:r w:rsidRPr="00707813">
        <w:rPr>
          <w:rFonts w:ascii="Arial" w:hAnsi="Arial" w:cs="Arial"/>
          <w:sz w:val="22"/>
          <w:szCs w:val="22"/>
        </w:rPr>
        <w:lastRenderedPageBreak/>
        <w:t>fairings, seat units and structural panels, where reducing mass improves handling, acceleration and fuel efficiency. Its high stiffness would also improve chassis response and stability at high speeds. However, due to its high environmental impact and limited recyclability, its use should be focused on performance critical areas rather than full vehicle structures.</w:t>
      </w:r>
    </w:p>
    <w:p w14:paraId="65E8F343" w14:textId="77777777" w:rsidR="00707813" w:rsidRPr="00707813" w:rsidRDefault="00707813" w:rsidP="00707813">
      <w:pPr>
        <w:tabs>
          <w:tab w:val="left" w:pos="3965"/>
        </w:tabs>
        <w:spacing w:line="360" w:lineRule="auto"/>
        <w:rPr>
          <w:rFonts w:ascii="Arial" w:hAnsi="Arial" w:cs="Arial"/>
          <w:sz w:val="22"/>
          <w:szCs w:val="22"/>
        </w:rPr>
      </w:pPr>
      <w:r w:rsidRPr="00707813">
        <w:rPr>
          <w:rFonts w:ascii="Arial" w:hAnsi="Arial" w:cs="Arial"/>
          <w:sz w:val="22"/>
          <w:szCs w:val="22"/>
        </w:rPr>
        <w:t xml:space="preserve">The carbon </w:t>
      </w:r>
      <w:proofErr w:type="spellStart"/>
      <w:proofErr w:type="gramStart"/>
      <w:r w:rsidRPr="00707813">
        <w:rPr>
          <w:rFonts w:ascii="Arial" w:hAnsi="Arial" w:cs="Arial"/>
          <w:sz w:val="22"/>
          <w:szCs w:val="22"/>
        </w:rPr>
        <w:t>non woven</w:t>
      </w:r>
      <w:proofErr w:type="spellEnd"/>
      <w:proofErr w:type="gramEnd"/>
      <w:r w:rsidRPr="00707813">
        <w:rPr>
          <w:rFonts w:ascii="Arial" w:hAnsi="Arial" w:cs="Arial"/>
          <w:sz w:val="22"/>
          <w:szCs w:val="22"/>
        </w:rPr>
        <w:t xml:space="preserve"> bio resin composite could be adapted for </w:t>
      </w:r>
      <w:proofErr w:type="spellStart"/>
      <w:r w:rsidRPr="00707813">
        <w:rPr>
          <w:rFonts w:ascii="Arial" w:hAnsi="Arial" w:cs="Arial"/>
          <w:sz w:val="22"/>
          <w:szCs w:val="22"/>
        </w:rPr>
        <w:t>non structural</w:t>
      </w:r>
      <w:proofErr w:type="spellEnd"/>
      <w:r w:rsidRPr="00707813">
        <w:rPr>
          <w:rFonts w:ascii="Arial" w:hAnsi="Arial" w:cs="Arial"/>
          <w:sz w:val="22"/>
          <w:szCs w:val="22"/>
        </w:rPr>
        <w:t xml:space="preserve"> motorcycle components such as covers, battery housings, inner panels and fairing supports. These parts experience lower loads, making them suitable for materials with reduced strength. The use of a bio resin provides a more sustainable alternative, and this approach could be expanded in future motorcycle design to reduce overall environmental impact without compromising safety.</w:t>
      </w:r>
    </w:p>
    <w:p w14:paraId="34C9512B" w14:textId="77777777" w:rsidR="00707813" w:rsidRPr="00707813" w:rsidRDefault="00707813" w:rsidP="00707813">
      <w:pPr>
        <w:tabs>
          <w:tab w:val="left" w:pos="3965"/>
        </w:tabs>
        <w:spacing w:line="360" w:lineRule="auto"/>
        <w:rPr>
          <w:rFonts w:ascii="Arial" w:hAnsi="Arial" w:cs="Arial"/>
          <w:sz w:val="22"/>
          <w:szCs w:val="22"/>
        </w:rPr>
      </w:pPr>
      <w:r w:rsidRPr="00707813">
        <w:rPr>
          <w:rFonts w:ascii="Arial" w:hAnsi="Arial" w:cs="Arial"/>
          <w:sz w:val="22"/>
          <w:szCs w:val="22"/>
        </w:rPr>
        <w:t>Aluminium remains highly suitable for frames, swingarms and mounting components due to its consistent performance, durability and recyclability. Although heavier than composites, it provides predictable behaviour and energy absorption, which is important for safety and reliability in real world use.</w:t>
      </w:r>
    </w:p>
    <w:p w14:paraId="2A3BB3D1" w14:textId="77777777" w:rsidR="00707813" w:rsidRDefault="00707813" w:rsidP="00707813">
      <w:pPr>
        <w:tabs>
          <w:tab w:val="left" w:pos="3965"/>
        </w:tabs>
        <w:spacing w:line="360" w:lineRule="auto"/>
        <w:rPr>
          <w:rFonts w:ascii="Arial" w:hAnsi="Arial" w:cs="Arial"/>
          <w:sz w:val="22"/>
          <w:szCs w:val="22"/>
        </w:rPr>
      </w:pPr>
      <w:r w:rsidRPr="00707813">
        <w:rPr>
          <w:rFonts w:ascii="Arial" w:hAnsi="Arial" w:cs="Arial"/>
          <w:sz w:val="22"/>
          <w:szCs w:val="22"/>
        </w:rPr>
        <w:t xml:space="preserve">Future development should focus on improving the sustainability of </w:t>
      </w:r>
      <w:proofErr w:type="gramStart"/>
      <w:r w:rsidRPr="00707813">
        <w:rPr>
          <w:rFonts w:ascii="Arial" w:hAnsi="Arial" w:cs="Arial"/>
          <w:sz w:val="22"/>
          <w:szCs w:val="22"/>
        </w:rPr>
        <w:t>high performance</w:t>
      </w:r>
      <w:proofErr w:type="gramEnd"/>
      <w:r w:rsidRPr="00707813">
        <w:rPr>
          <w:rFonts w:ascii="Arial" w:hAnsi="Arial" w:cs="Arial"/>
          <w:sz w:val="22"/>
          <w:szCs w:val="22"/>
        </w:rPr>
        <w:t xml:space="preserve"> composites. This includes the development of recyclable resin systems such as thermoplastics, which could allow components like swingarms or structural panels to be reheated and reused at end of life. Improved manufacturing processes with lower energy consumption and better fibre placement could also reduce waste and increase consistency. In addition, hybrid material designs that combine carbon fibre with natural fibres could balance performance and environmental impact by using high strength materials only where required. In motorcycle engineering, these developments could support the wider use of sustainable composite components while maintaining the performance standards required in both road and motorsport applications (</w:t>
      </w:r>
      <w:proofErr w:type="spellStart"/>
      <w:r w:rsidRPr="00707813">
        <w:rPr>
          <w:rFonts w:ascii="Arial" w:hAnsi="Arial" w:cs="Arial"/>
          <w:sz w:val="22"/>
          <w:szCs w:val="22"/>
        </w:rPr>
        <w:t>Oliveux</w:t>
      </w:r>
      <w:proofErr w:type="spellEnd"/>
      <w:r w:rsidRPr="00707813">
        <w:rPr>
          <w:rFonts w:ascii="Arial" w:hAnsi="Arial" w:cs="Arial"/>
          <w:sz w:val="22"/>
          <w:szCs w:val="22"/>
        </w:rPr>
        <w:t>, Dandy and Leeke, 2015).</w:t>
      </w:r>
    </w:p>
    <w:p w14:paraId="497E5C74" w14:textId="77777777" w:rsidR="00E37D9C" w:rsidRPr="00E37D9C" w:rsidRDefault="00E37D9C" w:rsidP="00E37D9C">
      <w:pPr>
        <w:tabs>
          <w:tab w:val="left" w:pos="3965"/>
        </w:tabs>
        <w:spacing w:line="360" w:lineRule="auto"/>
        <w:rPr>
          <w:rFonts w:ascii="Arial" w:hAnsi="Arial" w:cs="Arial"/>
          <w:sz w:val="22"/>
          <w:szCs w:val="22"/>
        </w:rPr>
      </w:pPr>
      <w:r w:rsidRPr="00E37D9C">
        <w:rPr>
          <w:rFonts w:ascii="Arial" w:hAnsi="Arial" w:cs="Arial"/>
          <w:sz w:val="22"/>
          <w:szCs w:val="22"/>
        </w:rPr>
        <w:t>Further improvements in motorcycle design could include hybrid composites, combining carbon fibre with natural fibres such as flax. Carbon could be used in high stress areas, with natural fibres in lower load regions to reduce environmental impact without significantly affecting performance. Material selection should also be optimised, using high performance composites only where necessary, with aluminium and more sustainable materials used elsewhere. Manufacturing improvements such as lower temperature curing and better fibre placement could reduce waste and defects. In racing applications, strength and stiffness remain the priority, while road motorcycles offer more potential for sustainable materials. Further research into recyclable resins and fibre recovery would improve end of life outcomes and support wider composite use (Callister and Rethwisch, 2020).</w:t>
      </w:r>
    </w:p>
    <w:p w14:paraId="710F0C3B" w14:textId="77777777" w:rsidR="00E37D9C" w:rsidRPr="00707813" w:rsidRDefault="00E37D9C" w:rsidP="00707813">
      <w:pPr>
        <w:tabs>
          <w:tab w:val="left" w:pos="3965"/>
        </w:tabs>
        <w:spacing w:line="360" w:lineRule="auto"/>
        <w:rPr>
          <w:rFonts w:ascii="Arial" w:hAnsi="Arial" w:cs="Arial"/>
          <w:sz w:val="22"/>
          <w:szCs w:val="22"/>
        </w:rPr>
      </w:pPr>
    </w:p>
    <w:p w14:paraId="539F3E92" w14:textId="77777777" w:rsidR="00345D1E" w:rsidRPr="007256EE" w:rsidRDefault="00345D1E" w:rsidP="007256EE">
      <w:pPr>
        <w:tabs>
          <w:tab w:val="left" w:pos="3965"/>
        </w:tabs>
        <w:spacing w:line="360" w:lineRule="auto"/>
        <w:rPr>
          <w:rFonts w:ascii="Arial" w:hAnsi="Arial" w:cs="Arial"/>
          <w:sz w:val="22"/>
          <w:szCs w:val="22"/>
        </w:rPr>
      </w:pPr>
    </w:p>
    <w:p w14:paraId="542E7750" w14:textId="77777777" w:rsidR="007E4D0D" w:rsidRDefault="007E4D0D" w:rsidP="007E4D0D">
      <w:pPr>
        <w:tabs>
          <w:tab w:val="left" w:pos="3965"/>
        </w:tabs>
        <w:spacing w:line="360" w:lineRule="auto"/>
        <w:rPr>
          <w:rFonts w:ascii="Arial" w:hAnsi="Arial" w:cs="Arial"/>
          <w:sz w:val="22"/>
          <w:szCs w:val="22"/>
        </w:rPr>
      </w:pPr>
    </w:p>
    <w:p w14:paraId="3CA6E141" w14:textId="77777777" w:rsidR="007E4D0D" w:rsidRPr="007E4D0D" w:rsidRDefault="007E4D0D" w:rsidP="007E4D0D"/>
    <w:p w14:paraId="13312C8B" w14:textId="77777777" w:rsidR="007E4D0D" w:rsidRPr="007E4D0D" w:rsidRDefault="007E4D0D" w:rsidP="007E4D0D">
      <w:pPr>
        <w:spacing w:line="360" w:lineRule="auto"/>
        <w:rPr>
          <w:rFonts w:ascii="Arial" w:hAnsi="Arial" w:cs="Arial"/>
          <w:sz w:val="22"/>
          <w:szCs w:val="22"/>
        </w:rPr>
      </w:pPr>
    </w:p>
    <w:p w14:paraId="4FCB6595" w14:textId="77777777" w:rsidR="007E4D0D" w:rsidRPr="00D63E5C" w:rsidRDefault="007E4D0D" w:rsidP="00D63E5C">
      <w:pPr>
        <w:rPr>
          <w:rFonts w:ascii="Arial" w:hAnsi="Arial" w:cs="Arial"/>
          <w:sz w:val="22"/>
          <w:szCs w:val="22"/>
        </w:rPr>
      </w:pPr>
    </w:p>
    <w:p w14:paraId="57C71418" w14:textId="77777777" w:rsidR="009B1F09" w:rsidRDefault="009B1F09" w:rsidP="009B1F09"/>
    <w:p w14:paraId="28600E67" w14:textId="5FD75CE2" w:rsidR="00622122" w:rsidRDefault="00447708" w:rsidP="00447708">
      <w:pPr>
        <w:pStyle w:val="Heading2"/>
        <w:rPr>
          <w:rFonts w:ascii="Arial" w:hAnsi="Arial" w:cs="Arial"/>
        </w:rPr>
      </w:pPr>
      <w:r w:rsidRPr="00447708">
        <w:rPr>
          <w:rFonts w:ascii="Arial" w:hAnsi="Arial" w:cs="Arial"/>
        </w:rPr>
        <w:t>Conclusion</w:t>
      </w:r>
    </w:p>
    <w:p w14:paraId="45DDF986" w14:textId="77777777" w:rsidR="00475926" w:rsidRPr="00475926" w:rsidRDefault="00475926" w:rsidP="00475926">
      <w:pPr>
        <w:spacing w:line="360" w:lineRule="auto"/>
        <w:rPr>
          <w:rFonts w:ascii="Arial" w:hAnsi="Arial" w:cs="Arial"/>
          <w:sz w:val="22"/>
          <w:szCs w:val="22"/>
        </w:rPr>
      </w:pPr>
      <w:r w:rsidRPr="00475926">
        <w:rPr>
          <w:rFonts w:ascii="Arial" w:hAnsi="Arial" w:cs="Arial"/>
          <w:sz w:val="22"/>
          <w:szCs w:val="22"/>
        </w:rPr>
        <w:t xml:space="preserve">In conclusion, the results show that material selection in motorcycle engineering requires a balance between mechanical performance and sustainability. Carbon woven epoxy composites provide the highest strength and stiffness, making them most suitable for high performance applications, while aluminium offers reliable performance and recyclability for structural components. In contrast, </w:t>
      </w:r>
      <w:proofErr w:type="spellStart"/>
      <w:proofErr w:type="gramStart"/>
      <w:r w:rsidRPr="00475926">
        <w:rPr>
          <w:rFonts w:ascii="Arial" w:hAnsi="Arial" w:cs="Arial"/>
          <w:sz w:val="22"/>
          <w:szCs w:val="22"/>
        </w:rPr>
        <w:t>non woven</w:t>
      </w:r>
      <w:proofErr w:type="spellEnd"/>
      <w:proofErr w:type="gramEnd"/>
      <w:r w:rsidRPr="00475926">
        <w:rPr>
          <w:rFonts w:ascii="Arial" w:hAnsi="Arial" w:cs="Arial"/>
          <w:sz w:val="22"/>
          <w:szCs w:val="22"/>
        </w:rPr>
        <w:t xml:space="preserve"> and natural fibre composites provide improved sustainability but are limited by lower mechanical properties, making them more suitable for secondary components. Overall, the findings highlight that no single material is optimal for all applications, and effective design depends on selecting materials based on both performance requirements and environmental impact.</w:t>
      </w:r>
    </w:p>
    <w:p w14:paraId="44C86679" w14:textId="77777777" w:rsidR="00447708" w:rsidRPr="00447708" w:rsidRDefault="00447708" w:rsidP="00447708"/>
    <w:p w14:paraId="350B8EA3" w14:textId="77777777" w:rsidR="00622122" w:rsidRDefault="00622122" w:rsidP="009B1F09"/>
    <w:p w14:paraId="1BBC656C" w14:textId="77777777" w:rsidR="00622122" w:rsidRDefault="00622122" w:rsidP="009B1F09"/>
    <w:p w14:paraId="780D2F02" w14:textId="77777777" w:rsidR="00622122" w:rsidRDefault="00622122" w:rsidP="009B1F09"/>
    <w:p w14:paraId="76AD86F7" w14:textId="77777777" w:rsidR="00622122" w:rsidRDefault="00622122" w:rsidP="009B1F09"/>
    <w:p w14:paraId="2AC3A920" w14:textId="77777777" w:rsidR="00622122" w:rsidRDefault="00622122" w:rsidP="009B1F09"/>
    <w:p w14:paraId="2AA168FA" w14:textId="77777777" w:rsidR="00622122" w:rsidRDefault="00622122" w:rsidP="009B1F09"/>
    <w:p w14:paraId="2CADB5A4" w14:textId="77777777" w:rsidR="00622122" w:rsidRDefault="00622122" w:rsidP="009B1F09"/>
    <w:p w14:paraId="60723860" w14:textId="77777777" w:rsidR="00622122" w:rsidRDefault="00622122" w:rsidP="009B1F09"/>
    <w:p w14:paraId="70DDC1E8" w14:textId="5D276585" w:rsidR="00622122" w:rsidRDefault="00622122" w:rsidP="00622122">
      <w:pPr>
        <w:pStyle w:val="Heading2"/>
        <w:rPr>
          <w:rFonts w:ascii="Arial" w:hAnsi="Arial" w:cs="Arial"/>
        </w:rPr>
      </w:pPr>
      <w:r w:rsidRPr="00622122">
        <w:rPr>
          <w:rFonts w:ascii="Arial" w:hAnsi="Arial" w:cs="Arial"/>
        </w:rPr>
        <w:lastRenderedPageBreak/>
        <w:t xml:space="preserve">Appendices </w:t>
      </w:r>
    </w:p>
    <w:p w14:paraId="27DB266F" w14:textId="02911A78" w:rsidR="00622122" w:rsidRDefault="00DA1DCE" w:rsidP="00622122">
      <w:pPr>
        <w:rPr>
          <w:noProof/>
        </w:rPr>
      </w:pPr>
      <w:r>
        <w:rPr>
          <w:noProof/>
        </w:rPr>
        <w:drawing>
          <wp:inline distT="0" distB="0" distL="0" distR="0" wp14:anchorId="33AC22B0" wp14:editId="6DBB97F8">
            <wp:extent cx="4825509" cy="2743200"/>
            <wp:effectExtent l="0" t="0" r="13335" b="0"/>
            <wp:docPr id="458872664" name="Chart 1">
              <a:extLst xmlns:a="http://schemas.openxmlformats.org/drawingml/2006/main">
                <a:ext uri="{FF2B5EF4-FFF2-40B4-BE49-F238E27FC236}">
                  <a16:creationId xmlns:a16="http://schemas.microsoft.com/office/drawing/2014/main" id="{4BABCB93-27A3-B34F-0240-A8E385FCBA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Pr>
          <w:noProof/>
        </w:rPr>
        <w:t xml:space="preserve"> </w:t>
      </w:r>
      <w:r w:rsidR="00F56BF4">
        <w:rPr>
          <w:noProof/>
        </w:rPr>
        <w:drawing>
          <wp:inline distT="0" distB="0" distL="0" distR="0" wp14:anchorId="7353091A" wp14:editId="03CA9D9E">
            <wp:extent cx="4886325" cy="2743200"/>
            <wp:effectExtent l="0" t="0" r="9525" b="0"/>
            <wp:docPr id="1654576755" name="Chart 1">
              <a:extLst xmlns:a="http://schemas.openxmlformats.org/drawingml/2006/main">
                <a:ext uri="{FF2B5EF4-FFF2-40B4-BE49-F238E27FC236}">
                  <a16:creationId xmlns:a16="http://schemas.microsoft.com/office/drawing/2014/main" id="{59EE1883-5327-FFC8-B019-CE5953D362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F56BF4">
        <w:rPr>
          <w:noProof/>
        </w:rPr>
        <w:t xml:space="preserve"> </w:t>
      </w:r>
      <w:r>
        <w:rPr>
          <w:noProof/>
        </w:rPr>
        <w:drawing>
          <wp:inline distT="0" distB="0" distL="0" distR="0" wp14:anchorId="4B49BCC3" wp14:editId="66DB687E">
            <wp:extent cx="4886325" cy="2743200"/>
            <wp:effectExtent l="0" t="0" r="9525" b="0"/>
            <wp:docPr id="1618512562" name="Chart 1">
              <a:extLst xmlns:a="http://schemas.openxmlformats.org/drawingml/2006/main">
                <a:ext uri="{FF2B5EF4-FFF2-40B4-BE49-F238E27FC236}">
                  <a16:creationId xmlns:a16="http://schemas.microsoft.com/office/drawing/2014/main" id="{D2838DCA-8C19-EC79-9BDC-ED4219E004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A0B15E0" w14:textId="642FF215" w:rsidR="001272CA" w:rsidRDefault="001272CA" w:rsidP="001272CA">
      <w:pPr>
        <w:pStyle w:val="Heading2"/>
        <w:rPr>
          <w:rFonts w:ascii="Arial" w:hAnsi="Arial" w:cs="Arial"/>
          <w:noProof/>
        </w:rPr>
      </w:pPr>
      <w:r w:rsidRPr="001272CA">
        <w:rPr>
          <w:rFonts w:ascii="Arial" w:hAnsi="Arial" w:cs="Arial"/>
          <w:noProof/>
        </w:rPr>
        <w:lastRenderedPageBreak/>
        <w:t>References</w:t>
      </w:r>
    </w:p>
    <w:p w14:paraId="395856FC" w14:textId="77777777" w:rsidR="001272CA" w:rsidRPr="00707813" w:rsidRDefault="001272CA" w:rsidP="001272CA">
      <w:pPr>
        <w:tabs>
          <w:tab w:val="left" w:pos="3965"/>
        </w:tabs>
        <w:spacing w:line="360" w:lineRule="auto"/>
        <w:rPr>
          <w:rFonts w:ascii="Arial" w:hAnsi="Arial" w:cs="Arial"/>
          <w:i/>
          <w:iCs/>
          <w:color w:val="000000" w:themeColor="text1"/>
          <w:sz w:val="22"/>
          <w:szCs w:val="22"/>
        </w:rPr>
      </w:pPr>
      <w:r w:rsidRPr="00707813">
        <w:rPr>
          <w:rFonts w:ascii="Arial" w:hAnsi="Arial" w:cs="Arial"/>
          <w:i/>
          <w:iCs/>
          <w:color w:val="000000" w:themeColor="text1"/>
          <w:sz w:val="22"/>
          <w:szCs w:val="22"/>
        </w:rPr>
        <w:t xml:space="preserve">Awla, N.J. and </w:t>
      </w:r>
      <w:proofErr w:type="spellStart"/>
      <w:r w:rsidRPr="00707813">
        <w:rPr>
          <w:rFonts w:ascii="Arial" w:hAnsi="Arial" w:cs="Arial"/>
          <w:i/>
          <w:iCs/>
          <w:color w:val="000000" w:themeColor="text1"/>
          <w:sz w:val="22"/>
          <w:szCs w:val="22"/>
        </w:rPr>
        <w:t>Khdir</w:t>
      </w:r>
      <w:proofErr w:type="spellEnd"/>
      <w:r w:rsidRPr="00707813">
        <w:rPr>
          <w:rFonts w:ascii="Arial" w:hAnsi="Arial" w:cs="Arial"/>
          <w:i/>
          <w:iCs/>
          <w:color w:val="000000" w:themeColor="text1"/>
          <w:sz w:val="22"/>
          <w:szCs w:val="22"/>
        </w:rPr>
        <w:t xml:space="preserve">, Y. (2023) Mechanical properties investigation of unidirectional woven carbon </w:t>
      </w:r>
      <w:proofErr w:type="spellStart"/>
      <w:r w:rsidRPr="00707813">
        <w:rPr>
          <w:rFonts w:ascii="Arial" w:hAnsi="Arial" w:cs="Arial"/>
          <w:i/>
          <w:iCs/>
          <w:color w:val="000000" w:themeColor="text1"/>
          <w:sz w:val="22"/>
          <w:szCs w:val="22"/>
        </w:rPr>
        <w:t>fiber</w:t>
      </w:r>
      <w:proofErr w:type="spellEnd"/>
      <w:r w:rsidRPr="00707813">
        <w:rPr>
          <w:rFonts w:ascii="Arial" w:hAnsi="Arial" w:cs="Arial"/>
          <w:i/>
          <w:iCs/>
          <w:color w:val="000000" w:themeColor="text1"/>
          <w:sz w:val="22"/>
          <w:szCs w:val="22"/>
        </w:rPr>
        <w:t xml:space="preserve"> reinforced epoxy matrix composite. Al-Khwarizmi Engineering Journal.</w:t>
      </w:r>
    </w:p>
    <w:p w14:paraId="42AAD653" w14:textId="77777777" w:rsidR="001272CA" w:rsidRPr="00707813" w:rsidRDefault="001272CA" w:rsidP="001272CA">
      <w:pPr>
        <w:tabs>
          <w:tab w:val="left" w:pos="3965"/>
        </w:tabs>
        <w:spacing w:line="360" w:lineRule="auto"/>
        <w:rPr>
          <w:rFonts w:ascii="Arial" w:hAnsi="Arial" w:cs="Arial"/>
          <w:i/>
          <w:iCs/>
          <w:color w:val="000000" w:themeColor="text1"/>
          <w:sz w:val="22"/>
          <w:szCs w:val="22"/>
        </w:rPr>
      </w:pPr>
      <w:r w:rsidRPr="00707813">
        <w:rPr>
          <w:rFonts w:ascii="Arial" w:hAnsi="Arial" w:cs="Arial"/>
          <w:i/>
          <w:iCs/>
          <w:color w:val="000000" w:themeColor="text1"/>
          <w:sz w:val="22"/>
          <w:szCs w:val="22"/>
        </w:rPr>
        <w:t>Temesgen, A.G. and Sahu, O. (2021) Effect of weaving structures on the mechanical properties of woven fabric reinforced composites. Available at: https://www.semanticscholar.org/paper/9f30145215f984b0ea13175d00b0b2f3739a5cd0 (Accessed: 21 April 2026).</w:t>
      </w:r>
    </w:p>
    <w:p w14:paraId="2951B918" w14:textId="77777777" w:rsidR="001272CA" w:rsidRPr="00707813" w:rsidRDefault="001272CA" w:rsidP="001272CA">
      <w:pPr>
        <w:tabs>
          <w:tab w:val="left" w:pos="3965"/>
        </w:tabs>
        <w:rPr>
          <w:rFonts w:ascii="Arial" w:hAnsi="Arial" w:cs="Arial"/>
          <w:i/>
          <w:iCs/>
          <w:color w:val="000000" w:themeColor="text1"/>
          <w:sz w:val="22"/>
          <w:szCs w:val="22"/>
        </w:rPr>
      </w:pPr>
      <w:proofErr w:type="spellStart"/>
      <w:r w:rsidRPr="00707813">
        <w:rPr>
          <w:rFonts w:ascii="Arial" w:hAnsi="Arial" w:cs="Arial"/>
          <w:i/>
          <w:iCs/>
          <w:color w:val="000000" w:themeColor="text1"/>
          <w:sz w:val="22"/>
          <w:szCs w:val="22"/>
        </w:rPr>
        <w:t>Ridzuan</w:t>
      </w:r>
      <w:proofErr w:type="spellEnd"/>
      <w:r w:rsidRPr="00707813">
        <w:rPr>
          <w:rFonts w:ascii="Arial" w:hAnsi="Arial" w:cs="Arial"/>
          <w:i/>
          <w:iCs/>
          <w:color w:val="000000" w:themeColor="text1"/>
          <w:sz w:val="22"/>
          <w:szCs w:val="22"/>
        </w:rPr>
        <w:t>, A. and Jagan, T. (2019)</w:t>
      </w:r>
      <w:r w:rsidRPr="00707813">
        <w:rPr>
          <w:rFonts w:ascii="Arial" w:hAnsi="Arial" w:cs="Arial"/>
          <w:i/>
          <w:iCs/>
          <w:color w:val="000000" w:themeColor="text1"/>
          <w:sz w:val="22"/>
          <w:szCs w:val="22"/>
        </w:rPr>
        <w:br/>
        <w:t xml:space="preserve">Design and analysis of carbon fibre composite </w:t>
      </w:r>
      <w:proofErr w:type="spellStart"/>
      <w:r w:rsidRPr="00707813">
        <w:rPr>
          <w:rFonts w:ascii="Arial" w:hAnsi="Arial" w:cs="Arial"/>
          <w:i/>
          <w:iCs/>
          <w:color w:val="000000" w:themeColor="text1"/>
          <w:sz w:val="22"/>
          <w:szCs w:val="22"/>
        </w:rPr>
        <w:t>monorack</w:t>
      </w:r>
      <w:proofErr w:type="spellEnd"/>
      <w:r w:rsidRPr="00707813">
        <w:rPr>
          <w:rFonts w:ascii="Arial" w:hAnsi="Arial" w:cs="Arial"/>
          <w:i/>
          <w:iCs/>
          <w:color w:val="000000" w:themeColor="text1"/>
          <w:sz w:val="22"/>
          <w:szCs w:val="22"/>
        </w:rPr>
        <w:t xml:space="preserve"> arm for motorcycle.</w:t>
      </w:r>
      <w:r w:rsidRPr="00707813">
        <w:rPr>
          <w:rFonts w:ascii="Arial" w:hAnsi="Arial" w:cs="Arial"/>
          <w:i/>
          <w:iCs/>
          <w:color w:val="000000" w:themeColor="text1"/>
          <w:sz w:val="22"/>
          <w:szCs w:val="22"/>
        </w:rPr>
        <w:br/>
        <w:t>International Journal of Integrated Engineering, 11(7), pp. 152–161.</w:t>
      </w:r>
    </w:p>
    <w:p w14:paraId="7926DF40" w14:textId="77777777" w:rsidR="001272CA" w:rsidRPr="00707813" w:rsidRDefault="001272CA" w:rsidP="001272CA">
      <w:pPr>
        <w:tabs>
          <w:tab w:val="left" w:pos="3965"/>
        </w:tabs>
        <w:spacing w:line="360" w:lineRule="auto"/>
        <w:rPr>
          <w:rFonts w:ascii="Arial" w:hAnsi="Arial" w:cs="Arial"/>
          <w:i/>
          <w:iCs/>
          <w:color w:val="000000" w:themeColor="text1"/>
          <w:sz w:val="22"/>
          <w:szCs w:val="22"/>
        </w:rPr>
      </w:pPr>
      <w:r w:rsidRPr="00707813">
        <w:rPr>
          <w:rFonts w:ascii="Arial" w:hAnsi="Arial" w:cs="Arial"/>
          <w:i/>
          <w:iCs/>
          <w:color w:val="000000" w:themeColor="text1"/>
          <w:sz w:val="22"/>
          <w:szCs w:val="22"/>
        </w:rPr>
        <w:t xml:space="preserve">Pickering, K.L., </w:t>
      </w:r>
      <w:proofErr w:type="spellStart"/>
      <w:r w:rsidRPr="00707813">
        <w:rPr>
          <w:rFonts w:ascii="Arial" w:hAnsi="Arial" w:cs="Arial"/>
          <w:i/>
          <w:iCs/>
          <w:color w:val="000000" w:themeColor="text1"/>
          <w:sz w:val="22"/>
          <w:szCs w:val="22"/>
        </w:rPr>
        <w:t>Efendy</w:t>
      </w:r>
      <w:proofErr w:type="spellEnd"/>
      <w:r w:rsidRPr="00707813">
        <w:rPr>
          <w:rFonts w:ascii="Arial" w:hAnsi="Arial" w:cs="Arial"/>
          <w:i/>
          <w:iCs/>
          <w:color w:val="000000" w:themeColor="text1"/>
          <w:sz w:val="22"/>
          <w:szCs w:val="22"/>
        </w:rPr>
        <w:t>, M.G.A. and Le, T.M. (2016)</w:t>
      </w:r>
      <w:r w:rsidRPr="00707813">
        <w:rPr>
          <w:rFonts w:ascii="Arial" w:hAnsi="Arial" w:cs="Arial"/>
          <w:i/>
          <w:iCs/>
          <w:color w:val="000000" w:themeColor="text1"/>
          <w:sz w:val="22"/>
          <w:szCs w:val="22"/>
        </w:rPr>
        <w:br/>
        <w:t>A review of recent developments in natural fibre composites and their mechanical performance. Composites Part A: Applied Science and Manufacturing, 83, pp. 98–112.</w:t>
      </w:r>
    </w:p>
    <w:p w14:paraId="39D6ACD1" w14:textId="400DB222" w:rsidR="001272CA" w:rsidRPr="00707813" w:rsidRDefault="001272CA" w:rsidP="001272CA">
      <w:pPr>
        <w:tabs>
          <w:tab w:val="left" w:pos="3965"/>
        </w:tabs>
        <w:spacing w:line="360" w:lineRule="auto"/>
        <w:rPr>
          <w:rFonts w:ascii="Arial" w:hAnsi="Arial" w:cs="Arial"/>
          <w:i/>
          <w:iCs/>
          <w:color w:val="000000" w:themeColor="text1"/>
          <w:sz w:val="22"/>
          <w:szCs w:val="22"/>
        </w:rPr>
      </w:pPr>
      <w:r w:rsidRPr="00707813">
        <w:rPr>
          <w:rFonts w:ascii="Arial" w:hAnsi="Arial" w:cs="Arial"/>
          <w:i/>
          <w:iCs/>
          <w:color w:val="000000" w:themeColor="text1"/>
          <w:sz w:val="22"/>
          <w:szCs w:val="22"/>
        </w:rPr>
        <w:t>Mallick, P.K. (2007)</w:t>
      </w:r>
      <w:r w:rsidRPr="00707813">
        <w:rPr>
          <w:rFonts w:ascii="Arial" w:hAnsi="Arial" w:cs="Arial"/>
          <w:i/>
          <w:iCs/>
          <w:color w:val="000000" w:themeColor="text1"/>
          <w:sz w:val="22"/>
          <w:szCs w:val="22"/>
        </w:rPr>
        <w:br/>
        <w:t>Fiber-Reinforced Composites: Materials, Manufacturing, and Design. 3rd ed. Boca Raton: CRC Press.</w:t>
      </w:r>
    </w:p>
    <w:p w14:paraId="7BB0B386" w14:textId="77777777" w:rsidR="001272CA" w:rsidRPr="00707813" w:rsidRDefault="001272CA" w:rsidP="001272CA">
      <w:pPr>
        <w:tabs>
          <w:tab w:val="left" w:pos="3965"/>
        </w:tabs>
        <w:rPr>
          <w:rFonts w:ascii="Arial" w:hAnsi="Arial" w:cs="Arial"/>
          <w:i/>
          <w:iCs/>
          <w:color w:val="000000" w:themeColor="text1"/>
          <w:sz w:val="22"/>
          <w:szCs w:val="22"/>
        </w:rPr>
      </w:pPr>
      <w:r w:rsidRPr="00707813">
        <w:rPr>
          <w:rFonts w:ascii="Arial" w:hAnsi="Arial" w:cs="Arial"/>
          <w:i/>
          <w:iCs/>
          <w:color w:val="000000" w:themeColor="text1"/>
          <w:sz w:val="22"/>
          <w:szCs w:val="22"/>
        </w:rPr>
        <w:t xml:space="preserve">Koronis, G., Silva, A. and </w:t>
      </w:r>
      <w:proofErr w:type="spellStart"/>
      <w:r w:rsidRPr="00707813">
        <w:rPr>
          <w:rFonts w:ascii="Arial" w:hAnsi="Arial" w:cs="Arial"/>
          <w:i/>
          <w:iCs/>
          <w:color w:val="000000" w:themeColor="text1"/>
          <w:sz w:val="22"/>
          <w:szCs w:val="22"/>
        </w:rPr>
        <w:t>Fontul</w:t>
      </w:r>
      <w:proofErr w:type="spellEnd"/>
      <w:r w:rsidRPr="00707813">
        <w:rPr>
          <w:rFonts w:ascii="Arial" w:hAnsi="Arial" w:cs="Arial"/>
          <w:i/>
          <w:iCs/>
          <w:color w:val="000000" w:themeColor="text1"/>
          <w:sz w:val="22"/>
          <w:szCs w:val="22"/>
        </w:rPr>
        <w:t>, M. (2013)</w:t>
      </w:r>
      <w:r w:rsidRPr="00707813">
        <w:rPr>
          <w:rFonts w:ascii="Arial" w:hAnsi="Arial" w:cs="Arial"/>
          <w:i/>
          <w:iCs/>
          <w:color w:val="000000" w:themeColor="text1"/>
          <w:sz w:val="22"/>
          <w:szCs w:val="22"/>
        </w:rPr>
        <w:br/>
        <w:t>Green composites: A review of adequate materials for automotive applications. Composites Part B: Engineering, 44(1), pp. 120–127.</w:t>
      </w:r>
    </w:p>
    <w:p w14:paraId="7D114723" w14:textId="77777777" w:rsidR="001272CA" w:rsidRPr="00707813" w:rsidRDefault="001272CA" w:rsidP="001272CA">
      <w:pPr>
        <w:spacing w:line="360" w:lineRule="auto"/>
        <w:rPr>
          <w:rFonts w:ascii="Arial" w:hAnsi="Arial" w:cs="Arial"/>
          <w:i/>
          <w:iCs/>
          <w:color w:val="000000" w:themeColor="text1"/>
          <w:sz w:val="22"/>
          <w:szCs w:val="22"/>
        </w:rPr>
      </w:pPr>
      <w:r w:rsidRPr="00622122">
        <w:rPr>
          <w:rFonts w:ascii="Arial" w:hAnsi="Arial" w:cs="Arial"/>
          <w:i/>
          <w:iCs/>
          <w:color w:val="000000" w:themeColor="text1"/>
          <w:sz w:val="22"/>
          <w:szCs w:val="22"/>
        </w:rPr>
        <w:t>Dixit, M.K., Schrader, J.J., Lee, H.M. and Singh, A. (2017)</w:t>
      </w:r>
      <w:r w:rsidRPr="00622122">
        <w:rPr>
          <w:rFonts w:ascii="Arial" w:hAnsi="Arial" w:cs="Arial"/>
          <w:i/>
          <w:iCs/>
          <w:color w:val="000000" w:themeColor="text1"/>
          <w:sz w:val="22"/>
          <w:szCs w:val="22"/>
        </w:rPr>
        <w:br/>
        <w:t>Environmental impact of composite materials and structures: A review. Renewable and Sustainable Energy Reviews, 68, pp. 158–168.</w:t>
      </w:r>
    </w:p>
    <w:p w14:paraId="344DC281" w14:textId="77777777" w:rsidR="00BB2661" w:rsidRPr="00707813" w:rsidRDefault="00BB2661" w:rsidP="00BB2661">
      <w:pPr>
        <w:spacing w:line="360" w:lineRule="auto"/>
        <w:rPr>
          <w:rFonts w:ascii="Arial" w:hAnsi="Arial" w:cs="Arial"/>
          <w:i/>
          <w:iCs/>
          <w:color w:val="000000" w:themeColor="text1"/>
          <w:sz w:val="22"/>
          <w:szCs w:val="22"/>
        </w:rPr>
      </w:pPr>
      <w:r w:rsidRPr="00707813">
        <w:rPr>
          <w:rFonts w:ascii="Arial" w:hAnsi="Arial" w:cs="Arial"/>
          <w:i/>
          <w:iCs/>
          <w:color w:val="000000" w:themeColor="text1"/>
          <w:sz w:val="22"/>
          <w:szCs w:val="22"/>
        </w:rPr>
        <w:t>Callister, W.D. and Rethwisch, D.G. (2020) Materials Science and Engineering: An Introduction. 10th ed. Hoboken: Wiley.</w:t>
      </w:r>
    </w:p>
    <w:p w14:paraId="17A1A69E" w14:textId="5D051590" w:rsidR="00BD715C" w:rsidRPr="00707813" w:rsidRDefault="00BD715C" w:rsidP="00BB2661">
      <w:pPr>
        <w:spacing w:line="360" w:lineRule="auto"/>
        <w:rPr>
          <w:rFonts w:ascii="Arial" w:hAnsi="Arial" w:cs="Arial"/>
          <w:i/>
          <w:iCs/>
          <w:color w:val="000000" w:themeColor="text1"/>
          <w:sz w:val="22"/>
          <w:szCs w:val="22"/>
        </w:rPr>
      </w:pPr>
      <w:r w:rsidRPr="00707813">
        <w:rPr>
          <w:rFonts w:ascii="Arial" w:hAnsi="Arial" w:cs="Arial"/>
          <w:i/>
          <w:iCs/>
          <w:color w:val="000000" w:themeColor="text1"/>
          <w:sz w:val="22"/>
          <w:szCs w:val="22"/>
        </w:rPr>
        <w:t>Kumar, K. and Davim, J.P. (2012)</w:t>
      </w:r>
      <w:r w:rsidRPr="00707813">
        <w:rPr>
          <w:rFonts w:ascii="Arial" w:hAnsi="Arial" w:cs="Arial"/>
          <w:i/>
          <w:iCs/>
          <w:color w:val="000000" w:themeColor="text1"/>
          <w:sz w:val="22"/>
          <w:szCs w:val="22"/>
        </w:rPr>
        <w:br/>
        <w:t>Composites in Automotive Applications. Woodhead Publishing.</w:t>
      </w:r>
    </w:p>
    <w:p w14:paraId="56772CFB" w14:textId="605BC753" w:rsidR="001956AC" w:rsidRPr="00A47EFB" w:rsidRDefault="001956AC" w:rsidP="00BB2661">
      <w:pPr>
        <w:spacing w:line="360" w:lineRule="auto"/>
        <w:rPr>
          <w:rFonts w:ascii="Arial" w:hAnsi="Arial" w:cs="Arial"/>
          <w:i/>
          <w:iCs/>
          <w:color w:val="000000" w:themeColor="text1"/>
          <w:sz w:val="22"/>
          <w:szCs w:val="22"/>
        </w:rPr>
      </w:pPr>
      <w:proofErr w:type="spellStart"/>
      <w:r w:rsidRPr="00707813">
        <w:rPr>
          <w:rFonts w:ascii="Arial" w:hAnsi="Arial" w:cs="Arial"/>
          <w:i/>
          <w:iCs/>
          <w:color w:val="000000" w:themeColor="text1"/>
          <w:sz w:val="22"/>
          <w:szCs w:val="22"/>
        </w:rPr>
        <w:t>Oliveux</w:t>
      </w:r>
      <w:proofErr w:type="spellEnd"/>
      <w:r w:rsidRPr="00707813">
        <w:rPr>
          <w:rFonts w:ascii="Arial" w:hAnsi="Arial" w:cs="Arial"/>
          <w:i/>
          <w:iCs/>
          <w:color w:val="000000" w:themeColor="text1"/>
          <w:sz w:val="22"/>
          <w:szCs w:val="22"/>
        </w:rPr>
        <w:t>, G., Dandy, L.O. and Leeke, G.A. (2015)</w:t>
      </w:r>
      <w:r w:rsidRPr="00707813">
        <w:rPr>
          <w:rFonts w:ascii="Arial" w:hAnsi="Arial" w:cs="Arial"/>
          <w:i/>
          <w:iCs/>
          <w:color w:val="000000" w:themeColor="text1"/>
          <w:sz w:val="22"/>
          <w:szCs w:val="22"/>
        </w:rPr>
        <w:br/>
        <w:t>Current status of recycling of fibre reinforced polymers: Review of technologies, reuse and resulting properties. Progress in Materials Science, 72, pp. 61–99.</w:t>
      </w:r>
    </w:p>
    <w:p w14:paraId="5C0B306E" w14:textId="77777777" w:rsidR="00BB2661" w:rsidRPr="00622122" w:rsidRDefault="00BB2661" w:rsidP="001272CA">
      <w:pPr>
        <w:spacing w:line="360" w:lineRule="auto"/>
        <w:rPr>
          <w:rFonts w:ascii="Arial" w:hAnsi="Arial" w:cs="Arial"/>
          <w:i/>
          <w:iCs/>
          <w:color w:val="C00000"/>
          <w:sz w:val="22"/>
          <w:szCs w:val="22"/>
        </w:rPr>
      </w:pPr>
    </w:p>
    <w:p w14:paraId="4E2503D8" w14:textId="77777777" w:rsidR="001272CA" w:rsidRPr="000F468D" w:rsidRDefault="001272CA" w:rsidP="001272CA">
      <w:pPr>
        <w:tabs>
          <w:tab w:val="left" w:pos="3965"/>
        </w:tabs>
        <w:rPr>
          <w:rFonts w:ascii="Arial" w:hAnsi="Arial" w:cs="Arial"/>
          <w:i/>
          <w:iCs/>
          <w:color w:val="C00000"/>
          <w:sz w:val="22"/>
          <w:szCs w:val="22"/>
        </w:rPr>
      </w:pPr>
    </w:p>
    <w:p w14:paraId="37971393" w14:textId="77777777" w:rsidR="001272CA" w:rsidRPr="00E23A22" w:rsidRDefault="001272CA" w:rsidP="001272CA">
      <w:pPr>
        <w:tabs>
          <w:tab w:val="left" w:pos="3965"/>
        </w:tabs>
        <w:spacing w:line="360" w:lineRule="auto"/>
        <w:rPr>
          <w:rFonts w:ascii="Arial" w:hAnsi="Arial" w:cs="Arial"/>
          <w:i/>
          <w:iCs/>
          <w:color w:val="C00000"/>
          <w:sz w:val="22"/>
          <w:szCs w:val="22"/>
        </w:rPr>
      </w:pPr>
    </w:p>
    <w:p w14:paraId="7A2110D5" w14:textId="77777777" w:rsidR="001272CA" w:rsidRPr="00241868" w:rsidRDefault="001272CA" w:rsidP="001272CA">
      <w:pPr>
        <w:tabs>
          <w:tab w:val="left" w:pos="3965"/>
        </w:tabs>
        <w:spacing w:line="360" w:lineRule="auto"/>
        <w:rPr>
          <w:rFonts w:ascii="Arial" w:hAnsi="Arial" w:cs="Arial"/>
          <w:i/>
          <w:iCs/>
          <w:color w:val="C00000"/>
          <w:sz w:val="22"/>
          <w:szCs w:val="22"/>
        </w:rPr>
      </w:pPr>
    </w:p>
    <w:p w14:paraId="67BA8255" w14:textId="77777777" w:rsidR="001272CA" w:rsidRPr="003B219F" w:rsidRDefault="001272CA" w:rsidP="001272CA">
      <w:pPr>
        <w:tabs>
          <w:tab w:val="left" w:pos="3965"/>
        </w:tabs>
        <w:rPr>
          <w:rFonts w:ascii="Arial" w:hAnsi="Arial" w:cs="Arial"/>
          <w:i/>
          <w:iCs/>
          <w:color w:val="C00000"/>
          <w:sz w:val="22"/>
          <w:szCs w:val="22"/>
        </w:rPr>
      </w:pPr>
    </w:p>
    <w:p w14:paraId="1D498A77" w14:textId="77777777" w:rsidR="001272CA" w:rsidRDefault="001272CA" w:rsidP="001272CA">
      <w:pPr>
        <w:tabs>
          <w:tab w:val="left" w:pos="3965"/>
        </w:tabs>
        <w:spacing w:line="360" w:lineRule="auto"/>
        <w:rPr>
          <w:rFonts w:ascii="Arial" w:hAnsi="Arial" w:cs="Arial"/>
          <w:i/>
          <w:iCs/>
          <w:color w:val="EE0000"/>
          <w:sz w:val="22"/>
          <w:szCs w:val="22"/>
        </w:rPr>
      </w:pPr>
    </w:p>
    <w:p w14:paraId="0DA97774" w14:textId="77777777" w:rsidR="001272CA" w:rsidRPr="001272CA" w:rsidRDefault="001272CA" w:rsidP="001272CA"/>
    <w:sectPr w:rsidR="001272CA" w:rsidRPr="001272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B57D0A" w14:textId="77777777" w:rsidR="000E2975" w:rsidRDefault="000E2975" w:rsidP="00553A47">
      <w:pPr>
        <w:spacing w:after="0" w:line="240" w:lineRule="auto"/>
      </w:pPr>
      <w:r>
        <w:separator/>
      </w:r>
    </w:p>
  </w:endnote>
  <w:endnote w:type="continuationSeparator" w:id="0">
    <w:p w14:paraId="7CD5F860" w14:textId="77777777" w:rsidR="000E2975" w:rsidRDefault="000E2975" w:rsidP="00553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9DCC5F" w14:textId="77777777" w:rsidR="000E2975" w:rsidRDefault="000E2975" w:rsidP="00553A47">
      <w:pPr>
        <w:spacing w:after="0" w:line="240" w:lineRule="auto"/>
      </w:pPr>
      <w:r>
        <w:separator/>
      </w:r>
    </w:p>
  </w:footnote>
  <w:footnote w:type="continuationSeparator" w:id="0">
    <w:p w14:paraId="437D7D7C" w14:textId="77777777" w:rsidR="000E2975" w:rsidRDefault="000E2975" w:rsidP="00553A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F19DE"/>
    <w:multiLevelType w:val="multilevel"/>
    <w:tmpl w:val="14C2B0A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6B1326"/>
    <w:multiLevelType w:val="multilevel"/>
    <w:tmpl w:val="AEB4C3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513B62"/>
    <w:multiLevelType w:val="hybridMultilevel"/>
    <w:tmpl w:val="A9141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DC171B"/>
    <w:multiLevelType w:val="multilevel"/>
    <w:tmpl w:val="43381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AE8333A"/>
    <w:multiLevelType w:val="multilevel"/>
    <w:tmpl w:val="FBA0B40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4F8462E"/>
    <w:multiLevelType w:val="hybridMultilevel"/>
    <w:tmpl w:val="FA30AE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6E47902"/>
    <w:multiLevelType w:val="multilevel"/>
    <w:tmpl w:val="4514A74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80961">
    <w:abstractNumId w:val="2"/>
  </w:num>
  <w:num w:numId="2" w16cid:durableId="2031948771">
    <w:abstractNumId w:val="3"/>
  </w:num>
  <w:num w:numId="3" w16cid:durableId="889923565">
    <w:abstractNumId w:val="1"/>
  </w:num>
  <w:num w:numId="4" w16cid:durableId="2109420372">
    <w:abstractNumId w:val="6"/>
  </w:num>
  <w:num w:numId="5" w16cid:durableId="1697341101">
    <w:abstractNumId w:val="4"/>
  </w:num>
  <w:num w:numId="6" w16cid:durableId="643657017">
    <w:abstractNumId w:val="5"/>
  </w:num>
  <w:num w:numId="7" w16cid:durableId="1036657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A47"/>
    <w:rsid w:val="000E2975"/>
    <w:rsid w:val="000E4CB8"/>
    <w:rsid w:val="000F468D"/>
    <w:rsid w:val="001272CA"/>
    <w:rsid w:val="00131675"/>
    <w:rsid w:val="001956AC"/>
    <w:rsid w:val="001B0961"/>
    <w:rsid w:val="001B1698"/>
    <w:rsid w:val="001F42B9"/>
    <w:rsid w:val="00223ABF"/>
    <w:rsid w:val="00241868"/>
    <w:rsid w:val="00272E30"/>
    <w:rsid w:val="002B0C92"/>
    <w:rsid w:val="002E2E45"/>
    <w:rsid w:val="002E5384"/>
    <w:rsid w:val="0033209F"/>
    <w:rsid w:val="00345D1E"/>
    <w:rsid w:val="003945DC"/>
    <w:rsid w:val="003A49D9"/>
    <w:rsid w:val="003B219F"/>
    <w:rsid w:val="003C1142"/>
    <w:rsid w:val="003C3BC1"/>
    <w:rsid w:val="003D5026"/>
    <w:rsid w:val="003F05E9"/>
    <w:rsid w:val="00447708"/>
    <w:rsid w:val="00475926"/>
    <w:rsid w:val="00495B00"/>
    <w:rsid w:val="004963A1"/>
    <w:rsid w:val="005325A2"/>
    <w:rsid w:val="00545F6F"/>
    <w:rsid w:val="00553A47"/>
    <w:rsid w:val="00554470"/>
    <w:rsid w:val="00590EC8"/>
    <w:rsid w:val="00622122"/>
    <w:rsid w:val="00640D35"/>
    <w:rsid w:val="00647728"/>
    <w:rsid w:val="00707813"/>
    <w:rsid w:val="007256EE"/>
    <w:rsid w:val="00745CF1"/>
    <w:rsid w:val="007523C2"/>
    <w:rsid w:val="00790BB8"/>
    <w:rsid w:val="007E2722"/>
    <w:rsid w:val="007E2B83"/>
    <w:rsid w:val="007E4D0D"/>
    <w:rsid w:val="0083690D"/>
    <w:rsid w:val="00845F30"/>
    <w:rsid w:val="0085519D"/>
    <w:rsid w:val="00876DA3"/>
    <w:rsid w:val="0089195A"/>
    <w:rsid w:val="008E6C08"/>
    <w:rsid w:val="00901337"/>
    <w:rsid w:val="00915E9F"/>
    <w:rsid w:val="00941FE8"/>
    <w:rsid w:val="00973C0C"/>
    <w:rsid w:val="009740B4"/>
    <w:rsid w:val="009B1F09"/>
    <w:rsid w:val="009B2439"/>
    <w:rsid w:val="00A47EFB"/>
    <w:rsid w:val="00B14629"/>
    <w:rsid w:val="00B2269E"/>
    <w:rsid w:val="00B55F7A"/>
    <w:rsid w:val="00B90247"/>
    <w:rsid w:val="00BA0D71"/>
    <w:rsid w:val="00BA7372"/>
    <w:rsid w:val="00BB2661"/>
    <w:rsid w:val="00BD715C"/>
    <w:rsid w:val="00BF1406"/>
    <w:rsid w:val="00C402C8"/>
    <w:rsid w:val="00C72AA7"/>
    <w:rsid w:val="00C84711"/>
    <w:rsid w:val="00C94E1F"/>
    <w:rsid w:val="00CA3718"/>
    <w:rsid w:val="00CF4DDC"/>
    <w:rsid w:val="00D0180F"/>
    <w:rsid w:val="00D21FBF"/>
    <w:rsid w:val="00D63E5C"/>
    <w:rsid w:val="00D8128A"/>
    <w:rsid w:val="00DA1DCE"/>
    <w:rsid w:val="00DF7E15"/>
    <w:rsid w:val="00E23A22"/>
    <w:rsid w:val="00E37D9C"/>
    <w:rsid w:val="00E53EE7"/>
    <w:rsid w:val="00E7270F"/>
    <w:rsid w:val="00F56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32288"/>
  <w15:chartTrackingRefBased/>
  <w15:docId w15:val="{A469FB48-C6BB-47AD-BCD7-A901136C0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A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3A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3A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3A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3A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3A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3A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3A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3A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A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3A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3A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3A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3A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3A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3A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3A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3A47"/>
    <w:rPr>
      <w:rFonts w:eastAsiaTheme="majorEastAsia" w:cstheme="majorBidi"/>
      <w:color w:val="272727" w:themeColor="text1" w:themeTint="D8"/>
    </w:rPr>
  </w:style>
  <w:style w:type="paragraph" w:styleId="Title">
    <w:name w:val="Title"/>
    <w:basedOn w:val="Normal"/>
    <w:next w:val="Normal"/>
    <w:link w:val="TitleChar"/>
    <w:uiPriority w:val="10"/>
    <w:qFormat/>
    <w:rsid w:val="00553A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3A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3A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3A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3A47"/>
    <w:pPr>
      <w:spacing w:before="160"/>
      <w:jc w:val="center"/>
    </w:pPr>
    <w:rPr>
      <w:i/>
      <w:iCs/>
      <w:color w:val="404040" w:themeColor="text1" w:themeTint="BF"/>
    </w:rPr>
  </w:style>
  <w:style w:type="character" w:customStyle="1" w:styleId="QuoteChar">
    <w:name w:val="Quote Char"/>
    <w:basedOn w:val="DefaultParagraphFont"/>
    <w:link w:val="Quote"/>
    <w:uiPriority w:val="29"/>
    <w:rsid w:val="00553A47"/>
    <w:rPr>
      <w:i/>
      <w:iCs/>
      <w:color w:val="404040" w:themeColor="text1" w:themeTint="BF"/>
    </w:rPr>
  </w:style>
  <w:style w:type="paragraph" w:styleId="ListParagraph">
    <w:name w:val="List Paragraph"/>
    <w:basedOn w:val="Normal"/>
    <w:uiPriority w:val="34"/>
    <w:qFormat/>
    <w:rsid w:val="00553A47"/>
    <w:pPr>
      <w:ind w:left="720"/>
      <w:contextualSpacing/>
    </w:pPr>
  </w:style>
  <w:style w:type="character" w:styleId="IntenseEmphasis">
    <w:name w:val="Intense Emphasis"/>
    <w:basedOn w:val="DefaultParagraphFont"/>
    <w:uiPriority w:val="21"/>
    <w:qFormat/>
    <w:rsid w:val="00553A47"/>
    <w:rPr>
      <w:i/>
      <w:iCs/>
      <w:color w:val="0F4761" w:themeColor="accent1" w:themeShade="BF"/>
    </w:rPr>
  </w:style>
  <w:style w:type="paragraph" w:styleId="IntenseQuote">
    <w:name w:val="Intense Quote"/>
    <w:basedOn w:val="Normal"/>
    <w:next w:val="Normal"/>
    <w:link w:val="IntenseQuoteChar"/>
    <w:uiPriority w:val="30"/>
    <w:qFormat/>
    <w:rsid w:val="00553A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3A47"/>
    <w:rPr>
      <w:i/>
      <w:iCs/>
      <w:color w:val="0F4761" w:themeColor="accent1" w:themeShade="BF"/>
    </w:rPr>
  </w:style>
  <w:style w:type="character" w:styleId="IntenseReference">
    <w:name w:val="Intense Reference"/>
    <w:basedOn w:val="DefaultParagraphFont"/>
    <w:uiPriority w:val="32"/>
    <w:qFormat/>
    <w:rsid w:val="00553A47"/>
    <w:rPr>
      <w:b/>
      <w:bCs/>
      <w:smallCaps/>
      <w:color w:val="0F4761" w:themeColor="accent1" w:themeShade="BF"/>
      <w:spacing w:val="5"/>
    </w:rPr>
  </w:style>
  <w:style w:type="paragraph" w:styleId="Header">
    <w:name w:val="header"/>
    <w:basedOn w:val="Normal"/>
    <w:link w:val="HeaderChar"/>
    <w:uiPriority w:val="99"/>
    <w:unhideWhenUsed/>
    <w:rsid w:val="00553A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A47"/>
  </w:style>
  <w:style w:type="paragraph" w:styleId="Footer">
    <w:name w:val="footer"/>
    <w:basedOn w:val="Normal"/>
    <w:link w:val="FooterChar"/>
    <w:uiPriority w:val="99"/>
    <w:unhideWhenUsed/>
    <w:rsid w:val="00553A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A47"/>
  </w:style>
  <w:style w:type="paragraph" w:styleId="NormalWeb">
    <w:name w:val="Normal (Web)"/>
    <w:basedOn w:val="Normal"/>
    <w:uiPriority w:val="99"/>
    <w:semiHidden/>
    <w:unhideWhenUsed/>
    <w:rsid w:val="00B9024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ff70a089704405a/Year%203!!!/Assignments/sustainability%20SHIT/Book1%20(version%201).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0ff70a089704405a/Year%203!!!/Assignments/sustainability%20SHIT/Book1%20(version%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0ff70a089704405a/Year%203!!!/Assignments/sustainability%20SHIT/Book1%20(version%20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MPA!$A$3</c:f>
              <c:strCache>
                <c:ptCount val="1"/>
                <c:pt idx="0">
                  <c:v>Carbon Non woven bio</c:v>
                </c:pt>
              </c:strCache>
            </c:strRef>
          </c:tx>
          <c:spPr>
            <a:solidFill>
              <a:schemeClr val="accent1"/>
            </a:solidFill>
            <a:ln>
              <a:noFill/>
            </a:ln>
            <a:effectLst/>
          </c:spPr>
          <c:invertIfNegative val="0"/>
          <c:val>
            <c:numRef>
              <c:f>MPA!$C$3</c:f>
              <c:numCache>
                <c:formatCode>General</c:formatCode>
                <c:ptCount val="1"/>
                <c:pt idx="0">
                  <c:v>216</c:v>
                </c:pt>
              </c:numCache>
            </c:numRef>
          </c:val>
          <c:extLst>
            <c:ext xmlns:c16="http://schemas.microsoft.com/office/drawing/2014/chart" uri="{C3380CC4-5D6E-409C-BE32-E72D297353CC}">
              <c16:uniqueId val="{00000000-6D13-4EB2-86FF-7210C02B6F2C}"/>
            </c:ext>
          </c:extLst>
        </c:ser>
        <c:ser>
          <c:idx val="1"/>
          <c:order val="1"/>
          <c:tx>
            <c:strRef>
              <c:f>MPA!$A$4</c:f>
              <c:strCache>
                <c:ptCount val="1"/>
                <c:pt idx="0">
                  <c:v>carbon woven epoxy</c:v>
                </c:pt>
              </c:strCache>
            </c:strRef>
          </c:tx>
          <c:spPr>
            <a:solidFill>
              <a:schemeClr val="accent2"/>
            </a:solidFill>
            <a:ln>
              <a:noFill/>
            </a:ln>
            <a:effectLst/>
          </c:spPr>
          <c:invertIfNegative val="0"/>
          <c:val>
            <c:numRef>
              <c:f>MPA!$C$4</c:f>
              <c:numCache>
                <c:formatCode>General</c:formatCode>
                <c:ptCount val="1"/>
                <c:pt idx="0">
                  <c:v>373</c:v>
                </c:pt>
              </c:numCache>
            </c:numRef>
          </c:val>
          <c:extLst>
            <c:ext xmlns:c16="http://schemas.microsoft.com/office/drawing/2014/chart" uri="{C3380CC4-5D6E-409C-BE32-E72D297353CC}">
              <c16:uniqueId val="{00000001-6D13-4EB2-86FF-7210C02B6F2C}"/>
            </c:ext>
          </c:extLst>
        </c:ser>
        <c:ser>
          <c:idx val="2"/>
          <c:order val="2"/>
          <c:tx>
            <c:strRef>
              <c:f>MPA!$A$5</c:f>
              <c:strCache>
                <c:ptCount val="1"/>
                <c:pt idx="0">
                  <c:v>aluminium </c:v>
                </c:pt>
              </c:strCache>
            </c:strRef>
          </c:tx>
          <c:spPr>
            <a:solidFill>
              <a:schemeClr val="accent3"/>
            </a:solidFill>
            <a:ln>
              <a:noFill/>
            </a:ln>
            <a:effectLst/>
          </c:spPr>
          <c:invertIfNegative val="0"/>
          <c:val>
            <c:numRef>
              <c:f>MPA!$C$5</c:f>
              <c:numCache>
                <c:formatCode>General</c:formatCode>
                <c:ptCount val="1"/>
                <c:pt idx="0">
                  <c:v>115</c:v>
                </c:pt>
              </c:numCache>
            </c:numRef>
          </c:val>
          <c:extLst>
            <c:ext xmlns:c16="http://schemas.microsoft.com/office/drawing/2014/chart" uri="{C3380CC4-5D6E-409C-BE32-E72D297353CC}">
              <c16:uniqueId val="{00000002-6D13-4EB2-86FF-7210C02B6F2C}"/>
            </c:ext>
          </c:extLst>
        </c:ser>
        <c:ser>
          <c:idx val="3"/>
          <c:order val="3"/>
          <c:tx>
            <c:strRef>
              <c:f>MPA!$A$6</c:f>
              <c:strCache>
                <c:ptCount val="1"/>
                <c:pt idx="0">
                  <c:v>flax non woven </c:v>
                </c:pt>
              </c:strCache>
            </c:strRef>
          </c:tx>
          <c:spPr>
            <a:solidFill>
              <a:schemeClr val="accent4"/>
            </a:solidFill>
            <a:ln>
              <a:noFill/>
            </a:ln>
            <a:effectLst/>
          </c:spPr>
          <c:invertIfNegative val="0"/>
          <c:val>
            <c:numRef>
              <c:f>MPA!$C$6</c:f>
              <c:numCache>
                <c:formatCode>General</c:formatCode>
                <c:ptCount val="1"/>
                <c:pt idx="0">
                  <c:v>50</c:v>
                </c:pt>
              </c:numCache>
            </c:numRef>
          </c:val>
          <c:extLst>
            <c:ext xmlns:c16="http://schemas.microsoft.com/office/drawing/2014/chart" uri="{C3380CC4-5D6E-409C-BE32-E72D297353CC}">
              <c16:uniqueId val="{00000003-6D13-4EB2-86FF-7210C02B6F2C}"/>
            </c:ext>
          </c:extLst>
        </c:ser>
        <c:ser>
          <c:idx val="4"/>
          <c:order val="4"/>
          <c:tx>
            <c:strRef>
              <c:f>MPA!$A$7</c:f>
              <c:strCache>
                <c:ptCount val="1"/>
                <c:pt idx="0">
                  <c:v>flax woven</c:v>
                </c:pt>
              </c:strCache>
            </c:strRef>
          </c:tx>
          <c:spPr>
            <a:solidFill>
              <a:schemeClr val="accent5"/>
            </a:solidFill>
            <a:ln>
              <a:noFill/>
            </a:ln>
            <a:effectLst/>
          </c:spPr>
          <c:invertIfNegative val="0"/>
          <c:val>
            <c:numRef>
              <c:f>MPA!$C$7</c:f>
              <c:numCache>
                <c:formatCode>General</c:formatCode>
                <c:ptCount val="1"/>
                <c:pt idx="0">
                  <c:v>105</c:v>
                </c:pt>
              </c:numCache>
            </c:numRef>
          </c:val>
          <c:extLst>
            <c:ext xmlns:c16="http://schemas.microsoft.com/office/drawing/2014/chart" uri="{C3380CC4-5D6E-409C-BE32-E72D297353CC}">
              <c16:uniqueId val="{00000004-6D13-4EB2-86FF-7210C02B6F2C}"/>
            </c:ext>
          </c:extLst>
        </c:ser>
        <c:ser>
          <c:idx val="5"/>
          <c:order val="5"/>
          <c:tx>
            <c:strRef>
              <c:f>MPA!$A$8</c:f>
              <c:strCache>
                <c:ptCount val="1"/>
                <c:pt idx="0">
                  <c:v>Kevlar woven bio</c:v>
                </c:pt>
              </c:strCache>
            </c:strRef>
          </c:tx>
          <c:spPr>
            <a:solidFill>
              <a:schemeClr val="accent6"/>
            </a:solidFill>
            <a:ln>
              <a:noFill/>
            </a:ln>
            <a:effectLst/>
          </c:spPr>
          <c:invertIfNegative val="0"/>
          <c:val>
            <c:numRef>
              <c:f>MPA!$C$8</c:f>
              <c:numCache>
                <c:formatCode>General</c:formatCode>
                <c:ptCount val="1"/>
                <c:pt idx="0">
                  <c:v>145</c:v>
                </c:pt>
              </c:numCache>
            </c:numRef>
          </c:val>
          <c:extLst>
            <c:ext xmlns:c16="http://schemas.microsoft.com/office/drawing/2014/chart" uri="{C3380CC4-5D6E-409C-BE32-E72D297353CC}">
              <c16:uniqueId val="{00000005-6D13-4EB2-86FF-7210C02B6F2C}"/>
            </c:ext>
          </c:extLst>
        </c:ser>
        <c:dLbls>
          <c:showLegendKey val="0"/>
          <c:showVal val="0"/>
          <c:showCatName val="0"/>
          <c:showSerName val="0"/>
          <c:showPercent val="0"/>
          <c:showBubbleSize val="0"/>
        </c:dLbls>
        <c:gapWidth val="219"/>
        <c:overlap val="-27"/>
        <c:axId val="478308527"/>
        <c:axId val="478309487"/>
      </c:barChart>
      <c:catAx>
        <c:axId val="47830852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800" b="0" i="0" u="none" strike="noStrike" baseline="0">
                    <a:effectLst/>
                  </a:rPr>
                  <a:t>Carbon Non woven bio. carbon woven epoxy. aluminium.  flax non woven.  flax woven. Kevlar woven bio </a:t>
                </a:r>
                <a:endParaRPr lang="en-GB" sz="8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309487"/>
        <c:crosses val="autoZero"/>
        <c:auto val="1"/>
        <c:lblAlgn val="ctr"/>
        <c:lblOffset val="100"/>
        <c:noMultiLvlLbl val="0"/>
      </c:catAx>
      <c:valAx>
        <c:axId val="4783094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30852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Flax</a:t>
            </a:r>
            <a:r>
              <a:rPr lang="en-GB" baseline="0"/>
              <a:t> non woven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'flax non woven '!$F:$F</c:f>
              <c:strCache>
                <c:ptCount val="3020"/>
                <c:pt idx="42">
                  <c:v>Strain</c:v>
                </c:pt>
                <c:pt idx="43">
                  <c:v>0</c:v>
                </c:pt>
                <c:pt idx="44">
                  <c:v>-0.014</c:v>
                </c:pt>
                <c:pt idx="45">
                  <c:v>-0.013</c:v>
                </c:pt>
                <c:pt idx="46">
                  <c:v>-0.013</c:v>
                </c:pt>
                <c:pt idx="47">
                  <c:v>-0.012</c:v>
                </c:pt>
                <c:pt idx="48">
                  <c:v>-0.012</c:v>
                </c:pt>
                <c:pt idx="49">
                  <c:v>-0.012</c:v>
                </c:pt>
                <c:pt idx="50">
                  <c:v>-0.012</c:v>
                </c:pt>
                <c:pt idx="51">
                  <c:v>-0.011</c:v>
                </c:pt>
                <c:pt idx="52">
                  <c:v>-0.011</c:v>
                </c:pt>
                <c:pt idx="53">
                  <c:v>-0.011</c:v>
                </c:pt>
                <c:pt idx="54">
                  <c:v>-0.01</c:v>
                </c:pt>
                <c:pt idx="55">
                  <c:v>-0.01</c:v>
                </c:pt>
                <c:pt idx="56">
                  <c:v>-0.009</c:v>
                </c:pt>
                <c:pt idx="57">
                  <c:v>-0.008</c:v>
                </c:pt>
                <c:pt idx="58">
                  <c:v>-0.008</c:v>
                </c:pt>
                <c:pt idx="59">
                  <c:v>-0.008</c:v>
                </c:pt>
                <c:pt idx="60">
                  <c:v>-0.008</c:v>
                </c:pt>
                <c:pt idx="61">
                  <c:v>-0.01</c:v>
                </c:pt>
                <c:pt idx="62">
                  <c:v>-0.01</c:v>
                </c:pt>
                <c:pt idx="63">
                  <c:v>-0.011</c:v>
                </c:pt>
                <c:pt idx="64">
                  <c:v>-0.011</c:v>
                </c:pt>
                <c:pt idx="65">
                  <c:v>-0.011</c:v>
                </c:pt>
                <c:pt idx="66">
                  <c:v>-0.01</c:v>
                </c:pt>
                <c:pt idx="67">
                  <c:v>-0.01</c:v>
                </c:pt>
                <c:pt idx="68">
                  <c:v>-0.01</c:v>
                </c:pt>
                <c:pt idx="69">
                  <c:v>-0.01</c:v>
                </c:pt>
                <c:pt idx="70">
                  <c:v>-0.01</c:v>
                </c:pt>
                <c:pt idx="71">
                  <c:v>-0.01</c:v>
                </c:pt>
                <c:pt idx="72">
                  <c:v>-0.008</c:v>
                </c:pt>
                <c:pt idx="73">
                  <c:v>-0.008</c:v>
                </c:pt>
                <c:pt idx="74">
                  <c:v>-0.008</c:v>
                </c:pt>
                <c:pt idx="75">
                  <c:v>-0.008</c:v>
                </c:pt>
                <c:pt idx="76">
                  <c:v>-0.01</c:v>
                </c:pt>
                <c:pt idx="77">
                  <c:v>-0.01</c:v>
                </c:pt>
                <c:pt idx="78">
                  <c:v>-0.01</c:v>
                </c:pt>
                <c:pt idx="79">
                  <c:v>-0.01</c:v>
                </c:pt>
                <c:pt idx="80">
                  <c:v>-0.009</c:v>
                </c:pt>
                <c:pt idx="81">
                  <c:v>-0.009</c:v>
                </c:pt>
                <c:pt idx="82">
                  <c:v>-0.008</c:v>
                </c:pt>
                <c:pt idx="83">
                  <c:v>-0.008</c:v>
                </c:pt>
                <c:pt idx="84">
                  <c:v>-0.007</c:v>
                </c:pt>
                <c:pt idx="85">
                  <c:v>-0.008</c:v>
                </c:pt>
                <c:pt idx="86">
                  <c:v>-0.008</c:v>
                </c:pt>
                <c:pt idx="87">
                  <c:v>-0.009</c:v>
                </c:pt>
                <c:pt idx="88">
                  <c:v>-0.008</c:v>
                </c:pt>
                <c:pt idx="89">
                  <c:v>-0.008</c:v>
                </c:pt>
                <c:pt idx="90">
                  <c:v>-0.008</c:v>
                </c:pt>
                <c:pt idx="91">
                  <c:v>-0.008</c:v>
                </c:pt>
                <c:pt idx="92">
                  <c:v>-0.008</c:v>
                </c:pt>
                <c:pt idx="93">
                  <c:v>-0.008</c:v>
                </c:pt>
                <c:pt idx="94">
                  <c:v>-0.009</c:v>
                </c:pt>
                <c:pt idx="95">
                  <c:v>-0.009</c:v>
                </c:pt>
                <c:pt idx="96">
                  <c:v>-0.01</c:v>
                </c:pt>
                <c:pt idx="97">
                  <c:v>-0.01</c:v>
                </c:pt>
                <c:pt idx="98">
                  <c:v>-0.011</c:v>
                </c:pt>
                <c:pt idx="99">
                  <c:v>-0.011</c:v>
                </c:pt>
                <c:pt idx="100">
                  <c:v>-0.011</c:v>
                </c:pt>
                <c:pt idx="101">
                  <c:v>-0.011</c:v>
                </c:pt>
                <c:pt idx="102">
                  <c:v>-0.011</c:v>
                </c:pt>
                <c:pt idx="103">
                  <c:v>-0.012</c:v>
                </c:pt>
                <c:pt idx="104">
                  <c:v>-0.013</c:v>
                </c:pt>
                <c:pt idx="105">
                  <c:v>-0.014</c:v>
                </c:pt>
                <c:pt idx="106">
                  <c:v>-0.014</c:v>
                </c:pt>
                <c:pt idx="107">
                  <c:v>-0.013</c:v>
                </c:pt>
                <c:pt idx="108">
                  <c:v>-0.013</c:v>
                </c:pt>
                <c:pt idx="109">
                  <c:v>-0.013</c:v>
                </c:pt>
                <c:pt idx="110">
                  <c:v>-0.014</c:v>
                </c:pt>
                <c:pt idx="111">
                  <c:v>-0.015</c:v>
                </c:pt>
                <c:pt idx="112">
                  <c:v>-0.016</c:v>
                </c:pt>
                <c:pt idx="113">
                  <c:v>-0.016</c:v>
                </c:pt>
                <c:pt idx="114">
                  <c:v>-0.015</c:v>
                </c:pt>
                <c:pt idx="115">
                  <c:v>-0.015</c:v>
                </c:pt>
                <c:pt idx="116">
                  <c:v>-0.015</c:v>
                </c:pt>
                <c:pt idx="117">
                  <c:v>-0.014</c:v>
                </c:pt>
                <c:pt idx="118">
                  <c:v>-0.014</c:v>
                </c:pt>
                <c:pt idx="119">
                  <c:v>-0.013</c:v>
                </c:pt>
                <c:pt idx="120">
                  <c:v>-0.013</c:v>
                </c:pt>
                <c:pt idx="121">
                  <c:v>-0.012</c:v>
                </c:pt>
                <c:pt idx="122">
                  <c:v>-0.012</c:v>
                </c:pt>
                <c:pt idx="123">
                  <c:v>-0.012</c:v>
                </c:pt>
                <c:pt idx="124">
                  <c:v>-0.013</c:v>
                </c:pt>
                <c:pt idx="125">
                  <c:v>-0.014</c:v>
                </c:pt>
                <c:pt idx="126">
                  <c:v>-0.015</c:v>
                </c:pt>
                <c:pt idx="127">
                  <c:v>-0.016</c:v>
                </c:pt>
                <c:pt idx="128">
                  <c:v>-0.016</c:v>
                </c:pt>
                <c:pt idx="129">
                  <c:v>-0.017</c:v>
                </c:pt>
                <c:pt idx="130">
                  <c:v>-0.016</c:v>
                </c:pt>
                <c:pt idx="131">
                  <c:v>-0.016</c:v>
                </c:pt>
                <c:pt idx="132">
                  <c:v>-0.016</c:v>
                </c:pt>
                <c:pt idx="133">
                  <c:v>-0.016</c:v>
                </c:pt>
                <c:pt idx="134">
                  <c:v>-0.015</c:v>
                </c:pt>
                <c:pt idx="135">
                  <c:v>-0.015</c:v>
                </c:pt>
                <c:pt idx="136">
                  <c:v>-0.016</c:v>
                </c:pt>
                <c:pt idx="137">
                  <c:v>-0.016</c:v>
                </c:pt>
                <c:pt idx="138">
                  <c:v>-0.017</c:v>
                </c:pt>
                <c:pt idx="139">
                  <c:v>-0.018</c:v>
                </c:pt>
                <c:pt idx="140">
                  <c:v>-0.018</c:v>
                </c:pt>
                <c:pt idx="141">
                  <c:v>-0.018</c:v>
                </c:pt>
                <c:pt idx="142">
                  <c:v>-0.018</c:v>
                </c:pt>
                <c:pt idx="143">
                  <c:v>-0.017</c:v>
                </c:pt>
                <c:pt idx="144">
                  <c:v>-0.017</c:v>
                </c:pt>
                <c:pt idx="145">
                  <c:v>-0.017</c:v>
                </c:pt>
                <c:pt idx="146">
                  <c:v>-0.017</c:v>
                </c:pt>
                <c:pt idx="147">
                  <c:v>-0.018</c:v>
                </c:pt>
                <c:pt idx="148">
                  <c:v>-0.018</c:v>
                </c:pt>
                <c:pt idx="149">
                  <c:v>-0.018</c:v>
                </c:pt>
                <c:pt idx="150">
                  <c:v>-0.019</c:v>
                </c:pt>
                <c:pt idx="151">
                  <c:v>-0.019</c:v>
                </c:pt>
                <c:pt idx="152">
                  <c:v>-0.018</c:v>
                </c:pt>
                <c:pt idx="153">
                  <c:v>-0.017</c:v>
                </c:pt>
                <c:pt idx="154">
                  <c:v>-0.016</c:v>
                </c:pt>
                <c:pt idx="155">
                  <c:v>-0.015</c:v>
                </c:pt>
                <c:pt idx="156">
                  <c:v>-0.015</c:v>
                </c:pt>
                <c:pt idx="157">
                  <c:v>-0.014</c:v>
                </c:pt>
                <c:pt idx="158">
                  <c:v>-0.013</c:v>
                </c:pt>
                <c:pt idx="159">
                  <c:v>-0.012</c:v>
                </c:pt>
                <c:pt idx="160">
                  <c:v>-0.012</c:v>
                </c:pt>
                <c:pt idx="161">
                  <c:v>-0.011</c:v>
                </c:pt>
                <c:pt idx="162">
                  <c:v>-0.01</c:v>
                </c:pt>
                <c:pt idx="163">
                  <c:v>-0.01</c:v>
                </c:pt>
                <c:pt idx="164">
                  <c:v>-0.009</c:v>
                </c:pt>
                <c:pt idx="165">
                  <c:v>-0.009</c:v>
                </c:pt>
                <c:pt idx="166">
                  <c:v>-0.009</c:v>
                </c:pt>
                <c:pt idx="167">
                  <c:v>-0.009</c:v>
                </c:pt>
                <c:pt idx="168">
                  <c:v>-0.009</c:v>
                </c:pt>
                <c:pt idx="169">
                  <c:v>-0.01</c:v>
                </c:pt>
                <c:pt idx="170">
                  <c:v>-0.01</c:v>
                </c:pt>
                <c:pt idx="171">
                  <c:v>-0.01</c:v>
                </c:pt>
                <c:pt idx="172">
                  <c:v>-0.01</c:v>
                </c:pt>
                <c:pt idx="173">
                  <c:v>-0.012</c:v>
                </c:pt>
                <c:pt idx="174">
                  <c:v>-0.012</c:v>
                </c:pt>
                <c:pt idx="175">
                  <c:v>-0.013</c:v>
                </c:pt>
                <c:pt idx="176">
                  <c:v>-0.014</c:v>
                </c:pt>
                <c:pt idx="177">
                  <c:v>-0.013</c:v>
                </c:pt>
                <c:pt idx="178">
                  <c:v>-0.012</c:v>
                </c:pt>
                <c:pt idx="179">
                  <c:v>-0.012</c:v>
                </c:pt>
                <c:pt idx="180">
                  <c:v>-0.01</c:v>
                </c:pt>
                <c:pt idx="181">
                  <c:v>-0.01</c:v>
                </c:pt>
                <c:pt idx="182">
                  <c:v>-0.009</c:v>
                </c:pt>
                <c:pt idx="183">
                  <c:v>-0.009</c:v>
                </c:pt>
                <c:pt idx="184">
                  <c:v>-0.009</c:v>
                </c:pt>
                <c:pt idx="185">
                  <c:v>-0.009</c:v>
                </c:pt>
                <c:pt idx="186">
                  <c:v>-0.009</c:v>
                </c:pt>
                <c:pt idx="187">
                  <c:v>-0.01</c:v>
                </c:pt>
                <c:pt idx="188">
                  <c:v>-0.01</c:v>
                </c:pt>
                <c:pt idx="189">
                  <c:v>-0.01</c:v>
                </c:pt>
                <c:pt idx="190">
                  <c:v>-0.01</c:v>
                </c:pt>
                <c:pt idx="191">
                  <c:v>-0.01</c:v>
                </c:pt>
                <c:pt idx="192">
                  <c:v>-0.009</c:v>
                </c:pt>
                <c:pt idx="193">
                  <c:v>-0.009</c:v>
                </c:pt>
                <c:pt idx="194">
                  <c:v>-0.009</c:v>
                </c:pt>
                <c:pt idx="195">
                  <c:v>-0.009</c:v>
                </c:pt>
                <c:pt idx="196">
                  <c:v>-0.01</c:v>
                </c:pt>
                <c:pt idx="197">
                  <c:v>-0.01</c:v>
                </c:pt>
                <c:pt idx="198">
                  <c:v>-0.01</c:v>
                </c:pt>
                <c:pt idx="199">
                  <c:v>-0.01</c:v>
                </c:pt>
                <c:pt idx="200">
                  <c:v>-0.01</c:v>
                </c:pt>
                <c:pt idx="201">
                  <c:v>-0.01</c:v>
                </c:pt>
                <c:pt idx="202">
                  <c:v>-0.009</c:v>
                </c:pt>
                <c:pt idx="203">
                  <c:v>-0.009</c:v>
                </c:pt>
                <c:pt idx="204">
                  <c:v>-0.01</c:v>
                </c:pt>
                <c:pt idx="205">
                  <c:v>-0.01</c:v>
                </c:pt>
                <c:pt idx="206">
                  <c:v>-0.01</c:v>
                </c:pt>
                <c:pt idx="207">
                  <c:v>-0.01</c:v>
                </c:pt>
                <c:pt idx="208">
                  <c:v>-0.009</c:v>
                </c:pt>
                <c:pt idx="209">
                  <c:v>-0.009</c:v>
                </c:pt>
                <c:pt idx="210">
                  <c:v>-0.009</c:v>
                </c:pt>
                <c:pt idx="211">
                  <c:v>-0.011</c:v>
                </c:pt>
                <c:pt idx="212">
                  <c:v>-0.012</c:v>
                </c:pt>
                <c:pt idx="213">
                  <c:v>-0.012</c:v>
                </c:pt>
                <c:pt idx="214">
                  <c:v>-0.013</c:v>
                </c:pt>
                <c:pt idx="215">
                  <c:v>-0.014</c:v>
                </c:pt>
                <c:pt idx="216">
                  <c:v>-0.014</c:v>
                </c:pt>
                <c:pt idx="217">
                  <c:v>-0.014</c:v>
                </c:pt>
                <c:pt idx="218">
                  <c:v>-0.014</c:v>
                </c:pt>
                <c:pt idx="219">
                  <c:v>-0.014</c:v>
                </c:pt>
                <c:pt idx="220">
                  <c:v>-0.014</c:v>
                </c:pt>
                <c:pt idx="221">
                  <c:v>-0.015</c:v>
                </c:pt>
                <c:pt idx="222">
                  <c:v>-0.015</c:v>
                </c:pt>
                <c:pt idx="223">
                  <c:v>-0.015</c:v>
                </c:pt>
                <c:pt idx="224">
                  <c:v>-0.015</c:v>
                </c:pt>
                <c:pt idx="225">
                  <c:v>-0.015</c:v>
                </c:pt>
                <c:pt idx="226">
                  <c:v>-0.015</c:v>
                </c:pt>
                <c:pt idx="227">
                  <c:v>-0.014</c:v>
                </c:pt>
                <c:pt idx="228">
                  <c:v>-0.014</c:v>
                </c:pt>
                <c:pt idx="229">
                  <c:v>-0.013</c:v>
                </c:pt>
                <c:pt idx="230">
                  <c:v>-0.012</c:v>
                </c:pt>
                <c:pt idx="231">
                  <c:v>-0.012</c:v>
                </c:pt>
                <c:pt idx="232">
                  <c:v>-0.013</c:v>
                </c:pt>
                <c:pt idx="233">
                  <c:v>-0.014</c:v>
                </c:pt>
                <c:pt idx="234">
                  <c:v>-0.016</c:v>
                </c:pt>
                <c:pt idx="235">
                  <c:v>-0.017</c:v>
                </c:pt>
                <c:pt idx="236">
                  <c:v>-0.017</c:v>
                </c:pt>
                <c:pt idx="237">
                  <c:v>-0.017</c:v>
                </c:pt>
                <c:pt idx="238">
                  <c:v>-0.017</c:v>
                </c:pt>
                <c:pt idx="239">
                  <c:v>-0.018</c:v>
                </c:pt>
                <c:pt idx="240">
                  <c:v>-0.018</c:v>
                </c:pt>
                <c:pt idx="241">
                  <c:v>-0.018</c:v>
                </c:pt>
                <c:pt idx="242">
                  <c:v>-0.018</c:v>
                </c:pt>
                <c:pt idx="243">
                  <c:v>-0.018</c:v>
                </c:pt>
                <c:pt idx="244">
                  <c:v>-0.018</c:v>
                </c:pt>
                <c:pt idx="245">
                  <c:v>-0.018</c:v>
                </c:pt>
                <c:pt idx="246">
                  <c:v>-0.019</c:v>
                </c:pt>
                <c:pt idx="247">
                  <c:v>-0.019</c:v>
                </c:pt>
                <c:pt idx="248">
                  <c:v>-0.019</c:v>
                </c:pt>
                <c:pt idx="249">
                  <c:v>-0.019</c:v>
                </c:pt>
                <c:pt idx="250">
                  <c:v>-0.02</c:v>
                </c:pt>
                <c:pt idx="251">
                  <c:v>-0.02</c:v>
                </c:pt>
                <c:pt idx="252">
                  <c:v>-0.021</c:v>
                </c:pt>
                <c:pt idx="253">
                  <c:v>-0.022</c:v>
                </c:pt>
                <c:pt idx="254">
                  <c:v>-0.023</c:v>
                </c:pt>
                <c:pt idx="255">
                  <c:v>-0.023</c:v>
                </c:pt>
                <c:pt idx="256">
                  <c:v>-0.023</c:v>
                </c:pt>
                <c:pt idx="257">
                  <c:v>-0.023</c:v>
                </c:pt>
                <c:pt idx="258">
                  <c:v>-0.023</c:v>
                </c:pt>
                <c:pt idx="259">
                  <c:v>-0.023</c:v>
                </c:pt>
                <c:pt idx="260">
                  <c:v>-0.024</c:v>
                </c:pt>
                <c:pt idx="261">
                  <c:v>-0.024</c:v>
                </c:pt>
                <c:pt idx="262">
                  <c:v>-0.024</c:v>
                </c:pt>
                <c:pt idx="263">
                  <c:v>-0.024</c:v>
                </c:pt>
                <c:pt idx="264">
                  <c:v>-0.023</c:v>
                </c:pt>
                <c:pt idx="265">
                  <c:v>-0.023</c:v>
                </c:pt>
                <c:pt idx="266">
                  <c:v>-0.023</c:v>
                </c:pt>
                <c:pt idx="267">
                  <c:v>-0.024</c:v>
                </c:pt>
                <c:pt idx="268">
                  <c:v>-0.024</c:v>
                </c:pt>
                <c:pt idx="269">
                  <c:v>-0.024</c:v>
                </c:pt>
                <c:pt idx="270">
                  <c:v>-0.023</c:v>
                </c:pt>
                <c:pt idx="271">
                  <c:v>-0.023</c:v>
                </c:pt>
                <c:pt idx="272">
                  <c:v>-0.023</c:v>
                </c:pt>
                <c:pt idx="273">
                  <c:v>-0.024</c:v>
                </c:pt>
                <c:pt idx="274">
                  <c:v>-0.024</c:v>
                </c:pt>
                <c:pt idx="275">
                  <c:v>-0.024</c:v>
                </c:pt>
                <c:pt idx="276">
                  <c:v>-0.024</c:v>
                </c:pt>
                <c:pt idx="277">
                  <c:v>-0.024</c:v>
                </c:pt>
                <c:pt idx="278">
                  <c:v>-0.025</c:v>
                </c:pt>
                <c:pt idx="279">
                  <c:v>-0.025</c:v>
                </c:pt>
                <c:pt idx="280">
                  <c:v>-0.025</c:v>
                </c:pt>
                <c:pt idx="281">
                  <c:v>-0.025</c:v>
                </c:pt>
                <c:pt idx="282">
                  <c:v>-0.025</c:v>
                </c:pt>
                <c:pt idx="283">
                  <c:v>-0.025</c:v>
                </c:pt>
                <c:pt idx="284">
                  <c:v>-0.025</c:v>
                </c:pt>
                <c:pt idx="285">
                  <c:v>-0.025</c:v>
                </c:pt>
                <c:pt idx="286">
                  <c:v>-0.025</c:v>
                </c:pt>
                <c:pt idx="287">
                  <c:v>-0.025</c:v>
                </c:pt>
                <c:pt idx="288">
                  <c:v>-0.025</c:v>
                </c:pt>
                <c:pt idx="289">
                  <c:v>-0.025</c:v>
                </c:pt>
                <c:pt idx="290">
                  <c:v>-0.025</c:v>
                </c:pt>
                <c:pt idx="291">
                  <c:v>-0.025</c:v>
                </c:pt>
                <c:pt idx="292">
                  <c:v>-0.025</c:v>
                </c:pt>
                <c:pt idx="293">
                  <c:v>-0.025</c:v>
                </c:pt>
                <c:pt idx="294">
                  <c:v>-0.026</c:v>
                </c:pt>
                <c:pt idx="295">
                  <c:v>-0.027</c:v>
                </c:pt>
                <c:pt idx="296">
                  <c:v>-0.028</c:v>
                </c:pt>
                <c:pt idx="297">
                  <c:v>-0.029</c:v>
                </c:pt>
                <c:pt idx="298">
                  <c:v>-0.03</c:v>
                </c:pt>
                <c:pt idx="299">
                  <c:v>-0.031</c:v>
                </c:pt>
                <c:pt idx="300">
                  <c:v>-0.032</c:v>
                </c:pt>
                <c:pt idx="301">
                  <c:v>-0.032</c:v>
                </c:pt>
                <c:pt idx="302">
                  <c:v>-0.032</c:v>
                </c:pt>
                <c:pt idx="303">
                  <c:v>-0.031</c:v>
                </c:pt>
                <c:pt idx="304">
                  <c:v>-0.031</c:v>
                </c:pt>
                <c:pt idx="305">
                  <c:v>-0.031</c:v>
                </c:pt>
                <c:pt idx="306">
                  <c:v>-0.031</c:v>
                </c:pt>
                <c:pt idx="307">
                  <c:v>-0.031</c:v>
                </c:pt>
                <c:pt idx="308">
                  <c:v>-0.03</c:v>
                </c:pt>
                <c:pt idx="309">
                  <c:v>-0.03</c:v>
                </c:pt>
                <c:pt idx="310">
                  <c:v>-0.03</c:v>
                </c:pt>
                <c:pt idx="311">
                  <c:v>-0.03</c:v>
                </c:pt>
                <c:pt idx="312">
                  <c:v>-0.03</c:v>
                </c:pt>
                <c:pt idx="313">
                  <c:v>-0.031</c:v>
                </c:pt>
                <c:pt idx="314">
                  <c:v>-0.031</c:v>
                </c:pt>
                <c:pt idx="315">
                  <c:v>-0.031</c:v>
                </c:pt>
                <c:pt idx="316">
                  <c:v>-0.031</c:v>
                </c:pt>
                <c:pt idx="317">
                  <c:v>-0.031</c:v>
                </c:pt>
                <c:pt idx="318">
                  <c:v>-0.031</c:v>
                </c:pt>
                <c:pt idx="319">
                  <c:v>-0.031</c:v>
                </c:pt>
                <c:pt idx="320">
                  <c:v>-0.031</c:v>
                </c:pt>
                <c:pt idx="321">
                  <c:v>-0.031</c:v>
                </c:pt>
                <c:pt idx="322">
                  <c:v>-0.031</c:v>
                </c:pt>
                <c:pt idx="323">
                  <c:v>-0.031</c:v>
                </c:pt>
                <c:pt idx="324">
                  <c:v>-0.031</c:v>
                </c:pt>
                <c:pt idx="325">
                  <c:v>-0.031</c:v>
                </c:pt>
                <c:pt idx="326">
                  <c:v>-0.031</c:v>
                </c:pt>
                <c:pt idx="327">
                  <c:v>-0.032</c:v>
                </c:pt>
                <c:pt idx="328">
                  <c:v>-0.032</c:v>
                </c:pt>
                <c:pt idx="329">
                  <c:v>-0.032</c:v>
                </c:pt>
                <c:pt idx="330">
                  <c:v>-0.032</c:v>
                </c:pt>
                <c:pt idx="331">
                  <c:v>-0.032</c:v>
                </c:pt>
                <c:pt idx="332">
                  <c:v>-0.032</c:v>
                </c:pt>
                <c:pt idx="333">
                  <c:v>-0.032</c:v>
                </c:pt>
                <c:pt idx="334">
                  <c:v>-0.032</c:v>
                </c:pt>
                <c:pt idx="335">
                  <c:v>-0.031</c:v>
                </c:pt>
                <c:pt idx="336">
                  <c:v>-0.031</c:v>
                </c:pt>
                <c:pt idx="337">
                  <c:v>-0.031</c:v>
                </c:pt>
                <c:pt idx="338">
                  <c:v>-0.031</c:v>
                </c:pt>
                <c:pt idx="339">
                  <c:v>-0.031</c:v>
                </c:pt>
                <c:pt idx="340">
                  <c:v>-0.031</c:v>
                </c:pt>
                <c:pt idx="341">
                  <c:v>-0.031</c:v>
                </c:pt>
                <c:pt idx="342">
                  <c:v>-0.031</c:v>
                </c:pt>
                <c:pt idx="343">
                  <c:v>-0.031</c:v>
                </c:pt>
                <c:pt idx="344">
                  <c:v>-0.031</c:v>
                </c:pt>
                <c:pt idx="345">
                  <c:v>-0.031</c:v>
                </c:pt>
                <c:pt idx="346">
                  <c:v>-0.03</c:v>
                </c:pt>
                <c:pt idx="347">
                  <c:v>-0.03</c:v>
                </c:pt>
                <c:pt idx="348">
                  <c:v>-0.03</c:v>
                </c:pt>
                <c:pt idx="349">
                  <c:v>-0.03</c:v>
                </c:pt>
                <c:pt idx="350">
                  <c:v>-0.029</c:v>
                </c:pt>
                <c:pt idx="351">
                  <c:v>-0.029</c:v>
                </c:pt>
                <c:pt idx="352">
                  <c:v>-0.028</c:v>
                </c:pt>
                <c:pt idx="353">
                  <c:v>-0.028</c:v>
                </c:pt>
                <c:pt idx="354">
                  <c:v>-0.027</c:v>
                </c:pt>
                <c:pt idx="355">
                  <c:v>-0.027</c:v>
                </c:pt>
                <c:pt idx="356">
                  <c:v>-0.027</c:v>
                </c:pt>
                <c:pt idx="357">
                  <c:v>-0.026</c:v>
                </c:pt>
                <c:pt idx="358">
                  <c:v>-0.027</c:v>
                </c:pt>
                <c:pt idx="359">
                  <c:v>-0.027</c:v>
                </c:pt>
                <c:pt idx="360">
                  <c:v>-0.028</c:v>
                </c:pt>
                <c:pt idx="361">
                  <c:v>-0.028</c:v>
                </c:pt>
                <c:pt idx="362">
                  <c:v>-0.028</c:v>
                </c:pt>
                <c:pt idx="363">
                  <c:v>-0.028</c:v>
                </c:pt>
                <c:pt idx="364">
                  <c:v>-0.029</c:v>
                </c:pt>
                <c:pt idx="365">
                  <c:v>-0.029</c:v>
                </c:pt>
                <c:pt idx="366">
                  <c:v>-0.03</c:v>
                </c:pt>
                <c:pt idx="367">
                  <c:v>-0.03</c:v>
                </c:pt>
                <c:pt idx="368">
                  <c:v>-0.03</c:v>
                </c:pt>
                <c:pt idx="369">
                  <c:v>-0.03</c:v>
                </c:pt>
                <c:pt idx="370">
                  <c:v>-0.03</c:v>
                </c:pt>
                <c:pt idx="371">
                  <c:v>-0.031</c:v>
                </c:pt>
                <c:pt idx="372">
                  <c:v>-0.031</c:v>
                </c:pt>
                <c:pt idx="373">
                  <c:v>-0.031</c:v>
                </c:pt>
                <c:pt idx="374">
                  <c:v>-0.031</c:v>
                </c:pt>
                <c:pt idx="375">
                  <c:v>-0.032</c:v>
                </c:pt>
                <c:pt idx="376">
                  <c:v>-0.032</c:v>
                </c:pt>
                <c:pt idx="377">
                  <c:v>-0.033</c:v>
                </c:pt>
                <c:pt idx="378">
                  <c:v>-0.033</c:v>
                </c:pt>
                <c:pt idx="379">
                  <c:v>-0.033</c:v>
                </c:pt>
                <c:pt idx="380">
                  <c:v>-0.032</c:v>
                </c:pt>
                <c:pt idx="381">
                  <c:v>-0.032</c:v>
                </c:pt>
                <c:pt idx="382">
                  <c:v>-0.031</c:v>
                </c:pt>
                <c:pt idx="383">
                  <c:v>-0.031</c:v>
                </c:pt>
                <c:pt idx="384">
                  <c:v>-0.031</c:v>
                </c:pt>
                <c:pt idx="385">
                  <c:v>-0.031</c:v>
                </c:pt>
                <c:pt idx="386">
                  <c:v>-0.03</c:v>
                </c:pt>
                <c:pt idx="387">
                  <c:v>-0.03</c:v>
                </c:pt>
                <c:pt idx="388">
                  <c:v>-0.03</c:v>
                </c:pt>
                <c:pt idx="389">
                  <c:v>-0.03</c:v>
                </c:pt>
                <c:pt idx="390">
                  <c:v>-0.03</c:v>
                </c:pt>
                <c:pt idx="391">
                  <c:v>-0.03</c:v>
                </c:pt>
                <c:pt idx="392">
                  <c:v>-0.03</c:v>
                </c:pt>
                <c:pt idx="393">
                  <c:v>-0.03</c:v>
                </c:pt>
                <c:pt idx="394">
                  <c:v>-0.03</c:v>
                </c:pt>
                <c:pt idx="395">
                  <c:v>-0.03</c:v>
                </c:pt>
                <c:pt idx="396">
                  <c:v>-0.031</c:v>
                </c:pt>
                <c:pt idx="397">
                  <c:v>-0.032</c:v>
                </c:pt>
                <c:pt idx="398">
                  <c:v>-0.032</c:v>
                </c:pt>
                <c:pt idx="399">
                  <c:v>-0.033</c:v>
                </c:pt>
                <c:pt idx="400">
                  <c:v>-0.033</c:v>
                </c:pt>
                <c:pt idx="401">
                  <c:v>-0.033</c:v>
                </c:pt>
                <c:pt idx="402">
                  <c:v>-0.033</c:v>
                </c:pt>
                <c:pt idx="403">
                  <c:v>-0.032</c:v>
                </c:pt>
                <c:pt idx="404">
                  <c:v>-0.031</c:v>
                </c:pt>
                <c:pt idx="405">
                  <c:v>-0.031</c:v>
                </c:pt>
                <c:pt idx="406">
                  <c:v>-0.031</c:v>
                </c:pt>
                <c:pt idx="407">
                  <c:v>-0.031</c:v>
                </c:pt>
                <c:pt idx="408">
                  <c:v>-0.031</c:v>
                </c:pt>
                <c:pt idx="409">
                  <c:v>-0.031</c:v>
                </c:pt>
                <c:pt idx="410">
                  <c:v>-0.031</c:v>
                </c:pt>
                <c:pt idx="411">
                  <c:v>-0.032</c:v>
                </c:pt>
                <c:pt idx="412">
                  <c:v>-0.032</c:v>
                </c:pt>
                <c:pt idx="413">
                  <c:v>-0.032</c:v>
                </c:pt>
                <c:pt idx="414">
                  <c:v>-0.032</c:v>
                </c:pt>
                <c:pt idx="415">
                  <c:v>-0.031</c:v>
                </c:pt>
                <c:pt idx="416">
                  <c:v>-0.031</c:v>
                </c:pt>
                <c:pt idx="417">
                  <c:v>-0.03</c:v>
                </c:pt>
                <c:pt idx="418">
                  <c:v>-0.03</c:v>
                </c:pt>
                <c:pt idx="419">
                  <c:v>-0.03</c:v>
                </c:pt>
                <c:pt idx="420">
                  <c:v>-0.029</c:v>
                </c:pt>
                <c:pt idx="421">
                  <c:v>-0.03</c:v>
                </c:pt>
                <c:pt idx="422">
                  <c:v>-0.031</c:v>
                </c:pt>
                <c:pt idx="423">
                  <c:v>-0.032</c:v>
                </c:pt>
                <c:pt idx="424">
                  <c:v>-0.034</c:v>
                </c:pt>
                <c:pt idx="425">
                  <c:v>-0.034</c:v>
                </c:pt>
                <c:pt idx="426">
                  <c:v>-0.034</c:v>
                </c:pt>
                <c:pt idx="427">
                  <c:v>-0.034</c:v>
                </c:pt>
                <c:pt idx="428">
                  <c:v>-0.034</c:v>
                </c:pt>
                <c:pt idx="429">
                  <c:v>-0.034</c:v>
                </c:pt>
                <c:pt idx="430">
                  <c:v>-0.034</c:v>
                </c:pt>
                <c:pt idx="431">
                  <c:v>-0.035</c:v>
                </c:pt>
                <c:pt idx="432">
                  <c:v>-0.035</c:v>
                </c:pt>
                <c:pt idx="433">
                  <c:v>-0.035</c:v>
                </c:pt>
                <c:pt idx="434">
                  <c:v>-0.035</c:v>
                </c:pt>
                <c:pt idx="435">
                  <c:v>-0.035</c:v>
                </c:pt>
                <c:pt idx="436">
                  <c:v>-0.036</c:v>
                </c:pt>
                <c:pt idx="437">
                  <c:v>-0.036</c:v>
                </c:pt>
                <c:pt idx="438">
                  <c:v>-0.036</c:v>
                </c:pt>
                <c:pt idx="439">
                  <c:v>-0.036</c:v>
                </c:pt>
                <c:pt idx="440">
                  <c:v>-0.037</c:v>
                </c:pt>
                <c:pt idx="441">
                  <c:v>-0.038</c:v>
                </c:pt>
                <c:pt idx="442">
                  <c:v>-0.039</c:v>
                </c:pt>
                <c:pt idx="443">
                  <c:v>-0.04</c:v>
                </c:pt>
                <c:pt idx="444">
                  <c:v>-0.04</c:v>
                </c:pt>
                <c:pt idx="445">
                  <c:v>-0.041</c:v>
                </c:pt>
                <c:pt idx="446">
                  <c:v>-0.042</c:v>
                </c:pt>
                <c:pt idx="447">
                  <c:v>-0.043</c:v>
                </c:pt>
                <c:pt idx="448">
                  <c:v>-0.044</c:v>
                </c:pt>
                <c:pt idx="449">
                  <c:v>-0.044</c:v>
                </c:pt>
                <c:pt idx="450">
                  <c:v>-0.045</c:v>
                </c:pt>
                <c:pt idx="451">
                  <c:v>-0.046</c:v>
                </c:pt>
                <c:pt idx="452">
                  <c:v>-0.046</c:v>
                </c:pt>
                <c:pt idx="453">
                  <c:v>-0.046</c:v>
                </c:pt>
                <c:pt idx="454">
                  <c:v>-0.045</c:v>
                </c:pt>
                <c:pt idx="455">
                  <c:v>-0.044</c:v>
                </c:pt>
                <c:pt idx="456">
                  <c:v>-0.044</c:v>
                </c:pt>
                <c:pt idx="457">
                  <c:v>-0.043</c:v>
                </c:pt>
                <c:pt idx="458">
                  <c:v>-0.042</c:v>
                </c:pt>
                <c:pt idx="459">
                  <c:v>-0.041</c:v>
                </c:pt>
                <c:pt idx="460">
                  <c:v>-0.04</c:v>
                </c:pt>
                <c:pt idx="461">
                  <c:v>-0.039</c:v>
                </c:pt>
                <c:pt idx="462">
                  <c:v>-0.039</c:v>
                </c:pt>
                <c:pt idx="463">
                  <c:v>-0.038</c:v>
                </c:pt>
                <c:pt idx="464">
                  <c:v>-0.038</c:v>
                </c:pt>
                <c:pt idx="465">
                  <c:v>-0.038</c:v>
                </c:pt>
                <c:pt idx="466">
                  <c:v>-0.038</c:v>
                </c:pt>
                <c:pt idx="467">
                  <c:v>-0.038</c:v>
                </c:pt>
                <c:pt idx="468">
                  <c:v>-0.038</c:v>
                </c:pt>
                <c:pt idx="469">
                  <c:v>-0.038</c:v>
                </c:pt>
                <c:pt idx="470">
                  <c:v>-0.038</c:v>
                </c:pt>
                <c:pt idx="471">
                  <c:v>-0.039</c:v>
                </c:pt>
                <c:pt idx="472">
                  <c:v>-0.039</c:v>
                </c:pt>
                <c:pt idx="473">
                  <c:v>-0.04</c:v>
                </c:pt>
                <c:pt idx="474">
                  <c:v>-0.04</c:v>
                </c:pt>
                <c:pt idx="475">
                  <c:v>-0.042</c:v>
                </c:pt>
                <c:pt idx="476">
                  <c:v>-0.042</c:v>
                </c:pt>
                <c:pt idx="477">
                  <c:v>-0.042</c:v>
                </c:pt>
                <c:pt idx="478">
                  <c:v>-0.042</c:v>
                </c:pt>
                <c:pt idx="479">
                  <c:v>-0.042</c:v>
                </c:pt>
                <c:pt idx="480">
                  <c:v>-0.042</c:v>
                </c:pt>
                <c:pt idx="481">
                  <c:v>-0.042</c:v>
                </c:pt>
                <c:pt idx="482">
                  <c:v>-0.042</c:v>
                </c:pt>
                <c:pt idx="483">
                  <c:v>-0.042</c:v>
                </c:pt>
                <c:pt idx="484">
                  <c:v>-0.041</c:v>
                </c:pt>
                <c:pt idx="485">
                  <c:v>-0.041</c:v>
                </c:pt>
                <c:pt idx="486">
                  <c:v>-0.041</c:v>
                </c:pt>
                <c:pt idx="487">
                  <c:v>-0.04</c:v>
                </c:pt>
                <c:pt idx="488">
                  <c:v>-0.04</c:v>
                </c:pt>
                <c:pt idx="489">
                  <c:v>-0.04</c:v>
                </c:pt>
                <c:pt idx="490">
                  <c:v>-0.04</c:v>
                </c:pt>
                <c:pt idx="491">
                  <c:v>-0.04</c:v>
                </c:pt>
                <c:pt idx="492">
                  <c:v>-0.04</c:v>
                </c:pt>
                <c:pt idx="493">
                  <c:v>-0.04</c:v>
                </c:pt>
                <c:pt idx="494">
                  <c:v>-0.04</c:v>
                </c:pt>
                <c:pt idx="495">
                  <c:v>-0.04</c:v>
                </c:pt>
                <c:pt idx="496">
                  <c:v>-0.04</c:v>
                </c:pt>
                <c:pt idx="497">
                  <c:v>-0.04</c:v>
                </c:pt>
                <c:pt idx="498">
                  <c:v>-0.04</c:v>
                </c:pt>
                <c:pt idx="499">
                  <c:v>-0.039</c:v>
                </c:pt>
                <c:pt idx="500">
                  <c:v>-0.039</c:v>
                </c:pt>
                <c:pt idx="501">
                  <c:v>-0.039</c:v>
                </c:pt>
                <c:pt idx="502">
                  <c:v>-0.039</c:v>
                </c:pt>
                <c:pt idx="503">
                  <c:v>-0.038</c:v>
                </c:pt>
                <c:pt idx="504">
                  <c:v>-0.038</c:v>
                </c:pt>
                <c:pt idx="505">
                  <c:v>-0.038</c:v>
                </c:pt>
                <c:pt idx="506">
                  <c:v>-0.038</c:v>
                </c:pt>
                <c:pt idx="507">
                  <c:v>-0.039</c:v>
                </c:pt>
                <c:pt idx="508">
                  <c:v>-0.039</c:v>
                </c:pt>
                <c:pt idx="509">
                  <c:v>-0.039</c:v>
                </c:pt>
                <c:pt idx="510">
                  <c:v>-0.038</c:v>
                </c:pt>
                <c:pt idx="511">
                  <c:v>-0.038</c:v>
                </c:pt>
                <c:pt idx="512">
                  <c:v>-0.038</c:v>
                </c:pt>
                <c:pt idx="513">
                  <c:v>-0.038</c:v>
                </c:pt>
                <c:pt idx="514">
                  <c:v>-0.037</c:v>
                </c:pt>
                <c:pt idx="515">
                  <c:v>-0.037</c:v>
                </c:pt>
                <c:pt idx="516">
                  <c:v>-0.038</c:v>
                </c:pt>
                <c:pt idx="517">
                  <c:v>-0.038</c:v>
                </c:pt>
                <c:pt idx="518">
                  <c:v>-0.038</c:v>
                </c:pt>
                <c:pt idx="519">
                  <c:v>-0.038</c:v>
                </c:pt>
                <c:pt idx="520">
                  <c:v>-0.038</c:v>
                </c:pt>
                <c:pt idx="521">
                  <c:v>-0.037</c:v>
                </c:pt>
                <c:pt idx="522">
                  <c:v>-0.037</c:v>
                </c:pt>
                <c:pt idx="523">
                  <c:v>-0.037</c:v>
                </c:pt>
                <c:pt idx="524">
                  <c:v>-0.037</c:v>
                </c:pt>
                <c:pt idx="525">
                  <c:v>-0.037</c:v>
                </c:pt>
                <c:pt idx="526">
                  <c:v>-0.037</c:v>
                </c:pt>
                <c:pt idx="527">
                  <c:v>-0.037</c:v>
                </c:pt>
                <c:pt idx="528">
                  <c:v>-0.038</c:v>
                </c:pt>
                <c:pt idx="529">
                  <c:v>-0.038</c:v>
                </c:pt>
                <c:pt idx="530">
                  <c:v>-0.038</c:v>
                </c:pt>
                <c:pt idx="531">
                  <c:v>-0.039</c:v>
                </c:pt>
                <c:pt idx="532">
                  <c:v>-0.039</c:v>
                </c:pt>
                <c:pt idx="533">
                  <c:v>-0.039</c:v>
                </c:pt>
                <c:pt idx="534">
                  <c:v>-0.038</c:v>
                </c:pt>
                <c:pt idx="535">
                  <c:v>-0.038</c:v>
                </c:pt>
                <c:pt idx="536">
                  <c:v>-0.038</c:v>
                </c:pt>
                <c:pt idx="537">
                  <c:v>-0.037</c:v>
                </c:pt>
                <c:pt idx="538">
                  <c:v>-0.036</c:v>
                </c:pt>
                <c:pt idx="539">
                  <c:v>-0.036</c:v>
                </c:pt>
                <c:pt idx="540">
                  <c:v>-0.036</c:v>
                </c:pt>
                <c:pt idx="541">
                  <c:v>-0.036</c:v>
                </c:pt>
                <c:pt idx="542">
                  <c:v>-0.036</c:v>
                </c:pt>
                <c:pt idx="543">
                  <c:v>-0.036</c:v>
                </c:pt>
                <c:pt idx="544">
                  <c:v>-0.036</c:v>
                </c:pt>
                <c:pt idx="545">
                  <c:v>-0.036</c:v>
                </c:pt>
                <c:pt idx="546">
                  <c:v>-0.036</c:v>
                </c:pt>
                <c:pt idx="547">
                  <c:v>-0.036</c:v>
                </c:pt>
                <c:pt idx="548">
                  <c:v>-0.037</c:v>
                </c:pt>
                <c:pt idx="549">
                  <c:v>-0.037</c:v>
                </c:pt>
                <c:pt idx="550">
                  <c:v>-0.037</c:v>
                </c:pt>
                <c:pt idx="551">
                  <c:v>-0.037</c:v>
                </c:pt>
                <c:pt idx="552">
                  <c:v>-0.037</c:v>
                </c:pt>
                <c:pt idx="553">
                  <c:v>-0.037</c:v>
                </c:pt>
                <c:pt idx="554">
                  <c:v>-0.037</c:v>
                </c:pt>
                <c:pt idx="555">
                  <c:v>-0.037</c:v>
                </c:pt>
                <c:pt idx="556">
                  <c:v>-0.037</c:v>
                </c:pt>
                <c:pt idx="557">
                  <c:v>-0.037</c:v>
                </c:pt>
                <c:pt idx="558">
                  <c:v>-0.038</c:v>
                </c:pt>
                <c:pt idx="559">
                  <c:v>-0.038</c:v>
                </c:pt>
                <c:pt idx="560">
                  <c:v>-0.038</c:v>
                </c:pt>
                <c:pt idx="561">
                  <c:v>-0.038</c:v>
                </c:pt>
                <c:pt idx="562">
                  <c:v>-0.039</c:v>
                </c:pt>
                <c:pt idx="563">
                  <c:v>-0.039</c:v>
                </c:pt>
                <c:pt idx="564">
                  <c:v>-0.039</c:v>
                </c:pt>
                <c:pt idx="565">
                  <c:v>-0.04</c:v>
                </c:pt>
                <c:pt idx="566">
                  <c:v>-0.04</c:v>
                </c:pt>
                <c:pt idx="567">
                  <c:v>-0.04</c:v>
                </c:pt>
                <c:pt idx="568">
                  <c:v>-0.04</c:v>
                </c:pt>
                <c:pt idx="569">
                  <c:v>-0.041</c:v>
                </c:pt>
                <c:pt idx="570">
                  <c:v>-0.042</c:v>
                </c:pt>
                <c:pt idx="571">
                  <c:v>-0.043</c:v>
                </c:pt>
                <c:pt idx="572">
                  <c:v>-0.044</c:v>
                </c:pt>
                <c:pt idx="573">
                  <c:v>-0.045</c:v>
                </c:pt>
                <c:pt idx="574">
                  <c:v>-0.045</c:v>
                </c:pt>
                <c:pt idx="575">
                  <c:v>-0.045</c:v>
                </c:pt>
                <c:pt idx="576">
                  <c:v>-0.044</c:v>
                </c:pt>
                <c:pt idx="577">
                  <c:v>-0.044</c:v>
                </c:pt>
                <c:pt idx="578">
                  <c:v>-0.045</c:v>
                </c:pt>
                <c:pt idx="579">
                  <c:v>-0.045</c:v>
                </c:pt>
                <c:pt idx="580">
                  <c:v>-0.046</c:v>
                </c:pt>
                <c:pt idx="581">
                  <c:v>-0.046</c:v>
                </c:pt>
                <c:pt idx="582">
                  <c:v>-0.046</c:v>
                </c:pt>
                <c:pt idx="583">
                  <c:v>-0.046</c:v>
                </c:pt>
                <c:pt idx="584">
                  <c:v>-0.046</c:v>
                </c:pt>
                <c:pt idx="585">
                  <c:v>-0.046</c:v>
                </c:pt>
                <c:pt idx="586">
                  <c:v>-0.047</c:v>
                </c:pt>
                <c:pt idx="587">
                  <c:v>-0.047</c:v>
                </c:pt>
                <c:pt idx="588">
                  <c:v>-0.047</c:v>
                </c:pt>
                <c:pt idx="589">
                  <c:v>-0.047</c:v>
                </c:pt>
                <c:pt idx="590">
                  <c:v>-0.046</c:v>
                </c:pt>
                <c:pt idx="591">
                  <c:v>-0.046</c:v>
                </c:pt>
                <c:pt idx="592">
                  <c:v>-0.046</c:v>
                </c:pt>
                <c:pt idx="593">
                  <c:v>-0.046</c:v>
                </c:pt>
                <c:pt idx="594">
                  <c:v>-0.046</c:v>
                </c:pt>
                <c:pt idx="595">
                  <c:v>-0.047</c:v>
                </c:pt>
                <c:pt idx="596">
                  <c:v>-0.047</c:v>
                </c:pt>
                <c:pt idx="597">
                  <c:v>-0.046</c:v>
                </c:pt>
                <c:pt idx="598">
                  <c:v>-0.046</c:v>
                </c:pt>
                <c:pt idx="599">
                  <c:v>-0.045</c:v>
                </c:pt>
                <c:pt idx="600">
                  <c:v>-0.045</c:v>
                </c:pt>
                <c:pt idx="601">
                  <c:v>-0.044</c:v>
                </c:pt>
                <c:pt idx="602">
                  <c:v>-0.044</c:v>
                </c:pt>
                <c:pt idx="603">
                  <c:v>-0.044</c:v>
                </c:pt>
                <c:pt idx="604">
                  <c:v>-0.043</c:v>
                </c:pt>
                <c:pt idx="605">
                  <c:v>-0.043</c:v>
                </c:pt>
                <c:pt idx="606">
                  <c:v>-0.043</c:v>
                </c:pt>
                <c:pt idx="607">
                  <c:v>-0.044</c:v>
                </c:pt>
                <c:pt idx="608">
                  <c:v>-0.045</c:v>
                </c:pt>
                <c:pt idx="609">
                  <c:v>-0.046</c:v>
                </c:pt>
                <c:pt idx="610">
                  <c:v>-0.048</c:v>
                </c:pt>
                <c:pt idx="611">
                  <c:v>-0.049</c:v>
                </c:pt>
                <c:pt idx="612">
                  <c:v>-0.05</c:v>
                </c:pt>
                <c:pt idx="613">
                  <c:v>-0.05</c:v>
                </c:pt>
                <c:pt idx="614">
                  <c:v>-0.05</c:v>
                </c:pt>
                <c:pt idx="615">
                  <c:v>-0.05</c:v>
                </c:pt>
                <c:pt idx="616">
                  <c:v>-0.049</c:v>
                </c:pt>
                <c:pt idx="617">
                  <c:v>-0.049</c:v>
                </c:pt>
                <c:pt idx="618">
                  <c:v>-0.05</c:v>
                </c:pt>
                <c:pt idx="619">
                  <c:v>-0.051</c:v>
                </c:pt>
                <c:pt idx="620">
                  <c:v>-0.052</c:v>
                </c:pt>
                <c:pt idx="621">
                  <c:v>-0.054</c:v>
                </c:pt>
                <c:pt idx="622">
                  <c:v>-0.054</c:v>
                </c:pt>
                <c:pt idx="623">
                  <c:v>-0.054</c:v>
                </c:pt>
                <c:pt idx="624">
                  <c:v>-0.054</c:v>
                </c:pt>
                <c:pt idx="625">
                  <c:v>-0.054</c:v>
                </c:pt>
                <c:pt idx="626">
                  <c:v>-0.054</c:v>
                </c:pt>
                <c:pt idx="627">
                  <c:v>-0.052</c:v>
                </c:pt>
                <c:pt idx="628">
                  <c:v>-0.052</c:v>
                </c:pt>
                <c:pt idx="629">
                  <c:v>-0.051</c:v>
                </c:pt>
                <c:pt idx="630">
                  <c:v>-0.051</c:v>
                </c:pt>
                <c:pt idx="631">
                  <c:v>-0.051</c:v>
                </c:pt>
                <c:pt idx="632">
                  <c:v>-0.051</c:v>
                </c:pt>
                <c:pt idx="633">
                  <c:v>-0.052</c:v>
                </c:pt>
                <c:pt idx="634">
                  <c:v>-0.053</c:v>
                </c:pt>
                <c:pt idx="635">
                  <c:v>-0.054</c:v>
                </c:pt>
                <c:pt idx="636">
                  <c:v>-0.054</c:v>
                </c:pt>
                <c:pt idx="637">
                  <c:v>-0.054</c:v>
                </c:pt>
                <c:pt idx="638">
                  <c:v>-0.054</c:v>
                </c:pt>
                <c:pt idx="639">
                  <c:v>-0.054</c:v>
                </c:pt>
                <c:pt idx="640">
                  <c:v>-0.054</c:v>
                </c:pt>
                <c:pt idx="641">
                  <c:v>-0.053</c:v>
                </c:pt>
                <c:pt idx="642">
                  <c:v>-0.053</c:v>
                </c:pt>
                <c:pt idx="643">
                  <c:v>-0.053</c:v>
                </c:pt>
                <c:pt idx="644">
                  <c:v>-0.053</c:v>
                </c:pt>
                <c:pt idx="645">
                  <c:v>-0.053</c:v>
                </c:pt>
                <c:pt idx="646">
                  <c:v>-0.053</c:v>
                </c:pt>
                <c:pt idx="647">
                  <c:v>-0.054</c:v>
                </c:pt>
                <c:pt idx="648">
                  <c:v>-0.054</c:v>
                </c:pt>
                <c:pt idx="649">
                  <c:v>-0.055</c:v>
                </c:pt>
                <c:pt idx="650">
                  <c:v>-0.056</c:v>
                </c:pt>
                <c:pt idx="651">
                  <c:v>-0.056</c:v>
                </c:pt>
                <c:pt idx="652">
                  <c:v>-0.057</c:v>
                </c:pt>
                <c:pt idx="653">
                  <c:v>-0.056</c:v>
                </c:pt>
                <c:pt idx="654">
                  <c:v>-0.056</c:v>
                </c:pt>
                <c:pt idx="655">
                  <c:v>-0.057</c:v>
                </c:pt>
                <c:pt idx="656">
                  <c:v>-0.058</c:v>
                </c:pt>
                <c:pt idx="657">
                  <c:v>-0.06</c:v>
                </c:pt>
                <c:pt idx="658">
                  <c:v>-0.062</c:v>
                </c:pt>
                <c:pt idx="659">
                  <c:v>-0.063</c:v>
                </c:pt>
                <c:pt idx="660">
                  <c:v>-0.064</c:v>
                </c:pt>
                <c:pt idx="661">
                  <c:v>-0.064</c:v>
                </c:pt>
                <c:pt idx="662">
                  <c:v>-0.066</c:v>
                </c:pt>
                <c:pt idx="663">
                  <c:v>-0.067</c:v>
                </c:pt>
                <c:pt idx="664">
                  <c:v>-0.068</c:v>
                </c:pt>
                <c:pt idx="665">
                  <c:v>-0.068</c:v>
                </c:pt>
                <c:pt idx="666">
                  <c:v>-0.067</c:v>
                </c:pt>
                <c:pt idx="667">
                  <c:v>-0.066</c:v>
                </c:pt>
                <c:pt idx="668">
                  <c:v>-0.066</c:v>
                </c:pt>
                <c:pt idx="669">
                  <c:v>-0.066</c:v>
                </c:pt>
                <c:pt idx="670">
                  <c:v>-0.066</c:v>
                </c:pt>
                <c:pt idx="671">
                  <c:v>-0.066</c:v>
                </c:pt>
                <c:pt idx="672">
                  <c:v>-0.066</c:v>
                </c:pt>
                <c:pt idx="673">
                  <c:v>-0.066</c:v>
                </c:pt>
                <c:pt idx="674">
                  <c:v>-0.066</c:v>
                </c:pt>
                <c:pt idx="675">
                  <c:v>-0.065</c:v>
                </c:pt>
                <c:pt idx="676">
                  <c:v>-0.064</c:v>
                </c:pt>
                <c:pt idx="677">
                  <c:v>-0.063</c:v>
                </c:pt>
                <c:pt idx="678">
                  <c:v>-0.063</c:v>
                </c:pt>
                <c:pt idx="679">
                  <c:v>-0.062</c:v>
                </c:pt>
                <c:pt idx="680">
                  <c:v>-0.062</c:v>
                </c:pt>
                <c:pt idx="681">
                  <c:v>-0.062</c:v>
                </c:pt>
                <c:pt idx="682">
                  <c:v>-0.062</c:v>
                </c:pt>
                <c:pt idx="683">
                  <c:v>-0.062</c:v>
                </c:pt>
                <c:pt idx="684">
                  <c:v>-0.062</c:v>
                </c:pt>
                <c:pt idx="685">
                  <c:v>-0.062</c:v>
                </c:pt>
                <c:pt idx="686">
                  <c:v>-0.062</c:v>
                </c:pt>
                <c:pt idx="687">
                  <c:v>-0.063</c:v>
                </c:pt>
                <c:pt idx="688">
                  <c:v>-0.063</c:v>
                </c:pt>
                <c:pt idx="689">
                  <c:v>-0.063</c:v>
                </c:pt>
                <c:pt idx="690">
                  <c:v>-0.064</c:v>
                </c:pt>
                <c:pt idx="691">
                  <c:v>-0.064</c:v>
                </c:pt>
                <c:pt idx="692">
                  <c:v>-0.064</c:v>
                </c:pt>
                <c:pt idx="693">
                  <c:v>-0.064</c:v>
                </c:pt>
                <c:pt idx="694">
                  <c:v>-0.064</c:v>
                </c:pt>
                <c:pt idx="695">
                  <c:v>-0.064</c:v>
                </c:pt>
                <c:pt idx="696">
                  <c:v>-0.064</c:v>
                </c:pt>
                <c:pt idx="697">
                  <c:v>-0.063</c:v>
                </c:pt>
                <c:pt idx="698">
                  <c:v>-0.062</c:v>
                </c:pt>
                <c:pt idx="699">
                  <c:v>-0.062</c:v>
                </c:pt>
                <c:pt idx="700">
                  <c:v>-0.061</c:v>
                </c:pt>
                <c:pt idx="701">
                  <c:v>-0.06</c:v>
                </c:pt>
                <c:pt idx="702">
                  <c:v>-0.059</c:v>
                </c:pt>
                <c:pt idx="703">
                  <c:v>-0.058</c:v>
                </c:pt>
                <c:pt idx="704">
                  <c:v>-0.057</c:v>
                </c:pt>
                <c:pt idx="705">
                  <c:v>-0.056</c:v>
                </c:pt>
                <c:pt idx="706">
                  <c:v>-0.056</c:v>
                </c:pt>
                <c:pt idx="707">
                  <c:v>-0.055</c:v>
                </c:pt>
                <c:pt idx="708">
                  <c:v>-0.054</c:v>
                </c:pt>
                <c:pt idx="709">
                  <c:v>-0.053</c:v>
                </c:pt>
                <c:pt idx="710">
                  <c:v>-0.052</c:v>
                </c:pt>
                <c:pt idx="711">
                  <c:v>-0.051</c:v>
                </c:pt>
                <c:pt idx="712">
                  <c:v>-0.05</c:v>
                </c:pt>
                <c:pt idx="713">
                  <c:v>-0.05</c:v>
                </c:pt>
                <c:pt idx="714">
                  <c:v>-0.05</c:v>
                </c:pt>
                <c:pt idx="715">
                  <c:v>-0.05</c:v>
                </c:pt>
                <c:pt idx="716">
                  <c:v>-0.05</c:v>
                </c:pt>
                <c:pt idx="717">
                  <c:v>-0.05</c:v>
                </c:pt>
                <c:pt idx="718">
                  <c:v>-0.05</c:v>
                </c:pt>
                <c:pt idx="719">
                  <c:v>-0.049</c:v>
                </c:pt>
                <c:pt idx="720">
                  <c:v>-0.048</c:v>
                </c:pt>
                <c:pt idx="721">
                  <c:v>-0.048</c:v>
                </c:pt>
                <c:pt idx="722">
                  <c:v>-0.048</c:v>
                </c:pt>
                <c:pt idx="723">
                  <c:v>-0.048</c:v>
                </c:pt>
                <c:pt idx="724">
                  <c:v>-0.048</c:v>
                </c:pt>
                <c:pt idx="725">
                  <c:v>-0.048</c:v>
                </c:pt>
                <c:pt idx="726">
                  <c:v>-0.048</c:v>
                </c:pt>
                <c:pt idx="727">
                  <c:v>-0.048</c:v>
                </c:pt>
                <c:pt idx="728">
                  <c:v>-0.048</c:v>
                </c:pt>
                <c:pt idx="729">
                  <c:v>-0.048</c:v>
                </c:pt>
                <c:pt idx="730">
                  <c:v>-0.048</c:v>
                </c:pt>
                <c:pt idx="731">
                  <c:v>-0.048</c:v>
                </c:pt>
                <c:pt idx="732">
                  <c:v>-0.048</c:v>
                </c:pt>
                <c:pt idx="733">
                  <c:v>-0.047</c:v>
                </c:pt>
                <c:pt idx="734">
                  <c:v>-0.046</c:v>
                </c:pt>
                <c:pt idx="735">
                  <c:v>-0.045</c:v>
                </c:pt>
                <c:pt idx="736">
                  <c:v>-0.044</c:v>
                </c:pt>
                <c:pt idx="737">
                  <c:v>-0.044</c:v>
                </c:pt>
                <c:pt idx="738">
                  <c:v>-0.044</c:v>
                </c:pt>
                <c:pt idx="739">
                  <c:v>-0.044</c:v>
                </c:pt>
                <c:pt idx="740">
                  <c:v>-0.045</c:v>
                </c:pt>
                <c:pt idx="741">
                  <c:v>-0.045</c:v>
                </c:pt>
                <c:pt idx="742">
                  <c:v>-0.045</c:v>
                </c:pt>
                <c:pt idx="743">
                  <c:v>-0.046</c:v>
                </c:pt>
                <c:pt idx="744">
                  <c:v>-0.046</c:v>
                </c:pt>
                <c:pt idx="745">
                  <c:v>-0.046</c:v>
                </c:pt>
                <c:pt idx="746">
                  <c:v>-0.046</c:v>
                </c:pt>
                <c:pt idx="747">
                  <c:v>-0.047</c:v>
                </c:pt>
                <c:pt idx="748">
                  <c:v>-0.048</c:v>
                </c:pt>
                <c:pt idx="749">
                  <c:v>-0.049</c:v>
                </c:pt>
                <c:pt idx="750">
                  <c:v>-0.05</c:v>
                </c:pt>
                <c:pt idx="751">
                  <c:v>-0.051</c:v>
                </c:pt>
                <c:pt idx="752">
                  <c:v>-0.052</c:v>
                </c:pt>
                <c:pt idx="753">
                  <c:v>-0.052</c:v>
                </c:pt>
                <c:pt idx="754">
                  <c:v>-0.052</c:v>
                </c:pt>
                <c:pt idx="755">
                  <c:v>-0.053</c:v>
                </c:pt>
                <c:pt idx="756">
                  <c:v>-0.052</c:v>
                </c:pt>
                <c:pt idx="757">
                  <c:v>-0.052</c:v>
                </c:pt>
                <c:pt idx="758">
                  <c:v>-0.052</c:v>
                </c:pt>
                <c:pt idx="759">
                  <c:v>-0.051</c:v>
                </c:pt>
                <c:pt idx="760">
                  <c:v>-0.05</c:v>
                </c:pt>
                <c:pt idx="761">
                  <c:v>-0.05</c:v>
                </c:pt>
                <c:pt idx="762">
                  <c:v>-0.05</c:v>
                </c:pt>
                <c:pt idx="763">
                  <c:v>-0.05</c:v>
                </c:pt>
                <c:pt idx="764">
                  <c:v>-0.05</c:v>
                </c:pt>
                <c:pt idx="765">
                  <c:v>-0.049</c:v>
                </c:pt>
                <c:pt idx="766">
                  <c:v>-0.048</c:v>
                </c:pt>
                <c:pt idx="767">
                  <c:v>-0.048</c:v>
                </c:pt>
                <c:pt idx="768">
                  <c:v>-0.048</c:v>
                </c:pt>
                <c:pt idx="769">
                  <c:v>-0.048</c:v>
                </c:pt>
                <c:pt idx="770">
                  <c:v>-0.048</c:v>
                </c:pt>
                <c:pt idx="771">
                  <c:v>-0.048</c:v>
                </c:pt>
                <c:pt idx="772">
                  <c:v>-0.048</c:v>
                </c:pt>
                <c:pt idx="773">
                  <c:v>-0.048</c:v>
                </c:pt>
                <c:pt idx="774">
                  <c:v>-0.048</c:v>
                </c:pt>
                <c:pt idx="775">
                  <c:v>-0.048</c:v>
                </c:pt>
                <c:pt idx="776">
                  <c:v>-0.048</c:v>
                </c:pt>
                <c:pt idx="777">
                  <c:v>-0.047</c:v>
                </c:pt>
                <c:pt idx="778">
                  <c:v>-0.046</c:v>
                </c:pt>
                <c:pt idx="779">
                  <c:v>-0.046</c:v>
                </c:pt>
                <c:pt idx="780">
                  <c:v>-0.046</c:v>
                </c:pt>
                <c:pt idx="781">
                  <c:v>-0.046</c:v>
                </c:pt>
                <c:pt idx="782">
                  <c:v>-0.046</c:v>
                </c:pt>
                <c:pt idx="783">
                  <c:v>-0.046</c:v>
                </c:pt>
                <c:pt idx="784">
                  <c:v>-0.046</c:v>
                </c:pt>
                <c:pt idx="785">
                  <c:v>-0.046</c:v>
                </c:pt>
                <c:pt idx="786">
                  <c:v>-0.046</c:v>
                </c:pt>
                <c:pt idx="787">
                  <c:v>-0.046</c:v>
                </c:pt>
                <c:pt idx="788">
                  <c:v>-0.046</c:v>
                </c:pt>
                <c:pt idx="789">
                  <c:v>-0.046</c:v>
                </c:pt>
                <c:pt idx="790">
                  <c:v>-0.046</c:v>
                </c:pt>
                <c:pt idx="791">
                  <c:v>-0.045</c:v>
                </c:pt>
                <c:pt idx="792">
                  <c:v>-0.045</c:v>
                </c:pt>
                <c:pt idx="793">
                  <c:v>-0.045</c:v>
                </c:pt>
                <c:pt idx="794">
                  <c:v>-0.045</c:v>
                </c:pt>
                <c:pt idx="795">
                  <c:v>-0.045</c:v>
                </c:pt>
                <c:pt idx="796">
                  <c:v>-0.046</c:v>
                </c:pt>
                <c:pt idx="797">
                  <c:v>-0.046</c:v>
                </c:pt>
                <c:pt idx="798">
                  <c:v>-0.046</c:v>
                </c:pt>
                <c:pt idx="799">
                  <c:v>-0.046</c:v>
                </c:pt>
                <c:pt idx="800">
                  <c:v>-0.045</c:v>
                </c:pt>
                <c:pt idx="801">
                  <c:v>-0.045</c:v>
                </c:pt>
                <c:pt idx="802">
                  <c:v>-0.045</c:v>
                </c:pt>
                <c:pt idx="803">
                  <c:v>-0.046</c:v>
                </c:pt>
                <c:pt idx="804">
                  <c:v>-0.046</c:v>
                </c:pt>
                <c:pt idx="805">
                  <c:v>-0.046</c:v>
                </c:pt>
                <c:pt idx="806">
                  <c:v>-0.046</c:v>
                </c:pt>
                <c:pt idx="807">
                  <c:v>-0.046</c:v>
                </c:pt>
                <c:pt idx="808">
                  <c:v>-0.046</c:v>
                </c:pt>
                <c:pt idx="809">
                  <c:v>-0.046</c:v>
                </c:pt>
                <c:pt idx="810">
                  <c:v>-0.046</c:v>
                </c:pt>
                <c:pt idx="811">
                  <c:v>-0.045</c:v>
                </c:pt>
                <c:pt idx="812">
                  <c:v>-0.045</c:v>
                </c:pt>
                <c:pt idx="813">
                  <c:v>-0.044</c:v>
                </c:pt>
                <c:pt idx="814">
                  <c:v>-0.044</c:v>
                </c:pt>
                <c:pt idx="815">
                  <c:v>-0.044</c:v>
                </c:pt>
                <c:pt idx="816">
                  <c:v>-0.044</c:v>
                </c:pt>
                <c:pt idx="817">
                  <c:v>-0.045</c:v>
                </c:pt>
                <c:pt idx="818">
                  <c:v>-0.045</c:v>
                </c:pt>
                <c:pt idx="819">
                  <c:v>-0.045</c:v>
                </c:pt>
                <c:pt idx="820">
                  <c:v>-0.045</c:v>
                </c:pt>
                <c:pt idx="821">
                  <c:v>-0.046</c:v>
                </c:pt>
                <c:pt idx="822">
                  <c:v>-0.046</c:v>
                </c:pt>
                <c:pt idx="823">
                  <c:v>-0.046</c:v>
                </c:pt>
                <c:pt idx="824">
                  <c:v>-0.047</c:v>
                </c:pt>
                <c:pt idx="825">
                  <c:v>-0.048</c:v>
                </c:pt>
                <c:pt idx="826">
                  <c:v>-0.049</c:v>
                </c:pt>
                <c:pt idx="827">
                  <c:v>-0.049</c:v>
                </c:pt>
                <c:pt idx="828">
                  <c:v>-0.049</c:v>
                </c:pt>
                <c:pt idx="829">
                  <c:v>-0.049</c:v>
                </c:pt>
                <c:pt idx="830">
                  <c:v>-0.048</c:v>
                </c:pt>
                <c:pt idx="831">
                  <c:v>-0.048</c:v>
                </c:pt>
                <c:pt idx="832">
                  <c:v>-0.048</c:v>
                </c:pt>
                <c:pt idx="833">
                  <c:v>-0.047</c:v>
                </c:pt>
                <c:pt idx="834">
                  <c:v>-0.047</c:v>
                </c:pt>
                <c:pt idx="835">
                  <c:v>-0.047</c:v>
                </c:pt>
                <c:pt idx="836">
                  <c:v>-0.048</c:v>
                </c:pt>
                <c:pt idx="837">
                  <c:v>-0.048</c:v>
                </c:pt>
                <c:pt idx="838">
                  <c:v>-0.048</c:v>
                </c:pt>
                <c:pt idx="839">
                  <c:v>-0.048</c:v>
                </c:pt>
                <c:pt idx="840">
                  <c:v>-0.047</c:v>
                </c:pt>
                <c:pt idx="841">
                  <c:v>-0.047</c:v>
                </c:pt>
                <c:pt idx="842">
                  <c:v>-0.047</c:v>
                </c:pt>
                <c:pt idx="843">
                  <c:v>-0.048</c:v>
                </c:pt>
                <c:pt idx="844">
                  <c:v>-0.048</c:v>
                </c:pt>
                <c:pt idx="845">
                  <c:v>-0.049</c:v>
                </c:pt>
                <c:pt idx="846">
                  <c:v>-0.049</c:v>
                </c:pt>
                <c:pt idx="847">
                  <c:v>-0.05</c:v>
                </c:pt>
                <c:pt idx="848">
                  <c:v>-0.051</c:v>
                </c:pt>
                <c:pt idx="849">
                  <c:v>-0.051</c:v>
                </c:pt>
                <c:pt idx="850">
                  <c:v>-0.052</c:v>
                </c:pt>
                <c:pt idx="851">
                  <c:v>-0.052</c:v>
                </c:pt>
                <c:pt idx="852">
                  <c:v>-0.052</c:v>
                </c:pt>
                <c:pt idx="853">
                  <c:v>-0.052</c:v>
                </c:pt>
                <c:pt idx="854">
                  <c:v>-0.052</c:v>
                </c:pt>
                <c:pt idx="855">
                  <c:v>-0.052</c:v>
                </c:pt>
                <c:pt idx="856">
                  <c:v>-0.051</c:v>
                </c:pt>
                <c:pt idx="857">
                  <c:v>-0.052</c:v>
                </c:pt>
                <c:pt idx="858">
                  <c:v>-0.052</c:v>
                </c:pt>
                <c:pt idx="859">
                  <c:v>-0.052</c:v>
                </c:pt>
                <c:pt idx="860">
                  <c:v>-0.052</c:v>
                </c:pt>
                <c:pt idx="861">
                  <c:v>-0.052</c:v>
                </c:pt>
                <c:pt idx="862">
                  <c:v>-0.053</c:v>
                </c:pt>
                <c:pt idx="863">
                  <c:v>-0.053</c:v>
                </c:pt>
                <c:pt idx="864">
                  <c:v>-0.053</c:v>
                </c:pt>
                <c:pt idx="865">
                  <c:v>-0.053</c:v>
                </c:pt>
                <c:pt idx="866">
                  <c:v>-0.052</c:v>
                </c:pt>
                <c:pt idx="867">
                  <c:v>-0.052</c:v>
                </c:pt>
                <c:pt idx="868">
                  <c:v>-0.052</c:v>
                </c:pt>
                <c:pt idx="869">
                  <c:v>-0.052</c:v>
                </c:pt>
                <c:pt idx="870">
                  <c:v>-0.053</c:v>
                </c:pt>
                <c:pt idx="871">
                  <c:v>-0.053</c:v>
                </c:pt>
                <c:pt idx="872">
                  <c:v>-0.053</c:v>
                </c:pt>
                <c:pt idx="873">
                  <c:v>-0.054</c:v>
                </c:pt>
                <c:pt idx="874">
                  <c:v>-0.054</c:v>
                </c:pt>
                <c:pt idx="875">
                  <c:v>-0.053</c:v>
                </c:pt>
                <c:pt idx="876">
                  <c:v>-0.053</c:v>
                </c:pt>
                <c:pt idx="877">
                  <c:v>-0.053</c:v>
                </c:pt>
                <c:pt idx="878">
                  <c:v>-0.053</c:v>
                </c:pt>
                <c:pt idx="879">
                  <c:v>-0.053</c:v>
                </c:pt>
                <c:pt idx="880">
                  <c:v>-0.053</c:v>
                </c:pt>
                <c:pt idx="881">
                  <c:v>-0.053</c:v>
                </c:pt>
                <c:pt idx="882">
                  <c:v>-0.053</c:v>
                </c:pt>
                <c:pt idx="883">
                  <c:v>-0.053</c:v>
                </c:pt>
                <c:pt idx="884">
                  <c:v>-0.052</c:v>
                </c:pt>
                <c:pt idx="885">
                  <c:v>-0.052</c:v>
                </c:pt>
                <c:pt idx="886">
                  <c:v>-0.052</c:v>
                </c:pt>
                <c:pt idx="887">
                  <c:v>-0.052</c:v>
                </c:pt>
                <c:pt idx="888">
                  <c:v>-0.053</c:v>
                </c:pt>
                <c:pt idx="889">
                  <c:v>-0.052</c:v>
                </c:pt>
                <c:pt idx="890">
                  <c:v>-0.053</c:v>
                </c:pt>
                <c:pt idx="891">
                  <c:v>-0.053</c:v>
                </c:pt>
                <c:pt idx="892">
                  <c:v>-0.054</c:v>
                </c:pt>
                <c:pt idx="893">
                  <c:v>-0.054</c:v>
                </c:pt>
                <c:pt idx="894">
                  <c:v>-0.054</c:v>
                </c:pt>
                <c:pt idx="895">
                  <c:v>-0.054</c:v>
                </c:pt>
                <c:pt idx="896">
                  <c:v>-0.054</c:v>
                </c:pt>
                <c:pt idx="897">
                  <c:v>-0.054</c:v>
                </c:pt>
                <c:pt idx="898">
                  <c:v>-0.054</c:v>
                </c:pt>
                <c:pt idx="899">
                  <c:v>-0.054</c:v>
                </c:pt>
                <c:pt idx="900">
                  <c:v>-0.054</c:v>
                </c:pt>
                <c:pt idx="901">
                  <c:v>-0.054</c:v>
                </c:pt>
                <c:pt idx="902">
                  <c:v>-0.055</c:v>
                </c:pt>
                <c:pt idx="903">
                  <c:v>-0.056</c:v>
                </c:pt>
                <c:pt idx="904">
                  <c:v>-0.057</c:v>
                </c:pt>
                <c:pt idx="905">
                  <c:v>-0.056</c:v>
                </c:pt>
                <c:pt idx="906">
                  <c:v>-0.056</c:v>
                </c:pt>
                <c:pt idx="907">
                  <c:v>-0.055</c:v>
                </c:pt>
                <c:pt idx="908">
                  <c:v>-0.054</c:v>
                </c:pt>
                <c:pt idx="909">
                  <c:v>-0.054</c:v>
                </c:pt>
                <c:pt idx="910">
                  <c:v>-0.053</c:v>
                </c:pt>
                <c:pt idx="911">
                  <c:v>-0.053</c:v>
                </c:pt>
                <c:pt idx="912">
                  <c:v>-0.053</c:v>
                </c:pt>
                <c:pt idx="913">
                  <c:v>-0.053</c:v>
                </c:pt>
                <c:pt idx="914">
                  <c:v>-0.053</c:v>
                </c:pt>
                <c:pt idx="915">
                  <c:v>-0.053</c:v>
                </c:pt>
                <c:pt idx="916">
                  <c:v>-0.053</c:v>
                </c:pt>
                <c:pt idx="917">
                  <c:v>-0.053</c:v>
                </c:pt>
                <c:pt idx="918">
                  <c:v>-0.052</c:v>
                </c:pt>
                <c:pt idx="919">
                  <c:v>-0.052</c:v>
                </c:pt>
                <c:pt idx="920">
                  <c:v>-0.052</c:v>
                </c:pt>
                <c:pt idx="921">
                  <c:v>-0.052</c:v>
                </c:pt>
                <c:pt idx="922">
                  <c:v>-0.052</c:v>
                </c:pt>
                <c:pt idx="923">
                  <c:v>-0.054</c:v>
                </c:pt>
                <c:pt idx="924">
                  <c:v>-0.055</c:v>
                </c:pt>
                <c:pt idx="925">
                  <c:v>-0.056</c:v>
                </c:pt>
                <c:pt idx="926">
                  <c:v>-0.057</c:v>
                </c:pt>
                <c:pt idx="927">
                  <c:v>-0.058</c:v>
                </c:pt>
                <c:pt idx="928">
                  <c:v>-0.058</c:v>
                </c:pt>
                <c:pt idx="929">
                  <c:v>-0.058</c:v>
                </c:pt>
                <c:pt idx="930">
                  <c:v>-0.057</c:v>
                </c:pt>
                <c:pt idx="931">
                  <c:v>-0.057</c:v>
                </c:pt>
                <c:pt idx="932">
                  <c:v>-0.056</c:v>
                </c:pt>
                <c:pt idx="933">
                  <c:v>-0.056</c:v>
                </c:pt>
                <c:pt idx="934">
                  <c:v>-0.056</c:v>
                </c:pt>
                <c:pt idx="935">
                  <c:v>-0.056</c:v>
                </c:pt>
                <c:pt idx="936">
                  <c:v>-0.056</c:v>
                </c:pt>
                <c:pt idx="937">
                  <c:v>-0.056</c:v>
                </c:pt>
                <c:pt idx="938">
                  <c:v>-0.056</c:v>
                </c:pt>
                <c:pt idx="939">
                  <c:v>-0.056</c:v>
                </c:pt>
                <c:pt idx="940">
                  <c:v>-0.056</c:v>
                </c:pt>
                <c:pt idx="941">
                  <c:v>-0.056</c:v>
                </c:pt>
                <c:pt idx="942">
                  <c:v>-0.057</c:v>
                </c:pt>
                <c:pt idx="943">
                  <c:v>-0.057</c:v>
                </c:pt>
                <c:pt idx="944">
                  <c:v>-0.057</c:v>
                </c:pt>
                <c:pt idx="945">
                  <c:v>-0.057</c:v>
                </c:pt>
                <c:pt idx="946">
                  <c:v>-0.057</c:v>
                </c:pt>
                <c:pt idx="947">
                  <c:v>-0.057</c:v>
                </c:pt>
                <c:pt idx="948">
                  <c:v>-0.057</c:v>
                </c:pt>
                <c:pt idx="949">
                  <c:v>-0.057</c:v>
                </c:pt>
                <c:pt idx="950">
                  <c:v>-0.058</c:v>
                </c:pt>
                <c:pt idx="951">
                  <c:v>-0.059</c:v>
                </c:pt>
                <c:pt idx="952">
                  <c:v>-0.06</c:v>
                </c:pt>
                <c:pt idx="953">
                  <c:v>-0.06</c:v>
                </c:pt>
                <c:pt idx="954">
                  <c:v>-0.06</c:v>
                </c:pt>
                <c:pt idx="955">
                  <c:v>-0.06</c:v>
                </c:pt>
                <c:pt idx="956">
                  <c:v>-0.059</c:v>
                </c:pt>
                <c:pt idx="957">
                  <c:v>-0.059</c:v>
                </c:pt>
                <c:pt idx="958">
                  <c:v>-0.058</c:v>
                </c:pt>
                <c:pt idx="959">
                  <c:v>-0.058</c:v>
                </c:pt>
                <c:pt idx="960">
                  <c:v>-0.058</c:v>
                </c:pt>
                <c:pt idx="961">
                  <c:v>-0.059</c:v>
                </c:pt>
                <c:pt idx="962">
                  <c:v>-0.059</c:v>
                </c:pt>
                <c:pt idx="963">
                  <c:v>-0.059</c:v>
                </c:pt>
                <c:pt idx="964">
                  <c:v>-0.059</c:v>
                </c:pt>
                <c:pt idx="965">
                  <c:v>-0.059</c:v>
                </c:pt>
                <c:pt idx="966">
                  <c:v>-0.059</c:v>
                </c:pt>
                <c:pt idx="967">
                  <c:v>-0.058</c:v>
                </c:pt>
                <c:pt idx="968">
                  <c:v>-0.058</c:v>
                </c:pt>
                <c:pt idx="969">
                  <c:v>-0.057</c:v>
                </c:pt>
                <c:pt idx="970">
                  <c:v>-0.057</c:v>
                </c:pt>
                <c:pt idx="971">
                  <c:v>-0.056</c:v>
                </c:pt>
                <c:pt idx="972">
                  <c:v>-0.056</c:v>
                </c:pt>
                <c:pt idx="973">
                  <c:v>-0.056</c:v>
                </c:pt>
                <c:pt idx="974">
                  <c:v>-0.056</c:v>
                </c:pt>
                <c:pt idx="975">
                  <c:v>-0.057</c:v>
                </c:pt>
                <c:pt idx="976">
                  <c:v>-0.057</c:v>
                </c:pt>
                <c:pt idx="977">
                  <c:v>-0.058</c:v>
                </c:pt>
                <c:pt idx="978">
                  <c:v>-0.058</c:v>
                </c:pt>
                <c:pt idx="979">
                  <c:v>-0.058</c:v>
                </c:pt>
                <c:pt idx="980">
                  <c:v>-0.057</c:v>
                </c:pt>
                <c:pt idx="981">
                  <c:v>-0.057</c:v>
                </c:pt>
                <c:pt idx="982">
                  <c:v>-0.058</c:v>
                </c:pt>
                <c:pt idx="983">
                  <c:v>-0.058</c:v>
                </c:pt>
                <c:pt idx="984">
                  <c:v>-0.059</c:v>
                </c:pt>
                <c:pt idx="985">
                  <c:v>-0.059</c:v>
                </c:pt>
                <c:pt idx="986">
                  <c:v>-0.059</c:v>
                </c:pt>
                <c:pt idx="987">
                  <c:v>-0.059</c:v>
                </c:pt>
                <c:pt idx="988">
                  <c:v>-0.059</c:v>
                </c:pt>
                <c:pt idx="989">
                  <c:v>-0.058</c:v>
                </c:pt>
                <c:pt idx="990">
                  <c:v>-0.058</c:v>
                </c:pt>
                <c:pt idx="991">
                  <c:v>-0.058</c:v>
                </c:pt>
                <c:pt idx="992">
                  <c:v>-0.058</c:v>
                </c:pt>
                <c:pt idx="993">
                  <c:v>-0.06</c:v>
                </c:pt>
                <c:pt idx="994">
                  <c:v>-0.061</c:v>
                </c:pt>
                <c:pt idx="995">
                  <c:v>-0.062</c:v>
                </c:pt>
                <c:pt idx="996">
                  <c:v>-0.064</c:v>
                </c:pt>
                <c:pt idx="997">
                  <c:v>-0.065</c:v>
                </c:pt>
                <c:pt idx="998">
                  <c:v>-0.066</c:v>
                </c:pt>
                <c:pt idx="999">
                  <c:v>-0.067</c:v>
                </c:pt>
                <c:pt idx="1000">
                  <c:v>-0.067</c:v>
                </c:pt>
                <c:pt idx="1001">
                  <c:v>-0.066</c:v>
                </c:pt>
                <c:pt idx="1002">
                  <c:v>-0.066</c:v>
                </c:pt>
                <c:pt idx="1003">
                  <c:v>-0.066</c:v>
                </c:pt>
                <c:pt idx="1004">
                  <c:v>-0.065</c:v>
                </c:pt>
                <c:pt idx="1005">
                  <c:v>-0.065</c:v>
                </c:pt>
                <c:pt idx="1006">
                  <c:v>-0.064</c:v>
                </c:pt>
                <c:pt idx="1007">
                  <c:v>-0.065</c:v>
                </c:pt>
                <c:pt idx="1008">
                  <c:v>-0.065</c:v>
                </c:pt>
                <c:pt idx="1009">
                  <c:v>-0.066</c:v>
                </c:pt>
                <c:pt idx="1010">
                  <c:v>-0.066</c:v>
                </c:pt>
                <c:pt idx="1011">
                  <c:v>-0.066</c:v>
                </c:pt>
                <c:pt idx="1012">
                  <c:v>-0.067</c:v>
                </c:pt>
                <c:pt idx="1013">
                  <c:v>-0.068</c:v>
                </c:pt>
                <c:pt idx="1014">
                  <c:v>-0.07</c:v>
                </c:pt>
                <c:pt idx="1015">
                  <c:v>-0.071</c:v>
                </c:pt>
                <c:pt idx="1016">
                  <c:v>-0.072</c:v>
                </c:pt>
                <c:pt idx="1017">
                  <c:v>-0.072</c:v>
                </c:pt>
                <c:pt idx="1018">
                  <c:v>-0.072</c:v>
                </c:pt>
                <c:pt idx="1019">
                  <c:v>-0.072</c:v>
                </c:pt>
                <c:pt idx="1020">
                  <c:v>-0.072</c:v>
                </c:pt>
                <c:pt idx="1021">
                  <c:v>-0.072</c:v>
                </c:pt>
                <c:pt idx="1022">
                  <c:v>-0.071</c:v>
                </c:pt>
                <c:pt idx="1023">
                  <c:v>-0.071</c:v>
                </c:pt>
                <c:pt idx="1024">
                  <c:v>-0.071</c:v>
                </c:pt>
                <c:pt idx="1025">
                  <c:v>-0.071</c:v>
                </c:pt>
                <c:pt idx="1026">
                  <c:v>-0.071</c:v>
                </c:pt>
                <c:pt idx="1027">
                  <c:v>-0.071</c:v>
                </c:pt>
                <c:pt idx="1028">
                  <c:v>-0.071</c:v>
                </c:pt>
                <c:pt idx="1029">
                  <c:v>-0.071</c:v>
                </c:pt>
                <c:pt idx="1030">
                  <c:v>-0.071</c:v>
                </c:pt>
                <c:pt idx="1031">
                  <c:v>-0.071</c:v>
                </c:pt>
                <c:pt idx="1032">
                  <c:v>-0.071</c:v>
                </c:pt>
                <c:pt idx="1033">
                  <c:v>-0.071</c:v>
                </c:pt>
                <c:pt idx="1034">
                  <c:v>-0.071</c:v>
                </c:pt>
                <c:pt idx="1035">
                  <c:v>-0.071</c:v>
                </c:pt>
                <c:pt idx="1036">
                  <c:v>-0.072</c:v>
                </c:pt>
                <c:pt idx="1037">
                  <c:v>-0.073</c:v>
                </c:pt>
                <c:pt idx="1038">
                  <c:v>-0.074</c:v>
                </c:pt>
                <c:pt idx="1039">
                  <c:v>-0.074</c:v>
                </c:pt>
                <c:pt idx="1040">
                  <c:v>-0.073</c:v>
                </c:pt>
                <c:pt idx="1041">
                  <c:v>-0.073</c:v>
                </c:pt>
                <c:pt idx="1042">
                  <c:v>-0.072</c:v>
                </c:pt>
                <c:pt idx="1043">
                  <c:v>-0.072</c:v>
                </c:pt>
                <c:pt idx="1044">
                  <c:v>-0.073</c:v>
                </c:pt>
                <c:pt idx="1045">
                  <c:v>-0.073</c:v>
                </c:pt>
                <c:pt idx="1046">
                  <c:v>-0.073</c:v>
                </c:pt>
                <c:pt idx="1047">
                  <c:v>-0.074</c:v>
                </c:pt>
                <c:pt idx="1048">
                  <c:v>-0.073</c:v>
                </c:pt>
                <c:pt idx="1049">
                  <c:v>-0.072</c:v>
                </c:pt>
                <c:pt idx="1050">
                  <c:v>-0.071</c:v>
                </c:pt>
                <c:pt idx="1051">
                  <c:v>-0.071</c:v>
                </c:pt>
                <c:pt idx="1052">
                  <c:v>-0.071</c:v>
                </c:pt>
                <c:pt idx="1053">
                  <c:v>-0.072</c:v>
                </c:pt>
                <c:pt idx="1054">
                  <c:v>-0.072</c:v>
                </c:pt>
                <c:pt idx="1055">
                  <c:v>-0.072</c:v>
                </c:pt>
                <c:pt idx="1056">
                  <c:v>-0.072</c:v>
                </c:pt>
                <c:pt idx="1057">
                  <c:v>-0.073</c:v>
                </c:pt>
                <c:pt idx="1058">
                  <c:v>-0.073</c:v>
                </c:pt>
                <c:pt idx="1059">
                  <c:v>-0.073</c:v>
                </c:pt>
                <c:pt idx="1060">
                  <c:v>-0.072</c:v>
                </c:pt>
                <c:pt idx="1061">
                  <c:v>-0.072</c:v>
                </c:pt>
                <c:pt idx="1062">
                  <c:v>-0.072</c:v>
                </c:pt>
                <c:pt idx="1063">
                  <c:v>-0.073</c:v>
                </c:pt>
                <c:pt idx="1064">
                  <c:v>-0.074</c:v>
                </c:pt>
                <c:pt idx="1065">
                  <c:v>-0.074</c:v>
                </c:pt>
                <c:pt idx="1066">
                  <c:v>-0.075</c:v>
                </c:pt>
                <c:pt idx="1067">
                  <c:v>-0.075</c:v>
                </c:pt>
                <c:pt idx="1068">
                  <c:v>-0.074</c:v>
                </c:pt>
                <c:pt idx="1069">
                  <c:v>-0.074</c:v>
                </c:pt>
                <c:pt idx="1070">
                  <c:v>-0.073</c:v>
                </c:pt>
                <c:pt idx="1071">
                  <c:v>-0.072</c:v>
                </c:pt>
                <c:pt idx="1072">
                  <c:v>-0.073</c:v>
                </c:pt>
                <c:pt idx="1073">
                  <c:v>-0.074</c:v>
                </c:pt>
                <c:pt idx="1074">
                  <c:v>-0.074</c:v>
                </c:pt>
                <c:pt idx="1075">
                  <c:v>-0.074</c:v>
                </c:pt>
                <c:pt idx="1076">
                  <c:v>-0.074</c:v>
                </c:pt>
                <c:pt idx="1077">
                  <c:v>-0.073</c:v>
                </c:pt>
                <c:pt idx="1078">
                  <c:v>-0.072</c:v>
                </c:pt>
                <c:pt idx="1079">
                  <c:v>-0.071</c:v>
                </c:pt>
                <c:pt idx="1080">
                  <c:v>-0.07</c:v>
                </c:pt>
                <c:pt idx="1081">
                  <c:v>-0.07</c:v>
                </c:pt>
                <c:pt idx="1082">
                  <c:v>-0.07</c:v>
                </c:pt>
                <c:pt idx="1083">
                  <c:v>-0.071</c:v>
                </c:pt>
                <c:pt idx="1084">
                  <c:v>-0.071</c:v>
                </c:pt>
                <c:pt idx="1085">
                  <c:v>-0.072</c:v>
                </c:pt>
                <c:pt idx="1086">
                  <c:v>-0.073</c:v>
                </c:pt>
                <c:pt idx="1087">
                  <c:v>-0.074</c:v>
                </c:pt>
                <c:pt idx="1088">
                  <c:v>-0.074</c:v>
                </c:pt>
                <c:pt idx="1089">
                  <c:v>-0.075</c:v>
                </c:pt>
                <c:pt idx="1090">
                  <c:v>-0.075</c:v>
                </c:pt>
                <c:pt idx="1091">
                  <c:v>-0.075</c:v>
                </c:pt>
                <c:pt idx="1092">
                  <c:v>-0.076</c:v>
                </c:pt>
                <c:pt idx="1093">
                  <c:v>-0.077</c:v>
                </c:pt>
                <c:pt idx="1094">
                  <c:v>-0.077</c:v>
                </c:pt>
                <c:pt idx="1095">
                  <c:v>-0.078</c:v>
                </c:pt>
                <c:pt idx="1096">
                  <c:v>-0.079</c:v>
                </c:pt>
                <c:pt idx="1097">
                  <c:v>-0.079</c:v>
                </c:pt>
                <c:pt idx="1098">
                  <c:v>-0.078</c:v>
                </c:pt>
                <c:pt idx="1099">
                  <c:v>-0.078</c:v>
                </c:pt>
                <c:pt idx="1100">
                  <c:v>-0.077</c:v>
                </c:pt>
                <c:pt idx="1101">
                  <c:v>-0.076</c:v>
                </c:pt>
                <c:pt idx="1102">
                  <c:v>-0.076</c:v>
                </c:pt>
                <c:pt idx="1103">
                  <c:v>-0.077</c:v>
                </c:pt>
                <c:pt idx="1104">
                  <c:v>-0.077</c:v>
                </c:pt>
                <c:pt idx="1105">
                  <c:v>-0.077</c:v>
                </c:pt>
                <c:pt idx="1106">
                  <c:v>-0.077</c:v>
                </c:pt>
                <c:pt idx="1107">
                  <c:v>-0.076</c:v>
                </c:pt>
                <c:pt idx="1108">
                  <c:v>-0.076</c:v>
                </c:pt>
                <c:pt idx="1109">
                  <c:v>-0.077</c:v>
                </c:pt>
                <c:pt idx="1110">
                  <c:v>-0.078</c:v>
                </c:pt>
                <c:pt idx="1111">
                  <c:v>-0.078</c:v>
                </c:pt>
                <c:pt idx="1112">
                  <c:v>-0.079</c:v>
                </c:pt>
                <c:pt idx="1113">
                  <c:v>-0.079</c:v>
                </c:pt>
                <c:pt idx="1114">
                  <c:v>-0.079</c:v>
                </c:pt>
                <c:pt idx="1115">
                  <c:v>-0.08</c:v>
                </c:pt>
                <c:pt idx="1116">
                  <c:v>-0.08</c:v>
                </c:pt>
                <c:pt idx="1117">
                  <c:v>-0.08</c:v>
                </c:pt>
                <c:pt idx="1118">
                  <c:v>-0.081</c:v>
                </c:pt>
                <c:pt idx="1119">
                  <c:v>-0.08</c:v>
                </c:pt>
                <c:pt idx="1120">
                  <c:v>-0.08</c:v>
                </c:pt>
                <c:pt idx="1121">
                  <c:v>-0.08</c:v>
                </c:pt>
                <c:pt idx="1122">
                  <c:v>-0.08</c:v>
                </c:pt>
                <c:pt idx="1123">
                  <c:v>-0.08</c:v>
                </c:pt>
                <c:pt idx="1124">
                  <c:v>-0.08</c:v>
                </c:pt>
                <c:pt idx="1125">
                  <c:v>-0.08</c:v>
                </c:pt>
                <c:pt idx="1126">
                  <c:v>-0.08</c:v>
                </c:pt>
                <c:pt idx="1127">
                  <c:v>-0.08</c:v>
                </c:pt>
                <c:pt idx="1128">
                  <c:v>-0.08</c:v>
                </c:pt>
                <c:pt idx="1129">
                  <c:v>-0.081</c:v>
                </c:pt>
                <c:pt idx="1130">
                  <c:v>-0.081</c:v>
                </c:pt>
                <c:pt idx="1131">
                  <c:v>-0.082</c:v>
                </c:pt>
                <c:pt idx="1132">
                  <c:v>-0.081</c:v>
                </c:pt>
                <c:pt idx="1133">
                  <c:v>-0.081</c:v>
                </c:pt>
                <c:pt idx="1134">
                  <c:v>-0.08</c:v>
                </c:pt>
                <c:pt idx="1135">
                  <c:v>-0.08</c:v>
                </c:pt>
                <c:pt idx="1136">
                  <c:v>-0.081</c:v>
                </c:pt>
                <c:pt idx="1137">
                  <c:v>-0.081</c:v>
                </c:pt>
                <c:pt idx="1138">
                  <c:v>-0.081</c:v>
                </c:pt>
                <c:pt idx="1139">
                  <c:v>-0.081</c:v>
                </c:pt>
                <c:pt idx="1140">
                  <c:v>-0.081</c:v>
                </c:pt>
                <c:pt idx="1141">
                  <c:v>-0.081</c:v>
                </c:pt>
                <c:pt idx="1142">
                  <c:v>-0.08</c:v>
                </c:pt>
                <c:pt idx="1143">
                  <c:v>-0.08</c:v>
                </c:pt>
                <c:pt idx="1144">
                  <c:v>-0.08</c:v>
                </c:pt>
                <c:pt idx="1145">
                  <c:v>-0.08</c:v>
                </c:pt>
                <c:pt idx="1146">
                  <c:v>-0.08</c:v>
                </c:pt>
                <c:pt idx="1147">
                  <c:v>-0.081</c:v>
                </c:pt>
                <c:pt idx="1148">
                  <c:v>-0.082</c:v>
                </c:pt>
                <c:pt idx="1149">
                  <c:v>-0.082</c:v>
                </c:pt>
                <c:pt idx="1150">
                  <c:v>-0.083</c:v>
                </c:pt>
                <c:pt idx="1151">
                  <c:v>-0.082</c:v>
                </c:pt>
                <c:pt idx="1152">
                  <c:v>-0.082</c:v>
                </c:pt>
                <c:pt idx="1153">
                  <c:v>-0.082</c:v>
                </c:pt>
                <c:pt idx="1154">
                  <c:v>-0.082</c:v>
                </c:pt>
                <c:pt idx="1155">
                  <c:v>-0.083</c:v>
                </c:pt>
                <c:pt idx="1156">
                  <c:v>-0.083</c:v>
                </c:pt>
                <c:pt idx="1157">
                  <c:v>-0.082</c:v>
                </c:pt>
                <c:pt idx="1158">
                  <c:v>-0.082</c:v>
                </c:pt>
                <c:pt idx="1159">
                  <c:v>-0.081</c:v>
                </c:pt>
                <c:pt idx="1160">
                  <c:v>-0.08</c:v>
                </c:pt>
                <c:pt idx="1161">
                  <c:v>-0.079</c:v>
                </c:pt>
                <c:pt idx="1162">
                  <c:v>-0.079</c:v>
                </c:pt>
                <c:pt idx="1163">
                  <c:v>-0.08</c:v>
                </c:pt>
                <c:pt idx="1164">
                  <c:v>-0.08</c:v>
                </c:pt>
                <c:pt idx="1165">
                  <c:v>-0.081</c:v>
                </c:pt>
                <c:pt idx="1166">
                  <c:v>-0.081</c:v>
                </c:pt>
                <c:pt idx="1167">
                  <c:v>-0.081</c:v>
                </c:pt>
                <c:pt idx="1168">
                  <c:v>-0.081</c:v>
                </c:pt>
                <c:pt idx="1169">
                  <c:v>-0.081</c:v>
                </c:pt>
                <c:pt idx="1170">
                  <c:v>-0.08</c:v>
                </c:pt>
                <c:pt idx="1171">
                  <c:v>-0.08</c:v>
                </c:pt>
                <c:pt idx="1172">
                  <c:v>-0.08</c:v>
                </c:pt>
                <c:pt idx="1173">
                  <c:v>-0.08</c:v>
                </c:pt>
                <c:pt idx="1174">
                  <c:v>-0.08</c:v>
                </c:pt>
                <c:pt idx="1175">
                  <c:v>-0.08</c:v>
                </c:pt>
                <c:pt idx="1176">
                  <c:v>-0.08</c:v>
                </c:pt>
                <c:pt idx="1177">
                  <c:v>-0.08</c:v>
                </c:pt>
                <c:pt idx="1178">
                  <c:v>-0.08</c:v>
                </c:pt>
                <c:pt idx="1179">
                  <c:v>-0.079</c:v>
                </c:pt>
                <c:pt idx="1180">
                  <c:v>-0.078</c:v>
                </c:pt>
                <c:pt idx="1181">
                  <c:v>-0.078</c:v>
                </c:pt>
                <c:pt idx="1182">
                  <c:v>-0.078</c:v>
                </c:pt>
                <c:pt idx="1183">
                  <c:v>-0.079</c:v>
                </c:pt>
                <c:pt idx="1184">
                  <c:v>-0.079</c:v>
                </c:pt>
                <c:pt idx="1185">
                  <c:v>-0.08</c:v>
                </c:pt>
                <c:pt idx="1186">
                  <c:v>-0.08</c:v>
                </c:pt>
                <c:pt idx="1187">
                  <c:v>-0.08</c:v>
                </c:pt>
                <c:pt idx="1188">
                  <c:v>-0.08</c:v>
                </c:pt>
                <c:pt idx="1189">
                  <c:v>-0.08</c:v>
                </c:pt>
                <c:pt idx="1190">
                  <c:v>-0.08</c:v>
                </c:pt>
                <c:pt idx="1191">
                  <c:v>-0.08</c:v>
                </c:pt>
                <c:pt idx="1192">
                  <c:v>-0.08</c:v>
                </c:pt>
                <c:pt idx="1193">
                  <c:v>-0.08</c:v>
                </c:pt>
                <c:pt idx="1194">
                  <c:v>-0.08</c:v>
                </c:pt>
                <c:pt idx="1195">
                  <c:v>-0.08</c:v>
                </c:pt>
                <c:pt idx="1196">
                  <c:v>-0.079</c:v>
                </c:pt>
                <c:pt idx="1197">
                  <c:v>-0.078</c:v>
                </c:pt>
                <c:pt idx="1198">
                  <c:v>-0.078</c:v>
                </c:pt>
                <c:pt idx="1199">
                  <c:v>-0.076</c:v>
                </c:pt>
                <c:pt idx="1200">
                  <c:v>-0.076</c:v>
                </c:pt>
                <c:pt idx="1201">
                  <c:v>-0.074</c:v>
                </c:pt>
                <c:pt idx="1202">
                  <c:v>-0.074</c:v>
                </c:pt>
                <c:pt idx="1203">
                  <c:v>-0.074</c:v>
                </c:pt>
                <c:pt idx="1204">
                  <c:v>-0.074</c:v>
                </c:pt>
                <c:pt idx="1205">
                  <c:v>-0.075</c:v>
                </c:pt>
                <c:pt idx="1206">
                  <c:v>-0.076</c:v>
                </c:pt>
                <c:pt idx="1207">
                  <c:v>-0.077</c:v>
                </c:pt>
                <c:pt idx="1208">
                  <c:v>-0.077</c:v>
                </c:pt>
                <c:pt idx="1209">
                  <c:v>-0.078</c:v>
                </c:pt>
                <c:pt idx="1210">
                  <c:v>-0.078</c:v>
                </c:pt>
                <c:pt idx="1211">
                  <c:v>-0.078</c:v>
                </c:pt>
                <c:pt idx="1212">
                  <c:v>-0.078</c:v>
                </c:pt>
                <c:pt idx="1213">
                  <c:v>-0.078</c:v>
                </c:pt>
                <c:pt idx="1214">
                  <c:v>-0.078</c:v>
                </c:pt>
                <c:pt idx="1215">
                  <c:v>-0.078</c:v>
                </c:pt>
                <c:pt idx="1216">
                  <c:v>-0.077</c:v>
                </c:pt>
                <c:pt idx="1217">
                  <c:v>-0.077</c:v>
                </c:pt>
                <c:pt idx="1218">
                  <c:v>-0.077</c:v>
                </c:pt>
                <c:pt idx="1219">
                  <c:v>-0.078</c:v>
                </c:pt>
                <c:pt idx="1220">
                  <c:v>-0.078</c:v>
                </c:pt>
                <c:pt idx="1221">
                  <c:v>-0.078</c:v>
                </c:pt>
                <c:pt idx="1222">
                  <c:v>-0.078</c:v>
                </c:pt>
                <c:pt idx="1223">
                  <c:v>-0.078</c:v>
                </c:pt>
                <c:pt idx="1224">
                  <c:v>-0.078</c:v>
                </c:pt>
                <c:pt idx="1225">
                  <c:v>-0.078</c:v>
                </c:pt>
                <c:pt idx="1226">
                  <c:v>-0.078</c:v>
                </c:pt>
                <c:pt idx="1227">
                  <c:v>-0.078</c:v>
                </c:pt>
                <c:pt idx="1228">
                  <c:v>-0.078</c:v>
                </c:pt>
                <c:pt idx="1229">
                  <c:v>-0.077</c:v>
                </c:pt>
                <c:pt idx="1230">
                  <c:v>-0.077</c:v>
                </c:pt>
                <c:pt idx="1231">
                  <c:v>-0.076</c:v>
                </c:pt>
                <c:pt idx="1232">
                  <c:v>-0.076</c:v>
                </c:pt>
                <c:pt idx="1233">
                  <c:v>-0.076</c:v>
                </c:pt>
                <c:pt idx="1234">
                  <c:v>-0.076</c:v>
                </c:pt>
                <c:pt idx="1235">
                  <c:v>-0.076</c:v>
                </c:pt>
                <c:pt idx="1236">
                  <c:v>-0.076</c:v>
                </c:pt>
                <c:pt idx="1237">
                  <c:v>-0.076</c:v>
                </c:pt>
                <c:pt idx="1238">
                  <c:v>-0.076</c:v>
                </c:pt>
                <c:pt idx="1239">
                  <c:v>-0.076</c:v>
                </c:pt>
                <c:pt idx="1240">
                  <c:v>-0.078</c:v>
                </c:pt>
                <c:pt idx="1241">
                  <c:v>-0.078</c:v>
                </c:pt>
                <c:pt idx="1242">
                  <c:v>-0.079</c:v>
                </c:pt>
                <c:pt idx="1243">
                  <c:v>-0.079</c:v>
                </c:pt>
                <c:pt idx="1244">
                  <c:v>-0.079</c:v>
                </c:pt>
                <c:pt idx="1245">
                  <c:v>-0.08</c:v>
                </c:pt>
                <c:pt idx="1246">
                  <c:v>-0.08</c:v>
                </c:pt>
                <c:pt idx="1247">
                  <c:v>-0.081</c:v>
                </c:pt>
                <c:pt idx="1248">
                  <c:v>-0.081</c:v>
                </c:pt>
                <c:pt idx="1249">
                  <c:v>-0.081</c:v>
                </c:pt>
                <c:pt idx="1250">
                  <c:v>-0.081</c:v>
                </c:pt>
                <c:pt idx="1251">
                  <c:v>-0.08</c:v>
                </c:pt>
                <c:pt idx="1252">
                  <c:v>-0.08</c:v>
                </c:pt>
                <c:pt idx="1253">
                  <c:v>-0.08</c:v>
                </c:pt>
                <c:pt idx="1254">
                  <c:v>-0.08</c:v>
                </c:pt>
                <c:pt idx="1255">
                  <c:v>-0.081</c:v>
                </c:pt>
                <c:pt idx="1256">
                  <c:v>-0.082</c:v>
                </c:pt>
                <c:pt idx="1257">
                  <c:v>-0.084</c:v>
                </c:pt>
                <c:pt idx="1258">
                  <c:v>-0.085</c:v>
                </c:pt>
                <c:pt idx="1259">
                  <c:v>-0.085</c:v>
                </c:pt>
                <c:pt idx="1260">
                  <c:v>-0.084</c:v>
                </c:pt>
                <c:pt idx="1261">
                  <c:v>-0.084</c:v>
                </c:pt>
                <c:pt idx="1262">
                  <c:v>-0.084</c:v>
                </c:pt>
                <c:pt idx="1263">
                  <c:v>-0.084</c:v>
                </c:pt>
                <c:pt idx="1264">
                  <c:v>-0.084</c:v>
                </c:pt>
                <c:pt idx="1265">
                  <c:v>-0.084</c:v>
                </c:pt>
                <c:pt idx="1266">
                  <c:v>-0.085</c:v>
                </c:pt>
                <c:pt idx="1267">
                  <c:v>-0.086</c:v>
                </c:pt>
                <c:pt idx="1268">
                  <c:v>-0.088</c:v>
                </c:pt>
                <c:pt idx="1269">
                  <c:v>-0.088</c:v>
                </c:pt>
                <c:pt idx="1270">
                  <c:v>-0.088</c:v>
                </c:pt>
                <c:pt idx="1271">
                  <c:v>-0.088</c:v>
                </c:pt>
                <c:pt idx="1272">
                  <c:v>-0.088</c:v>
                </c:pt>
                <c:pt idx="1273">
                  <c:v>-0.087</c:v>
                </c:pt>
                <c:pt idx="1274">
                  <c:v>-0.086</c:v>
                </c:pt>
                <c:pt idx="1275">
                  <c:v>-0.086</c:v>
                </c:pt>
                <c:pt idx="1276">
                  <c:v>-0.086</c:v>
                </c:pt>
                <c:pt idx="1277">
                  <c:v>-0.087</c:v>
                </c:pt>
                <c:pt idx="1278">
                  <c:v>-0.087</c:v>
                </c:pt>
                <c:pt idx="1279">
                  <c:v>-0.087</c:v>
                </c:pt>
                <c:pt idx="1280">
                  <c:v>-0.088</c:v>
                </c:pt>
                <c:pt idx="1281">
                  <c:v>-0.088</c:v>
                </c:pt>
                <c:pt idx="1282">
                  <c:v>-0.088</c:v>
                </c:pt>
                <c:pt idx="1283">
                  <c:v>-0.088</c:v>
                </c:pt>
                <c:pt idx="1284">
                  <c:v>-0.087</c:v>
                </c:pt>
                <c:pt idx="1285">
                  <c:v>-0.086</c:v>
                </c:pt>
                <c:pt idx="1286">
                  <c:v>-0.086</c:v>
                </c:pt>
                <c:pt idx="1287">
                  <c:v>-0.086</c:v>
                </c:pt>
                <c:pt idx="1288">
                  <c:v>-0.086</c:v>
                </c:pt>
                <c:pt idx="1289">
                  <c:v>-0.087</c:v>
                </c:pt>
                <c:pt idx="1290">
                  <c:v>-0.088</c:v>
                </c:pt>
                <c:pt idx="1291">
                  <c:v>-0.088</c:v>
                </c:pt>
                <c:pt idx="1292">
                  <c:v>-0.088</c:v>
                </c:pt>
                <c:pt idx="1293">
                  <c:v>-0.088</c:v>
                </c:pt>
                <c:pt idx="1294">
                  <c:v>-0.088</c:v>
                </c:pt>
                <c:pt idx="1295">
                  <c:v>-0.088</c:v>
                </c:pt>
                <c:pt idx="1296">
                  <c:v>-0.088</c:v>
                </c:pt>
                <c:pt idx="1297">
                  <c:v>-0.088</c:v>
                </c:pt>
                <c:pt idx="1298">
                  <c:v>-0.088</c:v>
                </c:pt>
                <c:pt idx="1299">
                  <c:v>-0.088</c:v>
                </c:pt>
                <c:pt idx="1300">
                  <c:v>-0.089</c:v>
                </c:pt>
                <c:pt idx="1301">
                  <c:v>-0.089</c:v>
                </c:pt>
                <c:pt idx="1302">
                  <c:v>-0.089</c:v>
                </c:pt>
                <c:pt idx="1303">
                  <c:v>-0.089</c:v>
                </c:pt>
                <c:pt idx="1304">
                  <c:v>-0.089</c:v>
                </c:pt>
                <c:pt idx="1305">
                  <c:v>-0.089</c:v>
                </c:pt>
                <c:pt idx="1306">
                  <c:v>-0.09</c:v>
                </c:pt>
                <c:pt idx="1307">
                  <c:v>-0.091</c:v>
                </c:pt>
                <c:pt idx="1308">
                  <c:v>-0.092</c:v>
                </c:pt>
                <c:pt idx="1309">
                  <c:v>-0.094</c:v>
                </c:pt>
                <c:pt idx="1310">
                  <c:v>-0.095</c:v>
                </c:pt>
                <c:pt idx="1311">
                  <c:v>-0.096</c:v>
                </c:pt>
                <c:pt idx="1312">
                  <c:v>-0.096</c:v>
                </c:pt>
                <c:pt idx="1313">
                  <c:v>-0.096</c:v>
                </c:pt>
                <c:pt idx="1314">
                  <c:v>-0.095</c:v>
                </c:pt>
                <c:pt idx="1315">
                  <c:v>-0.094</c:v>
                </c:pt>
                <c:pt idx="1316">
                  <c:v>-0.094</c:v>
                </c:pt>
                <c:pt idx="1317">
                  <c:v>-0.092</c:v>
                </c:pt>
                <c:pt idx="1318">
                  <c:v>-0.092</c:v>
                </c:pt>
                <c:pt idx="1319">
                  <c:v>-0.091</c:v>
                </c:pt>
                <c:pt idx="1320">
                  <c:v>-0.091</c:v>
                </c:pt>
                <c:pt idx="1321">
                  <c:v>-0.091</c:v>
                </c:pt>
                <c:pt idx="1322">
                  <c:v>-0.091</c:v>
                </c:pt>
                <c:pt idx="1323">
                  <c:v>-0.09</c:v>
                </c:pt>
                <c:pt idx="1324">
                  <c:v>-0.09</c:v>
                </c:pt>
                <c:pt idx="1325">
                  <c:v>-0.09</c:v>
                </c:pt>
                <c:pt idx="1326">
                  <c:v>-0.09</c:v>
                </c:pt>
                <c:pt idx="1327">
                  <c:v>-0.09</c:v>
                </c:pt>
                <c:pt idx="1328">
                  <c:v>-0.09</c:v>
                </c:pt>
                <c:pt idx="1329">
                  <c:v>-0.09</c:v>
                </c:pt>
                <c:pt idx="1330">
                  <c:v>-0.09</c:v>
                </c:pt>
                <c:pt idx="1331">
                  <c:v>-0.09</c:v>
                </c:pt>
                <c:pt idx="1332">
                  <c:v>-0.09</c:v>
                </c:pt>
                <c:pt idx="1333">
                  <c:v>-0.091</c:v>
                </c:pt>
                <c:pt idx="1334">
                  <c:v>-0.091</c:v>
                </c:pt>
                <c:pt idx="1335">
                  <c:v>-0.092</c:v>
                </c:pt>
                <c:pt idx="1336">
                  <c:v>-0.092</c:v>
                </c:pt>
                <c:pt idx="1337">
                  <c:v>-0.092</c:v>
                </c:pt>
                <c:pt idx="1338">
                  <c:v>-0.092</c:v>
                </c:pt>
                <c:pt idx="1339">
                  <c:v>-0.092</c:v>
                </c:pt>
                <c:pt idx="1340">
                  <c:v>-0.093</c:v>
                </c:pt>
                <c:pt idx="1341">
                  <c:v>-0.094</c:v>
                </c:pt>
                <c:pt idx="1342">
                  <c:v>-0.094</c:v>
                </c:pt>
                <c:pt idx="1343">
                  <c:v>-0.093</c:v>
                </c:pt>
                <c:pt idx="1344">
                  <c:v>-0.093</c:v>
                </c:pt>
                <c:pt idx="1345">
                  <c:v>-0.093</c:v>
                </c:pt>
                <c:pt idx="1346">
                  <c:v>-0.093</c:v>
                </c:pt>
                <c:pt idx="1347">
                  <c:v>-0.093</c:v>
                </c:pt>
                <c:pt idx="1348">
                  <c:v>-0.093</c:v>
                </c:pt>
                <c:pt idx="1349">
                  <c:v>-0.092</c:v>
                </c:pt>
                <c:pt idx="1350">
                  <c:v>-0.092</c:v>
                </c:pt>
                <c:pt idx="1351">
                  <c:v>-0.091</c:v>
                </c:pt>
                <c:pt idx="1352">
                  <c:v>-0.09</c:v>
                </c:pt>
                <c:pt idx="1353">
                  <c:v>-0.089</c:v>
                </c:pt>
                <c:pt idx="1354">
                  <c:v>-0.089</c:v>
                </c:pt>
                <c:pt idx="1355">
                  <c:v>-0.089</c:v>
                </c:pt>
                <c:pt idx="1356">
                  <c:v>-0.089</c:v>
                </c:pt>
                <c:pt idx="1357">
                  <c:v>-0.089</c:v>
                </c:pt>
                <c:pt idx="1358">
                  <c:v>-0.089</c:v>
                </c:pt>
                <c:pt idx="1359">
                  <c:v>-0.089</c:v>
                </c:pt>
                <c:pt idx="1360">
                  <c:v>-0.09</c:v>
                </c:pt>
                <c:pt idx="1361">
                  <c:v>-0.09</c:v>
                </c:pt>
                <c:pt idx="1362">
                  <c:v>-0.091</c:v>
                </c:pt>
                <c:pt idx="1363">
                  <c:v>-0.092</c:v>
                </c:pt>
                <c:pt idx="1364">
                  <c:v>-0.092</c:v>
                </c:pt>
                <c:pt idx="1365">
                  <c:v>-0.092</c:v>
                </c:pt>
                <c:pt idx="1366">
                  <c:v>-0.092</c:v>
                </c:pt>
                <c:pt idx="1367">
                  <c:v>-0.092</c:v>
                </c:pt>
                <c:pt idx="1368">
                  <c:v>-0.092</c:v>
                </c:pt>
                <c:pt idx="1369">
                  <c:v>-0.092</c:v>
                </c:pt>
                <c:pt idx="1370">
                  <c:v>-0.092</c:v>
                </c:pt>
                <c:pt idx="1371">
                  <c:v>-0.091</c:v>
                </c:pt>
                <c:pt idx="1372">
                  <c:v>-0.091</c:v>
                </c:pt>
                <c:pt idx="1373">
                  <c:v>-0.091</c:v>
                </c:pt>
                <c:pt idx="1374">
                  <c:v>-0.091</c:v>
                </c:pt>
                <c:pt idx="1375">
                  <c:v>-0.091</c:v>
                </c:pt>
                <c:pt idx="1376">
                  <c:v>-0.09</c:v>
                </c:pt>
                <c:pt idx="1377">
                  <c:v>-0.09</c:v>
                </c:pt>
                <c:pt idx="1378">
                  <c:v>-0.09</c:v>
                </c:pt>
                <c:pt idx="1379">
                  <c:v>-0.089</c:v>
                </c:pt>
                <c:pt idx="1380">
                  <c:v>-0.089</c:v>
                </c:pt>
                <c:pt idx="1381">
                  <c:v>-0.089</c:v>
                </c:pt>
                <c:pt idx="1382">
                  <c:v>-0.089</c:v>
                </c:pt>
                <c:pt idx="1383">
                  <c:v>-0.088</c:v>
                </c:pt>
                <c:pt idx="1384">
                  <c:v>-0.088</c:v>
                </c:pt>
                <c:pt idx="1385">
                  <c:v>-0.086</c:v>
                </c:pt>
                <c:pt idx="1386">
                  <c:v>-0.086</c:v>
                </c:pt>
                <c:pt idx="1387">
                  <c:v>-0.085</c:v>
                </c:pt>
                <c:pt idx="1388">
                  <c:v>-0.084</c:v>
                </c:pt>
                <c:pt idx="1389">
                  <c:v>-0.084</c:v>
                </c:pt>
                <c:pt idx="1390">
                  <c:v>-0.084</c:v>
                </c:pt>
                <c:pt idx="1391">
                  <c:v>-0.084</c:v>
                </c:pt>
                <c:pt idx="1392">
                  <c:v>-0.084</c:v>
                </c:pt>
                <c:pt idx="1393">
                  <c:v>-0.084</c:v>
                </c:pt>
                <c:pt idx="1394">
                  <c:v>-0.084</c:v>
                </c:pt>
                <c:pt idx="1395">
                  <c:v>-0.084</c:v>
                </c:pt>
                <c:pt idx="1396">
                  <c:v>-0.084</c:v>
                </c:pt>
                <c:pt idx="1397">
                  <c:v>-0.086</c:v>
                </c:pt>
                <c:pt idx="1398">
                  <c:v>-0.086</c:v>
                </c:pt>
                <c:pt idx="1399">
                  <c:v>-0.086</c:v>
                </c:pt>
                <c:pt idx="1400">
                  <c:v>-0.086</c:v>
                </c:pt>
                <c:pt idx="1401">
                  <c:v>-0.086</c:v>
                </c:pt>
                <c:pt idx="1402">
                  <c:v>-0.086</c:v>
                </c:pt>
                <c:pt idx="1403">
                  <c:v>-0.086</c:v>
                </c:pt>
                <c:pt idx="1404">
                  <c:v>-0.087</c:v>
                </c:pt>
                <c:pt idx="1405">
                  <c:v>-0.088</c:v>
                </c:pt>
                <c:pt idx="1406">
                  <c:v>-0.089</c:v>
                </c:pt>
                <c:pt idx="1407">
                  <c:v>-0.09</c:v>
                </c:pt>
                <c:pt idx="1408">
                  <c:v>-0.09</c:v>
                </c:pt>
                <c:pt idx="1409">
                  <c:v>-0.089</c:v>
                </c:pt>
                <c:pt idx="1410">
                  <c:v>-0.088</c:v>
                </c:pt>
                <c:pt idx="1411">
                  <c:v>-0.089</c:v>
                </c:pt>
                <c:pt idx="1412">
                  <c:v>-0.089</c:v>
                </c:pt>
                <c:pt idx="1413">
                  <c:v>-0.088</c:v>
                </c:pt>
                <c:pt idx="1414">
                  <c:v>-0.088</c:v>
                </c:pt>
                <c:pt idx="1415">
                  <c:v>-0.088</c:v>
                </c:pt>
                <c:pt idx="1416">
                  <c:v>-0.088</c:v>
                </c:pt>
                <c:pt idx="1417">
                  <c:v>-0.088</c:v>
                </c:pt>
                <c:pt idx="1418">
                  <c:v>-0.09</c:v>
                </c:pt>
                <c:pt idx="1419">
                  <c:v>-0.091</c:v>
                </c:pt>
                <c:pt idx="1420">
                  <c:v>-0.092</c:v>
                </c:pt>
                <c:pt idx="1421">
                  <c:v>-0.092</c:v>
                </c:pt>
                <c:pt idx="1422">
                  <c:v>-0.092</c:v>
                </c:pt>
                <c:pt idx="1423">
                  <c:v>-0.092</c:v>
                </c:pt>
                <c:pt idx="1424">
                  <c:v>-0.092</c:v>
                </c:pt>
                <c:pt idx="1425">
                  <c:v>-0.092</c:v>
                </c:pt>
                <c:pt idx="1426">
                  <c:v>-0.092</c:v>
                </c:pt>
                <c:pt idx="1427">
                  <c:v>-0.093</c:v>
                </c:pt>
                <c:pt idx="1428">
                  <c:v>-0.093</c:v>
                </c:pt>
                <c:pt idx="1429">
                  <c:v>-0.094</c:v>
                </c:pt>
                <c:pt idx="1430">
                  <c:v>-0.094</c:v>
                </c:pt>
                <c:pt idx="1431">
                  <c:v>-0.094</c:v>
                </c:pt>
                <c:pt idx="1432">
                  <c:v>-0.094</c:v>
                </c:pt>
                <c:pt idx="1433">
                  <c:v>-0.093</c:v>
                </c:pt>
                <c:pt idx="1434">
                  <c:v>-0.093</c:v>
                </c:pt>
                <c:pt idx="1435">
                  <c:v>-0.092</c:v>
                </c:pt>
                <c:pt idx="1436">
                  <c:v>-0.092</c:v>
                </c:pt>
                <c:pt idx="1437">
                  <c:v>-0.092</c:v>
                </c:pt>
                <c:pt idx="1438">
                  <c:v>-0.092</c:v>
                </c:pt>
                <c:pt idx="1439">
                  <c:v>-0.092</c:v>
                </c:pt>
                <c:pt idx="1440">
                  <c:v>-0.092</c:v>
                </c:pt>
                <c:pt idx="1441">
                  <c:v>-0.092</c:v>
                </c:pt>
                <c:pt idx="1442">
                  <c:v>-0.093</c:v>
                </c:pt>
                <c:pt idx="1443">
                  <c:v>-0.094</c:v>
                </c:pt>
                <c:pt idx="1444">
                  <c:v>-0.094</c:v>
                </c:pt>
                <c:pt idx="1445">
                  <c:v>-0.094</c:v>
                </c:pt>
                <c:pt idx="1446">
                  <c:v>-0.093</c:v>
                </c:pt>
                <c:pt idx="1447">
                  <c:v>-0.093</c:v>
                </c:pt>
                <c:pt idx="1448">
                  <c:v>-0.092</c:v>
                </c:pt>
                <c:pt idx="1449">
                  <c:v>-0.092</c:v>
                </c:pt>
                <c:pt idx="1450">
                  <c:v>-0.091</c:v>
                </c:pt>
                <c:pt idx="1451">
                  <c:v>-0.091</c:v>
                </c:pt>
                <c:pt idx="1452">
                  <c:v>-0.091</c:v>
                </c:pt>
                <c:pt idx="1453">
                  <c:v>-0.091</c:v>
                </c:pt>
                <c:pt idx="1454">
                  <c:v>-0.09</c:v>
                </c:pt>
                <c:pt idx="1455">
                  <c:v>-0.09</c:v>
                </c:pt>
                <c:pt idx="1456">
                  <c:v>-0.09</c:v>
                </c:pt>
                <c:pt idx="1457">
                  <c:v>-0.09</c:v>
                </c:pt>
                <c:pt idx="1458">
                  <c:v>-0.091</c:v>
                </c:pt>
                <c:pt idx="1459">
                  <c:v>-0.09</c:v>
                </c:pt>
                <c:pt idx="1460">
                  <c:v>-0.09</c:v>
                </c:pt>
                <c:pt idx="1461">
                  <c:v>-0.09</c:v>
                </c:pt>
                <c:pt idx="1462">
                  <c:v>-0.09</c:v>
                </c:pt>
                <c:pt idx="1463">
                  <c:v>-0.091</c:v>
                </c:pt>
                <c:pt idx="1464">
                  <c:v>-0.092</c:v>
                </c:pt>
                <c:pt idx="1465">
                  <c:v>-0.093</c:v>
                </c:pt>
                <c:pt idx="1466">
                  <c:v>-0.094</c:v>
                </c:pt>
                <c:pt idx="1467">
                  <c:v>-0.094</c:v>
                </c:pt>
                <c:pt idx="1468">
                  <c:v>-0.095</c:v>
                </c:pt>
                <c:pt idx="1469">
                  <c:v>-0.095</c:v>
                </c:pt>
                <c:pt idx="1470">
                  <c:v>-0.096</c:v>
                </c:pt>
                <c:pt idx="1471">
                  <c:v>-0.095</c:v>
                </c:pt>
                <c:pt idx="1472">
                  <c:v>-0.095</c:v>
                </c:pt>
                <c:pt idx="1473">
                  <c:v>-0.095</c:v>
                </c:pt>
                <c:pt idx="1474">
                  <c:v>-0.094</c:v>
                </c:pt>
                <c:pt idx="1475">
                  <c:v>-0.094</c:v>
                </c:pt>
                <c:pt idx="1476">
                  <c:v>-0.094</c:v>
                </c:pt>
                <c:pt idx="1477">
                  <c:v>-0.093</c:v>
                </c:pt>
                <c:pt idx="1478">
                  <c:v>-0.093</c:v>
                </c:pt>
                <c:pt idx="1479">
                  <c:v>-0.093</c:v>
                </c:pt>
                <c:pt idx="1480">
                  <c:v>-0.093</c:v>
                </c:pt>
                <c:pt idx="1481">
                  <c:v>-0.093</c:v>
                </c:pt>
                <c:pt idx="1482">
                  <c:v>-0.093</c:v>
                </c:pt>
                <c:pt idx="1483">
                  <c:v>-0.093</c:v>
                </c:pt>
                <c:pt idx="1484">
                  <c:v>-0.093</c:v>
                </c:pt>
                <c:pt idx="1485">
                  <c:v>-0.093</c:v>
                </c:pt>
                <c:pt idx="1486">
                  <c:v>-0.092</c:v>
                </c:pt>
                <c:pt idx="1487">
                  <c:v>-0.092</c:v>
                </c:pt>
                <c:pt idx="1488">
                  <c:v>-0.092</c:v>
                </c:pt>
                <c:pt idx="1489">
                  <c:v>-0.093</c:v>
                </c:pt>
                <c:pt idx="1490">
                  <c:v>-0.093</c:v>
                </c:pt>
                <c:pt idx="1491">
                  <c:v>-0.093</c:v>
                </c:pt>
                <c:pt idx="1492">
                  <c:v>-0.094</c:v>
                </c:pt>
                <c:pt idx="1493">
                  <c:v>-0.094</c:v>
                </c:pt>
                <c:pt idx="1494">
                  <c:v>-0.095</c:v>
                </c:pt>
                <c:pt idx="1495">
                  <c:v>-0.094</c:v>
                </c:pt>
                <c:pt idx="1496">
                  <c:v>-0.094</c:v>
                </c:pt>
                <c:pt idx="1497">
                  <c:v>-0.094</c:v>
                </c:pt>
                <c:pt idx="1498">
                  <c:v>-0.094</c:v>
                </c:pt>
                <c:pt idx="1499">
                  <c:v>-0.094</c:v>
                </c:pt>
                <c:pt idx="1500">
                  <c:v>-0.095</c:v>
                </c:pt>
                <c:pt idx="1501">
                  <c:v>-0.096</c:v>
                </c:pt>
                <c:pt idx="1502">
                  <c:v>-0.096</c:v>
                </c:pt>
                <c:pt idx="1503">
                  <c:v>-0.096</c:v>
                </c:pt>
                <c:pt idx="1504">
                  <c:v>-0.096</c:v>
                </c:pt>
                <c:pt idx="1505">
                  <c:v>-0.096</c:v>
                </c:pt>
                <c:pt idx="1506">
                  <c:v>-0.096</c:v>
                </c:pt>
                <c:pt idx="1507">
                  <c:v>-0.095</c:v>
                </c:pt>
                <c:pt idx="1508">
                  <c:v>-0.095</c:v>
                </c:pt>
                <c:pt idx="1509">
                  <c:v>-0.094</c:v>
                </c:pt>
                <c:pt idx="1510">
                  <c:v>-0.094</c:v>
                </c:pt>
                <c:pt idx="1511">
                  <c:v>-0.093</c:v>
                </c:pt>
                <c:pt idx="1512">
                  <c:v>-0.093</c:v>
                </c:pt>
                <c:pt idx="1513">
                  <c:v>-0.093</c:v>
                </c:pt>
                <c:pt idx="1514">
                  <c:v>-0.093</c:v>
                </c:pt>
                <c:pt idx="1515">
                  <c:v>-0.093</c:v>
                </c:pt>
                <c:pt idx="1516">
                  <c:v>-0.092</c:v>
                </c:pt>
                <c:pt idx="1517">
                  <c:v>-0.092</c:v>
                </c:pt>
                <c:pt idx="1518">
                  <c:v>-0.092</c:v>
                </c:pt>
                <c:pt idx="1519">
                  <c:v>-0.093</c:v>
                </c:pt>
                <c:pt idx="1520">
                  <c:v>-0.093</c:v>
                </c:pt>
                <c:pt idx="1521">
                  <c:v>-0.094</c:v>
                </c:pt>
                <c:pt idx="1522">
                  <c:v>-0.094</c:v>
                </c:pt>
                <c:pt idx="1523">
                  <c:v>-0.094</c:v>
                </c:pt>
                <c:pt idx="1524">
                  <c:v>-0.094</c:v>
                </c:pt>
                <c:pt idx="1525">
                  <c:v>-0.094</c:v>
                </c:pt>
                <c:pt idx="1526">
                  <c:v>-0.094</c:v>
                </c:pt>
                <c:pt idx="1527">
                  <c:v>-0.096</c:v>
                </c:pt>
                <c:pt idx="1528">
                  <c:v>-0.097</c:v>
                </c:pt>
                <c:pt idx="1529">
                  <c:v>-0.098</c:v>
                </c:pt>
                <c:pt idx="1530">
                  <c:v>-0.099</c:v>
                </c:pt>
                <c:pt idx="1531">
                  <c:v>-0.099</c:v>
                </c:pt>
                <c:pt idx="1532">
                  <c:v>-0.098</c:v>
                </c:pt>
                <c:pt idx="1533">
                  <c:v>-0.097</c:v>
                </c:pt>
                <c:pt idx="1534">
                  <c:v>-0.096</c:v>
                </c:pt>
                <c:pt idx="1535">
                  <c:v>-0.096</c:v>
                </c:pt>
                <c:pt idx="1536">
                  <c:v>-0.095</c:v>
                </c:pt>
                <c:pt idx="1537">
                  <c:v>-0.095</c:v>
                </c:pt>
                <c:pt idx="1538">
                  <c:v>-0.094</c:v>
                </c:pt>
                <c:pt idx="1539">
                  <c:v>-0.094</c:v>
                </c:pt>
                <c:pt idx="1540">
                  <c:v>-0.094</c:v>
                </c:pt>
                <c:pt idx="1541">
                  <c:v>-0.094</c:v>
                </c:pt>
                <c:pt idx="1542">
                  <c:v>-0.094</c:v>
                </c:pt>
                <c:pt idx="1543">
                  <c:v>-0.094</c:v>
                </c:pt>
                <c:pt idx="1544">
                  <c:v>-0.093</c:v>
                </c:pt>
                <c:pt idx="1545">
                  <c:v>-0.093</c:v>
                </c:pt>
                <c:pt idx="1546">
                  <c:v>-0.093</c:v>
                </c:pt>
                <c:pt idx="1547">
                  <c:v>-0.093</c:v>
                </c:pt>
                <c:pt idx="1548">
                  <c:v>-0.094</c:v>
                </c:pt>
                <c:pt idx="1549">
                  <c:v>-0.094</c:v>
                </c:pt>
                <c:pt idx="1550">
                  <c:v>-0.094</c:v>
                </c:pt>
                <c:pt idx="1551">
                  <c:v>-0.095</c:v>
                </c:pt>
                <c:pt idx="1552">
                  <c:v>-0.095</c:v>
                </c:pt>
                <c:pt idx="1553">
                  <c:v>-0.096</c:v>
                </c:pt>
                <c:pt idx="1554">
                  <c:v>-0.097</c:v>
                </c:pt>
                <c:pt idx="1555">
                  <c:v>-0.098</c:v>
                </c:pt>
                <c:pt idx="1556">
                  <c:v>-0.099</c:v>
                </c:pt>
                <c:pt idx="1557">
                  <c:v>-0.099</c:v>
                </c:pt>
                <c:pt idx="1558">
                  <c:v>-0.099</c:v>
                </c:pt>
                <c:pt idx="1559">
                  <c:v>-0.1</c:v>
                </c:pt>
                <c:pt idx="1560">
                  <c:v>-0.1</c:v>
                </c:pt>
                <c:pt idx="1561">
                  <c:v>-0.1</c:v>
                </c:pt>
                <c:pt idx="1562">
                  <c:v>-0.099</c:v>
                </c:pt>
                <c:pt idx="1563">
                  <c:v>-0.098</c:v>
                </c:pt>
                <c:pt idx="1564">
                  <c:v>-0.097</c:v>
                </c:pt>
                <c:pt idx="1565">
                  <c:v>-0.096</c:v>
                </c:pt>
                <c:pt idx="1566">
                  <c:v>-0.095</c:v>
                </c:pt>
                <c:pt idx="1567">
                  <c:v>-0.094</c:v>
                </c:pt>
                <c:pt idx="1568">
                  <c:v>-0.093</c:v>
                </c:pt>
                <c:pt idx="1569">
                  <c:v>-0.092</c:v>
                </c:pt>
                <c:pt idx="1570">
                  <c:v>-0.092</c:v>
                </c:pt>
                <c:pt idx="1571">
                  <c:v>-0.091</c:v>
                </c:pt>
                <c:pt idx="1572">
                  <c:v>-0.09</c:v>
                </c:pt>
                <c:pt idx="1573">
                  <c:v>-0.089</c:v>
                </c:pt>
                <c:pt idx="1574">
                  <c:v>-0.088</c:v>
                </c:pt>
                <c:pt idx="1575">
                  <c:v>-0.088</c:v>
                </c:pt>
                <c:pt idx="1576">
                  <c:v>-0.087</c:v>
                </c:pt>
                <c:pt idx="1577">
                  <c:v>-0.087</c:v>
                </c:pt>
                <c:pt idx="1578">
                  <c:v>-0.087</c:v>
                </c:pt>
                <c:pt idx="1579">
                  <c:v>-0.086</c:v>
                </c:pt>
                <c:pt idx="1580">
                  <c:v>-0.086</c:v>
                </c:pt>
                <c:pt idx="1581">
                  <c:v>-0.086</c:v>
                </c:pt>
                <c:pt idx="1582">
                  <c:v>-0.086</c:v>
                </c:pt>
                <c:pt idx="1583">
                  <c:v>-0.087</c:v>
                </c:pt>
                <c:pt idx="1584">
                  <c:v>-0.087</c:v>
                </c:pt>
                <c:pt idx="1585">
                  <c:v>-0.087</c:v>
                </c:pt>
                <c:pt idx="1586">
                  <c:v>-0.087</c:v>
                </c:pt>
                <c:pt idx="1587">
                  <c:v>-0.087</c:v>
                </c:pt>
                <c:pt idx="1588">
                  <c:v>-0.087</c:v>
                </c:pt>
                <c:pt idx="1589">
                  <c:v>-0.087</c:v>
                </c:pt>
                <c:pt idx="1590">
                  <c:v>-0.086</c:v>
                </c:pt>
                <c:pt idx="1591">
                  <c:v>-0.086</c:v>
                </c:pt>
                <c:pt idx="1592">
                  <c:v>-0.086</c:v>
                </c:pt>
                <c:pt idx="1593">
                  <c:v>-0.085</c:v>
                </c:pt>
                <c:pt idx="1594">
                  <c:v>-0.084</c:v>
                </c:pt>
                <c:pt idx="1595">
                  <c:v>-0.084</c:v>
                </c:pt>
                <c:pt idx="1596">
                  <c:v>-0.084</c:v>
                </c:pt>
                <c:pt idx="1597">
                  <c:v>-0.084</c:v>
                </c:pt>
                <c:pt idx="1598">
                  <c:v>-0.083</c:v>
                </c:pt>
                <c:pt idx="1599">
                  <c:v>-0.082</c:v>
                </c:pt>
                <c:pt idx="1600">
                  <c:v>-0.082</c:v>
                </c:pt>
                <c:pt idx="1601">
                  <c:v>-0.082</c:v>
                </c:pt>
                <c:pt idx="1602">
                  <c:v>-0.082</c:v>
                </c:pt>
                <c:pt idx="1603">
                  <c:v>-0.082</c:v>
                </c:pt>
                <c:pt idx="1604">
                  <c:v>-0.081</c:v>
                </c:pt>
                <c:pt idx="1605">
                  <c:v>-0.081</c:v>
                </c:pt>
                <c:pt idx="1606">
                  <c:v>-0.081</c:v>
                </c:pt>
                <c:pt idx="1607">
                  <c:v>-0.081</c:v>
                </c:pt>
                <c:pt idx="1608">
                  <c:v>-0.081</c:v>
                </c:pt>
                <c:pt idx="1609">
                  <c:v>-0.081</c:v>
                </c:pt>
                <c:pt idx="1610">
                  <c:v>-0.08</c:v>
                </c:pt>
                <c:pt idx="1611">
                  <c:v>-0.08</c:v>
                </c:pt>
                <c:pt idx="1612">
                  <c:v>-0.08</c:v>
                </c:pt>
                <c:pt idx="1613">
                  <c:v>-0.08</c:v>
                </c:pt>
                <c:pt idx="1614">
                  <c:v>-0.08</c:v>
                </c:pt>
                <c:pt idx="1615">
                  <c:v>-0.08</c:v>
                </c:pt>
                <c:pt idx="1616">
                  <c:v>-0.08</c:v>
                </c:pt>
                <c:pt idx="1617">
                  <c:v>-0.08</c:v>
                </c:pt>
                <c:pt idx="1618">
                  <c:v>-0.079</c:v>
                </c:pt>
                <c:pt idx="1619">
                  <c:v>-0.079</c:v>
                </c:pt>
                <c:pt idx="1620">
                  <c:v>-0.079</c:v>
                </c:pt>
                <c:pt idx="1621">
                  <c:v>-0.079</c:v>
                </c:pt>
                <c:pt idx="1622">
                  <c:v>-0.078</c:v>
                </c:pt>
                <c:pt idx="1623">
                  <c:v>-0.078</c:v>
                </c:pt>
                <c:pt idx="1624">
                  <c:v>-0.077</c:v>
                </c:pt>
                <c:pt idx="1625">
                  <c:v>-0.077</c:v>
                </c:pt>
                <c:pt idx="1626">
                  <c:v>-0.077</c:v>
                </c:pt>
                <c:pt idx="1627">
                  <c:v>-0.077</c:v>
                </c:pt>
                <c:pt idx="1628">
                  <c:v>-0.077</c:v>
                </c:pt>
                <c:pt idx="1629">
                  <c:v>-0.077</c:v>
                </c:pt>
                <c:pt idx="1630">
                  <c:v>-0.077</c:v>
                </c:pt>
                <c:pt idx="1631">
                  <c:v>-0.077</c:v>
                </c:pt>
                <c:pt idx="1632">
                  <c:v>-0.077</c:v>
                </c:pt>
                <c:pt idx="1633">
                  <c:v>-0.077</c:v>
                </c:pt>
                <c:pt idx="1634">
                  <c:v>-0.077</c:v>
                </c:pt>
                <c:pt idx="1635">
                  <c:v>-0.078</c:v>
                </c:pt>
                <c:pt idx="1636">
                  <c:v>-0.078</c:v>
                </c:pt>
                <c:pt idx="1637">
                  <c:v>-0.078</c:v>
                </c:pt>
                <c:pt idx="1638">
                  <c:v>-0.078</c:v>
                </c:pt>
                <c:pt idx="1639">
                  <c:v>-0.078</c:v>
                </c:pt>
                <c:pt idx="1640">
                  <c:v>-0.078</c:v>
                </c:pt>
                <c:pt idx="1641">
                  <c:v>-0.077</c:v>
                </c:pt>
                <c:pt idx="1642">
                  <c:v>-0.077</c:v>
                </c:pt>
                <c:pt idx="1643">
                  <c:v>-0.076</c:v>
                </c:pt>
                <c:pt idx="1644">
                  <c:v>-0.076</c:v>
                </c:pt>
                <c:pt idx="1645">
                  <c:v>-0.077</c:v>
                </c:pt>
                <c:pt idx="1646">
                  <c:v>-0.077</c:v>
                </c:pt>
                <c:pt idx="1647">
                  <c:v>-0.077</c:v>
                </c:pt>
                <c:pt idx="1648">
                  <c:v>-0.078</c:v>
                </c:pt>
                <c:pt idx="1649">
                  <c:v>-0.078</c:v>
                </c:pt>
                <c:pt idx="1650">
                  <c:v>-0.079</c:v>
                </c:pt>
                <c:pt idx="1651">
                  <c:v>-0.08</c:v>
                </c:pt>
                <c:pt idx="1652">
                  <c:v>-0.081</c:v>
                </c:pt>
                <c:pt idx="1653">
                  <c:v>-0.081</c:v>
                </c:pt>
                <c:pt idx="1654">
                  <c:v>-0.081</c:v>
                </c:pt>
                <c:pt idx="1655">
                  <c:v>-0.081</c:v>
                </c:pt>
                <c:pt idx="1656">
                  <c:v>-0.08</c:v>
                </c:pt>
                <c:pt idx="1657">
                  <c:v>-0.08</c:v>
                </c:pt>
                <c:pt idx="1658">
                  <c:v>-0.08</c:v>
                </c:pt>
                <c:pt idx="1659">
                  <c:v>-0.08</c:v>
                </c:pt>
                <c:pt idx="1660">
                  <c:v>-0.08</c:v>
                </c:pt>
                <c:pt idx="1661">
                  <c:v>-0.081</c:v>
                </c:pt>
                <c:pt idx="1662">
                  <c:v>-0.082</c:v>
                </c:pt>
                <c:pt idx="1663">
                  <c:v>-0.082</c:v>
                </c:pt>
                <c:pt idx="1664">
                  <c:v>-0.082</c:v>
                </c:pt>
                <c:pt idx="1665">
                  <c:v>-0.082</c:v>
                </c:pt>
                <c:pt idx="1666">
                  <c:v>-0.081</c:v>
                </c:pt>
                <c:pt idx="1667">
                  <c:v>-0.081</c:v>
                </c:pt>
                <c:pt idx="1668">
                  <c:v>-0.081</c:v>
                </c:pt>
                <c:pt idx="1669">
                  <c:v>-0.081</c:v>
                </c:pt>
                <c:pt idx="1670">
                  <c:v>-0.08</c:v>
                </c:pt>
                <c:pt idx="1671">
                  <c:v>-0.08</c:v>
                </c:pt>
                <c:pt idx="1672">
                  <c:v>-0.08</c:v>
                </c:pt>
                <c:pt idx="1673">
                  <c:v>-0.08</c:v>
                </c:pt>
                <c:pt idx="1674">
                  <c:v>-0.079</c:v>
                </c:pt>
                <c:pt idx="1675">
                  <c:v>-0.079</c:v>
                </c:pt>
                <c:pt idx="1676">
                  <c:v>-0.079</c:v>
                </c:pt>
                <c:pt idx="1677">
                  <c:v>-0.078</c:v>
                </c:pt>
                <c:pt idx="1678">
                  <c:v>-0.078</c:v>
                </c:pt>
                <c:pt idx="1679">
                  <c:v>-0.078</c:v>
                </c:pt>
                <c:pt idx="1680">
                  <c:v>-0.078</c:v>
                </c:pt>
                <c:pt idx="1681">
                  <c:v>-0.078</c:v>
                </c:pt>
                <c:pt idx="1682">
                  <c:v>-0.078</c:v>
                </c:pt>
                <c:pt idx="1683">
                  <c:v>-0.078</c:v>
                </c:pt>
                <c:pt idx="1684">
                  <c:v>-0.078</c:v>
                </c:pt>
                <c:pt idx="1685">
                  <c:v>-0.08</c:v>
                </c:pt>
                <c:pt idx="1686">
                  <c:v>-0.081</c:v>
                </c:pt>
                <c:pt idx="1687">
                  <c:v>-0.081</c:v>
                </c:pt>
                <c:pt idx="1688">
                  <c:v>-0.082</c:v>
                </c:pt>
                <c:pt idx="1689">
                  <c:v>-0.082</c:v>
                </c:pt>
                <c:pt idx="1690">
                  <c:v>-0.082</c:v>
                </c:pt>
                <c:pt idx="1691">
                  <c:v>-0.082</c:v>
                </c:pt>
                <c:pt idx="1692">
                  <c:v>-0.083</c:v>
                </c:pt>
                <c:pt idx="1693">
                  <c:v>-0.083</c:v>
                </c:pt>
                <c:pt idx="1694">
                  <c:v>-0.083</c:v>
                </c:pt>
                <c:pt idx="1695">
                  <c:v>-0.083</c:v>
                </c:pt>
                <c:pt idx="1696">
                  <c:v>-0.082</c:v>
                </c:pt>
                <c:pt idx="1697">
                  <c:v>-0.082</c:v>
                </c:pt>
                <c:pt idx="1698">
                  <c:v>-0.082</c:v>
                </c:pt>
                <c:pt idx="1699">
                  <c:v>-0.082</c:v>
                </c:pt>
                <c:pt idx="1700">
                  <c:v>-0.083</c:v>
                </c:pt>
                <c:pt idx="1701">
                  <c:v>-0.083</c:v>
                </c:pt>
                <c:pt idx="1702">
                  <c:v>-0.083</c:v>
                </c:pt>
                <c:pt idx="1703">
                  <c:v>-0.084</c:v>
                </c:pt>
                <c:pt idx="1704">
                  <c:v>-0.085</c:v>
                </c:pt>
                <c:pt idx="1705">
                  <c:v>-0.086</c:v>
                </c:pt>
                <c:pt idx="1706">
                  <c:v>-0.086</c:v>
                </c:pt>
                <c:pt idx="1707">
                  <c:v>-0.087</c:v>
                </c:pt>
                <c:pt idx="1708">
                  <c:v>-0.087</c:v>
                </c:pt>
                <c:pt idx="1709">
                  <c:v>-0.087</c:v>
                </c:pt>
                <c:pt idx="1710">
                  <c:v>-0.088</c:v>
                </c:pt>
                <c:pt idx="1711">
                  <c:v>-0.088</c:v>
                </c:pt>
                <c:pt idx="1712">
                  <c:v>-0.088</c:v>
                </c:pt>
                <c:pt idx="1713">
                  <c:v>-0.089</c:v>
                </c:pt>
                <c:pt idx="1714">
                  <c:v>-0.09</c:v>
                </c:pt>
                <c:pt idx="1715">
                  <c:v>-0.09</c:v>
                </c:pt>
                <c:pt idx="1716">
                  <c:v>-0.09</c:v>
                </c:pt>
                <c:pt idx="1717">
                  <c:v>-0.089</c:v>
                </c:pt>
                <c:pt idx="1718">
                  <c:v>-0.089</c:v>
                </c:pt>
                <c:pt idx="1719">
                  <c:v>-0.088</c:v>
                </c:pt>
                <c:pt idx="1720">
                  <c:v>-0.089</c:v>
                </c:pt>
                <c:pt idx="1721">
                  <c:v>-0.089</c:v>
                </c:pt>
                <c:pt idx="1722">
                  <c:v>-0.089</c:v>
                </c:pt>
                <c:pt idx="1723">
                  <c:v>-0.089</c:v>
                </c:pt>
                <c:pt idx="1724">
                  <c:v>-0.088</c:v>
                </c:pt>
                <c:pt idx="1725">
                  <c:v>-0.088</c:v>
                </c:pt>
                <c:pt idx="1726">
                  <c:v>-0.087</c:v>
                </c:pt>
                <c:pt idx="1727">
                  <c:v>-0.086</c:v>
                </c:pt>
                <c:pt idx="1728">
                  <c:v>-0.085</c:v>
                </c:pt>
                <c:pt idx="1729">
                  <c:v>-0.085</c:v>
                </c:pt>
                <c:pt idx="1730">
                  <c:v>-0.085</c:v>
                </c:pt>
                <c:pt idx="1731">
                  <c:v>-0.084</c:v>
                </c:pt>
                <c:pt idx="1732">
                  <c:v>-0.083</c:v>
                </c:pt>
                <c:pt idx="1733">
                  <c:v>-0.082</c:v>
                </c:pt>
                <c:pt idx="1734">
                  <c:v>-0.082</c:v>
                </c:pt>
                <c:pt idx="1735">
                  <c:v>-0.082</c:v>
                </c:pt>
                <c:pt idx="1736">
                  <c:v>-0.082</c:v>
                </c:pt>
                <c:pt idx="1737">
                  <c:v>-0.08</c:v>
                </c:pt>
                <c:pt idx="1738">
                  <c:v>-0.079</c:v>
                </c:pt>
                <c:pt idx="1739">
                  <c:v>-0.079</c:v>
                </c:pt>
                <c:pt idx="1740">
                  <c:v>-0.079</c:v>
                </c:pt>
                <c:pt idx="1741">
                  <c:v>-0.08</c:v>
                </c:pt>
                <c:pt idx="1742">
                  <c:v>-0.08</c:v>
                </c:pt>
                <c:pt idx="1743">
                  <c:v>-0.079</c:v>
                </c:pt>
                <c:pt idx="1744">
                  <c:v>-0.079</c:v>
                </c:pt>
                <c:pt idx="1745">
                  <c:v>-0.078</c:v>
                </c:pt>
                <c:pt idx="1746">
                  <c:v>-0.078</c:v>
                </c:pt>
                <c:pt idx="1747">
                  <c:v>-0.078</c:v>
                </c:pt>
                <c:pt idx="1748">
                  <c:v>-0.078</c:v>
                </c:pt>
                <c:pt idx="1749">
                  <c:v>-0.078</c:v>
                </c:pt>
                <c:pt idx="1750">
                  <c:v>-0.078</c:v>
                </c:pt>
                <c:pt idx="1751">
                  <c:v>-0.079</c:v>
                </c:pt>
                <c:pt idx="1752">
                  <c:v>-0.08</c:v>
                </c:pt>
                <c:pt idx="1753">
                  <c:v>-0.081</c:v>
                </c:pt>
                <c:pt idx="1754">
                  <c:v>-0.081</c:v>
                </c:pt>
                <c:pt idx="1755">
                  <c:v>-0.081</c:v>
                </c:pt>
                <c:pt idx="1756">
                  <c:v>-0.08</c:v>
                </c:pt>
                <c:pt idx="1757">
                  <c:v>-0.078</c:v>
                </c:pt>
                <c:pt idx="1758">
                  <c:v>-0.078</c:v>
                </c:pt>
                <c:pt idx="1759">
                  <c:v>-0.077</c:v>
                </c:pt>
                <c:pt idx="1760">
                  <c:v>-0.077</c:v>
                </c:pt>
                <c:pt idx="1761">
                  <c:v>-0.076</c:v>
                </c:pt>
                <c:pt idx="1762">
                  <c:v>-0.076</c:v>
                </c:pt>
                <c:pt idx="1763">
                  <c:v>-0.076</c:v>
                </c:pt>
                <c:pt idx="1764">
                  <c:v>-0.076</c:v>
                </c:pt>
                <c:pt idx="1765">
                  <c:v>-0.075</c:v>
                </c:pt>
                <c:pt idx="1766">
                  <c:v>-0.075</c:v>
                </c:pt>
                <c:pt idx="1767">
                  <c:v>-0.074</c:v>
                </c:pt>
                <c:pt idx="1768">
                  <c:v>-0.074</c:v>
                </c:pt>
                <c:pt idx="1769">
                  <c:v>-0.074</c:v>
                </c:pt>
                <c:pt idx="1770">
                  <c:v>-0.073</c:v>
                </c:pt>
                <c:pt idx="1771">
                  <c:v>-0.072</c:v>
                </c:pt>
                <c:pt idx="1772">
                  <c:v>-0.072</c:v>
                </c:pt>
                <c:pt idx="1773">
                  <c:v>-0.071</c:v>
                </c:pt>
                <c:pt idx="1774">
                  <c:v>-0.071</c:v>
                </c:pt>
                <c:pt idx="1775">
                  <c:v>-0.071</c:v>
                </c:pt>
                <c:pt idx="1776">
                  <c:v>-0.071</c:v>
                </c:pt>
                <c:pt idx="1777">
                  <c:v>-0.07</c:v>
                </c:pt>
                <c:pt idx="1778">
                  <c:v>-0.07</c:v>
                </c:pt>
                <c:pt idx="1779">
                  <c:v>-0.07</c:v>
                </c:pt>
                <c:pt idx="1780">
                  <c:v>-0.07</c:v>
                </c:pt>
                <c:pt idx="1781">
                  <c:v>-0.07</c:v>
                </c:pt>
                <c:pt idx="1782">
                  <c:v>-0.07</c:v>
                </c:pt>
                <c:pt idx="1783">
                  <c:v>-0.07</c:v>
                </c:pt>
                <c:pt idx="1784">
                  <c:v>-0.07</c:v>
                </c:pt>
                <c:pt idx="1785">
                  <c:v>-0.07</c:v>
                </c:pt>
                <c:pt idx="1786">
                  <c:v>-0.07</c:v>
                </c:pt>
                <c:pt idx="1787">
                  <c:v>-0.07</c:v>
                </c:pt>
                <c:pt idx="1788">
                  <c:v>-0.069</c:v>
                </c:pt>
                <c:pt idx="1789">
                  <c:v>-0.069</c:v>
                </c:pt>
                <c:pt idx="1790">
                  <c:v>-0.069</c:v>
                </c:pt>
                <c:pt idx="1791">
                  <c:v>-0.07</c:v>
                </c:pt>
                <c:pt idx="1792">
                  <c:v>-0.07</c:v>
                </c:pt>
                <c:pt idx="1793">
                  <c:v>-0.07</c:v>
                </c:pt>
                <c:pt idx="1794">
                  <c:v>-0.071</c:v>
                </c:pt>
                <c:pt idx="1795">
                  <c:v>-0.071</c:v>
                </c:pt>
                <c:pt idx="1796">
                  <c:v>-0.071</c:v>
                </c:pt>
                <c:pt idx="1797">
                  <c:v>-0.071</c:v>
                </c:pt>
                <c:pt idx="1798">
                  <c:v>-0.07</c:v>
                </c:pt>
                <c:pt idx="1799">
                  <c:v>-0.07</c:v>
                </c:pt>
                <c:pt idx="1800">
                  <c:v>-0.07</c:v>
                </c:pt>
                <c:pt idx="1801">
                  <c:v>-0.071</c:v>
                </c:pt>
                <c:pt idx="1802">
                  <c:v>-0.071</c:v>
                </c:pt>
                <c:pt idx="1803">
                  <c:v>-0.071</c:v>
                </c:pt>
                <c:pt idx="1804">
                  <c:v>-0.071</c:v>
                </c:pt>
                <c:pt idx="1805">
                  <c:v>-0.071</c:v>
                </c:pt>
                <c:pt idx="1806">
                  <c:v>-0.071</c:v>
                </c:pt>
                <c:pt idx="1807">
                  <c:v>-0.072</c:v>
                </c:pt>
                <c:pt idx="1808">
                  <c:v>-0.072</c:v>
                </c:pt>
                <c:pt idx="1809">
                  <c:v>-0.074</c:v>
                </c:pt>
                <c:pt idx="1810">
                  <c:v>-0.074</c:v>
                </c:pt>
                <c:pt idx="1811">
                  <c:v>-0.075</c:v>
                </c:pt>
                <c:pt idx="1812">
                  <c:v>-0.075</c:v>
                </c:pt>
                <c:pt idx="1813">
                  <c:v>-0.075</c:v>
                </c:pt>
                <c:pt idx="1814">
                  <c:v>-0.075</c:v>
                </c:pt>
                <c:pt idx="1815">
                  <c:v>-0.075</c:v>
                </c:pt>
                <c:pt idx="1816">
                  <c:v>-0.074</c:v>
                </c:pt>
                <c:pt idx="1817">
                  <c:v>-0.074</c:v>
                </c:pt>
                <c:pt idx="1818">
                  <c:v>-0.074</c:v>
                </c:pt>
                <c:pt idx="1819">
                  <c:v>-0.074</c:v>
                </c:pt>
                <c:pt idx="1820">
                  <c:v>-0.074</c:v>
                </c:pt>
                <c:pt idx="1821">
                  <c:v>-0.074</c:v>
                </c:pt>
                <c:pt idx="1822">
                  <c:v>-0.074</c:v>
                </c:pt>
                <c:pt idx="1823">
                  <c:v>-0.074</c:v>
                </c:pt>
                <c:pt idx="1824">
                  <c:v>-0.074</c:v>
                </c:pt>
                <c:pt idx="1825">
                  <c:v>-0.074</c:v>
                </c:pt>
                <c:pt idx="1826">
                  <c:v>-0.074</c:v>
                </c:pt>
                <c:pt idx="1827">
                  <c:v>-0.074</c:v>
                </c:pt>
                <c:pt idx="1828">
                  <c:v>-0.073</c:v>
                </c:pt>
                <c:pt idx="1829">
                  <c:v>-0.073</c:v>
                </c:pt>
                <c:pt idx="1830">
                  <c:v>-0.073</c:v>
                </c:pt>
                <c:pt idx="1831">
                  <c:v>-0.073</c:v>
                </c:pt>
                <c:pt idx="1832">
                  <c:v>-0.073</c:v>
                </c:pt>
                <c:pt idx="1833">
                  <c:v>-0.072</c:v>
                </c:pt>
                <c:pt idx="1834">
                  <c:v>-0.072</c:v>
                </c:pt>
                <c:pt idx="1835">
                  <c:v>-0.071</c:v>
                </c:pt>
                <c:pt idx="1836">
                  <c:v>-0.071</c:v>
                </c:pt>
                <c:pt idx="1837">
                  <c:v>-0.071</c:v>
                </c:pt>
                <c:pt idx="1838">
                  <c:v>-0.071</c:v>
                </c:pt>
                <c:pt idx="1839">
                  <c:v>-0.072</c:v>
                </c:pt>
                <c:pt idx="1840">
                  <c:v>-0.072</c:v>
                </c:pt>
                <c:pt idx="1841">
                  <c:v>-0.072</c:v>
                </c:pt>
                <c:pt idx="1842">
                  <c:v>-0.072</c:v>
                </c:pt>
                <c:pt idx="1843">
                  <c:v>-0.072</c:v>
                </c:pt>
                <c:pt idx="1844">
                  <c:v>-0.071</c:v>
                </c:pt>
                <c:pt idx="1845">
                  <c:v>-0.071</c:v>
                </c:pt>
                <c:pt idx="1846">
                  <c:v>-0.071</c:v>
                </c:pt>
                <c:pt idx="1847">
                  <c:v>-0.071</c:v>
                </c:pt>
                <c:pt idx="1848">
                  <c:v>-0.071</c:v>
                </c:pt>
                <c:pt idx="1849">
                  <c:v>-0.07</c:v>
                </c:pt>
                <c:pt idx="1850">
                  <c:v>-0.07</c:v>
                </c:pt>
                <c:pt idx="1851">
                  <c:v>-0.07</c:v>
                </c:pt>
                <c:pt idx="1852">
                  <c:v>-0.07</c:v>
                </c:pt>
                <c:pt idx="1853">
                  <c:v>-0.069</c:v>
                </c:pt>
                <c:pt idx="1854">
                  <c:v>-0.07</c:v>
                </c:pt>
                <c:pt idx="1855">
                  <c:v>-0.071</c:v>
                </c:pt>
                <c:pt idx="1856">
                  <c:v>-0.073</c:v>
                </c:pt>
                <c:pt idx="1857">
                  <c:v>-0.074</c:v>
                </c:pt>
                <c:pt idx="1858">
                  <c:v>-0.075</c:v>
                </c:pt>
                <c:pt idx="1859">
                  <c:v>-0.076</c:v>
                </c:pt>
                <c:pt idx="1860">
                  <c:v>-0.075</c:v>
                </c:pt>
                <c:pt idx="1861">
                  <c:v>-0.075</c:v>
                </c:pt>
                <c:pt idx="1862">
                  <c:v>-0.075</c:v>
                </c:pt>
                <c:pt idx="1863">
                  <c:v>-0.076</c:v>
                </c:pt>
                <c:pt idx="1864">
                  <c:v>-0.076</c:v>
                </c:pt>
                <c:pt idx="1865">
                  <c:v>-0.076</c:v>
                </c:pt>
                <c:pt idx="1866">
                  <c:v>-0.076</c:v>
                </c:pt>
                <c:pt idx="1867">
                  <c:v>-0.076</c:v>
                </c:pt>
                <c:pt idx="1868">
                  <c:v>-0.077</c:v>
                </c:pt>
                <c:pt idx="1869">
                  <c:v>-0.077</c:v>
                </c:pt>
                <c:pt idx="1870">
                  <c:v>-0.078</c:v>
                </c:pt>
                <c:pt idx="1871">
                  <c:v>-0.078</c:v>
                </c:pt>
                <c:pt idx="1872">
                  <c:v>-0.079</c:v>
                </c:pt>
                <c:pt idx="1873">
                  <c:v>-0.079</c:v>
                </c:pt>
                <c:pt idx="1874">
                  <c:v>-0.078</c:v>
                </c:pt>
                <c:pt idx="1875">
                  <c:v>-0.078</c:v>
                </c:pt>
                <c:pt idx="1876">
                  <c:v>-0.078</c:v>
                </c:pt>
                <c:pt idx="1877">
                  <c:v>-0.078</c:v>
                </c:pt>
                <c:pt idx="1878">
                  <c:v>-0.077</c:v>
                </c:pt>
                <c:pt idx="1879">
                  <c:v>-0.078</c:v>
                </c:pt>
                <c:pt idx="1880">
                  <c:v>-0.078</c:v>
                </c:pt>
                <c:pt idx="1881">
                  <c:v>-0.078</c:v>
                </c:pt>
                <c:pt idx="1882">
                  <c:v>-0.079</c:v>
                </c:pt>
                <c:pt idx="1883">
                  <c:v>-0.081</c:v>
                </c:pt>
                <c:pt idx="1884">
                  <c:v>-0.082</c:v>
                </c:pt>
                <c:pt idx="1885">
                  <c:v>-0.084</c:v>
                </c:pt>
                <c:pt idx="1886">
                  <c:v>-0.084</c:v>
                </c:pt>
                <c:pt idx="1887">
                  <c:v>-0.084</c:v>
                </c:pt>
                <c:pt idx="1888">
                  <c:v>-0.084</c:v>
                </c:pt>
                <c:pt idx="1889">
                  <c:v>-0.084</c:v>
                </c:pt>
                <c:pt idx="1890">
                  <c:v>-0.084</c:v>
                </c:pt>
                <c:pt idx="1891">
                  <c:v>-0.083</c:v>
                </c:pt>
                <c:pt idx="1892">
                  <c:v>-0.082</c:v>
                </c:pt>
                <c:pt idx="1893">
                  <c:v>-0.082</c:v>
                </c:pt>
                <c:pt idx="1894">
                  <c:v>-0.08</c:v>
                </c:pt>
                <c:pt idx="1895">
                  <c:v>-0.08</c:v>
                </c:pt>
                <c:pt idx="1896">
                  <c:v>-0.079</c:v>
                </c:pt>
                <c:pt idx="1897">
                  <c:v>-0.08</c:v>
                </c:pt>
                <c:pt idx="1898">
                  <c:v>-0.08</c:v>
                </c:pt>
                <c:pt idx="1899">
                  <c:v>-0.08</c:v>
                </c:pt>
                <c:pt idx="1900">
                  <c:v>-0.08</c:v>
                </c:pt>
                <c:pt idx="1901">
                  <c:v>-0.08</c:v>
                </c:pt>
                <c:pt idx="1902">
                  <c:v>-0.08</c:v>
                </c:pt>
                <c:pt idx="1903">
                  <c:v>-0.08</c:v>
                </c:pt>
                <c:pt idx="1904">
                  <c:v>-0.08</c:v>
                </c:pt>
                <c:pt idx="1905">
                  <c:v>-0.08</c:v>
                </c:pt>
                <c:pt idx="1906">
                  <c:v>-0.08</c:v>
                </c:pt>
                <c:pt idx="1907">
                  <c:v>-0.08</c:v>
                </c:pt>
                <c:pt idx="1908">
                  <c:v>-0.08</c:v>
                </c:pt>
                <c:pt idx="1909">
                  <c:v>-0.08</c:v>
                </c:pt>
                <c:pt idx="1910">
                  <c:v>-0.08</c:v>
                </c:pt>
                <c:pt idx="1911">
                  <c:v>-0.08</c:v>
                </c:pt>
                <c:pt idx="1912">
                  <c:v>-0.08</c:v>
                </c:pt>
                <c:pt idx="1913">
                  <c:v>-0.079</c:v>
                </c:pt>
                <c:pt idx="1914">
                  <c:v>-0.079</c:v>
                </c:pt>
                <c:pt idx="1915">
                  <c:v>-0.079</c:v>
                </c:pt>
                <c:pt idx="1916">
                  <c:v>-0.079</c:v>
                </c:pt>
                <c:pt idx="1917">
                  <c:v>-0.08</c:v>
                </c:pt>
                <c:pt idx="1918">
                  <c:v>-0.079</c:v>
                </c:pt>
                <c:pt idx="1919">
                  <c:v>-0.079</c:v>
                </c:pt>
                <c:pt idx="1920">
                  <c:v>-0.079</c:v>
                </c:pt>
                <c:pt idx="1921">
                  <c:v>-0.079</c:v>
                </c:pt>
                <c:pt idx="1922">
                  <c:v>-0.08</c:v>
                </c:pt>
                <c:pt idx="1923">
                  <c:v>-0.08</c:v>
                </c:pt>
                <c:pt idx="1924">
                  <c:v>-0.08</c:v>
                </c:pt>
                <c:pt idx="1925">
                  <c:v>-0.08</c:v>
                </c:pt>
                <c:pt idx="1926">
                  <c:v>-0.08</c:v>
                </c:pt>
                <c:pt idx="1927">
                  <c:v>-0.08</c:v>
                </c:pt>
                <c:pt idx="1928">
                  <c:v>-0.08</c:v>
                </c:pt>
                <c:pt idx="1929">
                  <c:v>-0.08</c:v>
                </c:pt>
                <c:pt idx="1930">
                  <c:v>-0.081</c:v>
                </c:pt>
                <c:pt idx="1931">
                  <c:v>-0.081</c:v>
                </c:pt>
                <c:pt idx="1932">
                  <c:v>-0.08</c:v>
                </c:pt>
                <c:pt idx="1933">
                  <c:v>-0.08</c:v>
                </c:pt>
                <c:pt idx="1934">
                  <c:v>-0.08</c:v>
                </c:pt>
                <c:pt idx="1935">
                  <c:v>-0.079</c:v>
                </c:pt>
                <c:pt idx="1936">
                  <c:v>-0.079</c:v>
                </c:pt>
                <c:pt idx="1937">
                  <c:v>-0.078</c:v>
                </c:pt>
                <c:pt idx="1938">
                  <c:v>-0.079</c:v>
                </c:pt>
                <c:pt idx="1939">
                  <c:v>-0.08</c:v>
                </c:pt>
                <c:pt idx="1940">
                  <c:v>-0.081</c:v>
                </c:pt>
                <c:pt idx="1941">
                  <c:v>-0.082</c:v>
                </c:pt>
                <c:pt idx="1942">
                  <c:v>-0.082</c:v>
                </c:pt>
                <c:pt idx="1943">
                  <c:v>-0.083</c:v>
                </c:pt>
                <c:pt idx="1944">
                  <c:v>-0.084</c:v>
                </c:pt>
                <c:pt idx="1945">
                  <c:v>-0.084</c:v>
                </c:pt>
                <c:pt idx="1946">
                  <c:v>-0.085</c:v>
                </c:pt>
                <c:pt idx="1947">
                  <c:v>-0.086</c:v>
                </c:pt>
                <c:pt idx="1948">
                  <c:v>-0.086</c:v>
                </c:pt>
                <c:pt idx="1949">
                  <c:v>-0.087</c:v>
                </c:pt>
                <c:pt idx="1950">
                  <c:v>-0.088</c:v>
                </c:pt>
                <c:pt idx="1951">
                  <c:v>-0.088</c:v>
                </c:pt>
                <c:pt idx="1952">
                  <c:v>-0.09</c:v>
                </c:pt>
                <c:pt idx="1953">
                  <c:v>-0.09</c:v>
                </c:pt>
                <c:pt idx="1954">
                  <c:v>-0.089</c:v>
                </c:pt>
                <c:pt idx="1955">
                  <c:v>-0.088</c:v>
                </c:pt>
                <c:pt idx="1956">
                  <c:v>-0.088</c:v>
                </c:pt>
                <c:pt idx="1957">
                  <c:v>-0.087</c:v>
                </c:pt>
                <c:pt idx="1958">
                  <c:v>-0.087</c:v>
                </c:pt>
                <c:pt idx="1959">
                  <c:v>-0.086</c:v>
                </c:pt>
                <c:pt idx="1960">
                  <c:v>-0.086</c:v>
                </c:pt>
                <c:pt idx="1961">
                  <c:v>-0.086</c:v>
                </c:pt>
                <c:pt idx="1962">
                  <c:v>-0.087</c:v>
                </c:pt>
                <c:pt idx="1963">
                  <c:v>-0.088</c:v>
                </c:pt>
                <c:pt idx="1964">
                  <c:v>-0.088</c:v>
                </c:pt>
                <c:pt idx="1965">
                  <c:v>-0.087</c:v>
                </c:pt>
                <c:pt idx="1966">
                  <c:v>-0.086</c:v>
                </c:pt>
                <c:pt idx="1967">
                  <c:v>-0.086</c:v>
                </c:pt>
                <c:pt idx="1968">
                  <c:v>-0.086</c:v>
                </c:pt>
                <c:pt idx="1969">
                  <c:v>-0.086</c:v>
                </c:pt>
                <c:pt idx="1970">
                  <c:v>-0.086</c:v>
                </c:pt>
                <c:pt idx="1971">
                  <c:v>-0.086</c:v>
                </c:pt>
                <c:pt idx="1972">
                  <c:v>-0.087</c:v>
                </c:pt>
                <c:pt idx="1973">
                  <c:v>-0.088</c:v>
                </c:pt>
                <c:pt idx="1974">
                  <c:v>-0.088</c:v>
                </c:pt>
                <c:pt idx="1975">
                  <c:v>-0.09</c:v>
                </c:pt>
                <c:pt idx="1976">
                  <c:v>-0.09</c:v>
                </c:pt>
                <c:pt idx="1977">
                  <c:v>-0.09</c:v>
                </c:pt>
                <c:pt idx="1978">
                  <c:v>-0.09</c:v>
                </c:pt>
                <c:pt idx="1979">
                  <c:v>-0.091</c:v>
                </c:pt>
                <c:pt idx="1980">
                  <c:v>-0.091</c:v>
                </c:pt>
                <c:pt idx="1981">
                  <c:v>-0.091</c:v>
                </c:pt>
                <c:pt idx="1982">
                  <c:v>-0.091</c:v>
                </c:pt>
                <c:pt idx="1983">
                  <c:v>-0.09</c:v>
                </c:pt>
                <c:pt idx="1984">
                  <c:v>-0.09</c:v>
                </c:pt>
                <c:pt idx="1985">
                  <c:v>-0.089</c:v>
                </c:pt>
                <c:pt idx="1986">
                  <c:v>-0.088</c:v>
                </c:pt>
                <c:pt idx="1987">
                  <c:v>-0.088</c:v>
                </c:pt>
                <c:pt idx="1988">
                  <c:v>-0.088</c:v>
                </c:pt>
                <c:pt idx="1989">
                  <c:v>-0.087</c:v>
                </c:pt>
                <c:pt idx="1990">
                  <c:v>-0.087</c:v>
                </c:pt>
                <c:pt idx="1991">
                  <c:v>-0.087</c:v>
                </c:pt>
                <c:pt idx="1992">
                  <c:v>-0.087</c:v>
                </c:pt>
                <c:pt idx="1993">
                  <c:v>-0.087</c:v>
                </c:pt>
                <c:pt idx="1994">
                  <c:v>-0.087</c:v>
                </c:pt>
                <c:pt idx="1995">
                  <c:v>-0.088</c:v>
                </c:pt>
                <c:pt idx="1996">
                  <c:v>-0.088</c:v>
                </c:pt>
                <c:pt idx="1997">
                  <c:v>-0.088</c:v>
                </c:pt>
                <c:pt idx="1998">
                  <c:v>-0.088</c:v>
                </c:pt>
                <c:pt idx="1999">
                  <c:v>-0.089</c:v>
                </c:pt>
                <c:pt idx="2000">
                  <c:v>-0.089</c:v>
                </c:pt>
                <c:pt idx="2001">
                  <c:v>-0.09</c:v>
                </c:pt>
                <c:pt idx="2002">
                  <c:v>-0.09</c:v>
                </c:pt>
                <c:pt idx="2003">
                  <c:v>-0.09</c:v>
                </c:pt>
                <c:pt idx="2004">
                  <c:v>-0.09</c:v>
                </c:pt>
                <c:pt idx="2005">
                  <c:v>-0.089</c:v>
                </c:pt>
                <c:pt idx="2006">
                  <c:v>-0.089</c:v>
                </c:pt>
                <c:pt idx="2007">
                  <c:v>-0.088</c:v>
                </c:pt>
                <c:pt idx="2008">
                  <c:v>-0.088</c:v>
                </c:pt>
                <c:pt idx="2009">
                  <c:v>-0.088</c:v>
                </c:pt>
                <c:pt idx="2010">
                  <c:v>-0.089</c:v>
                </c:pt>
                <c:pt idx="2011">
                  <c:v>-0.09</c:v>
                </c:pt>
                <c:pt idx="2012">
                  <c:v>-0.09</c:v>
                </c:pt>
                <c:pt idx="2013">
                  <c:v>-0.092</c:v>
                </c:pt>
                <c:pt idx="2014">
                  <c:v>-0.092</c:v>
                </c:pt>
                <c:pt idx="2015">
                  <c:v>-0.092</c:v>
                </c:pt>
                <c:pt idx="2016">
                  <c:v>-0.092</c:v>
                </c:pt>
                <c:pt idx="2017">
                  <c:v>-0.092</c:v>
                </c:pt>
                <c:pt idx="2018">
                  <c:v>-0.091</c:v>
                </c:pt>
                <c:pt idx="2019">
                  <c:v>-0.091</c:v>
                </c:pt>
                <c:pt idx="2020">
                  <c:v>-0.09</c:v>
                </c:pt>
                <c:pt idx="2021">
                  <c:v>-0.09</c:v>
                </c:pt>
                <c:pt idx="2022">
                  <c:v>-0.09</c:v>
                </c:pt>
                <c:pt idx="2023">
                  <c:v>-0.09</c:v>
                </c:pt>
                <c:pt idx="2024">
                  <c:v>-0.091</c:v>
                </c:pt>
                <c:pt idx="2025">
                  <c:v>-0.092</c:v>
                </c:pt>
                <c:pt idx="2026">
                  <c:v>-0.093</c:v>
                </c:pt>
                <c:pt idx="2027">
                  <c:v>-0.094</c:v>
                </c:pt>
                <c:pt idx="2028">
                  <c:v>-0.094</c:v>
                </c:pt>
                <c:pt idx="2029">
                  <c:v>-0.093</c:v>
                </c:pt>
                <c:pt idx="2030">
                  <c:v>-0.093</c:v>
                </c:pt>
                <c:pt idx="2031">
                  <c:v>-0.092</c:v>
                </c:pt>
                <c:pt idx="2032">
                  <c:v>-0.092</c:v>
                </c:pt>
                <c:pt idx="2033">
                  <c:v>-0.091</c:v>
                </c:pt>
                <c:pt idx="2034">
                  <c:v>-0.09</c:v>
                </c:pt>
                <c:pt idx="2035">
                  <c:v>-0.09</c:v>
                </c:pt>
                <c:pt idx="2036">
                  <c:v>-0.09</c:v>
                </c:pt>
                <c:pt idx="2037">
                  <c:v>-0.091</c:v>
                </c:pt>
                <c:pt idx="2038">
                  <c:v>-0.092</c:v>
                </c:pt>
                <c:pt idx="2039">
                  <c:v>-0.092</c:v>
                </c:pt>
                <c:pt idx="2040">
                  <c:v>-0.093</c:v>
                </c:pt>
                <c:pt idx="2041">
                  <c:v>-0.094</c:v>
                </c:pt>
                <c:pt idx="2042">
                  <c:v>-0.094</c:v>
                </c:pt>
                <c:pt idx="2043">
                  <c:v>-0.094</c:v>
                </c:pt>
                <c:pt idx="2044">
                  <c:v>-0.094</c:v>
                </c:pt>
                <c:pt idx="2045">
                  <c:v>-0.094</c:v>
                </c:pt>
                <c:pt idx="2046">
                  <c:v>-0.095</c:v>
                </c:pt>
                <c:pt idx="2047">
                  <c:v>-0.095</c:v>
                </c:pt>
                <c:pt idx="2048">
                  <c:v>-0.096</c:v>
                </c:pt>
                <c:pt idx="2049">
                  <c:v>-0.097</c:v>
                </c:pt>
                <c:pt idx="2050">
                  <c:v>-0.097</c:v>
                </c:pt>
                <c:pt idx="2051">
                  <c:v>-0.097</c:v>
                </c:pt>
                <c:pt idx="2052">
                  <c:v>-0.096</c:v>
                </c:pt>
                <c:pt idx="2053">
                  <c:v>-0.096</c:v>
                </c:pt>
                <c:pt idx="2054">
                  <c:v>-0.096</c:v>
                </c:pt>
                <c:pt idx="2055">
                  <c:v>-0.095</c:v>
                </c:pt>
                <c:pt idx="2056">
                  <c:v>-0.095</c:v>
                </c:pt>
                <c:pt idx="2057">
                  <c:v>-0.096</c:v>
                </c:pt>
                <c:pt idx="2058">
                  <c:v>-0.096</c:v>
                </c:pt>
                <c:pt idx="2059">
                  <c:v>-0.096</c:v>
                </c:pt>
                <c:pt idx="2060">
                  <c:v>-0.096</c:v>
                </c:pt>
                <c:pt idx="2061">
                  <c:v>-0.096</c:v>
                </c:pt>
                <c:pt idx="2062">
                  <c:v>-0.096</c:v>
                </c:pt>
                <c:pt idx="2063">
                  <c:v>-0.095</c:v>
                </c:pt>
                <c:pt idx="2064">
                  <c:v>-0.095</c:v>
                </c:pt>
                <c:pt idx="2065">
                  <c:v>-0.094</c:v>
                </c:pt>
                <c:pt idx="2066">
                  <c:v>-0.095</c:v>
                </c:pt>
                <c:pt idx="2067">
                  <c:v>-0.096</c:v>
                </c:pt>
                <c:pt idx="2068">
                  <c:v>-0.097</c:v>
                </c:pt>
                <c:pt idx="2069">
                  <c:v>-0.098</c:v>
                </c:pt>
                <c:pt idx="2070">
                  <c:v>-0.099</c:v>
                </c:pt>
                <c:pt idx="2071">
                  <c:v>-0.1</c:v>
                </c:pt>
                <c:pt idx="2072">
                  <c:v>-0.099</c:v>
                </c:pt>
                <c:pt idx="2073">
                  <c:v>-0.099</c:v>
                </c:pt>
                <c:pt idx="2074">
                  <c:v>-0.099</c:v>
                </c:pt>
                <c:pt idx="2075">
                  <c:v>-0.098</c:v>
                </c:pt>
                <c:pt idx="2076">
                  <c:v>-0.098</c:v>
                </c:pt>
                <c:pt idx="2077">
                  <c:v>-0.098</c:v>
                </c:pt>
                <c:pt idx="2078">
                  <c:v>-0.098</c:v>
                </c:pt>
                <c:pt idx="2079">
                  <c:v>-0.098</c:v>
                </c:pt>
                <c:pt idx="2080">
                  <c:v>-0.099</c:v>
                </c:pt>
                <c:pt idx="2081">
                  <c:v>-0.099</c:v>
                </c:pt>
                <c:pt idx="2082">
                  <c:v>-0.099</c:v>
                </c:pt>
                <c:pt idx="2083">
                  <c:v>-0.099</c:v>
                </c:pt>
                <c:pt idx="2084">
                  <c:v>-0.099</c:v>
                </c:pt>
                <c:pt idx="2085">
                  <c:v>-0.099</c:v>
                </c:pt>
                <c:pt idx="2086">
                  <c:v>-0.098</c:v>
                </c:pt>
                <c:pt idx="2087">
                  <c:v>-0.099</c:v>
                </c:pt>
                <c:pt idx="2088">
                  <c:v>-0.1</c:v>
                </c:pt>
                <c:pt idx="2089">
                  <c:v>-0.1</c:v>
                </c:pt>
                <c:pt idx="2090">
                  <c:v>-0.1</c:v>
                </c:pt>
                <c:pt idx="2091">
                  <c:v>-0.101</c:v>
                </c:pt>
                <c:pt idx="2092">
                  <c:v>-0.101</c:v>
                </c:pt>
                <c:pt idx="2093">
                  <c:v>-0.101</c:v>
                </c:pt>
                <c:pt idx="2094">
                  <c:v>-0.102</c:v>
                </c:pt>
                <c:pt idx="2095">
                  <c:v>-0.102</c:v>
                </c:pt>
                <c:pt idx="2096">
                  <c:v>-0.102</c:v>
                </c:pt>
                <c:pt idx="2097">
                  <c:v>-0.102</c:v>
                </c:pt>
                <c:pt idx="2098">
                  <c:v>-0.101</c:v>
                </c:pt>
                <c:pt idx="2099">
                  <c:v>-0.1</c:v>
                </c:pt>
                <c:pt idx="2100">
                  <c:v>-0.1</c:v>
                </c:pt>
                <c:pt idx="2101">
                  <c:v>-0.1</c:v>
                </c:pt>
                <c:pt idx="2102">
                  <c:v>-0.1</c:v>
                </c:pt>
                <c:pt idx="2103">
                  <c:v>-0.101</c:v>
                </c:pt>
                <c:pt idx="2104">
                  <c:v>-0.101</c:v>
                </c:pt>
                <c:pt idx="2105">
                  <c:v>-0.101</c:v>
                </c:pt>
                <c:pt idx="2106">
                  <c:v>-0.102</c:v>
                </c:pt>
                <c:pt idx="2107">
                  <c:v>-0.102</c:v>
                </c:pt>
                <c:pt idx="2108">
                  <c:v>-0.102</c:v>
                </c:pt>
                <c:pt idx="2109">
                  <c:v>-0.102</c:v>
                </c:pt>
                <c:pt idx="2110">
                  <c:v>-0.102</c:v>
                </c:pt>
                <c:pt idx="2111">
                  <c:v>-0.102</c:v>
                </c:pt>
                <c:pt idx="2112">
                  <c:v>-0.102</c:v>
                </c:pt>
                <c:pt idx="2113">
                  <c:v>-0.102</c:v>
                </c:pt>
                <c:pt idx="2114">
                  <c:v>-0.102</c:v>
                </c:pt>
                <c:pt idx="2115">
                  <c:v>-0.103</c:v>
                </c:pt>
                <c:pt idx="2116">
                  <c:v>-0.104</c:v>
                </c:pt>
                <c:pt idx="2117">
                  <c:v>-0.104</c:v>
                </c:pt>
                <c:pt idx="2118">
                  <c:v>-0.104</c:v>
                </c:pt>
                <c:pt idx="2119">
                  <c:v>-0.104</c:v>
                </c:pt>
                <c:pt idx="2120">
                  <c:v>-0.103</c:v>
                </c:pt>
                <c:pt idx="2121">
                  <c:v>-0.103</c:v>
                </c:pt>
                <c:pt idx="2122">
                  <c:v>-0.103</c:v>
                </c:pt>
                <c:pt idx="2123">
                  <c:v>-0.103</c:v>
                </c:pt>
                <c:pt idx="2124">
                  <c:v>-0.103</c:v>
                </c:pt>
                <c:pt idx="2125">
                  <c:v>-0.103</c:v>
                </c:pt>
                <c:pt idx="2126">
                  <c:v>-0.103</c:v>
                </c:pt>
                <c:pt idx="2127">
                  <c:v>-0.103</c:v>
                </c:pt>
                <c:pt idx="2128">
                  <c:v>-0.102</c:v>
                </c:pt>
                <c:pt idx="2129">
                  <c:v>-0.103</c:v>
                </c:pt>
                <c:pt idx="2130">
                  <c:v>-0.102</c:v>
                </c:pt>
                <c:pt idx="2131">
                  <c:v>-0.102</c:v>
                </c:pt>
                <c:pt idx="2132">
                  <c:v>-0.102</c:v>
                </c:pt>
                <c:pt idx="2133">
                  <c:v>-0.102</c:v>
                </c:pt>
                <c:pt idx="2134">
                  <c:v>-0.101</c:v>
                </c:pt>
                <c:pt idx="2135">
                  <c:v>-0.1</c:v>
                </c:pt>
                <c:pt idx="2136">
                  <c:v>-0.1</c:v>
                </c:pt>
                <c:pt idx="2137">
                  <c:v>-0.099</c:v>
                </c:pt>
                <c:pt idx="2138">
                  <c:v>-0.1</c:v>
                </c:pt>
                <c:pt idx="2139">
                  <c:v>-0.1</c:v>
                </c:pt>
                <c:pt idx="2140">
                  <c:v>-0.101</c:v>
                </c:pt>
                <c:pt idx="2141">
                  <c:v>-0.101</c:v>
                </c:pt>
                <c:pt idx="2142">
                  <c:v>-0.101</c:v>
                </c:pt>
                <c:pt idx="2143">
                  <c:v>-0.101</c:v>
                </c:pt>
                <c:pt idx="2144">
                  <c:v>-0.1</c:v>
                </c:pt>
                <c:pt idx="2145">
                  <c:v>-0.1</c:v>
                </c:pt>
                <c:pt idx="2146">
                  <c:v>-0.1</c:v>
                </c:pt>
                <c:pt idx="2147">
                  <c:v>-0.099</c:v>
                </c:pt>
                <c:pt idx="2148">
                  <c:v>-0.098</c:v>
                </c:pt>
                <c:pt idx="2149">
                  <c:v>-0.097</c:v>
                </c:pt>
                <c:pt idx="2150">
                  <c:v>-0.096</c:v>
                </c:pt>
                <c:pt idx="2151">
                  <c:v>-0.096</c:v>
                </c:pt>
                <c:pt idx="2152">
                  <c:v>-0.096</c:v>
                </c:pt>
                <c:pt idx="2153">
                  <c:v>-0.096</c:v>
                </c:pt>
                <c:pt idx="2154">
                  <c:v>-0.096</c:v>
                </c:pt>
                <c:pt idx="2155">
                  <c:v>-0.096</c:v>
                </c:pt>
                <c:pt idx="2156">
                  <c:v>-0.096</c:v>
                </c:pt>
                <c:pt idx="2157">
                  <c:v>-0.096</c:v>
                </c:pt>
                <c:pt idx="2158">
                  <c:v>-0.096</c:v>
                </c:pt>
                <c:pt idx="2159">
                  <c:v>-0.096</c:v>
                </c:pt>
                <c:pt idx="2160">
                  <c:v>-0.096</c:v>
                </c:pt>
                <c:pt idx="2161">
                  <c:v>-0.097</c:v>
                </c:pt>
                <c:pt idx="2162">
                  <c:v>-0.098</c:v>
                </c:pt>
                <c:pt idx="2163">
                  <c:v>-0.099</c:v>
                </c:pt>
                <c:pt idx="2164">
                  <c:v>-0.099</c:v>
                </c:pt>
                <c:pt idx="2165">
                  <c:v>-0.099</c:v>
                </c:pt>
                <c:pt idx="2166">
                  <c:v>-0.099</c:v>
                </c:pt>
                <c:pt idx="2167">
                  <c:v>-0.098</c:v>
                </c:pt>
                <c:pt idx="2168">
                  <c:v>-0.098</c:v>
                </c:pt>
                <c:pt idx="2169">
                  <c:v>-0.097</c:v>
                </c:pt>
                <c:pt idx="2170">
                  <c:v>-0.097</c:v>
                </c:pt>
                <c:pt idx="2171">
                  <c:v>-0.096</c:v>
                </c:pt>
                <c:pt idx="2172">
                  <c:v>-0.096</c:v>
                </c:pt>
                <c:pt idx="2173">
                  <c:v>-0.096</c:v>
                </c:pt>
                <c:pt idx="2174">
                  <c:v>-0.096</c:v>
                </c:pt>
                <c:pt idx="2175">
                  <c:v>-0.096</c:v>
                </c:pt>
                <c:pt idx="2176">
                  <c:v>-0.096</c:v>
                </c:pt>
                <c:pt idx="2177">
                  <c:v>-0.096</c:v>
                </c:pt>
                <c:pt idx="2178">
                  <c:v>-0.096</c:v>
                </c:pt>
                <c:pt idx="2179">
                  <c:v>-0.096</c:v>
                </c:pt>
                <c:pt idx="2180">
                  <c:v>-0.096</c:v>
                </c:pt>
                <c:pt idx="2181">
                  <c:v>-0.096</c:v>
                </c:pt>
                <c:pt idx="2182">
                  <c:v>-0.097</c:v>
                </c:pt>
                <c:pt idx="2183">
                  <c:v>-0.098</c:v>
                </c:pt>
                <c:pt idx="2184">
                  <c:v>-0.098</c:v>
                </c:pt>
                <c:pt idx="2185">
                  <c:v>-0.099</c:v>
                </c:pt>
                <c:pt idx="2186">
                  <c:v>-0.1</c:v>
                </c:pt>
                <c:pt idx="2187">
                  <c:v>-0.1</c:v>
                </c:pt>
                <c:pt idx="2188">
                  <c:v>-0.1</c:v>
                </c:pt>
                <c:pt idx="2189">
                  <c:v>-0.1</c:v>
                </c:pt>
                <c:pt idx="2190">
                  <c:v>-0.1</c:v>
                </c:pt>
                <c:pt idx="2191">
                  <c:v>-0.1</c:v>
                </c:pt>
                <c:pt idx="2192">
                  <c:v>-0.099</c:v>
                </c:pt>
                <c:pt idx="2193">
                  <c:v>-0.098</c:v>
                </c:pt>
                <c:pt idx="2194">
                  <c:v>-0.098</c:v>
                </c:pt>
                <c:pt idx="2195">
                  <c:v>-0.097</c:v>
                </c:pt>
                <c:pt idx="2196">
                  <c:v>-0.096</c:v>
                </c:pt>
                <c:pt idx="2197">
                  <c:v>-0.096</c:v>
                </c:pt>
                <c:pt idx="2198">
                  <c:v>-0.095</c:v>
                </c:pt>
                <c:pt idx="2199">
                  <c:v>-0.095</c:v>
                </c:pt>
                <c:pt idx="2200">
                  <c:v>-0.094</c:v>
                </c:pt>
                <c:pt idx="2201">
                  <c:v>-0.094</c:v>
                </c:pt>
                <c:pt idx="2202">
                  <c:v>-0.094</c:v>
                </c:pt>
                <c:pt idx="2203">
                  <c:v>-0.093</c:v>
                </c:pt>
                <c:pt idx="2204">
                  <c:v>-0.092</c:v>
                </c:pt>
                <c:pt idx="2205">
                  <c:v>-0.092</c:v>
                </c:pt>
                <c:pt idx="2206">
                  <c:v>-0.091</c:v>
                </c:pt>
                <c:pt idx="2207">
                  <c:v>-0.091</c:v>
                </c:pt>
                <c:pt idx="2208">
                  <c:v>-0.092</c:v>
                </c:pt>
                <c:pt idx="2209">
                  <c:v>-0.092</c:v>
                </c:pt>
                <c:pt idx="2210">
                  <c:v>-0.091</c:v>
                </c:pt>
                <c:pt idx="2211">
                  <c:v>-0.09</c:v>
                </c:pt>
                <c:pt idx="2212">
                  <c:v>-0.09</c:v>
                </c:pt>
                <c:pt idx="2213">
                  <c:v>-0.09</c:v>
                </c:pt>
                <c:pt idx="2214">
                  <c:v>-0.09</c:v>
                </c:pt>
                <c:pt idx="2215">
                  <c:v>-0.09</c:v>
                </c:pt>
                <c:pt idx="2216">
                  <c:v>-0.09</c:v>
                </c:pt>
                <c:pt idx="2217">
                  <c:v>-0.09</c:v>
                </c:pt>
                <c:pt idx="2218">
                  <c:v>-0.091</c:v>
                </c:pt>
                <c:pt idx="2219">
                  <c:v>-0.091</c:v>
                </c:pt>
                <c:pt idx="2220">
                  <c:v>-0.091</c:v>
                </c:pt>
                <c:pt idx="2221">
                  <c:v>-0.091</c:v>
                </c:pt>
                <c:pt idx="2222">
                  <c:v>-0.091</c:v>
                </c:pt>
                <c:pt idx="2223">
                  <c:v>-0.091</c:v>
                </c:pt>
                <c:pt idx="2224">
                  <c:v>-0.091</c:v>
                </c:pt>
                <c:pt idx="2225">
                  <c:v>-0.091</c:v>
                </c:pt>
                <c:pt idx="2226">
                  <c:v>-0.092</c:v>
                </c:pt>
                <c:pt idx="2227">
                  <c:v>-0.092</c:v>
                </c:pt>
                <c:pt idx="2228">
                  <c:v>-0.093</c:v>
                </c:pt>
                <c:pt idx="2229">
                  <c:v>-0.093</c:v>
                </c:pt>
                <c:pt idx="2230">
                  <c:v>-0.092</c:v>
                </c:pt>
                <c:pt idx="2231">
                  <c:v>-0.092</c:v>
                </c:pt>
                <c:pt idx="2232">
                  <c:v>-0.091</c:v>
                </c:pt>
                <c:pt idx="2233">
                  <c:v>-0.091</c:v>
                </c:pt>
                <c:pt idx="2234">
                  <c:v>-0.091</c:v>
                </c:pt>
                <c:pt idx="2235">
                  <c:v>-0.09</c:v>
                </c:pt>
                <c:pt idx="2236">
                  <c:v>-0.09</c:v>
                </c:pt>
                <c:pt idx="2237">
                  <c:v>-0.09</c:v>
                </c:pt>
                <c:pt idx="2238">
                  <c:v>-0.091</c:v>
                </c:pt>
                <c:pt idx="2239">
                  <c:v>-0.091</c:v>
                </c:pt>
                <c:pt idx="2240">
                  <c:v>-0.091</c:v>
                </c:pt>
                <c:pt idx="2241">
                  <c:v>-0.091</c:v>
                </c:pt>
                <c:pt idx="2242">
                  <c:v>-0.09</c:v>
                </c:pt>
                <c:pt idx="2243">
                  <c:v>-0.09</c:v>
                </c:pt>
                <c:pt idx="2244">
                  <c:v>-0.09</c:v>
                </c:pt>
                <c:pt idx="2245">
                  <c:v>-0.089</c:v>
                </c:pt>
                <c:pt idx="2246">
                  <c:v>-0.089</c:v>
                </c:pt>
                <c:pt idx="2247">
                  <c:v>-0.089</c:v>
                </c:pt>
                <c:pt idx="2248">
                  <c:v>-0.089</c:v>
                </c:pt>
                <c:pt idx="2249">
                  <c:v>-0.089</c:v>
                </c:pt>
                <c:pt idx="2250">
                  <c:v>-0.089</c:v>
                </c:pt>
                <c:pt idx="2251">
                  <c:v>-0.089</c:v>
                </c:pt>
                <c:pt idx="2252">
                  <c:v>-0.09</c:v>
                </c:pt>
                <c:pt idx="2253">
                  <c:v>-0.091</c:v>
                </c:pt>
                <c:pt idx="2254">
                  <c:v>-0.092</c:v>
                </c:pt>
                <c:pt idx="2255">
                  <c:v>-0.094</c:v>
                </c:pt>
                <c:pt idx="2256">
                  <c:v>-0.095</c:v>
                </c:pt>
                <c:pt idx="2257">
                  <c:v>-0.096</c:v>
                </c:pt>
                <c:pt idx="2258">
                  <c:v>-0.096</c:v>
                </c:pt>
                <c:pt idx="2259">
                  <c:v>-0.096</c:v>
                </c:pt>
                <c:pt idx="2260">
                  <c:v>-0.096</c:v>
                </c:pt>
                <c:pt idx="2261">
                  <c:v>-0.096</c:v>
                </c:pt>
                <c:pt idx="2262">
                  <c:v>-0.096</c:v>
                </c:pt>
                <c:pt idx="2263">
                  <c:v>-0.096</c:v>
                </c:pt>
                <c:pt idx="2264">
                  <c:v>-0.095</c:v>
                </c:pt>
                <c:pt idx="2265">
                  <c:v>-0.094</c:v>
                </c:pt>
                <c:pt idx="2266">
                  <c:v>-0.094</c:v>
                </c:pt>
                <c:pt idx="2267">
                  <c:v>-0.093</c:v>
                </c:pt>
                <c:pt idx="2268">
                  <c:v>-0.093</c:v>
                </c:pt>
                <c:pt idx="2269">
                  <c:v>-0.092</c:v>
                </c:pt>
                <c:pt idx="2270">
                  <c:v>-0.092</c:v>
                </c:pt>
                <c:pt idx="2271">
                  <c:v>-0.092</c:v>
                </c:pt>
                <c:pt idx="2272">
                  <c:v>-0.092</c:v>
                </c:pt>
                <c:pt idx="2273">
                  <c:v>-0.092</c:v>
                </c:pt>
                <c:pt idx="2274">
                  <c:v>-0.092</c:v>
                </c:pt>
                <c:pt idx="2275">
                  <c:v>-0.092</c:v>
                </c:pt>
                <c:pt idx="2276">
                  <c:v>-0.092</c:v>
                </c:pt>
                <c:pt idx="2277">
                  <c:v>-0.092</c:v>
                </c:pt>
                <c:pt idx="2278">
                  <c:v>-0.091</c:v>
                </c:pt>
                <c:pt idx="2279">
                  <c:v>-0.091</c:v>
                </c:pt>
                <c:pt idx="2280">
                  <c:v>-0.091</c:v>
                </c:pt>
                <c:pt idx="2281">
                  <c:v>-0.091</c:v>
                </c:pt>
                <c:pt idx="2282">
                  <c:v>-0.09</c:v>
                </c:pt>
                <c:pt idx="2283">
                  <c:v>-0.09</c:v>
                </c:pt>
                <c:pt idx="2284">
                  <c:v>-0.09</c:v>
                </c:pt>
                <c:pt idx="2285">
                  <c:v>-0.09</c:v>
                </c:pt>
                <c:pt idx="2286">
                  <c:v>-0.09</c:v>
                </c:pt>
                <c:pt idx="2287">
                  <c:v>-0.09</c:v>
                </c:pt>
                <c:pt idx="2288">
                  <c:v>-0.091</c:v>
                </c:pt>
                <c:pt idx="2289">
                  <c:v>-0.091</c:v>
                </c:pt>
                <c:pt idx="2290">
                  <c:v>-0.092</c:v>
                </c:pt>
                <c:pt idx="2291">
                  <c:v>-0.092</c:v>
                </c:pt>
                <c:pt idx="2292">
                  <c:v>-0.092</c:v>
                </c:pt>
                <c:pt idx="2293">
                  <c:v>-0.092</c:v>
                </c:pt>
                <c:pt idx="2294">
                  <c:v>-0.092</c:v>
                </c:pt>
                <c:pt idx="2295">
                  <c:v>-0.093</c:v>
                </c:pt>
                <c:pt idx="2296">
                  <c:v>-0.093</c:v>
                </c:pt>
                <c:pt idx="2297">
                  <c:v>-0.093</c:v>
                </c:pt>
                <c:pt idx="2298">
                  <c:v>-0.093</c:v>
                </c:pt>
                <c:pt idx="2299">
                  <c:v>-0.093</c:v>
                </c:pt>
                <c:pt idx="2300">
                  <c:v>-0.092</c:v>
                </c:pt>
                <c:pt idx="2301">
                  <c:v>-0.092</c:v>
                </c:pt>
                <c:pt idx="2302">
                  <c:v>-0.092</c:v>
                </c:pt>
                <c:pt idx="2303">
                  <c:v>-0.091</c:v>
                </c:pt>
                <c:pt idx="2304">
                  <c:v>-0.091</c:v>
                </c:pt>
                <c:pt idx="2305">
                  <c:v>-0.091</c:v>
                </c:pt>
                <c:pt idx="2306">
                  <c:v>-0.09</c:v>
                </c:pt>
                <c:pt idx="2307">
                  <c:v>-0.09</c:v>
                </c:pt>
                <c:pt idx="2308">
                  <c:v>-0.09</c:v>
                </c:pt>
                <c:pt idx="2309">
                  <c:v>-0.09</c:v>
                </c:pt>
                <c:pt idx="2310">
                  <c:v>-0.089</c:v>
                </c:pt>
                <c:pt idx="2311">
                  <c:v>-0.088</c:v>
                </c:pt>
                <c:pt idx="2312">
                  <c:v>-0.087</c:v>
                </c:pt>
                <c:pt idx="2313">
                  <c:v>-0.087</c:v>
                </c:pt>
                <c:pt idx="2314">
                  <c:v>-0.087</c:v>
                </c:pt>
                <c:pt idx="2315">
                  <c:v>-0.087</c:v>
                </c:pt>
                <c:pt idx="2316">
                  <c:v>-0.088</c:v>
                </c:pt>
                <c:pt idx="2317">
                  <c:v>-0.088</c:v>
                </c:pt>
                <c:pt idx="2318">
                  <c:v>-0.089</c:v>
                </c:pt>
                <c:pt idx="2319">
                  <c:v>-0.089</c:v>
                </c:pt>
                <c:pt idx="2320">
                  <c:v>-0.089</c:v>
                </c:pt>
                <c:pt idx="2321">
                  <c:v>-0.089</c:v>
                </c:pt>
                <c:pt idx="2322">
                  <c:v>-0.089</c:v>
                </c:pt>
                <c:pt idx="2323">
                  <c:v>-0.089</c:v>
                </c:pt>
                <c:pt idx="2324">
                  <c:v>-0.089</c:v>
                </c:pt>
                <c:pt idx="2325">
                  <c:v>-0.089</c:v>
                </c:pt>
                <c:pt idx="2326">
                  <c:v>-0.09</c:v>
                </c:pt>
                <c:pt idx="2327">
                  <c:v>-0.09</c:v>
                </c:pt>
                <c:pt idx="2328">
                  <c:v>-0.09</c:v>
                </c:pt>
                <c:pt idx="2329">
                  <c:v>-0.09</c:v>
                </c:pt>
                <c:pt idx="2330">
                  <c:v>-0.09</c:v>
                </c:pt>
                <c:pt idx="2331">
                  <c:v>-0.09</c:v>
                </c:pt>
                <c:pt idx="2332">
                  <c:v>-0.09</c:v>
                </c:pt>
                <c:pt idx="2333">
                  <c:v>-0.089</c:v>
                </c:pt>
                <c:pt idx="2334">
                  <c:v>-0.089</c:v>
                </c:pt>
                <c:pt idx="2335">
                  <c:v>-0.089</c:v>
                </c:pt>
                <c:pt idx="2336">
                  <c:v>-0.089</c:v>
                </c:pt>
                <c:pt idx="2337">
                  <c:v>-0.089</c:v>
                </c:pt>
                <c:pt idx="2338">
                  <c:v>-0.089</c:v>
                </c:pt>
                <c:pt idx="2339">
                  <c:v>-0.089</c:v>
                </c:pt>
                <c:pt idx="2340">
                  <c:v>-0.088</c:v>
                </c:pt>
                <c:pt idx="2341">
                  <c:v>-0.088</c:v>
                </c:pt>
                <c:pt idx="2342">
                  <c:v>-0.087</c:v>
                </c:pt>
                <c:pt idx="2343">
                  <c:v>-0.087</c:v>
                </c:pt>
                <c:pt idx="2344">
                  <c:v>-0.087</c:v>
                </c:pt>
                <c:pt idx="2345">
                  <c:v>-0.087</c:v>
                </c:pt>
                <c:pt idx="2346">
                  <c:v>-0.087</c:v>
                </c:pt>
                <c:pt idx="2347">
                  <c:v>-0.087</c:v>
                </c:pt>
                <c:pt idx="2348">
                  <c:v>-0.088</c:v>
                </c:pt>
                <c:pt idx="2349">
                  <c:v>-0.088</c:v>
                </c:pt>
                <c:pt idx="2350">
                  <c:v>-0.089</c:v>
                </c:pt>
                <c:pt idx="2351">
                  <c:v>-0.089</c:v>
                </c:pt>
                <c:pt idx="2352">
                  <c:v>-0.09</c:v>
                </c:pt>
                <c:pt idx="2353">
                  <c:v>-0.09</c:v>
                </c:pt>
                <c:pt idx="2354">
                  <c:v>-0.091</c:v>
                </c:pt>
                <c:pt idx="2355">
                  <c:v>-0.091</c:v>
                </c:pt>
                <c:pt idx="2356">
                  <c:v>-0.092</c:v>
                </c:pt>
                <c:pt idx="2357">
                  <c:v>-0.092</c:v>
                </c:pt>
                <c:pt idx="2358">
                  <c:v>-0.092</c:v>
                </c:pt>
                <c:pt idx="2359">
                  <c:v>-0.092</c:v>
                </c:pt>
                <c:pt idx="2360">
                  <c:v>-0.092</c:v>
                </c:pt>
                <c:pt idx="2361">
                  <c:v>-0.092</c:v>
                </c:pt>
                <c:pt idx="2362">
                  <c:v>-0.092</c:v>
                </c:pt>
                <c:pt idx="2363">
                  <c:v>-0.093</c:v>
                </c:pt>
                <c:pt idx="2364">
                  <c:v>-0.093</c:v>
                </c:pt>
                <c:pt idx="2365">
                  <c:v>-0.093</c:v>
                </c:pt>
                <c:pt idx="2366">
                  <c:v>-0.093</c:v>
                </c:pt>
                <c:pt idx="2367">
                  <c:v>-0.092</c:v>
                </c:pt>
                <c:pt idx="2368">
                  <c:v>-0.092</c:v>
                </c:pt>
                <c:pt idx="2369">
                  <c:v>-0.092</c:v>
                </c:pt>
                <c:pt idx="2370">
                  <c:v>-0.092</c:v>
                </c:pt>
                <c:pt idx="2371">
                  <c:v>-0.093</c:v>
                </c:pt>
                <c:pt idx="2372">
                  <c:v>-0.094</c:v>
                </c:pt>
                <c:pt idx="2373">
                  <c:v>-0.094</c:v>
                </c:pt>
                <c:pt idx="2374">
                  <c:v>-0.094</c:v>
                </c:pt>
                <c:pt idx="2375">
                  <c:v>-0.094</c:v>
                </c:pt>
                <c:pt idx="2376">
                  <c:v>-0.094</c:v>
                </c:pt>
                <c:pt idx="2377">
                  <c:v>-0.093</c:v>
                </c:pt>
                <c:pt idx="2378">
                  <c:v>-0.093</c:v>
                </c:pt>
                <c:pt idx="2379">
                  <c:v>-0.093</c:v>
                </c:pt>
                <c:pt idx="2380">
                  <c:v>-0.093</c:v>
                </c:pt>
                <c:pt idx="2381">
                  <c:v>-0.093</c:v>
                </c:pt>
                <c:pt idx="2382">
                  <c:v>-0.093</c:v>
                </c:pt>
                <c:pt idx="2383">
                  <c:v>-0.093</c:v>
                </c:pt>
                <c:pt idx="2384">
                  <c:v>-0.093</c:v>
                </c:pt>
                <c:pt idx="2385">
                  <c:v>-0.093</c:v>
                </c:pt>
                <c:pt idx="2386">
                  <c:v>-0.093</c:v>
                </c:pt>
                <c:pt idx="2387">
                  <c:v>-0.093</c:v>
                </c:pt>
                <c:pt idx="2388">
                  <c:v>-0.094</c:v>
                </c:pt>
                <c:pt idx="2389">
                  <c:v>-0.094</c:v>
                </c:pt>
                <c:pt idx="2390">
                  <c:v>-0.094</c:v>
                </c:pt>
                <c:pt idx="2391">
                  <c:v>-0.094</c:v>
                </c:pt>
                <c:pt idx="2392">
                  <c:v>-0.094</c:v>
                </c:pt>
                <c:pt idx="2393">
                  <c:v>-0.093</c:v>
                </c:pt>
                <c:pt idx="2394">
                  <c:v>-0.092</c:v>
                </c:pt>
                <c:pt idx="2395">
                  <c:v>-0.092</c:v>
                </c:pt>
                <c:pt idx="2396">
                  <c:v>-0.093</c:v>
                </c:pt>
                <c:pt idx="2397">
                  <c:v>-0.093</c:v>
                </c:pt>
                <c:pt idx="2398">
                  <c:v>-0.093</c:v>
                </c:pt>
                <c:pt idx="2399">
                  <c:v>-0.092</c:v>
                </c:pt>
                <c:pt idx="2400">
                  <c:v>-0.092</c:v>
                </c:pt>
                <c:pt idx="2401">
                  <c:v>-0.091</c:v>
                </c:pt>
                <c:pt idx="2402">
                  <c:v>-0.091</c:v>
                </c:pt>
                <c:pt idx="2403">
                  <c:v>-0.092</c:v>
                </c:pt>
                <c:pt idx="2404">
                  <c:v>-0.092</c:v>
                </c:pt>
                <c:pt idx="2405">
                  <c:v>-0.093</c:v>
                </c:pt>
                <c:pt idx="2406">
                  <c:v>-0.094</c:v>
                </c:pt>
                <c:pt idx="2407">
                  <c:v>-0.094</c:v>
                </c:pt>
                <c:pt idx="2408">
                  <c:v>-0.095</c:v>
                </c:pt>
                <c:pt idx="2409">
                  <c:v>-0.095</c:v>
                </c:pt>
                <c:pt idx="2410">
                  <c:v>-0.095</c:v>
                </c:pt>
                <c:pt idx="2411">
                  <c:v>-0.094</c:v>
                </c:pt>
                <c:pt idx="2412">
                  <c:v>-0.094</c:v>
                </c:pt>
                <c:pt idx="2413">
                  <c:v>-0.094</c:v>
                </c:pt>
                <c:pt idx="2414">
                  <c:v>-0.094</c:v>
                </c:pt>
                <c:pt idx="2415">
                  <c:v>-0.095</c:v>
                </c:pt>
                <c:pt idx="2416">
                  <c:v>-0.095</c:v>
                </c:pt>
                <c:pt idx="2417">
                  <c:v>-0.095</c:v>
                </c:pt>
                <c:pt idx="2418">
                  <c:v>-0.095</c:v>
                </c:pt>
                <c:pt idx="2419">
                  <c:v>-0.095</c:v>
                </c:pt>
                <c:pt idx="2420">
                  <c:v>-0.096</c:v>
                </c:pt>
                <c:pt idx="2421">
                  <c:v>-0.096</c:v>
                </c:pt>
                <c:pt idx="2422">
                  <c:v>-0.097</c:v>
                </c:pt>
                <c:pt idx="2423">
                  <c:v>-0.097</c:v>
                </c:pt>
                <c:pt idx="2424">
                  <c:v>-0.096</c:v>
                </c:pt>
                <c:pt idx="2425">
                  <c:v>-0.096</c:v>
                </c:pt>
                <c:pt idx="2426">
                  <c:v>-0.096</c:v>
                </c:pt>
                <c:pt idx="2427">
                  <c:v>-0.097</c:v>
                </c:pt>
                <c:pt idx="2428">
                  <c:v>-0.097</c:v>
                </c:pt>
                <c:pt idx="2429">
                  <c:v>-0.097</c:v>
                </c:pt>
                <c:pt idx="2430">
                  <c:v>-0.096</c:v>
                </c:pt>
                <c:pt idx="2431">
                  <c:v>-0.096</c:v>
                </c:pt>
                <c:pt idx="2432">
                  <c:v>-0.096</c:v>
                </c:pt>
                <c:pt idx="2433">
                  <c:v>-0.095</c:v>
                </c:pt>
                <c:pt idx="2434">
                  <c:v>-0.095</c:v>
                </c:pt>
                <c:pt idx="2435">
                  <c:v>-0.095</c:v>
                </c:pt>
                <c:pt idx="2436">
                  <c:v>-0.095</c:v>
                </c:pt>
                <c:pt idx="2437">
                  <c:v>-0.094</c:v>
                </c:pt>
                <c:pt idx="2438">
                  <c:v>-0.094</c:v>
                </c:pt>
                <c:pt idx="2439">
                  <c:v>-0.094</c:v>
                </c:pt>
                <c:pt idx="2440">
                  <c:v>-0.093</c:v>
                </c:pt>
                <c:pt idx="2441">
                  <c:v>-0.093</c:v>
                </c:pt>
                <c:pt idx="2442">
                  <c:v>-0.092</c:v>
                </c:pt>
                <c:pt idx="2443">
                  <c:v>-0.092</c:v>
                </c:pt>
                <c:pt idx="2444">
                  <c:v>-0.091</c:v>
                </c:pt>
                <c:pt idx="2445">
                  <c:v>-0.09</c:v>
                </c:pt>
                <c:pt idx="2446">
                  <c:v>-0.09</c:v>
                </c:pt>
                <c:pt idx="2447">
                  <c:v>-0.089</c:v>
                </c:pt>
                <c:pt idx="2448">
                  <c:v>-0.088</c:v>
                </c:pt>
                <c:pt idx="2449">
                  <c:v>-0.088</c:v>
                </c:pt>
                <c:pt idx="2450">
                  <c:v>-0.088</c:v>
                </c:pt>
                <c:pt idx="2451">
                  <c:v>-0.089</c:v>
                </c:pt>
                <c:pt idx="2452">
                  <c:v>-0.09</c:v>
                </c:pt>
                <c:pt idx="2453">
                  <c:v>-0.091</c:v>
                </c:pt>
                <c:pt idx="2454">
                  <c:v>-0.092</c:v>
                </c:pt>
                <c:pt idx="2455">
                  <c:v>-0.092</c:v>
                </c:pt>
                <c:pt idx="2456">
                  <c:v>-0.092</c:v>
                </c:pt>
                <c:pt idx="2457">
                  <c:v>-0.092</c:v>
                </c:pt>
                <c:pt idx="2458">
                  <c:v>-0.092</c:v>
                </c:pt>
                <c:pt idx="2459">
                  <c:v>-0.092</c:v>
                </c:pt>
                <c:pt idx="2460">
                  <c:v>-0.091</c:v>
                </c:pt>
                <c:pt idx="2461">
                  <c:v>-0.091</c:v>
                </c:pt>
                <c:pt idx="2462">
                  <c:v>-0.09</c:v>
                </c:pt>
                <c:pt idx="2463">
                  <c:v>-0.09</c:v>
                </c:pt>
                <c:pt idx="2464">
                  <c:v>-0.09</c:v>
                </c:pt>
                <c:pt idx="2465">
                  <c:v>-0.091</c:v>
                </c:pt>
                <c:pt idx="2466">
                  <c:v>-0.093</c:v>
                </c:pt>
                <c:pt idx="2467">
                  <c:v>-0.095</c:v>
                </c:pt>
                <c:pt idx="2468">
                  <c:v>-0.096</c:v>
                </c:pt>
                <c:pt idx="2469">
                  <c:v>-0.096</c:v>
                </c:pt>
                <c:pt idx="2470">
                  <c:v>-0.097</c:v>
                </c:pt>
                <c:pt idx="2471">
                  <c:v>-0.097</c:v>
                </c:pt>
                <c:pt idx="2472">
                  <c:v>-0.097</c:v>
                </c:pt>
                <c:pt idx="2473">
                  <c:v>-0.098</c:v>
                </c:pt>
                <c:pt idx="2474">
                  <c:v>-0.098</c:v>
                </c:pt>
                <c:pt idx="2475">
                  <c:v>-0.098</c:v>
                </c:pt>
                <c:pt idx="2476">
                  <c:v>-0.097</c:v>
                </c:pt>
                <c:pt idx="2477">
                  <c:v>-0.097</c:v>
                </c:pt>
                <c:pt idx="2478">
                  <c:v>-0.097</c:v>
                </c:pt>
                <c:pt idx="2479">
                  <c:v>-0.097</c:v>
                </c:pt>
                <c:pt idx="2480">
                  <c:v>-0.096</c:v>
                </c:pt>
                <c:pt idx="2481">
                  <c:v>-0.096</c:v>
                </c:pt>
                <c:pt idx="2482">
                  <c:v>-0.096</c:v>
                </c:pt>
                <c:pt idx="2483">
                  <c:v>-0.096</c:v>
                </c:pt>
                <c:pt idx="2484">
                  <c:v>-0.097</c:v>
                </c:pt>
                <c:pt idx="2485">
                  <c:v>-0.097</c:v>
                </c:pt>
                <c:pt idx="2486">
                  <c:v>-0.097</c:v>
                </c:pt>
                <c:pt idx="2487">
                  <c:v>-0.098</c:v>
                </c:pt>
                <c:pt idx="2488">
                  <c:v>-0.098</c:v>
                </c:pt>
                <c:pt idx="2489">
                  <c:v>-0.098</c:v>
                </c:pt>
                <c:pt idx="2490">
                  <c:v>-0.098</c:v>
                </c:pt>
                <c:pt idx="2491">
                  <c:v>-0.099</c:v>
                </c:pt>
                <c:pt idx="2492">
                  <c:v>-0.1</c:v>
                </c:pt>
                <c:pt idx="2493">
                  <c:v>-0.1</c:v>
                </c:pt>
                <c:pt idx="2494">
                  <c:v>-0.1</c:v>
                </c:pt>
                <c:pt idx="2495">
                  <c:v>-0.101</c:v>
                </c:pt>
                <c:pt idx="2496">
                  <c:v>-0.101</c:v>
                </c:pt>
                <c:pt idx="2497">
                  <c:v>-0.101</c:v>
                </c:pt>
                <c:pt idx="2498">
                  <c:v>-0.102</c:v>
                </c:pt>
                <c:pt idx="2499">
                  <c:v>-0.101</c:v>
                </c:pt>
                <c:pt idx="2500">
                  <c:v>-0.101</c:v>
                </c:pt>
                <c:pt idx="2501">
                  <c:v>-0.102</c:v>
                </c:pt>
                <c:pt idx="2502">
                  <c:v>-0.102</c:v>
                </c:pt>
                <c:pt idx="2503">
                  <c:v>-0.102</c:v>
                </c:pt>
                <c:pt idx="2504">
                  <c:v>-0.101</c:v>
                </c:pt>
                <c:pt idx="2505">
                  <c:v>-0.1</c:v>
                </c:pt>
                <c:pt idx="2506">
                  <c:v>-0.099</c:v>
                </c:pt>
                <c:pt idx="2507">
                  <c:v>-0.098</c:v>
                </c:pt>
                <c:pt idx="2508">
                  <c:v>-0.096</c:v>
                </c:pt>
                <c:pt idx="2509">
                  <c:v>-0.096</c:v>
                </c:pt>
                <c:pt idx="2510">
                  <c:v>-0.096</c:v>
                </c:pt>
                <c:pt idx="2511">
                  <c:v>-0.096</c:v>
                </c:pt>
                <c:pt idx="2512">
                  <c:v>-0.096</c:v>
                </c:pt>
                <c:pt idx="2513">
                  <c:v>-0.096</c:v>
                </c:pt>
                <c:pt idx="2514">
                  <c:v>-0.096</c:v>
                </c:pt>
                <c:pt idx="2515">
                  <c:v>-0.096</c:v>
                </c:pt>
                <c:pt idx="2516">
                  <c:v>-0.096</c:v>
                </c:pt>
                <c:pt idx="2517">
                  <c:v>-0.096</c:v>
                </c:pt>
                <c:pt idx="2518">
                  <c:v>-0.096</c:v>
                </c:pt>
                <c:pt idx="2519">
                  <c:v>-0.096</c:v>
                </c:pt>
                <c:pt idx="2520">
                  <c:v>-0.096</c:v>
                </c:pt>
                <c:pt idx="2521">
                  <c:v>-0.095</c:v>
                </c:pt>
                <c:pt idx="2522">
                  <c:v>-0.094</c:v>
                </c:pt>
                <c:pt idx="2523">
                  <c:v>-0.094</c:v>
                </c:pt>
                <c:pt idx="2524">
                  <c:v>-0.094</c:v>
                </c:pt>
                <c:pt idx="2525">
                  <c:v>-0.094</c:v>
                </c:pt>
                <c:pt idx="2526">
                  <c:v>-0.094</c:v>
                </c:pt>
                <c:pt idx="2527">
                  <c:v>-0.095</c:v>
                </c:pt>
                <c:pt idx="2528">
                  <c:v>-0.095</c:v>
                </c:pt>
                <c:pt idx="2529">
                  <c:v>-0.095</c:v>
                </c:pt>
                <c:pt idx="2530">
                  <c:v>-0.095</c:v>
                </c:pt>
                <c:pt idx="2531">
                  <c:v>-0.094</c:v>
                </c:pt>
                <c:pt idx="2532">
                  <c:v>-0.094</c:v>
                </c:pt>
                <c:pt idx="2533">
                  <c:v>-0.094</c:v>
                </c:pt>
                <c:pt idx="2534">
                  <c:v>-0.093</c:v>
                </c:pt>
                <c:pt idx="2535">
                  <c:v>-0.092</c:v>
                </c:pt>
                <c:pt idx="2536">
                  <c:v>-0.092</c:v>
                </c:pt>
                <c:pt idx="2537">
                  <c:v>-0.092</c:v>
                </c:pt>
                <c:pt idx="2538">
                  <c:v>-0.093</c:v>
                </c:pt>
                <c:pt idx="2539">
                  <c:v>-0.094</c:v>
                </c:pt>
                <c:pt idx="2540">
                  <c:v>-0.094</c:v>
                </c:pt>
                <c:pt idx="2541">
                  <c:v>-0.095</c:v>
                </c:pt>
                <c:pt idx="2542">
                  <c:v>-0.095</c:v>
                </c:pt>
                <c:pt idx="2543">
                  <c:v>-0.095</c:v>
                </c:pt>
                <c:pt idx="2544">
                  <c:v>-0.096</c:v>
                </c:pt>
                <c:pt idx="2545">
                  <c:v>-0.096</c:v>
                </c:pt>
                <c:pt idx="2546">
                  <c:v>-0.096</c:v>
                </c:pt>
                <c:pt idx="2547">
                  <c:v>-0.096</c:v>
                </c:pt>
                <c:pt idx="2548">
                  <c:v>-0.096</c:v>
                </c:pt>
                <c:pt idx="2549">
                  <c:v>-0.095</c:v>
                </c:pt>
                <c:pt idx="2550">
                  <c:v>-0.095</c:v>
                </c:pt>
                <c:pt idx="2551">
                  <c:v>-0.096</c:v>
                </c:pt>
                <c:pt idx="2552">
                  <c:v>-0.096</c:v>
                </c:pt>
                <c:pt idx="2553">
                  <c:v>-0.097</c:v>
                </c:pt>
                <c:pt idx="2554">
                  <c:v>-0.097</c:v>
                </c:pt>
                <c:pt idx="2555">
                  <c:v>-0.098</c:v>
                </c:pt>
                <c:pt idx="2556">
                  <c:v>-0.098</c:v>
                </c:pt>
                <c:pt idx="2557">
                  <c:v>-0.098</c:v>
                </c:pt>
                <c:pt idx="2558">
                  <c:v>-0.098</c:v>
                </c:pt>
                <c:pt idx="2559">
                  <c:v>-0.099</c:v>
                </c:pt>
                <c:pt idx="2560">
                  <c:v>-0.099</c:v>
                </c:pt>
                <c:pt idx="2561">
                  <c:v>-0.098</c:v>
                </c:pt>
                <c:pt idx="2562">
                  <c:v>-0.098</c:v>
                </c:pt>
                <c:pt idx="2563">
                  <c:v>-0.096</c:v>
                </c:pt>
                <c:pt idx="2564">
                  <c:v>-0.095</c:v>
                </c:pt>
                <c:pt idx="2565">
                  <c:v>-0.094</c:v>
                </c:pt>
                <c:pt idx="2566">
                  <c:v>-0.094</c:v>
                </c:pt>
                <c:pt idx="2567">
                  <c:v>-0.093</c:v>
                </c:pt>
                <c:pt idx="2568">
                  <c:v>-0.093</c:v>
                </c:pt>
                <c:pt idx="2569">
                  <c:v>-0.093</c:v>
                </c:pt>
                <c:pt idx="2570">
                  <c:v>-0.093</c:v>
                </c:pt>
                <c:pt idx="2571">
                  <c:v>-0.092</c:v>
                </c:pt>
                <c:pt idx="2572">
                  <c:v>-0.092</c:v>
                </c:pt>
                <c:pt idx="2573">
                  <c:v>-0.092</c:v>
                </c:pt>
                <c:pt idx="2574">
                  <c:v>-0.091</c:v>
                </c:pt>
                <c:pt idx="2575">
                  <c:v>-0.09</c:v>
                </c:pt>
                <c:pt idx="2576">
                  <c:v>-0.09</c:v>
                </c:pt>
                <c:pt idx="2577">
                  <c:v>-0.09</c:v>
                </c:pt>
                <c:pt idx="2578">
                  <c:v>-0.09</c:v>
                </c:pt>
                <c:pt idx="2579">
                  <c:v>-0.091</c:v>
                </c:pt>
                <c:pt idx="2580">
                  <c:v>-0.092</c:v>
                </c:pt>
                <c:pt idx="2581">
                  <c:v>-0.093</c:v>
                </c:pt>
                <c:pt idx="2582">
                  <c:v>-0.093</c:v>
                </c:pt>
                <c:pt idx="2583">
                  <c:v>-0.094</c:v>
                </c:pt>
                <c:pt idx="2584">
                  <c:v>-0.095</c:v>
                </c:pt>
                <c:pt idx="2585">
                  <c:v>-0.096</c:v>
                </c:pt>
                <c:pt idx="2586">
                  <c:v>-0.096</c:v>
                </c:pt>
                <c:pt idx="2587">
                  <c:v>-0.095</c:v>
                </c:pt>
                <c:pt idx="2588">
                  <c:v>-0.094</c:v>
                </c:pt>
                <c:pt idx="2589">
                  <c:v>-0.094</c:v>
                </c:pt>
                <c:pt idx="2590">
                  <c:v>-0.093</c:v>
                </c:pt>
                <c:pt idx="2591">
                  <c:v>-0.093</c:v>
                </c:pt>
                <c:pt idx="2592">
                  <c:v>-0.093</c:v>
                </c:pt>
                <c:pt idx="2593">
                  <c:v>-0.093</c:v>
                </c:pt>
                <c:pt idx="2594">
                  <c:v>-0.093</c:v>
                </c:pt>
                <c:pt idx="2595">
                  <c:v>-0.093</c:v>
                </c:pt>
                <c:pt idx="2596">
                  <c:v>-0.092</c:v>
                </c:pt>
                <c:pt idx="2597">
                  <c:v>-0.092</c:v>
                </c:pt>
                <c:pt idx="2598">
                  <c:v>-0.092</c:v>
                </c:pt>
                <c:pt idx="2599">
                  <c:v>-0.091</c:v>
                </c:pt>
                <c:pt idx="2600">
                  <c:v>-0.091</c:v>
                </c:pt>
                <c:pt idx="2601">
                  <c:v>-0.09</c:v>
                </c:pt>
                <c:pt idx="2602">
                  <c:v>-0.09</c:v>
                </c:pt>
                <c:pt idx="2603">
                  <c:v>-0.091</c:v>
                </c:pt>
                <c:pt idx="2604">
                  <c:v>-0.091</c:v>
                </c:pt>
                <c:pt idx="2605">
                  <c:v>-0.091</c:v>
                </c:pt>
                <c:pt idx="2606">
                  <c:v>-0.09</c:v>
                </c:pt>
                <c:pt idx="2607">
                  <c:v>-0.09</c:v>
                </c:pt>
                <c:pt idx="2608">
                  <c:v>-0.09</c:v>
                </c:pt>
                <c:pt idx="2609">
                  <c:v>-0.09</c:v>
                </c:pt>
                <c:pt idx="2610">
                  <c:v>-0.091</c:v>
                </c:pt>
                <c:pt idx="2611">
                  <c:v>-0.092</c:v>
                </c:pt>
                <c:pt idx="2612">
                  <c:v>-0.092</c:v>
                </c:pt>
                <c:pt idx="2613">
                  <c:v>-0.093</c:v>
                </c:pt>
                <c:pt idx="2614">
                  <c:v>-0.093</c:v>
                </c:pt>
                <c:pt idx="2615">
                  <c:v>-0.092</c:v>
                </c:pt>
                <c:pt idx="2616">
                  <c:v>-0.092</c:v>
                </c:pt>
                <c:pt idx="2617">
                  <c:v>-0.092</c:v>
                </c:pt>
                <c:pt idx="2618">
                  <c:v>-0.092</c:v>
                </c:pt>
                <c:pt idx="2619">
                  <c:v>-0.091</c:v>
                </c:pt>
                <c:pt idx="2620">
                  <c:v>-0.09</c:v>
                </c:pt>
                <c:pt idx="2621">
                  <c:v>-0.09</c:v>
                </c:pt>
                <c:pt idx="2622">
                  <c:v>-0.089</c:v>
                </c:pt>
                <c:pt idx="2623">
                  <c:v>-0.088</c:v>
                </c:pt>
                <c:pt idx="2624">
                  <c:v>-0.087</c:v>
                </c:pt>
                <c:pt idx="2625">
                  <c:v>-0.087</c:v>
                </c:pt>
                <c:pt idx="2626">
                  <c:v>-0.087</c:v>
                </c:pt>
                <c:pt idx="2627">
                  <c:v>-0.087</c:v>
                </c:pt>
                <c:pt idx="2628">
                  <c:v>-0.087</c:v>
                </c:pt>
                <c:pt idx="2629">
                  <c:v>-0.086</c:v>
                </c:pt>
                <c:pt idx="2630">
                  <c:v>-0.086</c:v>
                </c:pt>
                <c:pt idx="2631">
                  <c:v>-0.085</c:v>
                </c:pt>
                <c:pt idx="2632">
                  <c:v>-0.085</c:v>
                </c:pt>
                <c:pt idx="2633">
                  <c:v>-0.084</c:v>
                </c:pt>
                <c:pt idx="2634">
                  <c:v>-0.084</c:v>
                </c:pt>
                <c:pt idx="2635">
                  <c:v>-0.084</c:v>
                </c:pt>
                <c:pt idx="2636">
                  <c:v>-0.084</c:v>
                </c:pt>
                <c:pt idx="2637">
                  <c:v>-0.084</c:v>
                </c:pt>
                <c:pt idx="2638">
                  <c:v>-0.084</c:v>
                </c:pt>
                <c:pt idx="2639">
                  <c:v>-0.084</c:v>
                </c:pt>
                <c:pt idx="2640">
                  <c:v>-0.084</c:v>
                </c:pt>
                <c:pt idx="2641">
                  <c:v>-0.084</c:v>
                </c:pt>
                <c:pt idx="2642">
                  <c:v>-0.084</c:v>
                </c:pt>
                <c:pt idx="2643">
                  <c:v>-0.083</c:v>
                </c:pt>
                <c:pt idx="2644">
                  <c:v>-0.083</c:v>
                </c:pt>
                <c:pt idx="2645">
                  <c:v>-0.083</c:v>
                </c:pt>
                <c:pt idx="2646">
                  <c:v>-0.084</c:v>
                </c:pt>
                <c:pt idx="2647">
                  <c:v>-0.084</c:v>
                </c:pt>
                <c:pt idx="2648">
                  <c:v>-0.084</c:v>
                </c:pt>
                <c:pt idx="2649">
                  <c:v>-0.083</c:v>
                </c:pt>
                <c:pt idx="2650">
                  <c:v>-0.083</c:v>
                </c:pt>
                <c:pt idx="2651">
                  <c:v>-0.083</c:v>
                </c:pt>
                <c:pt idx="2652">
                  <c:v>-0.084</c:v>
                </c:pt>
                <c:pt idx="2653">
                  <c:v>-0.084</c:v>
                </c:pt>
                <c:pt idx="2654">
                  <c:v>-0.083</c:v>
                </c:pt>
                <c:pt idx="2655">
                  <c:v>-0.082</c:v>
                </c:pt>
                <c:pt idx="2656">
                  <c:v>-0.082</c:v>
                </c:pt>
                <c:pt idx="2657">
                  <c:v>-0.082</c:v>
                </c:pt>
                <c:pt idx="2658">
                  <c:v>-0.083</c:v>
                </c:pt>
                <c:pt idx="2659">
                  <c:v>-0.083</c:v>
                </c:pt>
                <c:pt idx="2660">
                  <c:v>-0.083</c:v>
                </c:pt>
                <c:pt idx="2661">
                  <c:v>-0.083</c:v>
                </c:pt>
                <c:pt idx="2662">
                  <c:v>-0.083</c:v>
                </c:pt>
                <c:pt idx="2663">
                  <c:v>-0.083</c:v>
                </c:pt>
                <c:pt idx="2664">
                  <c:v>-0.083</c:v>
                </c:pt>
                <c:pt idx="2665">
                  <c:v>-0.083</c:v>
                </c:pt>
                <c:pt idx="2666">
                  <c:v>-0.083</c:v>
                </c:pt>
                <c:pt idx="2667">
                  <c:v>-0.083</c:v>
                </c:pt>
                <c:pt idx="2668">
                  <c:v>-0.084</c:v>
                </c:pt>
                <c:pt idx="2669">
                  <c:v>-0.084</c:v>
                </c:pt>
                <c:pt idx="2670">
                  <c:v>-0.085</c:v>
                </c:pt>
                <c:pt idx="2671">
                  <c:v>-0.086</c:v>
                </c:pt>
                <c:pt idx="2672">
                  <c:v>-0.087</c:v>
                </c:pt>
                <c:pt idx="2673">
                  <c:v>-0.088</c:v>
                </c:pt>
                <c:pt idx="2674">
                  <c:v>-0.088</c:v>
                </c:pt>
                <c:pt idx="2675">
                  <c:v>-0.089</c:v>
                </c:pt>
                <c:pt idx="2676">
                  <c:v>-0.089</c:v>
                </c:pt>
                <c:pt idx="2677">
                  <c:v>-0.089</c:v>
                </c:pt>
                <c:pt idx="2678">
                  <c:v>-0.089</c:v>
                </c:pt>
                <c:pt idx="2679">
                  <c:v>-0.089</c:v>
                </c:pt>
                <c:pt idx="2680">
                  <c:v>-0.089</c:v>
                </c:pt>
                <c:pt idx="2681">
                  <c:v>-0.089</c:v>
                </c:pt>
                <c:pt idx="2682">
                  <c:v>-0.089</c:v>
                </c:pt>
                <c:pt idx="2683">
                  <c:v>-0.089</c:v>
                </c:pt>
                <c:pt idx="2684">
                  <c:v>-0.09</c:v>
                </c:pt>
                <c:pt idx="2685">
                  <c:v>-0.09</c:v>
                </c:pt>
                <c:pt idx="2686">
                  <c:v>-0.09</c:v>
                </c:pt>
                <c:pt idx="2687">
                  <c:v>-0.09</c:v>
                </c:pt>
                <c:pt idx="2688">
                  <c:v>-0.09</c:v>
                </c:pt>
                <c:pt idx="2689">
                  <c:v>-0.09</c:v>
                </c:pt>
                <c:pt idx="2690">
                  <c:v>-0.089</c:v>
                </c:pt>
                <c:pt idx="2691">
                  <c:v>-0.088</c:v>
                </c:pt>
                <c:pt idx="2692">
                  <c:v>-0.088</c:v>
                </c:pt>
                <c:pt idx="2693">
                  <c:v>-0.089</c:v>
                </c:pt>
                <c:pt idx="2694">
                  <c:v>-0.09</c:v>
                </c:pt>
                <c:pt idx="2695">
                  <c:v>-0.091</c:v>
                </c:pt>
                <c:pt idx="2696">
                  <c:v>-0.092</c:v>
                </c:pt>
                <c:pt idx="2697">
                  <c:v>-0.092</c:v>
                </c:pt>
                <c:pt idx="2698">
                  <c:v>-0.092</c:v>
                </c:pt>
                <c:pt idx="2699">
                  <c:v>-0.092</c:v>
                </c:pt>
                <c:pt idx="2700">
                  <c:v>-0.092</c:v>
                </c:pt>
                <c:pt idx="2701">
                  <c:v>-0.092</c:v>
                </c:pt>
                <c:pt idx="2702">
                  <c:v>-0.092</c:v>
                </c:pt>
                <c:pt idx="2703">
                  <c:v>-0.092</c:v>
                </c:pt>
                <c:pt idx="2704">
                  <c:v>-0.092</c:v>
                </c:pt>
                <c:pt idx="2705">
                  <c:v>-0.092</c:v>
                </c:pt>
                <c:pt idx="2706">
                  <c:v>-0.092</c:v>
                </c:pt>
                <c:pt idx="2707">
                  <c:v>-0.091</c:v>
                </c:pt>
                <c:pt idx="2708">
                  <c:v>-0.091</c:v>
                </c:pt>
                <c:pt idx="2709">
                  <c:v>-0.091</c:v>
                </c:pt>
                <c:pt idx="2710">
                  <c:v>-0.09</c:v>
                </c:pt>
                <c:pt idx="2711">
                  <c:v>-0.089</c:v>
                </c:pt>
                <c:pt idx="2712">
                  <c:v>-0.088</c:v>
                </c:pt>
                <c:pt idx="2713">
                  <c:v>-0.088</c:v>
                </c:pt>
                <c:pt idx="2714">
                  <c:v>-0.087</c:v>
                </c:pt>
                <c:pt idx="2715">
                  <c:v>-0.086</c:v>
                </c:pt>
                <c:pt idx="2716">
                  <c:v>-0.086</c:v>
                </c:pt>
                <c:pt idx="2717">
                  <c:v>-0.085</c:v>
                </c:pt>
                <c:pt idx="2718">
                  <c:v>-0.084</c:v>
                </c:pt>
                <c:pt idx="2719">
                  <c:v>-0.083</c:v>
                </c:pt>
                <c:pt idx="2720">
                  <c:v>-0.083</c:v>
                </c:pt>
                <c:pt idx="2721">
                  <c:v>-0.084</c:v>
                </c:pt>
                <c:pt idx="2722">
                  <c:v>-0.084</c:v>
                </c:pt>
                <c:pt idx="2723">
                  <c:v>-0.085</c:v>
                </c:pt>
                <c:pt idx="2724">
                  <c:v>-0.085</c:v>
                </c:pt>
                <c:pt idx="2725">
                  <c:v>-0.085</c:v>
                </c:pt>
                <c:pt idx="2726">
                  <c:v>-0.085</c:v>
                </c:pt>
                <c:pt idx="2727">
                  <c:v>-0.086</c:v>
                </c:pt>
                <c:pt idx="2728">
                  <c:v>-0.086</c:v>
                </c:pt>
                <c:pt idx="2729">
                  <c:v>-0.086</c:v>
                </c:pt>
                <c:pt idx="2730">
                  <c:v>-0.086</c:v>
                </c:pt>
                <c:pt idx="2731">
                  <c:v>-0.086</c:v>
                </c:pt>
                <c:pt idx="2732">
                  <c:v>-0.086</c:v>
                </c:pt>
                <c:pt idx="2733">
                  <c:v>-0.086</c:v>
                </c:pt>
                <c:pt idx="2734">
                  <c:v>-0.086</c:v>
                </c:pt>
                <c:pt idx="2735">
                  <c:v>-0.086</c:v>
                </c:pt>
                <c:pt idx="2736">
                  <c:v>-0.086</c:v>
                </c:pt>
                <c:pt idx="2737">
                  <c:v>-0.086</c:v>
                </c:pt>
                <c:pt idx="2738">
                  <c:v>-0.086</c:v>
                </c:pt>
                <c:pt idx="2739">
                  <c:v>-0.086</c:v>
                </c:pt>
                <c:pt idx="2740">
                  <c:v>-0.086</c:v>
                </c:pt>
                <c:pt idx="2741">
                  <c:v>-0.086</c:v>
                </c:pt>
                <c:pt idx="2742">
                  <c:v>-0.086</c:v>
                </c:pt>
                <c:pt idx="2743">
                  <c:v>-0.087</c:v>
                </c:pt>
                <c:pt idx="2744">
                  <c:v>-0.087</c:v>
                </c:pt>
                <c:pt idx="2745">
                  <c:v>-0.088</c:v>
                </c:pt>
                <c:pt idx="2746">
                  <c:v>-0.088</c:v>
                </c:pt>
                <c:pt idx="2747">
                  <c:v>-0.089</c:v>
                </c:pt>
                <c:pt idx="2748">
                  <c:v>-0.089</c:v>
                </c:pt>
                <c:pt idx="2749">
                  <c:v>-0.09</c:v>
                </c:pt>
                <c:pt idx="2750">
                  <c:v>-0.09</c:v>
                </c:pt>
                <c:pt idx="2751">
                  <c:v>-0.09</c:v>
                </c:pt>
                <c:pt idx="2752">
                  <c:v>-0.09</c:v>
                </c:pt>
                <c:pt idx="2753">
                  <c:v>-0.089</c:v>
                </c:pt>
                <c:pt idx="2754">
                  <c:v>-0.089</c:v>
                </c:pt>
                <c:pt idx="2755">
                  <c:v>-0.088</c:v>
                </c:pt>
                <c:pt idx="2756">
                  <c:v>-0.087</c:v>
                </c:pt>
                <c:pt idx="2757">
                  <c:v>-0.086</c:v>
                </c:pt>
                <c:pt idx="2758">
                  <c:v>-0.086</c:v>
                </c:pt>
                <c:pt idx="2759">
                  <c:v>-0.086</c:v>
                </c:pt>
                <c:pt idx="2760">
                  <c:v>-0.085</c:v>
                </c:pt>
                <c:pt idx="2761">
                  <c:v>-0.086</c:v>
                </c:pt>
                <c:pt idx="2762">
                  <c:v>-0.087</c:v>
                </c:pt>
                <c:pt idx="2763">
                  <c:v>-0.088</c:v>
                </c:pt>
                <c:pt idx="2764">
                  <c:v>-0.089</c:v>
                </c:pt>
                <c:pt idx="2765">
                  <c:v>-0.089</c:v>
                </c:pt>
                <c:pt idx="2766">
                  <c:v>-0.089</c:v>
                </c:pt>
                <c:pt idx="2767">
                  <c:v>-0.089</c:v>
                </c:pt>
                <c:pt idx="2768">
                  <c:v>-0.089</c:v>
                </c:pt>
                <c:pt idx="2769">
                  <c:v>-0.089</c:v>
                </c:pt>
                <c:pt idx="2770">
                  <c:v>-0.089</c:v>
                </c:pt>
                <c:pt idx="2771">
                  <c:v>-0.089</c:v>
                </c:pt>
                <c:pt idx="2772">
                  <c:v>-0.089</c:v>
                </c:pt>
                <c:pt idx="2773">
                  <c:v>-0.09</c:v>
                </c:pt>
                <c:pt idx="2774">
                  <c:v>-0.09</c:v>
                </c:pt>
                <c:pt idx="2775">
                  <c:v>-0.09</c:v>
                </c:pt>
                <c:pt idx="2776">
                  <c:v>-0.09</c:v>
                </c:pt>
                <c:pt idx="2777">
                  <c:v>-0.09</c:v>
                </c:pt>
                <c:pt idx="2778">
                  <c:v>-0.09</c:v>
                </c:pt>
                <c:pt idx="2779">
                  <c:v>-0.089</c:v>
                </c:pt>
                <c:pt idx="2780">
                  <c:v>-0.089</c:v>
                </c:pt>
                <c:pt idx="2781">
                  <c:v>-0.089</c:v>
                </c:pt>
                <c:pt idx="2782">
                  <c:v>-0.089</c:v>
                </c:pt>
                <c:pt idx="2783">
                  <c:v>-0.089</c:v>
                </c:pt>
                <c:pt idx="2784">
                  <c:v>-0.09</c:v>
                </c:pt>
                <c:pt idx="2785">
                  <c:v>-0.092</c:v>
                </c:pt>
                <c:pt idx="2786">
                  <c:v>-0.092</c:v>
                </c:pt>
                <c:pt idx="2787">
                  <c:v>-0.093</c:v>
                </c:pt>
                <c:pt idx="2788">
                  <c:v>-0.094</c:v>
                </c:pt>
                <c:pt idx="2789">
                  <c:v>-0.094</c:v>
                </c:pt>
                <c:pt idx="2790">
                  <c:v>-0.094</c:v>
                </c:pt>
                <c:pt idx="2791">
                  <c:v>-0.094</c:v>
                </c:pt>
                <c:pt idx="2792">
                  <c:v>-0.094</c:v>
                </c:pt>
                <c:pt idx="2793">
                  <c:v>-0.095</c:v>
                </c:pt>
                <c:pt idx="2794">
                  <c:v>-0.096</c:v>
                </c:pt>
                <c:pt idx="2795">
                  <c:v>-0.097</c:v>
                </c:pt>
                <c:pt idx="2796">
                  <c:v>-0.098</c:v>
                </c:pt>
                <c:pt idx="2797">
                  <c:v>-0.099</c:v>
                </c:pt>
                <c:pt idx="2798">
                  <c:v>-0.101</c:v>
                </c:pt>
                <c:pt idx="2799">
                  <c:v>-0.102</c:v>
                </c:pt>
                <c:pt idx="2800">
                  <c:v>-0.103</c:v>
                </c:pt>
                <c:pt idx="2801">
                  <c:v>-0.102</c:v>
                </c:pt>
                <c:pt idx="2802">
                  <c:v>-0.101</c:v>
                </c:pt>
                <c:pt idx="2803">
                  <c:v>-0.1</c:v>
                </c:pt>
                <c:pt idx="2804">
                  <c:v>-0.1</c:v>
                </c:pt>
                <c:pt idx="2805">
                  <c:v>-0.1</c:v>
                </c:pt>
                <c:pt idx="2806">
                  <c:v>-0.101</c:v>
                </c:pt>
                <c:pt idx="2807">
                  <c:v>-0.102</c:v>
                </c:pt>
                <c:pt idx="2808">
                  <c:v>-0.102</c:v>
                </c:pt>
                <c:pt idx="2809">
                  <c:v>-0.103</c:v>
                </c:pt>
                <c:pt idx="2810">
                  <c:v>-0.103</c:v>
                </c:pt>
                <c:pt idx="2811">
                  <c:v>-0.102</c:v>
                </c:pt>
                <c:pt idx="2812">
                  <c:v>-0.102</c:v>
                </c:pt>
                <c:pt idx="2813">
                  <c:v>-0.101</c:v>
                </c:pt>
                <c:pt idx="2814">
                  <c:v>-0.1</c:v>
                </c:pt>
                <c:pt idx="2815">
                  <c:v>-0.101</c:v>
                </c:pt>
                <c:pt idx="2816">
                  <c:v>-0.102</c:v>
                </c:pt>
                <c:pt idx="2817">
                  <c:v>-0.102</c:v>
                </c:pt>
                <c:pt idx="2818">
                  <c:v>-0.103</c:v>
                </c:pt>
                <c:pt idx="2819">
                  <c:v>-0.103</c:v>
                </c:pt>
                <c:pt idx="2820">
                  <c:v>-0.103</c:v>
                </c:pt>
                <c:pt idx="2821">
                  <c:v>-0.103</c:v>
                </c:pt>
                <c:pt idx="2822">
                  <c:v>-0.104</c:v>
                </c:pt>
                <c:pt idx="2823">
                  <c:v>-0.105</c:v>
                </c:pt>
                <c:pt idx="2824">
                  <c:v>-0.106</c:v>
                </c:pt>
                <c:pt idx="2825">
                  <c:v>-0.106</c:v>
                </c:pt>
                <c:pt idx="2826">
                  <c:v>-0.107</c:v>
                </c:pt>
                <c:pt idx="2827">
                  <c:v>-0.106</c:v>
                </c:pt>
                <c:pt idx="2828">
                  <c:v>-0.106</c:v>
                </c:pt>
                <c:pt idx="2829">
                  <c:v>-0.106</c:v>
                </c:pt>
                <c:pt idx="2830">
                  <c:v>-0.105</c:v>
                </c:pt>
                <c:pt idx="2831">
                  <c:v>-0.104</c:v>
                </c:pt>
                <c:pt idx="2832">
                  <c:v>-0.104</c:v>
                </c:pt>
                <c:pt idx="2833">
                  <c:v>-0.104</c:v>
                </c:pt>
                <c:pt idx="2834">
                  <c:v>-0.104</c:v>
                </c:pt>
                <c:pt idx="2835">
                  <c:v>-0.105</c:v>
                </c:pt>
                <c:pt idx="2836">
                  <c:v>-0.105</c:v>
                </c:pt>
                <c:pt idx="2837">
                  <c:v>-0.105</c:v>
                </c:pt>
                <c:pt idx="2838">
                  <c:v>-0.104</c:v>
                </c:pt>
                <c:pt idx="2839">
                  <c:v>-0.103</c:v>
                </c:pt>
                <c:pt idx="2840">
                  <c:v>-0.102</c:v>
                </c:pt>
                <c:pt idx="2841">
                  <c:v>-0.102</c:v>
                </c:pt>
                <c:pt idx="2842">
                  <c:v>-0.101</c:v>
                </c:pt>
                <c:pt idx="2843">
                  <c:v>-0.1</c:v>
                </c:pt>
                <c:pt idx="2844">
                  <c:v>-0.099</c:v>
                </c:pt>
                <c:pt idx="2845">
                  <c:v>-0.098</c:v>
                </c:pt>
                <c:pt idx="2846">
                  <c:v>-0.098</c:v>
                </c:pt>
                <c:pt idx="2847">
                  <c:v>-0.097</c:v>
                </c:pt>
                <c:pt idx="2848">
                  <c:v>-0.097</c:v>
                </c:pt>
                <c:pt idx="2849">
                  <c:v>-0.096</c:v>
                </c:pt>
                <c:pt idx="2850">
                  <c:v>-0.096</c:v>
                </c:pt>
                <c:pt idx="2851">
                  <c:v>-0.096</c:v>
                </c:pt>
                <c:pt idx="2852">
                  <c:v>-0.095</c:v>
                </c:pt>
                <c:pt idx="2853">
                  <c:v>-0.095</c:v>
                </c:pt>
                <c:pt idx="2854">
                  <c:v>-0.095</c:v>
                </c:pt>
                <c:pt idx="2855">
                  <c:v>-0.096</c:v>
                </c:pt>
                <c:pt idx="2856">
                  <c:v>-0.096</c:v>
                </c:pt>
                <c:pt idx="2857">
                  <c:v>-0.097</c:v>
                </c:pt>
                <c:pt idx="2858">
                  <c:v>-0.097</c:v>
                </c:pt>
                <c:pt idx="2859">
                  <c:v>-0.097</c:v>
                </c:pt>
                <c:pt idx="2860">
                  <c:v>-0.096</c:v>
                </c:pt>
                <c:pt idx="2861">
                  <c:v>-0.096</c:v>
                </c:pt>
                <c:pt idx="2862">
                  <c:v>-0.095</c:v>
                </c:pt>
                <c:pt idx="2863">
                  <c:v>-0.095</c:v>
                </c:pt>
                <c:pt idx="2864">
                  <c:v>-0.096</c:v>
                </c:pt>
                <c:pt idx="2865">
                  <c:v>-0.096</c:v>
                </c:pt>
                <c:pt idx="2866">
                  <c:v>-0.095</c:v>
                </c:pt>
                <c:pt idx="2867">
                  <c:v>-0.095</c:v>
                </c:pt>
                <c:pt idx="2868">
                  <c:v>-0.095</c:v>
                </c:pt>
                <c:pt idx="2869">
                  <c:v>-0.095</c:v>
                </c:pt>
                <c:pt idx="2870">
                  <c:v>-0.096</c:v>
                </c:pt>
                <c:pt idx="2871">
                  <c:v>-0.096</c:v>
                </c:pt>
                <c:pt idx="2872">
                  <c:v>-0.096</c:v>
                </c:pt>
                <c:pt idx="2873">
                  <c:v>-0.096</c:v>
                </c:pt>
                <c:pt idx="2874">
                  <c:v>-0.097</c:v>
                </c:pt>
                <c:pt idx="2875">
                  <c:v>-0.097</c:v>
                </c:pt>
                <c:pt idx="2876">
                  <c:v>-0.098</c:v>
                </c:pt>
                <c:pt idx="2877">
                  <c:v>-0.098</c:v>
                </c:pt>
                <c:pt idx="2878">
                  <c:v>-0.098</c:v>
                </c:pt>
                <c:pt idx="2879">
                  <c:v>-0.098</c:v>
                </c:pt>
                <c:pt idx="2880">
                  <c:v>-0.099</c:v>
                </c:pt>
                <c:pt idx="2881">
                  <c:v>-0.1</c:v>
                </c:pt>
                <c:pt idx="2882">
                  <c:v>-0.101</c:v>
                </c:pt>
                <c:pt idx="2883">
                  <c:v>-0.101</c:v>
                </c:pt>
                <c:pt idx="2884">
                  <c:v>-0.101</c:v>
                </c:pt>
                <c:pt idx="2885">
                  <c:v>-0.101</c:v>
                </c:pt>
                <c:pt idx="2886">
                  <c:v>-0.1</c:v>
                </c:pt>
                <c:pt idx="2887">
                  <c:v>-0.099</c:v>
                </c:pt>
                <c:pt idx="2888">
                  <c:v>-0.098</c:v>
                </c:pt>
                <c:pt idx="2889">
                  <c:v>-0.098</c:v>
                </c:pt>
                <c:pt idx="2890">
                  <c:v>-0.098</c:v>
                </c:pt>
                <c:pt idx="2891">
                  <c:v>-0.098</c:v>
                </c:pt>
                <c:pt idx="2892">
                  <c:v>-0.098</c:v>
                </c:pt>
                <c:pt idx="2893">
                  <c:v>-0.097</c:v>
                </c:pt>
                <c:pt idx="2894">
                  <c:v>-0.097</c:v>
                </c:pt>
                <c:pt idx="2895">
                  <c:v>-0.096</c:v>
                </c:pt>
                <c:pt idx="2896">
                  <c:v>-0.096</c:v>
                </c:pt>
                <c:pt idx="2897">
                  <c:v>-0.097</c:v>
                </c:pt>
                <c:pt idx="2898">
                  <c:v>-0.097</c:v>
                </c:pt>
                <c:pt idx="2899">
                  <c:v>-0.097</c:v>
                </c:pt>
                <c:pt idx="2900">
                  <c:v>-0.097</c:v>
                </c:pt>
                <c:pt idx="2901">
                  <c:v>-0.097</c:v>
                </c:pt>
                <c:pt idx="2902">
                  <c:v>-0.097</c:v>
                </c:pt>
                <c:pt idx="2903">
                  <c:v>-0.097</c:v>
                </c:pt>
                <c:pt idx="2904">
                  <c:v>-0.097</c:v>
                </c:pt>
                <c:pt idx="2905">
                  <c:v>-0.097</c:v>
                </c:pt>
                <c:pt idx="2906">
                  <c:v>-0.098</c:v>
                </c:pt>
                <c:pt idx="2907">
                  <c:v>-0.098</c:v>
                </c:pt>
                <c:pt idx="2908">
                  <c:v>-0.099</c:v>
                </c:pt>
                <c:pt idx="2909">
                  <c:v>-0.099</c:v>
                </c:pt>
                <c:pt idx="2910">
                  <c:v>-0.1</c:v>
                </c:pt>
                <c:pt idx="2911">
                  <c:v>-0.1</c:v>
                </c:pt>
                <c:pt idx="2912">
                  <c:v>-0.101</c:v>
                </c:pt>
                <c:pt idx="2913">
                  <c:v>-0.102</c:v>
                </c:pt>
                <c:pt idx="2914">
                  <c:v>-0.102</c:v>
                </c:pt>
                <c:pt idx="2915">
                  <c:v>-0.102</c:v>
                </c:pt>
                <c:pt idx="2916">
                  <c:v>-0.102</c:v>
                </c:pt>
                <c:pt idx="2917">
                  <c:v>-0.102</c:v>
                </c:pt>
                <c:pt idx="2918">
                  <c:v>-0.102</c:v>
                </c:pt>
                <c:pt idx="2919">
                  <c:v>-0.102</c:v>
                </c:pt>
                <c:pt idx="2920">
                  <c:v>-0.102</c:v>
                </c:pt>
                <c:pt idx="2921">
                  <c:v>-0.103</c:v>
                </c:pt>
                <c:pt idx="2922">
                  <c:v>-0.103</c:v>
                </c:pt>
                <c:pt idx="2923">
                  <c:v>-0.104</c:v>
                </c:pt>
                <c:pt idx="2924">
                  <c:v>-0.104</c:v>
                </c:pt>
                <c:pt idx="2925">
                  <c:v>-0.103</c:v>
                </c:pt>
                <c:pt idx="2926">
                  <c:v>-0.102</c:v>
                </c:pt>
                <c:pt idx="2927">
                  <c:v>-0.102</c:v>
                </c:pt>
                <c:pt idx="2928">
                  <c:v>-0.102</c:v>
                </c:pt>
                <c:pt idx="2929">
                  <c:v>-0.102</c:v>
                </c:pt>
                <c:pt idx="2930">
                  <c:v>-0.102</c:v>
                </c:pt>
                <c:pt idx="2931">
                  <c:v>-0.102</c:v>
                </c:pt>
                <c:pt idx="2932">
                  <c:v>-0.101</c:v>
                </c:pt>
                <c:pt idx="2933">
                  <c:v>-0.1</c:v>
                </c:pt>
                <c:pt idx="2934">
                  <c:v>-0.099</c:v>
                </c:pt>
                <c:pt idx="2935">
                  <c:v>-0.098</c:v>
                </c:pt>
                <c:pt idx="2936">
                  <c:v>-0.096</c:v>
                </c:pt>
                <c:pt idx="2937">
                  <c:v>-0.095</c:v>
                </c:pt>
                <c:pt idx="2938">
                  <c:v>-0.094</c:v>
                </c:pt>
                <c:pt idx="2939">
                  <c:v>-0.094</c:v>
                </c:pt>
                <c:pt idx="2940">
                  <c:v>-0.095</c:v>
                </c:pt>
                <c:pt idx="2941">
                  <c:v>-0.095</c:v>
                </c:pt>
                <c:pt idx="2942">
                  <c:v>-0.094</c:v>
                </c:pt>
                <c:pt idx="2943">
                  <c:v>-0.094</c:v>
                </c:pt>
                <c:pt idx="2944">
                  <c:v>-0.094</c:v>
                </c:pt>
                <c:pt idx="2945">
                  <c:v>-0.095</c:v>
                </c:pt>
                <c:pt idx="2946">
                  <c:v>-0.095</c:v>
                </c:pt>
                <c:pt idx="2947">
                  <c:v>-0.095</c:v>
                </c:pt>
                <c:pt idx="2948">
                  <c:v>-0.096</c:v>
                </c:pt>
                <c:pt idx="2949">
                  <c:v>-0.096</c:v>
                </c:pt>
                <c:pt idx="2950">
                  <c:v>-0.095</c:v>
                </c:pt>
                <c:pt idx="2951">
                  <c:v>-0.095</c:v>
                </c:pt>
                <c:pt idx="2952">
                  <c:v>-0.096</c:v>
                </c:pt>
                <c:pt idx="2953">
                  <c:v>-0.096</c:v>
                </c:pt>
                <c:pt idx="2954">
                  <c:v>-0.096</c:v>
                </c:pt>
                <c:pt idx="2955">
                  <c:v>-0.095</c:v>
                </c:pt>
                <c:pt idx="2956">
                  <c:v>-0.095</c:v>
                </c:pt>
                <c:pt idx="2957">
                  <c:v>-0.094</c:v>
                </c:pt>
                <c:pt idx="2958">
                  <c:v>-0.093</c:v>
                </c:pt>
                <c:pt idx="2959">
                  <c:v>-0.093</c:v>
                </c:pt>
                <c:pt idx="2960">
                  <c:v>-0.092</c:v>
                </c:pt>
                <c:pt idx="2961">
                  <c:v>-0.092</c:v>
                </c:pt>
                <c:pt idx="2962">
                  <c:v>-0.093</c:v>
                </c:pt>
                <c:pt idx="2963">
                  <c:v>-0.093</c:v>
                </c:pt>
                <c:pt idx="2964">
                  <c:v>-0.093</c:v>
                </c:pt>
                <c:pt idx="2965">
                  <c:v>-0.093</c:v>
                </c:pt>
                <c:pt idx="2966">
                  <c:v>-0.094</c:v>
                </c:pt>
                <c:pt idx="2967">
                  <c:v>-0.094</c:v>
                </c:pt>
                <c:pt idx="2968">
                  <c:v>-0.095</c:v>
                </c:pt>
                <c:pt idx="2969">
                  <c:v>-0.096</c:v>
                </c:pt>
                <c:pt idx="2970">
                  <c:v>-0.096</c:v>
                </c:pt>
                <c:pt idx="2971">
                  <c:v>-0.097</c:v>
                </c:pt>
                <c:pt idx="2972">
                  <c:v>-0.097</c:v>
                </c:pt>
                <c:pt idx="2973">
                  <c:v>-0.098</c:v>
                </c:pt>
                <c:pt idx="2974">
                  <c:v>-0.098</c:v>
                </c:pt>
                <c:pt idx="2975">
                  <c:v>-0.098</c:v>
                </c:pt>
                <c:pt idx="2976">
                  <c:v>-0.097</c:v>
                </c:pt>
                <c:pt idx="2977">
                  <c:v>-0.096</c:v>
                </c:pt>
                <c:pt idx="2978">
                  <c:v>-0.096</c:v>
                </c:pt>
                <c:pt idx="2979">
                  <c:v>-0.096</c:v>
                </c:pt>
                <c:pt idx="2980">
                  <c:v>-0.095</c:v>
                </c:pt>
                <c:pt idx="2981">
                  <c:v>-0.095</c:v>
                </c:pt>
                <c:pt idx="2982">
                  <c:v>-0.094</c:v>
                </c:pt>
                <c:pt idx="2983">
                  <c:v>-0.093</c:v>
                </c:pt>
                <c:pt idx="2984">
                  <c:v>-0.093</c:v>
                </c:pt>
                <c:pt idx="2985">
                  <c:v>-0.094</c:v>
                </c:pt>
                <c:pt idx="2986">
                  <c:v>-0.095</c:v>
                </c:pt>
                <c:pt idx="2987">
                  <c:v>-0.096</c:v>
                </c:pt>
                <c:pt idx="2988">
                  <c:v>-0.096</c:v>
                </c:pt>
                <c:pt idx="2989">
                  <c:v>-0.096</c:v>
                </c:pt>
                <c:pt idx="2990">
                  <c:v>-0.096</c:v>
                </c:pt>
                <c:pt idx="2991">
                  <c:v>-0.095</c:v>
                </c:pt>
                <c:pt idx="2992">
                  <c:v>-0.095</c:v>
                </c:pt>
                <c:pt idx="2993">
                  <c:v>-0.095</c:v>
                </c:pt>
                <c:pt idx="2994">
                  <c:v>-0.094</c:v>
                </c:pt>
                <c:pt idx="2995">
                  <c:v>-0.094</c:v>
                </c:pt>
                <c:pt idx="2996">
                  <c:v>-0.093</c:v>
                </c:pt>
                <c:pt idx="2997">
                  <c:v>-0.093</c:v>
                </c:pt>
                <c:pt idx="2998">
                  <c:v>-0.092</c:v>
                </c:pt>
                <c:pt idx="2999">
                  <c:v>-0.092</c:v>
                </c:pt>
                <c:pt idx="3000">
                  <c:v>-0.091</c:v>
                </c:pt>
                <c:pt idx="3001">
                  <c:v>-0.091</c:v>
                </c:pt>
                <c:pt idx="3002">
                  <c:v>-0.091</c:v>
                </c:pt>
                <c:pt idx="3003">
                  <c:v>-0.092</c:v>
                </c:pt>
                <c:pt idx="3004">
                  <c:v>-0.092</c:v>
                </c:pt>
                <c:pt idx="3005">
                  <c:v>-0.092</c:v>
                </c:pt>
                <c:pt idx="3006">
                  <c:v>-0.092</c:v>
                </c:pt>
                <c:pt idx="3007">
                  <c:v>-0.092</c:v>
                </c:pt>
                <c:pt idx="3008">
                  <c:v>-0.091</c:v>
                </c:pt>
                <c:pt idx="3009">
                  <c:v>-0.09</c:v>
                </c:pt>
                <c:pt idx="3010">
                  <c:v>-0.091</c:v>
                </c:pt>
                <c:pt idx="3011">
                  <c:v>-0.091</c:v>
                </c:pt>
                <c:pt idx="3012">
                  <c:v>-0.092</c:v>
                </c:pt>
                <c:pt idx="3013">
                  <c:v>-0.092</c:v>
                </c:pt>
                <c:pt idx="3014">
                  <c:v>-0.092</c:v>
                </c:pt>
                <c:pt idx="3015">
                  <c:v>-0.092</c:v>
                </c:pt>
                <c:pt idx="3016">
                  <c:v>-0.092</c:v>
                </c:pt>
                <c:pt idx="3017">
                  <c:v>-0.091</c:v>
                </c:pt>
                <c:pt idx="3018">
                  <c:v>-0.091</c:v>
                </c:pt>
                <c:pt idx="3019">
                  <c:v>-0.091</c:v>
                </c:pt>
              </c:strCache>
            </c:strRef>
          </c:xVal>
          <c:yVal>
            <c:numRef>
              <c:f>'flax non woven '!$E:$E</c:f>
              <c:numCache>
                <c:formatCode>General</c:formatCode>
                <c:ptCount val="1048576"/>
                <c:pt idx="42">
                  <c:v>0</c:v>
                </c:pt>
                <c:pt idx="43">
                  <c:v>0.92800000000000005</c:v>
                </c:pt>
                <c:pt idx="44">
                  <c:v>0.92800000000000005</c:v>
                </c:pt>
                <c:pt idx="45">
                  <c:v>0.92800000000000005</c:v>
                </c:pt>
                <c:pt idx="46">
                  <c:v>0.92800000000000005</c:v>
                </c:pt>
                <c:pt idx="47">
                  <c:v>0.92800000000000005</c:v>
                </c:pt>
                <c:pt idx="48">
                  <c:v>0.92800000000000005</c:v>
                </c:pt>
                <c:pt idx="49">
                  <c:v>0.92800000000000005</c:v>
                </c:pt>
                <c:pt idx="50">
                  <c:v>0.92800000000000005</c:v>
                </c:pt>
                <c:pt idx="51">
                  <c:v>0.92800000000000005</c:v>
                </c:pt>
                <c:pt idx="52">
                  <c:v>0.92800000000000005</c:v>
                </c:pt>
                <c:pt idx="53">
                  <c:v>0.92800000000000005</c:v>
                </c:pt>
                <c:pt idx="54">
                  <c:v>0.92800000000000005</c:v>
                </c:pt>
                <c:pt idx="55">
                  <c:v>0.92800000000000005</c:v>
                </c:pt>
                <c:pt idx="56">
                  <c:v>0.92800000000000005</c:v>
                </c:pt>
                <c:pt idx="57">
                  <c:v>0.92800000000000005</c:v>
                </c:pt>
                <c:pt idx="58">
                  <c:v>0.92800000000000005</c:v>
                </c:pt>
                <c:pt idx="59">
                  <c:v>0.92800000000000005</c:v>
                </c:pt>
                <c:pt idx="60">
                  <c:v>0.92800000000000005</c:v>
                </c:pt>
                <c:pt idx="61">
                  <c:v>0.92800000000000005</c:v>
                </c:pt>
                <c:pt idx="62">
                  <c:v>1.1599999999999999</c:v>
                </c:pt>
                <c:pt idx="63">
                  <c:v>1.1599999999999999</c:v>
                </c:pt>
                <c:pt idx="64">
                  <c:v>1.1599999999999999</c:v>
                </c:pt>
                <c:pt idx="65">
                  <c:v>1.1599999999999999</c:v>
                </c:pt>
                <c:pt idx="66">
                  <c:v>1.1599999999999999</c:v>
                </c:pt>
                <c:pt idx="67">
                  <c:v>1.1599999999999999</c:v>
                </c:pt>
                <c:pt idx="68">
                  <c:v>1.1599999999999999</c:v>
                </c:pt>
                <c:pt idx="69">
                  <c:v>1.1599999999999999</c:v>
                </c:pt>
                <c:pt idx="70">
                  <c:v>1.1599999999999999</c:v>
                </c:pt>
                <c:pt idx="71">
                  <c:v>1.1599999999999999</c:v>
                </c:pt>
                <c:pt idx="72">
                  <c:v>1.1599999999999999</c:v>
                </c:pt>
                <c:pt idx="73">
                  <c:v>1.1599999999999999</c:v>
                </c:pt>
                <c:pt idx="74">
                  <c:v>1.1599999999999999</c:v>
                </c:pt>
                <c:pt idx="75">
                  <c:v>1.1599999999999999</c:v>
                </c:pt>
                <c:pt idx="76">
                  <c:v>1.1599999999999999</c:v>
                </c:pt>
                <c:pt idx="77">
                  <c:v>1.1599999999999999</c:v>
                </c:pt>
                <c:pt idx="78">
                  <c:v>1.1599999999999999</c:v>
                </c:pt>
                <c:pt idx="79">
                  <c:v>1.1599999999999999</c:v>
                </c:pt>
                <c:pt idx="80">
                  <c:v>1.1599999999999999</c:v>
                </c:pt>
                <c:pt idx="81">
                  <c:v>1.1599999999999999</c:v>
                </c:pt>
                <c:pt idx="82">
                  <c:v>1.1599999999999999</c:v>
                </c:pt>
                <c:pt idx="83">
                  <c:v>1.1599999999999999</c:v>
                </c:pt>
                <c:pt idx="84">
                  <c:v>1.1599999999999999</c:v>
                </c:pt>
                <c:pt idx="85">
                  <c:v>1.1599999999999999</c:v>
                </c:pt>
                <c:pt idx="86">
                  <c:v>1.1599999999999999</c:v>
                </c:pt>
                <c:pt idx="87">
                  <c:v>1.1599999999999999</c:v>
                </c:pt>
                <c:pt idx="88">
                  <c:v>1.391</c:v>
                </c:pt>
                <c:pt idx="89">
                  <c:v>1.391</c:v>
                </c:pt>
                <c:pt idx="90">
                  <c:v>1.391</c:v>
                </c:pt>
                <c:pt idx="91">
                  <c:v>1.391</c:v>
                </c:pt>
                <c:pt idx="92">
                  <c:v>1.391</c:v>
                </c:pt>
                <c:pt idx="93">
                  <c:v>1.391</c:v>
                </c:pt>
                <c:pt idx="94">
                  <c:v>1.391</c:v>
                </c:pt>
                <c:pt idx="95">
                  <c:v>1.391</c:v>
                </c:pt>
                <c:pt idx="96">
                  <c:v>1.391</c:v>
                </c:pt>
                <c:pt idx="97">
                  <c:v>1.391</c:v>
                </c:pt>
                <c:pt idx="98">
                  <c:v>1.391</c:v>
                </c:pt>
                <c:pt idx="99">
                  <c:v>1.391</c:v>
                </c:pt>
                <c:pt idx="100">
                  <c:v>1.391</c:v>
                </c:pt>
                <c:pt idx="101">
                  <c:v>1.391</c:v>
                </c:pt>
                <c:pt idx="102">
                  <c:v>1.391</c:v>
                </c:pt>
                <c:pt idx="103">
                  <c:v>1.391</c:v>
                </c:pt>
                <c:pt idx="104">
                  <c:v>1.391</c:v>
                </c:pt>
                <c:pt idx="105">
                  <c:v>1.391</c:v>
                </c:pt>
                <c:pt idx="106">
                  <c:v>1.391</c:v>
                </c:pt>
                <c:pt idx="107">
                  <c:v>1.391</c:v>
                </c:pt>
                <c:pt idx="108">
                  <c:v>1.391</c:v>
                </c:pt>
                <c:pt idx="109">
                  <c:v>1.391</c:v>
                </c:pt>
                <c:pt idx="110">
                  <c:v>1.391</c:v>
                </c:pt>
                <c:pt idx="111">
                  <c:v>1.391</c:v>
                </c:pt>
                <c:pt idx="112">
                  <c:v>1.391</c:v>
                </c:pt>
                <c:pt idx="113">
                  <c:v>1.623</c:v>
                </c:pt>
                <c:pt idx="114">
                  <c:v>1.623</c:v>
                </c:pt>
                <c:pt idx="115">
                  <c:v>1.623</c:v>
                </c:pt>
                <c:pt idx="116">
                  <c:v>1.623</c:v>
                </c:pt>
                <c:pt idx="117">
                  <c:v>1.623</c:v>
                </c:pt>
                <c:pt idx="118">
                  <c:v>1.623</c:v>
                </c:pt>
                <c:pt idx="119">
                  <c:v>1.623</c:v>
                </c:pt>
                <c:pt idx="120">
                  <c:v>1.623</c:v>
                </c:pt>
                <c:pt idx="121">
                  <c:v>1.623</c:v>
                </c:pt>
                <c:pt idx="122">
                  <c:v>1.623</c:v>
                </c:pt>
                <c:pt idx="123">
                  <c:v>1.623</c:v>
                </c:pt>
                <c:pt idx="124">
                  <c:v>1.623</c:v>
                </c:pt>
                <c:pt idx="125">
                  <c:v>1.623</c:v>
                </c:pt>
                <c:pt idx="126">
                  <c:v>1.623</c:v>
                </c:pt>
                <c:pt idx="127">
                  <c:v>1.623</c:v>
                </c:pt>
                <c:pt idx="128">
                  <c:v>1.623</c:v>
                </c:pt>
                <c:pt idx="129">
                  <c:v>1.623</c:v>
                </c:pt>
                <c:pt idx="130">
                  <c:v>1.623</c:v>
                </c:pt>
                <c:pt idx="131">
                  <c:v>1.623</c:v>
                </c:pt>
                <c:pt idx="132">
                  <c:v>1.623</c:v>
                </c:pt>
                <c:pt idx="133">
                  <c:v>1.623</c:v>
                </c:pt>
                <c:pt idx="134">
                  <c:v>1.623</c:v>
                </c:pt>
                <c:pt idx="135">
                  <c:v>1.623</c:v>
                </c:pt>
                <c:pt idx="136">
                  <c:v>1.623</c:v>
                </c:pt>
                <c:pt idx="137">
                  <c:v>1.623</c:v>
                </c:pt>
                <c:pt idx="138">
                  <c:v>1.623</c:v>
                </c:pt>
                <c:pt idx="139">
                  <c:v>1.623</c:v>
                </c:pt>
                <c:pt idx="140">
                  <c:v>1.623</c:v>
                </c:pt>
                <c:pt idx="141">
                  <c:v>1.623</c:v>
                </c:pt>
                <c:pt idx="142">
                  <c:v>1.623</c:v>
                </c:pt>
                <c:pt idx="143">
                  <c:v>1.623</c:v>
                </c:pt>
                <c:pt idx="144">
                  <c:v>1.623</c:v>
                </c:pt>
                <c:pt idx="145">
                  <c:v>1.623</c:v>
                </c:pt>
                <c:pt idx="146">
                  <c:v>1.623</c:v>
                </c:pt>
                <c:pt idx="147">
                  <c:v>1.623</c:v>
                </c:pt>
                <c:pt idx="148">
                  <c:v>1.623</c:v>
                </c:pt>
                <c:pt idx="149">
                  <c:v>1.623</c:v>
                </c:pt>
                <c:pt idx="150">
                  <c:v>1.623</c:v>
                </c:pt>
                <c:pt idx="151">
                  <c:v>1.623</c:v>
                </c:pt>
                <c:pt idx="152">
                  <c:v>1.623</c:v>
                </c:pt>
                <c:pt idx="153">
                  <c:v>1.623</c:v>
                </c:pt>
                <c:pt idx="154">
                  <c:v>1.623</c:v>
                </c:pt>
                <c:pt idx="155">
                  <c:v>1.855</c:v>
                </c:pt>
                <c:pt idx="156">
                  <c:v>1.855</c:v>
                </c:pt>
                <c:pt idx="157">
                  <c:v>1.855</c:v>
                </c:pt>
                <c:pt idx="158">
                  <c:v>1.855</c:v>
                </c:pt>
                <c:pt idx="159">
                  <c:v>1.855</c:v>
                </c:pt>
                <c:pt idx="160">
                  <c:v>1.855</c:v>
                </c:pt>
                <c:pt idx="161">
                  <c:v>1.855</c:v>
                </c:pt>
                <c:pt idx="162">
                  <c:v>1.855</c:v>
                </c:pt>
                <c:pt idx="163">
                  <c:v>1.855</c:v>
                </c:pt>
                <c:pt idx="164">
                  <c:v>1.855</c:v>
                </c:pt>
                <c:pt idx="165">
                  <c:v>1.855</c:v>
                </c:pt>
                <c:pt idx="166">
                  <c:v>1.855</c:v>
                </c:pt>
                <c:pt idx="167">
                  <c:v>1.855</c:v>
                </c:pt>
                <c:pt idx="168">
                  <c:v>1.855</c:v>
                </c:pt>
                <c:pt idx="169">
                  <c:v>1.855</c:v>
                </c:pt>
                <c:pt idx="170">
                  <c:v>1.855</c:v>
                </c:pt>
                <c:pt idx="171">
                  <c:v>1.855</c:v>
                </c:pt>
                <c:pt idx="172">
                  <c:v>1.855</c:v>
                </c:pt>
                <c:pt idx="173">
                  <c:v>1.855</c:v>
                </c:pt>
                <c:pt idx="174">
                  <c:v>1.855</c:v>
                </c:pt>
                <c:pt idx="175">
                  <c:v>1.855</c:v>
                </c:pt>
                <c:pt idx="176">
                  <c:v>1.855</c:v>
                </c:pt>
                <c:pt idx="177">
                  <c:v>1.855</c:v>
                </c:pt>
                <c:pt idx="178">
                  <c:v>1.855</c:v>
                </c:pt>
                <c:pt idx="179">
                  <c:v>1.855</c:v>
                </c:pt>
                <c:pt idx="180">
                  <c:v>1.855</c:v>
                </c:pt>
                <c:pt idx="181">
                  <c:v>1.855</c:v>
                </c:pt>
                <c:pt idx="182">
                  <c:v>1.855</c:v>
                </c:pt>
                <c:pt idx="183">
                  <c:v>1.855</c:v>
                </c:pt>
                <c:pt idx="184">
                  <c:v>1.855</c:v>
                </c:pt>
                <c:pt idx="185">
                  <c:v>1.855</c:v>
                </c:pt>
                <c:pt idx="186">
                  <c:v>1.855</c:v>
                </c:pt>
                <c:pt idx="187">
                  <c:v>1.855</c:v>
                </c:pt>
                <c:pt idx="188">
                  <c:v>1.855</c:v>
                </c:pt>
                <c:pt idx="189">
                  <c:v>1.855</c:v>
                </c:pt>
                <c:pt idx="190">
                  <c:v>1.855</c:v>
                </c:pt>
                <c:pt idx="191">
                  <c:v>1.855</c:v>
                </c:pt>
                <c:pt idx="192">
                  <c:v>1.855</c:v>
                </c:pt>
                <c:pt idx="193">
                  <c:v>1.855</c:v>
                </c:pt>
                <c:pt idx="194">
                  <c:v>1.855</c:v>
                </c:pt>
                <c:pt idx="195">
                  <c:v>1.855</c:v>
                </c:pt>
                <c:pt idx="196">
                  <c:v>1.855</c:v>
                </c:pt>
                <c:pt idx="197">
                  <c:v>1.855</c:v>
                </c:pt>
                <c:pt idx="198">
                  <c:v>1.855</c:v>
                </c:pt>
                <c:pt idx="199">
                  <c:v>1.855</c:v>
                </c:pt>
                <c:pt idx="200">
                  <c:v>1.855</c:v>
                </c:pt>
                <c:pt idx="201">
                  <c:v>1.855</c:v>
                </c:pt>
                <c:pt idx="202">
                  <c:v>1.855</c:v>
                </c:pt>
                <c:pt idx="203">
                  <c:v>1.855</c:v>
                </c:pt>
                <c:pt idx="204">
                  <c:v>1.855</c:v>
                </c:pt>
                <c:pt idx="205">
                  <c:v>1.855</c:v>
                </c:pt>
                <c:pt idx="206">
                  <c:v>1.855</c:v>
                </c:pt>
                <c:pt idx="207">
                  <c:v>1.855</c:v>
                </c:pt>
                <c:pt idx="208">
                  <c:v>1.855</c:v>
                </c:pt>
                <c:pt idx="209">
                  <c:v>1.855</c:v>
                </c:pt>
                <c:pt idx="210">
                  <c:v>1.855</c:v>
                </c:pt>
                <c:pt idx="211">
                  <c:v>1.855</c:v>
                </c:pt>
                <c:pt idx="212">
                  <c:v>1.855</c:v>
                </c:pt>
                <c:pt idx="213">
                  <c:v>1.855</c:v>
                </c:pt>
                <c:pt idx="214">
                  <c:v>1.855</c:v>
                </c:pt>
                <c:pt idx="215">
                  <c:v>1.855</c:v>
                </c:pt>
                <c:pt idx="216">
                  <c:v>1.855</c:v>
                </c:pt>
                <c:pt idx="217">
                  <c:v>1.855</c:v>
                </c:pt>
                <c:pt idx="218">
                  <c:v>1.855</c:v>
                </c:pt>
                <c:pt idx="219">
                  <c:v>1.855</c:v>
                </c:pt>
                <c:pt idx="220">
                  <c:v>1.855</c:v>
                </c:pt>
                <c:pt idx="221">
                  <c:v>1.855</c:v>
                </c:pt>
                <c:pt idx="222">
                  <c:v>1.855</c:v>
                </c:pt>
                <c:pt idx="223">
                  <c:v>1.855</c:v>
                </c:pt>
                <c:pt idx="224">
                  <c:v>1.855</c:v>
                </c:pt>
                <c:pt idx="225">
                  <c:v>1.855</c:v>
                </c:pt>
                <c:pt idx="226">
                  <c:v>1.855</c:v>
                </c:pt>
                <c:pt idx="227">
                  <c:v>1.855</c:v>
                </c:pt>
                <c:pt idx="228">
                  <c:v>1.855</c:v>
                </c:pt>
                <c:pt idx="229">
                  <c:v>1.855</c:v>
                </c:pt>
                <c:pt idx="230">
                  <c:v>1.855</c:v>
                </c:pt>
                <c:pt idx="231">
                  <c:v>1.855</c:v>
                </c:pt>
                <c:pt idx="232">
                  <c:v>1.855</c:v>
                </c:pt>
                <c:pt idx="233">
                  <c:v>1.623</c:v>
                </c:pt>
                <c:pt idx="234">
                  <c:v>1.623</c:v>
                </c:pt>
                <c:pt idx="235">
                  <c:v>1.623</c:v>
                </c:pt>
                <c:pt idx="236">
                  <c:v>1.623</c:v>
                </c:pt>
                <c:pt idx="237">
                  <c:v>1.623</c:v>
                </c:pt>
                <c:pt idx="238">
                  <c:v>1.623</c:v>
                </c:pt>
                <c:pt idx="239">
                  <c:v>1.623</c:v>
                </c:pt>
                <c:pt idx="240">
                  <c:v>1.623</c:v>
                </c:pt>
                <c:pt idx="241">
                  <c:v>1.623</c:v>
                </c:pt>
                <c:pt idx="242">
                  <c:v>1.623</c:v>
                </c:pt>
                <c:pt idx="243">
                  <c:v>1.623</c:v>
                </c:pt>
                <c:pt idx="244">
                  <c:v>1.623</c:v>
                </c:pt>
                <c:pt idx="245">
                  <c:v>1.623</c:v>
                </c:pt>
                <c:pt idx="246">
                  <c:v>1.623</c:v>
                </c:pt>
                <c:pt idx="247">
                  <c:v>1.623</c:v>
                </c:pt>
                <c:pt idx="248">
                  <c:v>1.623</c:v>
                </c:pt>
                <c:pt idx="249">
                  <c:v>1.623</c:v>
                </c:pt>
                <c:pt idx="250">
                  <c:v>1.623</c:v>
                </c:pt>
                <c:pt idx="251">
                  <c:v>1.623</c:v>
                </c:pt>
                <c:pt idx="252">
                  <c:v>1.623</c:v>
                </c:pt>
                <c:pt idx="253">
                  <c:v>1.623</c:v>
                </c:pt>
                <c:pt idx="254">
                  <c:v>1.623</c:v>
                </c:pt>
                <c:pt idx="255">
                  <c:v>1.623</c:v>
                </c:pt>
                <c:pt idx="256">
                  <c:v>1.623</c:v>
                </c:pt>
                <c:pt idx="257">
                  <c:v>1.623</c:v>
                </c:pt>
                <c:pt idx="258">
                  <c:v>1.623</c:v>
                </c:pt>
                <c:pt idx="259">
                  <c:v>1.623</c:v>
                </c:pt>
                <c:pt idx="260">
                  <c:v>1.623</c:v>
                </c:pt>
                <c:pt idx="261">
                  <c:v>1.623</c:v>
                </c:pt>
                <c:pt idx="262">
                  <c:v>1.623</c:v>
                </c:pt>
                <c:pt idx="263">
                  <c:v>1.623</c:v>
                </c:pt>
                <c:pt idx="264">
                  <c:v>1.623</c:v>
                </c:pt>
                <c:pt idx="265">
                  <c:v>1.623</c:v>
                </c:pt>
                <c:pt idx="266">
                  <c:v>1.623</c:v>
                </c:pt>
                <c:pt idx="267">
                  <c:v>1.623</c:v>
                </c:pt>
                <c:pt idx="268">
                  <c:v>1.623</c:v>
                </c:pt>
                <c:pt idx="269">
                  <c:v>1.623</c:v>
                </c:pt>
                <c:pt idx="270">
                  <c:v>1.623</c:v>
                </c:pt>
                <c:pt idx="271">
                  <c:v>1.623</c:v>
                </c:pt>
                <c:pt idx="272">
                  <c:v>1.623</c:v>
                </c:pt>
                <c:pt idx="273">
                  <c:v>1.623</c:v>
                </c:pt>
                <c:pt idx="274">
                  <c:v>1.623</c:v>
                </c:pt>
                <c:pt idx="275">
                  <c:v>1.623</c:v>
                </c:pt>
                <c:pt idx="276">
                  <c:v>1.623</c:v>
                </c:pt>
                <c:pt idx="277">
                  <c:v>1.623</c:v>
                </c:pt>
                <c:pt idx="278">
                  <c:v>1.623</c:v>
                </c:pt>
                <c:pt idx="279">
                  <c:v>1.623</c:v>
                </c:pt>
                <c:pt idx="280">
                  <c:v>1.623</c:v>
                </c:pt>
                <c:pt idx="281">
                  <c:v>1.623</c:v>
                </c:pt>
                <c:pt idx="282">
                  <c:v>1.623</c:v>
                </c:pt>
                <c:pt idx="283">
                  <c:v>1.623</c:v>
                </c:pt>
                <c:pt idx="284">
                  <c:v>1.623</c:v>
                </c:pt>
                <c:pt idx="285">
                  <c:v>1.623</c:v>
                </c:pt>
                <c:pt idx="286">
                  <c:v>1.623</c:v>
                </c:pt>
                <c:pt idx="287">
                  <c:v>1.623</c:v>
                </c:pt>
                <c:pt idx="288">
                  <c:v>1.623</c:v>
                </c:pt>
                <c:pt idx="289">
                  <c:v>1.623</c:v>
                </c:pt>
                <c:pt idx="290">
                  <c:v>1.623</c:v>
                </c:pt>
                <c:pt idx="291">
                  <c:v>1.623</c:v>
                </c:pt>
                <c:pt idx="292">
                  <c:v>1.623</c:v>
                </c:pt>
                <c:pt idx="293">
                  <c:v>1.623</c:v>
                </c:pt>
                <c:pt idx="294">
                  <c:v>1.623</c:v>
                </c:pt>
                <c:pt idx="295">
                  <c:v>1.623</c:v>
                </c:pt>
                <c:pt idx="296">
                  <c:v>1.623</c:v>
                </c:pt>
                <c:pt idx="297">
                  <c:v>1.623</c:v>
                </c:pt>
                <c:pt idx="298">
                  <c:v>1.623</c:v>
                </c:pt>
                <c:pt idx="299">
                  <c:v>1.623</c:v>
                </c:pt>
                <c:pt idx="300">
                  <c:v>1.623</c:v>
                </c:pt>
                <c:pt idx="301">
                  <c:v>1.623</c:v>
                </c:pt>
                <c:pt idx="302">
                  <c:v>1.623</c:v>
                </c:pt>
                <c:pt idx="303">
                  <c:v>1.623</c:v>
                </c:pt>
                <c:pt idx="304">
                  <c:v>1.623</c:v>
                </c:pt>
                <c:pt idx="305">
                  <c:v>1.623</c:v>
                </c:pt>
                <c:pt idx="306">
                  <c:v>1.623</c:v>
                </c:pt>
                <c:pt idx="307">
                  <c:v>1.623</c:v>
                </c:pt>
                <c:pt idx="308">
                  <c:v>1.623</c:v>
                </c:pt>
                <c:pt idx="309">
                  <c:v>1.623</c:v>
                </c:pt>
                <c:pt idx="310">
                  <c:v>1.623</c:v>
                </c:pt>
                <c:pt idx="311">
                  <c:v>1.623</c:v>
                </c:pt>
                <c:pt idx="312">
                  <c:v>1.623</c:v>
                </c:pt>
                <c:pt idx="313">
                  <c:v>1.623</c:v>
                </c:pt>
                <c:pt idx="314">
                  <c:v>1.623</c:v>
                </c:pt>
                <c:pt idx="315">
                  <c:v>1.623</c:v>
                </c:pt>
                <c:pt idx="316">
                  <c:v>1.623</c:v>
                </c:pt>
                <c:pt idx="317">
                  <c:v>1.623</c:v>
                </c:pt>
                <c:pt idx="318">
                  <c:v>1.623</c:v>
                </c:pt>
                <c:pt idx="319">
                  <c:v>1.623</c:v>
                </c:pt>
                <c:pt idx="320">
                  <c:v>1.623</c:v>
                </c:pt>
                <c:pt idx="321">
                  <c:v>1.623</c:v>
                </c:pt>
                <c:pt idx="322">
                  <c:v>1.623</c:v>
                </c:pt>
                <c:pt idx="323">
                  <c:v>1.623</c:v>
                </c:pt>
                <c:pt idx="324">
                  <c:v>1.623</c:v>
                </c:pt>
                <c:pt idx="325">
                  <c:v>1.623</c:v>
                </c:pt>
                <c:pt idx="326">
                  <c:v>1.623</c:v>
                </c:pt>
                <c:pt idx="327">
                  <c:v>1.623</c:v>
                </c:pt>
                <c:pt idx="328">
                  <c:v>1.623</c:v>
                </c:pt>
                <c:pt idx="329">
                  <c:v>1.623</c:v>
                </c:pt>
                <c:pt idx="330">
                  <c:v>1.623</c:v>
                </c:pt>
                <c:pt idx="331">
                  <c:v>1.623</c:v>
                </c:pt>
                <c:pt idx="332">
                  <c:v>1.623</c:v>
                </c:pt>
                <c:pt idx="333">
                  <c:v>1.855</c:v>
                </c:pt>
                <c:pt idx="334">
                  <c:v>1.855</c:v>
                </c:pt>
                <c:pt idx="335">
                  <c:v>1.855</c:v>
                </c:pt>
                <c:pt idx="336">
                  <c:v>1.855</c:v>
                </c:pt>
                <c:pt idx="337">
                  <c:v>1.855</c:v>
                </c:pt>
                <c:pt idx="338">
                  <c:v>1.855</c:v>
                </c:pt>
                <c:pt idx="339">
                  <c:v>1.855</c:v>
                </c:pt>
                <c:pt idx="340">
                  <c:v>1.855</c:v>
                </c:pt>
                <c:pt idx="341">
                  <c:v>1.855</c:v>
                </c:pt>
                <c:pt idx="342">
                  <c:v>1.855</c:v>
                </c:pt>
                <c:pt idx="343">
                  <c:v>1.855</c:v>
                </c:pt>
                <c:pt idx="344">
                  <c:v>1.855</c:v>
                </c:pt>
                <c:pt idx="345">
                  <c:v>1.855</c:v>
                </c:pt>
                <c:pt idx="346">
                  <c:v>1.855</c:v>
                </c:pt>
                <c:pt idx="347">
                  <c:v>1.855</c:v>
                </c:pt>
                <c:pt idx="348">
                  <c:v>1.855</c:v>
                </c:pt>
                <c:pt idx="349">
                  <c:v>1.855</c:v>
                </c:pt>
                <c:pt idx="350">
                  <c:v>1.855</c:v>
                </c:pt>
                <c:pt idx="351">
                  <c:v>1.855</c:v>
                </c:pt>
                <c:pt idx="352">
                  <c:v>1.855</c:v>
                </c:pt>
                <c:pt idx="353">
                  <c:v>1.855</c:v>
                </c:pt>
                <c:pt idx="354">
                  <c:v>1.855</c:v>
                </c:pt>
                <c:pt idx="355">
                  <c:v>1.855</c:v>
                </c:pt>
                <c:pt idx="356">
                  <c:v>1.855</c:v>
                </c:pt>
                <c:pt idx="357">
                  <c:v>1.855</c:v>
                </c:pt>
                <c:pt idx="358">
                  <c:v>1.855</c:v>
                </c:pt>
                <c:pt idx="359">
                  <c:v>1.855</c:v>
                </c:pt>
                <c:pt idx="360">
                  <c:v>1.855</c:v>
                </c:pt>
                <c:pt idx="361">
                  <c:v>1.855</c:v>
                </c:pt>
                <c:pt idx="362">
                  <c:v>1.855</c:v>
                </c:pt>
                <c:pt idx="363">
                  <c:v>1.855</c:v>
                </c:pt>
                <c:pt idx="364">
                  <c:v>1.855</c:v>
                </c:pt>
                <c:pt idx="365">
                  <c:v>1.855</c:v>
                </c:pt>
                <c:pt idx="366">
                  <c:v>1.855</c:v>
                </c:pt>
                <c:pt idx="367">
                  <c:v>1.855</c:v>
                </c:pt>
                <c:pt idx="368">
                  <c:v>1.855</c:v>
                </c:pt>
                <c:pt idx="369">
                  <c:v>1.855</c:v>
                </c:pt>
                <c:pt idx="370">
                  <c:v>1.855</c:v>
                </c:pt>
                <c:pt idx="371">
                  <c:v>1.855</c:v>
                </c:pt>
                <c:pt idx="372">
                  <c:v>1.855</c:v>
                </c:pt>
                <c:pt idx="373">
                  <c:v>1.855</c:v>
                </c:pt>
                <c:pt idx="374">
                  <c:v>1.855</c:v>
                </c:pt>
                <c:pt idx="375">
                  <c:v>1.855</c:v>
                </c:pt>
                <c:pt idx="376">
                  <c:v>1.855</c:v>
                </c:pt>
                <c:pt idx="377">
                  <c:v>1.855</c:v>
                </c:pt>
                <c:pt idx="378">
                  <c:v>1.855</c:v>
                </c:pt>
                <c:pt idx="379">
                  <c:v>1.855</c:v>
                </c:pt>
                <c:pt idx="380">
                  <c:v>1.855</c:v>
                </c:pt>
                <c:pt idx="381">
                  <c:v>1.855</c:v>
                </c:pt>
                <c:pt idx="382">
                  <c:v>1.855</c:v>
                </c:pt>
                <c:pt idx="383">
                  <c:v>1.855</c:v>
                </c:pt>
                <c:pt idx="384">
                  <c:v>1.855</c:v>
                </c:pt>
                <c:pt idx="385">
                  <c:v>1.855</c:v>
                </c:pt>
                <c:pt idx="386">
                  <c:v>1.855</c:v>
                </c:pt>
                <c:pt idx="387">
                  <c:v>1.855</c:v>
                </c:pt>
                <c:pt idx="388">
                  <c:v>1.855</c:v>
                </c:pt>
                <c:pt idx="389">
                  <c:v>1.855</c:v>
                </c:pt>
                <c:pt idx="390">
                  <c:v>1.855</c:v>
                </c:pt>
                <c:pt idx="391">
                  <c:v>1.855</c:v>
                </c:pt>
                <c:pt idx="392">
                  <c:v>1.855</c:v>
                </c:pt>
                <c:pt idx="393">
                  <c:v>1.855</c:v>
                </c:pt>
                <c:pt idx="394">
                  <c:v>1.855</c:v>
                </c:pt>
                <c:pt idx="395">
                  <c:v>1.855</c:v>
                </c:pt>
                <c:pt idx="396">
                  <c:v>1.855</c:v>
                </c:pt>
                <c:pt idx="397">
                  <c:v>1.855</c:v>
                </c:pt>
                <c:pt idx="398">
                  <c:v>1.855</c:v>
                </c:pt>
                <c:pt idx="399">
                  <c:v>1.855</c:v>
                </c:pt>
                <c:pt idx="400">
                  <c:v>1.855</c:v>
                </c:pt>
                <c:pt idx="401">
                  <c:v>1.855</c:v>
                </c:pt>
                <c:pt idx="402">
                  <c:v>1.855</c:v>
                </c:pt>
                <c:pt idx="403">
                  <c:v>1.855</c:v>
                </c:pt>
                <c:pt idx="404">
                  <c:v>1.855</c:v>
                </c:pt>
                <c:pt idx="405">
                  <c:v>1.855</c:v>
                </c:pt>
                <c:pt idx="406">
                  <c:v>1.855</c:v>
                </c:pt>
                <c:pt idx="407">
                  <c:v>1.855</c:v>
                </c:pt>
                <c:pt idx="408">
                  <c:v>1.855</c:v>
                </c:pt>
                <c:pt idx="409">
                  <c:v>1.855</c:v>
                </c:pt>
                <c:pt idx="410">
                  <c:v>1.855</c:v>
                </c:pt>
                <c:pt idx="411">
                  <c:v>1.855</c:v>
                </c:pt>
                <c:pt idx="412">
                  <c:v>1.855</c:v>
                </c:pt>
                <c:pt idx="413">
                  <c:v>1.855</c:v>
                </c:pt>
                <c:pt idx="414">
                  <c:v>1.855</c:v>
                </c:pt>
                <c:pt idx="415">
                  <c:v>1.855</c:v>
                </c:pt>
                <c:pt idx="416">
                  <c:v>1.855</c:v>
                </c:pt>
                <c:pt idx="417">
                  <c:v>1.855</c:v>
                </c:pt>
                <c:pt idx="418">
                  <c:v>1.855</c:v>
                </c:pt>
                <c:pt idx="419">
                  <c:v>1.855</c:v>
                </c:pt>
                <c:pt idx="420">
                  <c:v>1.855</c:v>
                </c:pt>
                <c:pt idx="421">
                  <c:v>1.855</c:v>
                </c:pt>
                <c:pt idx="422">
                  <c:v>1.855</c:v>
                </c:pt>
                <c:pt idx="423">
                  <c:v>1.855</c:v>
                </c:pt>
                <c:pt idx="424">
                  <c:v>1.855</c:v>
                </c:pt>
                <c:pt idx="425">
                  <c:v>1.855</c:v>
                </c:pt>
                <c:pt idx="426">
                  <c:v>1.855</c:v>
                </c:pt>
                <c:pt idx="427">
                  <c:v>1.855</c:v>
                </c:pt>
                <c:pt idx="428">
                  <c:v>1.855</c:v>
                </c:pt>
                <c:pt idx="429">
                  <c:v>1.855</c:v>
                </c:pt>
                <c:pt idx="430">
                  <c:v>1.855</c:v>
                </c:pt>
                <c:pt idx="431">
                  <c:v>1.855</c:v>
                </c:pt>
                <c:pt idx="432">
                  <c:v>1.855</c:v>
                </c:pt>
                <c:pt idx="433">
                  <c:v>1.855</c:v>
                </c:pt>
                <c:pt idx="434">
                  <c:v>1.855</c:v>
                </c:pt>
                <c:pt idx="435">
                  <c:v>1.855</c:v>
                </c:pt>
                <c:pt idx="436">
                  <c:v>1.855</c:v>
                </c:pt>
                <c:pt idx="437">
                  <c:v>1.855</c:v>
                </c:pt>
                <c:pt idx="438">
                  <c:v>1.855</c:v>
                </c:pt>
                <c:pt idx="439">
                  <c:v>1.855</c:v>
                </c:pt>
                <c:pt idx="440">
                  <c:v>1.855</c:v>
                </c:pt>
                <c:pt idx="441">
                  <c:v>1.855</c:v>
                </c:pt>
                <c:pt idx="442">
                  <c:v>1.855</c:v>
                </c:pt>
                <c:pt idx="443">
                  <c:v>1.855</c:v>
                </c:pt>
                <c:pt idx="444">
                  <c:v>1.855</c:v>
                </c:pt>
                <c:pt idx="445">
                  <c:v>1.855</c:v>
                </c:pt>
                <c:pt idx="446">
                  <c:v>1.855</c:v>
                </c:pt>
                <c:pt idx="447">
                  <c:v>1.855</c:v>
                </c:pt>
                <c:pt idx="448">
                  <c:v>1.855</c:v>
                </c:pt>
                <c:pt idx="449">
                  <c:v>1.855</c:v>
                </c:pt>
                <c:pt idx="450">
                  <c:v>1.855</c:v>
                </c:pt>
                <c:pt idx="451">
                  <c:v>1.855</c:v>
                </c:pt>
                <c:pt idx="452">
                  <c:v>1.855</c:v>
                </c:pt>
                <c:pt idx="453">
                  <c:v>1.855</c:v>
                </c:pt>
                <c:pt idx="454">
                  <c:v>1.855</c:v>
                </c:pt>
                <c:pt idx="455">
                  <c:v>1.855</c:v>
                </c:pt>
                <c:pt idx="456">
                  <c:v>1.855</c:v>
                </c:pt>
                <c:pt idx="457">
                  <c:v>1.855</c:v>
                </c:pt>
                <c:pt idx="458">
                  <c:v>1.855</c:v>
                </c:pt>
                <c:pt idx="459">
                  <c:v>1.855</c:v>
                </c:pt>
                <c:pt idx="460">
                  <c:v>1.855</c:v>
                </c:pt>
                <c:pt idx="461">
                  <c:v>1.855</c:v>
                </c:pt>
                <c:pt idx="462">
                  <c:v>1.855</c:v>
                </c:pt>
                <c:pt idx="463">
                  <c:v>1.855</c:v>
                </c:pt>
                <c:pt idx="464">
                  <c:v>1.855</c:v>
                </c:pt>
                <c:pt idx="465">
                  <c:v>1.855</c:v>
                </c:pt>
                <c:pt idx="466">
                  <c:v>1.855</c:v>
                </c:pt>
                <c:pt idx="467">
                  <c:v>1.855</c:v>
                </c:pt>
                <c:pt idx="468">
                  <c:v>1.855</c:v>
                </c:pt>
                <c:pt idx="469">
                  <c:v>1.855</c:v>
                </c:pt>
                <c:pt idx="470">
                  <c:v>1.855</c:v>
                </c:pt>
                <c:pt idx="471">
                  <c:v>1.855</c:v>
                </c:pt>
                <c:pt idx="472">
                  <c:v>1.855</c:v>
                </c:pt>
                <c:pt idx="473">
                  <c:v>1.855</c:v>
                </c:pt>
                <c:pt idx="474">
                  <c:v>1.855</c:v>
                </c:pt>
                <c:pt idx="475">
                  <c:v>1.855</c:v>
                </c:pt>
                <c:pt idx="476">
                  <c:v>1.855</c:v>
                </c:pt>
                <c:pt idx="477">
                  <c:v>1.855</c:v>
                </c:pt>
                <c:pt idx="478">
                  <c:v>1.855</c:v>
                </c:pt>
                <c:pt idx="479">
                  <c:v>1.855</c:v>
                </c:pt>
                <c:pt idx="480">
                  <c:v>1.855</c:v>
                </c:pt>
                <c:pt idx="481">
                  <c:v>1.855</c:v>
                </c:pt>
                <c:pt idx="482">
                  <c:v>1.855</c:v>
                </c:pt>
                <c:pt idx="483">
                  <c:v>1.855</c:v>
                </c:pt>
                <c:pt idx="484">
                  <c:v>1.855</c:v>
                </c:pt>
                <c:pt idx="485">
                  <c:v>1.855</c:v>
                </c:pt>
                <c:pt idx="486">
                  <c:v>1.855</c:v>
                </c:pt>
                <c:pt idx="487">
                  <c:v>1.855</c:v>
                </c:pt>
                <c:pt idx="488">
                  <c:v>1.855</c:v>
                </c:pt>
                <c:pt idx="489">
                  <c:v>1.855</c:v>
                </c:pt>
                <c:pt idx="490">
                  <c:v>1.855</c:v>
                </c:pt>
                <c:pt idx="491">
                  <c:v>1.855</c:v>
                </c:pt>
                <c:pt idx="492">
                  <c:v>1.855</c:v>
                </c:pt>
                <c:pt idx="493">
                  <c:v>1.855</c:v>
                </c:pt>
                <c:pt idx="494">
                  <c:v>1.855</c:v>
                </c:pt>
                <c:pt idx="495">
                  <c:v>1.855</c:v>
                </c:pt>
                <c:pt idx="496">
                  <c:v>1.855</c:v>
                </c:pt>
                <c:pt idx="497">
                  <c:v>1.855</c:v>
                </c:pt>
                <c:pt idx="498">
                  <c:v>1.855</c:v>
                </c:pt>
                <c:pt idx="499">
                  <c:v>1.855</c:v>
                </c:pt>
                <c:pt idx="500">
                  <c:v>1.855</c:v>
                </c:pt>
                <c:pt idx="501">
                  <c:v>1.855</c:v>
                </c:pt>
                <c:pt idx="502">
                  <c:v>1.855</c:v>
                </c:pt>
                <c:pt idx="503">
                  <c:v>1.855</c:v>
                </c:pt>
                <c:pt idx="504">
                  <c:v>1.855</c:v>
                </c:pt>
                <c:pt idx="505">
                  <c:v>1.855</c:v>
                </c:pt>
                <c:pt idx="506">
                  <c:v>1.855</c:v>
                </c:pt>
                <c:pt idx="507">
                  <c:v>1.855</c:v>
                </c:pt>
                <c:pt idx="508">
                  <c:v>1.855</c:v>
                </c:pt>
                <c:pt idx="509">
                  <c:v>1.855</c:v>
                </c:pt>
                <c:pt idx="510">
                  <c:v>1.855</c:v>
                </c:pt>
                <c:pt idx="511">
                  <c:v>1.855</c:v>
                </c:pt>
                <c:pt idx="512">
                  <c:v>1.855</c:v>
                </c:pt>
                <c:pt idx="513">
                  <c:v>1.855</c:v>
                </c:pt>
                <c:pt idx="514">
                  <c:v>1.855</c:v>
                </c:pt>
                <c:pt idx="515">
                  <c:v>1.855</c:v>
                </c:pt>
                <c:pt idx="516">
                  <c:v>1.855</c:v>
                </c:pt>
                <c:pt idx="517">
                  <c:v>1.855</c:v>
                </c:pt>
                <c:pt idx="518">
                  <c:v>1.855</c:v>
                </c:pt>
                <c:pt idx="519">
                  <c:v>1.855</c:v>
                </c:pt>
                <c:pt idx="520">
                  <c:v>1.855</c:v>
                </c:pt>
                <c:pt idx="521">
                  <c:v>1.855</c:v>
                </c:pt>
                <c:pt idx="522">
                  <c:v>1.855</c:v>
                </c:pt>
                <c:pt idx="523">
                  <c:v>1.855</c:v>
                </c:pt>
                <c:pt idx="524">
                  <c:v>1.855</c:v>
                </c:pt>
                <c:pt idx="525">
                  <c:v>1.855</c:v>
                </c:pt>
                <c:pt idx="526">
                  <c:v>1.855</c:v>
                </c:pt>
                <c:pt idx="527">
                  <c:v>1.855</c:v>
                </c:pt>
                <c:pt idx="528">
                  <c:v>1.855</c:v>
                </c:pt>
                <c:pt idx="529">
                  <c:v>1.855</c:v>
                </c:pt>
                <c:pt idx="530">
                  <c:v>1.855</c:v>
                </c:pt>
                <c:pt idx="531">
                  <c:v>1.855</c:v>
                </c:pt>
                <c:pt idx="532">
                  <c:v>1.855</c:v>
                </c:pt>
                <c:pt idx="533">
                  <c:v>1.855</c:v>
                </c:pt>
                <c:pt idx="534">
                  <c:v>1.855</c:v>
                </c:pt>
                <c:pt idx="535">
                  <c:v>1.855</c:v>
                </c:pt>
                <c:pt idx="536">
                  <c:v>1.855</c:v>
                </c:pt>
                <c:pt idx="537">
                  <c:v>1.855</c:v>
                </c:pt>
                <c:pt idx="538">
                  <c:v>1.855</c:v>
                </c:pt>
                <c:pt idx="539">
                  <c:v>1.855</c:v>
                </c:pt>
                <c:pt idx="540">
                  <c:v>1.855</c:v>
                </c:pt>
                <c:pt idx="541">
                  <c:v>1.855</c:v>
                </c:pt>
                <c:pt idx="542">
                  <c:v>1.855</c:v>
                </c:pt>
                <c:pt idx="543">
                  <c:v>1.855</c:v>
                </c:pt>
                <c:pt idx="544">
                  <c:v>1.855</c:v>
                </c:pt>
                <c:pt idx="545">
                  <c:v>1.855</c:v>
                </c:pt>
                <c:pt idx="546">
                  <c:v>1.855</c:v>
                </c:pt>
                <c:pt idx="547">
                  <c:v>1.855</c:v>
                </c:pt>
                <c:pt idx="548">
                  <c:v>1.855</c:v>
                </c:pt>
                <c:pt idx="549">
                  <c:v>1.855</c:v>
                </c:pt>
                <c:pt idx="550">
                  <c:v>1.855</c:v>
                </c:pt>
                <c:pt idx="551">
                  <c:v>1.855</c:v>
                </c:pt>
                <c:pt idx="552">
                  <c:v>1.855</c:v>
                </c:pt>
                <c:pt idx="553">
                  <c:v>1.855</c:v>
                </c:pt>
                <c:pt idx="554">
                  <c:v>1.855</c:v>
                </c:pt>
                <c:pt idx="555">
                  <c:v>1.855</c:v>
                </c:pt>
                <c:pt idx="556">
                  <c:v>1.855</c:v>
                </c:pt>
                <c:pt idx="557">
                  <c:v>1.855</c:v>
                </c:pt>
                <c:pt idx="558">
                  <c:v>1.855</c:v>
                </c:pt>
                <c:pt idx="559">
                  <c:v>1.855</c:v>
                </c:pt>
                <c:pt idx="560">
                  <c:v>1.855</c:v>
                </c:pt>
                <c:pt idx="561">
                  <c:v>1.855</c:v>
                </c:pt>
                <c:pt idx="562">
                  <c:v>1.855</c:v>
                </c:pt>
                <c:pt idx="563">
                  <c:v>1.855</c:v>
                </c:pt>
                <c:pt idx="564">
                  <c:v>1.855</c:v>
                </c:pt>
                <c:pt idx="565">
                  <c:v>1.855</c:v>
                </c:pt>
                <c:pt idx="566">
                  <c:v>1.855</c:v>
                </c:pt>
                <c:pt idx="567">
                  <c:v>1.855</c:v>
                </c:pt>
                <c:pt idx="568">
                  <c:v>1.855</c:v>
                </c:pt>
                <c:pt idx="569">
                  <c:v>1.855</c:v>
                </c:pt>
                <c:pt idx="570">
                  <c:v>1.855</c:v>
                </c:pt>
                <c:pt idx="571">
                  <c:v>1.855</c:v>
                </c:pt>
                <c:pt idx="572">
                  <c:v>1.855</c:v>
                </c:pt>
                <c:pt idx="573">
                  <c:v>1.855</c:v>
                </c:pt>
                <c:pt idx="574">
                  <c:v>1.855</c:v>
                </c:pt>
                <c:pt idx="575">
                  <c:v>1.855</c:v>
                </c:pt>
                <c:pt idx="576">
                  <c:v>1.855</c:v>
                </c:pt>
                <c:pt idx="577">
                  <c:v>1.855</c:v>
                </c:pt>
                <c:pt idx="578">
                  <c:v>1.855</c:v>
                </c:pt>
                <c:pt idx="579">
                  <c:v>1.855</c:v>
                </c:pt>
                <c:pt idx="580">
                  <c:v>1.855</c:v>
                </c:pt>
                <c:pt idx="581">
                  <c:v>1.855</c:v>
                </c:pt>
                <c:pt idx="582">
                  <c:v>1.855</c:v>
                </c:pt>
                <c:pt idx="583">
                  <c:v>1.855</c:v>
                </c:pt>
                <c:pt idx="584">
                  <c:v>1.855</c:v>
                </c:pt>
                <c:pt idx="585">
                  <c:v>1.855</c:v>
                </c:pt>
                <c:pt idx="586">
                  <c:v>1.855</c:v>
                </c:pt>
                <c:pt idx="587">
                  <c:v>1.855</c:v>
                </c:pt>
                <c:pt idx="588">
                  <c:v>1.855</c:v>
                </c:pt>
                <c:pt idx="589">
                  <c:v>1.855</c:v>
                </c:pt>
                <c:pt idx="590">
                  <c:v>1.855</c:v>
                </c:pt>
                <c:pt idx="591">
                  <c:v>1.855</c:v>
                </c:pt>
                <c:pt idx="592">
                  <c:v>1.855</c:v>
                </c:pt>
                <c:pt idx="593">
                  <c:v>1.855</c:v>
                </c:pt>
                <c:pt idx="594">
                  <c:v>1.855</c:v>
                </c:pt>
                <c:pt idx="595">
                  <c:v>1.855</c:v>
                </c:pt>
                <c:pt idx="596">
                  <c:v>1.855</c:v>
                </c:pt>
                <c:pt idx="597">
                  <c:v>1.855</c:v>
                </c:pt>
                <c:pt idx="598">
                  <c:v>1.855</c:v>
                </c:pt>
                <c:pt idx="599">
                  <c:v>1.855</c:v>
                </c:pt>
                <c:pt idx="600">
                  <c:v>1.855</c:v>
                </c:pt>
                <c:pt idx="601">
                  <c:v>1.855</c:v>
                </c:pt>
                <c:pt idx="602">
                  <c:v>1.855</c:v>
                </c:pt>
                <c:pt idx="603">
                  <c:v>1.855</c:v>
                </c:pt>
                <c:pt idx="604">
                  <c:v>1.855</c:v>
                </c:pt>
                <c:pt idx="605">
                  <c:v>1.855</c:v>
                </c:pt>
                <c:pt idx="606">
                  <c:v>1.855</c:v>
                </c:pt>
                <c:pt idx="607">
                  <c:v>1.855</c:v>
                </c:pt>
                <c:pt idx="608">
                  <c:v>1.855</c:v>
                </c:pt>
                <c:pt idx="609">
                  <c:v>1.855</c:v>
                </c:pt>
                <c:pt idx="610">
                  <c:v>1.855</c:v>
                </c:pt>
                <c:pt idx="611">
                  <c:v>1.855</c:v>
                </c:pt>
                <c:pt idx="612">
                  <c:v>1.855</c:v>
                </c:pt>
                <c:pt idx="613">
                  <c:v>1.855</c:v>
                </c:pt>
                <c:pt idx="614">
                  <c:v>1.855</c:v>
                </c:pt>
                <c:pt idx="615">
                  <c:v>1.855</c:v>
                </c:pt>
                <c:pt idx="616">
                  <c:v>1.855</c:v>
                </c:pt>
                <c:pt idx="617">
                  <c:v>1.855</c:v>
                </c:pt>
                <c:pt idx="618">
                  <c:v>1.855</c:v>
                </c:pt>
                <c:pt idx="619">
                  <c:v>1.855</c:v>
                </c:pt>
                <c:pt idx="620">
                  <c:v>1.855</c:v>
                </c:pt>
                <c:pt idx="621">
                  <c:v>1.855</c:v>
                </c:pt>
                <c:pt idx="622">
                  <c:v>1.855</c:v>
                </c:pt>
                <c:pt idx="623">
                  <c:v>1.855</c:v>
                </c:pt>
                <c:pt idx="624">
                  <c:v>1.855</c:v>
                </c:pt>
                <c:pt idx="625">
                  <c:v>1.855</c:v>
                </c:pt>
                <c:pt idx="626">
                  <c:v>1.855</c:v>
                </c:pt>
                <c:pt idx="627">
                  <c:v>1.855</c:v>
                </c:pt>
                <c:pt idx="628">
                  <c:v>1.855</c:v>
                </c:pt>
                <c:pt idx="629">
                  <c:v>1.855</c:v>
                </c:pt>
                <c:pt idx="630">
                  <c:v>1.855</c:v>
                </c:pt>
                <c:pt idx="631">
                  <c:v>1.855</c:v>
                </c:pt>
                <c:pt idx="632">
                  <c:v>1.855</c:v>
                </c:pt>
                <c:pt idx="633">
                  <c:v>1.855</c:v>
                </c:pt>
                <c:pt idx="634">
                  <c:v>1.855</c:v>
                </c:pt>
                <c:pt idx="635">
                  <c:v>1.855</c:v>
                </c:pt>
                <c:pt idx="636">
                  <c:v>1.855</c:v>
                </c:pt>
                <c:pt idx="637">
                  <c:v>1.855</c:v>
                </c:pt>
                <c:pt idx="638">
                  <c:v>1.855</c:v>
                </c:pt>
                <c:pt idx="639">
                  <c:v>1.855</c:v>
                </c:pt>
                <c:pt idx="640">
                  <c:v>1.855</c:v>
                </c:pt>
                <c:pt idx="641">
                  <c:v>1.855</c:v>
                </c:pt>
                <c:pt idx="642">
                  <c:v>1.855</c:v>
                </c:pt>
                <c:pt idx="643">
                  <c:v>1.855</c:v>
                </c:pt>
                <c:pt idx="644">
                  <c:v>1.855</c:v>
                </c:pt>
                <c:pt idx="645">
                  <c:v>1.855</c:v>
                </c:pt>
                <c:pt idx="646">
                  <c:v>1.855</c:v>
                </c:pt>
                <c:pt idx="647">
                  <c:v>1.855</c:v>
                </c:pt>
                <c:pt idx="648">
                  <c:v>1.855</c:v>
                </c:pt>
                <c:pt idx="649">
                  <c:v>1.855</c:v>
                </c:pt>
                <c:pt idx="650">
                  <c:v>1.855</c:v>
                </c:pt>
                <c:pt idx="651">
                  <c:v>1.855</c:v>
                </c:pt>
                <c:pt idx="652">
                  <c:v>1.855</c:v>
                </c:pt>
                <c:pt idx="653">
                  <c:v>1.855</c:v>
                </c:pt>
                <c:pt idx="654">
                  <c:v>1.855</c:v>
                </c:pt>
                <c:pt idx="655">
                  <c:v>1.855</c:v>
                </c:pt>
                <c:pt idx="656">
                  <c:v>1.855</c:v>
                </c:pt>
                <c:pt idx="657">
                  <c:v>1.855</c:v>
                </c:pt>
                <c:pt idx="658">
                  <c:v>1.855</c:v>
                </c:pt>
                <c:pt idx="659">
                  <c:v>1.855</c:v>
                </c:pt>
                <c:pt idx="660">
                  <c:v>1.855</c:v>
                </c:pt>
                <c:pt idx="661">
                  <c:v>1.855</c:v>
                </c:pt>
                <c:pt idx="662">
                  <c:v>1.855</c:v>
                </c:pt>
                <c:pt idx="663">
                  <c:v>1.855</c:v>
                </c:pt>
                <c:pt idx="664">
                  <c:v>1.855</c:v>
                </c:pt>
                <c:pt idx="665">
                  <c:v>1.855</c:v>
                </c:pt>
                <c:pt idx="666">
                  <c:v>1.855</c:v>
                </c:pt>
                <c:pt idx="667">
                  <c:v>1.855</c:v>
                </c:pt>
                <c:pt idx="668">
                  <c:v>1.855</c:v>
                </c:pt>
                <c:pt idx="669">
                  <c:v>1.855</c:v>
                </c:pt>
                <c:pt idx="670">
                  <c:v>1.855</c:v>
                </c:pt>
                <c:pt idx="671">
                  <c:v>1.855</c:v>
                </c:pt>
                <c:pt idx="672">
                  <c:v>1.855</c:v>
                </c:pt>
                <c:pt idx="673">
                  <c:v>1.855</c:v>
                </c:pt>
                <c:pt idx="674">
                  <c:v>1.855</c:v>
                </c:pt>
                <c:pt idx="675">
                  <c:v>1.855</c:v>
                </c:pt>
                <c:pt idx="676">
                  <c:v>1.855</c:v>
                </c:pt>
                <c:pt idx="677">
                  <c:v>1.855</c:v>
                </c:pt>
                <c:pt idx="678">
                  <c:v>1.855</c:v>
                </c:pt>
                <c:pt idx="679">
                  <c:v>1.855</c:v>
                </c:pt>
                <c:pt idx="680">
                  <c:v>1.855</c:v>
                </c:pt>
                <c:pt idx="681">
                  <c:v>1.855</c:v>
                </c:pt>
                <c:pt idx="682">
                  <c:v>1.855</c:v>
                </c:pt>
                <c:pt idx="683">
                  <c:v>1.855</c:v>
                </c:pt>
                <c:pt idx="684">
                  <c:v>1.855</c:v>
                </c:pt>
                <c:pt idx="685">
                  <c:v>1.855</c:v>
                </c:pt>
                <c:pt idx="686">
                  <c:v>1.855</c:v>
                </c:pt>
                <c:pt idx="687">
                  <c:v>1.855</c:v>
                </c:pt>
                <c:pt idx="688">
                  <c:v>1.855</c:v>
                </c:pt>
                <c:pt idx="689">
                  <c:v>1.855</c:v>
                </c:pt>
                <c:pt idx="690">
                  <c:v>1.855</c:v>
                </c:pt>
                <c:pt idx="691">
                  <c:v>1.855</c:v>
                </c:pt>
                <c:pt idx="692">
                  <c:v>1.855</c:v>
                </c:pt>
                <c:pt idx="693">
                  <c:v>1.855</c:v>
                </c:pt>
                <c:pt idx="694">
                  <c:v>1.855</c:v>
                </c:pt>
                <c:pt idx="695">
                  <c:v>1.855</c:v>
                </c:pt>
                <c:pt idx="696">
                  <c:v>1.855</c:v>
                </c:pt>
                <c:pt idx="697">
                  <c:v>1.855</c:v>
                </c:pt>
                <c:pt idx="698">
                  <c:v>1.855</c:v>
                </c:pt>
                <c:pt idx="699">
                  <c:v>1.855</c:v>
                </c:pt>
                <c:pt idx="700">
                  <c:v>1.855</c:v>
                </c:pt>
                <c:pt idx="701">
                  <c:v>1.855</c:v>
                </c:pt>
                <c:pt idx="702">
                  <c:v>1.855</c:v>
                </c:pt>
                <c:pt idx="703">
                  <c:v>1.855</c:v>
                </c:pt>
                <c:pt idx="704">
                  <c:v>1.855</c:v>
                </c:pt>
                <c:pt idx="705">
                  <c:v>1.855</c:v>
                </c:pt>
                <c:pt idx="706">
                  <c:v>1.855</c:v>
                </c:pt>
                <c:pt idx="707">
                  <c:v>1.855</c:v>
                </c:pt>
                <c:pt idx="708">
                  <c:v>1.855</c:v>
                </c:pt>
                <c:pt idx="709">
                  <c:v>1.855</c:v>
                </c:pt>
                <c:pt idx="710">
                  <c:v>1.855</c:v>
                </c:pt>
                <c:pt idx="711">
                  <c:v>1.855</c:v>
                </c:pt>
                <c:pt idx="712">
                  <c:v>1.855</c:v>
                </c:pt>
                <c:pt idx="713">
                  <c:v>1.855</c:v>
                </c:pt>
                <c:pt idx="714">
                  <c:v>1.855</c:v>
                </c:pt>
                <c:pt idx="715">
                  <c:v>1.855</c:v>
                </c:pt>
                <c:pt idx="716">
                  <c:v>1.855</c:v>
                </c:pt>
                <c:pt idx="717">
                  <c:v>1.855</c:v>
                </c:pt>
                <c:pt idx="718">
                  <c:v>1.855</c:v>
                </c:pt>
                <c:pt idx="719">
                  <c:v>1.855</c:v>
                </c:pt>
                <c:pt idx="720">
                  <c:v>1.855</c:v>
                </c:pt>
                <c:pt idx="721">
                  <c:v>1.855</c:v>
                </c:pt>
                <c:pt idx="722">
                  <c:v>1.855</c:v>
                </c:pt>
                <c:pt idx="723">
                  <c:v>1.855</c:v>
                </c:pt>
                <c:pt idx="724">
                  <c:v>1.855</c:v>
                </c:pt>
                <c:pt idx="725">
                  <c:v>1.855</c:v>
                </c:pt>
                <c:pt idx="726">
                  <c:v>1.855</c:v>
                </c:pt>
                <c:pt idx="727">
                  <c:v>1.855</c:v>
                </c:pt>
                <c:pt idx="728">
                  <c:v>1.855</c:v>
                </c:pt>
                <c:pt idx="729">
                  <c:v>1.855</c:v>
                </c:pt>
                <c:pt idx="730">
                  <c:v>1.855</c:v>
                </c:pt>
                <c:pt idx="731">
                  <c:v>1.855</c:v>
                </c:pt>
                <c:pt idx="732">
                  <c:v>1.855</c:v>
                </c:pt>
                <c:pt idx="733">
                  <c:v>1.855</c:v>
                </c:pt>
                <c:pt idx="734">
                  <c:v>1.855</c:v>
                </c:pt>
                <c:pt idx="735">
                  <c:v>1.855</c:v>
                </c:pt>
                <c:pt idx="736">
                  <c:v>1.855</c:v>
                </c:pt>
                <c:pt idx="737">
                  <c:v>1.855</c:v>
                </c:pt>
                <c:pt idx="738">
                  <c:v>1.855</c:v>
                </c:pt>
                <c:pt idx="739">
                  <c:v>1.855</c:v>
                </c:pt>
                <c:pt idx="740">
                  <c:v>1.855</c:v>
                </c:pt>
                <c:pt idx="741">
                  <c:v>1.855</c:v>
                </c:pt>
                <c:pt idx="742">
                  <c:v>1.855</c:v>
                </c:pt>
                <c:pt idx="743">
                  <c:v>1.855</c:v>
                </c:pt>
                <c:pt idx="744">
                  <c:v>1.855</c:v>
                </c:pt>
                <c:pt idx="745">
                  <c:v>1.855</c:v>
                </c:pt>
                <c:pt idx="746">
                  <c:v>1.855</c:v>
                </c:pt>
                <c:pt idx="747">
                  <c:v>1.855</c:v>
                </c:pt>
                <c:pt idx="748">
                  <c:v>1.855</c:v>
                </c:pt>
                <c:pt idx="749">
                  <c:v>1.855</c:v>
                </c:pt>
                <c:pt idx="750">
                  <c:v>1.855</c:v>
                </c:pt>
                <c:pt idx="751">
                  <c:v>1.855</c:v>
                </c:pt>
                <c:pt idx="752">
                  <c:v>1.855</c:v>
                </c:pt>
                <c:pt idx="753">
                  <c:v>1.855</c:v>
                </c:pt>
                <c:pt idx="754">
                  <c:v>1.855</c:v>
                </c:pt>
                <c:pt idx="755">
                  <c:v>1.855</c:v>
                </c:pt>
                <c:pt idx="756">
                  <c:v>1.855</c:v>
                </c:pt>
                <c:pt idx="757">
                  <c:v>1.855</c:v>
                </c:pt>
                <c:pt idx="758">
                  <c:v>1.855</c:v>
                </c:pt>
                <c:pt idx="759">
                  <c:v>1.855</c:v>
                </c:pt>
                <c:pt idx="760">
                  <c:v>1.855</c:v>
                </c:pt>
                <c:pt idx="761">
                  <c:v>1.855</c:v>
                </c:pt>
                <c:pt idx="762">
                  <c:v>1.855</c:v>
                </c:pt>
                <c:pt idx="763">
                  <c:v>1.855</c:v>
                </c:pt>
                <c:pt idx="764">
                  <c:v>1.855</c:v>
                </c:pt>
                <c:pt idx="765">
                  <c:v>1.855</c:v>
                </c:pt>
                <c:pt idx="766">
                  <c:v>1.855</c:v>
                </c:pt>
                <c:pt idx="767">
                  <c:v>1.855</c:v>
                </c:pt>
                <c:pt idx="768">
                  <c:v>1.855</c:v>
                </c:pt>
                <c:pt idx="769">
                  <c:v>1.855</c:v>
                </c:pt>
                <c:pt idx="770">
                  <c:v>1.855</c:v>
                </c:pt>
                <c:pt idx="771">
                  <c:v>1.855</c:v>
                </c:pt>
                <c:pt idx="772">
                  <c:v>1.855</c:v>
                </c:pt>
                <c:pt idx="773">
                  <c:v>1.855</c:v>
                </c:pt>
                <c:pt idx="774">
                  <c:v>1.855</c:v>
                </c:pt>
                <c:pt idx="775">
                  <c:v>1.855</c:v>
                </c:pt>
                <c:pt idx="776">
                  <c:v>1.855</c:v>
                </c:pt>
                <c:pt idx="777">
                  <c:v>1.855</c:v>
                </c:pt>
                <c:pt idx="778">
                  <c:v>1.855</c:v>
                </c:pt>
                <c:pt idx="779">
                  <c:v>1.855</c:v>
                </c:pt>
                <c:pt idx="780">
                  <c:v>2.0870000000000002</c:v>
                </c:pt>
                <c:pt idx="781">
                  <c:v>2.0870000000000002</c:v>
                </c:pt>
                <c:pt idx="782">
                  <c:v>2.0870000000000002</c:v>
                </c:pt>
                <c:pt idx="783">
                  <c:v>2.0870000000000002</c:v>
                </c:pt>
                <c:pt idx="784">
                  <c:v>2.0870000000000002</c:v>
                </c:pt>
                <c:pt idx="785">
                  <c:v>2.0870000000000002</c:v>
                </c:pt>
                <c:pt idx="786">
                  <c:v>2.0870000000000002</c:v>
                </c:pt>
                <c:pt idx="787">
                  <c:v>2.0870000000000002</c:v>
                </c:pt>
                <c:pt idx="788">
                  <c:v>2.0870000000000002</c:v>
                </c:pt>
                <c:pt idx="789">
                  <c:v>2.0870000000000002</c:v>
                </c:pt>
                <c:pt idx="790">
                  <c:v>2.0870000000000002</c:v>
                </c:pt>
                <c:pt idx="791">
                  <c:v>2.0870000000000002</c:v>
                </c:pt>
                <c:pt idx="792">
                  <c:v>2.0870000000000002</c:v>
                </c:pt>
                <c:pt idx="793">
                  <c:v>2.0870000000000002</c:v>
                </c:pt>
                <c:pt idx="794">
                  <c:v>2.0870000000000002</c:v>
                </c:pt>
                <c:pt idx="795">
                  <c:v>2.0870000000000002</c:v>
                </c:pt>
                <c:pt idx="796">
                  <c:v>2.0870000000000002</c:v>
                </c:pt>
                <c:pt idx="797">
                  <c:v>2.0870000000000002</c:v>
                </c:pt>
                <c:pt idx="798">
                  <c:v>2.319</c:v>
                </c:pt>
                <c:pt idx="799">
                  <c:v>2.319</c:v>
                </c:pt>
                <c:pt idx="800">
                  <c:v>2.319</c:v>
                </c:pt>
                <c:pt idx="801">
                  <c:v>2.319</c:v>
                </c:pt>
                <c:pt idx="802">
                  <c:v>2.319</c:v>
                </c:pt>
                <c:pt idx="803">
                  <c:v>2.319</c:v>
                </c:pt>
                <c:pt idx="804">
                  <c:v>2.319</c:v>
                </c:pt>
                <c:pt idx="805">
                  <c:v>2.319</c:v>
                </c:pt>
                <c:pt idx="806">
                  <c:v>2.319</c:v>
                </c:pt>
                <c:pt idx="807">
                  <c:v>2.319</c:v>
                </c:pt>
                <c:pt idx="808">
                  <c:v>2.319</c:v>
                </c:pt>
                <c:pt idx="809">
                  <c:v>2.319</c:v>
                </c:pt>
                <c:pt idx="810">
                  <c:v>2.5510000000000002</c:v>
                </c:pt>
                <c:pt idx="811">
                  <c:v>2.5510000000000002</c:v>
                </c:pt>
                <c:pt idx="812">
                  <c:v>2.5510000000000002</c:v>
                </c:pt>
                <c:pt idx="813">
                  <c:v>2.5510000000000002</c:v>
                </c:pt>
                <c:pt idx="814">
                  <c:v>2.5510000000000002</c:v>
                </c:pt>
                <c:pt idx="815">
                  <c:v>2.5510000000000002</c:v>
                </c:pt>
                <c:pt idx="816">
                  <c:v>2.5510000000000002</c:v>
                </c:pt>
                <c:pt idx="817">
                  <c:v>2.5510000000000002</c:v>
                </c:pt>
                <c:pt idx="818">
                  <c:v>2.5510000000000002</c:v>
                </c:pt>
                <c:pt idx="819">
                  <c:v>2.7829999999999999</c:v>
                </c:pt>
                <c:pt idx="820">
                  <c:v>2.7829999999999999</c:v>
                </c:pt>
                <c:pt idx="821">
                  <c:v>2.7829999999999999</c:v>
                </c:pt>
                <c:pt idx="822">
                  <c:v>2.7829999999999999</c:v>
                </c:pt>
                <c:pt idx="823">
                  <c:v>2.7829999999999999</c:v>
                </c:pt>
                <c:pt idx="824">
                  <c:v>2.7829999999999999</c:v>
                </c:pt>
                <c:pt idx="825">
                  <c:v>2.7829999999999999</c:v>
                </c:pt>
                <c:pt idx="826">
                  <c:v>2.7829999999999999</c:v>
                </c:pt>
                <c:pt idx="827">
                  <c:v>2.7829999999999999</c:v>
                </c:pt>
                <c:pt idx="828">
                  <c:v>3.0150000000000001</c:v>
                </c:pt>
                <c:pt idx="829">
                  <c:v>3.0150000000000001</c:v>
                </c:pt>
                <c:pt idx="830">
                  <c:v>3.0150000000000001</c:v>
                </c:pt>
                <c:pt idx="831">
                  <c:v>3.0150000000000001</c:v>
                </c:pt>
                <c:pt idx="832">
                  <c:v>3.0150000000000001</c:v>
                </c:pt>
                <c:pt idx="833">
                  <c:v>3.0150000000000001</c:v>
                </c:pt>
                <c:pt idx="834">
                  <c:v>3.0150000000000001</c:v>
                </c:pt>
                <c:pt idx="835">
                  <c:v>3.2469999999999999</c:v>
                </c:pt>
                <c:pt idx="836">
                  <c:v>3.2469999999999999</c:v>
                </c:pt>
                <c:pt idx="837">
                  <c:v>3.2469999999999999</c:v>
                </c:pt>
                <c:pt idx="838">
                  <c:v>3.2469999999999999</c:v>
                </c:pt>
                <c:pt idx="839">
                  <c:v>3.2469999999999999</c:v>
                </c:pt>
                <c:pt idx="840">
                  <c:v>3.2469999999999999</c:v>
                </c:pt>
                <c:pt idx="841">
                  <c:v>3.2469999999999999</c:v>
                </c:pt>
                <c:pt idx="842">
                  <c:v>3.2469999999999999</c:v>
                </c:pt>
                <c:pt idx="843">
                  <c:v>3.4790000000000001</c:v>
                </c:pt>
                <c:pt idx="844">
                  <c:v>3.4790000000000001</c:v>
                </c:pt>
                <c:pt idx="845">
                  <c:v>3.4790000000000001</c:v>
                </c:pt>
                <c:pt idx="846">
                  <c:v>3.4790000000000001</c:v>
                </c:pt>
                <c:pt idx="847">
                  <c:v>3.4790000000000001</c:v>
                </c:pt>
                <c:pt idx="848">
                  <c:v>3.4790000000000001</c:v>
                </c:pt>
                <c:pt idx="849">
                  <c:v>3.4790000000000001</c:v>
                </c:pt>
                <c:pt idx="850">
                  <c:v>3.7109999999999999</c:v>
                </c:pt>
                <c:pt idx="851">
                  <c:v>3.7109999999999999</c:v>
                </c:pt>
                <c:pt idx="852">
                  <c:v>3.7109999999999999</c:v>
                </c:pt>
                <c:pt idx="853">
                  <c:v>3.7109999999999999</c:v>
                </c:pt>
                <c:pt idx="854">
                  <c:v>3.7109999999999999</c:v>
                </c:pt>
                <c:pt idx="855">
                  <c:v>3.7109999999999999</c:v>
                </c:pt>
                <c:pt idx="856">
                  <c:v>3.7109999999999999</c:v>
                </c:pt>
                <c:pt idx="857">
                  <c:v>3.7109999999999999</c:v>
                </c:pt>
                <c:pt idx="858">
                  <c:v>3.9420000000000002</c:v>
                </c:pt>
                <c:pt idx="859">
                  <c:v>3.9420000000000002</c:v>
                </c:pt>
                <c:pt idx="860">
                  <c:v>3.9420000000000002</c:v>
                </c:pt>
                <c:pt idx="861">
                  <c:v>3.9420000000000002</c:v>
                </c:pt>
                <c:pt idx="862">
                  <c:v>3.9420000000000002</c:v>
                </c:pt>
                <c:pt idx="863">
                  <c:v>3.9420000000000002</c:v>
                </c:pt>
                <c:pt idx="864">
                  <c:v>3.9420000000000002</c:v>
                </c:pt>
                <c:pt idx="865">
                  <c:v>4.1740000000000004</c:v>
                </c:pt>
                <c:pt idx="866">
                  <c:v>4.1740000000000004</c:v>
                </c:pt>
                <c:pt idx="867">
                  <c:v>4.1740000000000004</c:v>
                </c:pt>
                <c:pt idx="868">
                  <c:v>4.1740000000000004</c:v>
                </c:pt>
                <c:pt idx="869">
                  <c:v>4.1740000000000004</c:v>
                </c:pt>
                <c:pt idx="870">
                  <c:v>4.1740000000000004</c:v>
                </c:pt>
                <c:pt idx="871">
                  <c:v>4.1740000000000004</c:v>
                </c:pt>
                <c:pt idx="872">
                  <c:v>4.4059999999999997</c:v>
                </c:pt>
                <c:pt idx="873">
                  <c:v>4.4059999999999997</c:v>
                </c:pt>
                <c:pt idx="874">
                  <c:v>4.4059999999999997</c:v>
                </c:pt>
                <c:pt idx="875">
                  <c:v>4.4059999999999997</c:v>
                </c:pt>
                <c:pt idx="876">
                  <c:v>4.4059999999999997</c:v>
                </c:pt>
                <c:pt idx="877">
                  <c:v>4.4059999999999997</c:v>
                </c:pt>
                <c:pt idx="878">
                  <c:v>4.4059999999999997</c:v>
                </c:pt>
                <c:pt idx="879">
                  <c:v>4.4059999999999997</c:v>
                </c:pt>
                <c:pt idx="880">
                  <c:v>4.6379999999999999</c:v>
                </c:pt>
                <c:pt idx="881">
                  <c:v>4.6379999999999999</c:v>
                </c:pt>
                <c:pt idx="882">
                  <c:v>4.6379999999999999</c:v>
                </c:pt>
                <c:pt idx="883">
                  <c:v>4.6379999999999999</c:v>
                </c:pt>
                <c:pt idx="884">
                  <c:v>4.6379999999999999</c:v>
                </c:pt>
                <c:pt idx="885">
                  <c:v>4.6379999999999999</c:v>
                </c:pt>
                <c:pt idx="886">
                  <c:v>4.6379999999999999</c:v>
                </c:pt>
                <c:pt idx="887">
                  <c:v>4.87</c:v>
                </c:pt>
                <c:pt idx="888">
                  <c:v>4.87</c:v>
                </c:pt>
                <c:pt idx="889">
                  <c:v>4.87</c:v>
                </c:pt>
                <c:pt idx="890">
                  <c:v>4.87</c:v>
                </c:pt>
                <c:pt idx="891">
                  <c:v>4.87</c:v>
                </c:pt>
                <c:pt idx="892">
                  <c:v>4.87</c:v>
                </c:pt>
                <c:pt idx="893">
                  <c:v>4.87</c:v>
                </c:pt>
                <c:pt idx="894">
                  <c:v>5.1020000000000003</c:v>
                </c:pt>
                <c:pt idx="895">
                  <c:v>5.1020000000000003</c:v>
                </c:pt>
                <c:pt idx="896">
                  <c:v>5.1020000000000003</c:v>
                </c:pt>
                <c:pt idx="897">
                  <c:v>5.1020000000000003</c:v>
                </c:pt>
                <c:pt idx="898">
                  <c:v>5.1020000000000003</c:v>
                </c:pt>
                <c:pt idx="899">
                  <c:v>5.1020000000000003</c:v>
                </c:pt>
                <c:pt idx="900">
                  <c:v>5.1020000000000003</c:v>
                </c:pt>
                <c:pt idx="901">
                  <c:v>5.3339999999999996</c:v>
                </c:pt>
                <c:pt idx="902">
                  <c:v>5.3339999999999996</c:v>
                </c:pt>
                <c:pt idx="903">
                  <c:v>5.3339999999999996</c:v>
                </c:pt>
                <c:pt idx="904">
                  <c:v>5.3339999999999996</c:v>
                </c:pt>
                <c:pt idx="905">
                  <c:v>5.3339999999999996</c:v>
                </c:pt>
                <c:pt idx="906">
                  <c:v>5.3339999999999996</c:v>
                </c:pt>
                <c:pt idx="907">
                  <c:v>5.3339999999999996</c:v>
                </c:pt>
                <c:pt idx="908">
                  <c:v>5.3339999999999996</c:v>
                </c:pt>
                <c:pt idx="909">
                  <c:v>5.5659999999999998</c:v>
                </c:pt>
                <c:pt idx="910">
                  <c:v>5.5659999999999998</c:v>
                </c:pt>
                <c:pt idx="911">
                  <c:v>5.5659999999999998</c:v>
                </c:pt>
                <c:pt idx="912">
                  <c:v>5.5659999999999998</c:v>
                </c:pt>
                <c:pt idx="913">
                  <c:v>5.5659999999999998</c:v>
                </c:pt>
                <c:pt idx="914">
                  <c:v>5.5659999999999998</c:v>
                </c:pt>
                <c:pt idx="915">
                  <c:v>5.5659999999999998</c:v>
                </c:pt>
                <c:pt idx="916">
                  <c:v>5.798</c:v>
                </c:pt>
                <c:pt idx="917">
                  <c:v>5.798</c:v>
                </c:pt>
                <c:pt idx="918">
                  <c:v>5.798</c:v>
                </c:pt>
                <c:pt idx="919">
                  <c:v>5.798</c:v>
                </c:pt>
                <c:pt idx="920">
                  <c:v>5.798</c:v>
                </c:pt>
                <c:pt idx="921">
                  <c:v>5.798</c:v>
                </c:pt>
                <c:pt idx="922">
                  <c:v>5.798</c:v>
                </c:pt>
                <c:pt idx="923">
                  <c:v>6.03</c:v>
                </c:pt>
                <c:pt idx="924">
                  <c:v>6.03</c:v>
                </c:pt>
                <c:pt idx="925">
                  <c:v>6.03</c:v>
                </c:pt>
                <c:pt idx="926">
                  <c:v>6.03</c:v>
                </c:pt>
                <c:pt idx="927">
                  <c:v>6.03</c:v>
                </c:pt>
                <c:pt idx="928">
                  <c:v>6.03</c:v>
                </c:pt>
                <c:pt idx="929">
                  <c:v>6.03</c:v>
                </c:pt>
                <c:pt idx="930">
                  <c:v>6.2619999999999996</c:v>
                </c:pt>
                <c:pt idx="931">
                  <c:v>6.2619999999999996</c:v>
                </c:pt>
                <c:pt idx="932">
                  <c:v>6.2619999999999996</c:v>
                </c:pt>
                <c:pt idx="933">
                  <c:v>6.2619999999999996</c:v>
                </c:pt>
                <c:pt idx="934">
                  <c:v>6.2619999999999996</c:v>
                </c:pt>
                <c:pt idx="935">
                  <c:v>6.2619999999999996</c:v>
                </c:pt>
                <c:pt idx="936">
                  <c:v>6.2619999999999996</c:v>
                </c:pt>
                <c:pt idx="937">
                  <c:v>6.2619999999999996</c:v>
                </c:pt>
                <c:pt idx="938">
                  <c:v>6.4939999999999998</c:v>
                </c:pt>
                <c:pt idx="939">
                  <c:v>6.4939999999999998</c:v>
                </c:pt>
                <c:pt idx="940">
                  <c:v>6.4939999999999998</c:v>
                </c:pt>
                <c:pt idx="941">
                  <c:v>6.4939999999999998</c:v>
                </c:pt>
                <c:pt idx="942">
                  <c:v>6.4939999999999998</c:v>
                </c:pt>
                <c:pt idx="943">
                  <c:v>6.4939999999999998</c:v>
                </c:pt>
                <c:pt idx="944">
                  <c:v>6.4939999999999998</c:v>
                </c:pt>
                <c:pt idx="945">
                  <c:v>6.7249999999999996</c:v>
                </c:pt>
                <c:pt idx="946">
                  <c:v>6.7249999999999996</c:v>
                </c:pt>
                <c:pt idx="947">
                  <c:v>6.7249999999999996</c:v>
                </c:pt>
                <c:pt idx="948">
                  <c:v>6.7249999999999996</c:v>
                </c:pt>
                <c:pt idx="949">
                  <c:v>6.7249999999999996</c:v>
                </c:pt>
                <c:pt idx="950">
                  <c:v>6.7249999999999996</c:v>
                </c:pt>
                <c:pt idx="951">
                  <c:v>6.7249999999999996</c:v>
                </c:pt>
                <c:pt idx="952">
                  <c:v>6.9569999999999999</c:v>
                </c:pt>
                <c:pt idx="953">
                  <c:v>6.9569999999999999</c:v>
                </c:pt>
                <c:pt idx="954">
                  <c:v>6.9569999999999999</c:v>
                </c:pt>
                <c:pt idx="955">
                  <c:v>6.9569999999999999</c:v>
                </c:pt>
                <c:pt idx="956">
                  <c:v>6.9569999999999999</c:v>
                </c:pt>
                <c:pt idx="957">
                  <c:v>6.9569999999999999</c:v>
                </c:pt>
                <c:pt idx="958">
                  <c:v>6.9569999999999999</c:v>
                </c:pt>
                <c:pt idx="959">
                  <c:v>6.9569999999999999</c:v>
                </c:pt>
                <c:pt idx="960">
                  <c:v>7.1890000000000001</c:v>
                </c:pt>
                <c:pt idx="961">
                  <c:v>7.1890000000000001</c:v>
                </c:pt>
                <c:pt idx="962">
                  <c:v>7.1890000000000001</c:v>
                </c:pt>
                <c:pt idx="963">
                  <c:v>7.1890000000000001</c:v>
                </c:pt>
                <c:pt idx="964">
                  <c:v>7.1890000000000001</c:v>
                </c:pt>
                <c:pt idx="965">
                  <c:v>7.1890000000000001</c:v>
                </c:pt>
                <c:pt idx="966">
                  <c:v>7.1890000000000001</c:v>
                </c:pt>
                <c:pt idx="967">
                  <c:v>7.4210000000000003</c:v>
                </c:pt>
                <c:pt idx="968">
                  <c:v>7.4210000000000003</c:v>
                </c:pt>
                <c:pt idx="969">
                  <c:v>7.4210000000000003</c:v>
                </c:pt>
                <c:pt idx="970">
                  <c:v>7.4210000000000003</c:v>
                </c:pt>
                <c:pt idx="971">
                  <c:v>7.4210000000000003</c:v>
                </c:pt>
                <c:pt idx="972">
                  <c:v>7.4210000000000003</c:v>
                </c:pt>
                <c:pt idx="973">
                  <c:v>7.4210000000000003</c:v>
                </c:pt>
                <c:pt idx="974">
                  <c:v>7.4210000000000003</c:v>
                </c:pt>
                <c:pt idx="975">
                  <c:v>7.6529999999999996</c:v>
                </c:pt>
                <c:pt idx="976">
                  <c:v>7.6529999999999996</c:v>
                </c:pt>
                <c:pt idx="977">
                  <c:v>7.6529999999999996</c:v>
                </c:pt>
                <c:pt idx="978">
                  <c:v>7.6529999999999996</c:v>
                </c:pt>
                <c:pt idx="979">
                  <c:v>7.6529999999999996</c:v>
                </c:pt>
                <c:pt idx="980">
                  <c:v>7.6529999999999996</c:v>
                </c:pt>
                <c:pt idx="981">
                  <c:v>7.6529999999999996</c:v>
                </c:pt>
                <c:pt idx="982">
                  <c:v>7.8849999999999998</c:v>
                </c:pt>
                <c:pt idx="983">
                  <c:v>7.8849999999999998</c:v>
                </c:pt>
                <c:pt idx="984">
                  <c:v>7.8849999999999998</c:v>
                </c:pt>
                <c:pt idx="985">
                  <c:v>7.8849999999999998</c:v>
                </c:pt>
                <c:pt idx="986">
                  <c:v>7.8849999999999998</c:v>
                </c:pt>
                <c:pt idx="987">
                  <c:v>7.8849999999999998</c:v>
                </c:pt>
                <c:pt idx="988">
                  <c:v>7.8849999999999998</c:v>
                </c:pt>
                <c:pt idx="989">
                  <c:v>7.8849999999999998</c:v>
                </c:pt>
                <c:pt idx="990">
                  <c:v>8.1170000000000009</c:v>
                </c:pt>
                <c:pt idx="991">
                  <c:v>8.1170000000000009</c:v>
                </c:pt>
                <c:pt idx="992">
                  <c:v>8.1170000000000009</c:v>
                </c:pt>
                <c:pt idx="993">
                  <c:v>8.1170000000000009</c:v>
                </c:pt>
                <c:pt idx="994">
                  <c:v>8.1170000000000009</c:v>
                </c:pt>
                <c:pt idx="995">
                  <c:v>8.1170000000000009</c:v>
                </c:pt>
                <c:pt idx="996">
                  <c:v>8.1170000000000009</c:v>
                </c:pt>
                <c:pt idx="997">
                  <c:v>8.3490000000000002</c:v>
                </c:pt>
                <c:pt idx="998">
                  <c:v>8.3490000000000002</c:v>
                </c:pt>
                <c:pt idx="999">
                  <c:v>8.3490000000000002</c:v>
                </c:pt>
                <c:pt idx="1000">
                  <c:v>8.3490000000000002</c:v>
                </c:pt>
                <c:pt idx="1001">
                  <c:v>8.3490000000000002</c:v>
                </c:pt>
                <c:pt idx="1002">
                  <c:v>8.3490000000000002</c:v>
                </c:pt>
                <c:pt idx="1003">
                  <c:v>8.3490000000000002</c:v>
                </c:pt>
                <c:pt idx="1004">
                  <c:v>8.3490000000000002</c:v>
                </c:pt>
                <c:pt idx="1005">
                  <c:v>8.5809999999999995</c:v>
                </c:pt>
                <c:pt idx="1006">
                  <c:v>8.5809999999999995</c:v>
                </c:pt>
                <c:pt idx="1007">
                  <c:v>8.5809999999999995</c:v>
                </c:pt>
                <c:pt idx="1008">
                  <c:v>8.5809999999999995</c:v>
                </c:pt>
                <c:pt idx="1009">
                  <c:v>8.5809999999999995</c:v>
                </c:pt>
                <c:pt idx="1010">
                  <c:v>8.5809999999999995</c:v>
                </c:pt>
                <c:pt idx="1011">
                  <c:v>8.5809999999999995</c:v>
                </c:pt>
                <c:pt idx="1012">
                  <c:v>8.5809999999999995</c:v>
                </c:pt>
                <c:pt idx="1013">
                  <c:v>8.8130000000000006</c:v>
                </c:pt>
                <c:pt idx="1014">
                  <c:v>8.8130000000000006</c:v>
                </c:pt>
                <c:pt idx="1015">
                  <c:v>8.8130000000000006</c:v>
                </c:pt>
                <c:pt idx="1016">
                  <c:v>8.8130000000000006</c:v>
                </c:pt>
                <c:pt idx="1017">
                  <c:v>8.8130000000000006</c:v>
                </c:pt>
                <c:pt idx="1018">
                  <c:v>8.8130000000000006</c:v>
                </c:pt>
                <c:pt idx="1019">
                  <c:v>8.8130000000000006</c:v>
                </c:pt>
                <c:pt idx="1020">
                  <c:v>9.0449999999999999</c:v>
                </c:pt>
                <c:pt idx="1021">
                  <c:v>9.0449999999999999</c:v>
                </c:pt>
                <c:pt idx="1022">
                  <c:v>9.0449999999999999</c:v>
                </c:pt>
                <c:pt idx="1023">
                  <c:v>9.0449999999999999</c:v>
                </c:pt>
                <c:pt idx="1024">
                  <c:v>9.0449999999999999</c:v>
                </c:pt>
                <c:pt idx="1025">
                  <c:v>9.0449999999999999</c:v>
                </c:pt>
                <c:pt idx="1026">
                  <c:v>9.0449999999999999</c:v>
                </c:pt>
                <c:pt idx="1027">
                  <c:v>9.0449999999999999</c:v>
                </c:pt>
                <c:pt idx="1028">
                  <c:v>9.2759999999999998</c:v>
                </c:pt>
                <c:pt idx="1029">
                  <c:v>9.2759999999999998</c:v>
                </c:pt>
                <c:pt idx="1030">
                  <c:v>9.2759999999999998</c:v>
                </c:pt>
                <c:pt idx="1031">
                  <c:v>9.2759999999999998</c:v>
                </c:pt>
                <c:pt idx="1032">
                  <c:v>9.2759999999999998</c:v>
                </c:pt>
                <c:pt idx="1033">
                  <c:v>9.2759999999999998</c:v>
                </c:pt>
                <c:pt idx="1034">
                  <c:v>9.2759999999999998</c:v>
                </c:pt>
                <c:pt idx="1035">
                  <c:v>9.2759999999999998</c:v>
                </c:pt>
                <c:pt idx="1036">
                  <c:v>9.5079999999999991</c:v>
                </c:pt>
                <c:pt idx="1037">
                  <c:v>9.5079999999999991</c:v>
                </c:pt>
                <c:pt idx="1038">
                  <c:v>9.5079999999999991</c:v>
                </c:pt>
                <c:pt idx="1039">
                  <c:v>9.5079999999999991</c:v>
                </c:pt>
                <c:pt idx="1040">
                  <c:v>9.5079999999999991</c:v>
                </c:pt>
                <c:pt idx="1041">
                  <c:v>9.5079999999999991</c:v>
                </c:pt>
                <c:pt idx="1042">
                  <c:v>9.5079999999999991</c:v>
                </c:pt>
                <c:pt idx="1043">
                  <c:v>9.5079999999999991</c:v>
                </c:pt>
                <c:pt idx="1044">
                  <c:v>9.74</c:v>
                </c:pt>
                <c:pt idx="1045">
                  <c:v>9.74</c:v>
                </c:pt>
                <c:pt idx="1046">
                  <c:v>9.74</c:v>
                </c:pt>
                <c:pt idx="1047">
                  <c:v>9.74</c:v>
                </c:pt>
                <c:pt idx="1048">
                  <c:v>9.74</c:v>
                </c:pt>
                <c:pt idx="1049">
                  <c:v>9.74</c:v>
                </c:pt>
                <c:pt idx="1050">
                  <c:v>9.74</c:v>
                </c:pt>
                <c:pt idx="1051">
                  <c:v>9.74</c:v>
                </c:pt>
                <c:pt idx="1052">
                  <c:v>9.9719999999999995</c:v>
                </c:pt>
                <c:pt idx="1053">
                  <c:v>9.9719999999999995</c:v>
                </c:pt>
                <c:pt idx="1054">
                  <c:v>9.9719999999999995</c:v>
                </c:pt>
                <c:pt idx="1055">
                  <c:v>9.9719999999999995</c:v>
                </c:pt>
                <c:pt idx="1056">
                  <c:v>9.9719999999999995</c:v>
                </c:pt>
                <c:pt idx="1057">
                  <c:v>9.9719999999999995</c:v>
                </c:pt>
                <c:pt idx="1058">
                  <c:v>9.9719999999999995</c:v>
                </c:pt>
                <c:pt idx="1059">
                  <c:v>9.9719999999999995</c:v>
                </c:pt>
                <c:pt idx="1060">
                  <c:v>10.204000000000001</c:v>
                </c:pt>
                <c:pt idx="1061">
                  <c:v>10.204000000000001</c:v>
                </c:pt>
                <c:pt idx="1062">
                  <c:v>10.204000000000001</c:v>
                </c:pt>
                <c:pt idx="1063">
                  <c:v>10.204000000000001</c:v>
                </c:pt>
                <c:pt idx="1064">
                  <c:v>10.204000000000001</c:v>
                </c:pt>
                <c:pt idx="1065">
                  <c:v>10.204000000000001</c:v>
                </c:pt>
                <c:pt idx="1066">
                  <c:v>10.204000000000001</c:v>
                </c:pt>
                <c:pt idx="1067">
                  <c:v>10.436</c:v>
                </c:pt>
                <c:pt idx="1068">
                  <c:v>10.436</c:v>
                </c:pt>
                <c:pt idx="1069">
                  <c:v>10.436</c:v>
                </c:pt>
                <c:pt idx="1070">
                  <c:v>10.436</c:v>
                </c:pt>
                <c:pt idx="1071">
                  <c:v>10.436</c:v>
                </c:pt>
                <c:pt idx="1072">
                  <c:v>10.436</c:v>
                </c:pt>
                <c:pt idx="1073">
                  <c:v>10.436</c:v>
                </c:pt>
                <c:pt idx="1074">
                  <c:v>10.436</c:v>
                </c:pt>
                <c:pt idx="1075">
                  <c:v>10.667999999999999</c:v>
                </c:pt>
                <c:pt idx="1076">
                  <c:v>10.667999999999999</c:v>
                </c:pt>
                <c:pt idx="1077">
                  <c:v>10.667999999999999</c:v>
                </c:pt>
                <c:pt idx="1078">
                  <c:v>10.667999999999999</c:v>
                </c:pt>
                <c:pt idx="1079">
                  <c:v>10.667999999999999</c:v>
                </c:pt>
                <c:pt idx="1080">
                  <c:v>10.667999999999999</c:v>
                </c:pt>
                <c:pt idx="1081">
                  <c:v>10.667999999999999</c:v>
                </c:pt>
                <c:pt idx="1082">
                  <c:v>10.667999999999999</c:v>
                </c:pt>
                <c:pt idx="1083">
                  <c:v>10.9</c:v>
                </c:pt>
                <c:pt idx="1084">
                  <c:v>10.9</c:v>
                </c:pt>
                <c:pt idx="1085">
                  <c:v>10.9</c:v>
                </c:pt>
                <c:pt idx="1086">
                  <c:v>10.9</c:v>
                </c:pt>
                <c:pt idx="1087">
                  <c:v>10.9</c:v>
                </c:pt>
                <c:pt idx="1088">
                  <c:v>10.9</c:v>
                </c:pt>
                <c:pt idx="1089">
                  <c:v>10.9</c:v>
                </c:pt>
                <c:pt idx="1090">
                  <c:v>10.9</c:v>
                </c:pt>
                <c:pt idx="1091">
                  <c:v>11.132</c:v>
                </c:pt>
                <c:pt idx="1092">
                  <c:v>11.132</c:v>
                </c:pt>
                <c:pt idx="1093">
                  <c:v>11.132</c:v>
                </c:pt>
                <c:pt idx="1094">
                  <c:v>11.132</c:v>
                </c:pt>
                <c:pt idx="1095">
                  <c:v>11.132</c:v>
                </c:pt>
                <c:pt idx="1096">
                  <c:v>11.132</c:v>
                </c:pt>
                <c:pt idx="1097">
                  <c:v>11.132</c:v>
                </c:pt>
                <c:pt idx="1098">
                  <c:v>11.132</c:v>
                </c:pt>
                <c:pt idx="1099">
                  <c:v>11.364000000000001</c:v>
                </c:pt>
                <c:pt idx="1100">
                  <c:v>11.364000000000001</c:v>
                </c:pt>
                <c:pt idx="1101">
                  <c:v>11.364000000000001</c:v>
                </c:pt>
                <c:pt idx="1102">
                  <c:v>11.364000000000001</c:v>
                </c:pt>
                <c:pt idx="1103">
                  <c:v>11.364000000000001</c:v>
                </c:pt>
                <c:pt idx="1104">
                  <c:v>11.364000000000001</c:v>
                </c:pt>
                <c:pt idx="1105">
                  <c:v>11.364000000000001</c:v>
                </c:pt>
                <c:pt idx="1106">
                  <c:v>11.364000000000001</c:v>
                </c:pt>
                <c:pt idx="1107">
                  <c:v>11.596</c:v>
                </c:pt>
                <c:pt idx="1108">
                  <c:v>11.596</c:v>
                </c:pt>
                <c:pt idx="1109">
                  <c:v>11.596</c:v>
                </c:pt>
                <c:pt idx="1110">
                  <c:v>11.596</c:v>
                </c:pt>
                <c:pt idx="1111">
                  <c:v>11.596</c:v>
                </c:pt>
                <c:pt idx="1112">
                  <c:v>11.596</c:v>
                </c:pt>
                <c:pt idx="1113">
                  <c:v>11.596</c:v>
                </c:pt>
                <c:pt idx="1114">
                  <c:v>11.596</c:v>
                </c:pt>
                <c:pt idx="1115">
                  <c:v>11.827</c:v>
                </c:pt>
                <c:pt idx="1116">
                  <c:v>11.827</c:v>
                </c:pt>
                <c:pt idx="1117">
                  <c:v>11.827</c:v>
                </c:pt>
                <c:pt idx="1118">
                  <c:v>11.827</c:v>
                </c:pt>
                <c:pt idx="1119">
                  <c:v>11.827</c:v>
                </c:pt>
                <c:pt idx="1120">
                  <c:v>11.827</c:v>
                </c:pt>
                <c:pt idx="1121">
                  <c:v>11.827</c:v>
                </c:pt>
                <c:pt idx="1122">
                  <c:v>11.827</c:v>
                </c:pt>
                <c:pt idx="1123">
                  <c:v>11.827</c:v>
                </c:pt>
                <c:pt idx="1124">
                  <c:v>12.058999999999999</c:v>
                </c:pt>
                <c:pt idx="1125">
                  <c:v>12.058999999999999</c:v>
                </c:pt>
                <c:pt idx="1126">
                  <c:v>12.058999999999999</c:v>
                </c:pt>
                <c:pt idx="1127">
                  <c:v>12.058999999999999</c:v>
                </c:pt>
                <c:pt idx="1128">
                  <c:v>12.058999999999999</c:v>
                </c:pt>
                <c:pt idx="1129">
                  <c:v>12.058999999999999</c:v>
                </c:pt>
                <c:pt idx="1130">
                  <c:v>12.058999999999999</c:v>
                </c:pt>
                <c:pt idx="1131">
                  <c:v>12.058999999999999</c:v>
                </c:pt>
                <c:pt idx="1132">
                  <c:v>12.291</c:v>
                </c:pt>
                <c:pt idx="1133">
                  <c:v>12.291</c:v>
                </c:pt>
                <c:pt idx="1134">
                  <c:v>12.291</c:v>
                </c:pt>
                <c:pt idx="1135">
                  <c:v>12.291</c:v>
                </c:pt>
                <c:pt idx="1136">
                  <c:v>12.291</c:v>
                </c:pt>
                <c:pt idx="1137">
                  <c:v>12.291</c:v>
                </c:pt>
                <c:pt idx="1138">
                  <c:v>12.291</c:v>
                </c:pt>
                <c:pt idx="1139">
                  <c:v>12.291</c:v>
                </c:pt>
                <c:pt idx="1140">
                  <c:v>12.523</c:v>
                </c:pt>
                <c:pt idx="1141">
                  <c:v>12.523</c:v>
                </c:pt>
                <c:pt idx="1142">
                  <c:v>12.523</c:v>
                </c:pt>
                <c:pt idx="1143">
                  <c:v>12.523</c:v>
                </c:pt>
                <c:pt idx="1144">
                  <c:v>12.523</c:v>
                </c:pt>
                <c:pt idx="1145">
                  <c:v>12.523</c:v>
                </c:pt>
                <c:pt idx="1146">
                  <c:v>12.523</c:v>
                </c:pt>
                <c:pt idx="1147">
                  <c:v>12.523</c:v>
                </c:pt>
                <c:pt idx="1148">
                  <c:v>12.755000000000001</c:v>
                </c:pt>
                <c:pt idx="1149">
                  <c:v>12.755000000000001</c:v>
                </c:pt>
                <c:pt idx="1150">
                  <c:v>12.755000000000001</c:v>
                </c:pt>
                <c:pt idx="1151">
                  <c:v>12.755000000000001</c:v>
                </c:pt>
                <c:pt idx="1152">
                  <c:v>12.755000000000001</c:v>
                </c:pt>
                <c:pt idx="1153">
                  <c:v>12.755000000000001</c:v>
                </c:pt>
                <c:pt idx="1154">
                  <c:v>12.755000000000001</c:v>
                </c:pt>
                <c:pt idx="1155">
                  <c:v>12.755000000000001</c:v>
                </c:pt>
                <c:pt idx="1156">
                  <c:v>12.987</c:v>
                </c:pt>
                <c:pt idx="1157">
                  <c:v>12.987</c:v>
                </c:pt>
                <c:pt idx="1158">
                  <c:v>12.987</c:v>
                </c:pt>
                <c:pt idx="1159">
                  <c:v>12.987</c:v>
                </c:pt>
                <c:pt idx="1160">
                  <c:v>12.987</c:v>
                </c:pt>
                <c:pt idx="1161">
                  <c:v>12.987</c:v>
                </c:pt>
                <c:pt idx="1162">
                  <c:v>12.987</c:v>
                </c:pt>
                <c:pt idx="1163">
                  <c:v>12.987</c:v>
                </c:pt>
                <c:pt idx="1164">
                  <c:v>13.218999999999999</c:v>
                </c:pt>
                <c:pt idx="1165">
                  <c:v>13.218999999999999</c:v>
                </c:pt>
                <c:pt idx="1166">
                  <c:v>13.218999999999999</c:v>
                </c:pt>
                <c:pt idx="1167">
                  <c:v>13.218999999999999</c:v>
                </c:pt>
                <c:pt idx="1168">
                  <c:v>13.218999999999999</c:v>
                </c:pt>
                <c:pt idx="1169">
                  <c:v>13.218999999999999</c:v>
                </c:pt>
                <c:pt idx="1170">
                  <c:v>13.218999999999999</c:v>
                </c:pt>
                <c:pt idx="1171">
                  <c:v>13.218999999999999</c:v>
                </c:pt>
                <c:pt idx="1172">
                  <c:v>13.451000000000001</c:v>
                </c:pt>
                <c:pt idx="1173">
                  <c:v>13.451000000000001</c:v>
                </c:pt>
                <c:pt idx="1174">
                  <c:v>13.451000000000001</c:v>
                </c:pt>
                <c:pt idx="1175">
                  <c:v>13.451000000000001</c:v>
                </c:pt>
                <c:pt idx="1176">
                  <c:v>13.451000000000001</c:v>
                </c:pt>
                <c:pt idx="1177">
                  <c:v>13.451000000000001</c:v>
                </c:pt>
                <c:pt idx="1178">
                  <c:v>13.451000000000001</c:v>
                </c:pt>
                <c:pt idx="1179">
                  <c:v>13.451000000000001</c:v>
                </c:pt>
                <c:pt idx="1180">
                  <c:v>13.451000000000001</c:v>
                </c:pt>
                <c:pt idx="1181">
                  <c:v>13.683</c:v>
                </c:pt>
                <c:pt idx="1182">
                  <c:v>13.683</c:v>
                </c:pt>
                <c:pt idx="1183">
                  <c:v>13.683</c:v>
                </c:pt>
                <c:pt idx="1184">
                  <c:v>13.683</c:v>
                </c:pt>
                <c:pt idx="1185">
                  <c:v>13.683</c:v>
                </c:pt>
                <c:pt idx="1186">
                  <c:v>13.683</c:v>
                </c:pt>
                <c:pt idx="1187">
                  <c:v>13.683</c:v>
                </c:pt>
                <c:pt idx="1188">
                  <c:v>13.683</c:v>
                </c:pt>
                <c:pt idx="1189">
                  <c:v>13.914999999999999</c:v>
                </c:pt>
                <c:pt idx="1190">
                  <c:v>13.914999999999999</c:v>
                </c:pt>
                <c:pt idx="1191">
                  <c:v>13.914999999999999</c:v>
                </c:pt>
                <c:pt idx="1192">
                  <c:v>13.914999999999999</c:v>
                </c:pt>
                <c:pt idx="1193">
                  <c:v>13.914999999999999</c:v>
                </c:pt>
                <c:pt idx="1194">
                  <c:v>13.914999999999999</c:v>
                </c:pt>
                <c:pt idx="1195">
                  <c:v>13.914999999999999</c:v>
                </c:pt>
                <c:pt idx="1196">
                  <c:v>13.914999999999999</c:v>
                </c:pt>
                <c:pt idx="1197">
                  <c:v>14.147</c:v>
                </c:pt>
                <c:pt idx="1198">
                  <c:v>14.147</c:v>
                </c:pt>
                <c:pt idx="1199">
                  <c:v>14.147</c:v>
                </c:pt>
                <c:pt idx="1200">
                  <c:v>14.147</c:v>
                </c:pt>
                <c:pt idx="1201">
                  <c:v>14.147</c:v>
                </c:pt>
                <c:pt idx="1202">
                  <c:v>14.147</c:v>
                </c:pt>
                <c:pt idx="1203">
                  <c:v>14.147</c:v>
                </c:pt>
                <c:pt idx="1204">
                  <c:v>14.147</c:v>
                </c:pt>
                <c:pt idx="1205">
                  <c:v>14.378</c:v>
                </c:pt>
                <c:pt idx="1206">
                  <c:v>14.378</c:v>
                </c:pt>
                <c:pt idx="1207">
                  <c:v>14.378</c:v>
                </c:pt>
                <c:pt idx="1208">
                  <c:v>14.378</c:v>
                </c:pt>
                <c:pt idx="1209">
                  <c:v>14.378</c:v>
                </c:pt>
                <c:pt idx="1210">
                  <c:v>14.378</c:v>
                </c:pt>
                <c:pt idx="1211">
                  <c:v>14.378</c:v>
                </c:pt>
                <c:pt idx="1212">
                  <c:v>14.378</c:v>
                </c:pt>
                <c:pt idx="1213">
                  <c:v>14.378</c:v>
                </c:pt>
                <c:pt idx="1214">
                  <c:v>14.61</c:v>
                </c:pt>
                <c:pt idx="1215">
                  <c:v>14.61</c:v>
                </c:pt>
                <c:pt idx="1216">
                  <c:v>14.61</c:v>
                </c:pt>
                <c:pt idx="1217">
                  <c:v>14.61</c:v>
                </c:pt>
                <c:pt idx="1218">
                  <c:v>14.61</c:v>
                </c:pt>
                <c:pt idx="1219">
                  <c:v>14.61</c:v>
                </c:pt>
                <c:pt idx="1220">
                  <c:v>14.61</c:v>
                </c:pt>
                <c:pt idx="1221">
                  <c:v>14.61</c:v>
                </c:pt>
                <c:pt idx="1222">
                  <c:v>14.842000000000001</c:v>
                </c:pt>
                <c:pt idx="1223">
                  <c:v>14.842000000000001</c:v>
                </c:pt>
                <c:pt idx="1224">
                  <c:v>14.842000000000001</c:v>
                </c:pt>
                <c:pt idx="1225">
                  <c:v>14.842000000000001</c:v>
                </c:pt>
                <c:pt idx="1226">
                  <c:v>14.842000000000001</c:v>
                </c:pt>
                <c:pt idx="1227">
                  <c:v>14.842000000000001</c:v>
                </c:pt>
                <c:pt idx="1228">
                  <c:v>14.842000000000001</c:v>
                </c:pt>
                <c:pt idx="1229">
                  <c:v>14.842000000000001</c:v>
                </c:pt>
                <c:pt idx="1230">
                  <c:v>14.842000000000001</c:v>
                </c:pt>
                <c:pt idx="1231">
                  <c:v>15.074</c:v>
                </c:pt>
                <c:pt idx="1232">
                  <c:v>15.074</c:v>
                </c:pt>
                <c:pt idx="1233">
                  <c:v>15.074</c:v>
                </c:pt>
                <c:pt idx="1234">
                  <c:v>15.074</c:v>
                </c:pt>
                <c:pt idx="1235">
                  <c:v>15.074</c:v>
                </c:pt>
                <c:pt idx="1236">
                  <c:v>15.074</c:v>
                </c:pt>
                <c:pt idx="1237">
                  <c:v>15.074</c:v>
                </c:pt>
                <c:pt idx="1238">
                  <c:v>15.074</c:v>
                </c:pt>
                <c:pt idx="1239">
                  <c:v>15.305999999999999</c:v>
                </c:pt>
                <c:pt idx="1240">
                  <c:v>15.305999999999999</c:v>
                </c:pt>
                <c:pt idx="1241">
                  <c:v>15.305999999999999</c:v>
                </c:pt>
                <c:pt idx="1242">
                  <c:v>15.305999999999999</c:v>
                </c:pt>
                <c:pt idx="1243">
                  <c:v>15.305999999999999</c:v>
                </c:pt>
                <c:pt idx="1244">
                  <c:v>15.305999999999999</c:v>
                </c:pt>
                <c:pt idx="1245">
                  <c:v>15.305999999999999</c:v>
                </c:pt>
                <c:pt idx="1246">
                  <c:v>15.305999999999999</c:v>
                </c:pt>
                <c:pt idx="1247">
                  <c:v>15.538</c:v>
                </c:pt>
                <c:pt idx="1248">
                  <c:v>15.538</c:v>
                </c:pt>
                <c:pt idx="1249">
                  <c:v>15.538</c:v>
                </c:pt>
                <c:pt idx="1250">
                  <c:v>15.538</c:v>
                </c:pt>
                <c:pt idx="1251">
                  <c:v>15.538</c:v>
                </c:pt>
                <c:pt idx="1252">
                  <c:v>15.538</c:v>
                </c:pt>
                <c:pt idx="1253">
                  <c:v>15.538</c:v>
                </c:pt>
                <c:pt idx="1254">
                  <c:v>15.538</c:v>
                </c:pt>
                <c:pt idx="1255">
                  <c:v>15.538</c:v>
                </c:pt>
                <c:pt idx="1256">
                  <c:v>15.77</c:v>
                </c:pt>
                <c:pt idx="1257">
                  <c:v>15.77</c:v>
                </c:pt>
                <c:pt idx="1258">
                  <c:v>15.77</c:v>
                </c:pt>
                <c:pt idx="1259">
                  <c:v>15.77</c:v>
                </c:pt>
                <c:pt idx="1260">
                  <c:v>15.77</c:v>
                </c:pt>
                <c:pt idx="1261">
                  <c:v>15.77</c:v>
                </c:pt>
                <c:pt idx="1262">
                  <c:v>15.77</c:v>
                </c:pt>
                <c:pt idx="1263">
                  <c:v>15.77</c:v>
                </c:pt>
                <c:pt idx="1264">
                  <c:v>15.77</c:v>
                </c:pt>
                <c:pt idx="1265">
                  <c:v>16.001999999999999</c:v>
                </c:pt>
                <c:pt idx="1266">
                  <c:v>16.001999999999999</c:v>
                </c:pt>
                <c:pt idx="1267">
                  <c:v>16.001999999999999</c:v>
                </c:pt>
                <c:pt idx="1268">
                  <c:v>16.001999999999999</c:v>
                </c:pt>
                <c:pt idx="1269">
                  <c:v>16.001999999999999</c:v>
                </c:pt>
                <c:pt idx="1270">
                  <c:v>16.001999999999999</c:v>
                </c:pt>
                <c:pt idx="1271">
                  <c:v>16.001999999999999</c:v>
                </c:pt>
                <c:pt idx="1272">
                  <c:v>16.001999999999999</c:v>
                </c:pt>
                <c:pt idx="1273">
                  <c:v>16.234000000000002</c:v>
                </c:pt>
                <c:pt idx="1274">
                  <c:v>16.234000000000002</c:v>
                </c:pt>
                <c:pt idx="1275">
                  <c:v>16.234000000000002</c:v>
                </c:pt>
                <c:pt idx="1276">
                  <c:v>16.234000000000002</c:v>
                </c:pt>
                <c:pt idx="1277">
                  <c:v>16.234000000000002</c:v>
                </c:pt>
                <c:pt idx="1278">
                  <c:v>16.234000000000002</c:v>
                </c:pt>
                <c:pt idx="1279">
                  <c:v>16.234000000000002</c:v>
                </c:pt>
                <c:pt idx="1280">
                  <c:v>16.234000000000002</c:v>
                </c:pt>
                <c:pt idx="1281">
                  <c:v>16.234000000000002</c:v>
                </c:pt>
                <c:pt idx="1282">
                  <c:v>16.466000000000001</c:v>
                </c:pt>
                <c:pt idx="1283">
                  <c:v>16.466000000000001</c:v>
                </c:pt>
                <c:pt idx="1284">
                  <c:v>16.466000000000001</c:v>
                </c:pt>
                <c:pt idx="1285">
                  <c:v>16.466000000000001</c:v>
                </c:pt>
                <c:pt idx="1286">
                  <c:v>16.466000000000001</c:v>
                </c:pt>
                <c:pt idx="1287">
                  <c:v>16.466000000000001</c:v>
                </c:pt>
                <c:pt idx="1288">
                  <c:v>16.466000000000001</c:v>
                </c:pt>
                <c:pt idx="1289">
                  <c:v>16.466000000000001</c:v>
                </c:pt>
                <c:pt idx="1290">
                  <c:v>16.466000000000001</c:v>
                </c:pt>
                <c:pt idx="1291">
                  <c:v>16.698</c:v>
                </c:pt>
                <c:pt idx="1292">
                  <c:v>16.698</c:v>
                </c:pt>
                <c:pt idx="1293">
                  <c:v>16.698</c:v>
                </c:pt>
                <c:pt idx="1294">
                  <c:v>16.698</c:v>
                </c:pt>
                <c:pt idx="1295">
                  <c:v>16.698</c:v>
                </c:pt>
                <c:pt idx="1296">
                  <c:v>16.698</c:v>
                </c:pt>
                <c:pt idx="1297">
                  <c:v>16.698</c:v>
                </c:pt>
                <c:pt idx="1298">
                  <c:v>16.698</c:v>
                </c:pt>
                <c:pt idx="1299">
                  <c:v>16.93</c:v>
                </c:pt>
                <c:pt idx="1300">
                  <c:v>16.93</c:v>
                </c:pt>
                <c:pt idx="1301">
                  <c:v>16.93</c:v>
                </c:pt>
                <c:pt idx="1302">
                  <c:v>16.93</c:v>
                </c:pt>
                <c:pt idx="1303">
                  <c:v>16.93</c:v>
                </c:pt>
                <c:pt idx="1304">
                  <c:v>16.93</c:v>
                </c:pt>
                <c:pt idx="1305">
                  <c:v>16.93</c:v>
                </c:pt>
                <c:pt idx="1306">
                  <c:v>16.93</c:v>
                </c:pt>
                <c:pt idx="1307">
                  <c:v>16.93</c:v>
                </c:pt>
                <c:pt idx="1308">
                  <c:v>17.161000000000001</c:v>
                </c:pt>
                <c:pt idx="1309">
                  <c:v>17.161000000000001</c:v>
                </c:pt>
                <c:pt idx="1310">
                  <c:v>17.161000000000001</c:v>
                </c:pt>
                <c:pt idx="1311">
                  <c:v>17.161000000000001</c:v>
                </c:pt>
                <c:pt idx="1312">
                  <c:v>17.161000000000001</c:v>
                </c:pt>
                <c:pt idx="1313">
                  <c:v>17.161000000000001</c:v>
                </c:pt>
                <c:pt idx="1314">
                  <c:v>17.161000000000001</c:v>
                </c:pt>
                <c:pt idx="1315">
                  <c:v>17.161000000000001</c:v>
                </c:pt>
                <c:pt idx="1316">
                  <c:v>17.161000000000001</c:v>
                </c:pt>
                <c:pt idx="1317">
                  <c:v>17.393000000000001</c:v>
                </c:pt>
                <c:pt idx="1318">
                  <c:v>17.393000000000001</c:v>
                </c:pt>
                <c:pt idx="1319">
                  <c:v>17.393000000000001</c:v>
                </c:pt>
                <c:pt idx="1320">
                  <c:v>17.393000000000001</c:v>
                </c:pt>
                <c:pt idx="1321">
                  <c:v>17.393000000000001</c:v>
                </c:pt>
                <c:pt idx="1322">
                  <c:v>17.393000000000001</c:v>
                </c:pt>
                <c:pt idx="1323">
                  <c:v>17.393000000000001</c:v>
                </c:pt>
                <c:pt idx="1324">
                  <c:v>17.393000000000001</c:v>
                </c:pt>
                <c:pt idx="1325">
                  <c:v>17.393000000000001</c:v>
                </c:pt>
                <c:pt idx="1326">
                  <c:v>17.625</c:v>
                </c:pt>
                <c:pt idx="1327">
                  <c:v>17.625</c:v>
                </c:pt>
                <c:pt idx="1328">
                  <c:v>17.625</c:v>
                </c:pt>
                <c:pt idx="1329">
                  <c:v>17.625</c:v>
                </c:pt>
                <c:pt idx="1330">
                  <c:v>17.625</c:v>
                </c:pt>
                <c:pt idx="1331">
                  <c:v>17.625</c:v>
                </c:pt>
                <c:pt idx="1332">
                  <c:v>17.625</c:v>
                </c:pt>
                <c:pt idx="1333">
                  <c:v>17.625</c:v>
                </c:pt>
                <c:pt idx="1334">
                  <c:v>17.625</c:v>
                </c:pt>
                <c:pt idx="1335">
                  <c:v>17.856999999999999</c:v>
                </c:pt>
                <c:pt idx="1336">
                  <c:v>17.856999999999999</c:v>
                </c:pt>
                <c:pt idx="1337">
                  <c:v>17.856999999999999</c:v>
                </c:pt>
                <c:pt idx="1338">
                  <c:v>17.856999999999999</c:v>
                </c:pt>
                <c:pt idx="1339">
                  <c:v>17.856999999999999</c:v>
                </c:pt>
                <c:pt idx="1340">
                  <c:v>17.856999999999999</c:v>
                </c:pt>
                <c:pt idx="1341">
                  <c:v>17.856999999999999</c:v>
                </c:pt>
                <c:pt idx="1342">
                  <c:v>17.856999999999999</c:v>
                </c:pt>
                <c:pt idx="1343">
                  <c:v>17.856999999999999</c:v>
                </c:pt>
                <c:pt idx="1344">
                  <c:v>18.088999999999999</c:v>
                </c:pt>
                <c:pt idx="1345">
                  <c:v>18.088999999999999</c:v>
                </c:pt>
                <c:pt idx="1346">
                  <c:v>18.088999999999999</c:v>
                </c:pt>
                <c:pt idx="1347">
                  <c:v>18.088999999999999</c:v>
                </c:pt>
                <c:pt idx="1348">
                  <c:v>18.088999999999999</c:v>
                </c:pt>
                <c:pt idx="1349">
                  <c:v>18.088999999999999</c:v>
                </c:pt>
                <c:pt idx="1350">
                  <c:v>18.088999999999999</c:v>
                </c:pt>
                <c:pt idx="1351">
                  <c:v>18.088999999999999</c:v>
                </c:pt>
                <c:pt idx="1352">
                  <c:v>18.088999999999999</c:v>
                </c:pt>
                <c:pt idx="1353">
                  <c:v>18.321000000000002</c:v>
                </c:pt>
                <c:pt idx="1354">
                  <c:v>18.321000000000002</c:v>
                </c:pt>
                <c:pt idx="1355">
                  <c:v>18.321000000000002</c:v>
                </c:pt>
                <c:pt idx="1356">
                  <c:v>18.321000000000002</c:v>
                </c:pt>
                <c:pt idx="1357">
                  <c:v>18.321000000000002</c:v>
                </c:pt>
                <c:pt idx="1358">
                  <c:v>18.321000000000002</c:v>
                </c:pt>
                <c:pt idx="1359">
                  <c:v>18.321000000000002</c:v>
                </c:pt>
                <c:pt idx="1360">
                  <c:v>18.321000000000002</c:v>
                </c:pt>
                <c:pt idx="1361">
                  <c:v>18.321000000000002</c:v>
                </c:pt>
                <c:pt idx="1362">
                  <c:v>18.553000000000001</c:v>
                </c:pt>
                <c:pt idx="1363">
                  <c:v>18.553000000000001</c:v>
                </c:pt>
                <c:pt idx="1364">
                  <c:v>18.553000000000001</c:v>
                </c:pt>
                <c:pt idx="1365">
                  <c:v>18.553000000000001</c:v>
                </c:pt>
                <c:pt idx="1366">
                  <c:v>18.553000000000001</c:v>
                </c:pt>
                <c:pt idx="1367">
                  <c:v>18.553000000000001</c:v>
                </c:pt>
                <c:pt idx="1368">
                  <c:v>18.553000000000001</c:v>
                </c:pt>
                <c:pt idx="1369">
                  <c:v>18.553000000000001</c:v>
                </c:pt>
                <c:pt idx="1370">
                  <c:v>18.785</c:v>
                </c:pt>
                <c:pt idx="1371">
                  <c:v>18.785</c:v>
                </c:pt>
                <c:pt idx="1372">
                  <c:v>18.785</c:v>
                </c:pt>
                <c:pt idx="1373">
                  <c:v>18.785</c:v>
                </c:pt>
                <c:pt idx="1374">
                  <c:v>18.785</c:v>
                </c:pt>
                <c:pt idx="1375">
                  <c:v>18.785</c:v>
                </c:pt>
                <c:pt idx="1376">
                  <c:v>18.785</c:v>
                </c:pt>
                <c:pt idx="1377">
                  <c:v>18.785</c:v>
                </c:pt>
                <c:pt idx="1378">
                  <c:v>18.785</c:v>
                </c:pt>
                <c:pt idx="1379">
                  <c:v>19.016999999999999</c:v>
                </c:pt>
                <c:pt idx="1380">
                  <c:v>19.016999999999999</c:v>
                </c:pt>
                <c:pt idx="1381">
                  <c:v>19.016999999999999</c:v>
                </c:pt>
                <c:pt idx="1382">
                  <c:v>19.016999999999999</c:v>
                </c:pt>
                <c:pt idx="1383">
                  <c:v>19.016999999999999</c:v>
                </c:pt>
                <c:pt idx="1384">
                  <c:v>19.016999999999999</c:v>
                </c:pt>
                <c:pt idx="1385">
                  <c:v>19.016999999999999</c:v>
                </c:pt>
                <c:pt idx="1386">
                  <c:v>19.016999999999999</c:v>
                </c:pt>
                <c:pt idx="1387">
                  <c:v>19.016999999999999</c:v>
                </c:pt>
                <c:pt idx="1388">
                  <c:v>19.248999999999999</c:v>
                </c:pt>
                <c:pt idx="1389">
                  <c:v>19.248999999999999</c:v>
                </c:pt>
                <c:pt idx="1390">
                  <c:v>19.248999999999999</c:v>
                </c:pt>
                <c:pt idx="1391">
                  <c:v>19.248999999999999</c:v>
                </c:pt>
                <c:pt idx="1392">
                  <c:v>19.248999999999999</c:v>
                </c:pt>
                <c:pt idx="1393">
                  <c:v>19.248999999999999</c:v>
                </c:pt>
                <c:pt idx="1394">
                  <c:v>19.248999999999999</c:v>
                </c:pt>
                <c:pt idx="1395">
                  <c:v>19.248999999999999</c:v>
                </c:pt>
                <c:pt idx="1396">
                  <c:v>19.248999999999999</c:v>
                </c:pt>
                <c:pt idx="1397">
                  <c:v>19.481000000000002</c:v>
                </c:pt>
                <c:pt idx="1398">
                  <c:v>19.481000000000002</c:v>
                </c:pt>
                <c:pt idx="1399">
                  <c:v>19.481000000000002</c:v>
                </c:pt>
                <c:pt idx="1400">
                  <c:v>19.481000000000002</c:v>
                </c:pt>
                <c:pt idx="1401">
                  <c:v>19.481000000000002</c:v>
                </c:pt>
                <c:pt idx="1402">
                  <c:v>19.481000000000002</c:v>
                </c:pt>
                <c:pt idx="1403">
                  <c:v>19.481000000000002</c:v>
                </c:pt>
                <c:pt idx="1404">
                  <c:v>19.481000000000002</c:v>
                </c:pt>
                <c:pt idx="1405">
                  <c:v>19.481000000000002</c:v>
                </c:pt>
                <c:pt idx="1406">
                  <c:v>19.712</c:v>
                </c:pt>
                <c:pt idx="1407">
                  <c:v>19.712</c:v>
                </c:pt>
                <c:pt idx="1408">
                  <c:v>19.712</c:v>
                </c:pt>
                <c:pt idx="1409">
                  <c:v>19.712</c:v>
                </c:pt>
                <c:pt idx="1410">
                  <c:v>19.712</c:v>
                </c:pt>
                <c:pt idx="1411">
                  <c:v>19.712</c:v>
                </c:pt>
                <c:pt idx="1412">
                  <c:v>19.712</c:v>
                </c:pt>
                <c:pt idx="1413">
                  <c:v>19.712</c:v>
                </c:pt>
                <c:pt idx="1414">
                  <c:v>19.712</c:v>
                </c:pt>
                <c:pt idx="1415">
                  <c:v>19.943999999999999</c:v>
                </c:pt>
                <c:pt idx="1416">
                  <c:v>19.943999999999999</c:v>
                </c:pt>
                <c:pt idx="1417">
                  <c:v>19.943999999999999</c:v>
                </c:pt>
                <c:pt idx="1418">
                  <c:v>19.943999999999999</c:v>
                </c:pt>
                <c:pt idx="1419">
                  <c:v>19.943999999999999</c:v>
                </c:pt>
                <c:pt idx="1420">
                  <c:v>19.943999999999999</c:v>
                </c:pt>
                <c:pt idx="1421">
                  <c:v>19.943999999999999</c:v>
                </c:pt>
                <c:pt idx="1422">
                  <c:v>19.943999999999999</c:v>
                </c:pt>
                <c:pt idx="1423">
                  <c:v>19.943999999999999</c:v>
                </c:pt>
                <c:pt idx="1424">
                  <c:v>19.943999999999999</c:v>
                </c:pt>
                <c:pt idx="1425">
                  <c:v>20.175999999999998</c:v>
                </c:pt>
                <c:pt idx="1426">
                  <c:v>20.175999999999998</c:v>
                </c:pt>
                <c:pt idx="1427">
                  <c:v>20.175999999999998</c:v>
                </c:pt>
                <c:pt idx="1428">
                  <c:v>20.175999999999998</c:v>
                </c:pt>
                <c:pt idx="1429">
                  <c:v>20.175999999999998</c:v>
                </c:pt>
                <c:pt idx="1430">
                  <c:v>20.175999999999998</c:v>
                </c:pt>
                <c:pt idx="1431">
                  <c:v>20.175999999999998</c:v>
                </c:pt>
                <c:pt idx="1432">
                  <c:v>20.175999999999998</c:v>
                </c:pt>
                <c:pt idx="1433">
                  <c:v>20.175999999999998</c:v>
                </c:pt>
                <c:pt idx="1434">
                  <c:v>20.408000000000001</c:v>
                </c:pt>
                <c:pt idx="1435">
                  <c:v>20.408000000000001</c:v>
                </c:pt>
                <c:pt idx="1436">
                  <c:v>20.408000000000001</c:v>
                </c:pt>
                <c:pt idx="1437">
                  <c:v>20.408000000000001</c:v>
                </c:pt>
                <c:pt idx="1438">
                  <c:v>20.408000000000001</c:v>
                </c:pt>
                <c:pt idx="1439">
                  <c:v>20.408000000000001</c:v>
                </c:pt>
                <c:pt idx="1440">
                  <c:v>20.408000000000001</c:v>
                </c:pt>
                <c:pt idx="1441">
                  <c:v>20.408000000000001</c:v>
                </c:pt>
                <c:pt idx="1442">
                  <c:v>20.408000000000001</c:v>
                </c:pt>
                <c:pt idx="1443">
                  <c:v>20.64</c:v>
                </c:pt>
                <c:pt idx="1444">
                  <c:v>20.64</c:v>
                </c:pt>
                <c:pt idx="1445">
                  <c:v>20.64</c:v>
                </c:pt>
                <c:pt idx="1446">
                  <c:v>20.64</c:v>
                </c:pt>
                <c:pt idx="1447">
                  <c:v>20.64</c:v>
                </c:pt>
                <c:pt idx="1448">
                  <c:v>20.64</c:v>
                </c:pt>
                <c:pt idx="1449">
                  <c:v>20.64</c:v>
                </c:pt>
                <c:pt idx="1450">
                  <c:v>20.64</c:v>
                </c:pt>
                <c:pt idx="1451">
                  <c:v>20.64</c:v>
                </c:pt>
                <c:pt idx="1452">
                  <c:v>20.64</c:v>
                </c:pt>
                <c:pt idx="1453">
                  <c:v>20.872</c:v>
                </c:pt>
                <c:pt idx="1454">
                  <c:v>20.872</c:v>
                </c:pt>
                <c:pt idx="1455">
                  <c:v>20.872</c:v>
                </c:pt>
                <c:pt idx="1456">
                  <c:v>20.872</c:v>
                </c:pt>
                <c:pt idx="1457">
                  <c:v>20.872</c:v>
                </c:pt>
                <c:pt idx="1458">
                  <c:v>20.872</c:v>
                </c:pt>
                <c:pt idx="1459">
                  <c:v>20.872</c:v>
                </c:pt>
                <c:pt idx="1460">
                  <c:v>20.872</c:v>
                </c:pt>
                <c:pt idx="1461">
                  <c:v>20.872</c:v>
                </c:pt>
                <c:pt idx="1462">
                  <c:v>21.103999999999999</c:v>
                </c:pt>
                <c:pt idx="1463">
                  <c:v>21.103999999999999</c:v>
                </c:pt>
                <c:pt idx="1464">
                  <c:v>21.103999999999999</c:v>
                </c:pt>
                <c:pt idx="1465">
                  <c:v>21.103999999999999</c:v>
                </c:pt>
                <c:pt idx="1466">
                  <c:v>21.103999999999999</c:v>
                </c:pt>
                <c:pt idx="1467">
                  <c:v>21.103999999999999</c:v>
                </c:pt>
                <c:pt idx="1468">
                  <c:v>21.103999999999999</c:v>
                </c:pt>
                <c:pt idx="1469">
                  <c:v>21.103999999999999</c:v>
                </c:pt>
                <c:pt idx="1470">
                  <c:v>21.103999999999999</c:v>
                </c:pt>
                <c:pt idx="1471">
                  <c:v>21.335999999999999</c:v>
                </c:pt>
                <c:pt idx="1472">
                  <c:v>21.335999999999999</c:v>
                </c:pt>
                <c:pt idx="1473">
                  <c:v>21.335999999999999</c:v>
                </c:pt>
                <c:pt idx="1474">
                  <c:v>21.335999999999999</c:v>
                </c:pt>
                <c:pt idx="1475">
                  <c:v>21.335999999999999</c:v>
                </c:pt>
                <c:pt idx="1476">
                  <c:v>21.335999999999999</c:v>
                </c:pt>
                <c:pt idx="1477">
                  <c:v>21.335999999999999</c:v>
                </c:pt>
                <c:pt idx="1478">
                  <c:v>21.335999999999999</c:v>
                </c:pt>
                <c:pt idx="1479">
                  <c:v>21.335999999999999</c:v>
                </c:pt>
                <c:pt idx="1480">
                  <c:v>21.568000000000001</c:v>
                </c:pt>
                <c:pt idx="1481">
                  <c:v>21.568000000000001</c:v>
                </c:pt>
                <c:pt idx="1482">
                  <c:v>21.568000000000001</c:v>
                </c:pt>
                <c:pt idx="1483">
                  <c:v>21.568000000000001</c:v>
                </c:pt>
                <c:pt idx="1484">
                  <c:v>21.568000000000001</c:v>
                </c:pt>
                <c:pt idx="1485">
                  <c:v>21.568000000000001</c:v>
                </c:pt>
                <c:pt idx="1486">
                  <c:v>21.568000000000001</c:v>
                </c:pt>
                <c:pt idx="1487">
                  <c:v>21.568000000000001</c:v>
                </c:pt>
                <c:pt idx="1488">
                  <c:v>21.568000000000001</c:v>
                </c:pt>
                <c:pt idx="1489">
                  <c:v>21.568000000000001</c:v>
                </c:pt>
                <c:pt idx="1490">
                  <c:v>21.8</c:v>
                </c:pt>
                <c:pt idx="1491">
                  <c:v>21.8</c:v>
                </c:pt>
                <c:pt idx="1492">
                  <c:v>21.8</c:v>
                </c:pt>
                <c:pt idx="1493">
                  <c:v>21.8</c:v>
                </c:pt>
                <c:pt idx="1494">
                  <c:v>21.8</c:v>
                </c:pt>
                <c:pt idx="1495">
                  <c:v>21.8</c:v>
                </c:pt>
                <c:pt idx="1496">
                  <c:v>21.8</c:v>
                </c:pt>
                <c:pt idx="1497">
                  <c:v>21.8</c:v>
                </c:pt>
                <c:pt idx="1498">
                  <c:v>21.8</c:v>
                </c:pt>
                <c:pt idx="1499">
                  <c:v>22.032</c:v>
                </c:pt>
                <c:pt idx="1500">
                  <c:v>22.032</c:v>
                </c:pt>
                <c:pt idx="1501">
                  <c:v>22.032</c:v>
                </c:pt>
                <c:pt idx="1502">
                  <c:v>22.032</c:v>
                </c:pt>
                <c:pt idx="1503">
                  <c:v>22.032</c:v>
                </c:pt>
                <c:pt idx="1504">
                  <c:v>22.032</c:v>
                </c:pt>
                <c:pt idx="1505">
                  <c:v>22.032</c:v>
                </c:pt>
                <c:pt idx="1506">
                  <c:v>22.032</c:v>
                </c:pt>
                <c:pt idx="1507">
                  <c:v>22.032</c:v>
                </c:pt>
                <c:pt idx="1508">
                  <c:v>22.263000000000002</c:v>
                </c:pt>
                <c:pt idx="1509">
                  <c:v>22.263000000000002</c:v>
                </c:pt>
                <c:pt idx="1510">
                  <c:v>22.263000000000002</c:v>
                </c:pt>
                <c:pt idx="1511">
                  <c:v>22.263000000000002</c:v>
                </c:pt>
                <c:pt idx="1512">
                  <c:v>22.263000000000002</c:v>
                </c:pt>
                <c:pt idx="1513">
                  <c:v>22.263000000000002</c:v>
                </c:pt>
                <c:pt idx="1514">
                  <c:v>22.263000000000002</c:v>
                </c:pt>
                <c:pt idx="1515">
                  <c:v>22.263000000000002</c:v>
                </c:pt>
                <c:pt idx="1516">
                  <c:v>22.263000000000002</c:v>
                </c:pt>
                <c:pt idx="1517">
                  <c:v>22.263000000000002</c:v>
                </c:pt>
                <c:pt idx="1518">
                  <c:v>22.495000000000001</c:v>
                </c:pt>
                <c:pt idx="1519">
                  <c:v>22.495000000000001</c:v>
                </c:pt>
                <c:pt idx="1520">
                  <c:v>22.495000000000001</c:v>
                </c:pt>
                <c:pt idx="1521">
                  <c:v>22.495000000000001</c:v>
                </c:pt>
                <c:pt idx="1522">
                  <c:v>22.495000000000001</c:v>
                </c:pt>
                <c:pt idx="1523">
                  <c:v>22.495000000000001</c:v>
                </c:pt>
                <c:pt idx="1524">
                  <c:v>22.495000000000001</c:v>
                </c:pt>
                <c:pt idx="1525">
                  <c:v>22.495000000000001</c:v>
                </c:pt>
                <c:pt idx="1526">
                  <c:v>22.495000000000001</c:v>
                </c:pt>
                <c:pt idx="1527">
                  <c:v>22.727</c:v>
                </c:pt>
                <c:pt idx="1528">
                  <c:v>22.727</c:v>
                </c:pt>
                <c:pt idx="1529">
                  <c:v>22.727</c:v>
                </c:pt>
                <c:pt idx="1530">
                  <c:v>22.727</c:v>
                </c:pt>
                <c:pt idx="1531">
                  <c:v>22.727</c:v>
                </c:pt>
                <c:pt idx="1532">
                  <c:v>22.727</c:v>
                </c:pt>
                <c:pt idx="1533">
                  <c:v>22.727</c:v>
                </c:pt>
                <c:pt idx="1534">
                  <c:v>22.727</c:v>
                </c:pt>
                <c:pt idx="1535">
                  <c:v>22.727</c:v>
                </c:pt>
                <c:pt idx="1536">
                  <c:v>22.959</c:v>
                </c:pt>
                <c:pt idx="1537">
                  <c:v>22.959</c:v>
                </c:pt>
                <c:pt idx="1538">
                  <c:v>22.959</c:v>
                </c:pt>
                <c:pt idx="1539">
                  <c:v>22.959</c:v>
                </c:pt>
                <c:pt idx="1540">
                  <c:v>22.959</c:v>
                </c:pt>
                <c:pt idx="1541">
                  <c:v>22.959</c:v>
                </c:pt>
                <c:pt idx="1542">
                  <c:v>22.959</c:v>
                </c:pt>
                <c:pt idx="1543">
                  <c:v>22.959</c:v>
                </c:pt>
                <c:pt idx="1544">
                  <c:v>22.959</c:v>
                </c:pt>
                <c:pt idx="1545">
                  <c:v>22.959</c:v>
                </c:pt>
                <c:pt idx="1546">
                  <c:v>23.190999999999999</c:v>
                </c:pt>
                <c:pt idx="1547">
                  <c:v>23.190999999999999</c:v>
                </c:pt>
                <c:pt idx="1548">
                  <c:v>23.190999999999999</c:v>
                </c:pt>
                <c:pt idx="1549">
                  <c:v>23.190999999999999</c:v>
                </c:pt>
                <c:pt idx="1550">
                  <c:v>23.190999999999999</c:v>
                </c:pt>
                <c:pt idx="1551">
                  <c:v>23.190999999999999</c:v>
                </c:pt>
                <c:pt idx="1552">
                  <c:v>23.190999999999999</c:v>
                </c:pt>
                <c:pt idx="1553">
                  <c:v>23.190999999999999</c:v>
                </c:pt>
                <c:pt idx="1554">
                  <c:v>23.190999999999999</c:v>
                </c:pt>
                <c:pt idx="1555">
                  <c:v>23.422999999999998</c:v>
                </c:pt>
                <c:pt idx="1556">
                  <c:v>23.422999999999998</c:v>
                </c:pt>
                <c:pt idx="1557">
                  <c:v>23.422999999999998</c:v>
                </c:pt>
                <c:pt idx="1558">
                  <c:v>23.422999999999998</c:v>
                </c:pt>
                <c:pt idx="1559">
                  <c:v>23.422999999999998</c:v>
                </c:pt>
                <c:pt idx="1560">
                  <c:v>23.422999999999998</c:v>
                </c:pt>
                <c:pt idx="1561">
                  <c:v>23.422999999999998</c:v>
                </c:pt>
                <c:pt idx="1562">
                  <c:v>23.422999999999998</c:v>
                </c:pt>
                <c:pt idx="1563">
                  <c:v>23.422999999999998</c:v>
                </c:pt>
                <c:pt idx="1564">
                  <c:v>23.422999999999998</c:v>
                </c:pt>
                <c:pt idx="1565">
                  <c:v>23.655000000000001</c:v>
                </c:pt>
                <c:pt idx="1566">
                  <c:v>23.655000000000001</c:v>
                </c:pt>
                <c:pt idx="1567">
                  <c:v>23.655000000000001</c:v>
                </c:pt>
                <c:pt idx="1568">
                  <c:v>23.655000000000001</c:v>
                </c:pt>
                <c:pt idx="1569">
                  <c:v>23.655000000000001</c:v>
                </c:pt>
                <c:pt idx="1570">
                  <c:v>23.655000000000001</c:v>
                </c:pt>
                <c:pt idx="1571">
                  <c:v>23.655000000000001</c:v>
                </c:pt>
                <c:pt idx="1572">
                  <c:v>23.655000000000001</c:v>
                </c:pt>
                <c:pt idx="1573">
                  <c:v>23.655000000000001</c:v>
                </c:pt>
                <c:pt idx="1574">
                  <c:v>23.655000000000001</c:v>
                </c:pt>
                <c:pt idx="1575">
                  <c:v>23.887</c:v>
                </c:pt>
                <c:pt idx="1576">
                  <c:v>23.887</c:v>
                </c:pt>
                <c:pt idx="1577">
                  <c:v>23.887</c:v>
                </c:pt>
                <c:pt idx="1578">
                  <c:v>23.887</c:v>
                </c:pt>
                <c:pt idx="1579">
                  <c:v>23.887</c:v>
                </c:pt>
                <c:pt idx="1580">
                  <c:v>23.887</c:v>
                </c:pt>
                <c:pt idx="1581">
                  <c:v>23.887</c:v>
                </c:pt>
                <c:pt idx="1582">
                  <c:v>23.887</c:v>
                </c:pt>
                <c:pt idx="1583">
                  <c:v>23.887</c:v>
                </c:pt>
                <c:pt idx="1584">
                  <c:v>24.119</c:v>
                </c:pt>
                <c:pt idx="1585">
                  <c:v>24.119</c:v>
                </c:pt>
                <c:pt idx="1586">
                  <c:v>24.119</c:v>
                </c:pt>
                <c:pt idx="1587">
                  <c:v>24.119</c:v>
                </c:pt>
                <c:pt idx="1588">
                  <c:v>24.119</c:v>
                </c:pt>
                <c:pt idx="1589">
                  <c:v>24.119</c:v>
                </c:pt>
                <c:pt idx="1590">
                  <c:v>24.119</c:v>
                </c:pt>
                <c:pt idx="1591">
                  <c:v>24.119</c:v>
                </c:pt>
                <c:pt idx="1592">
                  <c:v>24.119</c:v>
                </c:pt>
                <c:pt idx="1593">
                  <c:v>24.119</c:v>
                </c:pt>
                <c:pt idx="1594">
                  <c:v>24.350999999999999</c:v>
                </c:pt>
                <c:pt idx="1595">
                  <c:v>24.350999999999999</c:v>
                </c:pt>
                <c:pt idx="1596">
                  <c:v>24.350999999999999</c:v>
                </c:pt>
                <c:pt idx="1597">
                  <c:v>24.350999999999999</c:v>
                </c:pt>
                <c:pt idx="1598">
                  <c:v>24.350999999999999</c:v>
                </c:pt>
                <c:pt idx="1599">
                  <c:v>24.350999999999999</c:v>
                </c:pt>
                <c:pt idx="1600">
                  <c:v>24.350999999999999</c:v>
                </c:pt>
                <c:pt idx="1601">
                  <c:v>24.350999999999999</c:v>
                </c:pt>
                <c:pt idx="1602">
                  <c:v>24.350999999999999</c:v>
                </c:pt>
                <c:pt idx="1603">
                  <c:v>24.350999999999999</c:v>
                </c:pt>
                <c:pt idx="1604">
                  <c:v>24.582999999999998</c:v>
                </c:pt>
                <c:pt idx="1605">
                  <c:v>24.582999999999998</c:v>
                </c:pt>
                <c:pt idx="1606">
                  <c:v>24.582999999999998</c:v>
                </c:pt>
                <c:pt idx="1607">
                  <c:v>24.582999999999998</c:v>
                </c:pt>
                <c:pt idx="1608">
                  <c:v>24.582999999999998</c:v>
                </c:pt>
                <c:pt idx="1609">
                  <c:v>24.582999999999998</c:v>
                </c:pt>
                <c:pt idx="1610">
                  <c:v>24.582999999999998</c:v>
                </c:pt>
                <c:pt idx="1611">
                  <c:v>24.582999999999998</c:v>
                </c:pt>
                <c:pt idx="1612">
                  <c:v>24.582999999999998</c:v>
                </c:pt>
                <c:pt idx="1613">
                  <c:v>24.582999999999998</c:v>
                </c:pt>
                <c:pt idx="1614">
                  <c:v>24.814</c:v>
                </c:pt>
                <c:pt idx="1615">
                  <c:v>24.814</c:v>
                </c:pt>
                <c:pt idx="1616">
                  <c:v>24.814</c:v>
                </c:pt>
                <c:pt idx="1617">
                  <c:v>24.814</c:v>
                </c:pt>
                <c:pt idx="1618">
                  <c:v>24.814</c:v>
                </c:pt>
                <c:pt idx="1619">
                  <c:v>24.814</c:v>
                </c:pt>
                <c:pt idx="1620">
                  <c:v>24.814</c:v>
                </c:pt>
                <c:pt idx="1621">
                  <c:v>24.814</c:v>
                </c:pt>
                <c:pt idx="1622">
                  <c:v>24.814</c:v>
                </c:pt>
                <c:pt idx="1623">
                  <c:v>24.814</c:v>
                </c:pt>
                <c:pt idx="1624">
                  <c:v>25.045999999999999</c:v>
                </c:pt>
                <c:pt idx="1625">
                  <c:v>25.045999999999999</c:v>
                </c:pt>
                <c:pt idx="1626">
                  <c:v>25.045999999999999</c:v>
                </c:pt>
                <c:pt idx="1627">
                  <c:v>25.045999999999999</c:v>
                </c:pt>
                <c:pt idx="1628">
                  <c:v>25.045999999999999</c:v>
                </c:pt>
                <c:pt idx="1629">
                  <c:v>25.045999999999999</c:v>
                </c:pt>
                <c:pt idx="1630">
                  <c:v>25.045999999999999</c:v>
                </c:pt>
                <c:pt idx="1631">
                  <c:v>25.045999999999999</c:v>
                </c:pt>
                <c:pt idx="1632">
                  <c:v>25.045999999999999</c:v>
                </c:pt>
                <c:pt idx="1633">
                  <c:v>25.045999999999999</c:v>
                </c:pt>
                <c:pt idx="1634">
                  <c:v>25.277999999999999</c:v>
                </c:pt>
                <c:pt idx="1635">
                  <c:v>25.277999999999999</c:v>
                </c:pt>
                <c:pt idx="1636">
                  <c:v>25.277999999999999</c:v>
                </c:pt>
                <c:pt idx="1637">
                  <c:v>25.277999999999999</c:v>
                </c:pt>
                <c:pt idx="1638">
                  <c:v>25.277999999999999</c:v>
                </c:pt>
                <c:pt idx="1639">
                  <c:v>25.277999999999999</c:v>
                </c:pt>
                <c:pt idx="1640">
                  <c:v>25.277999999999999</c:v>
                </c:pt>
                <c:pt idx="1641">
                  <c:v>25.277999999999999</c:v>
                </c:pt>
                <c:pt idx="1642">
                  <c:v>25.277999999999999</c:v>
                </c:pt>
                <c:pt idx="1643">
                  <c:v>25.277999999999999</c:v>
                </c:pt>
                <c:pt idx="1644">
                  <c:v>25.51</c:v>
                </c:pt>
                <c:pt idx="1645">
                  <c:v>25.51</c:v>
                </c:pt>
                <c:pt idx="1646">
                  <c:v>25.51</c:v>
                </c:pt>
                <c:pt idx="1647">
                  <c:v>25.51</c:v>
                </c:pt>
                <c:pt idx="1648">
                  <c:v>25.51</c:v>
                </c:pt>
                <c:pt idx="1649">
                  <c:v>25.51</c:v>
                </c:pt>
                <c:pt idx="1650">
                  <c:v>25.51</c:v>
                </c:pt>
                <c:pt idx="1651">
                  <c:v>25.51</c:v>
                </c:pt>
                <c:pt idx="1652">
                  <c:v>25.51</c:v>
                </c:pt>
                <c:pt idx="1653">
                  <c:v>25.51</c:v>
                </c:pt>
                <c:pt idx="1654">
                  <c:v>25.742000000000001</c:v>
                </c:pt>
                <c:pt idx="1655">
                  <c:v>25.742000000000001</c:v>
                </c:pt>
                <c:pt idx="1656">
                  <c:v>25.742000000000001</c:v>
                </c:pt>
                <c:pt idx="1657">
                  <c:v>25.742000000000001</c:v>
                </c:pt>
                <c:pt idx="1658">
                  <c:v>25.742000000000001</c:v>
                </c:pt>
                <c:pt idx="1659">
                  <c:v>25.742000000000001</c:v>
                </c:pt>
                <c:pt idx="1660">
                  <c:v>25.742000000000001</c:v>
                </c:pt>
                <c:pt idx="1661">
                  <c:v>25.742000000000001</c:v>
                </c:pt>
                <c:pt idx="1662">
                  <c:v>25.742000000000001</c:v>
                </c:pt>
                <c:pt idx="1663">
                  <c:v>25.742000000000001</c:v>
                </c:pt>
                <c:pt idx="1664">
                  <c:v>25.974</c:v>
                </c:pt>
                <c:pt idx="1665">
                  <c:v>25.974</c:v>
                </c:pt>
                <c:pt idx="1666">
                  <c:v>25.974</c:v>
                </c:pt>
                <c:pt idx="1667">
                  <c:v>25.974</c:v>
                </c:pt>
                <c:pt idx="1668">
                  <c:v>25.974</c:v>
                </c:pt>
                <c:pt idx="1669">
                  <c:v>25.974</c:v>
                </c:pt>
                <c:pt idx="1670">
                  <c:v>25.974</c:v>
                </c:pt>
                <c:pt idx="1671">
                  <c:v>25.974</c:v>
                </c:pt>
                <c:pt idx="1672">
                  <c:v>25.974</c:v>
                </c:pt>
                <c:pt idx="1673">
                  <c:v>25.974</c:v>
                </c:pt>
                <c:pt idx="1674">
                  <c:v>26.206</c:v>
                </c:pt>
                <c:pt idx="1675">
                  <c:v>26.206</c:v>
                </c:pt>
                <c:pt idx="1676">
                  <c:v>26.206</c:v>
                </c:pt>
                <c:pt idx="1677">
                  <c:v>26.206</c:v>
                </c:pt>
                <c:pt idx="1678">
                  <c:v>26.206</c:v>
                </c:pt>
                <c:pt idx="1679">
                  <c:v>26.206</c:v>
                </c:pt>
                <c:pt idx="1680">
                  <c:v>26.206</c:v>
                </c:pt>
                <c:pt idx="1681">
                  <c:v>26.206</c:v>
                </c:pt>
                <c:pt idx="1682">
                  <c:v>26.206</c:v>
                </c:pt>
                <c:pt idx="1683">
                  <c:v>26.437999999999999</c:v>
                </c:pt>
                <c:pt idx="1684">
                  <c:v>26.437999999999999</c:v>
                </c:pt>
                <c:pt idx="1685">
                  <c:v>26.437999999999999</c:v>
                </c:pt>
                <c:pt idx="1686">
                  <c:v>26.437999999999999</c:v>
                </c:pt>
                <c:pt idx="1687">
                  <c:v>26.437999999999999</c:v>
                </c:pt>
                <c:pt idx="1688">
                  <c:v>26.437999999999999</c:v>
                </c:pt>
                <c:pt idx="1689">
                  <c:v>26.437999999999999</c:v>
                </c:pt>
                <c:pt idx="1690">
                  <c:v>26.437999999999999</c:v>
                </c:pt>
                <c:pt idx="1691">
                  <c:v>26.437999999999999</c:v>
                </c:pt>
                <c:pt idx="1692">
                  <c:v>26.437999999999999</c:v>
                </c:pt>
                <c:pt idx="1693">
                  <c:v>26.67</c:v>
                </c:pt>
                <c:pt idx="1694">
                  <c:v>26.67</c:v>
                </c:pt>
                <c:pt idx="1695">
                  <c:v>26.67</c:v>
                </c:pt>
                <c:pt idx="1696">
                  <c:v>26.67</c:v>
                </c:pt>
                <c:pt idx="1697">
                  <c:v>26.67</c:v>
                </c:pt>
                <c:pt idx="1698">
                  <c:v>26.67</c:v>
                </c:pt>
                <c:pt idx="1699">
                  <c:v>26.67</c:v>
                </c:pt>
                <c:pt idx="1700">
                  <c:v>26.67</c:v>
                </c:pt>
                <c:pt idx="1701">
                  <c:v>26.67</c:v>
                </c:pt>
                <c:pt idx="1702">
                  <c:v>26.67</c:v>
                </c:pt>
                <c:pt idx="1703">
                  <c:v>26.902000000000001</c:v>
                </c:pt>
                <c:pt idx="1704">
                  <c:v>26.902000000000001</c:v>
                </c:pt>
                <c:pt idx="1705">
                  <c:v>26.902000000000001</c:v>
                </c:pt>
                <c:pt idx="1706">
                  <c:v>26.902000000000001</c:v>
                </c:pt>
                <c:pt idx="1707">
                  <c:v>26.902000000000001</c:v>
                </c:pt>
                <c:pt idx="1708">
                  <c:v>26.902000000000001</c:v>
                </c:pt>
                <c:pt idx="1709">
                  <c:v>26.902000000000001</c:v>
                </c:pt>
                <c:pt idx="1710">
                  <c:v>26.902000000000001</c:v>
                </c:pt>
                <c:pt idx="1711">
                  <c:v>26.902000000000001</c:v>
                </c:pt>
                <c:pt idx="1712">
                  <c:v>26.902000000000001</c:v>
                </c:pt>
                <c:pt idx="1713">
                  <c:v>26.902000000000001</c:v>
                </c:pt>
                <c:pt idx="1714">
                  <c:v>27.134</c:v>
                </c:pt>
                <c:pt idx="1715">
                  <c:v>27.134</c:v>
                </c:pt>
                <c:pt idx="1716">
                  <c:v>27.134</c:v>
                </c:pt>
                <c:pt idx="1717">
                  <c:v>27.134</c:v>
                </c:pt>
                <c:pt idx="1718">
                  <c:v>27.134</c:v>
                </c:pt>
                <c:pt idx="1719">
                  <c:v>27.134</c:v>
                </c:pt>
                <c:pt idx="1720">
                  <c:v>27.134</c:v>
                </c:pt>
                <c:pt idx="1721">
                  <c:v>27.134</c:v>
                </c:pt>
                <c:pt idx="1722">
                  <c:v>27.134</c:v>
                </c:pt>
                <c:pt idx="1723">
                  <c:v>27.134</c:v>
                </c:pt>
                <c:pt idx="1724">
                  <c:v>27.364999999999998</c:v>
                </c:pt>
                <c:pt idx="1725">
                  <c:v>27.364999999999998</c:v>
                </c:pt>
                <c:pt idx="1726">
                  <c:v>27.364999999999998</c:v>
                </c:pt>
                <c:pt idx="1727">
                  <c:v>27.364999999999998</c:v>
                </c:pt>
                <c:pt idx="1728">
                  <c:v>27.364999999999998</c:v>
                </c:pt>
                <c:pt idx="1729">
                  <c:v>27.364999999999998</c:v>
                </c:pt>
                <c:pt idx="1730">
                  <c:v>27.364999999999998</c:v>
                </c:pt>
                <c:pt idx="1731">
                  <c:v>27.364999999999998</c:v>
                </c:pt>
                <c:pt idx="1732">
                  <c:v>27.364999999999998</c:v>
                </c:pt>
                <c:pt idx="1733">
                  <c:v>27.364999999999998</c:v>
                </c:pt>
                <c:pt idx="1734">
                  <c:v>27.597000000000001</c:v>
                </c:pt>
                <c:pt idx="1735">
                  <c:v>27.597000000000001</c:v>
                </c:pt>
                <c:pt idx="1736">
                  <c:v>27.597000000000001</c:v>
                </c:pt>
                <c:pt idx="1737">
                  <c:v>27.597000000000001</c:v>
                </c:pt>
                <c:pt idx="1738">
                  <c:v>27.597000000000001</c:v>
                </c:pt>
                <c:pt idx="1739">
                  <c:v>27.597000000000001</c:v>
                </c:pt>
                <c:pt idx="1740">
                  <c:v>27.597000000000001</c:v>
                </c:pt>
                <c:pt idx="1741">
                  <c:v>27.597000000000001</c:v>
                </c:pt>
                <c:pt idx="1742">
                  <c:v>27.597000000000001</c:v>
                </c:pt>
                <c:pt idx="1743">
                  <c:v>27.597000000000001</c:v>
                </c:pt>
                <c:pt idx="1744">
                  <c:v>27.597000000000001</c:v>
                </c:pt>
                <c:pt idx="1745">
                  <c:v>27.829000000000001</c:v>
                </c:pt>
                <c:pt idx="1746">
                  <c:v>27.829000000000001</c:v>
                </c:pt>
                <c:pt idx="1747">
                  <c:v>27.829000000000001</c:v>
                </c:pt>
                <c:pt idx="1748">
                  <c:v>27.829000000000001</c:v>
                </c:pt>
                <c:pt idx="1749">
                  <c:v>27.829000000000001</c:v>
                </c:pt>
                <c:pt idx="1750">
                  <c:v>27.829000000000001</c:v>
                </c:pt>
                <c:pt idx="1751">
                  <c:v>27.829000000000001</c:v>
                </c:pt>
                <c:pt idx="1752">
                  <c:v>27.829000000000001</c:v>
                </c:pt>
                <c:pt idx="1753">
                  <c:v>27.829000000000001</c:v>
                </c:pt>
                <c:pt idx="1754">
                  <c:v>27.829000000000001</c:v>
                </c:pt>
                <c:pt idx="1755">
                  <c:v>28.061</c:v>
                </c:pt>
                <c:pt idx="1756">
                  <c:v>28.061</c:v>
                </c:pt>
                <c:pt idx="1757">
                  <c:v>28.061</c:v>
                </c:pt>
                <c:pt idx="1758">
                  <c:v>28.061</c:v>
                </c:pt>
                <c:pt idx="1759">
                  <c:v>28.061</c:v>
                </c:pt>
                <c:pt idx="1760">
                  <c:v>28.061</c:v>
                </c:pt>
                <c:pt idx="1761">
                  <c:v>28.061</c:v>
                </c:pt>
                <c:pt idx="1762">
                  <c:v>28.061</c:v>
                </c:pt>
                <c:pt idx="1763">
                  <c:v>28.061</c:v>
                </c:pt>
                <c:pt idx="1764">
                  <c:v>28.061</c:v>
                </c:pt>
                <c:pt idx="1765">
                  <c:v>28.292999999999999</c:v>
                </c:pt>
                <c:pt idx="1766">
                  <c:v>28.292999999999999</c:v>
                </c:pt>
                <c:pt idx="1767">
                  <c:v>28.292999999999999</c:v>
                </c:pt>
                <c:pt idx="1768">
                  <c:v>28.292999999999999</c:v>
                </c:pt>
                <c:pt idx="1769">
                  <c:v>28.292999999999999</c:v>
                </c:pt>
                <c:pt idx="1770">
                  <c:v>28.292999999999999</c:v>
                </c:pt>
                <c:pt idx="1771">
                  <c:v>28.292999999999999</c:v>
                </c:pt>
                <c:pt idx="1772">
                  <c:v>28.292999999999999</c:v>
                </c:pt>
                <c:pt idx="1773">
                  <c:v>28.292999999999999</c:v>
                </c:pt>
                <c:pt idx="1774">
                  <c:v>28.292999999999999</c:v>
                </c:pt>
                <c:pt idx="1775">
                  <c:v>28.292999999999999</c:v>
                </c:pt>
                <c:pt idx="1776">
                  <c:v>28.524999999999999</c:v>
                </c:pt>
                <c:pt idx="1777">
                  <c:v>28.524999999999999</c:v>
                </c:pt>
                <c:pt idx="1778">
                  <c:v>28.524999999999999</c:v>
                </c:pt>
                <c:pt idx="1779">
                  <c:v>28.524999999999999</c:v>
                </c:pt>
                <c:pt idx="1780">
                  <c:v>28.524999999999999</c:v>
                </c:pt>
                <c:pt idx="1781">
                  <c:v>28.524999999999999</c:v>
                </c:pt>
                <c:pt idx="1782">
                  <c:v>28.524999999999999</c:v>
                </c:pt>
                <c:pt idx="1783">
                  <c:v>28.524999999999999</c:v>
                </c:pt>
                <c:pt idx="1784">
                  <c:v>28.524999999999999</c:v>
                </c:pt>
                <c:pt idx="1785">
                  <c:v>28.524999999999999</c:v>
                </c:pt>
                <c:pt idx="1786">
                  <c:v>28.757000000000001</c:v>
                </c:pt>
                <c:pt idx="1787">
                  <c:v>28.757000000000001</c:v>
                </c:pt>
                <c:pt idx="1788">
                  <c:v>28.757000000000001</c:v>
                </c:pt>
                <c:pt idx="1789">
                  <c:v>28.757000000000001</c:v>
                </c:pt>
                <c:pt idx="1790">
                  <c:v>28.757000000000001</c:v>
                </c:pt>
                <c:pt idx="1791">
                  <c:v>28.757000000000001</c:v>
                </c:pt>
                <c:pt idx="1792">
                  <c:v>28.757000000000001</c:v>
                </c:pt>
                <c:pt idx="1793">
                  <c:v>28.757000000000001</c:v>
                </c:pt>
                <c:pt idx="1794">
                  <c:v>28.757000000000001</c:v>
                </c:pt>
                <c:pt idx="1795">
                  <c:v>28.757000000000001</c:v>
                </c:pt>
                <c:pt idx="1796">
                  <c:v>28.757000000000001</c:v>
                </c:pt>
                <c:pt idx="1797">
                  <c:v>28.989000000000001</c:v>
                </c:pt>
                <c:pt idx="1798">
                  <c:v>28.989000000000001</c:v>
                </c:pt>
                <c:pt idx="1799">
                  <c:v>28.989000000000001</c:v>
                </c:pt>
                <c:pt idx="1800">
                  <c:v>28.989000000000001</c:v>
                </c:pt>
                <c:pt idx="1801">
                  <c:v>28.989000000000001</c:v>
                </c:pt>
                <c:pt idx="1802">
                  <c:v>28.989000000000001</c:v>
                </c:pt>
                <c:pt idx="1803">
                  <c:v>28.989000000000001</c:v>
                </c:pt>
                <c:pt idx="1804">
                  <c:v>28.989000000000001</c:v>
                </c:pt>
                <c:pt idx="1805">
                  <c:v>28.989000000000001</c:v>
                </c:pt>
                <c:pt idx="1806">
                  <c:v>28.989000000000001</c:v>
                </c:pt>
                <c:pt idx="1807">
                  <c:v>29.221</c:v>
                </c:pt>
                <c:pt idx="1808">
                  <c:v>29.221</c:v>
                </c:pt>
                <c:pt idx="1809">
                  <c:v>29.221</c:v>
                </c:pt>
                <c:pt idx="1810">
                  <c:v>29.221</c:v>
                </c:pt>
                <c:pt idx="1811">
                  <c:v>29.221</c:v>
                </c:pt>
                <c:pt idx="1812">
                  <c:v>29.221</c:v>
                </c:pt>
                <c:pt idx="1813">
                  <c:v>29.221</c:v>
                </c:pt>
                <c:pt idx="1814">
                  <c:v>29.221</c:v>
                </c:pt>
                <c:pt idx="1815">
                  <c:v>29.221</c:v>
                </c:pt>
                <c:pt idx="1816">
                  <c:v>29.221</c:v>
                </c:pt>
                <c:pt idx="1817">
                  <c:v>29.221</c:v>
                </c:pt>
                <c:pt idx="1818">
                  <c:v>29.452999999999999</c:v>
                </c:pt>
                <c:pt idx="1819">
                  <c:v>29.452999999999999</c:v>
                </c:pt>
                <c:pt idx="1820">
                  <c:v>29.452999999999999</c:v>
                </c:pt>
                <c:pt idx="1821">
                  <c:v>29.452999999999999</c:v>
                </c:pt>
                <c:pt idx="1822">
                  <c:v>29.452999999999999</c:v>
                </c:pt>
                <c:pt idx="1823">
                  <c:v>29.452999999999999</c:v>
                </c:pt>
                <c:pt idx="1824">
                  <c:v>29.452999999999999</c:v>
                </c:pt>
                <c:pt idx="1825">
                  <c:v>29.452999999999999</c:v>
                </c:pt>
                <c:pt idx="1826">
                  <c:v>29.452999999999999</c:v>
                </c:pt>
                <c:pt idx="1827">
                  <c:v>29.452999999999999</c:v>
                </c:pt>
                <c:pt idx="1828">
                  <c:v>29.452999999999999</c:v>
                </c:pt>
                <c:pt idx="1829">
                  <c:v>29.684999999999999</c:v>
                </c:pt>
                <c:pt idx="1830">
                  <c:v>29.684999999999999</c:v>
                </c:pt>
                <c:pt idx="1831">
                  <c:v>29.684999999999999</c:v>
                </c:pt>
                <c:pt idx="1832">
                  <c:v>29.684999999999999</c:v>
                </c:pt>
                <c:pt idx="1833">
                  <c:v>29.684999999999999</c:v>
                </c:pt>
                <c:pt idx="1834">
                  <c:v>29.684999999999999</c:v>
                </c:pt>
                <c:pt idx="1835">
                  <c:v>29.684999999999999</c:v>
                </c:pt>
                <c:pt idx="1836">
                  <c:v>29.684999999999999</c:v>
                </c:pt>
                <c:pt idx="1837">
                  <c:v>29.684999999999999</c:v>
                </c:pt>
                <c:pt idx="1838">
                  <c:v>29.684999999999999</c:v>
                </c:pt>
                <c:pt idx="1839">
                  <c:v>29.684999999999999</c:v>
                </c:pt>
                <c:pt idx="1840">
                  <c:v>29.917000000000002</c:v>
                </c:pt>
                <c:pt idx="1841">
                  <c:v>29.917000000000002</c:v>
                </c:pt>
                <c:pt idx="1842">
                  <c:v>29.917000000000002</c:v>
                </c:pt>
                <c:pt idx="1843">
                  <c:v>29.917000000000002</c:v>
                </c:pt>
                <c:pt idx="1844">
                  <c:v>29.917000000000002</c:v>
                </c:pt>
                <c:pt idx="1845">
                  <c:v>29.917000000000002</c:v>
                </c:pt>
                <c:pt idx="1846">
                  <c:v>29.917000000000002</c:v>
                </c:pt>
                <c:pt idx="1847">
                  <c:v>29.917000000000002</c:v>
                </c:pt>
                <c:pt idx="1848">
                  <c:v>29.917000000000002</c:v>
                </c:pt>
                <c:pt idx="1849">
                  <c:v>29.917000000000002</c:v>
                </c:pt>
                <c:pt idx="1850">
                  <c:v>30.148</c:v>
                </c:pt>
                <c:pt idx="1851">
                  <c:v>30.148</c:v>
                </c:pt>
                <c:pt idx="1852">
                  <c:v>30.148</c:v>
                </c:pt>
                <c:pt idx="1853">
                  <c:v>30.148</c:v>
                </c:pt>
                <c:pt idx="1854">
                  <c:v>30.148</c:v>
                </c:pt>
                <c:pt idx="1855">
                  <c:v>30.148</c:v>
                </c:pt>
                <c:pt idx="1856">
                  <c:v>30.148</c:v>
                </c:pt>
                <c:pt idx="1857">
                  <c:v>30.148</c:v>
                </c:pt>
                <c:pt idx="1858">
                  <c:v>30.148</c:v>
                </c:pt>
                <c:pt idx="1859">
                  <c:v>30.148</c:v>
                </c:pt>
                <c:pt idx="1860">
                  <c:v>30.148</c:v>
                </c:pt>
                <c:pt idx="1861">
                  <c:v>30.38</c:v>
                </c:pt>
                <c:pt idx="1862">
                  <c:v>30.38</c:v>
                </c:pt>
                <c:pt idx="1863">
                  <c:v>30.38</c:v>
                </c:pt>
                <c:pt idx="1864">
                  <c:v>30.38</c:v>
                </c:pt>
                <c:pt idx="1865">
                  <c:v>30.38</c:v>
                </c:pt>
                <c:pt idx="1866">
                  <c:v>30.38</c:v>
                </c:pt>
                <c:pt idx="1867">
                  <c:v>30.38</c:v>
                </c:pt>
                <c:pt idx="1868">
                  <c:v>30.38</c:v>
                </c:pt>
                <c:pt idx="1869">
                  <c:v>30.38</c:v>
                </c:pt>
                <c:pt idx="1870">
                  <c:v>30.38</c:v>
                </c:pt>
                <c:pt idx="1871">
                  <c:v>30.611999999999998</c:v>
                </c:pt>
                <c:pt idx="1872">
                  <c:v>30.611999999999998</c:v>
                </c:pt>
                <c:pt idx="1873">
                  <c:v>30.611999999999998</c:v>
                </c:pt>
                <c:pt idx="1874">
                  <c:v>30.611999999999998</c:v>
                </c:pt>
                <c:pt idx="1875">
                  <c:v>30.611999999999998</c:v>
                </c:pt>
                <c:pt idx="1876">
                  <c:v>30.611999999999998</c:v>
                </c:pt>
                <c:pt idx="1877">
                  <c:v>30.611999999999998</c:v>
                </c:pt>
                <c:pt idx="1878">
                  <c:v>30.611999999999998</c:v>
                </c:pt>
                <c:pt idx="1879">
                  <c:v>30.611999999999998</c:v>
                </c:pt>
                <c:pt idx="1880">
                  <c:v>30.611999999999998</c:v>
                </c:pt>
                <c:pt idx="1881">
                  <c:v>30.611999999999998</c:v>
                </c:pt>
                <c:pt idx="1882">
                  <c:v>30.844000000000001</c:v>
                </c:pt>
                <c:pt idx="1883">
                  <c:v>30.844000000000001</c:v>
                </c:pt>
                <c:pt idx="1884">
                  <c:v>30.844000000000001</c:v>
                </c:pt>
                <c:pt idx="1885">
                  <c:v>30.844000000000001</c:v>
                </c:pt>
                <c:pt idx="1886">
                  <c:v>30.844000000000001</c:v>
                </c:pt>
                <c:pt idx="1887">
                  <c:v>30.844000000000001</c:v>
                </c:pt>
                <c:pt idx="1888">
                  <c:v>30.844000000000001</c:v>
                </c:pt>
                <c:pt idx="1889">
                  <c:v>30.844000000000001</c:v>
                </c:pt>
                <c:pt idx="1890">
                  <c:v>30.844000000000001</c:v>
                </c:pt>
                <c:pt idx="1891">
                  <c:v>30.844000000000001</c:v>
                </c:pt>
                <c:pt idx="1892">
                  <c:v>30.844000000000001</c:v>
                </c:pt>
                <c:pt idx="1893">
                  <c:v>31.076000000000001</c:v>
                </c:pt>
                <c:pt idx="1894">
                  <c:v>31.076000000000001</c:v>
                </c:pt>
                <c:pt idx="1895">
                  <c:v>31.076000000000001</c:v>
                </c:pt>
                <c:pt idx="1896">
                  <c:v>31.076000000000001</c:v>
                </c:pt>
                <c:pt idx="1897">
                  <c:v>31.076000000000001</c:v>
                </c:pt>
                <c:pt idx="1898">
                  <c:v>31.076000000000001</c:v>
                </c:pt>
                <c:pt idx="1899">
                  <c:v>31.076000000000001</c:v>
                </c:pt>
                <c:pt idx="1900">
                  <c:v>31.076000000000001</c:v>
                </c:pt>
                <c:pt idx="1901">
                  <c:v>31.076000000000001</c:v>
                </c:pt>
                <c:pt idx="1902">
                  <c:v>31.076000000000001</c:v>
                </c:pt>
                <c:pt idx="1903">
                  <c:v>31.308</c:v>
                </c:pt>
                <c:pt idx="1904">
                  <c:v>31.308</c:v>
                </c:pt>
                <c:pt idx="1905">
                  <c:v>31.308</c:v>
                </c:pt>
                <c:pt idx="1906">
                  <c:v>31.308</c:v>
                </c:pt>
                <c:pt idx="1907">
                  <c:v>31.308</c:v>
                </c:pt>
                <c:pt idx="1908">
                  <c:v>31.308</c:v>
                </c:pt>
                <c:pt idx="1909">
                  <c:v>31.308</c:v>
                </c:pt>
                <c:pt idx="1910">
                  <c:v>31.308</c:v>
                </c:pt>
                <c:pt idx="1911">
                  <c:v>31.308</c:v>
                </c:pt>
                <c:pt idx="1912">
                  <c:v>31.308</c:v>
                </c:pt>
                <c:pt idx="1913">
                  <c:v>31.308</c:v>
                </c:pt>
                <c:pt idx="1914">
                  <c:v>31.54</c:v>
                </c:pt>
                <c:pt idx="1915">
                  <c:v>31.54</c:v>
                </c:pt>
                <c:pt idx="1916">
                  <c:v>31.54</c:v>
                </c:pt>
                <c:pt idx="1917">
                  <c:v>31.54</c:v>
                </c:pt>
                <c:pt idx="1918">
                  <c:v>31.54</c:v>
                </c:pt>
                <c:pt idx="1919">
                  <c:v>31.54</c:v>
                </c:pt>
                <c:pt idx="1920">
                  <c:v>31.54</c:v>
                </c:pt>
                <c:pt idx="1921">
                  <c:v>31.54</c:v>
                </c:pt>
                <c:pt idx="1922">
                  <c:v>31.54</c:v>
                </c:pt>
                <c:pt idx="1923">
                  <c:v>31.54</c:v>
                </c:pt>
                <c:pt idx="1924">
                  <c:v>31.54</c:v>
                </c:pt>
                <c:pt idx="1925">
                  <c:v>31.771999999999998</c:v>
                </c:pt>
                <c:pt idx="1926">
                  <c:v>31.771999999999998</c:v>
                </c:pt>
                <c:pt idx="1927">
                  <c:v>31.771999999999998</c:v>
                </c:pt>
                <c:pt idx="1928">
                  <c:v>31.771999999999998</c:v>
                </c:pt>
                <c:pt idx="1929">
                  <c:v>31.771999999999998</c:v>
                </c:pt>
                <c:pt idx="1930">
                  <c:v>31.771999999999998</c:v>
                </c:pt>
                <c:pt idx="1931">
                  <c:v>31.771999999999998</c:v>
                </c:pt>
                <c:pt idx="1932">
                  <c:v>31.771999999999998</c:v>
                </c:pt>
                <c:pt idx="1933">
                  <c:v>31.771999999999998</c:v>
                </c:pt>
                <c:pt idx="1934">
                  <c:v>31.771999999999998</c:v>
                </c:pt>
                <c:pt idx="1935">
                  <c:v>31.771999999999998</c:v>
                </c:pt>
                <c:pt idx="1936">
                  <c:v>32.003999999999998</c:v>
                </c:pt>
                <c:pt idx="1937">
                  <c:v>32.003999999999998</c:v>
                </c:pt>
                <c:pt idx="1938">
                  <c:v>32.003999999999998</c:v>
                </c:pt>
                <c:pt idx="1939">
                  <c:v>32.003999999999998</c:v>
                </c:pt>
                <c:pt idx="1940">
                  <c:v>32.003999999999998</c:v>
                </c:pt>
                <c:pt idx="1941">
                  <c:v>32.003999999999998</c:v>
                </c:pt>
                <c:pt idx="1942">
                  <c:v>32.003999999999998</c:v>
                </c:pt>
                <c:pt idx="1943">
                  <c:v>32.003999999999998</c:v>
                </c:pt>
                <c:pt idx="1944">
                  <c:v>32.003999999999998</c:v>
                </c:pt>
                <c:pt idx="1945">
                  <c:v>32.003999999999998</c:v>
                </c:pt>
                <c:pt idx="1946">
                  <c:v>32.003999999999998</c:v>
                </c:pt>
                <c:pt idx="1947">
                  <c:v>32.235999999999997</c:v>
                </c:pt>
                <c:pt idx="1948">
                  <c:v>32.235999999999997</c:v>
                </c:pt>
                <c:pt idx="1949">
                  <c:v>32.235999999999997</c:v>
                </c:pt>
                <c:pt idx="1950">
                  <c:v>32.235999999999997</c:v>
                </c:pt>
                <c:pt idx="1951">
                  <c:v>32.235999999999997</c:v>
                </c:pt>
                <c:pt idx="1952">
                  <c:v>32.235999999999997</c:v>
                </c:pt>
                <c:pt idx="1953">
                  <c:v>32.235999999999997</c:v>
                </c:pt>
                <c:pt idx="1954">
                  <c:v>32.235999999999997</c:v>
                </c:pt>
                <c:pt idx="1955">
                  <c:v>32.235999999999997</c:v>
                </c:pt>
                <c:pt idx="1956">
                  <c:v>32.235999999999997</c:v>
                </c:pt>
                <c:pt idx="1957">
                  <c:v>32.235999999999997</c:v>
                </c:pt>
                <c:pt idx="1958">
                  <c:v>32.468000000000004</c:v>
                </c:pt>
                <c:pt idx="1959">
                  <c:v>32.468000000000004</c:v>
                </c:pt>
                <c:pt idx="1960">
                  <c:v>32.468000000000004</c:v>
                </c:pt>
                <c:pt idx="1961">
                  <c:v>32.468000000000004</c:v>
                </c:pt>
                <c:pt idx="1962">
                  <c:v>32.468000000000004</c:v>
                </c:pt>
                <c:pt idx="1963">
                  <c:v>32.468000000000004</c:v>
                </c:pt>
                <c:pt idx="1964">
                  <c:v>32.468000000000004</c:v>
                </c:pt>
                <c:pt idx="1965">
                  <c:v>32.468000000000004</c:v>
                </c:pt>
                <c:pt idx="1966">
                  <c:v>32.468000000000004</c:v>
                </c:pt>
                <c:pt idx="1967">
                  <c:v>32.468000000000004</c:v>
                </c:pt>
                <c:pt idx="1968">
                  <c:v>32.468000000000004</c:v>
                </c:pt>
                <c:pt idx="1969">
                  <c:v>32.698999999999998</c:v>
                </c:pt>
                <c:pt idx="1970">
                  <c:v>32.698999999999998</c:v>
                </c:pt>
                <c:pt idx="1971">
                  <c:v>32.698999999999998</c:v>
                </c:pt>
                <c:pt idx="1972">
                  <c:v>32.698999999999998</c:v>
                </c:pt>
                <c:pt idx="1973">
                  <c:v>32.698999999999998</c:v>
                </c:pt>
                <c:pt idx="1974">
                  <c:v>32.698999999999998</c:v>
                </c:pt>
                <c:pt idx="1975">
                  <c:v>32.698999999999998</c:v>
                </c:pt>
                <c:pt idx="1976">
                  <c:v>32.698999999999998</c:v>
                </c:pt>
                <c:pt idx="1977">
                  <c:v>32.698999999999998</c:v>
                </c:pt>
                <c:pt idx="1978">
                  <c:v>32.698999999999998</c:v>
                </c:pt>
                <c:pt idx="1979">
                  <c:v>32.698999999999998</c:v>
                </c:pt>
                <c:pt idx="1980">
                  <c:v>32.930999999999997</c:v>
                </c:pt>
                <c:pt idx="1981">
                  <c:v>32.930999999999997</c:v>
                </c:pt>
                <c:pt idx="1982">
                  <c:v>32.930999999999997</c:v>
                </c:pt>
                <c:pt idx="1983">
                  <c:v>32.930999999999997</c:v>
                </c:pt>
                <c:pt idx="1984">
                  <c:v>32.930999999999997</c:v>
                </c:pt>
                <c:pt idx="1985">
                  <c:v>32.930999999999997</c:v>
                </c:pt>
                <c:pt idx="1986">
                  <c:v>32.930999999999997</c:v>
                </c:pt>
                <c:pt idx="1987">
                  <c:v>32.930999999999997</c:v>
                </c:pt>
                <c:pt idx="1988">
                  <c:v>32.930999999999997</c:v>
                </c:pt>
                <c:pt idx="1989">
                  <c:v>32.930999999999997</c:v>
                </c:pt>
                <c:pt idx="1990">
                  <c:v>32.930999999999997</c:v>
                </c:pt>
                <c:pt idx="1991">
                  <c:v>33.162999999999997</c:v>
                </c:pt>
                <c:pt idx="1992">
                  <c:v>33.162999999999997</c:v>
                </c:pt>
                <c:pt idx="1993">
                  <c:v>33.162999999999997</c:v>
                </c:pt>
                <c:pt idx="1994">
                  <c:v>33.162999999999997</c:v>
                </c:pt>
                <c:pt idx="1995">
                  <c:v>33.162999999999997</c:v>
                </c:pt>
                <c:pt idx="1996">
                  <c:v>33.162999999999997</c:v>
                </c:pt>
                <c:pt idx="1997">
                  <c:v>33.162999999999997</c:v>
                </c:pt>
                <c:pt idx="1998">
                  <c:v>33.162999999999997</c:v>
                </c:pt>
                <c:pt idx="1999">
                  <c:v>33.162999999999997</c:v>
                </c:pt>
                <c:pt idx="2000">
                  <c:v>33.162999999999997</c:v>
                </c:pt>
                <c:pt idx="2001">
                  <c:v>33.162999999999997</c:v>
                </c:pt>
                <c:pt idx="2002">
                  <c:v>33.162999999999997</c:v>
                </c:pt>
                <c:pt idx="2003">
                  <c:v>33.395000000000003</c:v>
                </c:pt>
                <c:pt idx="2004">
                  <c:v>33.395000000000003</c:v>
                </c:pt>
                <c:pt idx="2005">
                  <c:v>33.395000000000003</c:v>
                </c:pt>
                <c:pt idx="2006">
                  <c:v>33.395000000000003</c:v>
                </c:pt>
                <c:pt idx="2007">
                  <c:v>33.395000000000003</c:v>
                </c:pt>
                <c:pt idx="2008">
                  <c:v>33.395000000000003</c:v>
                </c:pt>
                <c:pt idx="2009">
                  <c:v>33.395000000000003</c:v>
                </c:pt>
                <c:pt idx="2010">
                  <c:v>33.395000000000003</c:v>
                </c:pt>
                <c:pt idx="2011">
                  <c:v>33.395000000000003</c:v>
                </c:pt>
                <c:pt idx="2012">
                  <c:v>33.395000000000003</c:v>
                </c:pt>
                <c:pt idx="2013">
                  <c:v>33.395000000000003</c:v>
                </c:pt>
                <c:pt idx="2014">
                  <c:v>33.627000000000002</c:v>
                </c:pt>
                <c:pt idx="2015">
                  <c:v>33.627000000000002</c:v>
                </c:pt>
                <c:pt idx="2016">
                  <c:v>33.627000000000002</c:v>
                </c:pt>
                <c:pt idx="2017">
                  <c:v>33.627000000000002</c:v>
                </c:pt>
                <c:pt idx="2018">
                  <c:v>33.627000000000002</c:v>
                </c:pt>
                <c:pt idx="2019">
                  <c:v>33.627000000000002</c:v>
                </c:pt>
                <c:pt idx="2020">
                  <c:v>33.627000000000002</c:v>
                </c:pt>
                <c:pt idx="2021">
                  <c:v>33.627000000000002</c:v>
                </c:pt>
                <c:pt idx="2022">
                  <c:v>33.627000000000002</c:v>
                </c:pt>
                <c:pt idx="2023">
                  <c:v>33.627000000000002</c:v>
                </c:pt>
                <c:pt idx="2024">
                  <c:v>33.627000000000002</c:v>
                </c:pt>
                <c:pt idx="2025">
                  <c:v>33.859000000000002</c:v>
                </c:pt>
                <c:pt idx="2026">
                  <c:v>33.859000000000002</c:v>
                </c:pt>
                <c:pt idx="2027">
                  <c:v>33.859000000000002</c:v>
                </c:pt>
                <c:pt idx="2028">
                  <c:v>33.859000000000002</c:v>
                </c:pt>
                <c:pt idx="2029">
                  <c:v>33.859000000000002</c:v>
                </c:pt>
                <c:pt idx="2030">
                  <c:v>33.859000000000002</c:v>
                </c:pt>
                <c:pt idx="2031">
                  <c:v>33.859000000000002</c:v>
                </c:pt>
                <c:pt idx="2032">
                  <c:v>33.859000000000002</c:v>
                </c:pt>
                <c:pt idx="2033">
                  <c:v>33.859000000000002</c:v>
                </c:pt>
                <c:pt idx="2034">
                  <c:v>33.859000000000002</c:v>
                </c:pt>
                <c:pt idx="2035">
                  <c:v>33.859000000000002</c:v>
                </c:pt>
                <c:pt idx="2036">
                  <c:v>33.859000000000002</c:v>
                </c:pt>
                <c:pt idx="2037">
                  <c:v>34.091000000000001</c:v>
                </c:pt>
                <c:pt idx="2038">
                  <c:v>34.091000000000001</c:v>
                </c:pt>
                <c:pt idx="2039">
                  <c:v>34.091000000000001</c:v>
                </c:pt>
                <c:pt idx="2040">
                  <c:v>34.091000000000001</c:v>
                </c:pt>
                <c:pt idx="2041">
                  <c:v>34.091000000000001</c:v>
                </c:pt>
                <c:pt idx="2042">
                  <c:v>34.091000000000001</c:v>
                </c:pt>
                <c:pt idx="2043">
                  <c:v>34.091000000000001</c:v>
                </c:pt>
                <c:pt idx="2044">
                  <c:v>34.091000000000001</c:v>
                </c:pt>
                <c:pt idx="2045">
                  <c:v>34.091000000000001</c:v>
                </c:pt>
                <c:pt idx="2046">
                  <c:v>34.091000000000001</c:v>
                </c:pt>
                <c:pt idx="2047">
                  <c:v>34.091000000000001</c:v>
                </c:pt>
                <c:pt idx="2048">
                  <c:v>34.091000000000001</c:v>
                </c:pt>
                <c:pt idx="2049">
                  <c:v>34.323</c:v>
                </c:pt>
                <c:pt idx="2050">
                  <c:v>34.323</c:v>
                </c:pt>
                <c:pt idx="2051">
                  <c:v>34.323</c:v>
                </c:pt>
                <c:pt idx="2052">
                  <c:v>34.323</c:v>
                </c:pt>
                <c:pt idx="2053">
                  <c:v>34.323</c:v>
                </c:pt>
                <c:pt idx="2054">
                  <c:v>34.323</c:v>
                </c:pt>
                <c:pt idx="2055">
                  <c:v>34.323</c:v>
                </c:pt>
                <c:pt idx="2056">
                  <c:v>34.323</c:v>
                </c:pt>
                <c:pt idx="2057">
                  <c:v>34.323</c:v>
                </c:pt>
                <c:pt idx="2058">
                  <c:v>34.323</c:v>
                </c:pt>
                <c:pt idx="2059">
                  <c:v>34.323</c:v>
                </c:pt>
                <c:pt idx="2060">
                  <c:v>34.555</c:v>
                </c:pt>
                <c:pt idx="2061">
                  <c:v>34.555</c:v>
                </c:pt>
                <c:pt idx="2062">
                  <c:v>34.555</c:v>
                </c:pt>
                <c:pt idx="2063">
                  <c:v>34.555</c:v>
                </c:pt>
                <c:pt idx="2064">
                  <c:v>34.555</c:v>
                </c:pt>
                <c:pt idx="2065">
                  <c:v>34.555</c:v>
                </c:pt>
                <c:pt idx="2066">
                  <c:v>34.555</c:v>
                </c:pt>
                <c:pt idx="2067">
                  <c:v>34.555</c:v>
                </c:pt>
                <c:pt idx="2068">
                  <c:v>34.555</c:v>
                </c:pt>
                <c:pt idx="2069">
                  <c:v>34.555</c:v>
                </c:pt>
                <c:pt idx="2070">
                  <c:v>34.555</c:v>
                </c:pt>
                <c:pt idx="2071">
                  <c:v>34.555</c:v>
                </c:pt>
                <c:pt idx="2072">
                  <c:v>34.786999999999999</c:v>
                </c:pt>
                <c:pt idx="2073">
                  <c:v>34.786999999999999</c:v>
                </c:pt>
                <c:pt idx="2074">
                  <c:v>34.786999999999999</c:v>
                </c:pt>
                <c:pt idx="2075">
                  <c:v>34.786999999999999</c:v>
                </c:pt>
                <c:pt idx="2076">
                  <c:v>34.786999999999999</c:v>
                </c:pt>
                <c:pt idx="2077">
                  <c:v>34.786999999999999</c:v>
                </c:pt>
                <c:pt idx="2078">
                  <c:v>34.786999999999999</c:v>
                </c:pt>
                <c:pt idx="2079">
                  <c:v>34.786999999999999</c:v>
                </c:pt>
                <c:pt idx="2080">
                  <c:v>34.786999999999999</c:v>
                </c:pt>
                <c:pt idx="2081">
                  <c:v>34.786999999999999</c:v>
                </c:pt>
                <c:pt idx="2082">
                  <c:v>34.786999999999999</c:v>
                </c:pt>
                <c:pt idx="2083">
                  <c:v>35.018999999999998</c:v>
                </c:pt>
                <c:pt idx="2084">
                  <c:v>35.018999999999998</c:v>
                </c:pt>
                <c:pt idx="2085">
                  <c:v>35.018999999999998</c:v>
                </c:pt>
                <c:pt idx="2086">
                  <c:v>35.018999999999998</c:v>
                </c:pt>
                <c:pt idx="2087">
                  <c:v>35.018999999999998</c:v>
                </c:pt>
                <c:pt idx="2088">
                  <c:v>35.018999999999998</c:v>
                </c:pt>
                <c:pt idx="2089">
                  <c:v>35.018999999999998</c:v>
                </c:pt>
                <c:pt idx="2090">
                  <c:v>35.018999999999998</c:v>
                </c:pt>
                <c:pt idx="2091">
                  <c:v>35.018999999999998</c:v>
                </c:pt>
                <c:pt idx="2092">
                  <c:v>35.018999999999998</c:v>
                </c:pt>
                <c:pt idx="2093">
                  <c:v>35.018999999999998</c:v>
                </c:pt>
                <c:pt idx="2094">
                  <c:v>35.018999999999998</c:v>
                </c:pt>
                <c:pt idx="2095">
                  <c:v>35.25</c:v>
                </c:pt>
                <c:pt idx="2096">
                  <c:v>35.25</c:v>
                </c:pt>
                <c:pt idx="2097">
                  <c:v>35.25</c:v>
                </c:pt>
                <c:pt idx="2098">
                  <c:v>35.25</c:v>
                </c:pt>
                <c:pt idx="2099">
                  <c:v>35.25</c:v>
                </c:pt>
                <c:pt idx="2100">
                  <c:v>35.25</c:v>
                </c:pt>
                <c:pt idx="2101">
                  <c:v>35.25</c:v>
                </c:pt>
                <c:pt idx="2102">
                  <c:v>35.25</c:v>
                </c:pt>
                <c:pt idx="2103">
                  <c:v>35.25</c:v>
                </c:pt>
                <c:pt idx="2104">
                  <c:v>35.25</c:v>
                </c:pt>
                <c:pt idx="2105">
                  <c:v>35.25</c:v>
                </c:pt>
                <c:pt idx="2106">
                  <c:v>35.25</c:v>
                </c:pt>
                <c:pt idx="2107">
                  <c:v>35.481999999999999</c:v>
                </c:pt>
                <c:pt idx="2108">
                  <c:v>35.481999999999999</c:v>
                </c:pt>
                <c:pt idx="2109">
                  <c:v>35.481999999999999</c:v>
                </c:pt>
                <c:pt idx="2110">
                  <c:v>35.481999999999999</c:v>
                </c:pt>
                <c:pt idx="2111">
                  <c:v>35.481999999999999</c:v>
                </c:pt>
                <c:pt idx="2112">
                  <c:v>35.481999999999999</c:v>
                </c:pt>
                <c:pt idx="2113">
                  <c:v>35.481999999999999</c:v>
                </c:pt>
                <c:pt idx="2114">
                  <c:v>35.481999999999999</c:v>
                </c:pt>
                <c:pt idx="2115">
                  <c:v>35.481999999999999</c:v>
                </c:pt>
                <c:pt idx="2116">
                  <c:v>35.481999999999999</c:v>
                </c:pt>
                <c:pt idx="2117">
                  <c:v>35.481999999999999</c:v>
                </c:pt>
                <c:pt idx="2118">
                  <c:v>35.481999999999999</c:v>
                </c:pt>
                <c:pt idx="2119">
                  <c:v>35.713999999999999</c:v>
                </c:pt>
                <c:pt idx="2120">
                  <c:v>35.713999999999999</c:v>
                </c:pt>
                <c:pt idx="2121">
                  <c:v>35.713999999999999</c:v>
                </c:pt>
                <c:pt idx="2122">
                  <c:v>35.713999999999999</c:v>
                </c:pt>
                <c:pt idx="2123">
                  <c:v>35.713999999999999</c:v>
                </c:pt>
                <c:pt idx="2124">
                  <c:v>35.713999999999999</c:v>
                </c:pt>
                <c:pt idx="2125">
                  <c:v>35.713999999999999</c:v>
                </c:pt>
                <c:pt idx="2126">
                  <c:v>35.713999999999999</c:v>
                </c:pt>
                <c:pt idx="2127">
                  <c:v>35.713999999999999</c:v>
                </c:pt>
                <c:pt idx="2128">
                  <c:v>35.713999999999999</c:v>
                </c:pt>
                <c:pt idx="2129">
                  <c:v>35.713999999999999</c:v>
                </c:pt>
                <c:pt idx="2130">
                  <c:v>35.713999999999999</c:v>
                </c:pt>
                <c:pt idx="2131">
                  <c:v>35.945999999999998</c:v>
                </c:pt>
                <c:pt idx="2132">
                  <c:v>35.945999999999998</c:v>
                </c:pt>
                <c:pt idx="2133">
                  <c:v>35.945999999999998</c:v>
                </c:pt>
                <c:pt idx="2134">
                  <c:v>35.945999999999998</c:v>
                </c:pt>
                <c:pt idx="2135">
                  <c:v>35.945999999999998</c:v>
                </c:pt>
                <c:pt idx="2136">
                  <c:v>35.945999999999998</c:v>
                </c:pt>
                <c:pt idx="2137">
                  <c:v>35.945999999999998</c:v>
                </c:pt>
                <c:pt idx="2138">
                  <c:v>35.945999999999998</c:v>
                </c:pt>
                <c:pt idx="2139">
                  <c:v>35.945999999999998</c:v>
                </c:pt>
                <c:pt idx="2140">
                  <c:v>35.945999999999998</c:v>
                </c:pt>
                <c:pt idx="2141">
                  <c:v>35.945999999999998</c:v>
                </c:pt>
                <c:pt idx="2142">
                  <c:v>35.945999999999998</c:v>
                </c:pt>
                <c:pt idx="2143">
                  <c:v>36.177999999999997</c:v>
                </c:pt>
                <c:pt idx="2144">
                  <c:v>36.177999999999997</c:v>
                </c:pt>
                <c:pt idx="2145">
                  <c:v>36.177999999999997</c:v>
                </c:pt>
                <c:pt idx="2146">
                  <c:v>36.177999999999997</c:v>
                </c:pt>
                <c:pt idx="2147">
                  <c:v>36.177999999999997</c:v>
                </c:pt>
                <c:pt idx="2148">
                  <c:v>36.177999999999997</c:v>
                </c:pt>
                <c:pt idx="2149">
                  <c:v>36.177999999999997</c:v>
                </c:pt>
                <c:pt idx="2150">
                  <c:v>36.177999999999997</c:v>
                </c:pt>
                <c:pt idx="2151">
                  <c:v>36.177999999999997</c:v>
                </c:pt>
                <c:pt idx="2152">
                  <c:v>36.177999999999997</c:v>
                </c:pt>
                <c:pt idx="2153">
                  <c:v>36.177999999999997</c:v>
                </c:pt>
                <c:pt idx="2154">
                  <c:v>36.177999999999997</c:v>
                </c:pt>
                <c:pt idx="2155">
                  <c:v>36.409999999999997</c:v>
                </c:pt>
                <c:pt idx="2156">
                  <c:v>36.409999999999997</c:v>
                </c:pt>
                <c:pt idx="2157">
                  <c:v>36.409999999999997</c:v>
                </c:pt>
                <c:pt idx="2158">
                  <c:v>36.409999999999997</c:v>
                </c:pt>
                <c:pt idx="2159">
                  <c:v>36.409999999999997</c:v>
                </c:pt>
                <c:pt idx="2160">
                  <c:v>36.409999999999997</c:v>
                </c:pt>
                <c:pt idx="2161">
                  <c:v>36.409999999999997</c:v>
                </c:pt>
                <c:pt idx="2162">
                  <c:v>36.409999999999997</c:v>
                </c:pt>
                <c:pt idx="2163">
                  <c:v>36.409999999999997</c:v>
                </c:pt>
                <c:pt idx="2164">
                  <c:v>36.409999999999997</c:v>
                </c:pt>
                <c:pt idx="2165">
                  <c:v>36.409999999999997</c:v>
                </c:pt>
                <c:pt idx="2166">
                  <c:v>36.409999999999997</c:v>
                </c:pt>
                <c:pt idx="2167">
                  <c:v>36.642000000000003</c:v>
                </c:pt>
                <c:pt idx="2168">
                  <c:v>36.642000000000003</c:v>
                </c:pt>
                <c:pt idx="2169">
                  <c:v>36.642000000000003</c:v>
                </c:pt>
                <c:pt idx="2170">
                  <c:v>36.642000000000003</c:v>
                </c:pt>
                <c:pt idx="2171">
                  <c:v>36.642000000000003</c:v>
                </c:pt>
                <c:pt idx="2172">
                  <c:v>36.642000000000003</c:v>
                </c:pt>
                <c:pt idx="2173">
                  <c:v>36.642000000000003</c:v>
                </c:pt>
                <c:pt idx="2174">
                  <c:v>36.642000000000003</c:v>
                </c:pt>
                <c:pt idx="2175">
                  <c:v>36.642000000000003</c:v>
                </c:pt>
                <c:pt idx="2176">
                  <c:v>36.642000000000003</c:v>
                </c:pt>
                <c:pt idx="2177">
                  <c:v>36.642000000000003</c:v>
                </c:pt>
                <c:pt idx="2178">
                  <c:v>36.642000000000003</c:v>
                </c:pt>
                <c:pt idx="2179">
                  <c:v>36.874000000000002</c:v>
                </c:pt>
                <c:pt idx="2180">
                  <c:v>36.874000000000002</c:v>
                </c:pt>
                <c:pt idx="2181">
                  <c:v>36.874000000000002</c:v>
                </c:pt>
                <c:pt idx="2182">
                  <c:v>36.874000000000002</c:v>
                </c:pt>
                <c:pt idx="2183">
                  <c:v>36.874000000000002</c:v>
                </c:pt>
                <c:pt idx="2184">
                  <c:v>36.874000000000002</c:v>
                </c:pt>
                <c:pt idx="2185">
                  <c:v>36.874000000000002</c:v>
                </c:pt>
                <c:pt idx="2186">
                  <c:v>36.874000000000002</c:v>
                </c:pt>
                <c:pt idx="2187">
                  <c:v>36.874000000000002</c:v>
                </c:pt>
                <c:pt idx="2188">
                  <c:v>36.874000000000002</c:v>
                </c:pt>
                <c:pt idx="2189">
                  <c:v>36.874000000000002</c:v>
                </c:pt>
                <c:pt idx="2190">
                  <c:v>36.874000000000002</c:v>
                </c:pt>
                <c:pt idx="2191">
                  <c:v>37.106000000000002</c:v>
                </c:pt>
                <c:pt idx="2192">
                  <c:v>37.106000000000002</c:v>
                </c:pt>
                <c:pt idx="2193">
                  <c:v>37.106000000000002</c:v>
                </c:pt>
                <c:pt idx="2194">
                  <c:v>37.106000000000002</c:v>
                </c:pt>
                <c:pt idx="2195">
                  <c:v>37.106000000000002</c:v>
                </c:pt>
                <c:pt idx="2196">
                  <c:v>37.106000000000002</c:v>
                </c:pt>
                <c:pt idx="2197">
                  <c:v>37.106000000000002</c:v>
                </c:pt>
                <c:pt idx="2198">
                  <c:v>37.106000000000002</c:v>
                </c:pt>
                <c:pt idx="2199">
                  <c:v>37.106000000000002</c:v>
                </c:pt>
                <c:pt idx="2200">
                  <c:v>37.106000000000002</c:v>
                </c:pt>
                <c:pt idx="2201">
                  <c:v>37.106000000000002</c:v>
                </c:pt>
                <c:pt idx="2202">
                  <c:v>37.106000000000002</c:v>
                </c:pt>
                <c:pt idx="2203">
                  <c:v>37.106000000000002</c:v>
                </c:pt>
                <c:pt idx="2204">
                  <c:v>37.338000000000001</c:v>
                </c:pt>
                <c:pt idx="2205">
                  <c:v>37.338000000000001</c:v>
                </c:pt>
                <c:pt idx="2206">
                  <c:v>37.338000000000001</c:v>
                </c:pt>
                <c:pt idx="2207">
                  <c:v>37.338000000000001</c:v>
                </c:pt>
                <c:pt idx="2208">
                  <c:v>37.338000000000001</c:v>
                </c:pt>
                <c:pt idx="2209">
                  <c:v>37.338000000000001</c:v>
                </c:pt>
                <c:pt idx="2210">
                  <c:v>37.338000000000001</c:v>
                </c:pt>
                <c:pt idx="2211">
                  <c:v>37.338000000000001</c:v>
                </c:pt>
                <c:pt idx="2212">
                  <c:v>37.338000000000001</c:v>
                </c:pt>
                <c:pt idx="2213">
                  <c:v>37.338000000000001</c:v>
                </c:pt>
                <c:pt idx="2214">
                  <c:v>37.338000000000001</c:v>
                </c:pt>
                <c:pt idx="2215">
                  <c:v>37.338000000000001</c:v>
                </c:pt>
                <c:pt idx="2216">
                  <c:v>37.57</c:v>
                </c:pt>
                <c:pt idx="2217">
                  <c:v>37.57</c:v>
                </c:pt>
                <c:pt idx="2218">
                  <c:v>37.57</c:v>
                </c:pt>
                <c:pt idx="2219">
                  <c:v>37.57</c:v>
                </c:pt>
                <c:pt idx="2220">
                  <c:v>37.57</c:v>
                </c:pt>
                <c:pt idx="2221">
                  <c:v>37.57</c:v>
                </c:pt>
                <c:pt idx="2222">
                  <c:v>37.57</c:v>
                </c:pt>
                <c:pt idx="2223">
                  <c:v>37.57</c:v>
                </c:pt>
                <c:pt idx="2224">
                  <c:v>37.57</c:v>
                </c:pt>
                <c:pt idx="2225">
                  <c:v>37.57</c:v>
                </c:pt>
                <c:pt idx="2226">
                  <c:v>37.57</c:v>
                </c:pt>
                <c:pt idx="2227">
                  <c:v>37.57</c:v>
                </c:pt>
                <c:pt idx="2228">
                  <c:v>37.57</c:v>
                </c:pt>
                <c:pt idx="2229">
                  <c:v>37.801000000000002</c:v>
                </c:pt>
                <c:pt idx="2230">
                  <c:v>37.801000000000002</c:v>
                </c:pt>
                <c:pt idx="2231">
                  <c:v>37.801000000000002</c:v>
                </c:pt>
                <c:pt idx="2232">
                  <c:v>37.801000000000002</c:v>
                </c:pt>
                <c:pt idx="2233">
                  <c:v>37.801000000000002</c:v>
                </c:pt>
                <c:pt idx="2234">
                  <c:v>37.801000000000002</c:v>
                </c:pt>
                <c:pt idx="2235">
                  <c:v>37.801000000000002</c:v>
                </c:pt>
                <c:pt idx="2236">
                  <c:v>37.801000000000002</c:v>
                </c:pt>
                <c:pt idx="2237">
                  <c:v>37.801000000000002</c:v>
                </c:pt>
                <c:pt idx="2238">
                  <c:v>37.801000000000002</c:v>
                </c:pt>
                <c:pt idx="2239">
                  <c:v>37.801000000000002</c:v>
                </c:pt>
                <c:pt idx="2240">
                  <c:v>37.801000000000002</c:v>
                </c:pt>
                <c:pt idx="2241">
                  <c:v>38.033000000000001</c:v>
                </c:pt>
                <c:pt idx="2242">
                  <c:v>38.033000000000001</c:v>
                </c:pt>
                <c:pt idx="2243">
                  <c:v>38.033000000000001</c:v>
                </c:pt>
                <c:pt idx="2244">
                  <c:v>38.033000000000001</c:v>
                </c:pt>
                <c:pt idx="2245">
                  <c:v>38.033000000000001</c:v>
                </c:pt>
                <c:pt idx="2246">
                  <c:v>38.033000000000001</c:v>
                </c:pt>
                <c:pt idx="2247">
                  <c:v>38.033000000000001</c:v>
                </c:pt>
                <c:pt idx="2248">
                  <c:v>38.033000000000001</c:v>
                </c:pt>
                <c:pt idx="2249">
                  <c:v>38.033000000000001</c:v>
                </c:pt>
                <c:pt idx="2250">
                  <c:v>38.033000000000001</c:v>
                </c:pt>
                <c:pt idx="2251">
                  <c:v>38.033000000000001</c:v>
                </c:pt>
                <c:pt idx="2252">
                  <c:v>38.033000000000001</c:v>
                </c:pt>
                <c:pt idx="2253">
                  <c:v>38.265000000000001</c:v>
                </c:pt>
                <c:pt idx="2254">
                  <c:v>38.265000000000001</c:v>
                </c:pt>
                <c:pt idx="2255">
                  <c:v>38.265000000000001</c:v>
                </c:pt>
                <c:pt idx="2256">
                  <c:v>38.265000000000001</c:v>
                </c:pt>
                <c:pt idx="2257">
                  <c:v>38.265000000000001</c:v>
                </c:pt>
                <c:pt idx="2258">
                  <c:v>38.265000000000001</c:v>
                </c:pt>
                <c:pt idx="2259">
                  <c:v>38.265000000000001</c:v>
                </c:pt>
                <c:pt idx="2260">
                  <c:v>38.265000000000001</c:v>
                </c:pt>
                <c:pt idx="2261">
                  <c:v>38.265000000000001</c:v>
                </c:pt>
                <c:pt idx="2262">
                  <c:v>38.265000000000001</c:v>
                </c:pt>
                <c:pt idx="2263">
                  <c:v>38.265000000000001</c:v>
                </c:pt>
                <c:pt idx="2264">
                  <c:v>38.265000000000001</c:v>
                </c:pt>
                <c:pt idx="2265">
                  <c:v>38.265000000000001</c:v>
                </c:pt>
                <c:pt idx="2266">
                  <c:v>38.497</c:v>
                </c:pt>
                <c:pt idx="2267">
                  <c:v>38.497</c:v>
                </c:pt>
                <c:pt idx="2268">
                  <c:v>38.497</c:v>
                </c:pt>
                <c:pt idx="2269">
                  <c:v>38.497</c:v>
                </c:pt>
                <c:pt idx="2270">
                  <c:v>38.497</c:v>
                </c:pt>
                <c:pt idx="2271">
                  <c:v>38.497</c:v>
                </c:pt>
                <c:pt idx="2272">
                  <c:v>38.497</c:v>
                </c:pt>
                <c:pt idx="2273">
                  <c:v>38.497</c:v>
                </c:pt>
                <c:pt idx="2274">
                  <c:v>38.497</c:v>
                </c:pt>
                <c:pt idx="2275">
                  <c:v>38.497</c:v>
                </c:pt>
                <c:pt idx="2276">
                  <c:v>38.497</c:v>
                </c:pt>
                <c:pt idx="2277">
                  <c:v>38.497</c:v>
                </c:pt>
                <c:pt idx="2278">
                  <c:v>38.728999999999999</c:v>
                </c:pt>
                <c:pt idx="2279">
                  <c:v>38.728999999999999</c:v>
                </c:pt>
                <c:pt idx="2280">
                  <c:v>38.728999999999999</c:v>
                </c:pt>
                <c:pt idx="2281">
                  <c:v>38.728999999999999</c:v>
                </c:pt>
                <c:pt idx="2282">
                  <c:v>38.728999999999999</c:v>
                </c:pt>
                <c:pt idx="2283">
                  <c:v>38.728999999999999</c:v>
                </c:pt>
                <c:pt idx="2284">
                  <c:v>38.728999999999999</c:v>
                </c:pt>
                <c:pt idx="2285">
                  <c:v>38.728999999999999</c:v>
                </c:pt>
                <c:pt idx="2286">
                  <c:v>38.728999999999999</c:v>
                </c:pt>
                <c:pt idx="2287">
                  <c:v>38.728999999999999</c:v>
                </c:pt>
                <c:pt idx="2288">
                  <c:v>38.728999999999999</c:v>
                </c:pt>
                <c:pt idx="2289">
                  <c:v>38.728999999999999</c:v>
                </c:pt>
                <c:pt idx="2290">
                  <c:v>38.728999999999999</c:v>
                </c:pt>
                <c:pt idx="2291">
                  <c:v>38.960999999999999</c:v>
                </c:pt>
                <c:pt idx="2292">
                  <c:v>38.960999999999999</c:v>
                </c:pt>
                <c:pt idx="2293">
                  <c:v>38.960999999999999</c:v>
                </c:pt>
                <c:pt idx="2294">
                  <c:v>38.960999999999999</c:v>
                </c:pt>
                <c:pt idx="2295">
                  <c:v>38.960999999999999</c:v>
                </c:pt>
                <c:pt idx="2296">
                  <c:v>38.960999999999999</c:v>
                </c:pt>
                <c:pt idx="2297">
                  <c:v>38.960999999999999</c:v>
                </c:pt>
                <c:pt idx="2298">
                  <c:v>38.960999999999999</c:v>
                </c:pt>
                <c:pt idx="2299">
                  <c:v>38.960999999999999</c:v>
                </c:pt>
                <c:pt idx="2300">
                  <c:v>38.960999999999999</c:v>
                </c:pt>
                <c:pt idx="2301">
                  <c:v>38.960999999999999</c:v>
                </c:pt>
                <c:pt idx="2302">
                  <c:v>38.960999999999999</c:v>
                </c:pt>
                <c:pt idx="2303">
                  <c:v>38.960999999999999</c:v>
                </c:pt>
                <c:pt idx="2304">
                  <c:v>39.192999999999998</c:v>
                </c:pt>
                <c:pt idx="2305">
                  <c:v>39.192999999999998</c:v>
                </c:pt>
                <c:pt idx="2306">
                  <c:v>39.192999999999998</c:v>
                </c:pt>
                <c:pt idx="2307">
                  <c:v>39.192999999999998</c:v>
                </c:pt>
                <c:pt idx="2308">
                  <c:v>39.192999999999998</c:v>
                </c:pt>
                <c:pt idx="2309">
                  <c:v>39.192999999999998</c:v>
                </c:pt>
                <c:pt idx="2310">
                  <c:v>39.192999999999998</c:v>
                </c:pt>
                <c:pt idx="2311">
                  <c:v>39.192999999999998</c:v>
                </c:pt>
                <c:pt idx="2312">
                  <c:v>39.192999999999998</c:v>
                </c:pt>
                <c:pt idx="2313">
                  <c:v>39.192999999999998</c:v>
                </c:pt>
                <c:pt idx="2314">
                  <c:v>39.192999999999998</c:v>
                </c:pt>
                <c:pt idx="2315">
                  <c:v>39.192999999999998</c:v>
                </c:pt>
                <c:pt idx="2316">
                  <c:v>39.192999999999998</c:v>
                </c:pt>
                <c:pt idx="2317">
                  <c:v>39.424999999999997</c:v>
                </c:pt>
                <c:pt idx="2318">
                  <c:v>39.424999999999997</c:v>
                </c:pt>
                <c:pt idx="2319">
                  <c:v>39.424999999999997</c:v>
                </c:pt>
                <c:pt idx="2320">
                  <c:v>39.424999999999997</c:v>
                </c:pt>
                <c:pt idx="2321">
                  <c:v>39.424999999999997</c:v>
                </c:pt>
                <c:pt idx="2322">
                  <c:v>39.424999999999997</c:v>
                </c:pt>
                <c:pt idx="2323">
                  <c:v>39.424999999999997</c:v>
                </c:pt>
                <c:pt idx="2324">
                  <c:v>39.424999999999997</c:v>
                </c:pt>
                <c:pt idx="2325">
                  <c:v>39.424999999999997</c:v>
                </c:pt>
                <c:pt idx="2326">
                  <c:v>39.424999999999997</c:v>
                </c:pt>
                <c:pt idx="2327">
                  <c:v>39.424999999999997</c:v>
                </c:pt>
                <c:pt idx="2328">
                  <c:v>39.424999999999997</c:v>
                </c:pt>
                <c:pt idx="2329">
                  <c:v>39.424999999999997</c:v>
                </c:pt>
                <c:pt idx="2330">
                  <c:v>39.656999999999996</c:v>
                </c:pt>
                <c:pt idx="2331">
                  <c:v>39.656999999999996</c:v>
                </c:pt>
                <c:pt idx="2332">
                  <c:v>39.656999999999996</c:v>
                </c:pt>
                <c:pt idx="2333">
                  <c:v>39.656999999999996</c:v>
                </c:pt>
                <c:pt idx="2334">
                  <c:v>39.656999999999996</c:v>
                </c:pt>
                <c:pt idx="2335">
                  <c:v>39.656999999999996</c:v>
                </c:pt>
                <c:pt idx="2336">
                  <c:v>39.656999999999996</c:v>
                </c:pt>
                <c:pt idx="2337">
                  <c:v>39.656999999999996</c:v>
                </c:pt>
                <c:pt idx="2338">
                  <c:v>39.656999999999996</c:v>
                </c:pt>
                <c:pt idx="2339">
                  <c:v>39.656999999999996</c:v>
                </c:pt>
                <c:pt idx="2340">
                  <c:v>39.656999999999996</c:v>
                </c:pt>
                <c:pt idx="2341">
                  <c:v>39.656999999999996</c:v>
                </c:pt>
                <c:pt idx="2342">
                  <c:v>39.656999999999996</c:v>
                </c:pt>
                <c:pt idx="2343">
                  <c:v>39.889000000000003</c:v>
                </c:pt>
                <c:pt idx="2344">
                  <c:v>39.889000000000003</c:v>
                </c:pt>
                <c:pt idx="2345">
                  <c:v>39.889000000000003</c:v>
                </c:pt>
                <c:pt idx="2346">
                  <c:v>39.889000000000003</c:v>
                </c:pt>
                <c:pt idx="2347">
                  <c:v>39.889000000000003</c:v>
                </c:pt>
                <c:pt idx="2348">
                  <c:v>39.889000000000003</c:v>
                </c:pt>
                <c:pt idx="2349">
                  <c:v>39.889000000000003</c:v>
                </c:pt>
                <c:pt idx="2350">
                  <c:v>39.889000000000003</c:v>
                </c:pt>
                <c:pt idx="2351">
                  <c:v>39.889000000000003</c:v>
                </c:pt>
                <c:pt idx="2352">
                  <c:v>39.889000000000003</c:v>
                </c:pt>
                <c:pt idx="2353">
                  <c:v>39.889000000000003</c:v>
                </c:pt>
                <c:pt idx="2354">
                  <c:v>39.889000000000003</c:v>
                </c:pt>
                <c:pt idx="2355">
                  <c:v>39.889000000000003</c:v>
                </c:pt>
                <c:pt idx="2356">
                  <c:v>40.121000000000002</c:v>
                </c:pt>
                <c:pt idx="2357">
                  <c:v>40.121000000000002</c:v>
                </c:pt>
                <c:pt idx="2358">
                  <c:v>40.121000000000002</c:v>
                </c:pt>
                <c:pt idx="2359">
                  <c:v>40.121000000000002</c:v>
                </c:pt>
                <c:pt idx="2360">
                  <c:v>40.121000000000002</c:v>
                </c:pt>
                <c:pt idx="2361">
                  <c:v>40.121000000000002</c:v>
                </c:pt>
                <c:pt idx="2362">
                  <c:v>40.121000000000002</c:v>
                </c:pt>
                <c:pt idx="2363">
                  <c:v>40.121000000000002</c:v>
                </c:pt>
                <c:pt idx="2364">
                  <c:v>40.121000000000002</c:v>
                </c:pt>
                <c:pt idx="2365">
                  <c:v>40.121000000000002</c:v>
                </c:pt>
                <c:pt idx="2366">
                  <c:v>40.121000000000002</c:v>
                </c:pt>
                <c:pt idx="2367">
                  <c:v>40.121000000000002</c:v>
                </c:pt>
                <c:pt idx="2368">
                  <c:v>40.121000000000002</c:v>
                </c:pt>
                <c:pt idx="2369">
                  <c:v>40.353000000000002</c:v>
                </c:pt>
                <c:pt idx="2370">
                  <c:v>40.353000000000002</c:v>
                </c:pt>
                <c:pt idx="2371">
                  <c:v>40.353000000000002</c:v>
                </c:pt>
                <c:pt idx="2372">
                  <c:v>40.353000000000002</c:v>
                </c:pt>
                <c:pt idx="2373">
                  <c:v>40.353000000000002</c:v>
                </c:pt>
                <c:pt idx="2374">
                  <c:v>40.353000000000002</c:v>
                </c:pt>
                <c:pt idx="2375">
                  <c:v>40.353000000000002</c:v>
                </c:pt>
                <c:pt idx="2376">
                  <c:v>40.353000000000002</c:v>
                </c:pt>
                <c:pt idx="2377">
                  <c:v>40.353000000000002</c:v>
                </c:pt>
                <c:pt idx="2378">
                  <c:v>40.353000000000002</c:v>
                </c:pt>
                <c:pt idx="2379">
                  <c:v>40.353000000000002</c:v>
                </c:pt>
                <c:pt idx="2380">
                  <c:v>40.353000000000002</c:v>
                </c:pt>
                <c:pt idx="2381">
                  <c:v>40.353000000000002</c:v>
                </c:pt>
                <c:pt idx="2382">
                  <c:v>40.353000000000002</c:v>
                </c:pt>
                <c:pt idx="2383">
                  <c:v>40.584000000000003</c:v>
                </c:pt>
                <c:pt idx="2384">
                  <c:v>40.584000000000003</c:v>
                </c:pt>
                <c:pt idx="2385">
                  <c:v>40.584000000000003</c:v>
                </c:pt>
                <c:pt idx="2386">
                  <c:v>40.584000000000003</c:v>
                </c:pt>
                <c:pt idx="2387">
                  <c:v>40.584000000000003</c:v>
                </c:pt>
                <c:pt idx="2388">
                  <c:v>40.584000000000003</c:v>
                </c:pt>
                <c:pt idx="2389">
                  <c:v>40.584000000000003</c:v>
                </c:pt>
                <c:pt idx="2390">
                  <c:v>40.584000000000003</c:v>
                </c:pt>
                <c:pt idx="2391">
                  <c:v>40.584000000000003</c:v>
                </c:pt>
                <c:pt idx="2392">
                  <c:v>40.584000000000003</c:v>
                </c:pt>
                <c:pt idx="2393">
                  <c:v>40.584000000000003</c:v>
                </c:pt>
                <c:pt idx="2394">
                  <c:v>40.584000000000003</c:v>
                </c:pt>
                <c:pt idx="2395">
                  <c:v>40.584000000000003</c:v>
                </c:pt>
                <c:pt idx="2396">
                  <c:v>40.816000000000003</c:v>
                </c:pt>
                <c:pt idx="2397">
                  <c:v>40.816000000000003</c:v>
                </c:pt>
                <c:pt idx="2398">
                  <c:v>40.816000000000003</c:v>
                </c:pt>
                <c:pt idx="2399">
                  <c:v>40.816000000000003</c:v>
                </c:pt>
                <c:pt idx="2400">
                  <c:v>40.816000000000003</c:v>
                </c:pt>
                <c:pt idx="2401">
                  <c:v>40.816000000000003</c:v>
                </c:pt>
                <c:pt idx="2402">
                  <c:v>40.816000000000003</c:v>
                </c:pt>
                <c:pt idx="2403">
                  <c:v>40.816000000000003</c:v>
                </c:pt>
                <c:pt idx="2404">
                  <c:v>40.816000000000003</c:v>
                </c:pt>
                <c:pt idx="2405">
                  <c:v>40.816000000000003</c:v>
                </c:pt>
                <c:pt idx="2406">
                  <c:v>40.816000000000003</c:v>
                </c:pt>
                <c:pt idx="2407">
                  <c:v>40.816000000000003</c:v>
                </c:pt>
                <c:pt idx="2408">
                  <c:v>40.816000000000003</c:v>
                </c:pt>
                <c:pt idx="2409">
                  <c:v>40.816000000000003</c:v>
                </c:pt>
                <c:pt idx="2410">
                  <c:v>41.048000000000002</c:v>
                </c:pt>
                <c:pt idx="2411">
                  <c:v>41.048000000000002</c:v>
                </c:pt>
                <c:pt idx="2412">
                  <c:v>41.048000000000002</c:v>
                </c:pt>
                <c:pt idx="2413">
                  <c:v>41.048000000000002</c:v>
                </c:pt>
                <c:pt idx="2414">
                  <c:v>41.048000000000002</c:v>
                </c:pt>
                <c:pt idx="2415">
                  <c:v>41.048000000000002</c:v>
                </c:pt>
                <c:pt idx="2416">
                  <c:v>41.048000000000002</c:v>
                </c:pt>
                <c:pt idx="2417">
                  <c:v>41.048000000000002</c:v>
                </c:pt>
                <c:pt idx="2418">
                  <c:v>41.048000000000002</c:v>
                </c:pt>
                <c:pt idx="2419">
                  <c:v>41.048000000000002</c:v>
                </c:pt>
                <c:pt idx="2420">
                  <c:v>41.048000000000002</c:v>
                </c:pt>
                <c:pt idx="2421">
                  <c:v>41.048000000000002</c:v>
                </c:pt>
                <c:pt idx="2422">
                  <c:v>41.048000000000002</c:v>
                </c:pt>
                <c:pt idx="2423">
                  <c:v>41.28</c:v>
                </c:pt>
                <c:pt idx="2424">
                  <c:v>41.28</c:v>
                </c:pt>
                <c:pt idx="2425">
                  <c:v>41.28</c:v>
                </c:pt>
                <c:pt idx="2426">
                  <c:v>41.28</c:v>
                </c:pt>
                <c:pt idx="2427">
                  <c:v>41.28</c:v>
                </c:pt>
                <c:pt idx="2428">
                  <c:v>41.28</c:v>
                </c:pt>
                <c:pt idx="2429">
                  <c:v>41.28</c:v>
                </c:pt>
                <c:pt idx="2430">
                  <c:v>41.28</c:v>
                </c:pt>
                <c:pt idx="2431">
                  <c:v>41.28</c:v>
                </c:pt>
                <c:pt idx="2432">
                  <c:v>41.28</c:v>
                </c:pt>
                <c:pt idx="2433">
                  <c:v>41.28</c:v>
                </c:pt>
                <c:pt idx="2434">
                  <c:v>41.28</c:v>
                </c:pt>
                <c:pt idx="2435">
                  <c:v>41.28</c:v>
                </c:pt>
                <c:pt idx="2436">
                  <c:v>41.28</c:v>
                </c:pt>
                <c:pt idx="2437">
                  <c:v>41.512</c:v>
                </c:pt>
                <c:pt idx="2438">
                  <c:v>41.512</c:v>
                </c:pt>
                <c:pt idx="2439">
                  <c:v>41.512</c:v>
                </c:pt>
                <c:pt idx="2440">
                  <c:v>41.512</c:v>
                </c:pt>
                <c:pt idx="2441">
                  <c:v>41.512</c:v>
                </c:pt>
                <c:pt idx="2442">
                  <c:v>41.512</c:v>
                </c:pt>
                <c:pt idx="2443">
                  <c:v>41.512</c:v>
                </c:pt>
                <c:pt idx="2444">
                  <c:v>41.512</c:v>
                </c:pt>
                <c:pt idx="2445">
                  <c:v>41.512</c:v>
                </c:pt>
                <c:pt idx="2446">
                  <c:v>41.512</c:v>
                </c:pt>
                <c:pt idx="2447">
                  <c:v>41.512</c:v>
                </c:pt>
                <c:pt idx="2448">
                  <c:v>41.512</c:v>
                </c:pt>
                <c:pt idx="2449">
                  <c:v>41.512</c:v>
                </c:pt>
                <c:pt idx="2450">
                  <c:v>41.744</c:v>
                </c:pt>
                <c:pt idx="2451">
                  <c:v>41.744</c:v>
                </c:pt>
                <c:pt idx="2452">
                  <c:v>41.744</c:v>
                </c:pt>
                <c:pt idx="2453">
                  <c:v>41.744</c:v>
                </c:pt>
                <c:pt idx="2454">
                  <c:v>41.744</c:v>
                </c:pt>
                <c:pt idx="2455">
                  <c:v>41.744</c:v>
                </c:pt>
                <c:pt idx="2456">
                  <c:v>41.744</c:v>
                </c:pt>
                <c:pt idx="2457">
                  <c:v>41.744</c:v>
                </c:pt>
                <c:pt idx="2458">
                  <c:v>41.744</c:v>
                </c:pt>
                <c:pt idx="2459">
                  <c:v>41.744</c:v>
                </c:pt>
                <c:pt idx="2460">
                  <c:v>41.744</c:v>
                </c:pt>
                <c:pt idx="2461">
                  <c:v>41.744</c:v>
                </c:pt>
                <c:pt idx="2462">
                  <c:v>41.744</c:v>
                </c:pt>
                <c:pt idx="2463">
                  <c:v>41.744</c:v>
                </c:pt>
                <c:pt idx="2464">
                  <c:v>41.975999999999999</c:v>
                </c:pt>
                <c:pt idx="2465">
                  <c:v>41.975999999999999</c:v>
                </c:pt>
                <c:pt idx="2466">
                  <c:v>41.975999999999999</c:v>
                </c:pt>
                <c:pt idx="2467">
                  <c:v>41.975999999999999</c:v>
                </c:pt>
                <c:pt idx="2468">
                  <c:v>41.975999999999999</c:v>
                </c:pt>
                <c:pt idx="2469">
                  <c:v>41.975999999999999</c:v>
                </c:pt>
                <c:pt idx="2470">
                  <c:v>41.975999999999999</c:v>
                </c:pt>
                <c:pt idx="2471">
                  <c:v>41.975999999999999</c:v>
                </c:pt>
                <c:pt idx="2472">
                  <c:v>41.975999999999999</c:v>
                </c:pt>
                <c:pt idx="2473">
                  <c:v>41.975999999999999</c:v>
                </c:pt>
                <c:pt idx="2474">
                  <c:v>41.975999999999999</c:v>
                </c:pt>
                <c:pt idx="2475">
                  <c:v>41.975999999999999</c:v>
                </c:pt>
                <c:pt idx="2476">
                  <c:v>41.975999999999999</c:v>
                </c:pt>
                <c:pt idx="2477">
                  <c:v>41.975999999999999</c:v>
                </c:pt>
                <c:pt idx="2478">
                  <c:v>42.207999999999998</c:v>
                </c:pt>
                <c:pt idx="2479">
                  <c:v>42.207999999999998</c:v>
                </c:pt>
                <c:pt idx="2480">
                  <c:v>42.207999999999998</c:v>
                </c:pt>
                <c:pt idx="2481">
                  <c:v>42.207999999999998</c:v>
                </c:pt>
                <c:pt idx="2482">
                  <c:v>42.207999999999998</c:v>
                </c:pt>
                <c:pt idx="2483">
                  <c:v>42.207999999999998</c:v>
                </c:pt>
                <c:pt idx="2484">
                  <c:v>42.207999999999998</c:v>
                </c:pt>
                <c:pt idx="2485">
                  <c:v>42.207999999999998</c:v>
                </c:pt>
                <c:pt idx="2486">
                  <c:v>42.207999999999998</c:v>
                </c:pt>
                <c:pt idx="2487">
                  <c:v>42.207999999999998</c:v>
                </c:pt>
                <c:pt idx="2488">
                  <c:v>42.207999999999998</c:v>
                </c:pt>
                <c:pt idx="2489">
                  <c:v>42.207999999999998</c:v>
                </c:pt>
                <c:pt idx="2490">
                  <c:v>42.207999999999998</c:v>
                </c:pt>
                <c:pt idx="2491">
                  <c:v>42.44</c:v>
                </c:pt>
                <c:pt idx="2492">
                  <c:v>42.44</c:v>
                </c:pt>
                <c:pt idx="2493">
                  <c:v>42.44</c:v>
                </c:pt>
                <c:pt idx="2494">
                  <c:v>42.44</c:v>
                </c:pt>
                <c:pt idx="2495">
                  <c:v>42.44</c:v>
                </c:pt>
                <c:pt idx="2496">
                  <c:v>42.44</c:v>
                </c:pt>
                <c:pt idx="2497">
                  <c:v>42.44</c:v>
                </c:pt>
                <c:pt idx="2498">
                  <c:v>42.44</c:v>
                </c:pt>
                <c:pt idx="2499">
                  <c:v>42.44</c:v>
                </c:pt>
                <c:pt idx="2500">
                  <c:v>42.44</c:v>
                </c:pt>
                <c:pt idx="2501">
                  <c:v>42.44</c:v>
                </c:pt>
                <c:pt idx="2502">
                  <c:v>42.44</c:v>
                </c:pt>
                <c:pt idx="2503">
                  <c:v>42.44</c:v>
                </c:pt>
                <c:pt idx="2504">
                  <c:v>42.44</c:v>
                </c:pt>
                <c:pt idx="2505">
                  <c:v>42.671999999999997</c:v>
                </c:pt>
                <c:pt idx="2506">
                  <c:v>42.671999999999997</c:v>
                </c:pt>
                <c:pt idx="2507">
                  <c:v>42.671999999999997</c:v>
                </c:pt>
                <c:pt idx="2508">
                  <c:v>42.671999999999997</c:v>
                </c:pt>
                <c:pt idx="2509">
                  <c:v>42.671999999999997</c:v>
                </c:pt>
                <c:pt idx="2510">
                  <c:v>42.671999999999997</c:v>
                </c:pt>
                <c:pt idx="2511">
                  <c:v>42.671999999999997</c:v>
                </c:pt>
                <c:pt idx="2512">
                  <c:v>42.671999999999997</c:v>
                </c:pt>
                <c:pt idx="2513">
                  <c:v>42.671999999999997</c:v>
                </c:pt>
                <c:pt idx="2514">
                  <c:v>42.671999999999997</c:v>
                </c:pt>
                <c:pt idx="2515">
                  <c:v>42.671999999999997</c:v>
                </c:pt>
                <c:pt idx="2516">
                  <c:v>42.671999999999997</c:v>
                </c:pt>
                <c:pt idx="2517">
                  <c:v>42.671999999999997</c:v>
                </c:pt>
                <c:pt idx="2518">
                  <c:v>42.671999999999997</c:v>
                </c:pt>
                <c:pt idx="2519">
                  <c:v>42.904000000000003</c:v>
                </c:pt>
                <c:pt idx="2520">
                  <c:v>42.904000000000003</c:v>
                </c:pt>
                <c:pt idx="2521">
                  <c:v>42.904000000000003</c:v>
                </c:pt>
                <c:pt idx="2522">
                  <c:v>42.904000000000003</c:v>
                </c:pt>
                <c:pt idx="2523">
                  <c:v>42.904000000000003</c:v>
                </c:pt>
                <c:pt idx="2524">
                  <c:v>42.904000000000003</c:v>
                </c:pt>
                <c:pt idx="2525">
                  <c:v>42.904000000000003</c:v>
                </c:pt>
                <c:pt idx="2526">
                  <c:v>42.904000000000003</c:v>
                </c:pt>
                <c:pt idx="2527">
                  <c:v>42.904000000000003</c:v>
                </c:pt>
                <c:pt idx="2528">
                  <c:v>42.904000000000003</c:v>
                </c:pt>
                <c:pt idx="2529">
                  <c:v>42.904000000000003</c:v>
                </c:pt>
                <c:pt idx="2530">
                  <c:v>42.904000000000003</c:v>
                </c:pt>
                <c:pt idx="2531">
                  <c:v>42.904000000000003</c:v>
                </c:pt>
                <c:pt idx="2532">
                  <c:v>42.904000000000003</c:v>
                </c:pt>
                <c:pt idx="2533">
                  <c:v>43.134999999999998</c:v>
                </c:pt>
                <c:pt idx="2534">
                  <c:v>43.134999999999998</c:v>
                </c:pt>
                <c:pt idx="2535">
                  <c:v>43.134999999999998</c:v>
                </c:pt>
                <c:pt idx="2536">
                  <c:v>43.134999999999998</c:v>
                </c:pt>
                <c:pt idx="2537">
                  <c:v>43.134999999999998</c:v>
                </c:pt>
                <c:pt idx="2538">
                  <c:v>43.134999999999998</c:v>
                </c:pt>
                <c:pt idx="2539">
                  <c:v>43.134999999999998</c:v>
                </c:pt>
                <c:pt idx="2540">
                  <c:v>43.134999999999998</c:v>
                </c:pt>
                <c:pt idx="2541">
                  <c:v>43.134999999999998</c:v>
                </c:pt>
                <c:pt idx="2542">
                  <c:v>43.134999999999998</c:v>
                </c:pt>
                <c:pt idx="2543">
                  <c:v>43.134999999999998</c:v>
                </c:pt>
                <c:pt idx="2544">
                  <c:v>43.134999999999998</c:v>
                </c:pt>
                <c:pt idx="2545">
                  <c:v>43.134999999999998</c:v>
                </c:pt>
                <c:pt idx="2546">
                  <c:v>43.134999999999998</c:v>
                </c:pt>
                <c:pt idx="2547">
                  <c:v>43.134999999999998</c:v>
                </c:pt>
                <c:pt idx="2548">
                  <c:v>43.366999999999997</c:v>
                </c:pt>
                <c:pt idx="2549">
                  <c:v>43.366999999999997</c:v>
                </c:pt>
                <c:pt idx="2550">
                  <c:v>43.366999999999997</c:v>
                </c:pt>
                <c:pt idx="2551">
                  <c:v>43.366999999999997</c:v>
                </c:pt>
                <c:pt idx="2552">
                  <c:v>43.366999999999997</c:v>
                </c:pt>
                <c:pt idx="2553">
                  <c:v>43.366999999999997</c:v>
                </c:pt>
                <c:pt idx="2554">
                  <c:v>43.366999999999997</c:v>
                </c:pt>
                <c:pt idx="2555">
                  <c:v>43.366999999999997</c:v>
                </c:pt>
                <c:pt idx="2556">
                  <c:v>43.366999999999997</c:v>
                </c:pt>
                <c:pt idx="2557">
                  <c:v>43.366999999999997</c:v>
                </c:pt>
                <c:pt idx="2558">
                  <c:v>43.366999999999997</c:v>
                </c:pt>
                <c:pt idx="2559">
                  <c:v>43.366999999999997</c:v>
                </c:pt>
                <c:pt idx="2560">
                  <c:v>43.366999999999997</c:v>
                </c:pt>
                <c:pt idx="2561">
                  <c:v>43.366999999999997</c:v>
                </c:pt>
                <c:pt idx="2562">
                  <c:v>43.598999999999997</c:v>
                </c:pt>
                <c:pt idx="2563">
                  <c:v>43.598999999999997</c:v>
                </c:pt>
                <c:pt idx="2564">
                  <c:v>43.598999999999997</c:v>
                </c:pt>
                <c:pt idx="2565">
                  <c:v>43.598999999999997</c:v>
                </c:pt>
                <c:pt idx="2566">
                  <c:v>43.598999999999997</c:v>
                </c:pt>
                <c:pt idx="2567">
                  <c:v>43.598999999999997</c:v>
                </c:pt>
                <c:pt idx="2568">
                  <c:v>43.598999999999997</c:v>
                </c:pt>
                <c:pt idx="2569">
                  <c:v>43.598999999999997</c:v>
                </c:pt>
                <c:pt idx="2570">
                  <c:v>43.598999999999997</c:v>
                </c:pt>
                <c:pt idx="2571">
                  <c:v>43.598999999999997</c:v>
                </c:pt>
                <c:pt idx="2572">
                  <c:v>43.598999999999997</c:v>
                </c:pt>
                <c:pt idx="2573">
                  <c:v>43.598999999999997</c:v>
                </c:pt>
                <c:pt idx="2574">
                  <c:v>43.598999999999997</c:v>
                </c:pt>
                <c:pt idx="2575">
                  <c:v>43.598999999999997</c:v>
                </c:pt>
                <c:pt idx="2576">
                  <c:v>43.598999999999997</c:v>
                </c:pt>
                <c:pt idx="2577">
                  <c:v>43.831000000000003</c:v>
                </c:pt>
                <c:pt idx="2578">
                  <c:v>43.831000000000003</c:v>
                </c:pt>
                <c:pt idx="2579">
                  <c:v>43.831000000000003</c:v>
                </c:pt>
                <c:pt idx="2580">
                  <c:v>43.831000000000003</c:v>
                </c:pt>
                <c:pt idx="2581">
                  <c:v>43.831000000000003</c:v>
                </c:pt>
                <c:pt idx="2582">
                  <c:v>43.831000000000003</c:v>
                </c:pt>
                <c:pt idx="2583">
                  <c:v>43.831000000000003</c:v>
                </c:pt>
                <c:pt idx="2584">
                  <c:v>43.831000000000003</c:v>
                </c:pt>
                <c:pt idx="2585">
                  <c:v>43.831000000000003</c:v>
                </c:pt>
                <c:pt idx="2586">
                  <c:v>43.831000000000003</c:v>
                </c:pt>
                <c:pt idx="2587">
                  <c:v>43.831000000000003</c:v>
                </c:pt>
                <c:pt idx="2588">
                  <c:v>43.831000000000003</c:v>
                </c:pt>
                <c:pt idx="2589">
                  <c:v>43.831000000000003</c:v>
                </c:pt>
                <c:pt idx="2590">
                  <c:v>43.831000000000003</c:v>
                </c:pt>
                <c:pt idx="2591">
                  <c:v>43.831000000000003</c:v>
                </c:pt>
                <c:pt idx="2592">
                  <c:v>44.063000000000002</c:v>
                </c:pt>
                <c:pt idx="2593">
                  <c:v>44.063000000000002</c:v>
                </c:pt>
                <c:pt idx="2594">
                  <c:v>44.063000000000002</c:v>
                </c:pt>
                <c:pt idx="2595">
                  <c:v>44.063000000000002</c:v>
                </c:pt>
                <c:pt idx="2596">
                  <c:v>44.063000000000002</c:v>
                </c:pt>
                <c:pt idx="2597">
                  <c:v>44.063000000000002</c:v>
                </c:pt>
                <c:pt idx="2598">
                  <c:v>44.063000000000002</c:v>
                </c:pt>
                <c:pt idx="2599">
                  <c:v>44.063000000000002</c:v>
                </c:pt>
                <c:pt idx="2600">
                  <c:v>44.063000000000002</c:v>
                </c:pt>
                <c:pt idx="2601">
                  <c:v>44.063000000000002</c:v>
                </c:pt>
                <c:pt idx="2602">
                  <c:v>44.063000000000002</c:v>
                </c:pt>
                <c:pt idx="2603">
                  <c:v>44.063000000000002</c:v>
                </c:pt>
                <c:pt idx="2604">
                  <c:v>44.063000000000002</c:v>
                </c:pt>
                <c:pt idx="2605">
                  <c:v>44.063000000000002</c:v>
                </c:pt>
                <c:pt idx="2606">
                  <c:v>44.063000000000002</c:v>
                </c:pt>
                <c:pt idx="2607">
                  <c:v>44.295000000000002</c:v>
                </c:pt>
                <c:pt idx="2608">
                  <c:v>44.295000000000002</c:v>
                </c:pt>
                <c:pt idx="2609">
                  <c:v>44.295000000000002</c:v>
                </c:pt>
                <c:pt idx="2610">
                  <c:v>44.295000000000002</c:v>
                </c:pt>
                <c:pt idx="2611">
                  <c:v>44.295000000000002</c:v>
                </c:pt>
                <c:pt idx="2612">
                  <c:v>44.295000000000002</c:v>
                </c:pt>
                <c:pt idx="2613">
                  <c:v>44.295000000000002</c:v>
                </c:pt>
                <c:pt idx="2614">
                  <c:v>44.295000000000002</c:v>
                </c:pt>
                <c:pt idx="2615">
                  <c:v>44.295000000000002</c:v>
                </c:pt>
                <c:pt idx="2616">
                  <c:v>44.295000000000002</c:v>
                </c:pt>
                <c:pt idx="2617">
                  <c:v>44.295000000000002</c:v>
                </c:pt>
                <c:pt idx="2618">
                  <c:v>44.295000000000002</c:v>
                </c:pt>
                <c:pt idx="2619">
                  <c:v>44.295000000000002</c:v>
                </c:pt>
                <c:pt idx="2620">
                  <c:v>44.295000000000002</c:v>
                </c:pt>
                <c:pt idx="2621">
                  <c:v>44.295000000000002</c:v>
                </c:pt>
                <c:pt idx="2622">
                  <c:v>44.527000000000001</c:v>
                </c:pt>
                <c:pt idx="2623">
                  <c:v>44.527000000000001</c:v>
                </c:pt>
                <c:pt idx="2624">
                  <c:v>44.527000000000001</c:v>
                </c:pt>
                <c:pt idx="2625">
                  <c:v>44.527000000000001</c:v>
                </c:pt>
                <c:pt idx="2626">
                  <c:v>44.527000000000001</c:v>
                </c:pt>
                <c:pt idx="2627">
                  <c:v>44.527000000000001</c:v>
                </c:pt>
                <c:pt idx="2628">
                  <c:v>44.527000000000001</c:v>
                </c:pt>
                <c:pt idx="2629">
                  <c:v>44.527000000000001</c:v>
                </c:pt>
                <c:pt idx="2630">
                  <c:v>44.527000000000001</c:v>
                </c:pt>
                <c:pt idx="2631">
                  <c:v>44.527000000000001</c:v>
                </c:pt>
                <c:pt idx="2632">
                  <c:v>44.527000000000001</c:v>
                </c:pt>
                <c:pt idx="2633">
                  <c:v>44.527000000000001</c:v>
                </c:pt>
                <c:pt idx="2634">
                  <c:v>44.527000000000001</c:v>
                </c:pt>
                <c:pt idx="2635">
                  <c:v>44.527000000000001</c:v>
                </c:pt>
                <c:pt idx="2636">
                  <c:v>44.527000000000001</c:v>
                </c:pt>
                <c:pt idx="2637">
                  <c:v>44.759</c:v>
                </c:pt>
                <c:pt idx="2638">
                  <c:v>44.759</c:v>
                </c:pt>
                <c:pt idx="2639">
                  <c:v>44.759</c:v>
                </c:pt>
                <c:pt idx="2640">
                  <c:v>44.759</c:v>
                </c:pt>
                <c:pt idx="2641">
                  <c:v>44.759</c:v>
                </c:pt>
                <c:pt idx="2642">
                  <c:v>44.759</c:v>
                </c:pt>
                <c:pt idx="2643">
                  <c:v>44.759</c:v>
                </c:pt>
                <c:pt idx="2644">
                  <c:v>44.759</c:v>
                </c:pt>
                <c:pt idx="2645">
                  <c:v>44.759</c:v>
                </c:pt>
                <c:pt idx="2646">
                  <c:v>44.759</c:v>
                </c:pt>
                <c:pt idx="2647">
                  <c:v>44.759</c:v>
                </c:pt>
                <c:pt idx="2648">
                  <c:v>44.759</c:v>
                </c:pt>
                <c:pt idx="2649">
                  <c:v>44.759</c:v>
                </c:pt>
                <c:pt idx="2650">
                  <c:v>44.759</c:v>
                </c:pt>
                <c:pt idx="2651">
                  <c:v>44.759</c:v>
                </c:pt>
                <c:pt idx="2652">
                  <c:v>44.991</c:v>
                </c:pt>
                <c:pt idx="2653">
                  <c:v>44.991</c:v>
                </c:pt>
                <c:pt idx="2654">
                  <c:v>44.991</c:v>
                </c:pt>
                <c:pt idx="2655">
                  <c:v>44.991</c:v>
                </c:pt>
                <c:pt idx="2656">
                  <c:v>44.991</c:v>
                </c:pt>
                <c:pt idx="2657">
                  <c:v>44.991</c:v>
                </c:pt>
                <c:pt idx="2658">
                  <c:v>44.991</c:v>
                </c:pt>
                <c:pt idx="2659">
                  <c:v>44.991</c:v>
                </c:pt>
                <c:pt idx="2660">
                  <c:v>44.991</c:v>
                </c:pt>
                <c:pt idx="2661">
                  <c:v>44.991</c:v>
                </c:pt>
                <c:pt idx="2662">
                  <c:v>44.991</c:v>
                </c:pt>
                <c:pt idx="2663">
                  <c:v>44.991</c:v>
                </c:pt>
                <c:pt idx="2664">
                  <c:v>44.991</c:v>
                </c:pt>
                <c:pt idx="2665">
                  <c:v>44.991</c:v>
                </c:pt>
                <c:pt idx="2666">
                  <c:v>45.222999999999999</c:v>
                </c:pt>
                <c:pt idx="2667">
                  <c:v>45.222999999999999</c:v>
                </c:pt>
                <c:pt idx="2668">
                  <c:v>45.222999999999999</c:v>
                </c:pt>
                <c:pt idx="2669">
                  <c:v>45.222999999999999</c:v>
                </c:pt>
                <c:pt idx="2670">
                  <c:v>45.222999999999999</c:v>
                </c:pt>
                <c:pt idx="2671">
                  <c:v>45.222999999999999</c:v>
                </c:pt>
                <c:pt idx="2672">
                  <c:v>45.222999999999999</c:v>
                </c:pt>
                <c:pt idx="2673">
                  <c:v>45.222999999999999</c:v>
                </c:pt>
                <c:pt idx="2674">
                  <c:v>45.222999999999999</c:v>
                </c:pt>
                <c:pt idx="2675">
                  <c:v>45.222999999999999</c:v>
                </c:pt>
                <c:pt idx="2676">
                  <c:v>45.222999999999999</c:v>
                </c:pt>
                <c:pt idx="2677">
                  <c:v>45.222999999999999</c:v>
                </c:pt>
                <c:pt idx="2678">
                  <c:v>45.222999999999999</c:v>
                </c:pt>
                <c:pt idx="2679">
                  <c:v>45.222999999999999</c:v>
                </c:pt>
                <c:pt idx="2680">
                  <c:v>45.222999999999999</c:v>
                </c:pt>
                <c:pt idx="2681">
                  <c:v>45.454999999999998</c:v>
                </c:pt>
                <c:pt idx="2682">
                  <c:v>45.454999999999998</c:v>
                </c:pt>
                <c:pt idx="2683">
                  <c:v>45.454999999999998</c:v>
                </c:pt>
                <c:pt idx="2684">
                  <c:v>45.454999999999998</c:v>
                </c:pt>
                <c:pt idx="2685">
                  <c:v>45.454999999999998</c:v>
                </c:pt>
                <c:pt idx="2686">
                  <c:v>45.454999999999998</c:v>
                </c:pt>
                <c:pt idx="2687">
                  <c:v>45.454999999999998</c:v>
                </c:pt>
                <c:pt idx="2688">
                  <c:v>45.454999999999998</c:v>
                </c:pt>
                <c:pt idx="2689">
                  <c:v>45.454999999999998</c:v>
                </c:pt>
                <c:pt idx="2690">
                  <c:v>45.454999999999998</c:v>
                </c:pt>
                <c:pt idx="2691">
                  <c:v>45.454999999999998</c:v>
                </c:pt>
                <c:pt idx="2692">
                  <c:v>45.454999999999998</c:v>
                </c:pt>
                <c:pt idx="2693">
                  <c:v>45.454999999999998</c:v>
                </c:pt>
                <c:pt idx="2694">
                  <c:v>45.454999999999998</c:v>
                </c:pt>
                <c:pt idx="2695">
                  <c:v>45.454999999999998</c:v>
                </c:pt>
                <c:pt idx="2696">
                  <c:v>45.686</c:v>
                </c:pt>
                <c:pt idx="2697">
                  <c:v>45.686</c:v>
                </c:pt>
                <c:pt idx="2698">
                  <c:v>45.686</c:v>
                </c:pt>
                <c:pt idx="2699">
                  <c:v>45.686</c:v>
                </c:pt>
                <c:pt idx="2700">
                  <c:v>45.686</c:v>
                </c:pt>
                <c:pt idx="2701">
                  <c:v>45.686</c:v>
                </c:pt>
                <c:pt idx="2702">
                  <c:v>45.686</c:v>
                </c:pt>
                <c:pt idx="2703">
                  <c:v>45.686</c:v>
                </c:pt>
                <c:pt idx="2704">
                  <c:v>45.686</c:v>
                </c:pt>
                <c:pt idx="2705">
                  <c:v>45.686</c:v>
                </c:pt>
                <c:pt idx="2706">
                  <c:v>45.686</c:v>
                </c:pt>
                <c:pt idx="2707">
                  <c:v>45.686</c:v>
                </c:pt>
                <c:pt idx="2708">
                  <c:v>45.686</c:v>
                </c:pt>
                <c:pt idx="2709">
                  <c:v>45.686</c:v>
                </c:pt>
                <c:pt idx="2710">
                  <c:v>45.686</c:v>
                </c:pt>
                <c:pt idx="2711">
                  <c:v>45.917999999999999</c:v>
                </c:pt>
                <c:pt idx="2712">
                  <c:v>45.917999999999999</c:v>
                </c:pt>
                <c:pt idx="2713">
                  <c:v>45.917999999999999</c:v>
                </c:pt>
                <c:pt idx="2714">
                  <c:v>45.917999999999999</c:v>
                </c:pt>
                <c:pt idx="2715">
                  <c:v>45.917999999999999</c:v>
                </c:pt>
                <c:pt idx="2716">
                  <c:v>45.917999999999999</c:v>
                </c:pt>
                <c:pt idx="2717">
                  <c:v>45.917999999999999</c:v>
                </c:pt>
                <c:pt idx="2718">
                  <c:v>45.917999999999999</c:v>
                </c:pt>
                <c:pt idx="2719">
                  <c:v>45.917999999999999</c:v>
                </c:pt>
                <c:pt idx="2720">
                  <c:v>45.917999999999999</c:v>
                </c:pt>
                <c:pt idx="2721">
                  <c:v>45.917999999999999</c:v>
                </c:pt>
                <c:pt idx="2722">
                  <c:v>45.917999999999999</c:v>
                </c:pt>
                <c:pt idx="2723">
                  <c:v>45.917999999999999</c:v>
                </c:pt>
                <c:pt idx="2724">
                  <c:v>45.917999999999999</c:v>
                </c:pt>
                <c:pt idx="2725">
                  <c:v>45.917999999999999</c:v>
                </c:pt>
                <c:pt idx="2726">
                  <c:v>46.15</c:v>
                </c:pt>
                <c:pt idx="2727">
                  <c:v>46.15</c:v>
                </c:pt>
                <c:pt idx="2728">
                  <c:v>46.15</c:v>
                </c:pt>
                <c:pt idx="2729">
                  <c:v>46.15</c:v>
                </c:pt>
                <c:pt idx="2730">
                  <c:v>46.15</c:v>
                </c:pt>
                <c:pt idx="2731">
                  <c:v>46.15</c:v>
                </c:pt>
                <c:pt idx="2732">
                  <c:v>46.15</c:v>
                </c:pt>
                <c:pt idx="2733">
                  <c:v>46.15</c:v>
                </c:pt>
                <c:pt idx="2734">
                  <c:v>46.15</c:v>
                </c:pt>
                <c:pt idx="2735">
                  <c:v>46.15</c:v>
                </c:pt>
                <c:pt idx="2736">
                  <c:v>46.15</c:v>
                </c:pt>
                <c:pt idx="2737">
                  <c:v>46.15</c:v>
                </c:pt>
                <c:pt idx="2738">
                  <c:v>46.15</c:v>
                </c:pt>
                <c:pt idx="2739">
                  <c:v>46.15</c:v>
                </c:pt>
                <c:pt idx="2740">
                  <c:v>46.15</c:v>
                </c:pt>
                <c:pt idx="2741">
                  <c:v>46.381999999999998</c:v>
                </c:pt>
                <c:pt idx="2742">
                  <c:v>46.381999999999998</c:v>
                </c:pt>
                <c:pt idx="2743">
                  <c:v>46.381999999999998</c:v>
                </c:pt>
                <c:pt idx="2744">
                  <c:v>46.381999999999998</c:v>
                </c:pt>
                <c:pt idx="2745">
                  <c:v>46.381999999999998</c:v>
                </c:pt>
                <c:pt idx="2746">
                  <c:v>46.381999999999998</c:v>
                </c:pt>
                <c:pt idx="2747">
                  <c:v>46.381999999999998</c:v>
                </c:pt>
                <c:pt idx="2748">
                  <c:v>46.381999999999998</c:v>
                </c:pt>
                <c:pt idx="2749">
                  <c:v>46.381999999999998</c:v>
                </c:pt>
                <c:pt idx="2750">
                  <c:v>46.381999999999998</c:v>
                </c:pt>
                <c:pt idx="2751">
                  <c:v>46.381999999999998</c:v>
                </c:pt>
                <c:pt idx="2752">
                  <c:v>46.381999999999998</c:v>
                </c:pt>
                <c:pt idx="2753">
                  <c:v>46.381999999999998</c:v>
                </c:pt>
                <c:pt idx="2754">
                  <c:v>46.381999999999998</c:v>
                </c:pt>
                <c:pt idx="2755">
                  <c:v>46.381999999999998</c:v>
                </c:pt>
                <c:pt idx="2756">
                  <c:v>46.381999999999998</c:v>
                </c:pt>
                <c:pt idx="2757">
                  <c:v>46.613999999999997</c:v>
                </c:pt>
                <c:pt idx="2758">
                  <c:v>46.613999999999997</c:v>
                </c:pt>
                <c:pt idx="2759">
                  <c:v>46.613999999999997</c:v>
                </c:pt>
                <c:pt idx="2760">
                  <c:v>46.613999999999997</c:v>
                </c:pt>
                <c:pt idx="2761">
                  <c:v>46.613999999999997</c:v>
                </c:pt>
                <c:pt idx="2762">
                  <c:v>46.613999999999997</c:v>
                </c:pt>
                <c:pt idx="2763">
                  <c:v>46.613999999999997</c:v>
                </c:pt>
                <c:pt idx="2764">
                  <c:v>46.613999999999997</c:v>
                </c:pt>
                <c:pt idx="2765">
                  <c:v>46.613999999999997</c:v>
                </c:pt>
                <c:pt idx="2766">
                  <c:v>46.613999999999997</c:v>
                </c:pt>
                <c:pt idx="2767">
                  <c:v>46.613999999999997</c:v>
                </c:pt>
                <c:pt idx="2768">
                  <c:v>46.613999999999997</c:v>
                </c:pt>
                <c:pt idx="2769">
                  <c:v>46.613999999999997</c:v>
                </c:pt>
                <c:pt idx="2770">
                  <c:v>46.613999999999997</c:v>
                </c:pt>
                <c:pt idx="2771">
                  <c:v>46.613999999999997</c:v>
                </c:pt>
                <c:pt idx="2772">
                  <c:v>46.613999999999997</c:v>
                </c:pt>
                <c:pt idx="2773">
                  <c:v>46.845999999999997</c:v>
                </c:pt>
                <c:pt idx="2774">
                  <c:v>46.845999999999997</c:v>
                </c:pt>
                <c:pt idx="2775">
                  <c:v>46.845999999999997</c:v>
                </c:pt>
                <c:pt idx="2776">
                  <c:v>46.845999999999997</c:v>
                </c:pt>
                <c:pt idx="2777">
                  <c:v>46.845999999999997</c:v>
                </c:pt>
                <c:pt idx="2778">
                  <c:v>46.845999999999997</c:v>
                </c:pt>
                <c:pt idx="2779">
                  <c:v>46.845999999999997</c:v>
                </c:pt>
                <c:pt idx="2780">
                  <c:v>46.845999999999997</c:v>
                </c:pt>
                <c:pt idx="2781">
                  <c:v>46.845999999999997</c:v>
                </c:pt>
                <c:pt idx="2782">
                  <c:v>46.845999999999997</c:v>
                </c:pt>
                <c:pt idx="2783">
                  <c:v>46.845999999999997</c:v>
                </c:pt>
                <c:pt idx="2784">
                  <c:v>46.845999999999997</c:v>
                </c:pt>
                <c:pt idx="2785">
                  <c:v>46.845999999999997</c:v>
                </c:pt>
                <c:pt idx="2786">
                  <c:v>46.845999999999997</c:v>
                </c:pt>
                <c:pt idx="2787">
                  <c:v>46.845999999999997</c:v>
                </c:pt>
                <c:pt idx="2788">
                  <c:v>46.845999999999997</c:v>
                </c:pt>
                <c:pt idx="2789">
                  <c:v>47.078000000000003</c:v>
                </c:pt>
                <c:pt idx="2790">
                  <c:v>47.078000000000003</c:v>
                </c:pt>
                <c:pt idx="2791">
                  <c:v>47.078000000000003</c:v>
                </c:pt>
                <c:pt idx="2792">
                  <c:v>47.078000000000003</c:v>
                </c:pt>
                <c:pt idx="2793">
                  <c:v>47.078000000000003</c:v>
                </c:pt>
                <c:pt idx="2794">
                  <c:v>47.078000000000003</c:v>
                </c:pt>
                <c:pt idx="2795">
                  <c:v>47.078000000000003</c:v>
                </c:pt>
                <c:pt idx="2796">
                  <c:v>47.078000000000003</c:v>
                </c:pt>
                <c:pt idx="2797">
                  <c:v>47.078000000000003</c:v>
                </c:pt>
                <c:pt idx="2798">
                  <c:v>47.078000000000003</c:v>
                </c:pt>
                <c:pt idx="2799">
                  <c:v>47.078000000000003</c:v>
                </c:pt>
                <c:pt idx="2800">
                  <c:v>47.078000000000003</c:v>
                </c:pt>
                <c:pt idx="2801">
                  <c:v>47.078000000000003</c:v>
                </c:pt>
                <c:pt idx="2802">
                  <c:v>47.078000000000003</c:v>
                </c:pt>
                <c:pt idx="2803">
                  <c:v>47.078000000000003</c:v>
                </c:pt>
                <c:pt idx="2804">
                  <c:v>47.31</c:v>
                </c:pt>
                <c:pt idx="2805">
                  <c:v>47.31</c:v>
                </c:pt>
                <c:pt idx="2806">
                  <c:v>47.31</c:v>
                </c:pt>
                <c:pt idx="2807">
                  <c:v>47.31</c:v>
                </c:pt>
                <c:pt idx="2808">
                  <c:v>47.31</c:v>
                </c:pt>
                <c:pt idx="2809">
                  <c:v>47.31</c:v>
                </c:pt>
                <c:pt idx="2810">
                  <c:v>47.31</c:v>
                </c:pt>
                <c:pt idx="2811">
                  <c:v>47.31</c:v>
                </c:pt>
                <c:pt idx="2812">
                  <c:v>47.31</c:v>
                </c:pt>
                <c:pt idx="2813">
                  <c:v>47.31</c:v>
                </c:pt>
                <c:pt idx="2814">
                  <c:v>47.31</c:v>
                </c:pt>
                <c:pt idx="2815">
                  <c:v>47.31</c:v>
                </c:pt>
                <c:pt idx="2816">
                  <c:v>47.31</c:v>
                </c:pt>
                <c:pt idx="2817">
                  <c:v>47.31</c:v>
                </c:pt>
                <c:pt idx="2818">
                  <c:v>47.31</c:v>
                </c:pt>
                <c:pt idx="2819">
                  <c:v>47.31</c:v>
                </c:pt>
                <c:pt idx="2820">
                  <c:v>47.542000000000002</c:v>
                </c:pt>
                <c:pt idx="2821">
                  <c:v>47.542000000000002</c:v>
                </c:pt>
                <c:pt idx="2822">
                  <c:v>47.542000000000002</c:v>
                </c:pt>
                <c:pt idx="2823">
                  <c:v>47.542000000000002</c:v>
                </c:pt>
                <c:pt idx="2824">
                  <c:v>47.542000000000002</c:v>
                </c:pt>
                <c:pt idx="2825">
                  <c:v>47.542000000000002</c:v>
                </c:pt>
                <c:pt idx="2826">
                  <c:v>47.542000000000002</c:v>
                </c:pt>
                <c:pt idx="2827">
                  <c:v>47.542000000000002</c:v>
                </c:pt>
                <c:pt idx="2828">
                  <c:v>47.542000000000002</c:v>
                </c:pt>
                <c:pt idx="2829">
                  <c:v>47.542000000000002</c:v>
                </c:pt>
                <c:pt idx="2830">
                  <c:v>47.542000000000002</c:v>
                </c:pt>
                <c:pt idx="2831">
                  <c:v>47.542000000000002</c:v>
                </c:pt>
                <c:pt idx="2832">
                  <c:v>47.542000000000002</c:v>
                </c:pt>
                <c:pt idx="2833">
                  <c:v>47.542000000000002</c:v>
                </c:pt>
                <c:pt idx="2834">
                  <c:v>47.542000000000002</c:v>
                </c:pt>
                <c:pt idx="2835">
                  <c:v>47.542000000000002</c:v>
                </c:pt>
                <c:pt idx="2836">
                  <c:v>47.774000000000001</c:v>
                </c:pt>
                <c:pt idx="2837">
                  <c:v>47.774000000000001</c:v>
                </c:pt>
                <c:pt idx="2838">
                  <c:v>47.774000000000001</c:v>
                </c:pt>
                <c:pt idx="2839">
                  <c:v>47.774000000000001</c:v>
                </c:pt>
                <c:pt idx="2840">
                  <c:v>47.774000000000001</c:v>
                </c:pt>
                <c:pt idx="2841">
                  <c:v>47.774000000000001</c:v>
                </c:pt>
                <c:pt idx="2842">
                  <c:v>47.774000000000001</c:v>
                </c:pt>
                <c:pt idx="2843">
                  <c:v>47.774000000000001</c:v>
                </c:pt>
                <c:pt idx="2844">
                  <c:v>47.774000000000001</c:v>
                </c:pt>
                <c:pt idx="2845">
                  <c:v>47.774000000000001</c:v>
                </c:pt>
                <c:pt idx="2846">
                  <c:v>47.774000000000001</c:v>
                </c:pt>
                <c:pt idx="2847">
                  <c:v>47.774000000000001</c:v>
                </c:pt>
                <c:pt idx="2848">
                  <c:v>47.774000000000001</c:v>
                </c:pt>
                <c:pt idx="2849">
                  <c:v>47.774000000000001</c:v>
                </c:pt>
                <c:pt idx="2850">
                  <c:v>47.774000000000001</c:v>
                </c:pt>
                <c:pt idx="2851">
                  <c:v>47.774000000000001</c:v>
                </c:pt>
                <c:pt idx="2852">
                  <c:v>48.006</c:v>
                </c:pt>
                <c:pt idx="2853">
                  <c:v>48.006</c:v>
                </c:pt>
                <c:pt idx="2854">
                  <c:v>48.006</c:v>
                </c:pt>
                <c:pt idx="2855">
                  <c:v>48.006</c:v>
                </c:pt>
                <c:pt idx="2856">
                  <c:v>48.006</c:v>
                </c:pt>
                <c:pt idx="2857">
                  <c:v>48.006</c:v>
                </c:pt>
                <c:pt idx="2858">
                  <c:v>48.006</c:v>
                </c:pt>
                <c:pt idx="2859">
                  <c:v>48.006</c:v>
                </c:pt>
                <c:pt idx="2860">
                  <c:v>48.006</c:v>
                </c:pt>
                <c:pt idx="2861">
                  <c:v>48.006</c:v>
                </c:pt>
                <c:pt idx="2862">
                  <c:v>48.006</c:v>
                </c:pt>
                <c:pt idx="2863">
                  <c:v>48.006</c:v>
                </c:pt>
                <c:pt idx="2864">
                  <c:v>48.006</c:v>
                </c:pt>
                <c:pt idx="2865">
                  <c:v>48.006</c:v>
                </c:pt>
                <c:pt idx="2866">
                  <c:v>48.006</c:v>
                </c:pt>
                <c:pt idx="2867">
                  <c:v>48.006</c:v>
                </c:pt>
                <c:pt idx="2868">
                  <c:v>48.006</c:v>
                </c:pt>
                <c:pt idx="2869">
                  <c:v>48.237000000000002</c:v>
                </c:pt>
                <c:pt idx="2870">
                  <c:v>48.237000000000002</c:v>
                </c:pt>
                <c:pt idx="2871">
                  <c:v>48.237000000000002</c:v>
                </c:pt>
                <c:pt idx="2872">
                  <c:v>48.237000000000002</c:v>
                </c:pt>
                <c:pt idx="2873">
                  <c:v>48.237000000000002</c:v>
                </c:pt>
                <c:pt idx="2874">
                  <c:v>48.237000000000002</c:v>
                </c:pt>
                <c:pt idx="2875">
                  <c:v>48.237000000000002</c:v>
                </c:pt>
                <c:pt idx="2876">
                  <c:v>48.237000000000002</c:v>
                </c:pt>
                <c:pt idx="2877">
                  <c:v>48.237000000000002</c:v>
                </c:pt>
                <c:pt idx="2878">
                  <c:v>48.237000000000002</c:v>
                </c:pt>
                <c:pt idx="2879">
                  <c:v>48.237000000000002</c:v>
                </c:pt>
                <c:pt idx="2880">
                  <c:v>48.237000000000002</c:v>
                </c:pt>
                <c:pt idx="2881">
                  <c:v>48.237000000000002</c:v>
                </c:pt>
                <c:pt idx="2882">
                  <c:v>48.237000000000002</c:v>
                </c:pt>
                <c:pt idx="2883">
                  <c:v>48.237000000000002</c:v>
                </c:pt>
                <c:pt idx="2884">
                  <c:v>48.237000000000002</c:v>
                </c:pt>
                <c:pt idx="2885">
                  <c:v>48.237000000000002</c:v>
                </c:pt>
                <c:pt idx="2886">
                  <c:v>48.469000000000001</c:v>
                </c:pt>
                <c:pt idx="2887">
                  <c:v>48.469000000000001</c:v>
                </c:pt>
                <c:pt idx="2888">
                  <c:v>48.469000000000001</c:v>
                </c:pt>
                <c:pt idx="2889">
                  <c:v>48.469000000000001</c:v>
                </c:pt>
                <c:pt idx="2890">
                  <c:v>48.469000000000001</c:v>
                </c:pt>
                <c:pt idx="2891">
                  <c:v>48.469000000000001</c:v>
                </c:pt>
                <c:pt idx="2892">
                  <c:v>48.469000000000001</c:v>
                </c:pt>
                <c:pt idx="2893">
                  <c:v>48.469000000000001</c:v>
                </c:pt>
                <c:pt idx="2894">
                  <c:v>48.469000000000001</c:v>
                </c:pt>
                <c:pt idx="2895">
                  <c:v>48.469000000000001</c:v>
                </c:pt>
                <c:pt idx="2896">
                  <c:v>48.469000000000001</c:v>
                </c:pt>
                <c:pt idx="2897">
                  <c:v>48.469000000000001</c:v>
                </c:pt>
                <c:pt idx="2898">
                  <c:v>48.469000000000001</c:v>
                </c:pt>
                <c:pt idx="2899">
                  <c:v>48.469000000000001</c:v>
                </c:pt>
                <c:pt idx="2900">
                  <c:v>48.469000000000001</c:v>
                </c:pt>
                <c:pt idx="2901">
                  <c:v>48.469000000000001</c:v>
                </c:pt>
                <c:pt idx="2902">
                  <c:v>48.469000000000001</c:v>
                </c:pt>
                <c:pt idx="2903">
                  <c:v>48.701000000000001</c:v>
                </c:pt>
                <c:pt idx="2904">
                  <c:v>48.701000000000001</c:v>
                </c:pt>
                <c:pt idx="2905">
                  <c:v>48.701000000000001</c:v>
                </c:pt>
                <c:pt idx="2906">
                  <c:v>48.701000000000001</c:v>
                </c:pt>
                <c:pt idx="2907">
                  <c:v>48.701000000000001</c:v>
                </c:pt>
                <c:pt idx="2908">
                  <c:v>48.701000000000001</c:v>
                </c:pt>
                <c:pt idx="2909">
                  <c:v>48.701000000000001</c:v>
                </c:pt>
                <c:pt idx="2910">
                  <c:v>48.701000000000001</c:v>
                </c:pt>
                <c:pt idx="2911">
                  <c:v>48.701000000000001</c:v>
                </c:pt>
                <c:pt idx="2912">
                  <c:v>48.701000000000001</c:v>
                </c:pt>
                <c:pt idx="2913">
                  <c:v>48.701000000000001</c:v>
                </c:pt>
                <c:pt idx="2914">
                  <c:v>48.701000000000001</c:v>
                </c:pt>
                <c:pt idx="2915">
                  <c:v>48.701000000000001</c:v>
                </c:pt>
                <c:pt idx="2916">
                  <c:v>48.701000000000001</c:v>
                </c:pt>
                <c:pt idx="2917">
                  <c:v>48.701000000000001</c:v>
                </c:pt>
                <c:pt idx="2918">
                  <c:v>48.701000000000001</c:v>
                </c:pt>
                <c:pt idx="2919">
                  <c:v>48.701000000000001</c:v>
                </c:pt>
                <c:pt idx="2920">
                  <c:v>48.933</c:v>
                </c:pt>
                <c:pt idx="2921">
                  <c:v>48.933</c:v>
                </c:pt>
                <c:pt idx="2922">
                  <c:v>48.933</c:v>
                </c:pt>
                <c:pt idx="2923">
                  <c:v>48.933</c:v>
                </c:pt>
                <c:pt idx="2924">
                  <c:v>48.933</c:v>
                </c:pt>
                <c:pt idx="2925">
                  <c:v>48.933</c:v>
                </c:pt>
                <c:pt idx="2926">
                  <c:v>48.933</c:v>
                </c:pt>
                <c:pt idx="2927">
                  <c:v>48.933</c:v>
                </c:pt>
                <c:pt idx="2928">
                  <c:v>48.933</c:v>
                </c:pt>
                <c:pt idx="2929">
                  <c:v>48.933</c:v>
                </c:pt>
                <c:pt idx="2930">
                  <c:v>48.933</c:v>
                </c:pt>
                <c:pt idx="2931">
                  <c:v>48.933</c:v>
                </c:pt>
                <c:pt idx="2932">
                  <c:v>48.933</c:v>
                </c:pt>
                <c:pt idx="2933">
                  <c:v>48.933</c:v>
                </c:pt>
                <c:pt idx="2934">
                  <c:v>48.933</c:v>
                </c:pt>
                <c:pt idx="2935">
                  <c:v>48.933</c:v>
                </c:pt>
                <c:pt idx="2936">
                  <c:v>48.933</c:v>
                </c:pt>
                <c:pt idx="2937">
                  <c:v>48.933</c:v>
                </c:pt>
                <c:pt idx="2938">
                  <c:v>49.164999999999999</c:v>
                </c:pt>
                <c:pt idx="2939">
                  <c:v>49.164999999999999</c:v>
                </c:pt>
                <c:pt idx="2940">
                  <c:v>49.164999999999999</c:v>
                </c:pt>
                <c:pt idx="2941">
                  <c:v>49.164999999999999</c:v>
                </c:pt>
                <c:pt idx="2942">
                  <c:v>49.164999999999999</c:v>
                </c:pt>
                <c:pt idx="2943">
                  <c:v>49.164999999999999</c:v>
                </c:pt>
                <c:pt idx="2944">
                  <c:v>49.164999999999999</c:v>
                </c:pt>
                <c:pt idx="2945">
                  <c:v>49.164999999999999</c:v>
                </c:pt>
                <c:pt idx="2946">
                  <c:v>49.164999999999999</c:v>
                </c:pt>
                <c:pt idx="2947">
                  <c:v>49.164999999999999</c:v>
                </c:pt>
                <c:pt idx="2948">
                  <c:v>49.164999999999999</c:v>
                </c:pt>
                <c:pt idx="2949">
                  <c:v>49.164999999999999</c:v>
                </c:pt>
                <c:pt idx="2950">
                  <c:v>49.164999999999999</c:v>
                </c:pt>
                <c:pt idx="2951">
                  <c:v>49.164999999999999</c:v>
                </c:pt>
                <c:pt idx="2952">
                  <c:v>49.164999999999999</c:v>
                </c:pt>
                <c:pt idx="2953">
                  <c:v>49.164999999999999</c:v>
                </c:pt>
                <c:pt idx="2954">
                  <c:v>49.164999999999999</c:v>
                </c:pt>
                <c:pt idx="2955">
                  <c:v>49.164999999999999</c:v>
                </c:pt>
                <c:pt idx="2956">
                  <c:v>49.396999999999998</c:v>
                </c:pt>
                <c:pt idx="2957">
                  <c:v>49.396999999999998</c:v>
                </c:pt>
                <c:pt idx="2958">
                  <c:v>49.396999999999998</c:v>
                </c:pt>
                <c:pt idx="2959">
                  <c:v>49.396999999999998</c:v>
                </c:pt>
                <c:pt idx="2960">
                  <c:v>49.396999999999998</c:v>
                </c:pt>
                <c:pt idx="2961">
                  <c:v>49.396999999999998</c:v>
                </c:pt>
                <c:pt idx="2962">
                  <c:v>49.396999999999998</c:v>
                </c:pt>
                <c:pt idx="2963">
                  <c:v>49.396999999999998</c:v>
                </c:pt>
                <c:pt idx="2964">
                  <c:v>49.396999999999998</c:v>
                </c:pt>
                <c:pt idx="2965">
                  <c:v>49.396999999999998</c:v>
                </c:pt>
                <c:pt idx="2966">
                  <c:v>49.396999999999998</c:v>
                </c:pt>
                <c:pt idx="2967">
                  <c:v>49.396999999999998</c:v>
                </c:pt>
                <c:pt idx="2968">
                  <c:v>49.396999999999998</c:v>
                </c:pt>
                <c:pt idx="2969">
                  <c:v>49.396999999999998</c:v>
                </c:pt>
                <c:pt idx="2970">
                  <c:v>49.396999999999998</c:v>
                </c:pt>
                <c:pt idx="2971">
                  <c:v>49.396999999999998</c:v>
                </c:pt>
                <c:pt idx="2972">
                  <c:v>49.396999999999998</c:v>
                </c:pt>
                <c:pt idx="2973">
                  <c:v>49.396999999999998</c:v>
                </c:pt>
                <c:pt idx="2974">
                  <c:v>49.628999999999998</c:v>
                </c:pt>
                <c:pt idx="2975">
                  <c:v>49.628999999999998</c:v>
                </c:pt>
                <c:pt idx="2976">
                  <c:v>49.628999999999998</c:v>
                </c:pt>
                <c:pt idx="2977">
                  <c:v>49.628999999999998</c:v>
                </c:pt>
                <c:pt idx="2978">
                  <c:v>49.628999999999998</c:v>
                </c:pt>
                <c:pt idx="2979">
                  <c:v>49.628999999999998</c:v>
                </c:pt>
                <c:pt idx="2980">
                  <c:v>49.628999999999998</c:v>
                </c:pt>
                <c:pt idx="2981">
                  <c:v>49.628999999999998</c:v>
                </c:pt>
                <c:pt idx="2982">
                  <c:v>49.628999999999998</c:v>
                </c:pt>
                <c:pt idx="2983">
                  <c:v>49.628999999999998</c:v>
                </c:pt>
                <c:pt idx="2984">
                  <c:v>49.628999999999998</c:v>
                </c:pt>
                <c:pt idx="2985">
                  <c:v>49.628999999999998</c:v>
                </c:pt>
                <c:pt idx="2986">
                  <c:v>49.628999999999998</c:v>
                </c:pt>
                <c:pt idx="2987">
                  <c:v>49.628999999999998</c:v>
                </c:pt>
                <c:pt idx="2988">
                  <c:v>49.628999999999998</c:v>
                </c:pt>
                <c:pt idx="2989">
                  <c:v>49.628999999999998</c:v>
                </c:pt>
                <c:pt idx="2990">
                  <c:v>49.628999999999998</c:v>
                </c:pt>
                <c:pt idx="2991">
                  <c:v>49.628999999999998</c:v>
                </c:pt>
                <c:pt idx="2992">
                  <c:v>49.628999999999998</c:v>
                </c:pt>
                <c:pt idx="2993">
                  <c:v>49.860999999999997</c:v>
                </c:pt>
                <c:pt idx="2994">
                  <c:v>49.860999999999997</c:v>
                </c:pt>
                <c:pt idx="2995">
                  <c:v>49.860999999999997</c:v>
                </c:pt>
                <c:pt idx="2996">
                  <c:v>49.860999999999997</c:v>
                </c:pt>
                <c:pt idx="2997">
                  <c:v>49.860999999999997</c:v>
                </c:pt>
                <c:pt idx="2998">
                  <c:v>49.860999999999997</c:v>
                </c:pt>
                <c:pt idx="2999">
                  <c:v>49.860999999999997</c:v>
                </c:pt>
                <c:pt idx="3000">
                  <c:v>49.860999999999997</c:v>
                </c:pt>
                <c:pt idx="3001">
                  <c:v>49.860999999999997</c:v>
                </c:pt>
                <c:pt idx="3002">
                  <c:v>49.860999999999997</c:v>
                </c:pt>
                <c:pt idx="3003">
                  <c:v>49.860999999999997</c:v>
                </c:pt>
                <c:pt idx="3004">
                  <c:v>49.860999999999997</c:v>
                </c:pt>
                <c:pt idx="3005">
                  <c:v>49.860999999999997</c:v>
                </c:pt>
                <c:pt idx="3006">
                  <c:v>49.860999999999997</c:v>
                </c:pt>
                <c:pt idx="3007">
                  <c:v>49.860999999999997</c:v>
                </c:pt>
                <c:pt idx="3008">
                  <c:v>49.860999999999997</c:v>
                </c:pt>
                <c:pt idx="3009">
                  <c:v>49.860999999999997</c:v>
                </c:pt>
                <c:pt idx="3010">
                  <c:v>49.860999999999997</c:v>
                </c:pt>
                <c:pt idx="3011">
                  <c:v>49.860999999999997</c:v>
                </c:pt>
                <c:pt idx="3012">
                  <c:v>49.860999999999997</c:v>
                </c:pt>
                <c:pt idx="3013">
                  <c:v>49.860999999999997</c:v>
                </c:pt>
                <c:pt idx="3014">
                  <c:v>50.093000000000004</c:v>
                </c:pt>
                <c:pt idx="3015">
                  <c:v>50.093000000000004</c:v>
                </c:pt>
                <c:pt idx="3016">
                  <c:v>50.093000000000004</c:v>
                </c:pt>
                <c:pt idx="3017">
                  <c:v>50.093000000000004</c:v>
                </c:pt>
                <c:pt idx="3018">
                  <c:v>50.093000000000004</c:v>
                </c:pt>
                <c:pt idx="3019">
                  <c:v>50.093000000000004</c:v>
                </c:pt>
              </c:numCache>
            </c:numRef>
          </c:yVal>
          <c:smooth val="0"/>
          <c:extLst>
            <c:ext xmlns:c16="http://schemas.microsoft.com/office/drawing/2014/chart" uri="{C3380CC4-5D6E-409C-BE32-E72D297353CC}">
              <c16:uniqueId val="{00000000-BEC9-498A-A157-A8B25A14799B}"/>
            </c:ext>
          </c:extLst>
        </c:ser>
        <c:dLbls>
          <c:showLegendKey val="0"/>
          <c:showVal val="0"/>
          <c:showCatName val="0"/>
          <c:showSerName val="0"/>
          <c:showPercent val="0"/>
          <c:showBubbleSize val="0"/>
        </c:dLbls>
        <c:axId val="267666191"/>
        <c:axId val="265081071"/>
      </c:scatterChart>
      <c:valAx>
        <c:axId val="267666191"/>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081071"/>
        <c:crosses val="autoZero"/>
        <c:crossBetween val="midCat"/>
      </c:valAx>
      <c:valAx>
        <c:axId val="2650810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7666191"/>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GPA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test</c:v>
          </c:tx>
          <c:spPr>
            <a:ln w="25400" cap="rnd">
              <a:noFill/>
              <a:round/>
            </a:ln>
            <a:effectLst/>
          </c:spPr>
          <c:marker>
            <c:symbol val="circle"/>
            <c:size val="5"/>
            <c:spPr>
              <a:solidFill>
                <a:schemeClr val="accent1"/>
              </a:solidFill>
              <a:ln w="9525">
                <a:solidFill>
                  <a:schemeClr val="accent1"/>
                </a:solidFill>
              </a:ln>
              <a:effectLst/>
            </c:spPr>
          </c:marker>
          <c:xVal>
            <c:strRef>
              <c:f>GPA!$A$2:$B$7</c:f>
              <c:strCache>
                <c:ptCount val="6"/>
                <c:pt idx="0">
                  <c:v>Non woven bio</c:v>
                </c:pt>
                <c:pt idx="1">
                  <c:v>carbon woevn epoxy</c:v>
                </c:pt>
                <c:pt idx="2">
                  <c:v>aluminium </c:v>
                </c:pt>
                <c:pt idx="3">
                  <c:v>flax non woven bio</c:v>
                </c:pt>
                <c:pt idx="4">
                  <c:v>flax woven bio</c:v>
                </c:pt>
                <c:pt idx="5">
                  <c:v>kevlar woven bio</c:v>
                </c:pt>
              </c:strCache>
            </c:strRef>
          </c:xVal>
          <c:yVal>
            <c:numRef>
              <c:f>GPA!$C$2:$C$7</c:f>
              <c:numCache>
                <c:formatCode>General</c:formatCode>
                <c:ptCount val="6"/>
                <c:pt idx="0">
                  <c:v>17.39</c:v>
                </c:pt>
                <c:pt idx="1">
                  <c:v>52.33</c:v>
                </c:pt>
                <c:pt idx="2">
                  <c:v>50.76</c:v>
                </c:pt>
                <c:pt idx="3">
                  <c:v>4.4000000000000004</c:v>
                </c:pt>
                <c:pt idx="4">
                  <c:v>2.14</c:v>
                </c:pt>
                <c:pt idx="5">
                  <c:v>12.96</c:v>
                </c:pt>
              </c:numCache>
            </c:numRef>
          </c:yVal>
          <c:smooth val="0"/>
          <c:extLst>
            <c:ext xmlns:c16="http://schemas.microsoft.com/office/drawing/2014/chart" uri="{C3380CC4-5D6E-409C-BE32-E72D297353CC}">
              <c16:uniqueId val="{00000000-D517-411A-B89C-3FFCCB62DB12}"/>
            </c:ext>
          </c:extLst>
        </c:ser>
        <c:dLbls>
          <c:showLegendKey val="0"/>
          <c:showVal val="0"/>
          <c:showCatName val="0"/>
          <c:showSerName val="0"/>
          <c:showPercent val="0"/>
          <c:showBubbleSize val="0"/>
        </c:dLbls>
        <c:axId val="1071576496"/>
        <c:axId val="1071579376"/>
      </c:scatterChart>
      <c:valAx>
        <c:axId val="1071576496"/>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1579376"/>
        <c:crosses val="autoZero"/>
        <c:crossBetween val="midCat"/>
      </c:valAx>
      <c:valAx>
        <c:axId val="1071579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157649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0.17507</cdr:x>
      <cdr:y>0.76803</cdr:y>
    </cdr:from>
    <cdr:to>
      <cdr:x>0.92194</cdr:x>
      <cdr:y>0.85083</cdr:y>
    </cdr:to>
    <cdr:sp macro="" textlink="">
      <cdr:nvSpPr>
        <cdr:cNvPr id="2" name="TextBox 1">
          <a:extLst xmlns:a="http://schemas.openxmlformats.org/drawingml/2006/main">
            <a:ext uri="{FF2B5EF4-FFF2-40B4-BE49-F238E27FC236}">
              <a16:creationId xmlns:a16="http://schemas.microsoft.com/office/drawing/2014/main" id="{CED00665-57C7-F5A8-FC38-D18A2DF46E69}"/>
            </a:ext>
          </a:extLst>
        </cdr:cNvPr>
        <cdr:cNvSpPr txBox="1"/>
      </cdr:nvSpPr>
      <cdr:spPr>
        <a:xfrm xmlns:a="http://schemas.openxmlformats.org/drawingml/2006/main">
          <a:off x="798635" y="2106859"/>
          <a:ext cx="3407019" cy="22713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baseline="0"/>
            <a:t>         1                    2               3                   4             5                    6</a:t>
          </a:r>
          <a:endParaRPr lang="en-GB" sz="1100" kern="12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2708</TotalTime>
  <Pages>15</Pages>
  <Words>3279</Words>
  <Characters>18696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Merrett</dc:creator>
  <cp:keywords/>
  <dc:description/>
  <cp:lastModifiedBy>Harvey Merrett</cp:lastModifiedBy>
  <cp:revision>58</cp:revision>
  <dcterms:created xsi:type="dcterms:W3CDTF">2026-04-21T17:25:00Z</dcterms:created>
  <dcterms:modified xsi:type="dcterms:W3CDTF">2026-04-26T17:35:00Z</dcterms:modified>
</cp:coreProperties>
</file>