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1794" w:rsidRDefault="000834FA" w:rsidP="00951794">
      <w:pPr>
        <w:jc w:val="center"/>
        <w:rPr>
          <w:b/>
          <w:sz w:val="32"/>
          <w:szCs w:val="32"/>
        </w:rPr>
      </w:pPr>
      <w:r>
        <w:rPr>
          <w:b/>
          <w:sz w:val="32"/>
          <w:szCs w:val="32"/>
        </w:rPr>
        <w:t xml:space="preserve">Angus Rankin </w:t>
      </w:r>
    </w:p>
    <w:p w:rsidR="000834FA" w:rsidRDefault="000834FA" w:rsidP="00951794">
      <w:pPr>
        <w:jc w:val="center"/>
        <w:rPr>
          <w:b/>
          <w:sz w:val="32"/>
          <w:szCs w:val="32"/>
        </w:rPr>
      </w:pPr>
      <w:r>
        <w:rPr>
          <w:b/>
          <w:sz w:val="32"/>
          <w:szCs w:val="32"/>
        </w:rPr>
        <w:t>Dry Sump Report</w:t>
      </w:r>
    </w:p>
    <w:p w:rsidR="000834FA" w:rsidRDefault="000834FA" w:rsidP="00951794">
      <w:pPr>
        <w:jc w:val="center"/>
        <w:rPr>
          <w:b/>
          <w:sz w:val="32"/>
          <w:szCs w:val="32"/>
        </w:rPr>
      </w:pPr>
      <w:r>
        <w:rPr>
          <w:b/>
          <w:sz w:val="32"/>
          <w:szCs w:val="32"/>
        </w:rPr>
        <w:t>UWTSD</w:t>
      </w:r>
    </w:p>
    <w:p w:rsidR="0047203D" w:rsidRDefault="000834FA" w:rsidP="00951794">
      <w:pPr>
        <w:jc w:val="center"/>
        <w:rPr>
          <w:b/>
          <w:sz w:val="32"/>
          <w:szCs w:val="32"/>
        </w:rPr>
      </w:pPr>
      <w:r>
        <w:rPr>
          <w:b/>
          <w:sz w:val="32"/>
          <w:szCs w:val="32"/>
        </w:rPr>
        <w:t>1904244</w:t>
      </w:r>
    </w:p>
    <w:p w:rsidR="0047203D" w:rsidRDefault="00405875">
      <w:pPr>
        <w:rPr>
          <w:b/>
          <w:sz w:val="32"/>
          <w:szCs w:val="32"/>
        </w:rPr>
      </w:pPr>
      <w:r>
        <w:rPr>
          <w:noProof/>
        </w:rPr>
        <w:drawing>
          <wp:anchor distT="0" distB="0" distL="114300" distR="114300" simplePos="0" relativeHeight="251661312" behindDoc="1" locked="0" layoutInCell="1" allowOverlap="1" wp14:anchorId="7724EC02">
            <wp:simplePos x="0" y="0"/>
            <wp:positionH relativeFrom="column">
              <wp:posOffset>561975</wp:posOffset>
            </wp:positionH>
            <wp:positionV relativeFrom="paragraph">
              <wp:posOffset>427990</wp:posOffset>
            </wp:positionV>
            <wp:extent cx="4762500" cy="3571875"/>
            <wp:effectExtent l="0" t="0" r="0" b="9525"/>
            <wp:wrapTight wrapText="bothSides">
              <wp:wrapPolygon edited="0">
                <wp:start x="0" y="0"/>
                <wp:lineTo x="0" y="21542"/>
                <wp:lineTo x="21514" y="21542"/>
                <wp:lineTo x="21514" y="0"/>
                <wp:lineTo x="0" y="0"/>
              </wp:wrapPolygon>
            </wp:wrapTight>
            <wp:docPr id="8" name="Picture 2" descr="Image result for dry s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ry su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571875"/>
                    </a:xfrm>
                    <a:prstGeom prst="rect">
                      <a:avLst/>
                    </a:prstGeom>
                    <a:noFill/>
                    <a:ln>
                      <a:noFill/>
                    </a:ln>
                  </pic:spPr>
                </pic:pic>
              </a:graphicData>
            </a:graphic>
          </wp:anchor>
        </w:drawing>
      </w:r>
      <w:r w:rsidR="0047203D">
        <w:rPr>
          <w:b/>
          <w:sz w:val="32"/>
          <w:szCs w:val="32"/>
        </w:rPr>
        <w:br w:type="page"/>
      </w:r>
    </w:p>
    <w:p w:rsidR="00F3445B" w:rsidRDefault="00F3445B" w:rsidP="00F3445B">
      <w:pPr>
        <w:pStyle w:val="Heading1"/>
      </w:pPr>
      <w:r w:rsidRPr="00F3445B">
        <w:t>List of figure</w:t>
      </w:r>
      <w:r>
        <w:t>s</w:t>
      </w:r>
    </w:p>
    <w:p w:rsidR="00F3445B" w:rsidRDefault="00F3445B">
      <w:r>
        <w:t xml:space="preserve">fig 1 quality function deployment table </w:t>
      </w:r>
    </w:p>
    <w:p w:rsidR="00F3445B" w:rsidRDefault="00F3445B">
      <w:r>
        <w:t xml:space="preserve">fig 2 design specification table </w:t>
      </w:r>
    </w:p>
    <w:p w:rsidR="00F3445B" w:rsidRDefault="00F3445B">
      <w:r>
        <w:t xml:space="preserve">fig 3 concept 1 </w:t>
      </w:r>
    </w:p>
    <w:p w:rsidR="00F3445B" w:rsidRDefault="00F3445B">
      <w:r>
        <w:t xml:space="preserve">fig 4 concept 2 </w:t>
      </w:r>
    </w:p>
    <w:p w:rsidR="00F3445B" w:rsidRDefault="00F3445B">
      <w:r>
        <w:t xml:space="preserve">fig 5 concept 3 </w:t>
      </w:r>
    </w:p>
    <w:p w:rsidR="00F3445B" w:rsidRDefault="00F3445B">
      <w:r>
        <w:t xml:space="preserve">fig 6 design feature rating </w:t>
      </w:r>
    </w:p>
    <w:p w:rsidR="000A0D1C" w:rsidRPr="00F3445B" w:rsidRDefault="000A0D1C">
      <w:r>
        <w:t xml:space="preserve">Fig 7 showing dimensions of final design </w:t>
      </w: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F3445B" w:rsidRDefault="00F3445B">
      <w:pPr>
        <w:rPr>
          <w:b/>
          <w:sz w:val="32"/>
          <w:szCs w:val="32"/>
        </w:rPr>
      </w:pPr>
    </w:p>
    <w:p w:rsidR="009E1A2C" w:rsidRDefault="009E1A2C" w:rsidP="00946FB7">
      <w:pPr>
        <w:rPr>
          <w:b/>
          <w:sz w:val="28"/>
          <w:szCs w:val="28"/>
        </w:rPr>
      </w:pPr>
    </w:p>
    <w:sdt>
      <w:sdtPr>
        <w:id w:val="20162567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05875" w:rsidRDefault="00405875">
          <w:pPr>
            <w:pStyle w:val="TOCHeading"/>
          </w:pPr>
          <w:r>
            <w:t>Contents</w:t>
          </w:r>
        </w:p>
        <w:p w:rsidR="00405875" w:rsidRDefault="00405875">
          <w:pPr>
            <w:pStyle w:val="TOC1"/>
            <w:tabs>
              <w:tab w:val="right" w:leader="dot" w:pos="9016"/>
            </w:tabs>
            <w:rPr>
              <w:noProof/>
            </w:rPr>
          </w:pPr>
          <w:r>
            <w:fldChar w:fldCharType="begin"/>
          </w:r>
          <w:r>
            <w:instrText xml:space="preserve"> TOC \o "1-3" \h \z \u </w:instrText>
          </w:r>
          <w:r>
            <w:fldChar w:fldCharType="separate"/>
          </w:r>
          <w:hyperlink w:anchor="_Toc33987489" w:history="1">
            <w:r w:rsidRPr="00421B09">
              <w:rPr>
                <w:rStyle w:val="Hyperlink"/>
                <w:noProof/>
              </w:rPr>
              <w:t>Introduction</w:t>
            </w:r>
            <w:r>
              <w:rPr>
                <w:noProof/>
                <w:webHidden/>
              </w:rPr>
              <w:tab/>
            </w:r>
            <w:r>
              <w:rPr>
                <w:noProof/>
                <w:webHidden/>
              </w:rPr>
              <w:fldChar w:fldCharType="begin"/>
            </w:r>
            <w:r>
              <w:rPr>
                <w:noProof/>
                <w:webHidden/>
              </w:rPr>
              <w:instrText xml:space="preserve"> PAGEREF _Toc33987489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2"/>
            <w:tabs>
              <w:tab w:val="right" w:leader="dot" w:pos="9016"/>
            </w:tabs>
            <w:rPr>
              <w:noProof/>
            </w:rPr>
          </w:pPr>
          <w:hyperlink w:anchor="_Toc33987490" w:history="1">
            <w:r w:rsidRPr="00421B09">
              <w:rPr>
                <w:rStyle w:val="Hyperlink"/>
                <w:noProof/>
              </w:rPr>
              <w:t>Research</w:t>
            </w:r>
            <w:r>
              <w:rPr>
                <w:noProof/>
                <w:webHidden/>
              </w:rPr>
              <w:tab/>
            </w:r>
            <w:r>
              <w:rPr>
                <w:noProof/>
                <w:webHidden/>
              </w:rPr>
              <w:fldChar w:fldCharType="begin"/>
            </w:r>
            <w:r>
              <w:rPr>
                <w:noProof/>
                <w:webHidden/>
              </w:rPr>
              <w:instrText xml:space="preserve"> PAGEREF _Toc33987490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2"/>
            <w:tabs>
              <w:tab w:val="right" w:leader="dot" w:pos="9016"/>
            </w:tabs>
            <w:rPr>
              <w:noProof/>
            </w:rPr>
          </w:pPr>
          <w:hyperlink w:anchor="_Toc33987491" w:history="1">
            <w:r w:rsidRPr="00421B09">
              <w:rPr>
                <w:rStyle w:val="Hyperlink"/>
                <w:noProof/>
              </w:rPr>
              <w:t>Advantages of a wet sump oil system:</w:t>
            </w:r>
            <w:r>
              <w:rPr>
                <w:noProof/>
                <w:webHidden/>
              </w:rPr>
              <w:tab/>
            </w:r>
            <w:r>
              <w:rPr>
                <w:noProof/>
                <w:webHidden/>
              </w:rPr>
              <w:fldChar w:fldCharType="begin"/>
            </w:r>
            <w:r>
              <w:rPr>
                <w:noProof/>
                <w:webHidden/>
              </w:rPr>
              <w:instrText xml:space="preserve"> PAGEREF _Toc33987491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2"/>
            <w:tabs>
              <w:tab w:val="right" w:leader="dot" w:pos="9016"/>
            </w:tabs>
            <w:rPr>
              <w:noProof/>
            </w:rPr>
          </w:pPr>
          <w:hyperlink w:anchor="_Toc33987492" w:history="1">
            <w:r w:rsidRPr="00421B09">
              <w:rPr>
                <w:rStyle w:val="Hyperlink"/>
                <w:noProof/>
              </w:rPr>
              <w:t>The disadvantages of wet sump system:</w:t>
            </w:r>
            <w:r>
              <w:rPr>
                <w:noProof/>
                <w:webHidden/>
              </w:rPr>
              <w:tab/>
            </w:r>
            <w:r>
              <w:rPr>
                <w:noProof/>
                <w:webHidden/>
              </w:rPr>
              <w:fldChar w:fldCharType="begin"/>
            </w:r>
            <w:r>
              <w:rPr>
                <w:noProof/>
                <w:webHidden/>
              </w:rPr>
              <w:instrText xml:space="preserve"> PAGEREF _Toc33987492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2"/>
            <w:tabs>
              <w:tab w:val="right" w:leader="dot" w:pos="9016"/>
            </w:tabs>
            <w:rPr>
              <w:noProof/>
            </w:rPr>
          </w:pPr>
          <w:hyperlink w:anchor="_Toc33987493" w:history="1">
            <w:r w:rsidRPr="00421B09">
              <w:rPr>
                <w:rStyle w:val="Hyperlink"/>
                <w:noProof/>
              </w:rPr>
              <w:t>Advantages of a dry sump system:</w:t>
            </w:r>
            <w:r>
              <w:rPr>
                <w:noProof/>
                <w:webHidden/>
              </w:rPr>
              <w:tab/>
            </w:r>
            <w:r>
              <w:rPr>
                <w:noProof/>
                <w:webHidden/>
              </w:rPr>
              <w:fldChar w:fldCharType="begin"/>
            </w:r>
            <w:r>
              <w:rPr>
                <w:noProof/>
                <w:webHidden/>
              </w:rPr>
              <w:instrText xml:space="preserve"> PAGEREF _Toc33987493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2"/>
            <w:tabs>
              <w:tab w:val="right" w:leader="dot" w:pos="9016"/>
            </w:tabs>
            <w:rPr>
              <w:noProof/>
            </w:rPr>
          </w:pPr>
          <w:hyperlink w:anchor="_Toc33987494" w:history="1">
            <w:r w:rsidRPr="00421B09">
              <w:rPr>
                <w:rStyle w:val="Hyperlink"/>
                <w:noProof/>
              </w:rPr>
              <w:t>Disadvantages of a dry sump oil system:</w:t>
            </w:r>
            <w:r>
              <w:rPr>
                <w:noProof/>
                <w:webHidden/>
              </w:rPr>
              <w:tab/>
            </w:r>
            <w:r>
              <w:rPr>
                <w:noProof/>
                <w:webHidden/>
              </w:rPr>
              <w:fldChar w:fldCharType="begin"/>
            </w:r>
            <w:r>
              <w:rPr>
                <w:noProof/>
                <w:webHidden/>
              </w:rPr>
              <w:instrText xml:space="preserve"> PAGEREF _Toc33987494 \h </w:instrText>
            </w:r>
            <w:r>
              <w:rPr>
                <w:noProof/>
                <w:webHidden/>
              </w:rPr>
            </w:r>
            <w:r>
              <w:rPr>
                <w:noProof/>
                <w:webHidden/>
              </w:rPr>
              <w:fldChar w:fldCharType="separate"/>
            </w:r>
            <w:r>
              <w:rPr>
                <w:noProof/>
                <w:webHidden/>
              </w:rPr>
              <w:t>4</w:t>
            </w:r>
            <w:r>
              <w:rPr>
                <w:noProof/>
                <w:webHidden/>
              </w:rPr>
              <w:fldChar w:fldCharType="end"/>
            </w:r>
          </w:hyperlink>
        </w:p>
        <w:p w:rsidR="00405875" w:rsidRDefault="00405875">
          <w:pPr>
            <w:pStyle w:val="TOC1"/>
            <w:tabs>
              <w:tab w:val="right" w:leader="dot" w:pos="9016"/>
            </w:tabs>
            <w:rPr>
              <w:noProof/>
            </w:rPr>
          </w:pPr>
          <w:hyperlink w:anchor="_Toc33987495" w:history="1">
            <w:r w:rsidRPr="00421B09">
              <w:rPr>
                <w:rStyle w:val="Hyperlink"/>
                <w:noProof/>
              </w:rPr>
              <w:t>Quality Function Deployment</w:t>
            </w:r>
            <w:r>
              <w:rPr>
                <w:noProof/>
                <w:webHidden/>
              </w:rPr>
              <w:tab/>
            </w:r>
            <w:r>
              <w:rPr>
                <w:noProof/>
                <w:webHidden/>
              </w:rPr>
              <w:fldChar w:fldCharType="begin"/>
            </w:r>
            <w:r>
              <w:rPr>
                <w:noProof/>
                <w:webHidden/>
              </w:rPr>
              <w:instrText xml:space="preserve"> PAGEREF _Toc33987495 \h </w:instrText>
            </w:r>
            <w:r>
              <w:rPr>
                <w:noProof/>
                <w:webHidden/>
              </w:rPr>
            </w:r>
            <w:r>
              <w:rPr>
                <w:noProof/>
                <w:webHidden/>
              </w:rPr>
              <w:fldChar w:fldCharType="separate"/>
            </w:r>
            <w:r>
              <w:rPr>
                <w:noProof/>
                <w:webHidden/>
              </w:rPr>
              <w:t>5</w:t>
            </w:r>
            <w:r>
              <w:rPr>
                <w:noProof/>
                <w:webHidden/>
              </w:rPr>
              <w:fldChar w:fldCharType="end"/>
            </w:r>
          </w:hyperlink>
        </w:p>
        <w:p w:rsidR="00405875" w:rsidRDefault="00405875">
          <w:pPr>
            <w:pStyle w:val="TOC2"/>
            <w:tabs>
              <w:tab w:val="right" w:leader="dot" w:pos="9016"/>
            </w:tabs>
            <w:rPr>
              <w:noProof/>
            </w:rPr>
          </w:pPr>
          <w:hyperlink w:anchor="_Toc33987496" w:history="1">
            <w:r w:rsidRPr="00421B09">
              <w:rPr>
                <w:rStyle w:val="Hyperlink"/>
                <w:noProof/>
              </w:rPr>
              <w:t>Customer rating</w:t>
            </w:r>
            <w:r>
              <w:rPr>
                <w:noProof/>
                <w:webHidden/>
              </w:rPr>
              <w:tab/>
            </w:r>
            <w:r>
              <w:rPr>
                <w:noProof/>
                <w:webHidden/>
              </w:rPr>
              <w:fldChar w:fldCharType="begin"/>
            </w:r>
            <w:r>
              <w:rPr>
                <w:noProof/>
                <w:webHidden/>
              </w:rPr>
              <w:instrText xml:space="preserve"> PAGEREF _Toc33987496 \h </w:instrText>
            </w:r>
            <w:r>
              <w:rPr>
                <w:noProof/>
                <w:webHidden/>
              </w:rPr>
            </w:r>
            <w:r>
              <w:rPr>
                <w:noProof/>
                <w:webHidden/>
              </w:rPr>
              <w:fldChar w:fldCharType="separate"/>
            </w:r>
            <w:r>
              <w:rPr>
                <w:noProof/>
                <w:webHidden/>
              </w:rPr>
              <w:t>5</w:t>
            </w:r>
            <w:r>
              <w:rPr>
                <w:noProof/>
                <w:webHidden/>
              </w:rPr>
              <w:fldChar w:fldCharType="end"/>
            </w:r>
          </w:hyperlink>
        </w:p>
        <w:p w:rsidR="00405875" w:rsidRDefault="00405875">
          <w:pPr>
            <w:pStyle w:val="TOC2"/>
            <w:tabs>
              <w:tab w:val="right" w:leader="dot" w:pos="9016"/>
            </w:tabs>
            <w:rPr>
              <w:noProof/>
            </w:rPr>
          </w:pPr>
          <w:hyperlink w:anchor="_Toc33987497" w:history="1">
            <w:r w:rsidRPr="00421B09">
              <w:rPr>
                <w:rStyle w:val="Hyperlink"/>
                <w:noProof/>
              </w:rPr>
              <w:t>Design requirements</w:t>
            </w:r>
            <w:r>
              <w:rPr>
                <w:noProof/>
                <w:webHidden/>
              </w:rPr>
              <w:tab/>
            </w:r>
            <w:r>
              <w:rPr>
                <w:noProof/>
                <w:webHidden/>
              </w:rPr>
              <w:fldChar w:fldCharType="begin"/>
            </w:r>
            <w:r>
              <w:rPr>
                <w:noProof/>
                <w:webHidden/>
              </w:rPr>
              <w:instrText xml:space="preserve"> PAGEREF _Toc33987497 \h </w:instrText>
            </w:r>
            <w:r>
              <w:rPr>
                <w:noProof/>
                <w:webHidden/>
              </w:rPr>
            </w:r>
            <w:r>
              <w:rPr>
                <w:noProof/>
                <w:webHidden/>
              </w:rPr>
              <w:fldChar w:fldCharType="separate"/>
            </w:r>
            <w:r>
              <w:rPr>
                <w:noProof/>
                <w:webHidden/>
              </w:rPr>
              <w:t>6</w:t>
            </w:r>
            <w:r>
              <w:rPr>
                <w:noProof/>
                <w:webHidden/>
              </w:rPr>
              <w:fldChar w:fldCharType="end"/>
            </w:r>
          </w:hyperlink>
        </w:p>
        <w:p w:rsidR="00405875" w:rsidRDefault="00405875">
          <w:pPr>
            <w:pStyle w:val="TOC1"/>
            <w:tabs>
              <w:tab w:val="right" w:leader="dot" w:pos="9016"/>
            </w:tabs>
            <w:rPr>
              <w:noProof/>
            </w:rPr>
          </w:pPr>
          <w:hyperlink w:anchor="_Toc33987498" w:history="1">
            <w:r w:rsidRPr="00421B09">
              <w:rPr>
                <w:rStyle w:val="Hyperlink"/>
                <w:noProof/>
              </w:rPr>
              <w:t>Design Specification</w:t>
            </w:r>
            <w:r>
              <w:rPr>
                <w:noProof/>
                <w:webHidden/>
              </w:rPr>
              <w:tab/>
            </w:r>
            <w:r>
              <w:rPr>
                <w:noProof/>
                <w:webHidden/>
              </w:rPr>
              <w:fldChar w:fldCharType="begin"/>
            </w:r>
            <w:r>
              <w:rPr>
                <w:noProof/>
                <w:webHidden/>
              </w:rPr>
              <w:instrText xml:space="preserve"> PAGEREF _Toc33987498 \h </w:instrText>
            </w:r>
            <w:r>
              <w:rPr>
                <w:noProof/>
                <w:webHidden/>
              </w:rPr>
            </w:r>
            <w:r>
              <w:rPr>
                <w:noProof/>
                <w:webHidden/>
              </w:rPr>
              <w:fldChar w:fldCharType="separate"/>
            </w:r>
            <w:r>
              <w:rPr>
                <w:noProof/>
                <w:webHidden/>
              </w:rPr>
              <w:t>6</w:t>
            </w:r>
            <w:r>
              <w:rPr>
                <w:noProof/>
                <w:webHidden/>
              </w:rPr>
              <w:fldChar w:fldCharType="end"/>
            </w:r>
          </w:hyperlink>
        </w:p>
        <w:p w:rsidR="00405875" w:rsidRDefault="00405875">
          <w:pPr>
            <w:pStyle w:val="TOC1"/>
            <w:tabs>
              <w:tab w:val="right" w:leader="dot" w:pos="9016"/>
            </w:tabs>
            <w:rPr>
              <w:noProof/>
            </w:rPr>
          </w:pPr>
          <w:hyperlink w:anchor="_Toc33987499" w:history="1">
            <w:r w:rsidRPr="00421B09">
              <w:rPr>
                <w:rStyle w:val="Hyperlink"/>
                <w:noProof/>
              </w:rPr>
              <w:t>Concept designs</w:t>
            </w:r>
            <w:r>
              <w:rPr>
                <w:noProof/>
                <w:webHidden/>
              </w:rPr>
              <w:tab/>
            </w:r>
            <w:r>
              <w:rPr>
                <w:noProof/>
                <w:webHidden/>
              </w:rPr>
              <w:fldChar w:fldCharType="begin"/>
            </w:r>
            <w:r>
              <w:rPr>
                <w:noProof/>
                <w:webHidden/>
              </w:rPr>
              <w:instrText xml:space="preserve"> PAGEREF _Toc33987499 \h </w:instrText>
            </w:r>
            <w:r>
              <w:rPr>
                <w:noProof/>
                <w:webHidden/>
              </w:rPr>
            </w:r>
            <w:r>
              <w:rPr>
                <w:noProof/>
                <w:webHidden/>
              </w:rPr>
              <w:fldChar w:fldCharType="separate"/>
            </w:r>
            <w:r>
              <w:rPr>
                <w:noProof/>
                <w:webHidden/>
              </w:rPr>
              <w:t>7</w:t>
            </w:r>
            <w:r>
              <w:rPr>
                <w:noProof/>
                <w:webHidden/>
              </w:rPr>
              <w:fldChar w:fldCharType="end"/>
            </w:r>
          </w:hyperlink>
        </w:p>
        <w:p w:rsidR="00405875" w:rsidRDefault="00405875">
          <w:pPr>
            <w:pStyle w:val="TOC2"/>
            <w:tabs>
              <w:tab w:val="right" w:leader="dot" w:pos="9016"/>
            </w:tabs>
            <w:rPr>
              <w:noProof/>
            </w:rPr>
          </w:pPr>
          <w:hyperlink w:anchor="_Toc33987500" w:history="1">
            <w:r w:rsidRPr="00421B09">
              <w:rPr>
                <w:rStyle w:val="Hyperlink"/>
                <w:noProof/>
              </w:rPr>
              <w:t>Concept 1</w:t>
            </w:r>
            <w:r>
              <w:rPr>
                <w:noProof/>
                <w:webHidden/>
              </w:rPr>
              <w:tab/>
            </w:r>
            <w:r>
              <w:rPr>
                <w:noProof/>
                <w:webHidden/>
              </w:rPr>
              <w:fldChar w:fldCharType="begin"/>
            </w:r>
            <w:r>
              <w:rPr>
                <w:noProof/>
                <w:webHidden/>
              </w:rPr>
              <w:instrText xml:space="preserve"> PAGEREF _Toc33987500 \h </w:instrText>
            </w:r>
            <w:r>
              <w:rPr>
                <w:noProof/>
                <w:webHidden/>
              </w:rPr>
            </w:r>
            <w:r>
              <w:rPr>
                <w:noProof/>
                <w:webHidden/>
              </w:rPr>
              <w:fldChar w:fldCharType="separate"/>
            </w:r>
            <w:r>
              <w:rPr>
                <w:noProof/>
                <w:webHidden/>
              </w:rPr>
              <w:t>7</w:t>
            </w:r>
            <w:r>
              <w:rPr>
                <w:noProof/>
                <w:webHidden/>
              </w:rPr>
              <w:fldChar w:fldCharType="end"/>
            </w:r>
          </w:hyperlink>
        </w:p>
        <w:p w:rsidR="00405875" w:rsidRDefault="00405875">
          <w:pPr>
            <w:pStyle w:val="TOC2"/>
            <w:tabs>
              <w:tab w:val="right" w:leader="dot" w:pos="9016"/>
            </w:tabs>
            <w:rPr>
              <w:noProof/>
            </w:rPr>
          </w:pPr>
          <w:hyperlink w:anchor="_Toc33987501" w:history="1">
            <w:r w:rsidRPr="00421B09">
              <w:rPr>
                <w:rStyle w:val="Hyperlink"/>
                <w:noProof/>
              </w:rPr>
              <w:t>Concept 2</w:t>
            </w:r>
            <w:r>
              <w:rPr>
                <w:noProof/>
                <w:webHidden/>
              </w:rPr>
              <w:tab/>
            </w:r>
            <w:r>
              <w:rPr>
                <w:noProof/>
                <w:webHidden/>
              </w:rPr>
              <w:fldChar w:fldCharType="begin"/>
            </w:r>
            <w:r>
              <w:rPr>
                <w:noProof/>
                <w:webHidden/>
              </w:rPr>
              <w:instrText xml:space="preserve"> PAGEREF _Toc33987501 \h </w:instrText>
            </w:r>
            <w:r>
              <w:rPr>
                <w:noProof/>
                <w:webHidden/>
              </w:rPr>
            </w:r>
            <w:r>
              <w:rPr>
                <w:noProof/>
                <w:webHidden/>
              </w:rPr>
              <w:fldChar w:fldCharType="separate"/>
            </w:r>
            <w:r>
              <w:rPr>
                <w:noProof/>
                <w:webHidden/>
              </w:rPr>
              <w:t>7</w:t>
            </w:r>
            <w:r>
              <w:rPr>
                <w:noProof/>
                <w:webHidden/>
              </w:rPr>
              <w:fldChar w:fldCharType="end"/>
            </w:r>
          </w:hyperlink>
        </w:p>
        <w:p w:rsidR="00405875" w:rsidRDefault="00405875">
          <w:pPr>
            <w:pStyle w:val="TOC2"/>
            <w:tabs>
              <w:tab w:val="right" w:leader="dot" w:pos="9016"/>
            </w:tabs>
            <w:rPr>
              <w:noProof/>
            </w:rPr>
          </w:pPr>
          <w:hyperlink w:anchor="_Toc33987502" w:history="1">
            <w:r w:rsidRPr="00421B09">
              <w:rPr>
                <w:rStyle w:val="Hyperlink"/>
                <w:noProof/>
              </w:rPr>
              <w:t>Concept 3</w:t>
            </w:r>
            <w:r>
              <w:rPr>
                <w:noProof/>
                <w:webHidden/>
              </w:rPr>
              <w:tab/>
            </w:r>
            <w:r>
              <w:rPr>
                <w:noProof/>
                <w:webHidden/>
              </w:rPr>
              <w:fldChar w:fldCharType="begin"/>
            </w:r>
            <w:r>
              <w:rPr>
                <w:noProof/>
                <w:webHidden/>
              </w:rPr>
              <w:instrText xml:space="preserve"> PAGEREF _Toc33987502 \h </w:instrText>
            </w:r>
            <w:r>
              <w:rPr>
                <w:noProof/>
                <w:webHidden/>
              </w:rPr>
            </w:r>
            <w:r>
              <w:rPr>
                <w:noProof/>
                <w:webHidden/>
              </w:rPr>
              <w:fldChar w:fldCharType="separate"/>
            </w:r>
            <w:r>
              <w:rPr>
                <w:noProof/>
                <w:webHidden/>
              </w:rPr>
              <w:t>8</w:t>
            </w:r>
            <w:r>
              <w:rPr>
                <w:noProof/>
                <w:webHidden/>
              </w:rPr>
              <w:fldChar w:fldCharType="end"/>
            </w:r>
          </w:hyperlink>
        </w:p>
        <w:p w:rsidR="00405875" w:rsidRDefault="00405875">
          <w:pPr>
            <w:pStyle w:val="TOC1"/>
            <w:tabs>
              <w:tab w:val="right" w:leader="dot" w:pos="9016"/>
            </w:tabs>
            <w:rPr>
              <w:noProof/>
            </w:rPr>
          </w:pPr>
          <w:hyperlink w:anchor="_Toc33987503" w:history="1">
            <w:r w:rsidRPr="00421B09">
              <w:rPr>
                <w:rStyle w:val="Hyperlink"/>
                <w:noProof/>
              </w:rPr>
              <w:t>Design isolation</w:t>
            </w:r>
            <w:r>
              <w:rPr>
                <w:noProof/>
                <w:webHidden/>
              </w:rPr>
              <w:tab/>
            </w:r>
            <w:r>
              <w:rPr>
                <w:noProof/>
                <w:webHidden/>
              </w:rPr>
              <w:fldChar w:fldCharType="begin"/>
            </w:r>
            <w:r>
              <w:rPr>
                <w:noProof/>
                <w:webHidden/>
              </w:rPr>
              <w:instrText xml:space="preserve"> PAGEREF _Toc33987503 \h </w:instrText>
            </w:r>
            <w:r>
              <w:rPr>
                <w:noProof/>
                <w:webHidden/>
              </w:rPr>
            </w:r>
            <w:r>
              <w:rPr>
                <w:noProof/>
                <w:webHidden/>
              </w:rPr>
              <w:fldChar w:fldCharType="separate"/>
            </w:r>
            <w:r>
              <w:rPr>
                <w:noProof/>
                <w:webHidden/>
              </w:rPr>
              <w:t>8</w:t>
            </w:r>
            <w:r>
              <w:rPr>
                <w:noProof/>
                <w:webHidden/>
              </w:rPr>
              <w:fldChar w:fldCharType="end"/>
            </w:r>
          </w:hyperlink>
        </w:p>
        <w:p w:rsidR="00405875" w:rsidRDefault="00405875">
          <w:r>
            <w:rPr>
              <w:b/>
              <w:bCs/>
              <w:noProof/>
            </w:rPr>
            <w:fldChar w:fldCharType="end"/>
          </w:r>
        </w:p>
      </w:sdtContent>
    </w:sdt>
    <w:p w:rsidR="00F176A7" w:rsidRDefault="00F176A7" w:rsidP="00F176A7">
      <w:pPr>
        <w:pStyle w:val="Heading1"/>
      </w:pPr>
    </w:p>
    <w:p w:rsidR="009E1A2C" w:rsidRDefault="009E1A2C">
      <w:pPr>
        <w:rPr>
          <w:b/>
          <w:sz w:val="28"/>
          <w:szCs w:val="28"/>
        </w:rPr>
      </w:pPr>
      <w:r>
        <w:rPr>
          <w:b/>
          <w:sz w:val="28"/>
          <w:szCs w:val="28"/>
        </w:rPr>
        <w:br w:type="page"/>
      </w:r>
    </w:p>
    <w:p w:rsidR="000834FA" w:rsidRDefault="009E1A2C" w:rsidP="00405875">
      <w:pPr>
        <w:pStyle w:val="Heading1"/>
      </w:pPr>
      <w:bookmarkStart w:id="0" w:name="_Toc33987489"/>
      <w:r>
        <w:lastRenderedPageBreak/>
        <w:t>Introduction</w:t>
      </w:r>
      <w:bookmarkEnd w:id="0"/>
      <w:r>
        <w:t xml:space="preserve"> </w:t>
      </w:r>
    </w:p>
    <w:p w:rsidR="009E1A2C" w:rsidRDefault="00E74356" w:rsidP="00946FB7">
      <w:r>
        <w:t xml:space="preserve">This report demonstrates the design process for dry sump system for a 1.6 ford </w:t>
      </w:r>
      <w:proofErr w:type="spellStart"/>
      <w:r>
        <w:t>ztec</w:t>
      </w:r>
      <w:proofErr w:type="spellEnd"/>
      <w:r>
        <w:t xml:space="preserve"> engine. A dry sump is used over a wet sump for motorsport applications some advantages include, allowing a lager oil capacity, creates room to lower the engine and reduced chances for oil starvation. </w:t>
      </w:r>
    </w:p>
    <w:p w:rsidR="00E74356" w:rsidRDefault="00E74356" w:rsidP="00946FB7"/>
    <w:p w:rsidR="00336D43" w:rsidRDefault="00336D43" w:rsidP="00405875">
      <w:pPr>
        <w:pStyle w:val="Heading2"/>
      </w:pPr>
      <w:bookmarkStart w:id="1" w:name="_Toc33987490"/>
      <w:r w:rsidRPr="00336D43">
        <w:t>Research</w:t>
      </w:r>
      <w:bookmarkEnd w:id="1"/>
      <w:r w:rsidRPr="00336D43">
        <w:t xml:space="preserve"> </w:t>
      </w:r>
    </w:p>
    <w:p w:rsidR="00336D43" w:rsidRDefault="00336D43" w:rsidP="00946FB7">
      <w:r>
        <w:t xml:space="preserve">A wet sump is fixed to the bottom of an engine, it collects and stores all the oil used for the </w:t>
      </w:r>
      <w:r w:rsidR="00321C5F">
        <w:t>engine’s</w:t>
      </w:r>
      <w:r>
        <w:t xml:space="preserve"> operation. Wet sumps often feature a drain plug and a baffle around the oil pick up to reduce oil starvation when cornering. Common materials include cast aluminium, stamped steel and plastic in </w:t>
      </w:r>
      <w:r w:rsidR="001C58E2">
        <w:t xml:space="preserve">some </w:t>
      </w:r>
      <w:r>
        <w:t>modern applications.</w:t>
      </w:r>
      <w:r w:rsidR="001C58E2">
        <w:t xml:space="preserve"> </w:t>
      </w:r>
    </w:p>
    <w:p w:rsidR="00F1732C" w:rsidRPr="004D2B93" w:rsidRDefault="00F1732C" w:rsidP="00405875">
      <w:pPr>
        <w:pStyle w:val="Heading2"/>
      </w:pPr>
      <w:bookmarkStart w:id="2" w:name="_Toc33987491"/>
      <w:r w:rsidRPr="004D2B93">
        <w:t>Advantages of a wet sump oil system:</w:t>
      </w:r>
      <w:bookmarkEnd w:id="2"/>
      <w:r w:rsidRPr="004D2B93">
        <w:t xml:space="preserve"> </w:t>
      </w:r>
    </w:p>
    <w:p w:rsidR="00F1732C" w:rsidRDefault="00F1732C" w:rsidP="00F1732C">
      <w:pPr>
        <w:pStyle w:val="ListParagraph"/>
        <w:numPr>
          <w:ilvl w:val="0"/>
          <w:numId w:val="2"/>
        </w:numPr>
      </w:pPr>
      <w:r>
        <w:t xml:space="preserve">Weight </w:t>
      </w:r>
    </w:p>
    <w:p w:rsidR="00F1732C" w:rsidRDefault="000F1759" w:rsidP="00F1732C">
      <w:pPr>
        <w:pStyle w:val="ListParagraph"/>
        <w:numPr>
          <w:ilvl w:val="0"/>
          <w:numId w:val="2"/>
        </w:numPr>
      </w:pPr>
      <w:r>
        <w:t>cheap</w:t>
      </w:r>
      <w:r w:rsidR="00F1732C">
        <w:t xml:space="preserve"> </w:t>
      </w:r>
    </w:p>
    <w:p w:rsidR="00F1732C" w:rsidRDefault="00F1732C" w:rsidP="00F1732C">
      <w:pPr>
        <w:pStyle w:val="ListParagraph"/>
        <w:numPr>
          <w:ilvl w:val="0"/>
          <w:numId w:val="2"/>
        </w:numPr>
      </w:pPr>
      <w:r>
        <w:t>Ease of manufacture and initial fitment</w:t>
      </w:r>
    </w:p>
    <w:p w:rsidR="00F1732C" w:rsidRDefault="00F1732C" w:rsidP="00F1732C">
      <w:pPr>
        <w:pStyle w:val="ListParagraph"/>
        <w:numPr>
          <w:ilvl w:val="0"/>
          <w:numId w:val="2"/>
        </w:numPr>
      </w:pPr>
      <w:r>
        <w:t xml:space="preserve">Low maintenance </w:t>
      </w:r>
    </w:p>
    <w:p w:rsidR="001C58E2" w:rsidRPr="004D2B93" w:rsidRDefault="001C58E2" w:rsidP="00405875">
      <w:pPr>
        <w:pStyle w:val="Heading2"/>
      </w:pPr>
      <w:bookmarkStart w:id="3" w:name="_Toc33987492"/>
      <w:r w:rsidRPr="004D2B93">
        <w:t>The disadvantages of wet sump</w:t>
      </w:r>
      <w:r w:rsidR="001E0405" w:rsidRPr="004D2B93">
        <w:t xml:space="preserve"> system:</w:t>
      </w:r>
      <w:bookmarkEnd w:id="3"/>
    </w:p>
    <w:p w:rsidR="00BA36FA" w:rsidRDefault="001C58E2" w:rsidP="00BA36FA">
      <w:pPr>
        <w:pStyle w:val="ListParagraph"/>
        <w:numPr>
          <w:ilvl w:val="0"/>
          <w:numId w:val="1"/>
        </w:numPr>
      </w:pPr>
      <w:r>
        <w:t>H</w:t>
      </w:r>
      <w:r w:rsidR="00F1732C">
        <w:t>igh sustained G forces</w:t>
      </w:r>
      <w:r>
        <w:t xml:space="preserve"> can </w:t>
      </w:r>
      <w:r w:rsidR="00BA36FA">
        <w:t>induce oil starvation</w:t>
      </w:r>
    </w:p>
    <w:p w:rsidR="001C58E2" w:rsidRDefault="00BA36FA" w:rsidP="001C58E2">
      <w:pPr>
        <w:pStyle w:val="ListParagraph"/>
        <w:numPr>
          <w:ilvl w:val="0"/>
          <w:numId w:val="1"/>
        </w:numPr>
      </w:pPr>
      <w:r>
        <w:t>High crank case pressure causing windage</w:t>
      </w:r>
    </w:p>
    <w:p w:rsidR="00BA36FA" w:rsidRDefault="00BA36FA" w:rsidP="001C58E2">
      <w:pPr>
        <w:pStyle w:val="ListParagraph"/>
        <w:numPr>
          <w:ilvl w:val="0"/>
          <w:numId w:val="1"/>
        </w:numPr>
      </w:pPr>
      <w:r>
        <w:t xml:space="preserve">Limited oil capacity </w:t>
      </w:r>
    </w:p>
    <w:p w:rsidR="00BA36FA" w:rsidRDefault="00BA36FA" w:rsidP="001C58E2">
      <w:pPr>
        <w:pStyle w:val="ListParagraph"/>
        <w:numPr>
          <w:ilvl w:val="0"/>
          <w:numId w:val="1"/>
        </w:numPr>
      </w:pPr>
      <w:r>
        <w:t>H</w:t>
      </w:r>
      <w:r w:rsidR="00F1732C">
        <w:t xml:space="preserve">igher centre of gravity </w:t>
      </w:r>
    </w:p>
    <w:p w:rsidR="00F1732C" w:rsidRDefault="00F1732C" w:rsidP="001C58E2">
      <w:pPr>
        <w:pStyle w:val="ListParagraph"/>
        <w:numPr>
          <w:ilvl w:val="0"/>
          <w:numId w:val="1"/>
        </w:numPr>
      </w:pPr>
      <w:r>
        <w:t>Engine can be flooded with oil in case of a roll over potentially causing a fire hazard</w:t>
      </w:r>
    </w:p>
    <w:p w:rsidR="001E0405" w:rsidRDefault="00F1732C" w:rsidP="00F1732C">
      <w:r>
        <w:t xml:space="preserve">Dry sump systems </w:t>
      </w:r>
      <w:r w:rsidR="00974305">
        <w:t>also are fixed to the bottom of the engine and are used to collect engine oil where it is then sent to a separate oil tank via a</w:t>
      </w:r>
      <w:r w:rsidR="001E0405">
        <w:t>n</w:t>
      </w:r>
      <w:r w:rsidR="00974305">
        <w:t xml:space="preserve"> oil pump</w:t>
      </w:r>
      <w:r w:rsidR="001E0405">
        <w:t xml:space="preserve">. Wet sumps are often made out of sheet steel or aluminium and welded together or are billet. Wet sumps feature a baffle to prevent oil starvation and reduce oil flooding the engine in a rollover. </w:t>
      </w:r>
    </w:p>
    <w:p w:rsidR="00F1732C" w:rsidRDefault="001E0405" w:rsidP="00405875">
      <w:pPr>
        <w:pStyle w:val="Heading2"/>
      </w:pPr>
      <w:bookmarkStart w:id="4" w:name="_Toc33987493"/>
      <w:r w:rsidRPr="004D2B93">
        <w:t>Advantages of a dry sump system</w:t>
      </w:r>
      <w:r>
        <w:t>:</w:t>
      </w:r>
      <w:bookmarkEnd w:id="4"/>
    </w:p>
    <w:p w:rsidR="001E0405" w:rsidRDefault="001E0405" w:rsidP="001E0405">
      <w:pPr>
        <w:pStyle w:val="ListParagraph"/>
        <w:numPr>
          <w:ilvl w:val="0"/>
          <w:numId w:val="1"/>
        </w:numPr>
      </w:pPr>
      <w:r>
        <w:t>Less crank case pressure which reduces windage allowing the engine to rev more easily and make more power</w:t>
      </w:r>
    </w:p>
    <w:p w:rsidR="001E0405" w:rsidRDefault="001E0405" w:rsidP="001E0405">
      <w:pPr>
        <w:pStyle w:val="ListParagraph"/>
        <w:numPr>
          <w:ilvl w:val="0"/>
          <w:numId w:val="1"/>
        </w:numPr>
      </w:pPr>
      <w:r>
        <w:t>Less chance of oil starvation in sustained high G forces</w:t>
      </w:r>
    </w:p>
    <w:p w:rsidR="001E0405" w:rsidRDefault="001E0405" w:rsidP="001E0405">
      <w:pPr>
        <w:pStyle w:val="ListParagraph"/>
        <w:numPr>
          <w:ilvl w:val="0"/>
          <w:numId w:val="1"/>
        </w:numPr>
      </w:pPr>
      <w:r>
        <w:t>Allows for higher or lower oil capacity</w:t>
      </w:r>
      <w:r w:rsidR="00051AD8">
        <w:t xml:space="preserve"> depending on application</w:t>
      </w:r>
      <w:r>
        <w:t xml:space="preserve"> due the separate oil tank</w:t>
      </w:r>
    </w:p>
    <w:p w:rsidR="00051AD8" w:rsidRDefault="00051AD8" w:rsidP="001E0405">
      <w:pPr>
        <w:pStyle w:val="ListParagraph"/>
        <w:numPr>
          <w:ilvl w:val="0"/>
          <w:numId w:val="1"/>
        </w:numPr>
      </w:pPr>
      <w:r>
        <w:t xml:space="preserve">Creates room for the engine to sit lower which reduces the centre of gravity </w:t>
      </w:r>
    </w:p>
    <w:p w:rsidR="004D2B93" w:rsidRDefault="004D2B93" w:rsidP="004D2B93">
      <w:pPr>
        <w:pStyle w:val="ListParagraph"/>
        <w:numPr>
          <w:ilvl w:val="0"/>
          <w:numId w:val="1"/>
        </w:numPr>
      </w:pPr>
      <w:r>
        <w:t xml:space="preserve">Baffle to reduce oil flooding the engine in case of a rollover </w:t>
      </w:r>
    </w:p>
    <w:p w:rsidR="000F1759" w:rsidRDefault="000F1759" w:rsidP="004D2B93">
      <w:pPr>
        <w:pStyle w:val="ListParagraph"/>
        <w:numPr>
          <w:ilvl w:val="0"/>
          <w:numId w:val="1"/>
        </w:numPr>
      </w:pPr>
      <w:r>
        <w:t>Can aid in oil cooling</w:t>
      </w:r>
    </w:p>
    <w:p w:rsidR="004D2B93" w:rsidRDefault="004D2B93" w:rsidP="00405875">
      <w:pPr>
        <w:pStyle w:val="Heading2"/>
      </w:pPr>
      <w:bookmarkStart w:id="5" w:name="_Toc33987494"/>
      <w:r w:rsidRPr="004D2B93">
        <w:t>Disadvantages of a dry sump oil system</w:t>
      </w:r>
      <w:r w:rsidR="0026578F">
        <w:t>:</w:t>
      </w:r>
      <w:bookmarkEnd w:id="5"/>
    </w:p>
    <w:p w:rsidR="004D2B93" w:rsidRPr="000F1759" w:rsidRDefault="000F1759" w:rsidP="004D2B93">
      <w:pPr>
        <w:pStyle w:val="ListParagraph"/>
        <w:numPr>
          <w:ilvl w:val="0"/>
          <w:numId w:val="1"/>
        </w:numPr>
        <w:rPr>
          <w:b/>
        </w:rPr>
      </w:pPr>
      <w:r>
        <w:t xml:space="preserve">Expensive </w:t>
      </w:r>
    </w:p>
    <w:p w:rsidR="000F1759" w:rsidRPr="000F1759" w:rsidRDefault="000F1759" w:rsidP="004D2B93">
      <w:pPr>
        <w:pStyle w:val="ListParagraph"/>
        <w:numPr>
          <w:ilvl w:val="0"/>
          <w:numId w:val="1"/>
        </w:numPr>
        <w:rPr>
          <w:b/>
        </w:rPr>
      </w:pPr>
      <w:r>
        <w:t>Difficult to manufacture and install</w:t>
      </w:r>
    </w:p>
    <w:p w:rsidR="000F1759" w:rsidRPr="000F1759" w:rsidRDefault="000F1759" w:rsidP="004D2B93">
      <w:pPr>
        <w:pStyle w:val="ListParagraph"/>
        <w:numPr>
          <w:ilvl w:val="0"/>
          <w:numId w:val="1"/>
        </w:numPr>
        <w:rPr>
          <w:b/>
        </w:rPr>
      </w:pPr>
      <w:r>
        <w:t>Increased complexity due to having separate oil pumps, oil tanks and plumbing.</w:t>
      </w:r>
    </w:p>
    <w:p w:rsidR="000F1759" w:rsidRPr="000F1759" w:rsidRDefault="000F1759" w:rsidP="004D2B93">
      <w:pPr>
        <w:pStyle w:val="ListParagraph"/>
        <w:numPr>
          <w:ilvl w:val="0"/>
          <w:numId w:val="1"/>
        </w:numPr>
        <w:rPr>
          <w:b/>
        </w:rPr>
      </w:pPr>
      <w:r>
        <w:t xml:space="preserve"> Higher maintenance</w:t>
      </w:r>
    </w:p>
    <w:p w:rsidR="000F1759" w:rsidRDefault="000F1759" w:rsidP="00405875">
      <w:pPr>
        <w:pStyle w:val="ListParagraph"/>
        <w:numPr>
          <w:ilvl w:val="0"/>
          <w:numId w:val="1"/>
        </w:numPr>
        <w:rPr>
          <w:b/>
        </w:rPr>
      </w:pPr>
      <w:r>
        <w:t xml:space="preserve"> </w:t>
      </w:r>
      <w:r w:rsidR="00974594">
        <w:t xml:space="preserve">Increased weight </w:t>
      </w:r>
    </w:p>
    <w:p w:rsidR="00405875" w:rsidRDefault="00227EF5" w:rsidP="000F1759">
      <w:pPr>
        <w:ind w:left="360"/>
        <w:rPr>
          <w:rFonts w:eastAsia="Times New Roman" w:cstheme="minorHAnsi"/>
          <w:color w:val="000000"/>
          <w:kern w:val="36"/>
          <w:lang w:eastAsia="en-GB"/>
        </w:rPr>
      </w:pPr>
      <w:r w:rsidRPr="00227EF5">
        <w:rPr>
          <w:rFonts w:eastAsia="Times New Roman" w:cstheme="minorHAnsi"/>
          <w:color w:val="000000"/>
          <w:kern w:val="36"/>
          <w:lang w:eastAsia="en-GB"/>
        </w:rPr>
        <w:t>Wet Sump and Dry Sump Oiling System Differences</w:t>
      </w:r>
      <w:r>
        <w:rPr>
          <w:rFonts w:eastAsia="Times New Roman" w:cstheme="minorHAnsi"/>
          <w:color w:val="000000"/>
          <w:kern w:val="36"/>
          <w:lang w:eastAsia="en-GB"/>
        </w:rPr>
        <w:t xml:space="preserve"> (Engine Builder, 2012)</w:t>
      </w:r>
    </w:p>
    <w:p w:rsidR="00F3445B" w:rsidRDefault="00F3445B" w:rsidP="00F3445B">
      <w:pPr>
        <w:pStyle w:val="Heading2"/>
      </w:pPr>
      <w:r>
        <w:t xml:space="preserve">Market Investigation </w:t>
      </w:r>
    </w:p>
    <w:p w:rsidR="00F3445B" w:rsidRDefault="00F3445B" w:rsidP="00F3445B">
      <w:r>
        <w:t xml:space="preserve"> Research shows that </w:t>
      </w:r>
      <w:r w:rsidR="004579C2">
        <w:t xml:space="preserve">existing sumps for the ford </w:t>
      </w:r>
      <w:proofErr w:type="spellStart"/>
      <w:r w:rsidR="004579C2">
        <w:t>ztec</w:t>
      </w:r>
      <w:proofErr w:type="spellEnd"/>
      <w:r w:rsidR="004579C2">
        <w:t xml:space="preserve"> engine are already available, however they do not fit with the requested design specification as they feature a belt driven external oil pump. Due to this the average cost is around £1600.</w:t>
      </w:r>
    </w:p>
    <w:p w:rsidR="004579C2" w:rsidRDefault="004579C2" w:rsidP="00F3445B">
      <w:hyperlink r:id="rId9" w:history="1">
        <w:r>
          <w:rPr>
            <w:rStyle w:val="Hyperlink"/>
          </w:rPr>
          <w:t>http://www.pumaspeed.co.uk/product-Titan-16-Ecoboost-Dry-Sump-Kit_16860.jsp</w:t>
        </w:r>
      </w:hyperlink>
    </w:p>
    <w:p w:rsidR="004579C2" w:rsidRPr="00F3445B" w:rsidRDefault="004579C2" w:rsidP="00F3445B"/>
    <w:p w:rsidR="00227EF5" w:rsidRDefault="00227EF5" w:rsidP="000F1759">
      <w:pPr>
        <w:ind w:left="360"/>
        <w:rPr>
          <w:b/>
        </w:rPr>
      </w:pPr>
    </w:p>
    <w:p w:rsidR="0026578F" w:rsidRDefault="0026578F" w:rsidP="000F1759">
      <w:pPr>
        <w:ind w:left="360"/>
        <w:rPr>
          <w:b/>
        </w:rPr>
      </w:pPr>
      <w:r>
        <w:rPr>
          <w:b/>
        </w:rPr>
        <w:t xml:space="preserve">Material </w:t>
      </w:r>
    </w:p>
    <w:p w:rsidR="00E633F8" w:rsidRDefault="00854D20" w:rsidP="000F1759">
      <w:pPr>
        <w:ind w:left="360"/>
      </w:pPr>
      <w:r>
        <w:lastRenderedPageBreak/>
        <w:t>Material choice is high priority throughout the design process due to having large impacts on how the sump will be designed. The material will affect the wall thickness and overall strength of the sump.</w:t>
      </w:r>
      <w:r w:rsidR="00E633F8">
        <w:t xml:space="preserve"> Material choice will directly affect the weight of the sump. The weight is high priority due to the sump being used for a motorsport application and will impact the cars performance</w:t>
      </w:r>
      <w:r w:rsidR="00FF57CA">
        <w:t>.</w:t>
      </w:r>
      <w:r w:rsidR="007E71FC">
        <w:t xml:space="preserve"> The cost of the product is high priority for the customer so the material must be cheap to buy.</w:t>
      </w:r>
      <w:r w:rsidR="00F146DC">
        <w:t xml:space="preserve"> Steel and aluminium are both often used in sump design for these reasons</w:t>
      </w:r>
      <w:r w:rsidR="00B72E29">
        <w:t>.</w:t>
      </w:r>
    </w:p>
    <w:p w:rsidR="0026578F" w:rsidRDefault="0026578F" w:rsidP="000F1759">
      <w:pPr>
        <w:ind w:left="360"/>
        <w:rPr>
          <w:b/>
        </w:rPr>
      </w:pPr>
      <w:r>
        <w:rPr>
          <w:b/>
        </w:rPr>
        <w:t xml:space="preserve">Construction </w:t>
      </w:r>
    </w:p>
    <w:p w:rsidR="00E633F8" w:rsidRDefault="007E71FC" w:rsidP="00E633F8">
      <w:pPr>
        <w:ind w:left="360"/>
      </w:pPr>
      <w:r>
        <w:t xml:space="preserve"> Due to the cost of the product being an important design factor m</w:t>
      </w:r>
      <w:r w:rsidR="00E633F8">
        <w:t xml:space="preserve">anufacturing costs should also be </w:t>
      </w:r>
      <w:r>
        <w:t>considered. The material</w:t>
      </w:r>
      <w:r w:rsidR="00E633F8">
        <w:t xml:space="preserve"> should not be too expensive to work with requiring specialist tools and highly skilled labour.</w:t>
      </w:r>
      <w:r>
        <w:t xml:space="preserve"> The design should also be simple and easy to produce and aim to reduce complex components which would increase the cost.</w:t>
      </w:r>
      <w:r w:rsidR="004579C2">
        <w:t xml:space="preserve"> Cutting out the design on sheets of aluminium then welding it together will provide a cheaper alternative to CNC machining.</w:t>
      </w:r>
    </w:p>
    <w:p w:rsidR="00BF0C5C" w:rsidRPr="00CC77E5" w:rsidRDefault="002518A7" w:rsidP="00405875">
      <w:pPr>
        <w:pStyle w:val="Heading1"/>
        <w:rPr>
          <w:noProof/>
        </w:rPr>
      </w:pPr>
      <w:bookmarkStart w:id="6" w:name="_Toc33987495"/>
      <w:r w:rsidRPr="00CC77E5">
        <w:t>Q</w:t>
      </w:r>
      <w:r w:rsidR="00843146" w:rsidRPr="00CC77E5">
        <w:t>uality Function Deployment</w:t>
      </w:r>
      <w:bookmarkEnd w:id="6"/>
      <w:r w:rsidR="00843146" w:rsidRPr="00CC77E5">
        <w:t xml:space="preserve"> </w:t>
      </w:r>
    </w:p>
    <w:p w:rsidR="00F146DC" w:rsidRDefault="00F3445B" w:rsidP="001E22B9">
      <w:pPr>
        <w:ind w:left="360"/>
        <w:rPr>
          <w:noProof/>
        </w:rPr>
      </w:pPr>
      <w:r>
        <w:rPr>
          <w:noProof/>
        </w:rPr>
        <w:t>Fig 1</w:t>
      </w:r>
      <w:r w:rsidR="00EA485E">
        <w:rPr>
          <w:noProof/>
        </w:rPr>
        <w:drawing>
          <wp:inline distT="0" distB="0" distL="0" distR="0" wp14:anchorId="2F232EA4" wp14:editId="1C27DB9F">
            <wp:extent cx="5372100" cy="3996989"/>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95" t="20091" r="49312" b="15501"/>
                    <a:stretch/>
                  </pic:blipFill>
                  <pic:spPr bwMode="auto">
                    <a:xfrm>
                      <a:off x="0" y="0"/>
                      <a:ext cx="5387395" cy="4008369"/>
                    </a:xfrm>
                    <a:prstGeom prst="rect">
                      <a:avLst/>
                    </a:prstGeom>
                    <a:ln>
                      <a:noFill/>
                    </a:ln>
                    <a:extLst>
                      <a:ext uri="{53640926-AAD7-44D8-BBD7-CCE9431645EC}">
                        <a14:shadowObscured xmlns:a14="http://schemas.microsoft.com/office/drawing/2010/main"/>
                      </a:ext>
                    </a:extLst>
                  </pic:spPr>
                </pic:pic>
              </a:graphicData>
            </a:graphic>
          </wp:inline>
        </w:drawing>
      </w:r>
    </w:p>
    <w:p w:rsidR="00CC77E5" w:rsidRPr="00CC77E5" w:rsidRDefault="00CC77E5" w:rsidP="00405875">
      <w:pPr>
        <w:pStyle w:val="Heading2"/>
      </w:pPr>
      <w:bookmarkStart w:id="7" w:name="_Toc33987496"/>
      <w:r w:rsidRPr="00CC77E5">
        <w:t>Customer rating</w:t>
      </w:r>
      <w:bookmarkEnd w:id="7"/>
      <w:r w:rsidRPr="00CC77E5">
        <w:t xml:space="preserve"> </w:t>
      </w:r>
    </w:p>
    <w:p w:rsidR="00CC77E5" w:rsidRDefault="00CC77E5" w:rsidP="00843146">
      <w:pPr>
        <w:ind w:left="360"/>
      </w:pPr>
      <w:r>
        <w:t>T</w:t>
      </w:r>
      <w:r w:rsidR="00843146">
        <w:t xml:space="preserve">he competing product fairs well compared to the </w:t>
      </w:r>
      <w:r>
        <w:t>company’s</w:t>
      </w:r>
      <w:r w:rsidR="00843146">
        <w:t xml:space="preserve"> own product in most of the customers ratings. This is due to the sup being specifically designed for the customer and does not include heavy and complex external oil pumps and </w:t>
      </w:r>
      <w:r w:rsidR="00B1299A">
        <w:t xml:space="preserve">baffles. </w:t>
      </w:r>
      <w:r>
        <w:t>However,</w:t>
      </w:r>
      <w:r w:rsidR="00B1299A">
        <w:t xml:space="preserve"> it does not score as highly </w:t>
      </w:r>
      <w:r>
        <w:t>for the roll over flood prevention due to the company’s product featuring a more sophisticated baffle system. The external oil pump and more complex baffle leads to a more expensive sump along with the billet construction also raising the price.</w:t>
      </w:r>
    </w:p>
    <w:p w:rsidR="00CC77E5" w:rsidRDefault="00CC77E5" w:rsidP="00405875">
      <w:pPr>
        <w:pStyle w:val="Heading2"/>
      </w:pPr>
      <w:bookmarkStart w:id="8" w:name="_Toc33987497"/>
      <w:r w:rsidRPr="00CC77E5">
        <w:lastRenderedPageBreak/>
        <w:t>Design requirements</w:t>
      </w:r>
      <w:bookmarkEnd w:id="8"/>
      <w:r w:rsidRPr="00CC77E5">
        <w:t xml:space="preserve"> </w:t>
      </w:r>
    </w:p>
    <w:p w:rsidR="00CC77E5" w:rsidRDefault="00EA485E" w:rsidP="00843146">
      <w:pPr>
        <w:ind w:left="360"/>
      </w:pPr>
      <w:proofErr w:type="gramStart"/>
      <w:r>
        <w:t>Again</w:t>
      </w:r>
      <w:proofErr w:type="gramEnd"/>
      <w:r>
        <w:t xml:space="preserve"> the competing product fairs well against the company’s products scoring higher than it in cost, weight and ease of manufacture. This is due to it being a simple design relying on the existing oil pump on the engine. </w:t>
      </w:r>
      <w:proofErr w:type="gramStart"/>
      <w:r>
        <w:t>However</w:t>
      </w:r>
      <w:proofErr w:type="gramEnd"/>
      <w:r>
        <w:t xml:space="preserve"> the billet manufacturing process of the company’s product allows for a much stronger construction. </w:t>
      </w:r>
    </w:p>
    <w:p w:rsidR="00EA485E" w:rsidRPr="00EA485E" w:rsidRDefault="00EA485E" w:rsidP="00843146">
      <w:pPr>
        <w:ind w:left="360"/>
      </w:pPr>
      <w:r>
        <w:t xml:space="preserve">REFERENCE HERE </w:t>
      </w:r>
    </w:p>
    <w:p w:rsidR="00EA485E" w:rsidRDefault="00EA485E" w:rsidP="00EA485E">
      <w:pPr>
        <w:rPr>
          <w:b/>
        </w:rPr>
      </w:pPr>
    </w:p>
    <w:p w:rsidR="00843146" w:rsidRDefault="002518A7" w:rsidP="00405875">
      <w:pPr>
        <w:pStyle w:val="Heading1"/>
      </w:pPr>
      <w:bookmarkStart w:id="9" w:name="_Toc33987498"/>
      <w:r>
        <w:t>Design Specification</w:t>
      </w:r>
      <w:bookmarkEnd w:id="9"/>
      <w:r>
        <w:t xml:space="preserve"> </w:t>
      </w:r>
    </w:p>
    <w:p w:rsidR="00F3445B" w:rsidRPr="00F3445B" w:rsidRDefault="00F3445B" w:rsidP="00F3445B">
      <w:r>
        <w:t>Fig 2</w:t>
      </w:r>
    </w:p>
    <w:tbl>
      <w:tblPr>
        <w:tblStyle w:val="TableGrid"/>
        <w:tblW w:w="0" w:type="auto"/>
        <w:tblInd w:w="360" w:type="dxa"/>
        <w:tblLook w:val="04A0" w:firstRow="1" w:lastRow="0" w:firstColumn="1" w:lastColumn="0" w:noHBand="0" w:noVBand="1"/>
      </w:tblPr>
      <w:tblGrid>
        <w:gridCol w:w="2883"/>
        <w:gridCol w:w="2883"/>
        <w:gridCol w:w="2890"/>
      </w:tblGrid>
      <w:tr w:rsidR="00C04549" w:rsidTr="002518A7">
        <w:tc>
          <w:tcPr>
            <w:tcW w:w="3005" w:type="dxa"/>
          </w:tcPr>
          <w:p w:rsidR="002518A7" w:rsidRPr="002518A7" w:rsidRDefault="002518A7" w:rsidP="00E633F8">
            <w:pPr>
              <w:rPr>
                <w:b/>
              </w:rPr>
            </w:pPr>
            <w:r>
              <w:rPr>
                <w:b/>
              </w:rPr>
              <w:t xml:space="preserve"> Performance requirements</w:t>
            </w:r>
          </w:p>
        </w:tc>
        <w:tc>
          <w:tcPr>
            <w:tcW w:w="3005" w:type="dxa"/>
          </w:tcPr>
          <w:p w:rsidR="002518A7" w:rsidRPr="002518A7" w:rsidRDefault="002518A7" w:rsidP="00E633F8">
            <w:pPr>
              <w:rPr>
                <w:b/>
              </w:rPr>
            </w:pPr>
            <w:r>
              <w:rPr>
                <w:b/>
              </w:rPr>
              <w:t xml:space="preserve">Design requirements </w:t>
            </w:r>
          </w:p>
        </w:tc>
        <w:tc>
          <w:tcPr>
            <w:tcW w:w="3006" w:type="dxa"/>
          </w:tcPr>
          <w:p w:rsidR="002518A7" w:rsidRPr="002518A7" w:rsidRDefault="002518A7" w:rsidP="00E633F8">
            <w:pPr>
              <w:rPr>
                <w:b/>
              </w:rPr>
            </w:pPr>
            <w:r>
              <w:rPr>
                <w:b/>
              </w:rPr>
              <w:t xml:space="preserve">Design specifications </w:t>
            </w:r>
          </w:p>
        </w:tc>
      </w:tr>
      <w:tr w:rsidR="00C04549" w:rsidTr="002518A7">
        <w:tc>
          <w:tcPr>
            <w:tcW w:w="3005" w:type="dxa"/>
          </w:tcPr>
          <w:p w:rsidR="002518A7" w:rsidRPr="002518A7" w:rsidRDefault="002518A7" w:rsidP="00E633F8">
            <w:r>
              <w:t xml:space="preserve">low cost </w:t>
            </w:r>
          </w:p>
        </w:tc>
        <w:tc>
          <w:tcPr>
            <w:tcW w:w="3005" w:type="dxa"/>
          </w:tcPr>
          <w:p w:rsidR="002518A7" w:rsidRPr="0000279D" w:rsidRDefault="00C04549" w:rsidP="00E633F8">
            <w:r>
              <w:t xml:space="preserve">Cheap to manufacture </w:t>
            </w:r>
          </w:p>
        </w:tc>
        <w:tc>
          <w:tcPr>
            <w:tcW w:w="3006" w:type="dxa"/>
          </w:tcPr>
          <w:p w:rsidR="002518A7" w:rsidRPr="00C04549" w:rsidRDefault="00C04549" w:rsidP="00E633F8">
            <w:r>
              <w:t>Below £1100</w:t>
            </w:r>
          </w:p>
        </w:tc>
      </w:tr>
      <w:tr w:rsidR="00C04549" w:rsidTr="002518A7">
        <w:tc>
          <w:tcPr>
            <w:tcW w:w="3005" w:type="dxa"/>
          </w:tcPr>
          <w:p w:rsidR="002518A7" w:rsidRPr="0000279D" w:rsidRDefault="0000279D" w:rsidP="00E633F8">
            <w:r>
              <w:t xml:space="preserve">Easy to install </w:t>
            </w:r>
          </w:p>
        </w:tc>
        <w:tc>
          <w:tcPr>
            <w:tcW w:w="3005" w:type="dxa"/>
          </w:tcPr>
          <w:p w:rsidR="002518A7" w:rsidRPr="00C04549" w:rsidRDefault="00C04549" w:rsidP="00E633F8">
            <w:r>
              <w:t xml:space="preserve">not require lots of tools and disassembly of the car </w:t>
            </w:r>
          </w:p>
        </w:tc>
        <w:tc>
          <w:tcPr>
            <w:tcW w:w="3006" w:type="dxa"/>
          </w:tcPr>
          <w:p w:rsidR="002518A7" w:rsidRPr="00C04549" w:rsidRDefault="00C04549" w:rsidP="00E633F8">
            <w:r>
              <w:t xml:space="preserve">Bolts to car without modifying the car </w:t>
            </w:r>
          </w:p>
        </w:tc>
      </w:tr>
      <w:tr w:rsidR="00C04549" w:rsidTr="002518A7">
        <w:tc>
          <w:tcPr>
            <w:tcW w:w="3005" w:type="dxa"/>
          </w:tcPr>
          <w:p w:rsidR="002518A7" w:rsidRPr="0000279D" w:rsidRDefault="0000279D" w:rsidP="00E633F8">
            <w:r>
              <w:t xml:space="preserve">safe in a rollover </w:t>
            </w:r>
          </w:p>
        </w:tc>
        <w:tc>
          <w:tcPr>
            <w:tcW w:w="3005" w:type="dxa"/>
          </w:tcPr>
          <w:p w:rsidR="002518A7" w:rsidRPr="00C04549" w:rsidRDefault="00C04549" w:rsidP="00E633F8">
            <w:r>
              <w:t xml:space="preserve">prevent oil from flooding the engine creating a fire hazard </w:t>
            </w:r>
          </w:p>
        </w:tc>
        <w:tc>
          <w:tcPr>
            <w:tcW w:w="3006" w:type="dxa"/>
          </w:tcPr>
          <w:p w:rsidR="002518A7" w:rsidRPr="00C04549" w:rsidRDefault="00C04549" w:rsidP="00E633F8">
            <w:r>
              <w:t xml:space="preserve">baffle to catch oil </w:t>
            </w:r>
          </w:p>
        </w:tc>
      </w:tr>
      <w:tr w:rsidR="00C04549" w:rsidTr="002518A7">
        <w:tc>
          <w:tcPr>
            <w:tcW w:w="3005" w:type="dxa"/>
          </w:tcPr>
          <w:p w:rsidR="002518A7" w:rsidRPr="0000279D" w:rsidRDefault="0000279D" w:rsidP="00E633F8">
            <w:r>
              <w:t xml:space="preserve">Lightweight </w:t>
            </w:r>
          </w:p>
        </w:tc>
        <w:tc>
          <w:tcPr>
            <w:tcW w:w="3005" w:type="dxa"/>
          </w:tcPr>
          <w:p w:rsidR="002518A7" w:rsidRPr="00C04549" w:rsidRDefault="00C04549" w:rsidP="00E633F8">
            <w:r>
              <w:t xml:space="preserve">Not compromise the cars track performance </w:t>
            </w:r>
          </w:p>
        </w:tc>
        <w:tc>
          <w:tcPr>
            <w:tcW w:w="3006" w:type="dxa"/>
          </w:tcPr>
          <w:p w:rsidR="002518A7" w:rsidRPr="00C04549" w:rsidRDefault="00C04549" w:rsidP="00E633F8">
            <w:r>
              <w:t xml:space="preserve">Approximately around </w:t>
            </w:r>
            <w:r w:rsidR="009A3799">
              <w:t>5</w:t>
            </w:r>
            <w:r>
              <w:t xml:space="preserve"> kg </w:t>
            </w:r>
          </w:p>
        </w:tc>
      </w:tr>
      <w:tr w:rsidR="00C04549" w:rsidTr="002518A7">
        <w:tc>
          <w:tcPr>
            <w:tcW w:w="3005" w:type="dxa"/>
          </w:tcPr>
          <w:p w:rsidR="002518A7" w:rsidRPr="0000279D" w:rsidRDefault="0000279D" w:rsidP="00E633F8">
            <w:r>
              <w:t xml:space="preserve">Easy access </w:t>
            </w:r>
          </w:p>
        </w:tc>
        <w:tc>
          <w:tcPr>
            <w:tcW w:w="3005" w:type="dxa"/>
          </w:tcPr>
          <w:p w:rsidR="002518A7" w:rsidRPr="00C04549" w:rsidRDefault="00C04549" w:rsidP="00E633F8">
            <w:r>
              <w:t xml:space="preserve">Maintenance is easily carried out </w:t>
            </w:r>
          </w:p>
        </w:tc>
        <w:tc>
          <w:tcPr>
            <w:tcW w:w="3006" w:type="dxa"/>
          </w:tcPr>
          <w:p w:rsidR="002518A7" w:rsidRPr="00C04549" w:rsidRDefault="00C04549" w:rsidP="00E633F8">
            <w:r>
              <w:t xml:space="preserve">Not be obstructed by hard to move components </w:t>
            </w:r>
          </w:p>
        </w:tc>
      </w:tr>
    </w:tbl>
    <w:p w:rsidR="0026578F" w:rsidRDefault="00B766D0" w:rsidP="00405875">
      <w:pPr>
        <w:pStyle w:val="Heading1"/>
      </w:pPr>
      <w:bookmarkStart w:id="10" w:name="_Toc33987499"/>
      <w:r>
        <w:t>Concept designs</w:t>
      </w:r>
      <w:bookmarkEnd w:id="10"/>
      <w:r>
        <w:t xml:space="preserve"> </w:t>
      </w:r>
    </w:p>
    <w:p w:rsidR="00F3445B" w:rsidRPr="00F3445B" w:rsidRDefault="00346096" w:rsidP="00F3445B">
      <w:pPr>
        <w:pStyle w:val="Heading2"/>
      </w:pPr>
      <w:bookmarkStart w:id="11" w:name="_Toc33987500"/>
      <w:r>
        <w:t>Concept 1</w:t>
      </w:r>
      <w:bookmarkEnd w:id="11"/>
      <w:r>
        <w:t xml:space="preserve"> </w:t>
      </w:r>
    </w:p>
    <w:p w:rsidR="00874520" w:rsidRPr="00874520" w:rsidRDefault="00346096" w:rsidP="000F1759">
      <w:pPr>
        <w:ind w:left="360"/>
      </w:pPr>
      <w:r>
        <w:rPr>
          <w:noProof/>
        </w:rPr>
        <w:drawing>
          <wp:anchor distT="0" distB="0" distL="114300" distR="114300" simplePos="0" relativeHeight="251658240" behindDoc="1" locked="0" layoutInCell="1" allowOverlap="1" wp14:anchorId="3B45A48D">
            <wp:simplePos x="0" y="0"/>
            <wp:positionH relativeFrom="margin">
              <wp:align>center</wp:align>
            </wp:positionH>
            <wp:positionV relativeFrom="paragraph">
              <wp:posOffset>111760</wp:posOffset>
            </wp:positionV>
            <wp:extent cx="4581525" cy="2326743"/>
            <wp:effectExtent l="0" t="0" r="0" b="0"/>
            <wp:wrapTight wrapText="bothSides">
              <wp:wrapPolygon edited="0">
                <wp:start x="0" y="0"/>
                <wp:lineTo x="0" y="21400"/>
                <wp:lineTo x="21465" y="21400"/>
                <wp:lineTo x="214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8389" t="47568" r="29869" b="23774"/>
                    <a:stretch/>
                  </pic:blipFill>
                  <pic:spPr bwMode="auto">
                    <a:xfrm>
                      <a:off x="0" y="0"/>
                      <a:ext cx="4581525" cy="2326743"/>
                    </a:xfrm>
                    <a:prstGeom prst="rect">
                      <a:avLst/>
                    </a:prstGeom>
                    <a:ln>
                      <a:noFill/>
                    </a:ln>
                    <a:extLst>
                      <a:ext uri="{53640926-AAD7-44D8-BBD7-CCE9431645EC}">
                        <a14:shadowObscured xmlns:a14="http://schemas.microsoft.com/office/drawing/2010/main"/>
                      </a:ext>
                    </a:extLst>
                  </pic:spPr>
                </pic:pic>
              </a:graphicData>
            </a:graphic>
          </wp:anchor>
        </w:drawing>
      </w:r>
    </w:p>
    <w:p w:rsidR="004D2B93" w:rsidRDefault="00F3445B" w:rsidP="004D2B93">
      <w:pPr>
        <w:pStyle w:val="ListParagraph"/>
      </w:pPr>
      <w:r>
        <w:t>Fig 3</w:t>
      </w:r>
    </w:p>
    <w:p w:rsidR="004D2B93" w:rsidRDefault="004D2B93" w:rsidP="004D2B93">
      <w:pPr>
        <w:pStyle w:val="ListParagraph"/>
      </w:pPr>
    </w:p>
    <w:p w:rsidR="004D2B93" w:rsidRDefault="004D2B93" w:rsidP="004D2B93">
      <w:pPr>
        <w:pStyle w:val="ListParagraph"/>
      </w:pPr>
    </w:p>
    <w:p w:rsidR="004D2B93" w:rsidRDefault="004D2B93" w:rsidP="004D2B93">
      <w:pPr>
        <w:pStyle w:val="ListParagraph"/>
      </w:pPr>
    </w:p>
    <w:p w:rsidR="00874520" w:rsidRDefault="00874520" w:rsidP="00946FB7"/>
    <w:p w:rsidR="00346096" w:rsidRDefault="00346096">
      <w:pPr>
        <w:rPr>
          <w:noProof/>
        </w:rPr>
      </w:pPr>
    </w:p>
    <w:p w:rsidR="00346096" w:rsidRDefault="00346096" w:rsidP="00346096">
      <w:pPr>
        <w:pStyle w:val="ListParagraph"/>
      </w:pPr>
    </w:p>
    <w:p w:rsidR="00346096" w:rsidRDefault="00346096" w:rsidP="00346096">
      <w:pPr>
        <w:rPr>
          <w:b/>
        </w:rPr>
      </w:pPr>
      <w:r w:rsidRPr="00346096">
        <w:rPr>
          <w:b/>
        </w:rPr>
        <w:t xml:space="preserve">Advantages </w:t>
      </w:r>
    </w:p>
    <w:p w:rsidR="00346096" w:rsidRPr="00346096" w:rsidRDefault="00346096" w:rsidP="00346096">
      <w:pPr>
        <w:pStyle w:val="ListParagraph"/>
        <w:numPr>
          <w:ilvl w:val="0"/>
          <w:numId w:val="1"/>
        </w:numPr>
        <w:rPr>
          <w:b/>
        </w:rPr>
      </w:pPr>
      <w:r>
        <w:t xml:space="preserve">Fits to existing engine bolt pattern </w:t>
      </w:r>
    </w:p>
    <w:p w:rsidR="00346096" w:rsidRPr="00346096" w:rsidRDefault="00346096" w:rsidP="00346096">
      <w:pPr>
        <w:pStyle w:val="ListParagraph"/>
        <w:numPr>
          <w:ilvl w:val="0"/>
          <w:numId w:val="1"/>
        </w:numPr>
        <w:rPr>
          <w:b/>
        </w:rPr>
      </w:pPr>
      <w:r>
        <w:t xml:space="preserve">Includes oil drain and feed holes </w:t>
      </w:r>
    </w:p>
    <w:p w:rsidR="00346096" w:rsidRPr="00346096" w:rsidRDefault="00346096" w:rsidP="00346096">
      <w:pPr>
        <w:pStyle w:val="ListParagraph"/>
        <w:numPr>
          <w:ilvl w:val="0"/>
          <w:numId w:val="1"/>
        </w:numPr>
        <w:rPr>
          <w:b/>
        </w:rPr>
      </w:pPr>
      <w:r>
        <w:t xml:space="preserve">Lightweight at 1.461kg </w:t>
      </w:r>
    </w:p>
    <w:p w:rsidR="00CA20B7" w:rsidRPr="009A3799" w:rsidRDefault="00CA20B7" w:rsidP="00346096">
      <w:pPr>
        <w:pStyle w:val="ListParagraph"/>
        <w:numPr>
          <w:ilvl w:val="0"/>
          <w:numId w:val="1"/>
        </w:numPr>
        <w:rPr>
          <w:b/>
        </w:rPr>
      </w:pPr>
      <w:r>
        <w:t>Creates a flat seal against engine to prevent leaks</w:t>
      </w:r>
    </w:p>
    <w:p w:rsidR="009A3799" w:rsidRPr="009A3799" w:rsidRDefault="009A3799" w:rsidP="00346096">
      <w:pPr>
        <w:pStyle w:val="ListParagraph"/>
        <w:numPr>
          <w:ilvl w:val="0"/>
          <w:numId w:val="1"/>
        </w:numPr>
      </w:pPr>
      <w:r w:rsidRPr="009A3799">
        <w:t xml:space="preserve">Simple to manufacture </w:t>
      </w:r>
    </w:p>
    <w:p w:rsidR="00CA20B7" w:rsidRDefault="00CA20B7" w:rsidP="00CA20B7">
      <w:pPr>
        <w:rPr>
          <w:b/>
        </w:rPr>
      </w:pPr>
      <w:r>
        <w:rPr>
          <w:b/>
        </w:rPr>
        <w:t>Disadvantages</w:t>
      </w:r>
    </w:p>
    <w:p w:rsidR="00CA20B7" w:rsidRPr="00CA20B7" w:rsidRDefault="00CA20B7" w:rsidP="00CA20B7">
      <w:pPr>
        <w:pStyle w:val="ListParagraph"/>
        <w:numPr>
          <w:ilvl w:val="0"/>
          <w:numId w:val="1"/>
        </w:numPr>
        <w:rPr>
          <w:b/>
        </w:rPr>
      </w:pPr>
      <w:r>
        <w:t>No baffle to prevent oil flooding the engine</w:t>
      </w:r>
    </w:p>
    <w:p w:rsidR="00CA20B7" w:rsidRPr="00CA20B7" w:rsidRDefault="00CA20B7" w:rsidP="00CA20B7">
      <w:pPr>
        <w:pStyle w:val="ListParagraph"/>
        <w:numPr>
          <w:ilvl w:val="0"/>
          <w:numId w:val="1"/>
        </w:numPr>
        <w:rPr>
          <w:b/>
        </w:rPr>
      </w:pPr>
      <w:r>
        <w:t xml:space="preserve">No flywheel </w:t>
      </w:r>
      <w:proofErr w:type="gramStart"/>
      <w:r>
        <w:t>cover</w:t>
      </w:r>
      <w:proofErr w:type="gramEnd"/>
      <w:r>
        <w:t xml:space="preserve"> to protect the flywheel </w:t>
      </w:r>
    </w:p>
    <w:p w:rsidR="00CA20B7" w:rsidRPr="00CA20B7" w:rsidRDefault="00CA20B7" w:rsidP="00CA20B7">
      <w:pPr>
        <w:pStyle w:val="ListParagraph"/>
        <w:numPr>
          <w:ilvl w:val="0"/>
          <w:numId w:val="1"/>
        </w:numPr>
        <w:rPr>
          <w:b/>
        </w:rPr>
      </w:pPr>
      <w:r>
        <w:t xml:space="preserve">No sufficient way to connect oil drain and feed pipes </w:t>
      </w:r>
    </w:p>
    <w:p w:rsidR="00F3445B" w:rsidRDefault="009A3799" w:rsidP="00405875">
      <w:pPr>
        <w:pStyle w:val="Heading2"/>
      </w:pPr>
      <w:bookmarkStart w:id="12" w:name="_Toc33987501"/>
      <w:r w:rsidRPr="009A3799">
        <w:rPr>
          <w:noProof/>
        </w:rPr>
        <w:drawing>
          <wp:anchor distT="0" distB="0" distL="114300" distR="114300" simplePos="0" relativeHeight="251659264" behindDoc="1" locked="0" layoutInCell="1" allowOverlap="1" wp14:anchorId="157FB72C">
            <wp:simplePos x="0" y="0"/>
            <wp:positionH relativeFrom="margin">
              <wp:posOffset>447675</wp:posOffset>
            </wp:positionH>
            <wp:positionV relativeFrom="paragraph">
              <wp:posOffset>420370</wp:posOffset>
            </wp:positionV>
            <wp:extent cx="4369435" cy="2314575"/>
            <wp:effectExtent l="0" t="0" r="0" b="9525"/>
            <wp:wrapTight wrapText="bothSides">
              <wp:wrapPolygon edited="0">
                <wp:start x="0" y="0"/>
                <wp:lineTo x="0" y="21511"/>
                <wp:lineTo x="21471" y="21511"/>
                <wp:lineTo x="214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8086" t="25704" r="35519" b="40024"/>
                    <a:stretch/>
                  </pic:blipFill>
                  <pic:spPr bwMode="auto">
                    <a:xfrm>
                      <a:off x="0" y="0"/>
                      <a:ext cx="4369435" cy="2314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A3799">
        <w:t>Concept 2</w:t>
      </w:r>
      <w:bookmarkEnd w:id="12"/>
    </w:p>
    <w:p w:rsidR="00F3445B" w:rsidRPr="00F3445B" w:rsidRDefault="00F3445B" w:rsidP="00F3445B"/>
    <w:p w:rsidR="009A3799" w:rsidRDefault="00F3445B" w:rsidP="009A3799">
      <w:r>
        <w:t>Fig 4</w:t>
      </w:r>
    </w:p>
    <w:p w:rsidR="009A3799" w:rsidRDefault="009A3799" w:rsidP="009A3799"/>
    <w:p w:rsidR="009A3799" w:rsidRDefault="009A3799" w:rsidP="009A3799"/>
    <w:p w:rsidR="009A3799" w:rsidRDefault="009A3799" w:rsidP="009A3799"/>
    <w:p w:rsidR="009A3799" w:rsidRDefault="009A3799" w:rsidP="009A3799"/>
    <w:p w:rsidR="009A3799" w:rsidRDefault="009A3799" w:rsidP="009A3799"/>
    <w:p w:rsidR="009A3799" w:rsidRDefault="009A3799" w:rsidP="009A3799"/>
    <w:p w:rsidR="009A3799" w:rsidRDefault="009A3799" w:rsidP="009A3799"/>
    <w:p w:rsidR="009A3799" w:rsidRDefault="009A3799" w:rsidP="009A3799"/>
    <w:p w:rsidR="009A3799" w:rsidRDefault="009A3799" w:rsidP="009A3799">
      <w:pPr>
        <w:rPr>
          <w:b/>
        </w:rPr>
      </w:pPr>
      <w:r>
        <w:rPr>
          <w:b/>
        </w:rPr>
        <w:lastRenderedPageBreak/>
        <w:t xml:space="preserve">Advantages </w:t>
      </w:r>
    </w:p>
    <w:p w:rsidR="009A3799" w:rsidRDefault="009A3799" w:rsidP="009A3799">
      <w:pPr>
        <w:pStyle w:val="ListParagraph"/>
        <w:numPr>
          <w:ilvl w:val="0"/>
          <w:numId w:val="1"/>
        </w:numPr>
      </w:pPr>
      <w:r>
        <w:t xml:space="preserve">The same advantages from the first concept remain </w:t>
      </w:r>
    </w:p>
    <w:p w:rsidR="009A3799" w:rsidRDefault="009A3799" w:rsidP="009A3799">
      <w:pPr>
        <w:pStyle w:val="ListParagraph"/>
        <w:numPr>
          <w:ilvl w:val="0"/>
          <w:numId w:val="1"/>
        </w:numPr>
      </w:pPr>
      <w:r>
        <w:t>Features a flywheel cover to protect the flywheel</w:t>
      </w:r>
    </w:p>
    <w:p w:rsidR="009A3799" w:rsidRDefault="009A3799" w:rsidP="009A3799">
      <w:pPr>
        <w:rPr>
          <w:b/>
        </w:rPr>
      </w:pPr>
      <w:r w:rsidRPr="009A3799">
        <w:rPr>
          <w:b/>
        </w:rPr>
        <w:t xml:space="preserve">Disadvantages </w:t>
      </w:r>
    </w:p>
    <w:p w:rsidR="009A3799" w:rsidRDefault="009A3799" w:rsidP="009A3799">
      <w:pPr>
        <w:pStyle w:val="ListParagraph"/>
        <w:numPr>
          <w:ilvl w:val="0"/>
          <w:numId w:val="1"/>
        </w:numPr>
      </w:pPr>
      <w:r>
        <w:t xml:space="preserve"> Weight increased to 1.728kg </w:t>
      </w:r>
    </w:p>
    <w:p w:rsidR="009A3799" w:rsidRDefault="009A3799" w:rsidP="009A3799">
      <w:pPr>
        <w:pStyle w:val="ListParagraph"/>
        <w:numPr>
          <w:ilvl w:val="0"/>
          <w:numId w:val="1"/>
        </w:numPr>
      </w:pPr>
      <w:r>
        <w:t xml:space="preserve">More complex and expensive to manufacture </w:t>
      </w:r>
    </w:p>
    <w:p w:rsidR="009A3799" w:rsidRDefault="009A3799" w:rsidP="00405875">
      <w:pPr>
        <w:pStyle w:val="Heading2"/>
      </w:pPr>
      <w:bookmarkStart w:id="13" w:name="_Toc33987502"/>
      <w:r>
        <w:t>Concept 3</w:t>
      </w:r>
      <w:bookmarkEnd w:id="13"/>
      <w:r>
        <w:t xml:space="preserve"> </w:t>
      </w:r>
    </w:p>
    <w:p w:rsidR="00F3445B" w:rsidRPr="00F3445B" w:rsidRDefault="00F3445B" w:rsidP="00F3445B">
      <w:r>
        <w:t>Fig 5</w:t>
      </w:r>
    </w:p>
    <w:p w:rsidR="009A3799" w:rsidRDefault="009A3799" w:rsidP="009A3799">
      <w:pPr>
        <w:rPr>
          <w:noProof/>
        </w:rPr>
      </w:pPr>
      <w:r>
        <w:rPr>
          <w:noProof/>
        </w:rPr>
        <w:drawing>
          <wp:anchor distT="0" distB="0" distL="114300" distR="114300" simplePos="0" relativeHeight="251660288" behindDoc="1" locked="0" layoutInCell="1" allowOverlap="1" wp14:anchorId="34D518FC">
            <wp:simplePos x="0" y="0"/>
            <wp:positionH relativeFrom="column">
              <wp:posOffset>180975</wp:posOffset>
            </wp:positionH>
            <wp:positionV relativeFrom="paragraph">
              <wp:posOffset>137160</wp:posOffset>
            </wp:positionV>
            <wp:extent cx="4648200" cy="2694609"/>
            <wp:effectExtent l="0" t="0" r="0" b="0"/>
            <wp:wrapTight wrapText="bothSides">
              <wp:wrapPolygon edited="0">
                <wp:start x="0" y="0"/>
                <wp:lineTo x="0" y="21381"/>
                <wp:lineTo x="21511" y="21381"/>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3765" t="23932" r="30368" b="28796"/>
                    <a:stretch/>
                  </pic:blipFill>
                  <pic:spPr bwMode="auto">
                    <a:xfrm>
                      <a:off x="0" y="0"/>
                      <a:ext cx="4648200" cy="2694609"/>
                    </a:xfrm>
                    <a:prstGeom prst="rect">
                      <a:avLst/>
                    </a:prstGeom>
                    <a:ln>
                      <a:noFill/>
                    </a:ln>
                    <a:extLst>
                      <a:ext uri="{53640926-AAD7-44D8-BBD7-CCE9431645EC}">
                        <a14:shadowObscured xmlns:a14="http://schemas.microsoft.com/office/drawing/2010/main"/>
                      </a:ext>
                    </a:extLst>
                  </pic:spPr>
                </pic:pic>
              </a:graphicData>
            </a:graphic>
          </wp:anchor>
        </w:drawing>
      </w:r>
    </w:p>
    <w:p w:rsidR="009A3799" w:rsidRDefault="009A3799" w:rsidP="009A3799"/>
    <w:p w:rsidR="009A3799" w:rsidRDefault="009A3799" w:rsidP="009A3799"/>
    <w:p w:rsidR="00BF0C5C" w:rsidRDefault="00BF0C5C" w:rsidP="009A3799">
      <w:pPr>
        <w:rPr>
          <w:b/>
        </w:rPr>
      </w:pPr>
    </w:p>
    <w:p w:rsidR="00BF0C5C" w:rsidRDefault="00BF0C5C" w:rsidP="009A3799">
      <w:pPr>
        <w:rPr>
          <w:b/>
        </w:rPr>
      </w:pPr>
    </w:p>
    <w:p w:rsidR="00BF0C5C" w:rsidRDefault="00BF0C5C" w:rsidP="009A3799">
      <w:pPr>
        <w:rPr>
          <w:b/>
        </w:rPr>
      </w:pPr>
    </w:p>
    <w:p w:rsidR="00BF0C5C" w:rsidRDefault="00BF0C5C" w:rsidP="009A3799">
      <w:pPr>
        <w:rPr>
          <w:b/>
        </w:rPr>
      </w:pPr>
    </w:p>
    <w:p w:rsidR="00BF0C5C" w:rsidRDefault="00BF0C5C" w:rsidP="009A3799">
      <w:pPr>
        <w:rPr>
          <w:b/>
        </w:rPr>
      </w:pPr>
    </w:p>
    <w:p w:rsidR="00BF0C5C" w:rsidRDefault="00BF0C5C" w:rsidP="009A3799">
      <w:pPr>
        <w:rPr>
          <w:b/>
        </w:rPr>
      </w:pPr>
    </w:p>
    <w:p w:rsidR="00BF0C5C" w:rsidRDefault="00BF0C5C" w:rsidP="009A3799">
      <w:pPr>
        <w:rPr>
          <w:b/>
        </w:rPr>
      </w:pPr>
    </w:p>
    <w:p w:rsidR="00BF0C5C" w:rsidRDefault="00BF0C5C" w:rsidP="009A3799">
      <w:pPr>
        <w:rPr>
          <w:b/>
        </w:rPr>
      </w:pPr>
      <w:r>
        <w:rPr>
          <w:b/>
        </w:rPr>
        <w:t xml:space="preserve">Advantages </w:t>
      </w:r>
    </w:p>
    <w:p w:rsidR="00BF0C5C" w:rsidRPr="00BF0C5C" w:rsidRDefault="00BF0C5C" w:rsidP="00BF0C5C">
      <w:pPr>
        <w:pStyle w:val="ListParagraph"/>
        <w:numPr>
          <w:ilvl w:val="0"/>
          <w:numId w:val="1"/>
        </w:numPr>
        <w:rPr>
          <w:b/>
        </w:rPr>
      </w:pPr>
      <w:r>
        <w:t xml:space="preserve">Keeps the same advantages as the previous two concepts </w:t>
      </w:r>
    </w:p>
    <w:p w:rsidR="00BF0C5C" w:rsidRPr="00BF0C5C" w:rsidRDefault="00BF0C5C" w:rsidP="00BF0C5C">
      <w:pPr>
        <w:pStyle w:val="ListParagraph"/>
        <w:numPr>
          <w:ilvl w:val="0"/>
          <w:numId w:val="1"/>
        </w:numPr>
        <w:rPr>
          <w:b/>
        </w:rPr>
      </w:pPr>
      <w:r>
        <w:t xml:space="preserve">Features threaded adapters to connect oil return and feed lines </w:t>
      </w:r>
    </w:p>
    <w:p w:rsidR="00BF0C5C" w:rsidRPr="004579C2" w:rsidRDefault="00BF0C5C" w:rsidP="00BF0C5C">
      <w:pPr>
        <w:pStyle w:val="ListParagraph"/>
        <w:numPr>
          <w:ilvl w:val="0"/>
          <w:numId w:val="1"/>
        </w:numPr>
        <w:rPr>
          <w:b/>
        </w:rPr>
      </w:pPr>
      <w:r>
        <w:t>includes a rollover baffle to prevent oil entering the engine</w:t>
      </w:r>
    </w:p>
    <w:p w:rsidR="004579C2" w:rsidRPr="00BF0C5C" w:rsidRDefault="004579C2" w:rsidP="00BF0C5C">
      <w:pPr>
        <w:pStyle w:val="ListParagraph"/>
        <w:numPr>
          <w:ilvl w:val="0"/>
          <w:numId w:val="1"/>
        </w:numPr>
        <w:rPr>
          <w:b/>
        </w:rPr>
      </w:pPr>
      <w:r>
        <w:t xml:space="preserve">supports between </w:t>
      </w:r>
      <w:r w:rsidR="000A0D1C">
        <w:t xml:space="preserve">in between sump and flywheel cover to increase strength </w:t>
      </w:r>
    </w:p>
    <w:p w:rsidR="00BF0C5C" w:rsidRDefault="00BF0C5C" w:rsidP="00BF0C5C">
      <w:pPr>
        <w:rPr>
          <w:b/>
        </w:rPr>
      </w:pPr>
      <w:r>
        <w:rPr>
          <w:b/>
        </w:rPr>
        <w:t xml:space="preserve">Disadvantages </w:t>
      </w:r>
    </w:p>
    <w:p w:rsidR="00BF0C5C" w:rsidRPr="00BF0C5C" w:rsidRDefault="00BF0C5C" w:rsidP="00BF0C5C">
      <w:pPr>
        <w:pStyle w:val="ListParagraph"/>
        <w:numPr>
          <w:ilvl w:val="0"/>
          <w:numId w:val="1"/>
        </w:numPr>
        <w:rPr>
          <w:b/>
        </w:rPr>
      </w:pPr>
      <w:r>
        <w:t xml:space="preserve">weight has increased to 1.883 kg </w:t>
      </w:r>
    </w:p>
    <w:p w:rsidR="00BF0C5C" w:rsidRPr="000A0D1C" w:rsidRDefault="00BF0C5C" w:rsidP="00BF0C5C">
      <w:pPr>
        <w:pStyle w:val="ListParagraph"/>
        <w:numPr>
          <w:ilvl w:val="0"/>
          <w:numId w:val="1"/>
        </w:numPr>
        <w:rPr>
          <w:b/>
        </w:rPr>
      </w:pPr>
      <w:r>
        <w:t xml:space="preserve">increased design complexity and cost </w:t>
      </w:r>
    </w:p>
    <w:p w:rsidR="000A0D1C" w:rsidRDefault="000A0D1C" w:rsidP="000A0D1C">
      <w:pPr>
        <w:rPr>
          <w:noProof/>
        </w:rPr>
      </w:pPr>
    </w:p>
    <w:p w:rsidR="000A0D1C" w:rsidRDefault="000A0D1C" w:rsidP="000A0D1C">
      <w:pPr>
        <w:rPr>
          <w:noProof/>
        </w:rPr>
      </w:pPr>
    </w:p>
    <w:p w:rsidR="000A0D1C" w:rsidRDefault="000A0D1C" w:rsidP="000A0D1C">
      <w:pPr>
        <w:rPr>
          <w:noProof/>
        </w:rPr>
      </w:pPr>
    </w:p>
    <w:p w:rsidR="000A0D1C" w:rsidRDefault="000A0D1C" w:rsidP="000A0D1C">
      <w:pPr>
        <w:rPr>
          <w:noProof/>
        </w:rPr>
      </w:pPr>
    </w:p>
    <w:p w:rsidR="000A0D1C" w:rsidRDefault="000A0D1C" w:rsidP="000A0D1C">
      <w:pPr>
        <w:rPr>
          <w:noProof/>
        </w:rPr>
      </w:pPr>
    </w:p>
    <w:p w:rsidR="000A0D1C" w:rsidRDefault="000A0D1C" w:rsidP="000A0D1C">
      <w:pPr>
        <w:rPr>
          <w:noProof/>
        </w:rPr>
      </w:pPr>
    </w:p>
    <w:p w:rsidR="000A0D1C" w:rsidRDefault="000A0D1C" w:rsidP="000A0D1C">
      <w:pPr>
        <w:rPr>
          <w:noProof/>
        </w:rPr>
      </w:pPr>
      <w:r>
        <w:rPr>
          <w:noProof/>
        </w:rPr>
        <w:t xml:space="preserve">fig 7 </w:t>
      </w:r>
    </w:p>
    <w:p w:rsidR="000A0D1C" w:rsidRPr="000A0D1C" w:rsidRDefault="000A0D1C" w:rsidP="000A0D1C">
      <w:pPr>
        <w:rPr>
          <w:b/>
        </w:rPr>
      </w:pPr>
      <w:r>
        <w:rPr>
          <w:noProof/>
        </w:rPr>
        <w:drawing>
          <wp:inline distT="0" distB="0" distL="0" distR="0" wp14:anchorId="6CE7C4EC" wp14:editId="499BA600">
            <wp:extent cx="5602578" cy="36099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284" t="11228" r="10757" b="6343"/>
                    <a:stretch/>
                  </pic:blipFill>
                  <pic:spPr bwMode="auto">
                    <a:xfrm>
                      <a:off x="0" y="0"/>
                      <a:ext cx="5615111" cy="3618051"/>
                    </a:xfrm>
                    <a:prstGeom prst="rect">
                      <a:avLst/>
                    </a:prstGeom>
                    <a:ln>
                      <a:noFill/>
                    </a:ln>
                    <a:extLst>
                      <a:ext uri="{53640926-AAD7-44D8-BBD7-CCE9431645EC}">
                        <a14:shadowObscured xmlns:a14="http://schemas.microsoft.com/office/drawing/2010/main"/>
                      </a:ext>
                    </a:extLst>
                  </pic:spPr>
                </pic:pic>
              </a:graphicData>
            </a:graphic>
          </wp:inline>
        </w:drawing>
      </w:r>
    </w:p>
    <w:p w:rsidR="00B50314" w:rsidRDefault="00B50314" w:rsidP="00405875">
      <w:pPr>
        <w:pStyle w:val="Heading1"/>
      </w:pPr>
      <w:bookmarkStart w:id="14" w:name="_Toc33987503"/>
      <w:r>
        <w:t>Design isolation</w:t>
      </w:r>
      <w:bookmarkEnd w:id="14"/>
      <w:r>
        <w:t xml:space="preserve"> </w:t>
      </w:r>
    </w:p>
    <w:p w:rsidR="00B50314" w:rsidRDefault="00B50314" w:rsidP="009A3799">
      <w:pPr>
        <w:rPr>
          <w:b/>
        </w:rPr>
      </w:pPr>
      <w:r w:rsidRPr="00B50314">
        <w:rPr>
          <w:b/>
        </w:rPr>
        <w:t xml:space="preserve">Design feature ratings </w:t>
      </w:r>
    </w:p>
    <w:p w:rsidR="00F3445B" w:rsidRPr="00F3445B" w:rsidRDefault="00F3445B" w:rsidP="009A3799">
      <w:r>
        <w:t xml:space="preserve">fig 6 </w:t>
      </w:r>
    </w:p>
    <w:tbl>
      <w:tblPr>
        <w:tblStyle w:val="TableGrid"/>
        <w:tblW w:w="0" w:type="auto"/>
        <w:tblLook w:val="04A0" w:firstRow="1" w:lastRow="0" w:firstColumn="1" w:lastColumn="0" w:noHBand="0" w:noVBand="1"/>
      </w:tblPr>
      <w:tblGrid>
        <w:gridCol w:w="1802"/>
        <w:gridCol w:w="1803"/>
        <w:gridCol w:w="1803"/>
        <w:gridCol w:w="1804"/>
        <w:gridCol w:w="1804"/>
      </w:tblGrid>
      <w:tr w:rsidR="00B50314" w:rsidTr="00B50314">
        <w:tc>
          <w:tcPr>
            <w:tcW w:w="1802" w:type="dxa"/>
          </w:tcPr>
          <w:p w:rsidR="00B50314" w:rsidRDefault="00B50314" w:rsidP="009A3799">
            <w:r>
              <w:t xml:space="preserve">Feature </w:t>
            </w:r>
          </w:p>
        </w:tc>
        <w:tc>
          <w:tcPr>
            <w:tcW w:w="1803" w:type="dxa"/>
          </w:tcPr>
          <w:p w:rsidR="00B50314" w:rsidRDefault="00B50314" w:rsidP="009A3799">
            <w:r>
              <w:t xml:space="preserve">Concept 1 </w:t>
            </w:r>
          </w:p>
        </w:tc>
        <w:tc>
          <w:tcPr>
            <w:tcW w:w="1803" w:type="dxa"/>
          </w:tcPr>
          <w:p w:rsidR="00B50314" w:rsidRDefault="00B50314" w:rsidP="009A3799">
            <w:r>
              <w:t xml:space="preserve">Concept 2 </w:t>
            </w:r>
          </w:p>
        </w:tc>
        <w:tc>
          <w:tcPr>
            <w:tcW w:w="1804" w:type="dxa"/>
          </w:tcPr>
          <w:p w:rsidR="00B50314" w:rsidRDefault="00B50314" w:rsidP="009A3799">
            <w:r>
              <w:t xml:space="preserve">Concept 3 </w:t>
            </w:r>
          </w:p>
        </w:tc>
        <w:tc>
          <w:tcPr>
            <w:tcW w:w="1804" w:type="dxa"/>
          </w:tcPr>
          <w:p w:rsidR="00B50314" w:rsidRDefault="00511F18" w:rsidP="009A3799">
            <w:r>
              <w:t xml:space="preserve">Weighting </w:t>
            </w:r>
            <w:r w:rsidR="00E17E91">
              <w:t xml:space="preserve">multiplier </w:t>
            </w:r>
          </w:p>
        </w:tc>
      </w:tr>
      <w:tr w:rsidR="00B50314" w:rsidTr="00B50314">
        <w:tc>
          <w:tcPr>
            <w:tcW w:w="1802" w:type="dxa"/>
          </w:tcPr>
          <w:p w:rsidR="00B50314" w:rsidRDefault="00B50314" w:rsidP="009A3799">
            <w:r>
              <w:t xml:space="preserve">Fulfilment of function </w:t>
            </w:r>
          </w:p>
        </w:tc>
        <w:tc>
          <w:tcPr>
            <w:tcW w:w="1803" w:type="dxa"/>
          </w:tcPr>
          <w:p w:rsidR="00B50314" w:rsidRDefault="00B50314" w:rsidP="009A3799">
            <w:r>
              <w:t>5</w:t>
            </w:r>
          </w:p>
        </w:tc>
        <w:tc>
          <w:tcPr>
            <w:tcW w:w="1803" w:type="dxa"/>
          </w:tcPr>
          <w:p w:rsidR="00B50314" w:rsidRDefault="00B50314" w:rsidP="009A3799">
            <w:r>
              <w:t>7</w:t>
            </w:r>
          </w:p>
        </w:tc>
        <w:tc>
          <w:tcPr>
            <w:tcW w:w="1804" w:type="dxa"/>
          </w:tcPr>
          <w:p w:rsidR="00B50314" w:rsidRDefault="00B50314" w:rsidP="009A3799">
            <w:r>
              <w:t>10</w:t>
            </w:r>
          </w:p>
        </w:tc>
        <w:tc>
          <w:tcPr>
            <w:tcW w:w="1804" w:type="dxa"/>
          </w:tcPr>
          <w:p w:rsidR="00B50314" w:rsidRDefault="00511F18" w:rsidP="009A3799">
            <w:r>
              <w:t>3</w:t>
            </w:r>
          </w:p>
        </w:tc>
      </w:tr>
      <w:tr w:rsidR="00B50314" w:rsidTr="00B50314">
        <w:tc>
          <w:tcPr>
            <w:tcW w:w="1802" w:type="dxa"/>
          </w:tcPr>
          <w:p w:rsidR="00B50314" w:rsidRDefault="00B50314" w:rsidP="009A3799">
            <w:r>
              <w:t xml:space="preserve">Reliability </w:t>
            </w:r>
          </w:p>
        </w:tc>
        <w:tc>
          <w:tcPr>
            <w:tcW w:w="1803" w:type="dxa"/>
          </w:tcPr>
          <w:p w:rsidR="00B50314" w:rsidRDefault="00B50314" w:rsidP="009A3799">
            <w:r>
              <w:t>10</w:t>
            </w:r>
          </w:p>
        </w:tc>
        <w:tc>
          <w:tcPr>
            <w:tcW w:w="1803" w:type="dxa"/>
          </w:tcPr>
          <w:p w:rsidR="00B50314" w:rsidRDefault="00B50314" w:rsidP="009A3799">
            <w:r>
              <w:t>10</w:t>
            </w:r>
          </w:p>
        </w:tc>
        <w:tc>
          <w:tcPr>
            <w:tcW w:w="1804" w:type="dxa"/>
          </w:tcPr>
          <w:p w:rsidR="00B50314" w:rsidRDefault="00B50314" w:rsidP="009A3799">
            <w:r>
              <w:t>10</w:t>
            </w:r>
          </w:p>
        </w:tc>
        <w:tc>
          <w:tcPr>
            <w:tcW w:w="1804" w:type="dxa"/>
          </w:tcPr>
          <w:p w:rsidR="00B50314" w:rsidRDefault="00511F18" w:rsidP="009A3799">
            <w:r>
              <w:t>1</w:t>
            </w:r>
          </w:p>
        </w:tc>
      </w:tr>
      <w:tr w:rsidR="00B50314" w:rsidTr="00B50314">
        <w:tc>
          <w:tcPr>
            <w:tcW w:w="1802" w:type="dxa"/>
          </w:tcPr>
          <w:p w:rsidR="00B50314" w:rsidRDefault="00B50314" w:rsidP="009A3799">
            <w:r>
              <w:t xml:space="preserve">Serviceability </w:t>
            </w:r>
          </w:p>
        </w:tc>
        <w:tc>
          <w:tcPr>
            <w:tcW w:w="1803" w:type="dxa"/>
          </w:tcPr>
          <w:p w:rsidR="00B50314" w:rsidRDefault="00E17E91" w:rsidP="009A3799">
            <w:r>
              <w:t>6</w:t>
            </w:r>
          </w:p>
        </w:tc>
        <w:tc>
          <w:tcPr>
            <w:tcW w:w="1803" w:type="dxa"/>
          </w:tcPr>
          <w:p w:rsidR="00B50314" w:rsidRDefault="00B50314" w:rsidP="009A3799">
            <w:r>
              <w:t>7</w:t>
            </w:r>
          </w:p>
        </w:tc>
        <w:tc>
          <w:tcPr>
            <w:tcW w:w="1804" w:type="dxa"/>
          </w:tcPr>
          <w:p w:rsidR="00B50314" w:rsidRDefault="00E17E91" w:rsidP="009A3799">
            <w:r>
              <w:t>8</w:t>
            </w:r>
          </w:p>
        </w:tc>
        <w:tc>
          <w:tcPr>
            <w:tcW w:w="1804" w:type="dxa"/>
          </w:tcPr>
          <w:p w:rsidR="00B50314" w:rsidRDefault="00511F18" w:rsidP="009A3799">
            <w:r>
              <w:t>2</w:t>
            </w:r>
          </w:p>
        </w:tc>
      </w:tr>
      <w:tr w:rsidR="00B50314" w:rsidTr="00B50314">
        <w:tc>
          <w:tcPr>
            <w:tcW w:w="1802" w:type="dxa"/>
          </w:tcPr>
          <w:p w:rsidR="00B50314" w:rsidRDefault="00B50314" w:rsidP="009A3799">
            <w:r>
              <w:t xml:space="preserve">Life span </w:t>
            </w:r>
          </w:p>
        </w:tc>
        <w:tc>
          <w:tcPr>
            <w:tcW w:w="1803" w:type="dxa"/>
          </w:tcPr>
          <w:p w:rsidR="00B50314" w:rsidRDefault="00B50314" w:rsidP="009A3799">
            <w:r>
              <w:t>10</w:t>
            </w:r>
          </w:p>
        </w:tc>
        <w:tc>
          <w:tcPr>
            <w:tcW w:w="1803" w:type="dxa"/>
          </w:tcPr>
          <w:p w:rsidR="00B50314" w:rsidRDefault="00B50314" w:rsidP="009A3799">
            <w:r>
              <w:t>10</w:t>
            </w:r>
          </w:p>
        </w:tc>
        <w:tc>
          <w:tcPr>
            <w:tcW w:w="1804" w:type="dxa"/>
          </w:tcPr>
          <w:p w:rsidR="00B50314" w:rsidRDefault="00B50314" w:rsidP="009A3799">
            <w:r>
              <w:t>10</w:t>
            </w:r>
          </w:p>
        </w:tc>
        <w:tc>
          <w:tcPr>
            <w:tcW w:w="1804" w:type="dxa"/>
          </w:tcPr>
          <w:p w:rsidR="00B50314" w:rsidRDefault="00511F18" w:rsidP="009A3799">
            <w:r>
              <w:t>1</w:t>
            </w:r>
          </w:p>
        </w:tc>
      </w:tr>
      <w:tr w:rsidR="00B50314" w:rsidTr="00B50314">
        <w:tc>
          <w:tcPr>
            <w:tcW w:w="1802" w:type="dxa"/>
          </w:tcPr>
          <w:p w:rsidR="00B50314" w:rsidRDefault="00B50314" w:rsidP="009A3799">
            <w:r>
              <w:t xml:space="preserve">Ease of maintenance </w:t>
            </w:r>
          </w:p>
        </w:tc>
        <w:tc>
          <w:tcPr>
            <w:tcW w:w="1803" w:type="dxa"/>
          </w:tcPr>
          <w:p w:rsidR="00B50314" w:rsidRDefault="00E17E91" w:rsidP="009A3799">
            <w:r>
              <w:t>5</w:t>
            </w:r>
          </w:p>
        </w:tc>
        <w:tc>
          <w:tcPr>
            <w:tcW w:w="1803" w:type="dxa"/>
          </w:tcPr>
          <w:p w:rsidR="00B50314" w:rsidRDefault="00B50314" w:rsidP="009A3799">
            <w:r>
              <w:t>7</w:t>
            </w:r>
          </w:p>
        </w:tc>
        <w:tc>
          <w:tcPr>
            <w:tcW w:w="1804" w:type="dxa"/>
          </w:tcPr>
          <w:p w:rsidR="00B50314" w:rsidRDefault="00E17E91" w:rsidP="009A3799">
            <w:r>
              <w:t>9</w:t>
            </w:r>
          </w:p>
        </w:tc>
        <w:tc>
          <w:tcPr>
            <w:tcW w:w="1804" w:type="dxa"/>
          </w:tcPr>
          <w:p w:rsidR="00B50314" w:rsidRDefault="00511F18" w:rsidP="009A3799">
            <w:r>
              <w:t>2</w:t>
            </w:r>
          </w:p>
        </w:tc>
      </w:tr>
      <w:tr w:rsidR="00B50314" w:rsidTr="00B50314">
        <w:tc>
          <w:tcPr>
            <w:tcW w:w="1802" w:type="dxa"/>
          </w:tcPr>
          <w:p w:rsidR="00B50314" w:rsidRDefault="00B50314" w:rsidP="009A3799">
            <w:r>
              <w:t xml:space="preserve">Efficiency of operation </w:t>
            </w:r>
          </w:p>
        </w:tc>
        <w:tc>
          <w:tcPr>
            <w:tcW w:w="1803" w:type="dxa"/>
          </w:tcPr>
          <w:p w:rsidR="00B50314" w:rsidRDefault="00B50314" w:rsidP="009A3799">
            <w:r>
              <w:t>4</w:t>
            </w:r>
          </w:p>
        </w:tc>
        <w:tc>
          <w:tcPr>
            <w:tcW w:w="1803" w:type="dxa"/>
          </w:tcPr>
          <w:p w:rsidR="00B50314" w:rsidRDefault="00B50314" w:rsidP="009A3799">
            <w:r>
              <w:t>5</w:t>
            </w:r>
          </w:p>
        </w:tc>
        <w:tc>
          <w:tcPr>
            <w:tcW w:w="1804" w:type="dxa"/>
          </w:tcPr>
          <w:p w:rsidR="00B50314" w:rsidRDefault="00B50314" w:rsidP="009A3799">
            <w:r>
              <w:t>9</w:t>
            </w:r>
          </w:p>
        </w:tc>
        <w:tc>
          <w:tcPr>
            <w:tcW w:w="1804" w:type="dxa"/>
          </w:tcPr>
          <w:p w:rsidR="00B50314" w:rsidRDefault="00511F18" w:rsidP="009A3799">
            <w:r>
              <w:t>3</w:t>
            </w:r>
          </w:p>
        </w:tc>
      </w:tr>
      <w:tr w:rsidR="00B50314" w:rsidTr="00B50314">
        <w:tc>
          <w:tcPr>
            <w:tcW w:w="1802" w:type="dxa"/>
          </w:tcPr>
          <w:p w:rsidR="00B50314" w:rsidRDefault="00B50314" w:rsidP="009A3799">
            <w:r>
              <w:lastRenderedPageBreak/>
              <w:t xml:space="preserve">Simplicity of layout </w:t>
            </w:r>
          </w:p>
        </w:tc>
        <w:tc>
          <w:tcPr>
            <w:tcW w:w="1803" w:type="dxa"/>
          </w:tcPr>
          <w:p w:rsidR="00B50314" w:rsidRDefault="00B50314" w:rsidP="009A3799">
            <w:r>
              <w:t>7</w:t>
            </w:r>
          </w:p>
        </w:tc>
        <w:tc>
          <w:tcPr>
            <w:tcW w:w="1803" w:type="dxa"/>
          </w:tcPr>
          <w:p w:rsidR="00B50314" w:rsidRDefault="00B50314" w:rsidP="009A3799">
            <w:r>
              <w:t>6</w:t>
            </w:r>
          </w:p>
        </w:tc>
        <w:tc>
          <w:tcPr>
            <w:tcW w:w="1804" w:type="dxa"/>
          </w:tcPr>
          <w:p w:rsidR="00B50314" w:rsidRDefault="00B50314" w:rsidP="009A3799">
            <w:r>
              <w:t>6</w:t>
            </w:r>
          </w:p>
        </w:tc>
        <w:tc>
          <w:tcPr>
            <w:tcW w:w="1804" w:type="dxa"/>
          </w:tcPr>
          <w:p w:rsidR="00B50314" w:rsidRDefault="00511F18" w:rsidP="009A3799">
            <w:r>
              <w:t>3</w:t>
            </w:r>
          </w:p>
        </w:tc>
      </w:tr>
      <w:tr w:rsidR="00511F18" w:rsidTr="00B50314">
        <w:tc>
          <w:tcPr>
            <w:tcW w:w="1802" w:type="dxa"/>
          </w:tcPr>
          <w:p w:rsidR="00511F18" w:rsidRDefault="00511F18" w:rsidP="009A3799">
            <w:r>
              <w:t xml:space="preserve">Total </w:t>
            </w:r>
          </w:p>
        </w:tc>
        <w:tc>
          <w:tcPr>
            <w:tcW w:w="1803" w:type="dxa"/>
          </w:tcPr>
          <w:p w:rsidR="00511F18" w:rsidRDefault="00E17E91" w:rsidP="009A3799">
            <w:r>
              <w:t xml:space="preserve"> 80</w:t>
            </w:r>
          </w:p>
        </w:tc>
        <w:tc>
          <w:tcPr>
            <w:tcW w:w="1803" w:type="dxa"/>
          </w:tcPr>
          <w:p w:rsidR="00511F18" w:rsidRDefault="00E17E91" w:rsidP="009A3799">
            <w:r>
              <w:t>102</w:t>
            </w:r>
          </w:p>
        </w:tc>
        <w:tc>
          <w:tcPr>
            <w:tcW w:w="1804" w:type="dxa"/>
          </w:tcPr>
          <w:p w:rsidR="00511F18" w:rsidRDefault="00E17E91" w:rsidP="009A3799">
            <w:r>
              <w:t>130</w:t>
            </w:r>
          </w:p>
        </w:tc>
        <w:tc>
          <w:tcPr>
            <w:tcW w:w="1804" w:type="dxa"/>
          </w:tcPr>
          <w:p w:rsidR="00511F18" w:rsidRDefault="00511F18" w:rsidP="009A3799"/>
        </w:tc>
      </w:tr>
    </w:tbl>
    <w:p w:rsidR="00874520" w:rsidRPr="009A3799" w:rsidRDefault="00874520" w:rsidP="009A3799">
      <w:r w:rsidRPr="009A3799">
        <w:br w:type="page"/>
      </w:r>
    </w:p>
    <w:p w:rsidR="001C58E2" w:rsidRDefault="00370D3E" w:rsidP="00946FB7">
      <w:r>
        <w:lastRenderedPageBreak/>
        <w:t xml:space="preserve">References </w:t>
      </w:r>
    </w:p>
    <w:p w:rsidR="00227EF5" w:rsidRDefault="00370D3E" w:rsidP="00227EF5">
      <w:pPr>
        <w:pStyle w:val="Heading1"/>
        <w:shd w:val="clear" w:color="auto" w:fill="FFFFFF"/>
        <w:spacing w:before="0"/>
        <w:textAlignment w:val="baseline"/>
        <w:rPr>
          <w:rFonts w:asciiTheme="minorHAnsi" w:eastAsia="Times New Roman" w:hAnsiTheme="minorHAnsi" w:cstheme="minorHAnsi"/>
          <w:color w:val="auto"/>
          <w:kern w:val="36"/>
          <w:sz w:val="22"/>
          <w:szCs w:val="22"/>
          <w:lang w:eastAsia="en-GB"/>
        </w:rPr>
      </w:pPr>
      <w:r w:rsidRPr="00227EF5">
        <w:rPr>
          <w:color w:val="auto"/>
          <w:sz w:val="22"/>
          <w:szCs w:val="22"/>
        </w:rPr>
        <w:t xml:space="preserve">Engine </w:t>
      </w:r>
      <w:proofErr w:type="gramStart"/>
      <w:r w:rsidRPr="00227EF5">
        <w:rPr>
          <w:color w:val="auto"/>
          <w:sz w:val="22"/>
          <w:szCs w:val="22"/>
        </w:rPr>
        <w:t>builder(</w:t>
      </w:r>
      <w:proofErr w:type="gramEnd"/>
      <w:r w:rsidRPr="00227EF5">
        <w:rPr>
          <w:color w:val="auto"/>
          <w:sz w:val="22"/>
          <w:szCs w:val="22"/>
        </w:rPr>
        <w:t>2012</w:t>
      </w:r>
      <w:r w:rsidR="00227EF5">
        <w:t xml:space="preserve">) </w:t>
      </w:r>
      <w:bookmarkStart w:id="15" w:name="_Hlk33988381"/>
      <w:r w:rsidR="00227EF5" w:rsidRPr="00227EF5">
        <w:rPr>
          <w:rFonts w:asciiTheme="minorHAnsi" w:eastAsia="Times New Roman" w:hAnsiTheme="minorHAnsi" w:cstheme="minorHAnsi"/>
          <w:color w:val="000000"/>
          <w:kern w:val="36"/>
          <w:sz w:val="22"/>
          <w:szCs w:val="22"/>
          <w:lang w:eastAsia="en-GB"/>
        </w:rPr>
        <w:t>Wet Sump and Dry Sump Oiling System Differences</w:t>
      </w:r>
      <w:bookmarkEnd w:id="15"/>
      <w:r w:rsidR="00227EF5">
        <w:rPr>
          <w:rFonts w:asciiTheme="minorHAnsi" w:eastAsia="Times New Roman" w:hAnsiTheme="minorHAnsi" w:cstheme="minorHAnsi"/>
          <w:color w:val="000000"/>
          <w:kern w:val="36"/>
          <w:sz w:val="22"/>
          <w:szCs w:val="22"/>
          <w:lang w:eastAsia="en-GB"/>
        </w:rPr>
        <w:t xml:space="preserve">. Available at </w:t>
      </w:r>
      <w:hyperlink r:id="rId15" w:history="1">
        <w:r w:rsidR="00227EF5" w:rsidRPr="00227EF5">
          <w:rPr>
            <w:rStyle w:val="Hyperlink"/>
            <w:color w:val="auto"/>
            <w:sz w:val="22"/>
            <w:szCs w:val="22"/>
          </w:rPr>
          <w:t>https://www.enginebuildermag.com/2012/06/wet-sump-and-dry-sump-oiling-system-differences/</w:t>
        </w:r>
      </w:hyperlink>
      <w:r w:rsidR="00227EF5" w:rsidRPr="00227EF5">
        <w:rPr>
          <w:rFonts w:asciiTheme="minorHAnsi" w:eastAsia="Times New Roman" w:hAnsiTheme="minorHAnsi" w:cstheme="minorHAnsi"/>
          <w:color w:val="auto"/>
          <w:kern w:val="36"/>
          <w:sz w:val="22"/>
          <w:szCs w:val="22"/>
          <w:lang w:eastAsia="en-GB"/>
        </w:rPr>
        <w:t xml:space="preserve"> </w:t>
      </w:r>
    </w:p>
    <w:p w:rsidR="00227EF5" w:rsidRDefault="00227EF5" w:rsidP="00227EF5">
      <w:pPr>
        <w:rPr>
          <w:lang w:eastAsia="en-GB"/>
        </w:rPr>
      </w:pPr>
      <w:r>
        <w:rPr>
          <w:lang w:eastAsia="en-GB"/>
        </w:rPr>
        <w:t>(accessed: 27</w:t>
      </w:r>
      <w:r w:rsidRPr="00227EF5">
        <w:rPr>
          <w:vertAlign w:val="superscript"/>
          <w:lang w:eastAsia="en-GB"/>
        </w:rPr>
        <w:t>th</w:t>
      </w:r>
      <w:r>
        <w:rPr>
          <w:lang w:eastAsia="en-GB"/>
        </w:rPr>
        <w:t xml:space="preserve"> </w:t>
      </w:r>
      <w:proofErr w:type="spellStart"/>
      <w:r>
        <w:rPr>
          <w:lang w:eastAsia="en-GB"/>
        </w:rPr>
        <w:t>feb</w:t>
      </w:r>
      <w:proofErr w:type="spellEnd"/>
      <w:r>
        <w:rPr>
          <w:lang w:eastAsia="en-GB"/>
        </w:rPr>
        <w:t xml:space="preserve"> 2020)</w:t>
      </w:r>
    </w:p>
    <w:p w:rsidR="004579C2" w:rsidRDefault="004579C2" w:rsidP="00227EF5">
      <w:pPr>
        <w:rPr>
          <w:lang w:eastAsia="en-GB"/>
        </w:rPr>
      </w:pPr>
    </w:p>
    <w:p w:rsidR="004579C2" w:rsidRDefault="004579C2" w:rsidP="00227EF5">
      <w:r>
        <w:rPr>
          <w:lang w:eastAsia="en-GB"/>
        </w:rPr>
        <w:t xml:space="preserve">Competitor sump: </w:t>
      </w:r>
      <w:hyperlink r:id="rId16" w:history="1">
        <w:r>
          <w:rPr>
            <w:rStyle w:val="Hyperlink"/>
          </w:rPr>
          <w:t>http://www.pumaspeed.co.uk/product-Titan-16-Ecoboost-Dry-Sump-Kit_16860.jsp</w:t>
        </w:r>
      </w:hyperlink>
    </w:p>
    <w:p w:rsidR="00E50951" w:rsidRPr="00227EF5" w:rsidRDefault="00E50951" w:rsidP="00227EF5">
      <w:pPr>
        <w:rPr>
          <w:lang w:eastAsia="en-GB"/>
        </w:rPr>
      </w:pPr>
      <w:r>
        <w:rPr>
          <w:lang w:eastAsia="en-GB"/>
        </w:rPr>
        <w:t>CAD files</w:t>
      </w:r>
    </w:p>
    <w:p w:rsidR="00370D3E" w:rsidRPr="00336D43" w:rsidRDefault="00E50951" w:rsidP="00946FB7">
      <w:hyperlink r:id="rId17" w:history="1">
        <w:r w:rsidRPr="000B1920">
          <w:rPr>
            <w:rStyle w:val="Hyperlink"/>
          </w:rPr>
          <w:t>https://uowtsd-my.sharepoint.com/:f:/g/personal/1904244_student_uwtsd_ac_uk/EhsQ-7JLcX1LqSPissQj5wkBv1gj</w:t>
        </w:r>
        <w:bookmarkStart w:id="16" w:name="_GoBack"/>
        <w:bookmarkEnd w:id="16"/>
        <w:r w:rsidRPr="000B1920">
          <w:rPr>
            <w:rStyle w:val="Hyperlink"/>
          </w:rPr>
          <w:t>O_t-BanZlpWF7AhbBQ?e=VTZMhm</w:t>
        </w:r>
      </w:hyperlink>
      <w:r>
        <w:t xml:space="preserve"> </w:t>
      </w:r>
    </w:p>
    <w:sectPr w:rsidR="00370D3E" w:rsidRPr="00336D4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5875" w:rsidRDefault="00405875" w:rsidP="00336D43">
      <w:pPr>
        <w:spacing w:after="0" w:line="240" w:lineRule="auto"/>
      </w:pPr>
      <w:r>
        <w:separator/>
      </w:r>
    </w:p>
  </w:endnote>
  <w:endnote w:type="continuationSeparator" w:id="0">
    <w:p w:rsidR="00405875" w:rsidRDefault="00405875" w:rsidP="00336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5875" w:rsidRDefault="00405875" w:rsidP="00336D43">
      <w:pPr>
        <w:spacing w:after="0" w:line="240" w:lineRule="auto"/>
      </w:pPr>
      <w:r>
        <w:separator/>
      </w:r>
    </w:p>
  </w:footnote>
  <w:footnote w:type="continuationSeparator" w:id="0">
    <w:p w:rsidR="00405875" w:rsidRDefault="00405875" w:rsidP="00336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254943"/>
      <w:docPartObj>
        <w:docPartGallery w:val="Page Numbers (Top of Page)"/>
        <w:docPartUnique/>
      </w:docPartObj>
    </w:sdtPr>
    <w:sdtEndPr>
      <w:rPr>
        <w:color w:val="7F7F7F" w:themeColor="background1" w:themeShade="7F"/>
        <w:spacing w:val="60"/>
      </w:rPr>
    </w:sdtEndPr>
    <w:sdtContent>
      <w:p w:rsidR="00405875" w:rsidRDefault="0040587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05875" w:rsidRDefault="004058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59078B"/>
    <w:multiLevelType w:val="hybridMultilevel"/>
    <w:tmpl w:val="EFA65FC2"/>
    <w:lvl w:ilvl="0" w:tplc="8FA8B8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7B0EB9"/>
    <w:multiLevelType w:val="hybridMultilevel"/>
    <w:tmpl w:val="17D0C474"/>
    <w:lvl w:ilvl="0" w:tplc="84DE9E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94"/>
    <w:rsid w:val="0000279D"/>
    <w:rsid w:val="00051AD8"/>
    <w:rsid w:val="000834FA"/>
    <w:rsid w:val="000A0D1C"/>
    <w:rsid w:val="000F1759"/>
    <w:rsid w:val="00101474"/>
    <w:rsid w:val="001C58E2"/>
    <w:rsid w:val="001E0405"/>
    <w:rsid w:val="001E22B9"/>
    <w:rsid w:val="00227EF5"/>
    <w:rsid w:val="002518A7"/>
    <w:rsid w:val="0026578F"/>
    <w:rsid w:val="00321C5F"/>
    <w:rsid w:val="00336D43"/>
    <w:rsid w:val="00346096"/>
    <w:rsid w:val="00370D3E"/>
    <w:rsid w:val="00405875"/>
    <w:rsid w:val="004579C2"/>
    <w:rsid w:val="00467E36"/>
    <w:rsid w:val="0047203D"/>
    <w:rsid w:val="004D2B93"/>
    <w:rsid w:val="00511F18"/>
    <w:rsid w:val="007B0D46"/>
    <w:rsid w:val="007E71FC"/>
    <w:rsid w:val="00843146"/>
    <w:rsid w:val="00854D20"/>
    <w:rsid w:val="00874520"/>
    <w:rsid w:val="00946FB7"/>
    <w:rsid w:val="00951794"/>
    <w:rsid w:val="00974305"/>
    <w:rsid w:val="00974594"/>
    <w:rsid w:val="009A3799"/>
    <w:rsid w:val="009E1A2C"/>
    <w:rsid w:val="00B1299A"/>
    <w:rsid w:val="00B50314"/>
    <w:rsid w:val="00B72E29"/>
    <w:rsid w:val="00B766D0"/>
    <w:rsid w:val="00BA36FA"/>
    <w:rsid w:val="00BF0C5C"/>
    <w:rsid w:val="00C04549"/>
    <w:rsid w:val="00CA20B7"/>
    <w:rsid w:val="00CB1D76"/>
    <w:rsid w:val="00CC77E5"/>
    <w:rsid w:val="00DD67C4"/>
    <w:rsid w:val="00E17E91"/>
    <w:rsid w:val="00E50951"/>
    <w:rsid w:val="00E633F8"/>
    <w:rsid w:val="00E74356"/>
    <w:rsid w:val="00EA485E"/>
    <w:rsid w:val="00F146DC"/>
    <w:rsid w:val="00F1732C"/>
    <w:rsid w:val="00F176A7"/>
    <w:rsid w:val="00F3445B"/>
    <w:rsid w:val="00FF5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58E15"/>
  <w15:chartTrackingRefBased/>
  <w15:docId w15:val="{7CC07BA8-31FF-4829-B2BF-904C614A2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58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D43"/>
  </w:style>
  <w:style w:type="paragraph" w:styleId="Footer">
    <w:name w:val="footer"/>
    <w:basedOn w:val="Normal"/>
    <w:link w:val="FooterChar"/>
    <w:uiPriority w:val="99"/>
    <w:unhideWhenUsed/>
    <w:rsid w:val="00336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D43"/>
  </w:style>
  <w:style w:type="character" w:styleId="Hyperlink">
    <w:name w:val="Hyperlink"/>
    <w:basedOn w:val="DefaultParagraphFont"/>
    <w:uiPriority w:val="99"/>
    <w:unhideWhenUsed/>
    <w:rsid w:val="001C58E2"/>
    <w:rPr>
      <w:color w:val="0000FF"/>
      <w:u w:val="single"/>
    </w:rPr>
  </w:style>
  <w:style w:type="paragraph" w:styleId="ListParagraph">
    <w:name w:val="List Paragraph"/>
    <w:basedOn w:val="Normal"/>
    <w:uiPriority w:val="34"/>
    <w:qFormat/>
    <w:rsid w:val="001C58E2"/>
    <w:pPr>
      <w:ind w:left="720"/>
      <w:contextualSpacing/>
    </w:pPr>
  </w:style>
  <w:style w:type="table" w:styleId="TableGrid">
    <w:name w:val="Table Grid"/>
    <w:basedOn w:val="TableNormal"/>
    <w:uiPriority w:val="39"/>
    <w:rsid w:val="00251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176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587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05875"/>
    <w:pPr>
      <w:outlineLvl w:val="9"/>
    </w:pPr>
    <w:rPr>
      <w:lang w:val="en-US"/>
    </w:rPr>
  </w:style>
  <w:style w:type="paragraph" w:styleId="TOC1">
    <w:name w:val="toc 1"/>
    <w:basedOn w:val="Normal"/>
    <w:next w:val="Normal"/>
    <w:autoRedefine/>
    <w:uiPriority w:val="39"/>
    <w:unhideWhenUsed/>
    <w:rsid w:val="00405875"/>
    <w:pPr>
      <w:spacing w:after="100"/>
    </w:pPr>
  </w:style>
  <w:style w:type="paragraph" w:styleId="TOC2">
    <w:name w:val="toc 2"/>
    <w:basedOn w:val="Normal"/>
    <w:next w:val="Normal"/>
    <w:autoRedefine/>
    <w:uiPriority w:val="39"/>
    <w:unhideWhenUsed/>
    <w:rsid w:val="00405875"/>
    <w:pPr>
      <w:spacing w:after="100"/>
      <w:ind w:left="220"/>
    </w:pPr>
  </w:style>
  <w:style w:type="character" w:styleId="UnresolvedMention">
    <w:name w:val="Unresolved Mention"/>
    <w:basedOn w:val="DefaultParagraphFont"/>
    <w:uiPriority w:val="99"/>
    <w:semiHidden/>
    <w:unhideWhenUsed/>
    <w:rsid w:val="00227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055032">
      <w:bodyDiv w:val="1"/>
      <w:marLeft w:val="0"/>
      <w:marRight w:val="0"/>
      <w:marTop w:val="0"/>
      <w:marBottom w:val="0"/>
      <w:divBdr>
        <w:top w:val="none" w:sz="0" w:space="0" w:color="auto"/>
        <w:left w:val="none" w:sz="0" w:space="0" w:color="auto"/>
        <w:bottom w:val="none" w:sz="0" w:space="0" w:color="auto"/>
        <w:right w:val="none" w:sz="0" w:space="0" w:color="auto"/>
      </w:divBdr>
    </w:div>
    <w:div w:id="1661231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uowtsd-my.sharepoint.com/:f:/g/personal/1904244_student_uwtsd_ac_uk/EhsQ-7JLcX1LqSPissQj5wkBv1gjO_t-BanZlpWF7AhbBQ?e=VTZMhm" TargetMode="External"/><Relationship Id="rId2" Type="http://schemas.openxmlformats.org/officeDocument/2006/relationships/numbering" Target="numbering.xml"/><Relationship Id="rId16" Type="http://schemas.openxmlformats.org/officeDocument/2006/relationships/hyperlink" Target="http://www.pumaspeed.co.uk/product-Titan-16-Ecoboost-Dry-Sump-Kit_16860.j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enginebuildermag.com/2012/06/wet-sump-and-dry-sump-oiling-system-difference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pumaspeed.co.uk/product-Titan-16-Ecoboost-Dry-Sump-Kit_16860.jsp"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BD9F2-9BD0-4F74-B6F6-0E5E4CE40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11</Pages>
  <Words>1314</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 (1904244)</dc:creator>
  <cp:keywords/>
  <dc:description/>
  <cp:lastModifiedBy>Angus Rankin (1904244)</cp:lastModifiedBy>
  <cp:revision>11</cp:revision>
  <dcterms:created xsi:type="dcterms:W3CDTF">2020-02-29T15:33:00Z</dcterms:created>
  <dcterms:modified xsi:type="dcterms:W3CDTF">2020-03-01T21:29:00Z</dcterms:modified>
</cp:coreProperties>
</file>