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73545" w14:textId="56BB3CFE" w:rsidR="00564B19" w:rsidRDefault="009B420E">
      <w:pPr>
        <w:pStyle w:val="Normal1"/>
        <w:spacing w:line="360" w:lineRule="auto"/>
        <w:jc w:val="center"/>
        <w:rPr>
          <w:rFonts w:ascii="Times New Roman" w:eastAsia="Times New Roman" w:hAnsi="Times New Roman" w:cs="Times New Roman"/>
          <w:b/>
          <w:sz w:val="32"/>
          <w:szCs w:val="32"/>
          <w:highlight w:val="white"/>
        </w:rPr>
      </w:pPr>
      <w:bookmarkStart w:id="0" w:name="_gjdgxs" w:colFirst="0" w:colLast="0"/>
      <w:bookmarkEnd w:id="0"/>
      <w:r>
        <w:rPr>
          <w:noProof/>
        </w:rPr>
        <w:drawing>
          <wp:anchor distT="114300" distB="114300" distL="114300" distR="114300" simplePos="0" relativeHeight="251659264" behindDoc="0" locked="0" layoutInCell="1" allowOverlap="1" wp14:anchorId="681FC1B9" wp14:editId="436579CA">
            <wp:simplePos x="0" y="0"/>
            <wp:positionH relativeFrom="margin">
              <wp:align>center</wp:align>
            </wp:positionH>
            <wp:positionV relativeFrom="paragraph">
              <wp:posOffset>114300</wp:posOffset>
            </wp:positionV>
            <wp:extent cx="2056130" cy="756920"/>
            <wp:effectExtent l="0" t="0" r="1270" b="5080"/>
            <wp:wrapNone/>
            <wp:docPr id="12" name="image3.png"/>
            <wp:cNvGraphicFramePr/>
            <a:graphic xmlns:a="http://schemas.openxmlformats.org/drawingml/2006/main">
              <a:graphicData uri="http://schemas.openxmlformats.org/drawingml/2006/picture">
                <pic:pic xmlns:pic="http://schemas.openxmlformats.org/drawingml/2006/picture">
                  <pic:nvPicPr>
                    <pic:cNvPr id="12" name="image3.png"/>
                    <pic:cNvPicPr/>
                  </pic:nvPicPr>
                  <pic:blipFill>
                    <a:blip r:embed="rId6"/>
                    <a:stretch>
                      <a:fillRect/>
                    </a:stretch>
                  </pic:blipFill>
                  <pic:spPr>
                    <a:xfrm>
                      <a:off x="0" y="0"/>
                      <a:ext cx="2056130" cy="756920"/>
                    </a:xfrm>
                    <a:prstGeom prst="rect">
                      <a:avLst/>
                    </a:prstGeom>
                  </pic:spPr>
                </pic:pic>
              </a:graphicData>
            </a:graphic>
          </wp:anchor>
        </w:drawing>
      </w:r>
    </w:p>
    <w:p w14:paraId="4A538B61" w14:textId="77777777" w:rsidR="00564B19" w:rsidRDefault="00564B19">
      <w:pPr>
        <w:pStyle w:val="Normal1"/>
        <w:spacing w:line="360" w:lineRule="auto"/>
        <w:jc w:val="center"/>
        <w:rPr>
          <w:rFonts w:ascii="Times New Roman" w:eastAsia="Times New Roman" w:hAnsi="Times New Roman" w:cs="Times New Roman"/>
          <w:b/>
          <w:sz w:val="32"/>
          <w:szCs w:val="32"/>
          <w:highlight w:val="white"/>
        </w:rPr>
      </w:pPr>
    </w:p>
    <w:p w14:paraId="0216F6FD" w14:textId="77777777" w:rsidR="00564B19" w:rsidRDefault="00564B19">
      <w:pPr>
        <w:pStyle w:val="Normal1"/>
        <w:spacing w:line="360" w:lineRule="auto"/>
        <w:jc w:val="center"/>
        <w:rPr>
          <w:rFonts w:ascii="Times New Roman" w:eastAsia="Times New Roman" w:hAnsi="Times New Roman" w:cs="Times New Roman"/>
          <w:b/>
          <w:sz w:val="32"/>
          <w:szCs w:val="32"/>
          <w:highlight w:val="white"/>
        </w:rPr>
      </w:pPr>
    </w:p>
    <w:p w14:paraId="7444F58A" w14:textId="77777777" w:rsidR="00564B19" w:rsidRDefault="00564B19" w:rsidP="009B420E">
      <w:pPr>
        <w:pStyle w:val="Normal1"/>
        <w:spacing w:line="360" w:lineRule="auto"/>
        <w:rPr>
          <w:rFonts w:ascii="Times New Roman" w:eastAsia="Times New Roman" w:hAnsi="Times New Roman" w:cs="Times New Roman"/>
          <w:b/>
          <w:sz w:val="32"/>
          <w:szCs w:val="32"/>
          <w:highlight w:val="white"/>
        </w:rPr>
      </w:pPr>
    </w:p>
    <w:p w14:paraId="148CA0F4" w14:textId="77777777" w:rsidR="00564B19" w:rsidRDefault="00564B19">
      <w:pPr>
        <w:pStyle w:val="Normal1"/>
        <w:spacing w:line="360" w:lineRule="auto"/>
        <w:jc w:val="center"/>
        <w:rPr>
          <w:rFonts w:ascii="Times New Roman" w:eastAsia="Times New Roman" w:hAnsi="Times New Roman" w:cs="Times New Roman"/>
          <w:b/>
          <w:sz w:val="32"/>
          <w:szCs w:val="32"/>
          <w:highlight w:val="white"/>
        </w:rPr>
      </w:pPr>
    </w:p>
    <w:p w14:paraId="720760D1" w14:textId="77777777" w:rsidR="00564B19" w:rsidRDefault="00564B19">
      <w:pPr>
        <w:pStyle w:val="Normal1"/>
        <w:spacing w:line="360" w:lineRule="auto"/>
        <w:jc w:val="center"/>
        <w:rPr>
          <w:rFonts w:ascii="Times New Roman" w:eastAsia="Times New Roman" w:hAnsi="Times New Roman" w:cs="Times New Roman"/>
          <w:b/>
          <w:sz w:val="32"/>
          <w:szCs w:val="32"/>
          <w:highlight w:val="white"/>
        </w:rPr>
      </w:pPr>
    </w:p>
    <w:p w14:paraId="201A2A43" w14:textId="77777777" w:rsidR="00564B19" w:rsidRDefault="00564B19">
      <w:pPr>
        <w:pStyle w:val="Normal1"/>
        <w:spacing w:line="360" w:lineRule="auto"/>
        <w:jc w:val="center"/>
        <w:rPr>
          <w:rFonts w:ascii="Times New Roman" w:eastAsia="Times New Roman" w:hAnsi="Times New Roman" w:cs="Times New Roman"/>
          <w:b/>
          <w:sz w:val="32"/>
          <w:szCs w:val="32"/>
          <w:highlight w:val="white"/>
        </w:rPr>
      </w:pPr>
    </w:p>
    <w:p w14:paraId="26D41B64" w14:textId="77777777" w:rsidR="00CB0CFA" w:rsidRPr="00564B19" w:rsidRDefault="00564B19">
      <w:pPr>
        <w:pStyle w:val="Normal1"/>
        <w:spacing w:line="360" w:lineRule="auto"/>
        <w:jc w:val="center"/>
        <w:rPr>
          <w:rFonts w:ascii="Times New Roman" w:eastAsia="Times New Roman" w:hAnsi="Times New Roman" w:cs="Times New Roman"/>
          <w:b/>
          <w:sz w:val="32"/>
          <w:szCs w:val="32"/>
          <w:highlight w:val="white"/>
        </w:rPr>
      </w:pPr>
      <w:r w:rsidRPr="00564B19">
        <w:rPr>
          <w:rFonts w:ascii="Times New Roman" w:eastAsia="Times New Roman" w:hAnsi="Times New Roman" w:cs="Times New Roman"/>
          <w:b/>
          <w:sz w:val="32"/>
          <w:szCs w:val="32"/>
          <w:highlight w:val="white"/>
        </w:rPr>
        <w:t>INTRODUCING THE MODERN WORKPLACE</w:t>
      </w:r>
    </w:p>
    <w:p w14:paraId="322B9702" w14:textId="77777777" w:rsidR="00CB0CFA" w:rsidRPr="00564B19" w:rsidRDefault="00564B19">
      <w:pPr>
        <w:pStyle w:val="Normal1"/>
        <w:spacing w:line="360" w:lineRule="auto"/>
        <w:jc w:val="center"/>
        <w:rPr>
          <w:rFonts w:ascii="Times New Roman" w:eastAsia="Times New Roman" w:hAnsi="Times New Roman" w:cs="Times New Roman"/>
          <w:b/>
          <w:sz w:val="32"/>
          <w:szCs w:val="32"/>
          <w:highlight w:val="white"/>
        </w:rPr>
      </w:pPr>
      <w:r w:rsidRPr="00564B19">
        <w:rPr>
          <w:rFonts w:ascii="Times New Roman" w:eastAsia="Times New Roman" w:hAnsi="Times New Roman" w:cs="Times New Roman"/>
          <w:b/>
          <w:sz w:val="32"/>
          <w:szCs w:val="32"/>
          <w:highlight w:val="white"/>
        </w:rPr>
        <w:t>LCBB4003</w:t>
      </w:r>
    </w:p>
    <w:p w14:paraId="4D4CECBC" w14:textId="26FE0D3F" w:rsidR="00CB0CFA" w:rsidRDefault="00564B19">
      <w:pPr>
        <w:pStyle w:val="Normal1"/>
        <w:spacing w:line="360" w:lineRule="auto"/>
        <w:jc w:val="center"/>
        <w:rPr>
          <w:rFonts w:ascii="Times New Roman" w:eastAsia="Times New Roman" w:hAnsi="Times New Roman" w:cs="Times New Roman"/>
          <w:b/>
          <w:sz w:val="32"/>
          <w:szCs w:val="32"/>
          <w:highlight w:val="white"/>
        </w:rPr>
      </w:pPr>
      <w:r w:rsidRPr="00564B19">
        <w:rPr>
          <w:rFonts w:ascii="Times New Roman" w:eastAsia="Times New Roman" w:hAnsi="Times New Roman" w:cs="Times New Roman"/>
          <w:b/>
          <w:sz w:val="32"/>
          <w:szCs w:val="32"/>
          <w:highlight w:val="white"/>
        </w:rPr>
        <w:t>STUDENT ID -</w:t>
      </w:r>
      <w:r w:rsidR="00813948">
        <w:rPr>
          <w:rFonts w:ascii="Times New Roman" w:eastAsia="Times New Roman" w:hAnsi="Times New Roman" w:cs="Times New Roman"/>
          <w:b/>
          <w:sz w:val="32"/>
          <w:szCs w:val="32"/>
          <w:highlight w:val="white"/>
        </w:rPr>
        <w:t>2247387</w:t>
      </w:r>
    </w:p>
    <w:p w14:paraId="5332E6E4" w14:textId="0EEA587D" w:rsidR="00813948" w:rsidRPr="00564B19" w:rsidRDefault="00813948">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Daniela Mihaela Visan</w:t>
      </w:r>
    </w:p>
    <w:p w14:paraId="1B22CD4E" w14:textId="77777777" w:rsidR="00CB0CFA" w:rsidRDefault="00CB0CFA">
      <w:pPr>
        <w:pStyle w:val="Normal1"/>
        <w:spacing w:line="360" w:lineRule="auto"/>
        <w:jc w:val="center"/>
        <w:rPr>
          <w:rFonts w:ascii="Times New Roman" w:eastAsia="Times New Roman" w:hAnsi="Times New Roman" w:cs="Times New Roman"/>
          <w:b/>
          <w:sz w:val="24"/>
          <w:szCs w:val="24"/>
          <w:highlight w:val="white"/>
        </w:rPr>
      </w:pPr>
    </w:p>
    <w:p w14:paraId="212AD71F" w14:textId="77777777" w:rsidR="00430EDA" w:rsidRDefault="00430EDA">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038B7311" w14:textId="77777777" w:rsidR="00CB0CFA" w:rsidRDefault="00686A77">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Table of Contents</w:t>
      </w:r>
    </w:p>
    <w:p w14:paraId="17CA0C80" w14:textId="77777777" w:rsidR="00CB0CFA" w:rsidRDefault="00CB0CFA">
      <w:pPr>
        <w:pStyle w:val="Normal1"/>
        <w:spacing w:line="360" w:lineRule="auto"/>
        <w:jc w:val="both"/>
        <w:rPr>
          <w:rFonts w:ascii="Times New Roman" w:eastAsia="Times New Roman" w:hAnsi="Times New Roman" w:cs="Times New Roman"/>
          <w:b/>
          <w:sz w:val="24"/>
          <w:szCs w:val="24"/>
          <w:highlight w:val="white"/>
        </w:rPr>
      </w:pPr>
    </w:p>
    <w:sdt>
      <w:sdtPr>
        <w:rPr>
          <w:rFonts w:ascii="Times New Roman" w:hAnsi="Times New Roman" w:cs="Times New Roman"/>
          <w:sz w:val="24"/>
          <w:szCs w:val="24"/>
        </w:rPr>
        <w:id w:val="1314321282"/>
        <w:docPartObj>
          <w:docPartGallery w:val="Table of Contents"/>
          <w:docPartUnique/>
        </w:docPartObj>
      </w:sdtPr>
      <w:sdtContent>
        <w:p w14:paraId="3D4E3C41" w14:textId="77777777" w:rsidR="00430EDA" w:rsidRPr="00430EDA" w:rsidRDefault="00686A77" w:rsidP="00430EDA">
          <w:pPr>
            <w:pStyle w:val="TOC1"/>
            <w:tabs>
              <w:tab w:val="right" w:pos="9019"/>
            </w:tabs>
            <w:spacing w:line="360" w:lineRule="auto"/>
            <w:jc w:val="both"/>
            <w:rPr>
              <w:rFonts w:ascii="Times New Roman" w:hAnsi="Times New Roman" w:cs="Times New Roman"/>
              <w:noProof/>
              <w:sz w:val="24"/>
              <w:szCs w:val="24"/>
            </w:rPr>
          </w:pPr>
          <w:r w:rsidRPr="00430EDA">
            <w:rPr>
              <w:rFonts w:ascii="Times New Roman" w:hAnsi="Times New Roman" w:cs="Times New Roman"/>
              <w:sz w:val="24"/>
              <w:szCs w:val="24"/>
            </w:rPr>
            <w:fldChar w:fldCharType="begin"/>
          </w:r>
          <w:r w:rsidRPr="00430EDA">
            <w:rPr>
              <w:rFonts w:ascii="Times New Roman" w:hAnsi="Times New Roman" w:cs="Times New Roman"/>
              <w:sz w:val="24"/>
              <w:szCs w:val="24"/>
            </w:rPr>
            <w:instrText xml:space="preserve"> TOC \h \u \z \t "Heading 1,1,Heading 2,2,Heading 3,3,Heading 4,4,Heading 5,5,Heading 6,6,"</w:instrText>
          </w:r>
          <w:r w:rsidRPr="00430EDA">
            <w:rPr>
              <w:rFonts w:ascii="Times New Roman" w:hAnsi="Times New Roman" w:cs="Times New Roman"/>
              <w:sz w:val="24"/>
              <w:szCs w:val="24"/>
            </w:rPr>
            <w:fldChar w:fldCharType="separate"/>
          </w:r>
          <w:hyperlink w:anchor="_Toc160463478" w:history="1">
            <w:r w:rsidR="00430EDA" w:rsidRPr="00430EDA">
              <w:rPr>
                <w:rStyle w:val="Hyperlink"/>
                <w:rFonts w:ascii="Times New Roman" w:hAnsi="Times New Roman" w:cs="Times New Roman"/>
                <w:noProof/>
                <w:sz w:val="24"/>
                <w:szCs w:val="24"/>
              </w:rPr>
              <w:t>Introduction</w:t>
            </w:r>
            <w:r w:rsidR="00430EDA" w:rsidRPr="00430EDA">
              <w:rPr>
                <w:rFonts w:ascii="Times New Roman" w:hAnsi="Times New Roman" w:cs="Times New Roman"/>
                <w:noProof/>
                <w:webHidden/>
                <w:sz w:val="24"/>
                <w:szCs w:val="24"/>
              </w:rPr>
              <w:tab/>
            </w:r>
            <w:r w:rsidR="00430EDA" w:rsidRPr="00430EDA">
              <w:rPr>
                <w:rFonts w:ascii="Times New Roman" w:hAnsi="Times New Roman" w:cs="Times New Roman"/>
                <w:noProof/>
                <w:webHidden/>
                <w:sz w:val="24"/>
                <w:szCs w:val="24"/>
              </w:rPr>
              <w:fldChar w:fldCharType="begin"/>
            </w:r>
            <w:r w:rsidR="00430EDA" w:rsidRPr="00430EDA">
              <w:rPr>
                <w:rFonts w:ascii="Times New Roman" w:hAnsi="Times New Roman" w:cs="Times New Roman"/>
                <w:noProof/>
                <w:webHidden/>
                <w:sz w:val="24"/>
                <w:szCs w:val="24"/>
              </w:rPr>
              <w:instrText xml:space="preserve"> PAGEREF _Toc160463478 \h </w:instrText>
            </w:r>
            <w:r w:rsidR="00430EDA" w:rsidRPr="00430EDA">
              <w:rPr>
                <w:rFonts w:ascii="Times New Roman" w:hAnsi="Times New Roman" w:cs="Times New Roman"/>
                <w:noProof/>
                <w:webHidden/>
                <w:sz w:val="24"/>
                <w:szCs w:val="24"/>
              </w:rPr>
            </w:r>
            <w:r w:rsidR="00430EDA" w:rsidRPr="00430EDA">
              <w:rPr>
                <w:rFonts w:ascii="Times New Roman" w:hAnsi="Times New Roman" w:cs="Times New Roman"/>
                <w:noProof/>
                <w:webHidden/>
                <w:sz w:val="24"/>
                <w:szCs w:val="24"/>
              </w:rPr>
              <w:fldChar w:fldCharType="separate"/>
            </w:r>
            <w:r w:rsidR="00430EDA" w:rsidRPr="00430EDA">
              <w:rPr>
                <w:rFonts w:ascii="Times New Roman" w:hAnsi="Times New Roman" w:cs="Times New Roman"/>
                <w:noProof/>
                <w:webHidden/>
                <w:sz w:val="24"/>
                <w:szCs w:val="24"/>
              </w:rPr>
              <w:t>3</w:t>
            </w:r>
            <w:r w:rsidR="00430EDA" w:rsidRPr="00430EDA">
              <w:rPr>
                <w:rFonts w:ascii="Times New Roman" w:hAnsi="Times New Roman" w:cs="Times New Roman"/>
                <w:noProof/>
                <w:webHidden/>
                <w:sz w:val="24"/>
                <w:szCs w:val="24"/>
              </w:rPr>
              <w:fldChar w:fldCharType="end"/>
            </w:r>
          </w:hyperlink>
        </w:p>
        <w:p w14:paraId="7D6A5477" w14:textId="77777777" w:rsidR="00430EDA" w:rsidRPr="00430EDA" w:rsidRDefault="00000000" w:rsidP="00430EDA">
          <w:pPr>
            <w:pStyle w:val="TOC1"/>
            <w:tabs>
              <w:tab w:val="right" w:pos="9019"/>
            </w:tabs>
            <w:spacing w:line="360" w:lineRule="auto"/>
            <w:jc w:val="both"/>
            <w:rPr>
              <w:rFonts w:ascii="Times New Roman" w:hAnsi="Times New Roman" w:cs="Times New Roman"/>
              <w:noProof/>
              <w:sz w:val="24"/>
              <w:szCs w:val="24"/>
            </w:rPr>
          </w:pPr>
          <w:hyperlink w:anchor="_Toc160463479" w:history="1">
            <w:r w:rsidR="00430EDA" w:rsidRPr="00430EDA">
              <w:rPr>
                <w:rStyle w:val="Hyperlink"/>
                <w:rFonts w:ascii="Times New Roman" w:hAnsi="Times New Roman" w:cs="Times New Roman"/>
                <w:noProof/>
                <w:sz w:val="24"/>
                <w:szCs w:val="24"/>
              </w:rPr>
              <w:t>Organisational structure and culture related to the performances of Marks and Spencer</w:t>
            </w:r>
            <w:r w:rsidR="00430EDA" w:rsidRPr="00430EDA">
              <w:rPr>
                <w:rFonts w:ascii="Times New Roman" w:hAnsi="Times New Roman" w:cs="Times New Roman"/>
                <w:noProof/>
                <w:webHidden/>
                <w:sz w:val="24"/>
                <w:szCs w:val="24"/>
              </w:rPr>
              <w:tab/>
            </w:r>
            <w:r w:rsidR="00430EDA" w:rsidRPr="00430EDA">
              <w:rPr>
                <w:rFonts w:ascii="Times New Roman" w:hAnsi="Times New Roman" w:cs="Times New Roman"/>
                <w:noProof/>
                <w:webHidden/>
                <w:sz w:val="24"/>
                <w:szCs w:val="24"/>
              </w:rPr>
              <w:fldChar w:fldCharType="begin"/>
            </w:r>
            <w:r w:rsidR="00430EDA" w:rsidRPr="00430EDA">
              <w:rPr>
                <w:rFonts w:ascii="Times New Roman" w:hAnsi="Times New Roman" w:cs="Times New Roman"/>
                <w:noProof/>
                <w:webHidden/>
                <w:sz w:val="24"/>
                <w:szCs w:val="24"/>
              </w:rPr>
              <w:instrText xml:space="preserve"> PAGEREF _Toc160463479 \h </w:instrText>
            </w:r>
            <w:r w:rsidR="00430EDA" w:rsidRPr="00430EDA">
              <w:rPr>
                <w:rFonts w:ascii="Times New Roman" w:hAnsi="Times New Roman" w:cs="Times New Roman"/>
                <w:noProof/>
                <w:webHidden/>
                <w:sz w:val="24"/>
                <w:szCs w:val="24"/>
              </w:rPr>
            </w:r>
            <w:r w:rsidR="00430EDA" w:rsidRPr="00430EDA">
              <w:rPr>
                <w:rFonts w:ascii="Times New Roman" w:hAnsi="Times New Roman" w:cs="Times New Roman"/>
                <w:noProof/>
                <w:webHidden/>
                <w:sz w:val="24"/>
                <w:szCs w:val="24"/>
              </w:rPr>
              <w:fldChar w:fldCharType="separate"/>
            </w:r>
            <w:r w:rsidR="00430EDA" w:rsidRPr="00430EDA">
              <w:rPr>
                <w:rFonts w:ascii="Times New Roman" w:hAnsi="Times New Roman" w:cs="Times New Roman"/>
                <w:noProof/>
                <w:webHidden/>
                <w:sz w:val="24"/>
                <w:szCs w:val="24"/>
              </w:rPr>
              <w:t>3</w:t>
            </w:r>
            <w:r w:rsidR="00430EDA" w:rsidRPr="00430EDA">
              <w:rPr>
                <w:rFonts w:ascii="Times New Roman" w:hAnsi="Times New Roman" w:cs="Times New Roman"/>
                <w:noProof/>
                <w:webHidden/>
                <w:sz w:val="24"/>
                <w:szCs w:val="24"/>
              </w:rPr>
              <w:fldChar w:fldCharType="end"/>
            </w:r>
          </w:hyperlink>
        </w:p>
        <w:p w14:paraId="733744AD" w14:textId="77777777" w:rsidR="00430EDA" w:rsidRPr="00430EDA" w:rsidRDefault="00000000" w:rsidP="00430EDA">
          <w:pPr>
            <w:pStyle w:val="TOC1"/>
            <w:tabs>
              <w:tab w:val="right" w:pos="9019"/>
            </w:tabs>
            <w:spacing w:line="360" w:lineRule="auto"/>
            <w:jc w:val="both"/>
            <w:rPr>
              <w:rFonts w:ascii="Times New Roman" w:hAnsi="Times New Roman" w:cs="Times New Roman"/>
              <w:noProof/>
              <w:sz w:val="24"/>
              <w:szCs w:val="24"/>
            </w:rPr>
          </w:pPr>
          <w:hyperlink w:anchor="_Toc160463480" w:history="1">
            <w:r w:rsidR="00430EDA" w:rsidRPr="00430EDA">
              <w:rPr>
                <w:rStyle w:val="Hyperlink"/>
                <w:rFonts w:ascii="Times New Roman" w:hAnsi="Times New Roman" w:cs="Times New Roman"/>
                <w:noProof/>
                <w:sz w:val="24"/>
                <w:szCs w:val="24"/>
              </w:rPr>
              <w:t>Employee motivation in Marks and Spencer</w:t>
            </w:r>
            <w:r w:rsidR="00430EDA" w:rsidRPr="00430EDA">
              <w:rPr>
                <w:rFonts w:ascii="Times New Roman" w:hAnsi="Times New Roman" w:cs="Times New Roman"/>
                <w:noProof/>
                <w:webHidden/>
                <w:sz w:val="24"/>
                <w:szCs w:val="24"/>
              </w:rPr>
              <w:tab/>
            </w:r>
            <w:r w:rsidR="00430EDA" w:rsidRPr="00430EDA">
              <w:rPr>
                <w:rFonts w:ascii="Times New Roman" w:hAnsi="Times New Roman" w:cs="Times New Roman"/>
                <w:noProof/>
                <w:webHidden/>
                <w:sz w:val="24"/>
                <w:szCs w:val="24"/>
              </w:rPr>
              <w:fldChar w:fldCharType="begin"/>
            </w:r>
            <w:r w:rsidR="00430EDA" w:rsidRPr="00430EDA">
              <w:rPr>
                <w:rFonts w:ascii="Times New Roman" w:hAnsi="Times New Roman" w:cs="Times New Roman"/>
                <w:noProof/>
                <w:webHidden/>
                <w:sz w:val="24"/>
                <w:szCs w:val="24"/>
              </w:rPr>
              <w:instrText xml:space="preserve"> PAGEREF _Toc160463480 \h </w:instrText>
            </w:r>
            <w:r w:rsidR="00430EDA" w:rsidRPr="00430EDA">
              <w:rPr>
                <w:rFonts w:ascii="Times New Roman" w:hAnsi="Times New Roman" w:cs="Times New Roman"/>
                <w:noProof/>
                <w:webHidden/>
                <w:sz w:val="24"/>
                <w:szCs w:val="24"/>
              </w:rPr>
            </w:r>
            <w:r w:rsidR="00430EDA" w:rsidRPr="00430EDA">
              <w:rPr>
                <w:rFonts w:ascii="Times New Roman" w:hAnsi="Times New Roman" w:cs="Times New Roman"/>
                <w:noProof/>
                <w:webHidden/>
                <w:sz w:val="24"/>
                <w:szCs w:val="24"/>
              </w:rPr>
              <w:fldChar w:fldCharType="separate"/>
            </w:r>
            <w:r w:rsidR="00430EDA" w:rsidRPr="00430EDA">
              <w:rPr>
                <w:rFonts w:ascii="Times New Roman" w:hAnsi="Times New Roman" w:cs="Times New Roman"/>
                <w:noProof/>
                <w:webHidden/>
                <w:sz w:val="24"/>
                <w:szCs w:val="24"/>
              </w:rPr>
              <w:t>6</w:t>
            </w:r>
            <w:r w:rsidR="00430EDA" w:rsidRPr="00430EDA">
              <w:rPr>
                <w:rFonts w:ascii="Times New Roman" w:hAnsi="Times New Roman" w:cs="Times New Roman"/>
                <w:noProof/>
                <w:webHidden/>
                <w:sz w:val="24"/>
                <w:szCs w:val="24"/>
              </w:rPr>
              <w:fldChar w:fldCharType="end"/>
            </w:r>
          </w:hyperlink>
        </w:p>
        <w:p w14:paraId="2A528CF9" w14:textId="77777777" w:rsidR="00430EDA" w:rsidRPr="00430EDA" w:rsidRDefault="00000000" w:rsidP="00430EDA">
          <w:pPr>
            <w:pStyle w:val="TOC1"/>
            <w:tabs>
              <w:tab w:val="right" w:pos="9019"/>
            </w:tabs>
            <w:spacing w:line="360" w:lineRule="auto"/>
            <w:jc w:val="both"/>
            <w:rPr>
              <w:rFonts w:ascii="Times New Roman" w:hAnsi="Times New Roman" w:cs="Times New Roman"/>
              <w:noProof/>
              <w:sz w:val="24"/>
              <w:szCs w:val="24"/>
            </w:rPr>
          </w:pPr>
          <w:hyperlink w:anchor="_Toc160463481" w:history="1">
            <w:r w:rsidR="00430EDA" w:rsidRPr="00430EDA">
              <w:rPr>
                <w:rStyle w:val="Hyperlink"/>
                <w:rFonts w:ascii="Times New Roman" w:hAnsi="Times New Roman" w:cs="Times New Roman"/>
                <w:noProof/>
                <w:sz w:val="24"/>
                <w:szCs w:val="24"/>
              </w:rPr>
              <w:t>Conclusion</w:t>
            </w:r>
            <w:r w:rsidR="00430EDA" w:rsidRPr="00430EDA">
              <w:rPr>
                <w:rFonts w:ascii="Times New Roman" w:hAnsi="Times New Roman" w:cs="Times New Roman"/>
                <w:noProof/>
                <w:webHidden/>
                <w:sz w:val="24"/>
                <w:szCs w:val="24"/>
              </w:rPr>
              <w:tab/>
            </w:r>
            <w:r w:rsidR="00430EDA" w:rsidRPr="00430EDA">
              <w:rPr>
                <w:rFonts w:ascii="Times New Roman" w:hAnsi="Times New Roman" w:cs="Times New Roman"/>
                <w:noProof/>
                <w:webHidden/>
                <w:sz w:val="24"/>
                <w:szCs w:val="24"/>
              </w:rPr>
              <w:fldChar w:fldCharType="begin"/>
            </w:r>
            <w:r w:rsidR="00430EDA" w:rsidRPr="00430EDA">
              <w:rPr>
                <w:rFonts w:ascii="Times New Roman" w:hAnsi="Times New Roman" w:cs="Times New Roman"/>
                <w:noProof/>
                <w:webHidden/>
                <w:sz w:val="24"/>
                <w:szCs w:val="24"/>
              </w:rPr>
              <w:instrText xml:space="preserve"> PAGEREF _Toc160463481 \h </w:instrText>
            </w:r>
            <w:r w:rsidR="00430EDA" w:rsidRPr="00430EDA">
              <w:rPr>
                <w:rFonts w:ascii="Times New Roman" w:hAnsi="Times New Roman" w:cs="Times New Roman"/>
                <w:noProof/>
                <w:webHidden/>
                <w:sz w:val="24"/>
                <w:szCs w:val="24"/>
              </w:rPr>
            </w:r>
            <w:r w:rsidR="00430EDA" w:rsidRPr="00430EDA">
              <w:rPr>
                <w:rFonts w:ascii="Times New Roman" w:hAnsi="Times New Roman" w:cs="Times New Roman"/>
                <w:noProof/>
                <w:webHidden/>
                <w:sz w:val="24"/>
                <w:szCs w:val="24"/>
              </w:rPr>
              <w:fldChar w:fldCharType="separate"/>
            </w:r>
            <w:r w:rsidR="00430EDA" w:rsidRPr="00430EDA">
              <w:rPr>
                <w:rFonts w:ascii="Times New Roman" w:hAnsi="Times New Roman" w:cs="Times New Roman"/>
                <w:noProof/>
                <w:webHidden/>
                <w:sz w:val="24"/>
                <w:szCs w:val="24"/>
              </w:rPr>
              <w:t>7</w:t>
            </w:r>
            <w:r w:rsidR="00430EDA" w:rsidRPr="00430EDA">
              <w:rPr>
                <w:rFonts w:ascii="Times New Roman" w:hAnsi="Times New Roman" w:cs="Times New Roman"/>
                <w:noProof/>
                <w:webHidden/>
                <w:sz w:val="24"/>
                <w:szCs w:val="24"/>
              </w:rPr>
              <w:fldChar w:fldCharType="end"/>
            </w:r>
          </w:hyperlink>
        </w:p>
        <w:p w14:paraId="3BF6E421" w14:textId="77777777" w:rsidR="00430EDA" w:rsidRPr="00430EDA" w:rsidRDefault="00000000" w:rsidP="00430EDA">
          <w:pPr>
            <w:pStyle w:val="TOC1"/>
            <w:tabs>
              <w:tab w:val="right" w:pos="9019"/>
            </w:tabs>
            <w:spacing w:line="360" w:lineRule="auto"/>
            <w:jc w:val="both"/>
            <w:rPr>
              <w:rFonts w:ascii="Times New Roman" w:hAnsi="Times New Roman" w:cs="Times New Roman"/>
              <w:noProof/>
              <w:sz w:val="24"/>
              <w:szCs w:val="24"/>
            </w:rPr>
          </w:pPr>
          <w:hyperlink w:anchor="_Toc160463482" w:history="1">
            <w:r w:rsidR="00430EDA" w:rsidRPr="00430EDA">
              <w:rPr>
                <w:rStyle w:val="Hyperlink"/>
                <w:rFonts w:ascii="Times New Roman" w:hAnsi="Times New Roman" w:cs="Times New Roman"/>
                <w:noProof/>
                <w:sz w:val="24"/>
                <w:szCs w:val="24"/>
              </w:rPr>
              <w:t>References</w:t>
            </w:r>
            <w:r w:rsidR="00430EDA" w:rsidRPr="00430EDA">
              <w:rPr>
                <w:rFonts w:ascii="Times New Roman" w:hAnsi="Times New Roman" w:cs="Times New Roman"/>
                <w:noProof/>
                <w:webHidden/>
                <w:sz w:val="24"/>
                <w:szCs w:val="24"/>
              </w:rPr>
              <w:tab/>
            </w:r>
            <w:r w:rsidR="00430EDA" w:rsidRPr="00430EDA">
              <w:rPr>
                <w:rFonts w:ascii="Times New Roman" w:hAnsi="Times New Roman" w:cs="Times New Roman"/>
                <w:noProof/>
                <w:webHidden/>
                <w:sz w:val="24"/>
                <w:szCs w:val="24"/>
              </w:rPr>
              <w:fldChar w:fldCharType="begin"/>
            </w:r>
            <w:r w:rsidR="00430EDA" w:rsidRPr="00430EDA">
              <w:rPr>
                <w:rFonts w:ascii="Times New Roman" w:hAnsi="Times New Roman" w:cs="Times New Roman"/>
                <w:noProof/>
                <w:webHidden/>
                <w:sz w:val="24"/>
                <w:szCs w:val="24"/>
              </w:rPr>
              <w:instrText xml:space="preserve"> PAGEREF _Toc160463482 \h </w:instrText>
            </w:r>
            <w:r w:rsidR="00430EDA" w:rsidRPr="00430EDA">
              <w:rPr>
                <w:rFonts w:ascii="Times New Roman" w:hAnsi="Times New Roman" w:cs="Times New Roman"/>
                <w:noProof/>
                <w:webHidden/>
                <w:sz w:val="24"/>
                <w:szCs w:val="24"/>
              </w:rPr>
            </w:r>
            <w:r w:rsidR="00430EDA" w:rsidRPr="00430EDA">
              <w:rPr>
                <w:rFonts w:ascii="Times New Roman" w:hAnsi="Times New Roman" w:cs="Times New Roman"/>
                <w:noProof/>
                <w:webHidden/>
                <w:sz w:val="24"/>
                <w:szCs w:val="24"/>
              </w:rPr>
              <w:fldChar w:fldCharType="separate"/>
            </w:r>
            <w:r w:rsidR="00430EDA" w:rsidRPr="00430EDA">
              <w:rPr>
                <w:rFonts w:ascii="Times New Roman" w:hAnsi="Times New Roman" w:cs="Times New Roman"/>
                <w:noProof/>
                <w:webHidden/>
                <w:sz w:val="24"/>
                <w:szCs w:val="24"/>
              </w:rPr>
              <w:t>9</w:t>
            </w:r>
            <w:r w:rsidR="00430EDA" w:rsidRPr="00430EDA">
              <w:rPr>
                <w:rFonts w:ascii="Times New Roman" w:hAnsi="Times New Roman" w:cs="Times New Roman"/>
                <w:noProof/>
                <w:webHidden/>
                <w:sz w:val="24"/>
                <w:szCs w:val="24"/>
              </w:rPr>
              <w:fldChar w:fldCharType="end"/>
            </w:r>
          </w:hyperlink>
        </w:p>
        <w:p w14:paraId="099A9E42" w14:textId="77777777" w:rsidR="00CB0CFA" w:rsidRDefault="00686A77" w:rsidP="00430EDA">
          <w:pPr>
            <w:pStyle w:val="Normal1"/>
            <w:widowControl w:val="0"/>
            <w:tabs>
              <w:tab w:val="right" w:pos="9025"/>
            </w:tabs>
            <w:spacing w:before="60" w:line="360" w:lineRule="auto"/>
            <w:jc w:val="both"/>
            <w:rPr>
              <w:b/>
              <w:color w:val="000000"/>
            </w:rPr>
          </w:pPr>
          <w:r w:rsidRPr="00430EDA">
            <w:rPr>
              <w:rFonts w:ascii="Times New Roman" w:hAnsi="Times New Roman" w:cs="Times New Roman"/>
              <w:sz w:val="24"/>
              <w:szCs w:val="24"/>
            </w:rPr>
            <w:fldChar w:fldCharType="end"/>
          </w:r>
        </w:p>
      </w:sdtContent>
    </w:sdt>
    <w:p w14:paraId="0BB5FC68" w14:textId="77777777" w:rsidR="00CB0CFA" w:rsidRDefault="00CB0CFA">
      <w:pPr>
        <w:pStyle w:val="Normal1"/>
        <w:spacing w:line="360" w:lineRule="auto"/>
        <w:jc w:val="both"/>
        <w:rPr>
          <w:rFonts w:ascii="Times New Roman" w:eastAsia="Times New Roman" w:hAnsi="Times New Roman" w:cs="Times New Roman"/>
          <w:b/>
          <w:sz w:val="24"/>
          <w:szCs w:val="24"/>
          <w:highlight w:val="white"/>
        </w:rPr>
      </w:pPr>
    </w:p>
    <w:p w14:paraId="5FA0DE9F" w14:textId="77777777" w:rsidR="00430EDA" w:rsidRDefault="00430EDA">
      <w:pPr>
        <w:rPr>
          <w:rFonts w:ascii="Times New Roman" w:eastAsia="Times New Roman" w:hAnsi="Times New Roman" w:cs="Times New Roman"/>
          <w:b/>
          <w:sz w:val="24"/>
          <w:szCs w:val="24"/>
          <w:highlight w:val="white"/>
        </w:rPr>
      </w:pPr>
      <w:r>
        <w:br w:type="page"/>
      </w:r>
    </w:p>
    <w:p w14:paraId="3989667C" w14:textId="77777777" w:rsidR="00CB0CFA" w:rsidRDefault="00686A77">
      <w:pPr>
        <w:pStyle w:val="Heading1"/>
      </w:pPr>
      <w:bookmarkStart w:id="1" w:name="_Toc160463478"/>
      <w:r>
        <w:lastRenderedPageBreak/>
        <w:t>Introduction</w:t>
      </w:r>
      <w:bookmarkEnd w:id="1"/>
    </w:p>
    <w:p w14:paraId="672D6C06"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present report focuses on the delivery of a detailed knowledge about the organisational workforces of an organisation. In that case, the business operations of Marks and Spencer (M&amp;S) are selected for the delivery of an in-depth knowledge about its overall performance. Within this regard, it can be mentioned that M&amp;S is one of the major retail brands of the UK and it delivers its services to different customers around the world. The headquarter of this organisation is based in London and it has approximately 72,316 employees to manage successful operations in the global business area. Thus, the discussion of this report tries to deliver a clear knowledge about the relationship of organisational structure and culture of M&amp;S in the maintenance of effective performances in the company. Therefore, the employee motivation process within the British retail organisation is also described in detail in the analysis section. </w:t>
      </w:r>
    </w:p>
    <w:p w14:paraId="54961F3C" w14:textId="77777777" w:rsidR="00CB0CFA" w:rsidRDefault="00686A77">
      <w:pPr>
        <w:pStyle w:val="Heading1"/>
      </w:pPr>
      <w:bookmarkStart w:id="2" w:name="_Toc160463479"/>
      <w:r>
        <w:t>Organisational structure and culture related to the performances of Marks and Spencer</w:t>
      </w:r>
      <w:bookmarkEnd w:id="2"/>
    </w:p>
    <w:p w14:paraId="1E3920B5" w14:textId="77777777" w:rsidR="00CB0CFA" w:rsidRDefault="00686A77">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Organisational structure of Marks and Spencer</w:t>
      </w:r>
    </w:p>
    <w:p w14:paraId="10A8866A"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Through the detailed overview of the operations in M&amp;S, it is noticed that this organisation is following a hierarchical structure in terms of managing its operations within the company. Thus, the introduction of this specific structure within the company helps to divide the overall workforces of the company into different sections. For this, high-level and low level are managed by this retail brand to differentiate the work of employees as well as managers in the company. Through this process, the staff members in the company get confidence to perform their assigned tasks within the operational area by making effective decisions for acquiring success in business (</w:t>
      </w:r>
      <w:r>
        <w:rPr>
          <w:rFonts w:ascii="Times New Roman" w:eastAsia="Times New Roman" w:hAnsi="Times New Roman" w:cs="Times New Roman"/>
          <w:sz w:val="24"/>
          <w:szCs w:val="24"/>
        </w:rPr>
        <w:t>Prezi, 2024)</w:t>
      </w:r>
      <w:r>
        <w:rPr>
          <w:rFonts w:ascii="Times New Roman" w:eastAsia="Times New Roman" w:hAnsi="Times New Roman" w:cs="Times New Roman"/>
          <w:sz w:val="24"/>
          <w:szCs w:val="24"/>
          <w:highlight w:val="white"/>
        </w:rPr>
        <w:t>. Within this regard, it can be added that the following process of this structure in the operational area of this retail brand supports the leaders to reduce bureaucracy and empower employees within their working area to make decisions for the betterment of their work. The introduction of this structure supports the company in offering responsibility and accountability to all the employees to make quick decisions to manage developed operations. Furthermore, within the hierarchical structure, the employees of M&amp;S get the scope to manage their effective connection with the customers and that helps to offer satisfactory services to the customers (Marks &amp; Spencer, 2024).</w:t>
      </w:r>
    </w:p>
    <w:p w14:paraId="2C394F00" w14:textId="77777777" w:rsidR="00CB0CFA" w:rsidRDefault="00686A77">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US"/>
        </w:rPr>
        <w:lastRenderedPageBreak/>
        <w:drawing>
          <wp:inline distT="114300" distB="114300" distL="114300" distR="114300" wp14:anchorId="57C5C859" wp14:editId="59A3E069">
            <wp:extent cx="4429125" cy="51530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429125" cy="5153025"/>
                    </a:xfrm>
                    <a:prstGeom prst="rect">
                      <a:avLst/>
                    </a:prstGeom>
                  </pic:spPr>
                </pic:pic>
              </a:graphicData>
            </a:graphic>
          </wp:inline>
        </w:drawing>
      </w:r>
    </w:p>
    <w:p w14:paraId="2D987936" w14:textId="77777777" w:rsidR="00CB0CFA" w:rsidRDefault="00686A77">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Organisational structure of Marks and Spencer</w:t>
      </w:r>
    </w:p>
    <w:p w14:paraId="4D6EC7A9" w14:textId="77777777" w:rsidR="00CB0CFA" w:rsidRDefault="00686A77">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Marks &amp; Spencer, 2024)</w:t>
      </w:r>
    </w:p>
    <w:p w14:paraId="2DEE7D55" w14:textId="77777777" w:rsidR="00CB0CFA" w:rsidRDefault="00686A77">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Classical organisational theory</w:t>
      </w:r>
    </w:p>
    <w:p w14:paraId="314ADEAD"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identified as the most effective theory related to organisational structure. Thus, the introduction of this theory within the operational area of the companies helps in managing the division of work within different departments of the company. Therefore, it also helps to manage coordination and human behaviour within the operational area of the company (</w:t>
      </w:r>
      <w:r>
        <w:rPr>
          <w:rFonts w:ascii="Times New Roman" w:eastAsia="Times New Roman" w:hAnsi="Times New Roman" w:cs="Times New Roman"/>
          <w:color w:val="222222"/>
          <w:sz w:val="24"/>
          <w:szCs w:val="24"/>
          <w:highlight w:val="white"/>
        </w:rPr>
        <w:t>Oyibo and Gabriel, 2020)</w:t>
      </w:r>
      <w:r>
        <w:rPr>
          <w:rFonts w:ascii="Times New Roman" w:eastAsia="Times New Roman" w:hAnsi="Times New Roman" w:cs="Times New Roman"/>
          <w:sz w:val="24"/>
          <w:szCs w:val="24"/>
          <w:highlight w:val="white"/>
        </w:rPr>
        <w:t xml:space="preserve">. </w:t>
      </w:r>
    </w:p>
    <w:p w14:paraId="204D608D"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Overview of the organisational structure of Marks and Spencer It is noticed that classical theory is managed to maintain an effective relationship between the leaders or management team and employees. Thus, within the operational area of M&amp;S overall works of the company are divided into several sections. All the members of the teams are following the instructions of their managers and that helps to lead a successful operation (Marks &amp; Spencer, 2024).  </w:t>
      </w:r>
    </w:p>
    <w:p w14:paraId="537DC28F" w14:textId="77777777" w:rsidR="00CB0CFA" w:rsidRDefault="00686A77">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Organisational culture of Marks and Spencer</w:t>
      </w:r>
    </w:p>
    <w:p w14:paraId="1A9DD0C7"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Within the operations area of M&amp;S, the leaders of this brand are showing respect to different cultures and diversity. Thus, the management team of this retail organisation is promoting inclusivity and that helps in seeking opportunities for the delivery of potential support to the disadvantaged people within the workplace of the company. In terms of managing operations in the company, the leaders of M&amp;S focus on treating everyone in the organisational structure with decency and honesty. It helps in the maintenance of a healthy working culture in the organisation for leading overall activities with efficiency and success (</w:t>
      </w:r>
      <w:r>
        <w:rPr>
          <w:rFonts w:ascii="Times New Roman" w:eastAsia="Times New Roman" w:hAnsi="Times New Roman" w:cs="Times New Roman"/>
          <w:sz w:val="24"/>
          <w:szCs w:val="24"/>
        </w:rPr>
        <w:t>Corporate.marksandspencer, 2024)</w:t>
      </w:r>
      <w:r>
        <w:rPr>
          <w:rFonts w:ascii="Times New Roman" w:eastAsia="Times New Roman" w:hAnsi="Times New Roman" w:cs="Times New Roman"/>
          <w:sz w:val="24"/>
          <w:szCs w:val="24"/>
          <w:highlight w:val="white"/>
        </w:rPr>
        <w:t xml:space="preserve">. </w:t>
      </w:r>
    </w:p>
    <w:p w14:paraId="335F1A31" w14:textId="77777777" w:rsidR="00CB0CFA" w:rsidRDefault="00686A77">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Theory of Hierarchy Culture </w:t>
      </w:r>
    </w:p>
    <w:p w14:paraId="627C909B"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main focus of this theory of organisational culture is on the maintenance of the proper placing of everyone in the organisational structure. In that case, it can be mentioned that in terms of using this theory leaders are placed at the top and managers are placed at middle and employees belong to the low level of an organisation. Usage of this theory helps in allocating responsibility among all the people considering their abilities. The process helps in achieving the destined objectives of the company (</w:t>
      </w:r>
      <w:r>
        <w:rPr>
          <w:rFonts w:ascii="Times New Roman" w:eastAsia="Times New Roman" w:hAnsi="Times New Roman" w:cs="Times New Roman"/>
          <w:color w:val="222222"/>
          <w:sz w:val="24"/>
          <w:szCs w:val="24"/>
          <w:highlight w:val="white"/>
        </w:rPr>
        <w:t>Tear</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highlight w:val="white"/>
        </w:rPr>
        <w:t>.</w:t>
      </w:r>
    </w:p>
    <w:p w14:paraId="5FC47D19"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At the time of managing business activities the hierarchy culture is followed within the operational area of Marks and Spencer. In that case, it can be noted that the leaders of this organisation are preparing policies within the company and that helps in managing the overall workforces of employees with fair practices. The process leads to the effective growth of the business based on the management of a healthy connection between all the employees of M&amp;S (</w:t>
      </w:r>
      <w:r>
        <w:rPr>
          <w:rFonts w:ascii="Times New Roman" w:eastAsia="Times New Roman" w:hAnsi="Times New Roman" w:cs="Times New Roman"/>
          <w:sz w:val="24"/>
          <w:szCs w:val="24"/>
        </w:rPr>
        <w:t>Corporate. marksandspencer, 2024)</w:t>
      </w:r>
      <w:r>
        <w:rPr>
          <w:rFonts w:ascii="Times New Roman" w:eastAsia="Times New Roman" w:hAnsi="Times New Roman" w:cs="Times New Roman"/>
          <w:sz w:val="24"/>
          <w:szCs w:val="24"/>
          <w:highlight w:val="white"/>
        </w:rPr>
        <w:t>.</w:t>
      </w:r>
    </w:p>
    <w:p w14:paraId="10000C6A" w14:textId="77777777" w:rsidR="00CB0CFA" w:rsidRDefault="00686A77">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Relation of structure and culture in organisational performances</w:t>
      </w:r>
    </w:p>
    <w:p w14:paraId="6CE8FA4C"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structure of the organisation is reflecting on the growth, culture, and performance of the organisation. Within this regard, it can be noted that the effective structure of M&amp;S is managing its impact on the overall working culture of the company. In that case, it can be noted that the hierarchical structure of the company is managing the dependency of the employees on the supervision of the managers or supervisors to maintain effective operations. The process helps the employees of Marks and Spencer to operate their assigned tasks based on the achievement of settled goals by the leaders. It fosters a healthy working culture in the company and improves productivity levels within business (Marks &amp; Spencer, 2024). Therefore, the flexibility that the organisational structure of M&amp;S offers to its employees within different departments of the company to make individual decisions helps to create values about the organisational operations of the company. The process helps in managing a healthy working culture in the organisation and also improves productivity within the business. Not only that but the </w:t>
      </w:r>
      <w:r>
        <w:rPr>
          <w:rFonts w:ascii="Times New Roman" w:eastAsia="Times New Roman" w:hAnsi="Times New Roman" w:cs="Times New Roman"/>
          <w:sz w:val="24"/>
          <w:szCs w:val="24"/>
          <w:highlight w:val="white"/>
        </w:rPr>
        <w:lastRenderedPageBreak/>
        <w:t>availability of scope for employees to perform their works in Marks and Spencer with freedom leads them to manage better productivity among them. It improves the working culture in the company and helps in the achievement of the desired goals of the company within its existing business area (</w:t>
      </w:r>
      <w:r>
        <w:rPr>
          <w:rFonts w:ascii="Times New Roman" w:eastAsia="Times New Roman" w:hAnsi="Times New Roman" w:cs="Times New Roman"/>
          <w:color w:val="222222"/>
          <w:sz w:val="24"/>
          <w:szCs w:val="24"/>
          <w:highlight w:val="white"/>
        </w:rPr>
        <w:t>Desklib, 2023)</w:t>
      </w:r>
      <w:r>
        <w:rPr>
          <w:rFonts w:ascii="Times New Roman" w:eastAsia="Times New Roman" w:hAnsi="Times New Roman" w:cs="Times New Roman"/>
          <w:sz w:val="24"/>
          <w:szCs w:val="24"/>
          <w:highlight w:val="white"/>
        </w:rPr>
        <w:t xml:space="preserve">. </w:t>
      </w:r>
    </w:p>
    <w:p w14:paraId="40D733DD"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hierarchical structure of M&amp;S helps in promoting the overall performance of the company in a developed format. On this note, it is observed that the hierarchical structure of this brand is focusing on disputing the traditional system of the top-down management system of the company. Maintenance of hierarchical structure allows the management team or the leaders of M&amp;S to prepare a proper job layout for all the employees and that helps in managing relationships among employees to finish their job role in a better working culture. Through this process, it is realised that the structure, as well as the culture of the organisation, is influencing the performance management system of the company and for this, the performances of teams within the company are managing high-quality production (</w:t>
      </w:r>
      <w:r>
        <w:rPr>
          <w:rFonts w:ascii="Times New Roman" w:eastAsia="Times New Roman" w:hAnsi="Times New Roman" w:cs="Times New Roman"/>
          <w:color w:val="222222"/>
          <w:sz w:val="24"/>
          <w:szCs w:val="24"/>
          <w:highlight w:val="white"/>
        </w:rPr>
        <w:t>Bartleby, 2024)</w:t>
      </w:r>
      <w:r>
        <w:rPr>
          <w:rFonts w:ascii="Times New Roman" w:eastAsia="Times New Roman" w:hAnsi="Times New Roman" w:cs="Times New Roman"/>
          <w:sz w:val="24"/>
          <w:szCs w:val="24"/>
          <w:highlight w:val="white"/>
        </w:rPr>
        <w:t xml:space="preserve">. </w:t>
      </w:r>
    </w:p>
    <w:p w14:paraId="1AED81AD"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structure of the organisation defines the ways through which employees in the M&amp;S behave. It denoted that the secretion of the leadership style within the operational area of this brand is performed based on its structure. Thus, the leadership behaviour of leaders in M&amp;S is focusing on the maintenance of diversity and inclusion in this company. It results in the management of a proper culture within the workplace of the company. The process results in the maintenance of developed functions among employees in the M&amp;S based on collaboration or support from leaders (Marks &amp; Spencer, 2024). Through the overview of the annual report of this brand it is noticed that based on the maintenance of a hierarchical structure and a healthy working culture, the management team of M&amp;S has succeeded in managing the earnings of approximately £482.0 million in profits. Therefore, this brand also acquired approximately £11.9 billion in group revenues in recent years through its developed performances (</w:t>
      </w:r>
      <w:r>
        <w:rPr>
          <w:rFonts w:ascii="Times New Roman" w:eastAsia="Times New Roman" w:hAnsi="Times New Roman" w:cs="Times New Roman"/>
          <w:color w:val="222222"/>
          <w:sz w:val="24"/>
          <w:szCs w:val="24"/>
          <w:highlight w:val="white"/>
        </w:rPr>
        <w:t>Marksandspencer, 2023)</w:t>
      </w:r>
      <w:r>
        <w:rPr>
          <w:rFonts w:ascii="Times New Roman" w:eastAsia="Times New Roman" w:hAnsi="Times New Roman" w:cs="Times New Roman"/>
          <w:sz w:val="24"/>
          <w:szCs w:val="24"/>
          <w:highlight w:val="white"/>
        </w:rPr>
        <w:t xml:space="preserve">. The process clearly denoted that the organisational structure and culture of Marks and Spencer have a potential impact on the maintenance of developed performances within the existing business market to gain success. </w:t>
      </w:r>
    </w:p>
    <w:p w14:paraId="24947BE7" w14:textId="77777777" w:rsidR="00CB0CFA" w:rsidRDefault="00686A77">
      <w:pPr>
        <w:pStyle w:val="Heading1"/>
      </w:pPr>
      <w:bookmarkStart w:id="3" w:name="_Toc160463480"/>
      <w:r>
        <w:t>Employee motivation in Marks and Spencer</w:t>
      </w:r>
      <w:bookmarkEnd w:id="3"/>
    </w:p>
    <w:p w14:paraId="6F620D47"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terms of managing the motivation level for all the employees within the organisational structure, the leaders of Marks and Spencer focus on the fulfillment of their commitment towards the direct employee engagement process. For this, the participation of the employees within the decision-making operations of the company is managed. The process helps in creating values within the minds of the employees about their engagement within the business and it also works as a motivational factors for employees to foster their performances in the </w:t>
      </w:r>
      <w:r>
        <w:rPr>
          <w:rFonts w:ascii="Times New Roman" w:eastAsia="Times New Roman" w:hAnsi="Times New Roman" w:cs="Times New Roman"/>
          <w:sz w:val="24"/>
          <w:szCs w:val="24"/>
          <w:highlight w:val="white"/>
        </w:rPr>
        <w:lastRenderedPageBreak/>
        <w:t>operational area. Not only that but the management team of M&amp;S also focuses on the fulfilment of the interests of employees within the organisational workplace. The process helps to boost morale among employees to enhance their work in the company for the achievement of destined goals easily and efficiently (</w:t>
      </w:r>
      <w:r>
        <w:rPr>
          <w:rFonts w:ascii="Times New Roman" w:eastAsia="Times New Roman" w:hAnsi="Times New Roman" w:cs="Times New Roman"/>
          <w:color w:val="222222"/>
          <w:sz w:val="24"/>
          <w:szCs w:val="24"/>
          <w:highlight w:val="white"/>
        </w:rPr>
        <w:t>Calnan, M. (2024).</w:t>
      </w:r>
      <w:r>
        <w:rPr>
          <w:rFonts w:ascii="Times New Roman" w:eastAsia="Times New Roman" w:hAnsi="Times New Roman" w:cs="Times New Roman"/>
          <w:sz w:val="24"/>
          <w:szCs w:val="24"/>
          <w:highlight w:val="white"/>
        </w:rPr>
        <w:t xml:space="preserve"> Therefore, the leaders of Marks and Spencer are focusing on the maintenance of traditional cost-cutting methods and technology within their operational area for enhancing employee engagement processes within the business. Thus, the leaders of this retail brand also offer inspiration, and integrity to its employees for improving their performances in the operational area for acquiring success (</w:t>
      </w:r>
      <w:r>
        <w:rPr>
          <w:rFonts w:ascii="Times New Roman" w:eastAsia="Times New Roman" w:hAnsi="Times New Roman" w:cs="Times New Roman"/>
          <w:sz w:val="24"/>
          <w:szCs w:val="24"/>
        </w:rPr>
        <w:t>Corporate.marksandspencer, 2024)</w:t>
      </w:r>
      <w:r>
        <w:rPr>
          <w:rFonts w:ascii="Times New Roman" w:eastAsia="Times New Roman" w:hAnsi="Times New Roman" w:cs="Times New Roman"/>
          <w:sz w:val="24"/>
          <w:szCs w:val="24"/>
          <w:highlight w:val="white"/>
        </w:rPr>
        <w:t xml:space="preserve">. </w:t>
      </w:r>
    </w:p>
    <w:p w14:paraId="1FA45E1F" w14:textId="77777777" w:rsidR="00CB0CFA" w:rsidRDefault="00686A77">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Maslow’s hierarchy of need theory</w:t>
      </w:r>
    </w:p>
    <w:p w14:paraId="7FBB9284"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noticed as one of the most significant motivational theories that help leaders of the organisations to motivate employees by meeting their requirements. In that case, it can be added that according to this theory, there is the presence of some basic facts that are required for every employee, and delivery of those factors helps to motivate them in the company. Physiological, safety, love and belonging, esteem, and self-actualisation are several needs that are helping in the delivery of motivation to the employees in the organisational structure (</w:t>
      </w:r>
      <w:r>
        <w:rPr>
          <w:rFonts w:ascii="Times New Roman" w:eastAsia="Times New Roman" w:hAnsi="Times New Roman" w:cs="Times New Roman"/>
          <w:color w:val="222222"/>
          <w:sz w:val="24"/>
          <w:szCs w:val="24"/>
          <w:highlight w:val="white"/>
        </w:rPr>
        <w:t xml:space="preserve">Rojas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highlight w:val="white"/>
        </w:rPr>
        <w:t xml:space="preserve">. </w:t>
      </w:r>
    </w:p>
    <w:p w14:paraId="59F0C830"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Within the operational area of M&amp;S, it is noticed that this organisation is managing its direct connection with all the employees to motivate their overall workforce in the company. Thus, the application of the Maslow's hierarchy of need theory is followed by this retail organisation of the UK by presenting the basic needs of the employees. Thus, effective training and development are offered to all the employees within the operational area of the company. Therefore, the leaders of this brand also try to establish a strong bond with all the employees and support the employees to perform their assigned tasks with efficiency. Therefore, rewards and recognition are also offered to the employees of this brand based on the recognition of their workforces within the organisation for the achievement of destined objectives in business. Furthermore, the availability of flexibility for all the employees to make decisions at the time of doing their assigned job also creates motivation among employees to perform their tasks with more efficiency  (</w:t>
      </w:r>
      <w:r>
        <w:rPr>
          <w:rFonts w:ascii="Times New Roman" w:eastAsia="Times New Roman" w:hAnsi="Times New Roman" w:cs="Times New Roman"/>
          <w:sz w:val="24"/>
          <w:szCs w:val="24"/>
        </w:rPr>
        <w:t>Corporate.marksandspencer, 2024)</w:t>
      </w:r>
      <w:r>
        <w:rPr>
          <w:rFonts w:ascii="Times New Roman" w:eastAsia="Times New Roman" w:hAnsi="Times New Roman" w:cs="Times New Roman"/>
          <w:sz w:val="24"/>
          <w:szCs w:val="24"/>
          <w:highlight w:val="white"/>
        </w:rPr>
        <w:t xml:space="preserve">. </w:t>
      </w:r>
    </w:p>
    <w:p w14:paraId="053CCB8F" w14:textId="77777777" w:rsidR="00CB0CFA" w:rsidRDefault="00686A77">
      <w:pPr>
        <w:pStyle w:val="Heading1"/>
      </w:pPr>
      <w:bookmarkStart w:id="4" w:name="_Toc160463481"/>
      <w:r>
        <w:t>Conclusion</w:t>
      </w:r>
      <w:bookmarkEnd w:id="4"/>
      <w:r>
        <w:t xml:space="preserve"> </w:t>
      </w:r>
    </w:p>
    <w:p w14:paraId="0859D291" w14:textId="77777777" w:rsidR="00CB0CFA" w:rsidRDefault="00686A7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 overview of the entire discussion within this report clearly stated that organisational structure and culture have an interrelationship in terms of setting effective performances within a company. Analysis of the organisational activities of Marks and Spencer clearly stated that a hierarchical structure is followed by the leaders of this organisation to maintain overall activities in an effective way. Thus, in this retail brand, a healthy culture is followed by the </w:t>
      </w:r>
      <w:r>
        <w:rPr>
          <w:rFonts w:ascii="Times New Roman" w:eastAsia="Times New Roman" w:hAnsi="Times New Roman" w:cs="Times New Roman"/>
          <w:sz w:val="24"/>
          <w:szCs w:val="24"/>
          <w:highlight w:val="white"/>
        </w:rPr>
        <w:lastRenderedPageBreak/>
        <w:t>management team as employees of this company are showing respect and value within the operational area. Employees of M&amp;S are given scope to make their decisions with flexibility and that fosters morale among employees and creates extra energy among them for the performance of their assigned tasks with efficiency. The process results in the management of profitability within the business based on the delivery of satisfactory services to the customers. Furthermore, the management team or leaders of this organisation motivates employees by offering rewards to them based on analysing their performances in the company to acquire growth. It leads to the maintenance of developed practices in M&amp;S and fosters sustainable growth within the business.</w:t>
      </w:r>
    </w:p>
    <w:p w14:paraId="78EFBF31" w14:textId="77777777" w:rsidR="00430EDA" w:rsidRDefault="00430EDA">
      <w:pPr>
        <w:rPr>
          <w:rFonts w:ascii="Times New Roman" w:eastAsia="Times New Roman" w:hAnsi="Times New Roman" w:cs="Times New Roman"/>
          <w:b/>
          <w:sz w:val="24"/>
          <w:szCs w:val="24"/>
          <w:highlight w:val="white"/>
        </w:rPr>
      </w:pPr>
      <w:r>
        <w:br w:type="page"/>
      </w:r>
    </w:p>
    <w:p w14:paraId="2086B5AF" w14:textId="77777777" w:rsidR="00CB0CFA" w:rsidRDefault="00686A77">
      <w:pPr>
        <w:pStyle w:val="Heading1"/>
      </w:pPr>
      <w:bookmarkStart w:id="5" w:name="_Toc160463482"/>
      <w:r>
        <w:lastRenderedPageBreak/>
        <w:t>References</w:t>
      </w:r>
      <w:bookmarkEnd w:id="5"/>
      <w:r>
        <w:t xml:space="preserve"> </w:t>
      </w:r>
    </w:p>
    <w:p w14:paraId="6AF4D037" w14:textId="77777777" w:rsidR="00430EDA" w:rsidRDefault="00430EDA">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Bartleby (2024) Marks &amp; Spencer and organizational behavior: Marks and Spencer, Bartleby. Available at: https://www.bartleby.com/essay/Marks-Spencer-And-Organizational-Behavior-Marks-And-PJTZQA2726 (Accessed: 04 March 2024).</w:t>
      </w:r>
    </w:p>
    <w:p w14:paraId="4CE4BF6C" w14:textId="77777777" w:rsidR="00430EDA" w:rsidRDefault="00430EDA">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Calnan, M. (2024) </w:t>
      </w:r>
      <w:r>
        <w:rPr>
          <w:rFonts w:ascii="Times New Roman" w:eastAsia="Times New Roman" w:hAnsi="Times New Roman" w:cs="Times New Roman"/>
          <w:i/>
          <w:color w:val="222222"/>
          <w:sz w:val="24"/>
          <w:szCs w:val="24"/>
          <w:highlight w:val="white"/>
        </w:rPr>
        <w:t>Marks and Spencer takes a mixed approach to staff motivation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Employee Benefits</w:t>
      </w:r>
      <w:r>
        <w:rPr>
          <w:rFonts w:ascii="Times New Roman" w:eastAsia="Times New Roman" w:hAnsi="Times New Roman" w:cs="Times New Roman"/>
          <w:color w:val="222222"/>
          <w:sz w:val="24"/>
          <w:szCs w:val="24"/>
          <w:highlight w:val="white"/>
        </w:rPr>
        <w:t xml:space="preserve">. Available at: https://employeebenefits.co.uk/issues/may-2015/marks-and-spencer-takes-a-mixed-approach-to-staff-motivation#:~:text=With%2075%2C000%20employees%20across%20more,congratulate%20them%20for%20hard%20work. (Accessed: 04 March 2024). </w:t>
      </w:r>
    </w:p>
    <w:p w14:paraId="7E906C5F" w14:textId="77777777" w:rsidR="00430EDA" w:rsidRDefault="00430ED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Corporate.marksandspencer (2024) </w:t>
      </w:r>
      <w:r>
        <w:rPr>
          <w:rFonts w:ascii="Times New Roman" w:eastAsia="Times New Roman" w:hAnsi="Times New Roman" w:cs="Times New Roman"/>
          <w:i/>
          <w:sz w:val="24"/>
          <w:szCs w:val="24"/>
        </w:rPr>
        <w:t>Our people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Marks &amp; Spencer</w:t>
      </w:r>
      <w:r>
        <w:rPr>
          <w:rFonts w:ascii="Times New Roman" w:eastAsia="Times New Roman" w:hAnsi="Times New Roman" w:cs="Times New Roman"/>
          <w:sz w:val="24"/>
          <w:szCs w:val="24"/>
        </w:rPr>
        <w:t xml:space="preserve">. Available at: https://corporate.marksandspencer.com/sustainability/our-people#:~:text=Our%20People%20Principles%20underpin%20our,employees%20can%20communicate%20their%20views. (Accessed: 04 March 2024). </w:t>
      </w:r>
    </w:p>
    <w:p w14:paraId="059A6610" w14:textId="77777777" w:rsidR="00430EDA" w:rsidRDefault="00430EDA">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Desklib (2023) </w:t>
      </w:r>
      <w:r>
        <w:rPr>
          <w:rFonts w:ascii="Times New Roman" w:eastAsia="Times New Roman" w:hAnsi="Times New Roman" w:cs="Times New Roman"/>
          <w:i/>
          <w:color w:val="222222"/>
          <w:sz w:val="24"/>
          <w:szCs w:val="24"/>
          <w:highlight w:val="white"/>
        </w:rPr>
        <w:t>Organisational theory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Impact of Organisational Structure and Culture on Marks and Spencer</w:t>
      </w:r>
      <w:r>
        <w:rPr>
          <w:rFonts w:ascii="Times New Roman" w:eastAsia="Times New Roman" w:hAnsi="Times New Roman" w:cs="Times New Roman"/>
          <w:color w:val="222222"/>
          <w:sz w:val="24"/>
          <w:szCs w:val="24"/>
          <w:highlight w:val="white"/>
        </w:rPr>
        <w:t xml:space="preserve">. Available at: https://desklib.com/document/organisational-theory-practice-marks-spencer/ (Accessed: 04 March 2024). </w:t>
      </w:r>
    </w:p>
    <w:p w14:paraId="0F4A1682" w14:textId="77777777" w:rsidR="00430EDA" w:rsidRDefault="00430EDA">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Marks &amp; Spencer (2024) </w:t>
      </w:r>
      <w:r>
        <w:rPr>
          <w:rFonts w:ascii="Times New Roman" w:eastAsia="Times New Roman" w:hAnsi="Times New Roman" w:cs="Times New Roman"/>
          <w:i/>
          <w:sz w:val="24"/>
          <w:szCs w:val="24"/>
          <w:highlight w:val="white"/>
        </w:rPr>
        <w:t>Welcome to Marks &amp; Spencer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Marks &amp; Spencer | Clothing, Home, Food &amp; Gifts | M&amp;S</w:t>
      </w:r>
      <w:r>
        <w:rPr>
          <w:rFonts w:ascii="Times New Roman" w:eastAsia="Times New Roman" w:hAnsi="Times New Roman" w:cs="Times New Roman"/>
          <w:sz w:val="24"/>
          <w:szCs w:val="24"/>
          <w:highlight w:val="white"/>
        </w:rPr>
        <w:t xml:space="preserve">. Available at: https://www.marksandspencer.com/ (Accessed: 04 March 2024). </w:t>
      </w:r>
    </w:p>
    <w:p w14:paraId="284E3087" w14:textId="77777777" w:rsidR="00430EDA" w:rsidRDefault="00430EDA">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Marksandspencer (2023) </w:t>
      </w:r>
      <w:r>
        <w:rPr>
          <w:rFonts w:ascii="Times New Roman" w:eastAsia="Times New Roman" w:hAnsi="Times New Roman" w:cs="Times New Roman"/>
          <w:i/>
          <w:color w:val="222222"/>
          <w:sz w:val="24"/>
          <w:szCs w:val="24"/>
          <w:highlight w:val="white"/>
        </w:rPr>
        <w:t>Reshaping - Marks &amp; Spencer - M&amp;S</w:t>
      </w:r>
      <w:r>
        <w:rPr>
          <w:rFonts w:ascii="Times New Roman" w:eastAsia="Times New Roman" w:hAnsi="Times New Roman" w:cs="Times New Roman"/>
          <w:color w:val="222222"/>
          <w:sz w:val="24"/>
          <w:szCs w:val="24"/>
          <w:highlight w:val="white"/>
        </w:rPr>
        <w:t xml:space="preserve">. Available at: https://corporate.marksandspencer.com/sites/marksandspencer/files/2023-06/M&amp;S_2023_Annual_Report.pdf (Accessed: 04 March 2024). </w:t>
      </w:r>
    </w:p>
    <w:p w14:paraId="5AA86077" w14:textId="77777777" w:rsidR="00430EDA" w:rsidRDefault="00430ED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Oyibo, C.O. and Gabriel, J.M., 2020. Evolution of Organization Theory: A Snapshot. </w:t>
      </w:r>
      <w:r>
        <w:rPr>
          <w:rFonts w:ascii="Times New Roman" w:eastAsia="Times New Roman" w:hAnsi="Times New Roman" w:cs="Times New Roman"/>
          <w:i/>
          <w:color w:val="222222"/>
          <w:sz w:val="24"/>
          <w:szCs w:val="24"/>
          <w:highlight w:val="white"/>
        </w:rPr>
        <w:t>International Journal of Innovation and Economic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(3), pp.46-56.https://www.researchgate.net/profile/Justin-Gabriel/publication/344788773_Evolution_of_Organisation_Theory_A_Snapshot/links/5f90764392851c14bcd92d39/Evolution-of-Organisation-Theory-A-Snapshot.pdf</w:t>
      </w:r>
      <w:r>
        <w:rPr>
          <w:rFonts w:ascii="Times New Roman" w:eastAsia="Times New Roman" w:hAnsi="Times New Roman" w:cs="Times New Roman"/>
          <w:sz w:val="24"/>
          <w:szCs w:val="24"/>
        </w:rPr>
        <w:t xml:space="preserve"> </w:t>
      </w:r>
    </w:p>
    <w:p w14:paraId="0889A2A1" w14:textId="77777777" w:rsidR="00430EDA" w:rsidRDefault="00430ED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Prezi (2024) </w:t>
      </w:r>
      <w:r>
        <w:rPr>
          <w:rFonts w:ascii="Times New Roman" w:eastAsia="Times New Roman" w:hAnsi="Times New Roman" w:cs="Times New Roman"/>
          <w:i/>
          <w:sz w:val="24"/>
          <w:szCs w:val="24"/>
        </w:rPr>
        <w:t>Marks and Spencer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prezi.com</w:t>
      </w:r>
      <w:r>
        <w:rPr>
          <w:rFonts w:ascii="Times New Roman" w:eastAsia="Times New Roman" w:hAnsi="Times New Roman" w:cs="Times New Roman"/>
          <w:sz w:val="24"/>
          <w:szCs w:val="24"/>
        </w:rPr>
        <w:t>. Available at: https://prezi.com/vz3_aexv9ovy/marks-and-</w:t>
      </w:r>
      <w:r>
        <w:rPr>
          <w:rFonts w:ascii="Times New Roman" w:eastAsia="Times New Roman" w:hAnsi="Times New Roman" w:cs="Times New Roman"/>
          <w:sz w:val="24"/>
          <w:szCs w:val="24"/>
        </w:rPr>
        <w:lastRenderedPageBreak/>
        <w:t>spencer/#:~:text=Marks%20and%20Spencer%20is%20a,in%20terms%20of%20decision%20making. (Accessed: 04 March 2024).</w:t>
      </w:r>
    </w:p>
    <w:p w14:paraId="2330B575" w14:textId="77777777" w:rsidR="00430EDA" w:rsidRDefault="00430EDA">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Rojas, M., Méndez, A. and Watkins-Fassler, K., 2023. The hierarchy of needs empirical examination of Maslow’s theory and lessons for development. </w:t>
      </w:r>
      <w:r>
        <w:rPr>
          <w:rFonts w:ascii="Times New Roman" w:eastAsia="Times New Roman" w:hAnsi="Times New Roman" w:cs="Times New Roman"/>
          <w:i/>
          <w:color w:val="222222"/>
          <w:sz w:val="24"/>
          <w:szCs w:val="24"/>
          <w:highlight w:val="white"/>
        </w:rPr>
        <w:t>World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165</w:t>
      </w:r>
      <w:r>
        <w:rPr>
          <w:rFonts w:ascii="Times New Roman" w:eastAsia="Times New Roman" w:hAnsi="Times New Roman" w:cs="Times New Roman"/>
          <w:color w:val="222222"/>
          <w:sz w:val="24"/>
          <w:szCs w:val="24"/>
          <w:highlight w:val="white"/>
        </w:rPr>
        <w:t>, p.106185.https://www.sciencedirect.com/science/article/pii/S0305750X23000037</w:t>
      </w:r>
    </w:p>
    <w:p w14:paraId="1EAE2179" w14:textId="77777777" w:rsidR="00430EDA" w:rsidRDefault="00430EDA">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Tear, M.J., Reader, T.W., Shorrock, S. and Kirwan, B., 2020. Safety culture and power: interactions between perceptions of safety culture, organisational hierarchy, and national culture. </w:t>
      </w:r>
      <w:r>
        <w:rPr>
          <w:rFonts w:ascii="Times New Roman" w:eastAsia="Times New Roman" w:hAnsi="Times New Roman" w:cs="Times New Roman"/>
          <w:i/>
          <w:color w:val="222222"/>
          <w:sz w:val="24"/>
          <w:szCs w:val="24"/>
          <w:highlight w:val="white"/>
        </w:rPr>
        <w:t>Safety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 pp.550-561.</w:t>
      </w:r>
      <w:hyperlink r:id="rId8">
        <w:r>
          <w:rPr>
            <w:rFonts w:ascii="Times New Roman" w:eastAsia="Times New Roman" w:hAnsi="Times New Roman" w:cs="Times New Roman"/>
            <w:color w:val="1155CC"/>
            <w:sz w:val="24"/>
            <w:szCs w:val="24"/>
            <w:highlight w:val="white"/>
            <w:u w:val="single"/>
          </w:rPr>
          <w:t>https://www.sciencedirect.com/science/article/pii/S0925753518303771</w:t>
        </w:r>
      </w:hyperlink>
    </w:p>
    <w:p w14:paraId="1946DBE0" w14:textId="77777777" w:rsidR="00CB0CFA" w:rsidRDefault="00CB0CFA">
      <w:pPr>
        <w:pStyle w:val="Normal1"/>
        <w:spacing w:line="360" w:lineRule="auto"/>
        <w:jc w:val="both"/>
        <w:rPr>
          <w:rFonts w:ascii="Times New Roman" w:eastAsia="Times New Roman" w:hAnsi="Times New Roman" w:cs="Times New Roman"/>
          <w:sz w:val="24"/>
          <w:szCs w:val="24"/>
          <w:highlight w:val="white"/>
        </w:rPr>
      </w:pPr>
    </w:p>
    <w:p w14:paraId="4E6DEDB3" w14:textId="77777777" w:rsidR="00CB0CFA" w:rsidRDefault="00CB0CFA">
      <w:pPr>
        <w:pStyle w:val="Normal1"/>
        <w:spacing w:line="360" w:lineRule="auto"/>
        <w:jc w:val="both"/>
        <w:rPr>
          <w:rFonts w:ascii="Times New Roman" w:eastAsia="Times New Roman" w:hAnsi="Times New Roman" w:cs="Times New Roman"/>
          <w:b/>
          <w:sz w:val="24"/>
          <w:szCs w:val="24"/>
          <w:highlight w:val="white"/>
        </w:rPr>
      </w:pPr>
    </w:p>
    <w:p w14:paraId="6A44D73F" w14:textId="77777777" w:rsidR="00CB0CFA" w:rsidRDefault="00CB0CFA">
      <w:pPr>
        <w:pStyle w:val="Normal1"/>
        <w:spacing w:line="360" w:lineRule="auto"/>
        <w:jc w:val="both"/>
        <w:rPr>
          <w:rFonts w:ascii="Times New Roman" w:eastAsia="Times New Roman" w:hAnsi="Times New Roman" w:cs="Times New Roman"/>
          <w:b/>
          <w:sz w:val="24"/>
          <w:szCs w:val="24"/>
          <w:highlight w:val="white"/>
        </w:rPr>
      </w:pPr>
    </w:p>
    <w:p w14:paraId="6E028950" w14:textId="77777777" w:rsidR="00CB0CFA" w:rsidRDefault="00CB0CFA">
      <w:pPr>
        <w:pStyle w:val="Normal1"/>
        <w:spacing w:line="360" w:lineRule="auto"/>
        <w:jc w:val="both"/>
        <w:rPr>
          <w:rFonts w:ascii="Times New Roman" w:eastAsia="Times New Roman" w:hAnsi="Times New Roman" w:cs="Times New Roman"/>
          <w:b/>
          <w:sz w:val="24"/>
          <w:szCs w:val="24"/>
          <w:highlight w:val="white"/>
        </w:rPr>
      </w:pPr>
    </w:p>
    <w:p w14:paraId="725AC4CF" w14:textId="77777777" w:rsidR="00CB0CFA" w:rsidRDefault="00CB0CFA">
      <w:pPr>
        <w:pStyle w:val="Normal1"/>
        <w:spacing w:line="360" w:lineRule="auto"/>
        <w:jc w:val="both"/>
        <w:rPr>
          <w:rFonts w:ascii="Times New Roman" w:eastAsia="Times New Roman" w:hAnsi="Times New Roman" w:cs="Times New Roman"/>
          <w:b/>
          <w:sz w:val="24"/>
          <w:szCs w:val="24"/>
          <w:highlight w:val="white"/>
        </w:rPr>
      </w:pPr>
    </w:p>
    <w:p w14:paraId="1F3D380E" w14:textId="77777777" w:rsidR="00CB0CFA" w:rsidRDefault="00CB0CFA">
      <w:pPr>
        <w:pStyle w:val="Normal1"/>
        <w:spacing w:line="360" w:lineRule="auto"/>
        <w:jc w:val="both"/>
        <w:rPr>
          <w:rFonts w:ascii="Times New Roman" w:eastAsia="Times New Roman" w:hAnsi="Times New Roman" w:cs="Times New Roman"/>
          <w:sz w:val="24"/>
          <w:szCs w:val="24"/>
          <w:highlight w:val="white"/>
        </w:rPr>
      </w:pPr>
    </w:p>
    <w:p w14:paraId="0A9C387F" w14:textId="77777777" w:rsidR="00CB0CFA" w:rsidRDefault="00CB0CFA">
      <w:pPr>
        <w:pStyle w:val="Normal1"/>
        <w:spacing w:line="360" w:lineRule="auto"/>
        <w:jc w:val="both"/>
        <w:rPr>
          <w:rFonts w:ascii="Times New Roman" w:eastAsia="Times New Roman" w:hAnsi="Times New Roman" w:cs="Times New Roman"/>
          <w:sz w:val="24"/>
          <w:szCs w:val="24"/>
          <w:highlight w:val="white"/>
        </w:rPr>
      </w:pPr>
    </w:p>
    <w:p w14:paraId="26301796" w14:textId="77777777" w:rsidR="00CB0CFA" w:rsidRDefault="00CB0CFA">
      <w:pPr>
        <w:pStyle w:val="Normal1"/>
        <w:spacing w:line="360" w:lineRule="auto"/>
        <w:jc w:val="both"/>
        <w:rPr>
          <w:rFonts w:ascii="Times New Roman" w:eastAsia="Times New Roman" w:hAnsi="Times New Roman" w:cs="Times New Roman"/>
          <w:sz w:val="24"/>
          <w:szCs w:val="24"/>
          <w:highlight w:val="white"/>
        </w:rPr>
      </w:pPr>
    </w:p>
    <w:p w14:paraId="1E0598DB" w14:textId="77777777" w:rsidR="00CB0CFA" w:rsidRDefault="00CB0CFA">
      <w:pPr>
        <w:pStyle w:val="Normal1"/>
        <w:spacing w:line="360" w:lineRule="auto"/>
        <w:jc w:val="both"/>
        <w:rPr>
          <w:rFonts w:ascii="Times New Roman" w:eastAsia="Times New Roman" w:hAnsi="Times New Roman" w:cs="Times New Roman"/>
          <w:sz w:val="24"/>
          <w:szCs w:val="24"/>
          <w:highlight w:val="white"/>
        </w:rPr>
      </w:pPr>
    </w:p>
    <w:sectPr w:rsidR="00CB0CFA" w:rsidSect="007C579A">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BEF85" w14:textId="77777777" w:rsidR="007C579A" w:rsidRDefault="007C579A" w:rsidP="00430EDA">
      <w:pPr>
        <w:spacing w:line="240" w:lineRule="auto"/>
      </w:pPr>
      <w:r>
        <w:separator/>
      </w:r>
    </w:p>
  </w:endnote>
  <w:endnote w:type="continuationSeparator" w:id="0">
    <w:p w14:paraId="5A58CE72" w14:textId="77777777" w:rsidR="007C579A" w:rsidRDefault="007C579A" w:rsidP="00430E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151359"/>
      <w:docPartObj>
        <w:docPartGallery w:val="Page Numbers (Bottom of Page)"/>
        <w:docPartUnique/>
      </w:docPartObj>
    </w:sdtPr>
    <w:sdtEndPr>
      <w:rPr>
        <w:noProof/>
      </w:rPr>
    </w:sdtEndPr>
    <w:sdtContent>
      <w:p w14:paraId="1848A47C" w14:textId="77777777" w:rsidR="00430EDA" w:rsidRDefault="00430EDA">
        <w:pPr>
          <w:pStyle w:val="Footer"/>
          <w:jc w:val="right"/>
        </w:pPr>
        <w:r>
          <w:fldChar w:fldCharType="begin"/>
        </w:r>
        <w:r>
          <w:instrText xml:space="preserve"> PAGE   \* MERGEFORMAT </w:instrText>
        </w:r>
        <w:r>
          <w:fldChar w:fldCharType="separate"/>
        </w:r>
        <w:r w:rsidR="00564B19">
          <w:rPr>
            <w:noProof/>
          </w:rPr>
          <w:t>1</w:t>
        </w:r>
        <w:r>
          <w:rPr>
            <w:noProof/>
          </w:rPr>
          <w:fldChar w:fldCharType="end"/>
        </w:r>
      </w:p>
    </w:sdtContent>
  </w:sdt>
  <w:p w14:paraId="35DAEC69" w14:textId="77777777" w:rsidR="00430EDA" w:rsidRDefault="00430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CBD6F" w14:textId="77777777" w:rsidR="007C579A" w:rsidRDefault="007C579A" w:rsidP="00430EDA">
      <w:pPr>
        <w:spacing w:line="240" w:lineRule="auto"/>
      </w:pPr>
      <w:r>
        <w:separator/>
      </w:r>
    </w:p>
  </w:footnote>
  <w:footnote w:type="continuationSeparator" w:id="0">
    <w:p w14:paraId="6D37C4C3" w14:textId="77777777" w:rsidR="007C579A" w:rsidRDefault="007C579A" w:rsidP="00430E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CFA"/>
    <w:rsid w:val="003B1F97"/>
    <w:rsid w:val="00430EDA"/>
    <w:rsid w:val="00564B19"/>
    <w:rsid w:val="00686A77"/>
    <w:rsid w:val="007C579A"/>
    <w:rsid w:val="00813948"/>
    <w:rsid w:val="009B420E"/>
    <w:rsid w:val="00CB0C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E9C54"/>
  <w15:docId w15:val="{A3CFEBA9-3DE3-46EE-8D7C-97D89E387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highlight w:val="white"/>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430EDA"/>
    <w:pPr>
      <w:tabs>
        <w:tab w:val="center" w:pos="4680"/>
        <w:tab w:val="right" w:pos="9360"/>
      </w:tabs>
      <w:spacing w:line="240" w:lineRule="auto"/>
    </w:pPr>
  </w:style>
  <w:style w:type="character" w:customStyle="1" w:styleId="HeaderChar">
    <w:name w:val="Header Char"/>
    <w:basedOn w:val="DefaultParagraphFont"/>
    <w:link w:val="Header"/>
    <w:uiPriority w:val="99"/>
    <w:rsid w:val="00430EDA"/>
  </w:style>
  <w:style w:type="paragraph" w:styleId="Footer">
    <w:name w:val="footer"/>
    <w:basedOn w:val="Normal"/>
    <w:link w:val="FooterChar"/>
    <w:uiPriority w:val="99"/>
    <w:unhideWhenUsed/>
    <w:rsid w:val="00430EDA"/>
    <w:pPr>
      <w:tabs>
        <w:tab w:val="center" w:pos="4680"/>
        <w:tab w:val="right" w:pos="9360"/>
      </w:tabs>
      <w:spacing w:line="240" w:lineRule="auto"/>
    </w:pPr>
  </w:style>
  <w:style w:type="character" w:customStyle="1" w:styleId="FooterChar">
    <w:name w:val="Footer Char"/>
    <w:basedOn w:val="DefaultParagraphFont"/>
    <w:link w:val="Footer"/>
    <w:uiPriority w:val="99"/>
    <w:rsid w:val="00430EDA"/>
  </w:style>
  <w:style w:type="paragraph" w:styleId="TOC1">
    <w:name w:val="toc 1"/>
    <w:basedOn w:val="Normal"/>
    <w:next w:val="Normal"/>
    <w:autoRedefine/>
    <w:uiPriority w:val="39"/>
    <w:unhideWhenUsed/>
    <w:rsid w:val="00430EDA"/>
    <w:pPr>
      <w:spacing w:after="100"/>
    </w:pPr>
  </w:style>
  <w:style w:type="character" w:styleId="Hyperlink">
    <w:name w:val="Hyperlink"/>
    <w:basedOn w:val="DefaultParagraphFont"/>
    <w:uiPriority w:val="99"/>
    <w:unhideWhenUsed/>
    <w:rsid w:val="00430E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25753518303771"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TuniMize</cp:lastModifiedBy>
  <cp:revision>4</cp:revision>
  <dcterms:created xsi:type="dcterms:W3CDTF">2024-03-04T11:20:00Z</dcterms:created>
  <dcterms:modified xsi:type="dcterms:W3CDTF">2024-03-09T15:31:00Z</dcterms:modified>
</cp:coreProperties>
</file>