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785F71" w:rsidP="008150DF">
            <w:pPr>
              <w:spacing w:before="120" w:after="120"/>
              <w:jc w:val="left"/>
            </w:pPr>
            <w:r>
              <w:t>ECSS6001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785F71" w:rsidP="008150DF">
            <w:pPr>
              <w:spacing w:before="120" w:after="120"/>
              <w:jc w:val="left"/>
            </w:pPr>
            <w:r>
              <w:t>The Diversity of Language and Communication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785F71" w:rsidRDefault="00785F71" w:rsidP="00785F71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Critically understand diverse language and communication styles.</w:t>
            </w:r>
          </w:p>
          <w:p w:rsidR="008150DF" w:rsidRDefault="00785F71" w:rsidP="00785F71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Critically reflect upon the ethnocentrism versus cultural relativism paradigms.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54402" w:rsidP="00454402">
            <w:pPr>
              <w:spacing w:before="120" w:after="120"/>
            </w:pPr>
          </w:p>
        </w:tc>
        <w:tc>
          <w:tcPr>
            <w:tcW w:w="7146" w:type="dxa"/>
            <w:gridSpan w:val="5"/>
          </w:tcPr>
          <w:p w:rsidR="00454402" w:rsidRDefault="00785F71" w:rsidP="00785F71">
            <w:pPr>
              <w:spacing w:before="120" w:after="120"/>
              <w:rPr>
                <w:b/>
              </w:rPr>
            </w:pPr>
            <w:r>
              <w:rPr>
                <w:b/>
              </w:rPr>
              <w:t>Communication Accommodation Theory - Paraphrasing Activity</w:t>
            </w:r>
          </w:p>
          <w:p w:rsidR="00785F71" w:rsidRPr="00785F71" w:rsidRDefault="00785F71" w:rsidP="00785F71">
            <w:pPr>
              <w:spacing w:before="120" w:after="120"/>
              <w:rPr>
                <w:i/>
              </w:rPr>
            </w:pPr>
            <w:r>
              <w:rPr>
                <w:i/>
              </w:rPr>
              <w:t xml:space="preserve">Paraphrase the following three </w:t>
            </w:r>
            <w:proofErr w:type="gramStart"/>
            <w:r>
              <w:rPr>
                <w:i/>
              </w:rPr>
              <w:t>aspects which</w:t>
            </w:r>
            <w:proofErr w:type="gramEnd"/>
            <w:r>
              <w:rPr>
                <w:i/>
              </w:rPr>
              <w:t>, it is argued, define communication.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CF0FA8" w:rsidTr="004257A5">
        <w:tc>
          <w:tcPr>
            <w:tcW w:w="852" w:type="dxa"/>
          </w:tcPr>
          <w:p w:rsidR="00CF0FA8" w:rsidRDefault="00785F71" w:rsidP="00785F71">
            <w:pPr>
              <w:spacing w:before="120" w:after="120"/>
            </w:pPr>
            <w:r>
              <w:t>1.</w:t>
            </w:r>
          </w:p>
        </w:tc>
        <w:tc>
          <w:tcPr>
            <w:tcW w:w="7146" w:type="dxa"/>
            <w:gridSpan w:val="5"/>
          </w:tcPr>
          <w:p w:rsidR="00CF0FA8" w:rsidRPr="00CF0FA8" w:rsidRDefault="00785F71" w:rsidP="00A15F95">
            <w:pPr>
              <w:spacing w:before="120" w:after="120"/>
              <w:jc w:val="left"/>
              <w:rPr>
                <w:b/>
              </w:rPr>
            </w:pPr>
            <w:r w:rsidRPr="00785F71">
              <w:rPr>
                <w:b/>
              </w:rPr>
              <w:t xml:space="preserve">Communication interactions </w:t>
            </w:r>
            <w:proofErr w:type="gramStart"/>
            <w:r w:rsidRPr="00785F71">
              <w:rPr>
                <w:b/>
              </w:rPr>
              <w:t>are embedded</w:t>
            </w:r>
            <w:proofErr w:type="gramEnd"/>
            <w:r w:rsidRPr="00785F71">
              <w:rPr>
                <w:b/>
              </w:rPr>
              <w:t xml:space="preserve"> in a socio-historical context.</w:t>
            </w:r>
          </w:p>
        </w:tc>
        <w:tc>
          <w:tcPr>
            <w:tcW w:w="689" w:type="dxa"/>
          </w:tcPr>
          <w:p w:rsidR="00CF0FA8" w:rsidRPr="00454402" w:rsidRDefault="00CF0FA8" w:rsidP="00785F71">
            <w:pPr>
              <w:spacing w:before="120" w:after="120"/>
            </w:pPr>
          </w:p>
        </w:tc>
        <w:tc>
          <w:tcPr>
            <w:tcW w:w="689" w:type="dxa"/>
          </w:tcPr>
          <w:p w:rsidR="00CF0FA8" w:rsidRDefault="00785F71" w:rsidP="00785F71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CF0FA8" w:rsidRPr="00454402" w:rsidRDefault="00CF0FA8" w:rsidP="00785F71">
            <w:pPr>
              <w:spacing w:before="120" w:after="120"/>
            </w:pPr>
          </w:p>
        </w:tc>
      </w:tr>
      <w:tr w:rsidR="00785F71" w:rsidTr="00291485">
        <w:tc>
          <w:tcPr>
            <w:tcW w:w="10065" w:type="dxa"/>
            <w:gridSpan w:val="9"/>
          </w:tcPr>
          <w:p w:rsidR="00785F71" w:rsidRDefault="00785F71" w:rsidP="00785F71">
            <w:pPr>
              <w:spacing w:before="120" w:after="120"/>
            </w:pPr>
          </w:p>
          <w:p w:rsidR="00785F71" w:rsidRDefault="00785F71" w:rsidP="00785F71">
            <w:pPr>
              <w:spacing w:before="120" w:after="120"/>
            </w:pPr>
            <w:bookmarkStart w:id="0" w:name="_GoBack"/>
            <w:bookmarkEnd w:id="0"/>
          </w:p>
          <w:p w:rsidR="00785F71" w:rsidRDefault="00785F71" w:rsidP="00785F71">
            <w:pPr>
              <w:spacing w:before="120" w:after="120"/>
            </w:pPr>
          </w:p>
          <w:p w:rsidR="00785F71" w:rsidRDefault="00785F71" w:rsidP="00785F71">
            <w:pPr>
              <w:spacing w:before="120" w:after="120"/>
            </w:pPr>
          </w:p>
          <w:p w:rsidR="00785F71" w:rsidRPr="00454402" w:rsidRDefault="00785F71" w:rsidP="00785F71">
            <w:pPr>
              <w:spacing w:before="120" w:after="120"/>
            </w:pPr>
          </w:p>
        </w:tc>
      </w:tr>
      <w:tr w:rsidR="00A15F95" w:rsidTr="004257A5">
        <w:tc>
          <w:tcPr>
            <w:tcW w:w="852" w:type="dxa"/>
          </w:tcPr>
          <w:p w:rsidR="00A15F95" w:rsidRPr="00454402" w:rsidRDefault="00785F71" w:rsidP="00785F71">
            <w:pPr>
              <w:spacing w:before="120" w:after="120"/>
            </w:pPr>
            <w:r>
              <w:t>2.</w:t>
            </w:r>
          </w:p>
        </w:tc>
        <w:tc>
          <w:tcPr>
            <w:tcW w:w="7146" w:type="dxa"/>
            <w:gridSpan w:val="5"/>
          </w:tcPr>
          <w:p w:rsidR="00A15F95" w:rsidRPr="00785F71" w:rsidRDefault="00785F71" w:rsidP="00A15F95">
            <w:pPr>
              <w:spacing w:before="120" w:after="120"/>
              <w:jc w:val="left"/>
              <w:rPr>
                <w:b/>
              </w:rPr>
            </w:pPr>
            <w:r w:rsidRPr="00785F71">
              <w:rPr>
                <w:b/>
              </w:rPr>
              <w:t>Communication is both exchange of referential meaning and negotiation of identities.</w:t>
            </w:r>
          </w:p>
        </w:tc>
        <w:tc>
          <w:tcPr>
            <w:tcW w:w="689" w:type="dxa"/>
          </w:tcPr>
          <w:p w:rsidR="00A15F95" w:rsidRPr="00454402" w:rsidRDefault="00A15F95" w:rsidP="00785F71">
            <w:pPr>
              <w:spacing w:before="120" w:after="120"/>
            </w:pPr>
          </w:p>
        </w:tc>
        <w:tc>
          <w:tcPr>
            <w:tcW w:w="689" w:type="dxa"/>
          </w:tcPr>
          <w:p w:rsidR="00A15F95" w:rsidRPr="00454402" w:rsidRDefault="00785F71" w:rsidP="00785F71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A15F95" w:rsidRPr="00454402" w:rsidRDefault="00A15F95" w:rsidP="00785F71">
            <w:pPr>
              <w:spacing w:before="120" w:after="120"/>
            </w:pPr>
          </w:p>
        </w:tc>
      </w:tr>
      <w:tr w:rsidR="00785F71" w:rsidTr="00DA2820">
        <w:tc>
          <w:tcPr>
            <w:tcW w:w="10065" w:type="dxa"/>
            <w:gridSpan w:val="9"/>
          </w:tcPr>
          <w:p w:rsidR="00785F71" w:rsidRDefault="00785F71" w:rsidP="00785F71">
            <w:pPr>
              <w:spacing w:before="120" w:after="120"/>
            </w:pPr>
          </w:p>
          <w:p w:rsidR="00785F71" w:rsidRDefault="00785F71" w:rsidP="00785F71">
            <w:pPr>
              <w:spacing w:before="120" w:after="120"/>
            </w:pPr>
          </w:p>
          <w:p w:rsidR="00785F71" w:rsidRDefault="00785F71" w:rsidP="00785F71">
            <w:pPr>
              <w:spacing w:before="120" w:after="120"/>
            </w:pPr>
          </w:p>
          <w:p w:rsidR="00785F71" w:rsidRDefault="00785F71" w:rsidP="00785F71">
            <w:pPr>
              <w:spacing w:before="120" w:after="120"/>
            </w:pPr>
          </w:p>
          <w:p w:rsidR="00785F71" w:rsidRPr="00454402" w:rsidRDefault="00785F71" w:rsidP="00785F71">
            <w:pPr>
              <w:spacing w:before="120" w:after="120"/>
            </w:pPr>
          </w:p>
        </w:tc>
      </w:tr>
      <w:tr w:rsidR="00A15F95" w:rsidTr="004257A5">
        <w:tc>
          <w:tcPr>
            <w:tcW w:w="852" w:type="dxa"/>
          </w:tcPr>
          <w:p w:rsidR="00A15F95" w:rsidRPr="00454402" w:rsidRDefault="00785F71" w:rsidP="00785F71">
            <w:pPr>
              <w:spacing w:before="120" w:after="120"/>
            </w:pPr>
            <w:r>
              <w:t>3.</w:t>
            </w:r>
          </w:p>
        </w:tc>
        <w:tc>
          <w:tcPr>
            <w:tcW w:w="7146" w:type="dxa"/>
            <w:gridSpan w:val="5"/>
          </w:tcPr>
          <w:p w:rsidR="00A15F95" w:rsidRPr="00785F71" w:rsidRDefault="00785F71" w:rsidP="00A15F95">
            <w:pPr>
              <w:spacing w:before="120" w:after="120"/>
              <w:jc w:val="left"/>
              <w:rPr>
                <w:b/>
              </w:rPr>
            </w:pPr>
            <w:r w:rsidRPr="00785F71">
              <w:rPr>
                <w:b/>
              </w:rPr>
              <w:t>Communicators achieve the informational and relational functions of communication by accommodating their communicative behaviours.</w:t>
            </w:r>
          </w:p>
        </w:tc>
        <w:tc>
          <w:tcPr>
            <w:tcW w:w="689" w:type="dxa"/>
          </w:tcPr>
          <w:p w:rsidR="00A15F95" w:rsidRPr="00454402" w:rsidRDefault="00A15F95" w:rsidP="00785F71">
            <w:pPr>
              <w:spacing w:before="120" w:after="120"/>
            </w:pPr>
          </w:p>
        </w:tc>
        <w:tc>
          <w:tcPr>
            <w:tcW w:w="689" w:type="dxa"/>
          </w:tcPr>
          <w:p w:rsidR="00A15F95" w:rsidRPr="00454402" w:rsidRDefault="00785F71" w:rsidP="00785F71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A15F95" w:rsidRPr="00454402" w:rsidRDefault="00A15F95" w:rsidP="00785F71">
            <w:pPr>
              <w:spacing w:before="120" w:after="120"/>
            </w:pPr>
          </w:p>
        </w:tc>
      </w:tr>
      <w:tr w:rsidR="00785F71" w:rsidTr="00A80DC7">
        <w:tc>
          <w:tcPr>
            <w:tcW w:w="10065" w:type="dxa"/>
            <w:gridSpan w:val="9"/>
          </w:tcPr>
          <w:p w:rsidR="00785F71" w:rsidRDefault="00785F71" w:rsidP="00785F71">
            <w:pPr>
              <w:spacing w:before="120" w:after="120"/>
            </w:pPr>
          </w:p>
          <w:p w:rsidR="00785F71" w:rsidRDefault="00785F71" w:rsidP="00785F71">
            <w:pPr>
              <w:spacing w:before="120" w:after="120"/>
            </w:pPr>
          </w:p>
          <w:p w:rsidR="00785F71" w:rsidRDefault="00785F71" w:rsidP="00785F71">
            <w:pPr>
              <w:spacing w:before="120" w:after="120"/>
            </w:pPr>
          </w:p>
          <w:p w:rsidR="00785F71" w:rsidRDefault="00785F71" w:rsidP="00785F71">
            <w:pPr>
              <w:spacing w:before="120" w:after="120"/>
            </w:pPr>
          </w:p>
          <w:p w:rsidR="00785F71" w:rsidRPr="00454402" w:rsidRDefault="00785F71" w:rsidP="00785F71">
            <w:pPr>
              <w:spacing w:before="120" w:after="120"/>
            </w:pPr>
          </w:p>
        </w:tc>
      </w:tr>
    </w:tbl>
    <w:p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85F71" w:rsidRDefault="00785F71" w:rsidP="008150DF">
      <w:pPr>
        <w:spacing w:before="0"/>
      </w:pPr>
      <w:r>
        <w:separator/>
      </w:r>
    </w:p>
  </w:endnote>
  <w:endnote w:type="continuationSeparator" w:id="0">
    <w:p w:rsidR="00785F71" w:rsidRDefault="00785F71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85F71" w:rsidRDefault="00785F71" w:rsidP="008150DF">
      <w:pPr>
        <w:spacing w:before="0"/>
      </w:pPr>
      <w:r>
        <w:separator/>
      </w:r>
    </w:p>
  </w:footnote>
  <w:footnote w:type="continuationSeparator" w:id="0">
    <w:p w:rsidR="00785F71" w:rsidRDefault="00785F71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785F71">
      <w:rPr>
        <w:sz w:val="32"/>
        <w:szCs w:val="32"/>
      </w:rPr>
      <w:t xml:space="preserve"> – Communication Accommodation Theory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364CDB"/>
    <w:multiLevelType w:val="hybridMultilevel"/>
    <w:tmpl w:val="58C6115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5F71"/>
    <w:rsid w:val="003F568A"/>
    <w:rsid w:val="004257A5"/>
    <w:rsid w:val="00454402"/>
    <w:rsid w:val="00785F71"/>
    <w:rsid w:val="008150DF"/>
    <w:rsid w:val="00A15F95"/>
    <w:rsid w:val="00AF00D7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0ED87F"/>
  <w15:docId w15:val="{73D448DF-5D17-47A2-888F-E5405DC7BB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7</TotalTime>
  <Pages>2</Pages>
  <Words>122</Words>
  <Characters>698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2019-03-04T09:07:00Z</dcterms:created>
  <dcterms:modified xsi:type="dcterms:W3CDTF">2019-03-04T09:14:00Z</dcterms:modified>
</cp:coreProperties>
</file>