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18A7C" w14:textId="61ECD5A2" w:rsidR="00FE3DEC" w:rsidRPr="00EB6251" w:rsidRDefault="00FE3DEC" w:rsidP="00EB6251">
      <w:pPr>
        <w:spacing w:line="360" w:lineRule="auto"/>
        <w:jc w:val="center"/>
        <w:rPr>
          <w:rFonts w:ascii="Arial" w:hAnsi="Arial" w:cs="Arial"/>
          <w:color w:val="000000" w:themeColor="text1"/>
          <w:sz w:val="32"/>
          <w:szCs w:val="32"/>
          <w:u w:val="single"/>
        </w:rPr>
      </w:pPr>
      <w:r w:rsidRPr="00EB6251">
        <w:rPr>
          <w:rFonts w:ascii="Arial" w:hAnsi="Arial" w:cs="Arial"/>
          <w:sz w:val="32"/>
          <w:szCs w:val="32"/>
          <w:u w:val="single"/>
        </w:rPr>
        <w:t>A</w:t>
      </w:r>
      <w:r w:rsidR="00A626F9" w:rsidRPr="00EB6251">
        <w:rPr>
          <w:rFonts w:ascii="Arial" w:hAnsi="Arial" w:cs="Arial"/>
          <w:sz w:val="32"/>
          <w:szCs w:val="32"/>
          <w:u w:val="single"/>
        </w:rPr>
        <w:t xml:space="preserve"> critical evaluation and the learning steps focusing on a case study of an</w:t>
      </w:r>
      <w:r w:rsidR="00FB28B7" w:rsidRPr="00EB6251">
        <w:rPr>
          <w:rFonts w:ascii="Arial" w:hAnsi="Arial" w:cs="Arial"/>
          <w:sz w:val="32"/>
          <w:szCs w:val="32"/>
          <w:u w:val="single"/>
        </w:rPr>
        <w:t xml:space="preserve"> </w:t>
      </w:r>
      <w:r w:rsidR="00A626F9" w:rsidRPr="00EB6251">
        <w:rPr>
          <w:rFonts w:ascii="Arial" w:hAnsi="Arial" w:cs="Arial"/>
          <w:sz w:val="32"/>
          <w:szCs w:val="32"/>
          <w:u w:val="single"/>
        </w:rPr>
        <w:t xml:space="preserve">individual learner or a group of learners, based on an observed critical </w:t>
      </w:r>
      <w:r w:rsidR="00BB6E71" w:rsidRPr="00EB6251">
        <w:rPr>
          <w:rFonts w:ascii="Arial" w:hAnsi="Arial" w:cs="Arial"/>
          <w:sz w:val="32"/>
          <w:szCs w:val="32"/>
          <w:u w:val="single"/>
        </w:rPr>
        <w:t>incident</w:t>
      </w:r>
    </w:p>
    <w:p w14:paraId="595B225B" w14:textId="77777777" w:rsidR="00FE3DEC" w:rsidRPr="00635A98" w:rsidRDefault="00FE3DEC" w:rsidP="00EB6251">
      <w:pPr>
        <w:spacing w:line="360" w:lineRule="auto"/>
        <w:rPr>
          <w:rFonts w:ascii="Arial" w:hAnsi="Arial" w:cs="Arial"/>
          <w:sz w:val="40"/>
          <w:szCs w:val="40"/>
          <w:u w:val="single"/>
        </w:rPr>
      </w:pPr>
    </w:p>
    <w:p w14:paraId="3EA89DEF" w14:textId="77777777" w:rsidR="00635A98" w:rsidRPr="00635A98" w:rsidRDefault="00635A98" w:rsidP="00EB6251">
      <w:pPr>
        <w:spacing w:line="360" w:lineRule="auto"/>
        <w:rPr>
          <w:rFonts w:ascii="Arial" w:hAnsi="Arial" w:cs="Arial"/>
          <w:sz w:val="40"/>
          <w:szCs w:val="40"/>
          <w:u w:val="single"/>
        </w:rPr>
      </w:pPr>
    </w:p>
    <w:p w14:paraId="54D25836" w14:textId="1723FE7F" w:rsidR="00635A98" w:rsidRPr="00EB6251" w:rsidRDefault="00635A98" w:rsidP="00EB6251">
      <w:pPr>
        <w:spacing w:line="360" w:lineRule="auto"/>
        <w:jc w:val="center"/>
        <w:rPr>
          <w:rFonts w:ascii="Arial" w:hAnsi="Arial" w:cs="Arial"/>
          <w:sz w:val="32"/>
          <w:szCs w:val="32"/>
          <w:u w:val="single"/>
        </w:rPr>
      </w:pPr>
      <w:r w:rsidRPr="00EB6251">
        <w:rPr>
          <w:rFonts w:ascii="Arial" w:hAnsi="Arial" w:cs="Arial"/>
          <w:sz w:val="32"/>
          <w:szCs w:val="32"/>
          <w:u w:val="single"/>
        </w:rPr>
        <w:t xml:space="preserve">Word count- </w:t>
      </w:r>
      <w:r w:rsidR="00EB6251">
        <w:rPr>
          <w:rFonts w:ascii="Arial" w:hAnsi="Arial" w:cs="Arial"/>
          <w:sz w:val="32"/>
          <w:szCs w:val="32"/>
          <w:u w:val="single"/>
        </w:rPr>
        <w:t>3931</w:t>
      </w:r>
    </w:p>
    <w:p w14:paraId="1AFACF88" w14:textId="77777777" w:rsidR="00635A98" w:rsidRPr="00635A98" w:rsidRDefault="00635A98" w:rsidP="00EB6251">
      <w:pPr>
        <w:spacing w:line="360" w:lineRule="auto"/>
        <w:rPr>
          <w:rFonts w:ascii="Arial" w:hAnsi="Arial" w:cs="Arial"/>
          <w:sz w:val="40"/>
          <w:szCs w:val="40"/>
          <w:u w:val="single"/>
        </w:rPr>
      </w:pPr>
    </w:p>
    <w:p w14:paraId="29DC1B6C" w14:textId="77777777" w:rsidR="00635A98" w:rsidRDefault="00635A98" w:rsidP="00EB6251">
      <w:pPr>
        <w:spacing w:line="360" w:lineRule="auto"/>
        <w:rPr>
          <w:rFonts w:ascii="Arial" w:hAnsi="Arial" w:cs="Arial"/>
          <w:u w:val="single"/>
        </w:rPr>
      </w:pPr>
    </w:p>
    <w:p w14:paraId="43F7A200" w14:textId="77777777" w:rsidR="00635A98" w:rsidRDefault="00635A98" w:rsidP="00EB6251">
      <w:pPr>
        <w:spacing w:line="360" w:lineRule="auto"/>
        <w:rPr>
          <w:rFonts w:ascii="Arial" w:hAnsi="Arial" w:cs="Arial"/>
          <w:u w:val="single"/>
        </w:rPr>
      </w:pPr>
    </w:p>
    <w:p w14:paraId="65A00A91" w14:textId="77777777" w:rsidR="00635A98" w:rsidRDefault="00635A98" w:rsidP="00EB6251">
      <w:pPr>
        <w:spacing w:line="360" w:lineRule="auto"/>
        <w:rPr>
          <w:rFonts w:ascii="Arial" w:hAnsi="Arial" w:cs="Arial"/>
          <w:u w:val="single"/>
        </w:rPr>
      </w:pPr>
    </w:p>
    <w:p w14:paraId="057AC089" w14:textId="77777777" w:rsidR="00635A98" w:rsidRDefault="00635A98" w:rsidP="00EB6251">
      <w:pPr>
        <w:spacing w:line="360" w:lineRule="auto"/>
        <w:rPr>
          <w:rFonts w:ascii="Arial" w:hAnsi="Arial" w:cs="Arial"/>
          <w:u w:val="single"/>
        </w:rPr>
      </w:pPr>
    </w:p>
    <w:p w14:paraId="79C7238C" w14:textId="77777777" w:rsidR="00635A98" w:rsidRDefault="00635A98" w:rsidP="00EB6251">
      <w:pPr>
        <w:spacing w:line="360" w:lineRule="auto"/>
        <w:rPr>
          <w:rFonts w:ascii="Arial" w:hAnsi="Arial" w:cs="Arial"/>
          <w:u w:val="single"/>
        </w:rPr>
      </w:pPr>
    </w:p>
    <w:p w14:paraId="4105FFB2" w14:textId="77777777" w:rsidR="00635A98" w:rsidRDefault="00635A98" w:rsidP="00EB6251">
      <w:pPr>
        <w:spacing w:line="360" w:lineRule="auto"/>
        <w:rPr>
          <w:rFonts w:ascii="Arial" w:hAnsi="Arial" w:cs="Arial"/>
          <w:u w:val="single"/>
        </w:rPr>
      </w:pPr>
    </w:p>
    <w:p w14:paraId="10D9BCBD" w14:textId="77777777" w:rsidR="00635A98" w:rsidRDefault="00635A98" w:rsidP="00EB6251">
      <w:pPr>
        <w:spacing w:line="360" w:lineRule="auto"/>
        <w:rPr>
          <w:rFonts w:ascii="Arial" w:hAnsi="Arial" w:cs="Arial"/>
          <w:u w:val="single"/>
        </w:rPr>
      </w:pPr>
    </w:p>
    <w:p w14:paraId="50332827" w14:textId="77777777" w:rsidR="00635A98" w:rsidRDefault="00635A98" w:rsidP="00EB6251">
      <w:pPr>
        <w:spacing w:line="360" w:lineRule="auto"/>
        <w:rPr>
          <w:rFonts w:ascii="Arial" w:hAnsi="Arial" w:cs="Arial"/>
          <w:u w:val="single"/>
        </w:rPr>
      </w:pPr>
    </w:p>
    <w:p w14:paraId="4B0D5AE0" w14:textId="77777777" w:rsidR="00635A98" w:rsidRDefault="00635A98" w:rsidP="00EB6251">
      <w:pPr>
        <w:spacing w:line="360" w:lineRule="auto"/>
        <w:rPr>
          <w:rFonts w:ascii="Arial" w:hAnsi="Arial" w:cs="Arial"/>
          <w:u w:val="single"/>
        </w:rPr>
      </w:pPr>
    </w:p>
    <w:p w14:paraId="4BF88D37" w14:textId="77777777" w:rsidR="00635A98" w:rsidRDefault="00635A98" w:rsidP="00EB6251">
      <w:pPr>
        <w:spacing w:line="360" w:lineRule="auto"/>
        <w:rPr>
          <w:rFonts w:ascii="Arial" w:hAnsi="Arial" w:cs="Arial"/>
          <w:u w:val="single"/>
        </w:rPr>
      </w:pPr>
    </w:p>
    <w:p w14:paraId="6CE3F56F" w14:textId="77777777" w:rsidR="00635A98" w:rsidRDefault="00635A98" w:rsidP="00EB6251">
      <w:pPr>
        <w:spacing w:line="360" w:lineRule="auto"/>
        <w:rPr>
          <w:rFonts w:ascii="Arial" w:hAnsi="Arial" w:cs="Arial"/>
          <w:u w:val="single"/>
        </w:rPr>
      </w:pPr>
    </w:p>
    <w:p w14:paraId="6C5DD6CC" w14:textId="77777777" w:rsidR="00635A98" w:rsidRDefault="00635A98" w:rsidP="00EB6251">
      <w:pPr>
        <w:spacing w:line="360" w:lineRule="auto"/>
        <w:rPr>
          <w:rFonts w:ascii="Arial" w:hAnsi="Arial" w:cs="Arial"/>
          <w:u w:val="single"/>
        </w:rPr>
      </w:pPr>
    </w:p>
    <w:p w14:paraId="74EE3387" w14:textId="77777777" w:rsidR="00635A98" w:rsidRDefault="00635A98" w:rsidP="00EB6251">
      <w:pPr>
        <w:spacing w:line="360" w:lineRule="auto"/>
        <w:rPr>
          <w:rFonts w:ascii="Arial" w:hAnsi="Arial" w:cs="Arial"/>
          <w:u w:val="single"/>
        </w:rPr>
      </w:pPr>
    </w:p>
    <w:p w14:paraId="1B41ABF3" w14:textId="77777777" w:rsidR="00635A98" w:rsidRDefault="00635A98" w:rsidP="00EB6251">
      <w:pPr>
        <w:spacing w:line="360" w:lineRule="auto"/>
        <w:rPr>
          <w:rFonts w:ascii="Arial" w:hAnsi="Arial" w:cs="Arial"/>
          <w:u w:val="single"/>
        </w:rPr>
      </w:pPr>
    </w:p>
    <w:p w14:paraId="418FD693" w14:textId="77777777" w:rsidR="00635A98" w:rsidRDefault="00635A98" w:rsidP="00EB6251">
      <w:pPr>
        <w:spacing w:line="360" w:lineRule="auto"/>
        <w:rPr>
          <w:rFonts w:ascii="Arial" w:hAnsi="Arial" w:cs="Arial"/>
          <w:u w:val="single"/>
        </w:rPr>
      </w:pPr>
    </w:p>
    <w:p w14:paraId="75EA43AA" w14:textId="77777777" w:rsidR="00635A98" w:rsidRDefault="00635A98" w:rsidP="00EB6251">
      <w:pPr>
        <w:spacing w:line="360" w:lineRule="auto"/>
        <w:rPr>
          <w:rFonts w:ascii="Arial" w:hAnsi="Arial" w:cs="Arial"/>
          <w:u w:val="single"/>
        </w:rPr>
      </w:pPr>
    </w:p>
    <w:p w14:paraId="2F656EB5" w14:textId="77777777" w:rsidR="00635A98" w:rsidRDefault="00635A98" w:rsidP="00EB6251">
      <w:pPr>
        <w:spacing w:line="360" w:lineRule="auto"/>
        <w:rPr>
          <w:rFonts w:ascii="Arial" w:hAnsi="Arial" w:cs="Arial"/>
          <w:u w:val="single"/>
        </w:rPr>
      </w:pPr>
    </w:p>
    <w:p w14:paraId="10C09FAE" w14:textId="77777777" w:rsidR="00635A98" w:rsidRDefault="00635A98" w:rsidP="00EB6251">
      <w:pPr>
        <w:spacing w:line="360" w:lineRule="auto"/>
        <w:rPr>
          <w:rFonts w:ascii="Arial" w:hAnsi="Arial" w:cs="Arial"/>
          <w:u w:val="single"/>
        </w:rPr>
      </w:pPr>
    </w:p>
    <w:p w14:paraId="39B0BA8C" w14:textId="77777777" w:rsidR="00635A98" w:rsidRDefault="00635A98" w:rsidP="00EB6251">
      <w:pPr>
        <w:spacing w:line="360" w:lineRule="auto"/>
        <w:rPr>
          <w:rFonts w:ascii="Arial" w:hAnsi="Arial" w:cs="Arial"/>
          <w:u w:val="single"/>
        </w:rPr>
      </w:pPr>
    </w:p>
    <w:p w14:paraId="0523680B" w14:textId="77777777" w:rsidR="00635A98" w:rsidRDefault="00635A98" w:rsidP="00EB6251">
      <w:pPr>
        <w:spacing w:line="360" w:lineRule="auto"/>
        <w:rPr>
          <w:rFonts w:ascii="Arial" w:hAnsi="Arial" w:cs="Arial"/>
          <w:u w:val="single"/>
        </w:rPr>
      </w:pPr>
    </w:p>
    <w:p w14:paraId="537963A4" w14:textId="77777777" w:rsidR="00635A98" w:rsidRDefault="00635A98" w:rsidP="00EB6251">
      <w:pPr>
        <w:spacing w:line="360" w:lineRule="auto"/>
        <w:rPr>
          <w:rFonts w:ascii="Arial" w:hAnsi="Arial" w:cs="Arial"/>
          <w:u w:val="single"/>
        </w:rPr>
      </w:pPr>
    </w:p>
    <w:p w14:paraId="0A045D29" w14:textId="77777777" w:rsidR="00635A98" w:rsidRDefault="00635A98" w:rsidP="00EB6251">
      <w:pPr>
        <w:spacing w:line="360" w:lineRule="auto"/>
        <w:rPr>
          <w:rFonts w:ascii="Arial" w:hAnsi="Arial" w:cs="Arial"/>
          <w:u w:val="single"/>
        </w:rPr>
      </w:pPr>
    </w:p>
    <w:p w14:paraId="6F7FC44D" w14:textId="77777777" w:rsidR="00EB6251" w:rsidRDefault="00EB6251" w:rsidP="00EB6251">
      <w:pPr>
        <w:spacing w:line="360" w:lineRule="auto"/>
        <w:rPr>
          <w:rFonts w:ascii="Arial" w:hAnsi="Arial" w:cs="Arial"/>
          <w:u w:val="single"/>
        </w:rPr>
      </w:pPr>
    </w:p>
    <w:p w14:paraId="1464EA08" w14:textId="5AE71E3C"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lastRenderedPageBreak/>
        <w:t xml:space="preserve">Introduction </w:t>
      </w:r>
    </w:p>
    <w:p w14:paraId="74F8F7D3" w14:textId="77777777" w:rsidR="00FE3DEC" w:rsidRPr="00311293" w:rsidRDefault="00FE3DEC" w:rsidP="00EB6251">
      <w:pPr>
        <w:spacing w:line="360" w:lineRule="auto"/>
        <w:rPr>
          <w:rFonts w:ascii="Arial" w:hAnsi="Arial" w:cs="Arial"/>
          <w:u w:val="single"/>
        </w:rPr>
      </w:pPr>
    </w:p>
    <w:p w14:paraId="20E588BF" w14:textId="25818E83" w:rsidR="00011F01" w:rsidRPr="00EB6251" w:rsidRDefault="00FA7CF5" w:rsidP="00EB6251">
      <w:pPr>
        <w:spacing w:line="360" w:lineRule="auto"/>
        <w:rPr>
          <w:rFonts w:ascii="Arial" w:hAnsi="Arial" w:cs="Arial"/>
          <w:sz w:val="22"/>
          <w:szCs w:val="22"/>
        </w:rPr>
      </w:pPr>
      <w:r w:rsidRPr="00EB6251">
        <w:rPr>
          <w:rFonts w:ascii="Arial" w:hAnsi="Arial" w:cs="Arial"/>
          <w:sz w:val="22"/>
          <w:szCs w:val="22"/>
        </w:rPr>
        <w:t xml:space="preserve">Throughout this essay I will be exploring a critical incident that happened within a </w:t>
      </w:r>
      <w:r w:rsidR="00FB28B7" w:rsidRPr="00EB6251">
        <w:rPr>
          <w:rFonts w:ascii="Arial" w:hAnsi="Arial" w:cs="Arial"/>
          <w:sz w:val="22"/>
          <w:szCs w:val="22"/>
        </w:rPr>
        <w:t>Y</w:t>
      </w:r>
      <w:r w:rsidRPr="00EB6251">
        <w:rPr>
          <w:rFonts w:ascii="Arial" w:hAnsi="Arial" w:cs="Arial"/>
          <w:sz w:val="22"/>
          <w:szCs w:val="22"/>
        </w:rPr>
        <w:t xml:space="preserve">ear </w:t>
      </w:r>
      <w:r w:rsidR="00FB28B7" w:rsidRPr="00EB6251">
        <w:rPr>
          <w:rFonts w:ascii="Arial" w:hAnsi="Arial" w:cs="Arial"/>
          <w:sz w:val="22"/>
          <w:szCs w:val="22"/>
        </w:rPr>
        <w:t>F</w:t>
      </w:r>
      <w:r w:rsidRPr="00EB6251">
        <w:rPr>
          <w:rFonts w:ascii="Arial" w:hAnsi="Arial" w:cs="Arial"/>
          <w:sz w:val="22"/>
          <w:szCs w:val="22"/>
        </w:rPr>
        <w:t>our classroom</w:t>
      </w:r>
      <w:r w:rsidR="006255E0" w:rsidRPr="00EB6251">
        <w:rPr>
          <w:rFonts w:ascii="Arial" w:hAnsi="Arial" w:cs="Arial"/>
          <w:sz w:val="22"/>
          <w:szCs w:val="22"/>
        </w:rPr>
        <w:t xml:space="preserve"> using Tripp’s (1993) methodology</w:t>
      </w:r>
      <w:r w:rsidRPr="00EB6251">
        <w:rPr>
          <w:rFonts w:ascii="Arial" w:hAnsi="Arial" w:cs="Arial"/>
          <w:sz w:val="22"/>
          <w:szCs w:val="22"/>
        </w:rPr>
        <w:t>. The concept of a critical incident holds a pivotal role in shaping decision making, learning process and professional development</w:t>
      </w:r>
      <w:r w:rsidR="003C2D2B" w:rsidRPr="00EB6251">
        <w:rPr>
          <w:rFonts w:ascii="Arial" w:hAnsi="Arial" w:cs="Arial"/>
          <w:sz w:val="22"/>
          <w:szCs w:val="22"/>
        </w:rPr>
        <w:t xml:space="preserve">, </w:t>
      </w:r>
      <w:r w:rsidR="00723AB8" w:rsidRPr="00EB6251">
        <w:rPr>
          <w:rFonts w:ascii="Arial" w:hAnsi="Arial" w:cs="Arial"/>
          <w:sz w:val="22"/>
          <w:szCs w:val="22"/>
        </w:rPr>
        <w:t>w</w:t>
      </w:r>
      <w:r w:rsidR="003C2D2B" w:rsidRPr="00EB6251">
        <w:rPr>
          <w:rFonts w:ascii="Arial" w:hAnsi="Arial" w:cs="Arial"/>
          <w:sz w:val="22"/>
          <w:szCs w:val="22"/>
        </w:rPr>
        <w:t xml:space="preserve">hich improves a </w:t>
      </w:r>
      <w:r w:rsidR="00952535" w:rsidRPr="00EB6251">
        <w:rPr>
          <w:rFonts w:ascii="Arial" w:hAnsi="Arial" w:cs="Arial"/>
          <w:sz w:val="22"/>
          <w:szCs w:val="22"/>
        </w:rPr>
        <w:t>teacher’s</w:t>
      </w:r>
      <w:r w:rsidR="003C2D2B" w:rsidRPr="00EB6251">
        <w:rPr>
          <w:rFonts w:ascii="Arial" w:hAnsi="Arial" w:cs="Arial"/>
          <w:sz w:val="22"/>
          <w:szCs w:val="22"/>
        </w:rPr>
        <w:t xml:space="preserve"> professional practice and judgment</w:t>
      </w:r>
      <w:r w:rsidR="00EC760B" w:rsidRPr="00EB6251">
        <w:rPr>
          <w:rFonts w:ascii="Arial" w:hAnsi="Arial" w:cs="Arial"/>
          <w:sz w:val="22"/>
          <w:szCs w:val="22"/>
        </w:rPr>
        <w:t xml:space="preserve"> </w:t>
      </w:r>
      <w:r w:rsidRPr="00EB6251">
        <w:rPr>
          <w:rFonts w:ascii="Arial" w:hAnsi="Arial" w:cs="Arial"/>
          <w:sz w:val="22"/>
          <w:szCs w:val="22"/>
        </w:rPr>
        <w:t>(</w:t>
      </w:r>
      <w:r w:rsidR="003C2D2B" w:rsidRPr="00EB6251">
        <w:rPr>
          <w:rFonts w:ascii="Arial" w:hAnsi="Arial" w:cs="Arial"/>
          <w:sz w:val="22"/>
          <w:szCs w:val="22"/>
        </w:rPr>
        <w:t>Tripp, 2011</w:t>
      </w:r>
      <w:r w:rsidRPr="00EB6251">
        <w:rPr>
          <w:rFonts w:ascii="Arial" w:hAnsi="Arial" w:cs="Arial"/>
          <w:sz w:val="22"/>
          <w:szCs w:val="22"/>
        </w:rPr>
        <w:t>).</w:t>
      </w:r>
      <w:r w:rsidR="00EC760B" w:rsidRPr="00EB6251">
        <w:rPr>
          <w:rFonts w:ascii="Arial" w:hAnsi="Arial" w:cs="Arial"/>
          <w:sz w:val="22"/>
          <w:szCs w:val="22"/>
        </w:rPr>
        <w:t xml:space="preserve"> </w:t>
      </w:r>
      <w:r w:rsidR="00EC760B" w:rsidRPr="00EB6251">
        <w:rPr>
          <w:rFonts w:ascii="Arial" w:hAnsi="Arial" w:cs="Arial"/>
          <w:sz w:val="22"/>
          <w:szCs w:val="22"/>
        </w:rPr>
        <w:t>Tripp</w:t>
      </w:r>
      <w:r w:rsidR="00723AB8" w:rsidRPr="00EB6251">
        <w:rPr>
          <w:rFonts w:ascii="Arial" w:hAnsi="Arial" w:cs="Arial"/>
          <w:sz w:val="22"/>
          <w:szCs w:val="22"/>
        </w:rPr>
        <w:t>’s (1993)</w:t>
      </w:r>
      <w:r w:rsidR="00EC760B" w:rsidRPr="00EB6251">
        <w:rPr>
          <w:rFonts w:ascii="Arial" w:hAnsi="Arial" w:cs="Arial"/>
          <w:sz w:val="22"/>
          <w:szCs w:val="22"/>
        </w:rPr>
        <w:t xml:space="preserve"> methodology on how to reflect from a critical incident was to observe the </w:t>
      </w:r>
      <w:r w:rsidR="00952535" w:rsidRPr="00EB6251">
        <w:rPr>
          <w:rFonts w:ascii="Arial" w:hAnsi="Arial" w:cs="Arial"/>
          <w:sz w:val="22"/>
          <w:szCs w:val="22"/>
        </w:rPr>
        <w:t>situation,</w:t>
      </w:r>
      <w:r w:rsidR="00EC760B" w:rsidRPr="00EB6251">
        <w:rPr>
          <w:rFonts w:ascii="Arial" w:hAnsi="Arial" w:cs="Arial"/>
          <w:sz w:val="22"/>
          <w:szCs w:val="22"/>
        </w:rPr>
        <w:t xml:space="preserve"> analyse what has </w:t>
      </w:r>
      <w:r w:rsidR="00952535" w:rsidRPr="00EB6251">
        <w:rPr>
          <w:rFonts w:ascii="Arial" w:hAnsi="Arial" w:cs="Arial"/>
          <w:sz w:val="22"/>
          <w:szCs w:val="22"/>
        </w:rPr>
        <w:t>happened,</w:t>
      </w:r>
      <w:r w:rsidR="00EC760B" w:rsidRPr="00EB6251">
        <w:rPr>
          <w:rFonts w:ascii="Arial" w:hAnsi="Arial" w:cs="Arial"/>
          <w:sz w:val="22"/>
          <w:szCs w:val="22"/>
        </w:rPr>
        <w:t xml:space="preserve"> plan your response </w:t>
      </w:r>
      <w:r w:rsidR="00311293" w:rsidRPr="00EB6251">
        <w:rPr>
          <w:rFonts w:ascii="Arial" w:hAnsi="Arial" w:cs="Arial"/>
          <w:sz w:val="22"/>
          <w:szCs w:val="22"/>
        </w:rPr>
        <w:t xml:space="preserve">to </w:t>
      </w:r>
      <w:r w:rsidR="00EC760B" w:rsidRPr="00EB6251">
        <w:rPr>
          <w:rFonts w:ascii="Arial" w:hAnsi="Arial" w:cs="Arial"/>
          <w:sz w:val="22"/>
          <w:szCs w:val="22"/>
        </w:rPr>
        <w:t xml:space="preserve">how you should deal with situation and implement your response. </w:t>
      </w:r>
      <w:r w:rsidR="006255E0" w:rsidRPr="00EB6251">
        <w:rPr>
          <w:rFonts w:ascii="Arial" w:hAnsi="Arial" w:cs="Arial"/>
          <w:sz w:val="22"/>
          <w:szCs w:val="22"/>
        </w:rPr>
        <w:t xml:space="preserve">Moreover, Tripp </w:t>
      </w:r>
      <w:r w:rsidR="007D15AF" w:rsidRPr="00EB6251">
        <w:rPr>
          <w:rFonts w:ascii="Arial" w:hAnsi="Arial" w:cs="Arial"/>
          <w:sz w:val="22"/>
          <w:szCs w:val="22"/>
        </w:rPr>
        <w:t>suggests</w:t>
      </w:r>
      <w:r w:rsidR="006255E0" w:rsidRPr="00EB6251">
        <w:rPr>
          <w:rFonts w:ascii="Arial" w:hAnsi="Arial" w:cs="Arial"/>
          <w:sz w:val="22"/>
          <w:szCs w:val="22"/>
        </w:rPr>
        <w:t xml:space="preserve"> that by </w:t>
      </w:r>
      <w:r w:rsidR="007D15AF" w:rsidRPr="00EB6251">
        <w:rPr>
          <w:rFonts w:ascii="Arial" w:hAnsi="Arial" w:cs="Arial"/>
          <w:sz w:val="22"/>
          <w:szCs w:val="22"/>
        </w:rPr>
        <w:t>analysing</w:t>
      </w:r>
      <w:r w:rsidR="006255E0" w:rsidRPr="00EB6251">
        <w:rPr>
          <w:rFonts w:ascii="Arial" w:hAnsi="Arial" w:cs="Arial"/>
          <w:sz w:val="22"/>
          <w:szCs w:val="22"/>
        </w:rPr>
        <w:t xml:space="preserve"> these incidents and gathering data through a systematic process of data collection, reflection and </w:t>
      </w:r>
      <w:r w:rsidR="000536AE" w:rsidRPr="00EB6251">
        <w:rPr>
          <w:rFonts w:ascii="Arial" w:hAnsi="Arial" w:cs="Arial"/>
          <w:sz w:val="22"/>
          <w:szCs w:val="22"/>
        </w:rPr>
        <w:t>interpretation</w:t>
      </w:r>
      <w:r w:rsidR="006255E0" w:rsidRPr="00EB6251">
        <w:rPr>
          <w:rFonts w:ascii="Arial" w:hAnsi="Arial" w:cs="Arial"/>
          <w:sz w:val="22"/>
          <w:szCs w:val="22"/>
        </w:rPr>
        <w:t xml:space="preserve">. </w:t>
      </w:r>
      <w:r w:rsidR="00952535" w:rsidRPr="00EB6251">
        <w:rPr>
          <w:rFonts w:ascii="Arial" w:hAnsi="Arial" w:cs="Arial"/>
          <w:sz w:val="22"/>
          <w:szCs w:val="22"/>
        </w:rPr>
        <w:t xml:space="preserve">Researcher’s </w:t>
      </w:r>
      <w:r w:rsidR="006255E0" w:rsidRPr="00EB6251">
        <w:rPr>
          <w:rFonts w:ascii="Arial" w:hAnsi="Arial" w:cs="Arial"/>
          <w:sz w:val="22"/>
          <w:szCs w:val="22"/>
        </w:rPr>
        <w:t xml:space="preserve">and educators using </w:t>
      </w:r>
      <w:r w:rsidR="007D15AF" w:rsidRPr="00EB6251">
        <w:rPr>
          <w:rFonts w:ascii="Arial" w:hAnsi="Arial" w:cs="Arial"/>
          <w:sz w:val="22"/>
          <w:szCs w:val="22"/>
        </w:rPr>
        <w:t>Tripp’s</w:t>
      </w:r>
      <w:r w:rsidR="006255E0" w:rsidRPr="00EB6251">
        <w:rPr>
          <w:rFonts w:ascii="Arial" w:hAnsi="Arial" w:cs="Arial"/>
          <w:sz w:val="22"/>
          <w:szCs w:val="22"/>
        </w:rPr>
        <w:t xml:space="preserve"> critical incident technique would be able to </w:t>
      </w:r>
      <w:r w:rsidR="007D15AF" w:rsidRPr="00EB6251">
        <w:rPr>
          <w:rFonts w:ascii="Arial" w:hAnsi="Arial" w:cs="Arial"/>
          <w:sz w:val="22"/>
          <w:szCs w:val="22"/>
        </w:rPr>
        <w:t>not only explore the immediate cause of an incident but also the broader systemic issue that caused this incidence. His method highlights a holistic view on incidents</w:t>
      </w:r>
      <w:r w:rsidR="000536AE" w:rsidRPr="00EB6251">
        <w:rPr>
          <w:rFonts w:ascii="Arial" w:hAnsi="Arial" w:cs="Arial"/>
          <w:sz w:val="22"/>
          <w:szCs w:val="22"/>
        </w:rPr>
        <w:t xml:space="preserve"> and acknowledges that there can be underlining issues within the school culture, relationships among the staff and students and their policies. In addition to this Tripp’s methodology provides valuable information to encourage opportunities for growth and improvement within </w:t>
      </w:r>
      <w:r w:rsidR="007E4E7E" w:rsidRPr="00EB6251">
        <w:rPr>
          <w:rFonts w:ascii="Arial" w:hAnsi="Arial" w:cs="Arial"/>
          <w:sz w:val="22"/>
          <w:szCs w:val="22"/>
        </w:rPr>
        <w:t>education. Therefore</w:t>
      </w:r>
      <w:r w:rsidR="00723AB8" w:rsidRPr="00EB6251">
        <w:rPr>
          <w:rFonts w:ascii="Arial" w:hAnsi="Arial" w:cs="Arial"/>
          <w:sz w:val="22"/>
          <w:szCs w:val="22"/>
        </w:rPr>
        <w:t>, u</w:t>
      </w:r>
      <w:r w:rsidRPr="00EB6251">
        <w:rPr>
          <w:rFonts w:ascii="Arial" w:hAnsi="Arial" w:cs="Arial"/>
          <w:sz w:val="22"/>
          <w:szCs w:val="22"/>
        </w:rPr>
        <w:t>nderstanding the nature and characteristics of a critical incident is essential as it not only aids in the analysis of past occurrences but also has valuable insight for future planning and improvement (</w:t>
      </w:r>
      <w:r w:rsidR="003C2D2B" w:rsidRPr="00EB6251">
        <w:rPr>
          <w:rFonts w:ascii="Arial" w:hAnsi="Arial" w:cs="Arial"/>
          <w:sz w:val="22"/>
          <w:szCs w:val="22"/>
        </w:rPr>
        <w:t>Cartwright, 2023</w:t>
      </w:r>
      <w:r w:rsidRPr="00EB6251">
        <w:rPr>
          <w:rFonts w:ascii="Arial" w:hAnsi="Arial" w:cs="Arial"/>
          <w:sz w:val="22"/>
          <w:szCs w:val="22"/>
        </w:rPr>
        <w:t>).</w:t>
      </w:r>
      <w:r w:rsidR="00011F01" w:rsidRPr="00EB6251">
        <w:rPr>
          <w:rFonts w:ascii="Arial" w:hAnsi="Arial" w:cs="Arial"/>
          <w:sz w:val="22"/>
          <w:szCs w:val="22"/>
        </w:rPr>
        <w:t xml:space="preserve"> </w:t>
      </w:r>
    </w:p>
    <w:p w14:paraId="4CDA6648" w14:textId="77777777" w:rsidR="00D70169" w:rsidRPr="00EB6251" w:rsidRDefault="00D70169" w:rsidP="00EB6251">
      <w:pPr>
        <w:spacing w:line="360" w:lineRule="auto"/>
        <w:rPr>
          <w:rFonts w:ascii="Arial" w:hAnsi="Arial" w:cs="Arial"/>
          <w:sz w:val="22"/>
          <w:szCs w:val="22"/>
        </w:rPr>
      </w:pPr>
    </w:p>
    <w:p w14:paraId="2516860D" w14:textId="41A81F54" w:rsidR="00D70169" w:rsidRPr="00EB6251" w:rsidRDefault="00D70169" w:rsidP="00EB6251">
      <w:pPr>
        <w:spacing w:line="360" w:lineRule="auto"/>
        <w:rPr>
          <w:rFonts w:ascii="Arial" w:hAnsi="Arial" w:cs="Arial"/>
          <w:sz w:val="28"/>
          <w:szCs w:val="28"/>
          <w:u w:val="single"/>
        </w:rPr>
      </w:pPr>
      <w:r w:rsidRPr="00EB6251">
        <w:rPr>
          <w:rFonts w:ascii="Arial" w:hAnsi="Arial" w:cs="Arial"/>
          <w:sz w:val="28"/>
          <w:szCs w:val="28"/>
          <w:u w:val="single"/>
        </w:rPr>
        <w:t>School context</w:t>
      </w:r>
    </w:p>
    <w:p w14:paraId="6706FA52" w14:textId="63B9E624" w:rsidR="00EA1BCF" w:rsidRPr="00EB6251" w:rsidRDefault="00952535" w:rsidP="00EB6251">
      <w:pPr>
        <w:pStyle w:val="NormalWeb"/>
        <w:spacing w:line="360" w:lineRule="auto"/>
        <w:rPr>
          <w:rFonts w:ascii="Arial" w:hAnsi="Arial" w:cs="Arial"/>
          <w:sz w:val="22"/>
          <w:szCs w:val="22"/>
        </w:rPr>
      </w:pPr>
      <w:r w:rsidRPr="00EB6251">
        <w:rPr>
          <w:rFonts w:ascii="Arial" w:hAnsi="Arial" w:cs="Arial"/>
          <w:sz w:val="22"/>
          <w:szCs w:val="22"/>
        </w:rPr>
        <w:t>Throughout th</w:t>
      </w:r>
      <w:r w:rsidR="00FB28B7" w:rsidRPr="00EB6251">
        <w:rPr>
          <w:rFonts w:ascii="Arial" w:hAnsi="Arial" w:cs="Arial"/>
          <w:sz w:val="22"/>
          <w:szCs w:val="22"/>
        </w:rPr>
        <w:t>is</w:t>
      </w:r>
      <w:r w:rsidRPr="00EB6251">
        <w:rPr>
          <w:rFonts w:ascii="Arial" w:hAnsi="Arial" w:cs="Arial"/>
          <w:sz w:val="22"/>
          <w:szCs w:val="22"/>
        </w:rPr>
        <w:t xml:space="preserve"> essay</w:t>
      </w:r>
      <w:r w:rsidRPr="00EB6251">
        <w:rPr>
          <w:rFonts w:ascii="Arial" w:hAnsi="Arial" w:cs="Arial"/>
          <w:sz w:val="22"/>
          <w:szCs w:val="22"/>
        </w:rPr>
        <w:t xml:space="preserve"> the teacher</w:t>
      </w:r>
      <w:r w:rsidR="00EA1BCF" w:rsidRPr="00EB6251">
        <w:rPr>
          <w:rFonts w:ascii="Arial" w:hAnsi="Arial" w:cs="Arial"/>
          <w:sz w:val="22"/>
          <w:szCs w:val="22"/>
        </w:rPr>
        <w:t>,</w:t>
      </w:r>
      <w:r w:rsidRPr="00EB6251">
        <w:rPr>
          <w:rFonts w:ascii="Arial" w:hAnsi="Arial" w:cs="Arial"/>
          <w:sz w:val="22"/>
          <w:szCs w:val="22"/>
        </w:rPr>
        <w:t xml:space="preserve"> child</w:t>
      </w:r>
      <w:r w:rsidR="00EA1BCF" w:rsidRPr="00EB6251">
        <w:rPr>
          <w:rFonts w:ascii="Arial" w:hAnsi="Arial" w:cs="Arial"/>
          <w:sz w:val="22"/>
          <w:szCs w:val="22"/>
        </w:rPr>
        <w:t xml:space="preserve"> and name of the school</w:t>
      </w:r>
      <w:r w:rsidRPr="00EB6251">
        <w:rPr>
          <w:rFonts w:ascii="Arial" w:hAnsi="Arial" w:cs="Arial"/>
          <w:sz w:val="22"/>
          <w:szCs w:val="22"/>
        </w:rPr>
        <w:t xml:space="preserve"> that will be refer</w:t>
      </w:r>
      <w:r w:rsidR="00FB28B7" w:rsidRPr="00EB6251">
        <w:rPr>
          <w:rFonts w:ascii="Arial" w:hAnsi="Arial" w:cs="Arial"/>
          <w:sz w:val="22"/>
          <w:szCs w:val="22"/>
        </w:rPr>
        <w:t>enced</w:t>
      </w:r>
      <w:r w:rsidRPr="00EB6251">
        <w:rPr>
          <w:rFonts w:ascii="Arial" w:hAnsi="Arial" w:cs="Arial"/>
          <w:sz w:val="22"/>
          <w:szCs w:val="22"/>
        </w:rPr>
        <w:t xml:space="preserve"> to will be kept </w:t>
      </w:r>
      <w:r w:rsidR="00A21746" w:rsidRPr="00EB6251">
        <w:rPr>
          <w:rFonts w:ascii="Arial" w:hAnsi="Arial" w:cs="Arial"/>
          <w:sz w:val="22"/>
          <w:szCs w:val="22"/>
        </w:rPr>
        <w:t>anonymous</w:t>
      </w:r>
      <w:r w:rsidRPr="00EB6251">
        <w:rPr>
          <w:rFonts w:ascii="Arial" w:hAnsi="Arial" w:cs="Arial"/>
          <w:sz w:val="22"/>
          <w:szCs w:val="22"/>
        </w:rPr>
        <w:t>, this</w:t>
      </w:r>
      <w:r w:rsidR="00A21746" w:rsidRPr="00EB6251">
        <w:rPr>
          <w:rFonts w:ascii="Arial" w:hAnsi="Arial" w:cs="Arial"/>
          <w:sz w:val="22"/>
          <w:szCs w:val="22"/>
        </w:rPr>
        <w:t xml:space="preserve"> will be following BERA (2018) guidelines to consider ethics which involves protecting the privacy of individuals that are involved in the case study</w:t>
      </w:r>
      <w:r w:rsidR="00FB28B7" w:rsidRPr="00EB6251">
        <w:rPr>
          <w:rFonts w:ascii="Arial" w:hAnsi="Arial" w:cs="Arial"/>
          <w:sz w:val="22"/>
          <w:szCs w:val="22"/>
        </w:rPr>
        <w:t>. T</w:t>
      </w:r>
      <w:r w:rsidR="00A21746" w:rsidRPr="00EB6251">
        <w:rPr>
          <w:rFonts w:ascii="Arial" w:hAnsi="Arial" w:cs="Arial"/>
          <w:sz w:val="22"/>
          <w:szCs w:val="22"/>
        </w:rPr>
        <w:t xml:space="preserve">his ensures that their experiences, personal information and perspectives are not informed or exposed without their consent. </w:t>
      </w:r>
      <w:r w:rsidR="00EA1BCF" w:rsidRPr="00EB6251">
        <w:rPr>
          <w:rFonts w:ascii="Arial" w:hAnsi="Arial" w:cs="Arial"/>
          <w:sz w:val="22"/>
          <w:szCs w:val="22"/>
        </w:rPr>
        <w:t xml:space="preserve">To conclude maintaining anonymity of the teacher and student throughout this essay is imperative for legal, ethical and practical reasons. </w:t>
      </w:r>
    </w:p>
    <w:p w14:paraId="0375435E" w14:textId="343C2847" w:rsidR="00EA1BCF" w:rsidRPr="00EB6251" w:rsidRDefault="00011F01" w:rsidP="00EB6251">
      <w:pPr>
        <w:pStyle w:val="NormalWeb"/>
        <w:spacing w:line="360" w:lineRule="auto"/>
        <w:rPr>
          <w:rFonts w:ascii="Arial" w:hAnsi="Arial" w:cs="Arial"/>
          <w:sz w:val="22"/>
          <w:szCs w:val="22"/>
        </w:rPr>
      </w:pPr>
      <w:r w:rsidRPr="00EB6251">
        <w:rPr>
          <w:rFonts w:ascii="Arial" w:hAnsi="Arial" w:cs="Arial"/>
          <w:sz w:val="22"/>
          <w:szCs w:val="22"/>
        </w:rPr>
        <w:t xml:space="preserve">During my recent observation, I had the opportunity to </w:t>
      </w:r>
      <w:r w:rsidR="00FB28B7" w:rsidRPr="00EB6251">
        <w:rPr>
          <w:rFonts w:ascii="Arial" w:hAnsi="Arial" w:cs="Arial"/>
          <w:sz w:val="22"/>
          <w:szCs w:val="22"/>
        </w:rPr>
        <w:t>observe</w:t>
      </w:r>
      <w:r w:rsidRPr="00EB6251">
        <w:rPr>
          <w:rFonts w:ascii="Arial" w:hAnsi="Arial" w:cs="Arial"/>
          <w:sz w:val="22"/>
          <w:szCs w:val="22"/>
        </w:rPr>
        <w:t xml:space="preserve"> a </w:t>
      </w:r>
      <w:r w:rsidR="00FB28B7" w:rsidRPr="00EB6251">
        <w:rPr>
          <w:rFonts w:ascii="Arial" w:hAnsi="Arial" w:cs="Arial"/>
          <w:sz w:val="22"/>
          <w:szCs w:val="22"/>
        </w:rPr>
        <w:t xml:space="preserve">Year 4 </w:t>
      </w:r>
      <w:r w:rsidRPr="00EB6251">
        <w:rPr>
          <w:rFonts w:ascii="Arial" w:hAnsi="Arial" w:cs="Arial"/>
          <w:sz w:val="22"/>
          <w:szCs w:val="22"/>
        </w:rPr>
        <w:t xml:space="preserve">class </w:t>
      </w:r>
      <w:r w:rsidR="00FB28B7" w:rsidRPr="00EB6251">
        <w:rPr>
          <w:rFonts w:ascii="Arial" w:hAnsi="Arial" w:cs="Arial"/>
          <w:sz w:val="22"/>
          <w:szCs w:val="22"/>
        </w:rPr>
        <w:t xml:space="preserve">(eight to nine year olds) </w:t>
      </w:r>
      <w:r w:rsidRPr="00EB6251">
        <w:rPr>
          <w:rFonts w:ascii="Arial" w:hAnsi="Arial" w:cs="Arial"/>
          <w:sz w:val="22"/>
          <w:szCs w:val="22"/>
        </w:rPr>
        <w:t xml:space="preserve">of </w:t>
      </w:r>
      <w:r w:rsidR="00952535" w:rsidRPr="00EB6251">
        <w:rPr>
          <w:rFonts w:ascii="Arial" w:hAnsi="Arial" w:cs="Arial"/>
          <w:sz w:val="22"/>
          <w:szCs w:val="22"/>
        </w:rPr>
        <w:t>twenty-three</w:t>
      </w:r>
      <w:r w:rsidRPr="00EB6251">
        <w:rPr>
          <w:rFonts w:ascii="Arial" w:hAnsi="Arial" w:cs="Arial"/>
          <w:sz w:val="22"/>
          <w:szCs w:val="22"/>
        </w:rPr>
        <w:t xml:space="preserve"> pupils</w:t>
      </w:r>
      <w:r w:rsidR="008A7511" w:rsidRPr="00EB6251">
        <w:rPr>
          <w:rFonts w:ascii="Arial" w:hAnsi="Arial" w:cs="Arial"/>
          <w:sz w:val="22"/>
          <w:szCs w:val="22"/>
        </w:rPr>
        <w:t xml:space="preserve"> </w:t>
      </w:r>
      <w:r w:rsidR="00FB28B7" w:rsidRPr="00EB6251">
        <w:rPr>
          <w:rFonts w:ascii="Arial" w:hAnsi="Arial" w:cs="Arial"/>
          <w:sz w:val="22"/>
          <w:szCs w:val="22"/>
        </w:rPr>
        <w:t xml:space="preserve">taught by a </w:t>
      </w:r>
      <w:r w:rsidR="008A7511" w:rsidRPr="00EB6251">
        <w:rPr>
          <w:rFonts w:ascii="Arial" w:hAnsi="Arial" w:cs="Arial"/>
          <w:sz w:val="22"/>
          <w:szCs w:val="22"/>
        </w:rPr>
        <w:t>class teacher and</w:t>
      </w:r>
      <w:r w:rsidR="00FB28B7" w:rsidRPr="00EB6251">
        <w:rPr>
          <w:rFonts w:ascii="Arial" w:hAnsi="Arial" w:cs="Arial"/>
          <w:sz w:val="22"/>
          <w:szCs w:val="22"/>
        </w:rPr>
        <w:t xml:space="preserve"> supported by</w:t>
      </w:r>
      <w:r w:rsidR="008A7511" w:rsidRPr="00EB6251">
        <w:rPr>
          <w:rFonts w:ascii="Arial" w:hAnsi="Arial" w:cs="Arial"/>
          <w:sz w:val="22"/>
          <w:szCs w:val="22"/>
        </w:rPr>
        <w:t xml:space="preserve"> a teaching assistant</w:t>
      </w:r>
      <w:r w:rsidR="00FB28B7" w:rsidRPr="00EB6251">
        <w:rPr>
          <w:rFonts w:ascii="Arial" w:hAnsi="Arial" w:cs="Arial"/>
          <w:sz w:val="22"/>
          <w:szCs w:val="22"/>
        </w:rPr>
        <w:t>. They</w:t>
      </w:r>
      <w:r w:rsidR="00C814EB" w:rsidRPr="00EB6251">
        <w:rPr>
          <w:rFonts w:ascii="Arial" w:hAnsi="Arial" w:cs="Arial"/>
          <w:sz w:val="22"/>
          <w:szCs w:val="22"/>
        </w:rPr>
        <w:t xml:space="preserve"> are taught through the medium of English in </w:t>
      </w:r>
      <w:r w:rsidR="009763E2" w:rsidRPr="00EB6251">
        <w:rPr>
          <w:rFonts w:ascii="Arial" w:hAnsi="Arial" w:cs="Arial"/>
          <w:sz w:val="22"/>
          <w:szCs w:val="22"/>
        </w:rPr>
        <w:t>a s</w:t>
      </w:r>
      <w:r w:rsidR="00C814EB" w:rsidRPr="00EB6251">
        <w:rPr>
          <w:rFonts w:ascii="Arial" w:hAnsi="Arial" w:cs="Arial"/>
          <w:sz w:val="22"/>
          <w:szCs w:val="22"/>
        </w:rPr>
        <w:t>chool</w:t>
      </w:r>
      <w:r w:rsidR="009763E2" w:rsidRPr="00EB6251">
        <w:rPr>
          <w:rFonts w:ascii="Arial" w:hAnsi="Arial" w:cs="Arial"/>
          <w:sz w:val="22"/>
          <w:szCs w:val="22"/>
        </w:rPr>
        <w:t xml:space="preserve"> within the Swansea area</w:t>
      </w:r>
      <w:r w:rsidRPr="00EB6251">
        <w:rPr>
          <w:rFonts w:ascii="Arial" w:hAnsi="Arial" w:cs="Arial"/>
          <w:sz w:val="22"/>
          <w:szCs w:val="22"/>
        </w:rPr>
        <w:t>.</w:t>
      </w:r>
      <w:r w:rsidR="00952535" w:rsidRPr="00EB6251">
        <w:rPr>
          <w:rFonts w:ascii="Arial" w:hAnsi="Arial" w:cs="Arial"/>
          <w:sz w:val="22"/>
          <w:szCs w:val="22"/>
        </w:rPr>
        <w:t xml:space="preserve"> </w:t>
      </w:r>
      <w:r w:rsidR="00EA1BCF" w:rsidRPr="00EB6251">
        <w:rPr>
          <w:rFonts w:ascii="Arial" w:hAnsi="Arial" w:cs="Arial"/>
          <w:sz w:val="22"/>
          <w:szCs w:val="22"/>
        </w:rPr>
        <w:t xml:space="preserve">Within the </w:t>
      </w:r>
      <w:r w:rsidR="00323637" w:rsidRPr="00EB6251">
        <w:rPr>
          <w:rFonts w:ascii="Arial" w:hAnsi="Arial" w:cs="Arial"/>
          <w:sz w:val="22"/>
          <w:szCs w:val="22"/>
        </w:rPr>
        <w:t>s</w:t>
      </w:r>
      <w:r w:rsidR="00EA1BCF" w:rsidRPr="00EB6251">
        <w:rPr>
          <w:rFonts w:ascii="Arial" w:hAnsi="Arial" w:cs="Arial"/>
          <w:sz w:val="22"/>
          <w:szCs w:val="22"/>
        </w:rPr>
        <w:t>chool there are 402 mix</w:t>
      </w:r>
      <w:r w:rsidR="00FB28B7" w:rsidRPr="00EB6251">
        <w:rPr>
          <w:rFonts w:ascii="Arial" w:hAnsi="Arial" w:cs="Arial"/>
          <w:sz w:val="22"/>
          <w:szCs w:val="22"/>
        </w:rPr>
        <w:t>ed</w:t>
      </w:r>
      <w:r w:rsidR="00EA1BCF" w:rsidRPr="00EB6251">
        <w:rPr>
          <w:rFonts w:ascii="Arial" w:hAnsi="Arial" w:cs="Arial"/>
          <w:sz w:val="22"/>
          <w:szCs w:val="22"/>
        </w:rPr>
        <w:t xml:space="preserve"> gendered pupils, that range from the ages 3-11</w:t>
      </w:r>
      <w:r w:rsidR="00323637" w:rsidRPr="00EB6251">
        <w:rPr>
          <w:rFonts w:ascii="Arial" w:hAnsi="Arial" w:cs="Arial"/>
          <w:sz w:val="22"/>
          <w:szCs w:val="22"/>
        </w:rPr>
        <w:t xml:space="preserve"> years old (Swansea Council 2023). The last Estyn report </w:t>
      </w:r>
      <w:r w:rsidR="00701811" w:rsidRPr="00EB6251">
        <w:rPr>
          <w:rFonts w:ascii="Arial" w:hAnsi="Arial" w:cs="Arial"/>
          <w:sz w:val="22"/>
          <w:szCs w:val="22"/>
        </w:rPr>
        <w:t xml:space="preserve">was in March 2023 noted that </w:t>
      </w:r>
      <w:r w:rsidR="00323637" w:rsidRPr="00EB6251">
        <w:rPr>
          <w:rFonts w:ascii="Arial" w:hAnsi="Arial" w:cs="Arial"/>
          <w:sz w:val="22"/>
          <w:szCs w:val="22"/>
        </w:rPr>
        <w:t xml:space="preserve">the percentage of pupils that are eligible for free school meals over a </w:t>
      </w:r>
      <w:r w:rsidR="004C037B" w:rsidRPr="00EB6251">
        <w:rPr>
          <w:rFonts w:ascii="Arial" w:hAnsi="Arial" w:cs="Arial"/>
          <w:sz w:val="22"/>
          <w:szCs w:val="22"/>
        </w:rPr>
        <w:t>three-year</w:t>
      </w:r>
      <w:r w:rsidR="00323637" w:rsidRPr="00EB6251">
        <w:rPr>
          <w:rFonts w:ascii="Arial" w:hAnsi="Arial" w:cs="Arial"/>
          <w:sz w:val="22"/>
          <w:szCs w:val="22"/>
        </w:rPr>
        <w:t xml:space="preserve"> average</w:t>
      </w:r>
      <w:r w:rsidR="00FB28B7" w:rsidRPr="00EB6251">
        <w:rPr>
          <w:rFonts w:ascii="Arial" w:hAnsi="Arial" w:cs="Arial"/>
          <w:sz w:val="22"/>
          <w:szCs w:val="22"/>
        </w:rPr>
        <w:t xml:space="preserve"> is</w:t>
      </w:r>
      <w:r w:rsidR="00323637" w:rsidRPr="00EB6251">
        <w:rPr>
          <w:rFonts w:ascii="Arial" w:hAnsi="Arial" w:cs="Arial"/>
          <w:sz w:val="22"/>
          <w:szCs w:val="22"/>
        </w:rPr>
        <w:t xml:space="preserve"> 29.0%. </w:t>
      </w:r>
      <w:r w:rsidR="00701811" w:rsidRPr="00EB6251">
        <w:rPr>
          <w:rFonts w:ascii="Arial" w:hAnsi="Arial" w:cs="Arial"/>
          <w:sz w:val="22"/>
          <w:szCs w:val="22"/>
        </w:rPr>
        <w:t xml:space="preserve">Along with this it was noted that there are 12.4% of students </w:t>
      </w:r>
      <w:r w:rsidR="004C037B" w:rsidRPr="00EB6251">
        <w:rPr>
          <w:rFonts w:ascii="Arial" w:hAnsi="Arial" w:cs="Arial"/>
          <w:sz w:val="22"/>
          <w:szCs w:val="22"/>
        </w:rPr>
        <w:t>identified with</w:t>
      </w:r>
      <w:r w:rsidR="00701811" w:rsidRPr="00EB6251">
        <w:rPr>
          <w:rFonts w:ascii="Arial" w:hAnsi="Arial" w:cs="Arial"/>
          <w:sz w:val="22"/>
          <w:szCs w:val="22"/>
        </w:rPr>
        <w:t xml:space="preserve"> </w:t>
      </w:r>
      <w:r w:rsidR="00FB28B7" w:rsidRPr="00EB6251">
        <w:rPr>
          <w:rFonts w:ascii="Arial" w:hAnsi="Arial" w:cs="Arial"/>
          <w:sz w:val="22"/>
          <w:szCs w:val="22"/>
        </w:rPr>
        <w:t>A</w:t>
      </w:r>
      <w:r w:rsidR="00701811" w:rsidRPr="00EB6251">
        <w:rPr>
          <w:rFonts w:ascii="Arial" w:hAnsi="Arial" w:cs="Arial"/>
          <w:sz w:val="22"/>
          <w:szCs w:val="22"/>
        </w:rPr>
        <w:t xml:space="preserve">dditional </w:t>
      </w:r>
      <w:r w:rsidR="00FB28B7" w:rsidRPr="00EB6251">
        <w:rPr>
          <w:rFonts w:ascii="Arial" w:hAnsi="Arial" w:cs="Arial"/>
          <w:sz w:val="22"/>
          <w:szCs w:val="22"/>
        </w:rPr>
        <w:lastRenderedPageBreak/>
        <w:t>L</w:t>
      </w:r>
      <w:r w:rsidR="00701811" w:rsidRPr="00EB6251">
        <w:rPr>
          <w:rFonts w:ascii="Arial" w:hAnsi="Arial" w:cs="Arial"/>
          <w:sz w:val="22"/>
          <w:szCs w:val="22"/>
        </w:rPr>
        <w:t xml:space="preserve">earning </w:t>
      </w:r>
      <w:r w:rsidR="00FB28B7" w:rsidRPr="00EB6251">
        <w:rPr>
          <w:rFonts w:ascii="Arial" w:hAnsi="Arial" w:cs="Arial"/>
          <w:sz w:val="22"/>
          <w:szCs w:val="22"/>
        </w:rPr>
        <w:t>N</w:t>
      </w:r>
      <w:r w:rsidR="00701811" w:rsidRPr="00EB6251">
        <w:rPr>
          <w:rFonts w:ascii="Arial" w:hAnsi="Arial" w:cs="Arial"/>
          <w:sz w:val="22"/>
          <w:szCs w:val="22"/>
        </w:rPr>
        <w:t xml:space="preserve">eeds, the national percentage of </w:t>
      </w:r>
      <w:r w:rsidR="00FB28B7" w:rsidRPr="00EB6251">
        <w:rPr>
          <w:rFonts w:ascii="Arial" w:hAnsi="Arial" w:cs="Arial"/>
          <w:sz w:val="22"/>
          <w:szCs w:val="22"/>
        </w:rPr>
        <w:t>A</w:t>
      </w:r>
      <w:r w:rsidR="00701811" w:rsidRPr="00EB6251">
        <w:rPr>
          <w:rFonts w:ascii="Arial" w:hAnsi="Arial" w:cs="Arial"/>
          <w:sz w:val="22"/>
          <w:szCs w:val="22"/>
        </w:rPr>
        <w:t xml:space="preserve">dditional </w:t>
      </w:r>
      <w:r w:rsidR="00FB28B7" w:rsidRPr="00EB6251">
        <w:rPr>
          <w:rFonts w:ascii="Arial" w:hAnsi="Arial" w:cs="Arial"/>
          <w:sz w:val="22"/>
          <w:szCs w:val="22"/>
        </w:rPr>
        <w:t>L</w:t>
      </w:r>
      <w:r w:rsidR="00701811" w:rsidRPr="00EB6251">
        <w:rPr>
          <w:rFonts w:ascii="Arial" w:hAnsi="Arial" w:cs="Arial"/>
          <w:sz w:val="22"/>
          <w:szCs w:val="22"/>
        </w:rPr>
        <w:t xml:space="preserve">earning </w:t>
      </w:r>
      <w:r w:rsidR="00FB28B7" w:rsidRPr="00EB6251">
        <w:rPr>
          <w:rFonts w:ascii="Arial" w:hAnsi="Arial" w:cs="Arial"/>
          <w:sz w:val="22"/>
          <w:szCs w:val="22"/>
        </w:rPr>
        <w:t>N</w:t>
      </w:r>
      <w:r w:rsidR="00701811" w:rsidRPr="00EB6251">
        <w:rPr>
          <w:rFonts w:ascii="Arial" w:hAnsi="Arial" w:cs="Arial"/>
          <w:sz w:val="22"/>
          <w:szCs w:val="22"/>
        </w:rPr>
        <w:t xml:space="preserve">eeds within a primary is 16.1% (Estyn,2023). </w:t>
      </w:r>
    </w:p>
    <w:p w14:paraId="26E90E7D" w14:textId="6C99C065" w:rsidR="00FE3DEC" w:rsidRPr="00EB6251" w:rsidRDefault="00DB79B6" w:rsidP="00EB6251">
      <w:pPr>
        <w:pStyle w:val="NormalWeb"/>
        <w:spacing w:line="360" w:lineRule="auto"/>
        <w:rPr>
          <w:rFonts w:ascii="Arial" w:hAnsi="Arial" w:cs="Arial"/>
          <w:sz w:val="22"/>
          <w:szCs w:val="22"/>
        </w:rPr>
      </w:pPr>
      <w:r w:rsidRPr="00EB6251">
        <w:rPr>
          <w:rFonts w:ascii="Arial" w:hAnsi="Arial" w:cs="Arial"/>
          <w:sz w:val="22"/>
          <w:szCs w:val="22"/>
        </w:rPr>
        <w:t>Furthermo</w:t>
      </w:r>
      <w:r w:rsidR="00C3756B" w:rsidRPr="00EB6251">
        <w:rPr>
          <w:rFonts w:ascii="Arial" w:hAnsi="Arial" w:cs="Arial"/>
          <w:sz w:val="22"/>
          <w:szCs w:val="22"/>
        </w:rPr>
        <w:t>r</w:t>
      </w:r>
      <w:r w:rsidRPr="00EB6251">
        <w:rPr>
          <w:rFonts w:ascii="Arial" w:hAnsi="Arial" w:cs="Arial"/>
          <w:sz w:val="22"/>
          <w:szCs w:val="22"/>
        </w:rPr>
        <w:t>e</w:t>
      </w:r>
      <w:r w:rsidR="00C3756B" w:rsidRPr="00EB6251">
        <w:rPr>
          <w:rFonts w:ascii="Arial" w:hAnsi="Arial" w:cs="Arial"/>
          <w:sz w:val="22"/>
          <w:szCs w:val="22"/>
        </w:rPr>
        <w:t xml:space="preserve">, it became evident that one </w:t>
      </w:r>
      <w:r w:rsidR="00FB28B7" w:rsidRPr="00EB6251">
        <w:rPr>
          <w:rFonts w:ascii="Arial" w:hAnsi="Arial" w:cs="Arial"/>
          <w:sz w:val="22"/>
          <w:szCs w:val="22"/>
        </w:rPr>
        <w:t xml:space="preserve">pupil with a </w:t>
      </w:r>
      <w:r w:rsidR="00C3756B" w:rsidRPr="00EB6251">
        <w:rPr>
          <w:rFonts w:ascii="Arial" w:hAnsi="Arial" w:cs="Arial"/>
          <w:sz w:val="22"/>
          <w:szCs w:val="22"/>
        </w:rPr>
        <w:t>visual impai</w:t>
      </w:r>
      <w:r w:rsidR="00FB28B7" w:rsidRPr="00EB6251">
        <w:rPr>
          <w:rFonts w:ascii="Arial" w:hAnsi="Arial" w:cs="Arial"/>
          <w:sz w:val="22"/>
          <w:szCs w:val="22"/>
        </w:rPr>
        <w:t>rment</w:t>
      </w:r>
      <w:r w:rsidR="00C3756B" w:rsidRPr="00EB6251">
        <w:rPr>
          <w:rFonts w:ascii="Arial" w:hAnsi="Arial" w:cs="Arial"/>
          <w:sz w:val="22"/>
          <w:szCs w:val="22"/>
        </w:rPr>
        <w:t xml:space="preserve"> faced a few challenges. These </w:t>
      </w:r>
      <w:r w:rsidR="00FB28B7" w:rsidRPr="00EB6251">
        <w:rPr>
          <w:rFonts w:ascii="Arial" w:hAnsi="Arial" w:cs="Arial"/>
          <w:sz w:val="22"/>
          <w:szCs w:val="22"/>
        </w:rPr>
        <w:t>difficulties had an impact</w:t>
      </w:r>
      <w:r w:rsidR="00C3756B" w:rsidRPr="00EB6251">
        <w:rPr>
          <w:rFonts w:ascii="Arial" w:hAnsi="Arial" w:cs="Arial"/>
          <w:sz w:val="22"/>
          <w:szCs w:val="22"/>
        </w:rPr>
        <w:t xml:space="preserve"> to</w:t>
      </w:r>
      <w:r w:rsidR="00FB28B7" w:rsidRPr="00EB6251">
        <w:rPr>
          <w:rFonts w:ascii="Arial" w:hAnsi="Arial" w:cs="Arial"/>
          <w:sz w:val="22"/>
          <w:szCs w:val="22"/>
        </w:rPr>
        <w:t xml:space="preserve"> his</w:t>
      </w:r>
      <w:r w:rsidR="00C3756B" w:rsidRPr="00EB6251">
        <w:rPr>
          <w:rFonts w:ascii="Arial" w:hAnsi="Arial" w:cs="Arial"/>
          <w:sz w:val="22"/>
          <w:szCs w:val="22"/>
        </w:rPr>
        <w:t xml:space="preserve"> overall learning e</w:t>
      </w:r>
      <w:r w:rsidR="00FB28B7" w:rsidRPr="00EB6251">
        <w:rPr>
          <w:rFonts w:ascii="Arial" w:hAnsi="Arial" w:cs="Arial"/>
          <w:sz w:val="22"/>
          <w:szCs w:val="22"/>
        </w:rPr>
        <w:t>xperience</w:t>
      </w:r>
      <w:r w:rsidR="00C3756B" w:rsidRPr="00EB6251">
        <w:rPr>
          <w:rFonts w:ascii="Arial" w:hAnsi="Arial" w:cs="Arial"/>
          <w:sz w:val="22"/>
          <w:szCs w:val="22"/>
        </w:rPr>
        <w:t xml:space="preserve"> </w:t>
      </w:r>
      <w:r w:rsidR="00405DD2" w:rsidRPr="00EB6251">
        <w:rPr>
          <w:rFonts w:ascii="Arial" w:hAnsi="Arial" w:cs="Arial"/>
          <w:sz w:val="22"/>
          <w:szCs w:val="22"/>
        </w:rPr>
        <w:t>which can hinder and leave gaps in a child’s emotional</w:t>
      </w:r>
      <w:r w:rsidR="001810DE" w:rsidRPr="00EB6251">
        <w:rPr>
          <w:rFonts w:ascii="Arial" w:hAnsi="Arial" w:cs="Arial"/>
          <w:sz w:val="22"/>
          <w:szCs w:val="22"/>
        </w:rPr>
        <w:t xml:space="preserve">, social </w:t>
      </w:r>
      <w:r w:rsidR="00405DD2" w:rsidRPr="00EB6251">
        <w:rPr>
          <w:rFonts w:ascii="Arial" w:hAnsi="Arial" w:cs="Arial"/>
          <w:sz w:val="22"/>
          <w:szCs w:val="22"/>
        </w:rPr>
        <w:t>and educational development</w:t>
      </w:r>
      <w:r w:rsidR="00B8496E" w:rsidRPr="00EB6251">
        <w:rPr>
          <w:rFonts w:ascii="Arial" w:hAnsi="Arial" w:cs="Arial"/>
          <w:sz w:val="22"/>
          <w:szCs w:val="22"/>
        </w:rPr>
        <w:t xml:space="preserve">. </w:t>
      </w:r>
      <w:r w:rsidR="00B8496E" w:rsidRPr="00EB6251">
        <w:rPr>
          <w:rFonts w:ascii="Arial" w:hAnsi="Arial" w:cs="Arial"/>
          <w:color w:val="000000" w:themeColor="text1"/>
          <w:sz w:val="22"/>
          <w:szCs w:val="22"/>
          <w:shd w:val="clear" w:color="auto" w:fill="FFFFFF"/>
        </w:rPr>
        <w:t>Piaget, J., Elkind, D. and Flavell, J.H. (</w:t>
      </w:r>
      <w:r w:rsidR="00B8496E" w:rsidRPr="00EB6251">
        <w:rPr>
          <w:rFonts w:ascii="Arial" w:hAnsi="Arial" w:cs="Arial"/>
          <w:color w:val="000000" w:themeColor="text1"/>
          <w:sz w:val="22"/>
          <w:szCs w:val="22"/>
          <w:shd w:val="clear" w:color="auto" w:fill="FFFFFF"/>
        </w:rPr>
        <w:t>1969)</w:t>
      </w:r>
      <w:r w:rsidR="00B8496E" w:rsidRPr="00EB6251">
        <w:rPr>
          <w:rFonts w:asciiTheme="minorHAnsi" w:hAnsiTheme="minorHAnsi" w:cstheme="minorHAnsi"/>
          <w:color w:val="000000" w:themeColor="text1"/>
          <w:sz w:val="22"/>
          <w:szCs w:val="22"/>
          <w:shd w:val="clear" w:color="auto" w:fill="FFFFFF"/>
        </w:rPr>
        <w:t xml:space="preserve"> states that </w:t>
      </w:r>
      <w:r w:rsidR="00B8496E" w:rsidRPr="00EB6251">
        <w:rPr>
          <w:rFonts w:ascii="Arial" w:hAnsi="Arial" w:cs="Arial"/>
          <w:sz w:val="22"/>
          <w:szCs w:val="22"/>
        </w:rPr>
        <w:t>disruption to a child’s learning whether it be negative or positive can have an impact on their cognitive development. While positive disruptions can lead to cognitive growth but negative disruptions can limit a child’s learning opportunities. First</w:t>
      </w:r>
      <w:r w:rsidR="00C3756B" w:rsidRPr="00EB6251">
        <w:rPr>
          <w:rFonts w:ascii="Arial" w:hAnsi="Arial" w:cs="Arial"/>
          <w:sz w:val="22"/>
          <w:szCs w:val="22"/>
        </w:rPr>
        <w:t>, there was a delay in his camera getting set up, which affected his participation. As well as this, sharing the necessary object which was a shoe with him took some time.</w:t>
      </w:r>
      <w:r w:rsidR="00405DD2" w:rsidRPr="00EB6251">
        <w:rPr>
          <w:rFonts w:ascii="Arial" w:hAnsi="Arial" w:cs="Arial"/>
          <w:sz w:val="22"/>
          <w:szCs w:val="22"/>
        </w:rPr>
        <w:t xml:space="preserve"> Then </w:t>
      </w:r>
      <w:r w:rsidR="00C3756B" w:rsidRPr="00EB6251">
        <w:rPr>
          <w:rFonts w:ascii="Arial" w:hAnsi="Arial" w:cs="Arial"/>
          <w:sz w:val="22"/>
          <w:szCs w:val="22"/>
        </w:rPr>
        <w:t>after those incidents and he finally got the shoe to examine, he was then taken out for intervention.</w:t>
      </w:r>
    </w:p>
    <w:p w14:paraId="5250AFFB" w14:textId="278DA9FC"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t xml:space="preserve">Case study </w:t>
      </w:r>
    </w:p>
    <w:p w14:paraId="7AA7AAF3" w14:textId="77339C24" w:rsidR="00952535" w:rsidRPr="00EB6251" w:rsidRDefault="00A626F9" w:rsidP="00EB6251">
      <w:pPr>
        <w:pStyle w:val="NormalWeb"/>
        <w:spacing w:line="360" w:lineRule="auto"/>
        <w:rPr>
          <w:rFonts w:ascii="Arial" w:hAnsi="Arial" w:cs="Arial"/>
          <w:sz w:val="22"/>
          <w:szCs w:val="22"/>
        </w:rPr>
      </w:pPr>
      <w:r w:rsidRPr="00EB6251">
        <w:rPr>
          <w:rFonts w:ascii="Arial" w:hAnsi="Arial" w:cs="Arial"/>
          <w:sz w:val="22"/>
          <w:szCs w:val="22"/>
        </w:rPr>
        <w:t xml:space="preserve">This case study investigates a visually impaired </w:t>
      </w:r>
      <w:r w:rsidR="00FB28B7" w:rsidRPr="00EB6251">
        <w:rPr>
          <w:rFonts w:ascii="Arial" w:hAnsi="Arial" w:cs="Arial"/>
          <w:sz w:val="22"/>
          <w:szCs w:val="22"/>
        </w:rPr>
        <w:t>Y</w:t>
      </w:r>
      <w:r w:rsidRPr="00EB6251">
        <w:rPr>
          <w:rFonts w:ascii="Arial" w:hAnsi="Arial" w:cs="Arial"/>
          <w:sz w:val="22"/>
          <w:szCs w:val="22"/>
        </w:rPr>
        <w:t xml:space="preserve">ear </w:t>
      </w:r>
      <w:r w:rsidR="00FB28B7" w:rsidRPr="00EB6251">
        <w:rPr>
          <w:rFonts w:ascii="Arial" w:hAnsi="Arial" w:cs="Arial"/>
          <w:sz w:val="22"/>
          <w:szCs w:val="22"/>
        </w:rPr>
        <w:t>F</w:t>
      </w:r>
      <w:r w:rsidR="00FA7CF5" w:rsidRPr="00EB6251">
        <w:rPr>
          <w:rFonts w:ascii="Arial" w:hAnsi="Arial" w:cs="Arial"/>
          <w:sz w:val="22"/>
          <w:szCs w:val="22"/>
        </w:rPr>
        <w:t xml:space="preserve">our </w:t>
      </w:r>
      <w:r w:rsidR="00FB28B7" w:rsidRPr="00EB6251">
        <w:rPr>
          <w:rFonts w:ascii="Arial" w:hAnsi="Arial" w:cs="Arial"/>
          <w:sz w:val="22"/>
          <w:szCs w:val="22"/>
        </w:rPr>
        <w:t>male pupil</w:t>
      </w:r>
      <w:r w:rsidRPr="00EB6251">
        <w:rPr>
          <w:rFonts w:ascii="Arial" w:hAnsi="Arial" w:cs="Arial"/>
          <w:sz w:val="22"/>
          <w:szCs w:val="22"/>
        </w:rPr>
        <w:t xml:space="preserve"> wh</w:t>
      </w:r>
      <w:r w:rsidR="00FB28B7" w:rsidRPr="00EB6251">
        <w:rPr>
          <w:rFonts w:ascii="Arial" w:hAnsi="Arial" w:cs="Arial"/>
          <w:sz w:val="22"/>
          <w:szCs w:val="22"/>
        </w:rPr>
        <w:t>o</w:t>
      </w:r>
      <w:r w:rsidRPr="00EB6251">
        <w:rPr>
          <w:rFonts w:ascii="Arial" w:hAnsi="Arial" w:cs="Arial"/>
          <w:sz w:val="22"/>
          <w:szCs w:val="22"/>
        </w:rPr>
        <w:t xml:space="preserve"> will be referred to as </w:t>
      </w:r>
      <w:r w:rsidR="00FB28B7" w:rsidRPr="00EB6251">
        <w:rPr>
          <w:rFonts w:ascii="Arial" w:hAnsi="Arial" w:cs="Arial"/>
          <w:sz w:val="22"/>
          <w:szCs w:val="22"/>
        </w:rPr>
        <w:t>C</w:t>
      </w:r>
      <w:r w:rsidRPr="00EB6251">
        <w:rPr>
          <w:rFonts w:ascii="Arial" w:hAnsi="Arial" w:cs="Arial"/>
          <w:sz w:val="22"/>
          <w:szCs w:val="22"/>
        </w:rPr>
        <w:t xml:space="preserve">hild E. </w:t>
      </w:r>
      <w:r w:rsidR="00952535" w:rsidRPr="00EB6251">
        <w:rPr>
          <w:rFonts w:ascii="Arial" w:hAnsi="Arial" w:cs="Arial"/>
          <w:sz w:val="22"/>
          <w:szCs w:val="22"/>
        </w:rPr>
        <w:t xml:space="preserve">One notable aspect of the classroom dynamic was the respectful </w:t>
      </w:r>
      <w:r w:rsidR="00FB28B7" w:rsidRPr="00EB6251">
        <w:rPr>
          <w:rFonts w:ascii="Arial" w:hAnsi="Arial" w:cs="Arial"/>
          <w:sz w:val="22"/>
          <w:szCs w:val="22"/>
        </w:rPr>
        <w:t xml:space="preserve">and engaging </w:t>
      </w:r>
      <w:r w:rsidR="00952535" w:rsidRPr="00EB6251">
        <w:rPr>
          <w:rFonts w:ascii="Arial" w:hAnsi="Arial" w:cs="Arial"/>
          <w:sz w:val="22"/>
          <w:szCs w:val="22"/>
        </w:rPr>
        <w:t>way the students engaged with the lesson. Rather than competing to be heard, they raised their hands when they wished to contribute, creating a sense of order and fairness in the classroom discourse. What truly stood out was the high level of engagement exhibited by each pupil. Furthermore, Skinner, Kindermann, &amp; Fur- rer, (2009) state that behaviour engagement is important for the function and nature of the classroom, this engagement involves pupils attention, persistence and effort in the classroom. They appeared genuinely interested in the lesson that was being presented. The teacher’s ability to capture and maintain the students interest throughout the teacher led lesson stood out very positively, the teacher had set up a lesson which all pupils could access</w:t>
      </w:r>
      <w:r w:rsidR="00FB28B7" w:rsidRPr="00EB6251">
        <w:rPr>
          <w:rFonts w:ascii="Arial" w:hAnsi="Arial" w:cs="Arial"/>
          <w:sz w:val="22"/>
          <w:szCs w:val="22"/>
        </w:rPr>
        <w:t xml:space="preserve"> through differentiation to each students academic ability</w:t>
      </w:r>
      <w:r w:rsidR="00952535" w:rsidRPr="00EB6251">
        <w:rPr>
          <w:rFonts w:ascii="Arial" w:hAnsi="Arial" w:cs="Arial"/>
          <w:sz w:val="22"/>
          <w:szCs w:val="22"/>
        </w:rPr>
        <w:t xml:space="preserve">. In addition to this, Vygotskys theory on </w:t>
      </w:r>
      <w:r w:rsidR="00FB28B7" w:rsidRPr="00EB6251">
        <w:rPr>
          <w:rFonts w:ascii="Arial" w:hAnsi="Arial" w:cs="Arial"/>
          <w:sz w:val="22"/>
          <w:szCs w:val="22"/>
        </w:rPr>
        <w:t>Z</w:t>
      </w:r>
      <w:r w:rsidR="00952535" w:rsidRPr="00EB6251">
        <w:rPr>
          <w:rFonts w:ascii="Arial" w:hAnsi="Arial" w:cs="Arial"/>
          <w:sz w:val="22"/>
          <w:szCs w:val="22"/>
        </w:rPr>
        <w:t xml:space="preserve">one of </w:t>
      </w:r>
      <w:r w:rsidR="00FB28B7" w:rsidRPr="00EB6251">
        <w:rPr>
          <w:rFonts w:ascii="Arial" w:hAnsi="Arial" w:cs="Arial"/>
          <w:sz w:val="22"/>
          <w:szCs w:val="22"/>
        </w:rPr>
        <w:t>P</w:t>
      </w:r>
      <w:r w:rsidR="00952535" w:rsidRPr="00EB6251">
        <w:rPr>
          <w:rFonts w:ascii="Arial" w:hAnsi="Arial" w:cs="Arial"/>
          <w:sz w:val="22"/>
          <w:szCs w:val="22"/>
        </w:rPr>
        <w:t xml:space="preserve">roximal </w:t>
      </w:r>
      <w:r w:rsidR="00FB28B7" w:rsidRPr="00EB6251">
        <w:rPr>
          <w:rFonts w:ascii="Arial" w:hAnsi="Arial" w:cs="Arial"/>
          <w:sz w:val="22"/>
          <w:szCs w:val="22"/>
        </w:rPr>
        <w:t>D</w:t>
      </w:r>
      <w:r w:rsidR="00952535" w:rsidRPr="00EB6251">
        <w:rPr>
          <w:rFonts w:ascii="Arial" w:hAnsi="Arial" w:cs="Arial"/>
          <w:sz w:val="22"/>
          <w:szCs w:val="22"/>
        </w:rPr>
        <w:t xml:space="preserve">evelopment (ZPD) is characterized as the gap between what a learner can achieve independently and what they can accomplish with the support of adults or collaborating with more skilled peers. However, in the classroom </w:t>
      </w:r>
      <w:r w:rsidR="00886BB7" w:rsidRPr="00EB6251">
        <w:rPr>
          <w:rFonts w:ascii="Arial" w:hAnsi="Arial" w:cs="Arial"/>
          <w:sz w:val="22"/>
          <w:szCs w:val="22"/>
        </w:rPr>
        <w:t xml:space="preserve">that was </w:t>
      </w:r>
      <w:r w:rsidR="00952535" w:rsidRPr="00EB6251">
        <w:rPr>
          <w:rFonts w:ascii="Arial" w:hAnsi="Arial" w:cs="Arial"/>
          <w:sz w:val="22"/>
          <w:szCs w:val="22"/>
        </w:rPr>
        <w:t xml:space="preserve">observed, there was a notable underutilization of the teaching assistant’s potential. Careers Wales states that a teaching assistant should work with the students to ensure they understand and provide support where is needed for an effective learning environment. The teaching assistant was present and available, but their role appeared limited and not fully integrated into the teaching and learning process. There were missed opportunities of engagement and she had the potential </w:t>
      </w:r>
      <w:r w:rsidR="00952535" w:rsidRPr="00EB6251">
        <w:rPr>
          <w:rFonts w:ascii="Arial" w:hAnsi="Arial" w:cs="Arial"/>
          <w:sz w:val="22"/>
          <w:szCs w:val="22"/>
        </w:rPr>
        <w:lastRenderedPageBreak/>
        <w:t>to provide targeted support to students who may have required additional learning assistance or differentiation</w:t>
      </w:r>
      <w:r w:rsidR="00FB28B7" w:rsidRPr="00EB6251">
        <w:rPr>
          <w:rFonts w:ascii="Arial" w:hAnsi="Arial" w:cs="Arial"/>
          <w:sz w:val="22"/>
          <w:szCs w:val="22"/>
        </w:rPr>
        <w:t xml:space="preserve"> through support</w:t>
      </w:r>
      <w:r w:rsidR="00952535" w:rsidRPr="00EB6251">
        <w:rPr>
          <w:rFonts w:ascii="Arial" w:hAnsi="Arial" w:cs="Arial"/>
          <w:sz w:val="22"/>
          <w:szCs w:val="22"/>
        </w:rPr>
        <w:t xml:space="preserve">. </w:t>
      </w:r>
    </w:p>
    <w:p w14:paraId="61C1EE74" w14:textId="3E280A81" w:rsidR="009C5A9E" w:rsidRPr="00EB6251" w:rsidRDefault="00FB28B7" w:rsidP="00EB6251">
      <w:pPr>
        <w:spacing w:line="360" w:lineRule="auto"/>
        <w:rPr>
          <w:rFonts w:ascii="Arial" w:hAnsi="Arial" w:cs="Arial"/>
          <w:sz w:val="22"/>
          <w:szCs w:val="22"/>
        </w:rPr>
      </w:pPr>
      <w:r w:rsidRPr="00EB6251">
        <w:rPr>
          <w:rFonts w:ascii="Arial" w:hAnsi="Arial" w:cs="Arial"/>
          <w:sz w:val="22"/>
          <w:szCs w:val="22"/>
        </w:rPr>
        <w:t>During the hour long</w:t>
      </w:r>
      <w:r w:rsidR="00A626F9" w:rsidRPr="00EB6251">
        <w:rPr>
          <w:rFonts w:ascii="Arial" w:hAnsi="Arial" w:cs="Arial"/>
          <w:sz w:val="22"/>
          <w:szCs w:val="22"/>
        </w:rPr>
        <w:t xml:space="preserve"> </w:t>
      </w:r>
      <w:r w:rsidRPr="00EB6251">
        <w:rPr>
          <w:rFonts w:ascii="Arial" w:hAnsi="Arial" w:cs="Arial"/>
          <w:sz w:val="22"/>
          <w:szCs w:val="22"/>
        </w:rPr>
        <w:t>Language, Literacy and communication lesson, Child E</w:t>
      </w:r>
      <w:r w:rsidR="00A626F9" w:rsidRPr="00EB6251">
        <w:rPr>
          <w:rFonts w:ascii="Arial" w:hAnsi="Arial" w:cs="Arial"/>
          <w:sz w:val="22"/>
          <w:szCs w:val="22"/>
        </w:rPr>
        <w:t xml:space="preserve"> </w:t>
      </w:r>
      <w:r w:rsidRPr="00EB6251">
        <w:rPr>
          <w:rFonts w:ascii="Arial" w:hAnsi="Arial" w:cs="Arial"/>
          <w:sz w:val="22"/>
          <w:szCs w:val="22"/>
        </w:rPr>
        <w:t xml:space="preserve">experienced </w:t>
      </w:r>
      <w:r w:rsidR="00A626F9" w:rsidRPr="00EB6251">
        <w:rPr>
          <w:rFonts w:ascii="Arial" w:hAnsi="Arial" w:cs="Arial"/>
          <w:sz w:val="22"/>
          <w:szCs w:val="22"/>
        </w:rPr>
        <w:t xml:space="preserve">disruption to his learning </w:t>
      </w:r>
      <w:r w:rsidRPr="00EB6251">
        <w:rPr>
          <w:rFonts w:ascii="Arial" w:hAnsi="Arial" w:cs="Arial"/>
          <w:sz w:val="22"/>
          <w:szCs w:val="22"/>
        </w:rPr>
        <w:t>on a number of occasions</w:t>
      </w:r>
      <w:r w:rsidR="00A626F9" w:rsidRPr="00EB6251">
        <w:rPr>
          <w:rFonts w:ascii="Arial" w:hAnsi="Arial" w:cs="Arial"/>
          <w:sz w:val="22"/>
          <w:szCs w:val="22"/>
        </w:rPr>
        <w:t xml:space="preserve">. </w:t>
      </w:r>
      <w:r w:rsidRPr="00EB6251">
        <w:rPr>
          <w:rFonts w:ascii="Arial" w:hAnsi="Arial" w:cs="Arial"/>
          <w:sz w:val="22"/>
          <w:szCs w:val="22"/>
        </w:rPr>
        <w:t>At the beginning of the lesson the teacher set the aim which was to make inferences</w:t>
      </w:r>
      <w:r w:rsidRPr="00EB6251">
        <w:rPr>
          <w:rFonts w:ascii="Arial" w:hAnsi="Arial" w:cs="Arial"/>
          <w:sz w:val="22"/>
          <w:szCs w:val="22"/>
        </w:rPr>
        <w:t>.</w:t>
      </w:r>
      <w:r w:rsidRPr="00EB6251">
        <w:rPr>
          <w:rFonts w:ascii="Arial" w:hAnsi="Arial" w:cs="Arial"/>
          <w:color w:val="000000" w:themeColor="text1"/>
          <w:sz w:val="22"/>
          <w:szCs w:val="22"/>
        </w:rPr>
        <w:t xml:space="preserve"> W</w:t>
      </w:r>
      <w:r w:rsidRPr="00EB6251">
        <w:rPr>
          <w:rFonts w:ascii="Arial" w:hAnsi="Arial" w:cs="Arial"/>
          <w:color w:val="000000" w:themeColor="text1"/>
          <w:sz w:val="22"/>
          <w:szCs w:val="22"/>
        </w:rPr>
        <w:t xml:space="preserve">hile the teacher </w:t>
      </w:r>
      <w:r w:rsidRPr="00EB6251">
        <w:rPr>
          <w:rFonts w:ascii="Arial" w:hAnsi="Arial" w:cs="Arial"/>
          <w:color w:val="000000" w:themeColor="text1"/>
          <w:sz w:val="22"/>
          <w:szCs w:val="22"/>
        </w:rPr>
        <w:t xml:space="preserve">began </w:t>
      </w:r>
      <w:r w:rsidRPr="00EB6251">
        <w:rPr>
          <w:rFonts w:ascii="Arial" w:hAnsi="Arial" w:cs="Arial"/>
          <w:color w:val="000000" w:themeColor="text1"/>
          <w:sz w:val="22"/>
          <w:szCs w:val="22"/>
        </w:rPr>
        <w:t xml:space="preserve">delivering the lesson </w:t>
      </w:r>
      <w:r w:rsidRPr="00EB6251">
        <w:rPr>
          <w:rFonts w:ascii="Arial" w:hAnsi="Arial" w:cs="Arial"/>
          <w:color w:val="000000" w:themeColor="text1"/>
          <w:sz w:val="22"/>
          <w:szCs w:val="22"/>
        </w:rPr>
        <w:t>C</w:t>
      </w:r>
      <w:r w:rsidRPr="00EB6251">
        <w:rPr>
          <w:rFonts w:ascii="Arial" w:hAnsi="Arial" w:cs="Arial"/>
          <w:color w:val="000000" w:themeColor="text1"/>
          <w:sz w:val="22"/>
          <w:szCs w:val="22"/>
        </w:rPr>
        <w:t>hild E seemed engaged and was contributing to the lesson and allowing the teacher to read out his answers and answering questions that the teacher asked the class.</w:t>
      </w:r>
      <w:r w:rsidRPr="00EB6251">
        <w:rPr>
          <w:rFonts w:ascii="Arial" w:hAnsi="Arial" w:cs="Arial"/>
          <w:color w:val="000000" w:themeColor="text1"/>
          <w:sz w:val="22"/>
          <w:szCs w:val="22"/>
        </w:rPr>
        <w:t xml:space="preserve"> However</w:t>
      </w:r>
      <w:r w:rsidRPr="00EB6251">
        <w:rPr>
          <w:rFonts w:ascii="Arial" w:hAnsi="Arial" w:cs="Arial"/>
          <w:color w:val="000000" w:themeColor="text1"/>
          <w:sz w:val="22"/>
          <w:szCs w:val="22"/>
        </w:rPr>
        <w:t xml:space="preserve">, </w:t>
      </w:r>
      <w:r w:rsidRPr="00EB6251">
        <w:rPr>
          <w:rFonts w:ascii="Arial" w:hAnsi="Arial" w:cs="Arial"/>
          <w:color w:val="000000" w:themeColor="text1"/>
          <w:sz w:val="22"/>
          <w:szCs w:val="22"/>
        </w:rPr>
        <w:t>full access to</w:t>
      </w:r>
      <w:r w:rsidRPr="00EB6251">
        <w:rPr>
          <w:rFonts w:ascii="Arial" w:hAnsi="Arial" w:cs="Arial"/>
          <w:color w:val="000000" w:themeColor="text1"/>
          <w:sz w:val="22"/>
          <w:szCs w:val="22"/>
        </w:rPr>
        <w:t xml:space="preserve"> child E’s learning </w:t>
      </w:r>
      <w:r w:rsidRPr="00EB6251">
        <w:rPr>
          <w:rFonts w:ascii="Arial" w:hAnsi="Arial" w:cs="Arial"/>
          <w:color w:val="000000" w:themeColor="text1"/>
          <w:sz w:val="22"/>
          <w:szCs w:val="22"/>
        </w:rPr>
        <w:t xml:space="preserve">experience </w:t>
      </w:r>
      <w:r w:rsidRPr="00EB6251">
        <w:rPr>
          <w:rFonts w:ascii="Arial" w:hAnsi="Arial" w:cs="Arial"/>
          <w:color w:val="000000" w:themeColor="text1"/>
          <w:sz w:val="22"/>
          <w:szCs w:val="22"/>
        </w:rPr>
        <w:t xml:space="preserve">was </w:t>
      </w:r>
      <w:r w:rsidRPr="00EB6251">
        <w:rPr>
          <w:rFonts w:ascii="Arial" w:hAnsi="Arial" w:cs="Arial"/>
          <w:color w:val="000000" w:themeColor="text1"/>
          <w:sz w:val="22"/>
          <w:szCs w:val="22"/>
        </w:rPr>
        <w:t xml:space="preserve">delayed as </w:t>
      </w:r>
      <w:r w:rsidRPr="00EB6251">
        <w:rPr>
          <w:rFonts w:ascii="Arial" w:hAnsi="Arial" w:cs="Arial"/>
          <w:color w:val="000000" w:themeColor="text1"/>
          <w:sz w:val="22"/>
          <w:szCs w:val="22"/>
        </w:rPr>
        <w:t xml:space="preserve">it took five minutes for </w:t>
      </w:r>
      <w:r w:rsidRPr="00EB6251">
        <w:rPr>
          <w:rFonts w:ascii="Arial" w:hAnsi="Arial" w:cs="Arial"/>
          <w:color w:val="000000" w:themeColor="text1"/>
          <w:sz w:val="22"/>
          <w:szCs w:val="22"/>
        </w:rPr>
        <w:t xml:space="preserve">the </w:t>
      </w:r>
      <w:r w:rsidRPr="00EB6251">
        <w:rPr>
          <w:rFonts w:ascii="Arial" w:hAnsi="Arial" w:cs="Arial"/>
          <w:color w:val="000000" w:themeColor="text1"/>
          <w:sz w:val="22"/>
          <w:szCs w:val="22"/>
        </w:rPr>
        <w:t xml:space="preserve">teaching assistant to be </w:t>
      </w:r>
      <w:r w:rsidRPr="00EB6251">
        <w:rPr>
          <w:rFonts w:ascii="Arial" w:hAnsi="Arial" w:cs="Arial"/>
          <w:color w:val="000000" w:themeColor="text1"/>
          <w:sz w:val="22"/>
          <w:szCs w:val="22"/>
        </w:rPr>
        <w:t>reminded</w:t>
      </w:r>
      <w:r w:rsidRPr="00EB6251">
        <w:rPr>
          <w:rFonts w:ascii="Arial" w:hAnsi="Arial" w:cs="Arial"/>
          <w:color w:val="000000" w:themeColor="text1"/>
          <w:sz w:val="22"/>
          <w:szCs w:val="22"/>
        </w:rPr>
        <w:t xml:space="preserve"> that he </w:t>
      </w:r>
      <w:r w:rsidRPr="00EB6251">
        <w:rPr>
          <w:rFonts w:ascii="Arial" w:hAnsi="Arial" w:cs="Arial"/>
          <w:color w:val="000000" w:themeColor="text1"/>
          <w:sz w:val="22"/>
          <w:szCs w:val="22"/>
        </w:rPr>
        <w:t>required</w:t>
      </w:r>
      <w:r w:rsidRPr="00EB6251">
        <w:rPr>
          <w:rFonts w:ascii="Arial" w:hAnsi="Arial" w:cs="Arial"/>
          <w:color w:val="000000" w:themeColor="text1"/>
          <w:sz w:val="22"/>
          <w:szCs w:val="22"/>
        </w:rPr>
        <w:t xml:space="preserve"> his </w:t>
      </w:r>
      <w:r w:rsidRPr="00EB6251">
        <w:rPr>
          <w:rFonts w:ascii="Arial" w:hAnsi="Arial" w:cs="Arial"/>
          <w:color w:val="000000" w:themeColor="text1"/>
          <w:sz w:val="22"/>
          <w:szCs w:val="22"/>
        </w:rPr>
        <w:t xml:space="preserve">magnifying </w:t>
      </w:r>
      <w:r w:rsidRPr="00EB6251">
        <w:rPr>
          <w:rFonts w:ascii="Arial" w:hAnsi="Arial" w:cs="Arial"/>
          <w:color w:val="000000" w:themeColor="text1"/>
          <w:sz w:val="22"/>
          <w:szCs w:val="22"/>
        </w:rPr>
        <w:t xml:space="preserve">camera set up for him to be able to see the </w:t>
      </w:r>
      <w:r w:rsidRPr="00EB6251">
        <w:rPr>
          <w:rFonts w:ascii="Arial" w:hAnsi="Arial" w:cs="Arial"/>
          <w:color w:val="000000" w:themeColor="text1"/>
          <w:sz w:val="22"/>
          <w:szCs w:val="22"/>
        </w:rPr>
        <w:t>white</w:t>
      </w:r>
      <w:r w:rsidRPr="00EB6251">
        <w:rPr>
          <w:rFonts w:ascii="Arial" w:hAnsi="Arial" w:cs="Arial"/>
          <w:color w:val="000000" w:themeColor="text1"/>
          <w:sz w:val="22"/>
          <w:szCs w:val="22"/>
        </w:rPr>
        <w:t xml:space="preserve">board which also put a delay on him being ready to begin his writing task. </w:t>
      </w:r>
      <w:r w:rsidR="00886BB7" w:rsidRPr="00EB6251">
        <w:rPr>
          <w:rFonts w:ascii="Arial" w:hAnsi="Arial" w:cs="Arial"/>
          <w:sz w:val="22"/>
          <w:szCs w:val="22"/>
        </w:rPr>
        <w:t>The teacher</w:t>
      </w:r>
      <w:r w:rsidR="00A626F9" w:rsidRPr="00EB6251">
        <w:rPr>
          <w:rFonts w:ascii="Arial" w:hAnsi="Arial" w:cs="Arial"/>
          <w:sz w:val="22"/>
          <w:szCs w:val="22"/>
        </w:rPr>
        <w:t xml:space="preserve"> shared out </w:t>
      </w:r>
      <w:r w:rsidRPr="00EB6251">
        <w:rPr>
          <w:rFonts w:ascii="Arial" w:hAnsi="Arial" w:cs="Arial"/>
          <w:sz w:val="22"/>
          <w:szCs w:val="22"/>
        </w:rPr>
        <w:t xml:space="preserve">a variety of types of shoe, </w:t>
      </w:r>
      <w:r w:rsidR="00A626F9" w:rsidRPr="00EB6251">
        <w:rPr>
          <w:rFonts w:ascii="Arial" w:hAnsi="Arial" w:cs="Arial"/>
          <w:sz w:val="22"/>
          <w:szCs w:val="22"/>
        </w:rPr>
        <w:t>one per table</w:t>
      </w:r>
      <w:r w:rsidRPr="00EB6251">
        <w:rPr>
          <w:rFonts w:ascii="Arial" w:hAnsi="Arial" w:cs="Arial"/>
          <w:sz w:val="22"/>
          <w:szCs w:val="22"/>
        </w:rPr>
        <w:t>,</w:t>
      </w:r>
      <w:r w:rsidR="00A626F9" w:rsidRPr="00EB6251">
        <w:rPr>
          <w:rFonts w:ascii="Arial" w:hAnsi="Arial" w:cs="Arial"/>
          <w:sz w:val="22"/>
          <w:szCs w:val="22"/>
        </w:rPr>
        <w:t xml:space="preserve"> for the </w:t>
      </w:r>
      <w:r w:rsidRPr="00EB6251">
        <w:rPr>
          <w:rFonts w:ascii="Arial" w:hAnsi="Arial" w:cs="Arial"/>
          <w:sz w:val="22"/>
          <w:szCs w:val="22"/>
        </w:rPr>
        <w:t>students</w:t>
      </w:r>
      <w:r w:rsidR="00A626F9" w:rsidRPr="00EB6251">
        <w:rPr>
          <w:rFonts w:ascii="Arial" w:hAnsi="Arial" w:cs="Arial"/>
          <w:sz w:val="22"/>
          <w:szCs w:val="22"/>
        </w:rPr>
        <w:t xml:space="preserve"> to explore</w:t>
      </w:r>
      <w:r w:rsidRPr="00EB6251">
        <w:rPr>
          <w:rFonts w:ascii="Arial" w:hAnsi="Arial" w:cs="Arial"/>
          <w:sz w:val="22"/>
          <w:szCs w:val="22"/>
        </w:rPr>
        <w:t>. C</w:t>
      </w:r>
      <w:r w:rsidR="00886BB7" w:rsidRPr="00EB6251">
        <w:rPr>
          <w:rFonts w:ascii="Arial" w:hAnsi="Arial" w:cs="Arial"/>
          <w:sz w:val="22"/>
          <w:szCs w:val="22"/>
        </w:rPr>
        <w:t>hild E</w:t>
      </w:r>
      <w:r w:rsidR="00A626F9" w:rsidRPr="00EB6251">
        <w:rPr>
          <w:rFonts w:ascii="Arial" w:hAnsi="Arial" w:cs="Arial"/>
          <w:sz w:val="22"/>
          <w:szCs w:val="22"/>
        </w:rPr>
        <w:t xml:space="preserve"> was sat </w:t>
      </w:r>
      <w:r w:rsidRPr="00EB6251">
        <w:rPr>
          <w:rFonts w:ascii="Arial" w:hAnsi="Arial" w:cs="Arial"/>
          <w:sz w:val="22"/>
          <w:szCs w:val="22"/>
        </w:rPr>
        <w:t>directly in front of the whiteboard. I</w:t>
      </w:r>
      <w:r w:rsidR="00A626F9" w:rsidRPr="00EB6251">
        <w:rPr>
          <w:rFonts w:ascii="Arial" w:hAnsi="Arial" w:cs="Arial"/>
          <w:sz w:val="22"/>
          <w:szCs w:val="22"/>
        </w:rPr>
        <w:t xml:space="preserve">t was observed that it took eight minutes for his classmates on the table to share the shoe </w:t>
      </w:r>
      <w:r w:rsidRPr="00EB6251">
        <w:rPr>
          <w:rFonts w:ascii="Arial" w:hAnsi="Arial" w:cs="Arial"/>
          <w:sz w:val="22"/>
          <w:szCs w:val="22"/>
        </w:rPr>
        <w:t xml:space="preserve">(wellington boot) </w:t>
      </w:r>
      <w:r w:rsidR="00A626F9" w:rsidRPr="00EB6251">
        <w:rPr>
          <w:rFonts w:ascii="Arial" w:hAnsi="Arial" w:cs="Arial"/>
          <w:sz w:val="22"/>
          <w:szCs w:val="22"/>
        </w:rPr>
        <w:t>with him. As well as this, seven minutes into the activity he ask</w:t>
      </w:r>
      <w:r w:rsidRPr="00EB6251">
        <w:rPr>
          <w:rFonts w:ascii="Arial" w:hAnsi="Arial" w:cs="Arial"/>
          <w:sz w:val="22"/>
          <w:szCs w:val="22"/>
        </w:rPr>
        <w:t>s</w:t>
      </w:r>
      <w:r w:rsidR="00A626F9" w:rsidRPr="00EB6251">
        <w:rPr>
          <w:rFonts w:ascii="Arial" w:hAnsi="Arial" w:cs="Arial"/>
          <w:sz w:val="22"/>
          <w:szCs w:val="22"/>
        </w:rPr>
        <w:t xml:space="preserve"> someone on the table “Can I have it now please?” referring to the </w:t>
      </w:r>
      <w:r w:rsidRPr="00EB6251">
        <w:rPr>
          <w:rFonts w:ascii="Arial" w:hAnsi="Arial" w:cs="Arial"/>
          <w:sz w:val="22"/>
          <w:szCs w:val="22"/>
        </w:rPr>
        <w:t>boot</w:t>
      </w:r>
      <w:r w:rsidR="00A626F9" w:rsidRPr="00EB6251">
        <w:rPr>
          <w:rFonts w:ascii="Arial" w:hAnsi="Arial" w:cs="Arial"/>
          <w:sz w:val="22"/>
          <w:szCs w:val="22"/>
        </w:rPr>
        <w:t xml:space="preserve"> which the </w:t>
      </w:r>
      <w:r w:rsidRPr="00EB6251">
        <w:rPr>
          <w:rFonts w:ascii="Arial" w:hAnsi="Arial" w:cs="Arial"/>
          <w:sz w:val="22"/>
          <w:szCs w:val="22"/>
        </w:rPr>
        <w:t>student</w:t>
      </w:r>
      <w:r w:rsidR="00A626F9" w:rsidRPr="00EB6251">
        <w:rPr>
          <w:rFonts w:ascii="Arial" w:hAnsi="Arial" w:cs="Arial"/>
          <w:sz w:val="22"/>
          <w:szCs w:val="22"/>
        </w:rPr>
        <w:t xml:space="preserve"> did not respond. </w:t>
      </w:r>
      <w:r w:rsidRPr="00EB6251">
        <w:rPr>
          <w:rFonts w:ascii="Arial" w:hAnsi="Arial" w:cs="Arial"/>
          <w:sz w:val="22"/>
          <w:szCs w:val="22"/>
        </w:rPr>
        <w:t xml:space="preserve">He appeared disheartened and continued to sit without completing the activity. The difficulties he and his classmates experienced could also have been contributed by the layout of the tables and the need for him to be facing forward due to the VI equipment rather than in a group table set up. </w:t>
      </w:r>
      <w:r w:rsidR="00A626F9" w:rsidRPr="00EB6251">
        <w:rPr>
          <w:rFonts w:ascii="Arial" w:hAnsi="Arial" w:cs="Arial"/>
          <w:sz w:val="22"/>
          <w:szCs w:val="22"/>
        </w:rPr>
        <w:t>Additionally, his classmates seemed unsure about how to effectively assist him sharing the item without disrupting the flow of the lesson.</w:t>
      </w:r>
      <w:r w:rsidRPr="00EB6251">
        <w:rPr>
          <w:rFonts w:ascii="Arial" w:hAnsi="Arial" w:cs="Arial"/>
          <w:sz w:val="22"/>
          <w:szCs w:val="22"/>
        </w:rPr>
        <w:t xml:space="preserve"> During this time it was also noted that the Teaching assistant was sitting and supporting the group to the left.  </w:t>
      </w:r>
      <w:r w:rsidR="00483B3E" w:rsidRPr="00EB6251">
        <w:rPr>
          <w:rFonts w:ascii="Arial" w:hAnsi="Arial" w:cs="Arial"/>
          <w:sz w:val="22"/>
          <w:szCs w:val="22"/>
        </w:rPr>
        <w:t xml:space="preserve">Davies and Troy (2020) states that the way children think and respond to the world can be mysterious, children can not express themselves the same way that adults can. </w:t>
      </w:r>
      <w:r w:rsidR="00A626F9" w:rsidRPr="00EB6251">
        <w:rPr>
          <w:rFonts w:ascii="Arial" w:hAnsi="Arial" w:cs="Arial"/>
          <w:sz w:val="22"/>
          <w:szCs w:val="22"/>
        </w:rPr>
        <w:t>The delay not only disrupted his learning</w:t>
      </w:r>
      <w:r w:rsidRPr="00EB6251">
        <w:rPr>
          <w:rFonts w:ascii="Arial" w:hAnsi="Arial" w:cs="Arial"/>
          <w:sz w:val="22"/>
          <w:szCs w:val="22"/>
        </w:rPr>
        <w:t xml:space="preserve"> experience</w:t>
      </w:r>
      <w:r w:rsidR="00A626F9" w:rsidRPr="00EB6251">
        <w:rPr>
          <w:rFonts w:ascii="Arial" w:hAnsi="Arial" w:cs="Arial"/>
          <w:sz w:val="22"/>
          <w:szCs w:val="22"/>
        </w:rPr>
        <w:t xml:space="preserve"> but also hindered the overall flow of classroom activities</w:t>
      </w:r>
      <w:r w:rsidRPr="00EB6251">
        <w:rPr>
          <w:rFonts w:ascii="Arial" w:hAnsi="Arial" w:cs="Arial"/>
          <w:sz w:val="22"/>
          <w:szCs w:val="22"/>
        </w:rPr>
        <w:t xml:space="preserve"> for other pupils as they were interested in holding on to the shoe rather than identifying the use of the shoe</w:t>
      </w:r>
      <w:r w:rsidR="0012210F" w:rsidRPr="00EB6251">
        <w:rPr>
          <w:rFonts w:ascii="Arial" w:hAnsi="Arial" w:cs="Arial"/>
          <w:sz w:val="22"/>
          <w:szCs w:val="22"/>
        </w:rPr>
        <w:t xml:space="preserve">. </w:t>
      </w:r>
      <w:r w:rsidR="00A626F9" w:rsidRPr="00EB6251">
        <w:rPr>
          <w:rFonts w:ascii="Arial" w:hAnsi="Arial" w:cs="Arial"/>
          <w:sz w:val="22"/>
          <w:szCs w:val="22"/>
        </w:rPr>
        <w:t xml:space="preserve">Once </w:t>
      </w:r>
      <w:r w:rsidRPr="00EB6251">
        <w:rPr>
          <w:rFonts w:ascii="Arial" w:hAnsi="Arial" w:cs="Arial"/>
          <w:sz w:val="22"/>
          <w:szCs w:val="22"/>
        </w:rPr>
        <w:t>Child E</w:t>
      </w:r>
      <w:r w:rsidR="00A626F9" w:rsidRPr="00EB6251">
        <w:rPr>
          <w:rFonts w:ascii="Arial" w:hAnsi="Arial" w:cs="Arial"/>
          <w:sz w:val="22"/>
          <w:szCs w:val="22"/>
        </w:rPr>
        <w:t xml:space="preserve"> had the shoe he then followed the instructions of what the teacher had asked previously which was to explore the shoe</w:t>
      </w:r>
      <w:r w:rsidRPr="00EB6251">
        <w:rPr>
          <w:rFonts w:ascii="Arial" w:hAnsi="Arial" w:cs="Arial"/>
          <w:sz w:val="22"/>
          <w:szCs w:val="22"/>
        </w:rPr>
        <w:t>. However f</w:t>
      </w:r>
      <w:r w:rsidR="001B4BD6" w:rsidRPr="00EB6251">
        <w:rPr>
          <w:rFonts w:ascii="Arial" w:hAnsi="Arial" w:cs="Arial"/>
          <w:sz w:val="22"/>
          <w:szCs w:val="22"/>
        </w:rPr>
        <w:t xml:space="preserve">our </w:t>
      </w:r>
      <w:r w:rsidR="00A626F9" w:rsidRPr="00EB6251">
        <w:rPr>
          <w:rFonts w:ascii="Arial" w:hAnsi="Arial" w:cs="Arial"/>
          <w:sz w:val="22"/>
          <w:szCs w:val="22"/>
        </w:rPr>
        <w:t>minutes after this</w:t>
      </w:r>
      <w:r w:rsidRPr="00EB6251">
        <w:rPr>
          <w:rFonts w:ascii="Arial" w:hAnsi="Arial" w:cs="Arial"/>
          <w:sz w:val="22"/>
          <w:szCs w:val="22"/>
        </w:rPr>
        <w:t xml:space="preserve"> his learning was disrupted by external adults/staff</w:t>
      </w:r>
      <w:r w:rsidR="00A626F9" w:rsidRPr="00EB6251">
        <w:rPr>
          <w:rFonts w:ascii="Arial" w:hAnsi="Arial" w:cs="Arial"/>
          <w:sz w:val="22"/>
          <w:szCs w:val="22"/>
        </w:rPr>
        <w:t xml:space="preserve"> </w:t>
      </w:r>
      <w:r w:rsidRPr="00EB6251">
        <w:rPr>
          <w:rFonts w:ascii="Arial" w:hAnsi="Arial" w:cs="Arial"/>
          <w:sz w:val="22"/>
          <w:szCs w:val="22"/>
        </w:rPr>
        <w:t>taking him</w:t>
      </w:r>
      <w:r w:rsidR="00A626F9" w:rsidRPr="00EB6251">
        <w:rPr>
          <w:rFonts w:ascii="Arial" w:hAnsi="Arial" w:cs="Arial"/>
          <w:sz w:val="22"/>
          <w:szCs w:val="22"/>
        </w:rPr>
        <w:t xml:space="preserve"> out </w:t>
      </w:r>
      <w:r w:rsidRPr="00EB6251">
        <w:rPr>
          <w:rFonts w:ascii="Arial" w:hAnsi="Arial" w:cs="Arial"/>
          <w:sz w:val="22"/>
          <w:szCs w:val="22"/>
        </w:rPr>
        <w:t>o</w:t>
      </w:r>
      <w:r w:rsidR="00A626F9" w:rsidRPr="00EB6251">
        <w:rPr>
          <w:rFonts w:ascii="Arial" w:hAnsi="Arial" w:cs="Arial"/>
          <w:sz w:val="22"/>
          <w:szCs w:val="22"/>
        </w:rPr>
        <w:t>f cla</w:t>
      </w:r>
      <w:r w:rsidRPr="00EB6251">
        <w:rPr>
          <w:rFonts w:ascii="Arial" w:hAnsi="Arial" w:cs="Arial"/>
          <w:sz w:val="22"/>
          <w:szCs w:val="22"/>
        </w:rPr>
        <w:t>ss</w:t>
      </w:r>
      <w:r w:rsidR="00A626F9" w:rsidRPr="00EB6251">
        <w:rPr>
          <w:rFonts w:ascii="Arial" w:hAnsi="Arial" w:cs="Arial"/>
          <w:sz w:val="22"/>
          <w:szCs w:val="22"/>
        </w:rPr>
        <w:t xml:space="preserve"> for</w:t>
      </w:r>
      <w:r w:rsidR="00BA4728" w:rsidRPr="00EB6251">
        <w:rPr>
          <w:rFonts w:ascii="Arial" w:hAnsi="Arial" w:cs="Arial"/>
          <w:sz w:val="22"/>
          <w:szCs w:val="22"/>
        </w:rPr>
        <w:t xml:space="preserve"> </w:t>
      </w:r>
      <w:r w:rsidR="00A626F9" w:rsidRPr="00EB6251">
        <w:rPr>
          <w:rFonts w:ascii="Arial" w:hAnsi="Arial" w:cs="Arial"/>
          <w:sz w:val="22"/>
          <w:szCs w:val="22"/>
        </w:rPr>
        <w:t>intervention support.</w:t>
      </w:r>
      <w:r w:rsidRPr="00EB6251">
        <w:rPr>
          <w:rFonts w:ascii="Arial" w:hAnsi="Arial" w:cs="Arial"/>
          <w:sz w:val="22"/>
          <w:szCs w:val="22"/>
        </w:rPr>
        <w:t xml:space="preserve"> </w:t>
      </w:r>
      <w:r w:rsidR="001B4BD6" w:rsidRPr="00EB6251">
        <w:rPr>
          <w:rFonts w:ascii="Arial" w:hAnsi="Arial" w:cs="Arial"/>
          <w:sz w:val="22"/>
          <w:szCs w:val="22"/>
        </w:rPr>
        <w:t xml:space="preserve">Being taken out of class not only disrupted the continuity of his learning but also </w:t>
      </w:r>
      <w:r w:rsidRPr="00EB6251">
        <w:rPr>
          <w:rFonts w:ascii="Arial" w:hAnsi="Arial" w:cs="Arial"/>
          <w:sz w:val="22"/>
          <w:szCs w:val="22"/>
        </w:rPr>
        <w:t xml:space="preserve">caused him to miss out on key aspects of the learning experience particularly feedback after the activity. </w:t>
      </w:r>
    </w:p>
    <w:p w14:paraId="39EF9E0C" w14:textId="77777777" w:rsidR="0012210F" w:rsidRPr="00EB6251" w:rsidRDefault="0012210F" w:rsidP="00EB6251">
      <w:pPr>
        <w:spacing w:line="360" w:lineRule="auto"/>
        <w:rPr>
          <w:rFonts w:ascii="Arial" w:hAnsi="Arial" w:cs="Arial"/>
          <w:color w:val="000000" w:themeColor="text1"/>
          <w:sz w:val="22"/>
          <w:szCs w:val="22"/>
        </w:rPr>
      </w:pPr>
    </w:p>
    <w:p w14:paraId="649FBD81" w14:textId="58EFCF77" w:rsidR="0012210F" w:rsidRPr="00EB6251" w:rsidRDefault="003D4BCF" w:rsidP="00EB6251">
      <w:pPr>
        <w:spacing w:line="360" w:lineRule="auto"/>
        <w:rPr>
          <w:rFonts w:ascii="Arial" w:hAnsi="Arial" w:cs="Arial"/>
          <w:sz w:val="22"/>
          <w:szCs w:val="22"/>
        </w:rPr>
      </w:pPr>
      <w:r w:rsidRPr="00EB6251">
        <w:rPr>
          <w:rFonts w:ascii="Arial" w:hAnsi="Arial" w:cs="Arial"/>
          <w:sz w:val="22"/>
          <w:szCs w:val="22"/>
        </w:rPr>
        <w:t>Moreover, when child E seemed reluctant to go and the teacher said for him to finish what he was doing first. Child E wanted to be a</w:t>
      </w:r>
      <w:r w:rsidR="00FB28B7" w:rsidRPr="00EB6251">
        <w:rPr>
          <w:rFonts w:ascii="Arial" w:hAnsi="Arial" w:cs="Arial"/>
          <w:sz w:val="22"/>
          <w:szCs w:val="22"/>
        </w:rPr>
        <w:t xml:space="preserve"> </w:t>
      </w:r>
      <w:r w:rsidRPr="00EB6251">
        <w:rPr>
          <w:rFonts w:ascii="Arial" w:hAnsi="Arial" w:cs="Arial"/>
          <w:sz w:val="22"/>
          <w:szCs w:val="22"/>
        </w:rPr>
        <w:t xml:space="preserve">part of the lesson. </w:t>
      </w:r>
      <w:r w:rsidR="0012210F" w:rsidRPr="00EB6251">
        <w:rPr>
          <w:rFonts w:ascii="Arial" w:hAnsi="Arial" w:cs="Arial"/>
          <w:sz w:val="22"/>
          <w:szCs w:val="22"/>
        </w:rPr>
        <w:t>Interventions are important but also important for pupil</w:t>
      </w:r>
      <w:r w:rsidR="00FB28B7" w:rsidRPr="00EB6251">
        <w:rPr>
          <w:rFonts w:ascii="Arial" w:hAnsi="Arial" w:cs="Arial"/>
          <w:sz w:val="22"/>
          <w:szCs w:val="22"/>
        </w:rPr>
        <w:t>s</w:t>
      </w:r>
      <w:r w:rsidR="0012210F" w:rsidRPr="00EB6251">
        <w:rPr>
          <w:rFonts w:ascii="Arial" w:hAnsi="Arial" w:cs="Arial"/>
          <w:sz w:val="22"/>
          <w:szCs w:val="22"/>
        </w:rPr>
        <w:t xml:space="preserve"> to finish their lessons</w:t>
      </w:r>
      <w:r w:rsidR="00B530FF" w:rsidRPr="00EB6251">
        <w:rPr>
          <w:rFonts w:ascii="Arial" w:hAnsi="Arial" w:cs="Arial"/>
          <w:sz w:val="22"/>
          <w:szCs w:val="22"/>
        </w:rPr>
        <w:t xml:space="preserve"> when they are engaged in that lesson</w:t>
      </w:r>
      <w:r w:rsidR="00FB28B7" w:rsidRPr="00EB6251">
        <w:rPr>
          <w:rFonts w:ascii="Arial" w:hAnsi="Arial" w:cs="Arial"/>
          <w:sz w:val="22"/>
          <w:szCs w:val="22"/>
        </w:rPr>
        <w:t>. P</w:t>
      </w:r>
      <w:r w:rsidR="0012210F" w:rsidRPr="00EB6251">
        <w:rPr>
          <w:rFonts w:ascii="Arial" w:hAnsi="Arial" w:cs="Arial"/>
          <w:sz w:val="22"/>
          <w:szCs w:val="22"/>
        </w:rPr>
        <w:t>upil</w:t>
      </w:r>
      <w:r w:rsidR="00FB28B7" w:rsidRPr="00EB6251">
        <w:rPr>
          <w:rFonts w:ascii="Arial" w:hAnsi="Arial" w:cs="Arial"/>
          <w:sz w:val="22"/>
          <w:szCs w:val="22"/>
        </w:rPr>
        <w:t>s</w:t>
      </w:r>
      <w:r w:rsidR="0012210F" w:rsidRPr="00EB6251">
        <w:rPr>
          <w:rFonts w:ascii="Arial" w:hAnsi="Arial" w:cs="Arial"/>
          <w:sz w:val="22"/>
          <w:szCs w:val="22"/>
        </w:rPr>
        <w:t xml:space="preserve"> could be taken out at a </w:t>
      </w:r>
      <w:r w:rsidR="00B530FF" w:rsidRPr="00EB6251">
        <w:rPr>
          <w:rFonts w:ascii="Arial" w:hAnsi="Arial" w:cs="Arial"/>
          <w:sz w:val="22"/>
          <w:szCs w:val="22"/>
        </w:rPr>
        <w:t>different time in subjects they struggle more with or less structured lessons</w:t>
      </w:r>
      <w:r w:rsidR="0012210F" w:rsidRPr="00EB6251">
        <w:rPr>
          <w:rFonts w:ascii="Arial" w:hAnsi="Arial" w:cs="Arial"/>
          <w:sz w:val="22"/>
          <w:szCs w:val="22"/>
        </w:rPr>
        <w:t xml:space="preserve"> so that </w:t>
      </w:r>
      <w:r w:rsidR="00FB28B7" w:rsidRPr="00EB6251">
        <w:rPr>
          <w:rFonts w:ascii="Arial" w:hAnsi="Arial" w:cs="Arial"/>
          <w:sz w:val="22"/>
          <w:szCs w:val="22"/>
        </w:rPr>
        <w:t>they</w:t>
      </w:r>
      <w:r w:rsidR="0012210F" w:rsidRPr="00EB6251">
        <w:rPr>
          <w:rFonts w:ascii="Arial" w:hAnsi="Arial" w:cs="Arial"/>
          <w:sz w:val="22"/>
          <w:szCs w:val="22"/>
        </w:rPr>
        <w:t xml:space="preserve"> do</w:t>
      </w:r>
      <w:r w:rsidR="00FB28B7" w:rsidRPr="00EB6251">
        <w:rPr>
          <w:rFonts w:ascii="Arial" w:hAnsi="Arial" w:cs="Arial"/>
          <w:sz w:val="22"/>
          <w:szCs w:val="22"/>
        </w:rPr>
        <w:t xml:space="preserve"> not</w:t>
      </w:r>
      <w:r w:rsidR="0012210F" w:rsidRPr="00EB6251">
        <w:rPr>
          <w:rFonts w:ascii="Arial" w:hAnsi="Arial" w:cs="Arial"/>
          <w:sz w:val="22"/>
          <w:szCs w:val="22"/>
        </w:rPr>
        <w:t xml:space="preserve"> miss out</w:t>
      </w:r>
      <w:r w:rsidR="00FB28B7" w:rsidRPr="00EB6251">
        <w:rPr>
          <w:rFonts w:ascii="Arial" w:hAnsi="Arial" w:cs="Arial"/>
          <w:sz w:val="22"/>
          <w:szCs w:val="22"/>
        </w:rPr>
        <w:t xml:space="preserve"> on crucial learning opportunities</w:t>
      </w:r>
      <w:r w:rsidR="0012210F" w:rsidRPr="00EB6251">
        <w:rPr>
          <w:rFonts w:ascii="Arial" w:hAnsi="Arial" w:cs="Arial"/>
          <w:sz w:val="22"/>
          <w:szCs w:val="22"/>
        </w:rPr>
        <w:t xml:space="preserve">. </w:t>
      </w:r>
      <w:r w:rsidR="0012210F" w:rsidRPr="00EB6251">
        <w:rPr>
          <w:rFonts w:ascii="Arial" w:hAnsi="Arial" w:cs="Arial"/>
          <w:color w:val="000000" w:themeColor="text1"/>
          <w:sz w:val="22"/>
          <w:szCs w:val="22"/>
        </w:rPr>
        <w:t xml:space="preserve">Taking a child out for </w:t>
      </w:r>
      <w:r w:rsidR="0012210F" w:rsidRPr="00EB6251">
        <w:rPr>
          <w:rFonts w:ascii="Arial" w:hAnsi="Arial" w:cs="Arial"/>
          <w:color w:val="000000" w:themeColor="text1"/>
          <w:sz w:val="22"/>
          <w:szCs w:val="22"/>
        </w:rPr>
        <w:lastRenderedPageBreak/>
        <w:t>intervention at the wrong time can gave negative effect on their development and well</w:t>
      </w:r>
      <w:r w:rsidR="00FB28B7" w:rsidRPr="00EB6251">
        <w:rPr>
          <w:rFonts w:ascii="Arial" w:hAnsi="Arial" w:cs="Arial"/>
          <w:color w:val="000000" w:themeColor="text1"/>
          <w:sz w:val="22"/>
          <w:szCs w:val="22"/>
        </w:rPr>
        <w:t>-</w:t>
      </w:r>
      <w:r w:rsidR="0012210F" w:rsidRPr="00EB6251">
        <w:rPr>
          <w:rFonts w:ascii="Arial" w:hAnsi="Arial" w:cs="Arial"/>
          <w:color w:val="000000" w:themeColor="text1"/>
          <w:sz w:val="22"/>
          <w:szCs w:val="22"/>
        </w:rPr>
        <w:t>being as it can cause disruption to learning, social isolation, stigmatisation, emotional impact, academic gaps, reduced engagement missed opportunities to participate with classroom activities</w:t>
      </w:r>
      <w:r w:rsidR="00B530FF" w:rsidRPr="00EB6251">
        <w:rPr>
          <w:rFonts w:ascii="Arial" w:hAnsi="Arial" w:cs="Arial"/>
          <w:color w:val="000000" w:themeColor="text1"/>
          <w:sz w:val="22"/>
          <w:szCs w:val="22"/>
        </w:rPr>
        <w:t xml:space="preserve"> (UNICEF, no date). As well as this they state that that in education</w:t>
      </w:r>
      <w:r w:rsidR="00FB28B7" w:rsidRPr="00EB6251">
        <w:rPr>
          <w:rFonts w:ascii="Arial" w:hAnsi="Arial" w:cs="Arial"/>
          <w:color w:val="000000" w:themeColor="text1"/>
          <w:sz w:val="22"/>
          <w:szCs w:val="22"/>
        </w:rPr>
        <w:t>,</w:t>
      </w:r>
      <w:r w:rsidR="00B530FF" w:rsidRPr="00EB6251">
        <w:rPr>
          <w:rFonts w:ascii="Arial" w:hAnsi="Arial" w:cs="Arial"/>
          <w:color w:val="000000" w:themeColor="text1"/>
          <w:sz w:val="22"/>
          <w:szCs w:val="22"/>
        </w:rPr>
        <w:t xml:space="preserve"> schools should promote genuine inclusion to minimize discrimination and stigma which requires adopting a comprehensive </w:t>
      </w:r>
      <w:r w:rsidR="00FB28B7" w:rsidRPr="00EB6251">
        <w:rPr>
          <w:rFonts w:ascii="Arial" w:hAnsi="Arial" w:cs="Arial"/>
          <w:color w:val="000000" w:themeColor="text1"/>
          <w:sz w:val="22"/>
          <w:szCs w:val="22"/>
        </w:rPr>
        <w:t xml:space="preserve">and inclusive </w:t>
      </w:r>
      <w:r w:rsidR="00B530FF" w:rsidRPr="00EB6251">
        <w:rPr>
          <w:rFonts w:ascii="Arial" w:hAnsi="Arial" w:cs="Arial"/>
          <w:color w:val="000000" w:themeColor="text1"/>
          <w:sz w:val="22"/>
          <w:szCs w:val="22"/>
        </w:rPr>
        <w:t>approach</w:t>
      </w:r>
      <w:r w:rsidR="00FB28B7" w:rsidRPr="00EB6251">
        <w:rPr>
          <w:rFonts w:ascii="Arial" w:hAnsi="Arial" w:cs="Arial"/>
          <w:color w:val="000000" w:themeColor="text1"/>
          <w:sz w:val="22"/>
          <w:szCs w:val="22"/>
        </w:rPr>
        <w:t>(UNICEF, no date)</w:t>
      </w:r>
      <w:r w:rsidR="00B530FF" w:rsidRPr="00EB6251">
        <w:rPr>
          <w:rFonts w:ascii="Arial" w:hAnsi="Arial" w:cs="Arial"/>
          <w:color w:val="000000" w:themeColor="text1"/>
          <w:sz w:val="22"/>
          <w:szCs w:val="22"/>
        </w:rPr>
        <w:t xml:space="preserve">. </w:t>
      </w:r>
      <w:r w:rsidR="0012210F" w:rsidRPr="00EB6251">
        <w:rPr>
          <w:rFonts w:ascii="Arial" w:hAnsi="Arial" w:cs="Arial"/>
          <w:color w:val="000000" w:themeColor="text1"/>
          <w:sz w:val="22"/>
          <w:szCs w:val="22"/>
        </w:rPr>
        <w:t xml:space="preserve"> </w:t>
      </w:r>
    </w:p>
    <w:p w14:paraId="3A31137E" w14:textId="77777777" w:rsidR="00483B3E" w:rsidRPr="00EB6251" w:rsidRDefault="00483B3E" w:rsidP="00EB6251">
      <w:pPr>
        <w:spacing w:line="360" w:lineRule="auto"/>
        <w:rPr>
          <w:rFonts w:ascii="Arial" w:hAnsi="Arial" w:cs="Arial"/>
          <w:sz w:val="22"/>
          <w:szCs w:val="22"/>
        </w:rPr>
      </w:pPr>
    </w:p>
    <w:p w14:paraId="4D04A59F" w14:textId="77397E89" w:rsidR="00F7717A" w:rsidRPr="00EB6251" w:rsidRDefault="00FB28B7" w:rsidP="00EB6251">
      <w:pPr>
        <w:spacing w:line="360" w:lineRule="auto"/>
        <w:rPr>
          <w:rFonts w:ascii="Arial" w:hAnsi="Arial" w:cs="Arial"/>
          <w:sz w:val="22"/>
          <w:szCs w:val="22"/>
        </w:rPr>
      </w:pPr>
      <w:r w:rsidRPr="00EB6251">
        <w:rPr>
          <w:rFonts w:ascii="Arial" w:hAnsi="Arial" w:cs="Arial"/>
          <w:sz w:val="22"/>
          <w:szCs w:val="22"/>
        </w:rPr>
        <w:t>In addition to the access difficulties,</w:t>
      </w:r>
      <w:r w:rsidR="00084F8A" w:rsidRPr="00EB6251">
        <w:rPr>
          <w:rFonts w:ascii="Arial" w:hAnsi="Arial" w:cs="Arial"/>
          <w:sz w:val="22"/>
          <w:szCs w:val="22"/>
        </w:rPr>
        <w:t xml:space="preserve"> Child E </w:t>
      </w:r>
      <w:r w:rsidRPr="00EB6251">
        <w:rPr>
          <w:rFonts w:ascii="Arial" w:hAnsi="Arial" w:cs="Arial"/>
          <w:sz w:val="22"/>
          <w:szCs w:val="22"/>
        </w:rPr>
        <w:t xml:space="preserve">appeared to </w:t>
      </w:r>
      <w:r w:rsidR="00084F8A" w:rsidRPr="00EB6251">
        <w:rPr>
          <w:rFonts w:ascii="Arial" w:hAnsi="Arial" w:cs="Arial"/>
          <w:sz w:val="22"/>
          <w:szCs w:val="22"/>
        </w:rPr>
        <w:t>f</w:t>
      </w:r>
      <w:r w:rsidRPr="00EB6251">
        <w:rPr>
          <w:rFonts w:ascii="Arial" w:hAnsi="Arial" w:cs="Arial"/>
          <w:sz w:val="22"/>
          <w:szCs w:val="22"/>
        </w:rPr>
        <w:t>ind</w:t>
      </w:r>
      <w:r w:rsidR="00084F8A" w:rsidRPr="00EB6251">
        <w:rPr>
          <w:rFonts w:ascii="Arial" w:hAnsi="Arial" w:cs="Arial"/>
          <w:sz w:val="22"/>
          <w:szCs w:val="22"/>
        </w:rPr>
        <w:t xml:space="preserve"> it difficult to </w:t>
      </w:r>
      <w:r w:rsidRPr="00EB6251">
        <w:rPr>
          <w:rFonts w:ascii="Arial" w:hAnsi="Arial" w:cs="Arial"/>
          <w:sz w:val="22"/>
          <w:szCs w:val="22"/>
        </w:rPr>
        <w:t>collaborate</w:t>
      </w:r>
      <w:r w:rsidR="00084F8A" w:rsidRPr="00EB6251">
        <w:rPr>
          <w:rFonts w:ascii="Arial" w:hAnsi="Arial" w:cs="Arial"/>
          <w:sz w:val="22"/>
          <w:szCs w:val="22"/>
        </w:rPr>
        <w:t xml:space="preserve"> as team with </w:t>
      </w:r>
      <w:r w:rsidRPr="00EB6251">
        <w:rPr>
          <w:rFonts w:ascii="Arial" w:hAnsi="Arial" w:cs="Arial"/>
          <w:sz w:val="22"/>
          <w:szCs w:val="22"/>
        </w:rPr>
        <w:t xml:space="preserve">classmates on </w:t>
      </w:r>
      <w:r w:rsidR="00084F8A" w:rsidRPr="00EB6251">
        <w:rPr>
          <w:rFonts w:ascii="Arial" w:hAnsi="Arial" w:cs="Arial"/>
          <w:sz w:val="22"/>
          <w:szCs w:val="22"/>
        </w:rPr>
        <w:t>his table</w:t>
      </w:r>
      <w:r w:rsidRPr="00EB6251">
        <w:rPr>
          <w:rFonts w:ascii="Arial" w:hAnsi="Arial" w:cs="Arial"/>
          <w:sz w:val="22"/>
          <w:szCs w:val="22"/>
        </w:rPr>
        <w:t>. W</w:t>
      </w:r>
      <w:r w:rsidR="00084F8A" w:rsidRPr="00EB6251">
        <w:rPr>
          <w:rFonts w:ascii="Arial" w:hAnsi="Arial" w:cs="Arial"/>
          <w:sz w:val="22"/>
          <w:szCs w:val="22"/>
        </w:rPr>
        <w:t xml:space="preserve">hile they were discussing and exploring the shoe he seemed disengaged and distracted with his </w:t>
      </w:r>
      <w:r w:rsidR="00B530FF" w:rsidRPr="00EB6251">
        <w:rPr>
          <w:rFonts w:ascii="Arial" w:hAnsi="Arial" w:cs="Arial"/>
          <w:sz w:val="22"/>
          <w:szCs w:val="22"/>
        </w:rPr>
        <w:t xml:space="preserve">magnifying </w:t>
      </w:r>
      <w:r w:rsidR="00084F8A" w:rsidRPr="00EB6251">
        <w:rPr>
          <w:rFonts w:ascii="Arial" w:hAnsi="Arial" w:cs="Arial"/>
          <w:sz w:val="22"/>
          <w:szCs w:val="22"/>
        </w:rPr>
        <w:t xml:space="preserve">camera. Once he did receive the shoe the other children were asking for it back, his response was “ I haven’t had it long”. </w:t>
      </w:r>
      <w:r w:rsidRPr="00EB6251">
        <w:rPr>
          <w:rFonts w:ascii="Arial" w:hAnsi="Arial" w:cs="Arial"/>
          <w:sz w:val="22"/>
          <w:szCs w:val="22"/>
        </w:rPr>
        <w:t>During this time t</w:t>
      </w:r>
      <w:r w:rsidR="00084F8A" w:rsidRPr="00EB6251">
        <w:rPr>
          <w:rFonts w:ascii="Arial" w:hAnsi="Arial" w:cs="Arial"/>
          <w:sz w:val="22"/>
          <w:szCs w:val="22"/>
        </w:rPr>
        <w:t xml:space="preserve">he </w:t>
      </w:r>
      <w:r w:rsidR="00A867C8" w:rsidRPr="00EB6251">
        <w:rPr>
          <w:rFonts w:ascii="Arial" w:hAnsi="Arial" w:cs="Arial"/>
          <w:sz w:val="22"/>
          <w:szCs w:val="22"/>
        </w:rPr>
        <w:t xml:space="preserve">teacher was </w:t>
      </w:r>
      <w:r w:rsidRPr="00EB6251">
        <w:rPr>
          <w:rFonts w:ascii="Arial" w:hAnsi="Arial" w:cs="Arial"/>
          <w:sz w:val="22"/>
          <w:szCs w:val="22"/>
        </w:rPr>
        <w:t>moving around</w:t>
      </w:r>
      <w:r w:rsidR="00A867C8" w:rsidRPr="00EB6251">
        <w:rPr>
          <w:rFonts w:ascii="Arial" w:hAnsi="Arial" w:cs="Arial"/>
          <w:sz w:val="22"/>
          <w:szCs w:val="22"/>
        </w:rPr>
        <w:t xml:space="preserve"> the tables</w:t>
      </w:r>
      <w:r w:rsidRPr="00EB6251">
        <w:rPr>
          <w:rFonts w:ascii="Arial" w:hAnsi="Arial" w:cs="Arial"/>
          <w:sz w:val="22"/>
          <w:szCs w:val="22"/>
        </w:rPr>
        <w:t>,</w:t>
      </w:r>
      <w:r w:rsidR="00A867C8" w:rsidRPr="00EB6251">
        <w:rPr>
          <w:rFonts w:ascii="Arial" w:hAnsi="Arial" w:cs="Arial"/>
          <w:sz w:val="22"/>
          <w:szCs w:val="22"/>
        </w:rPr>
        <w:t xml:space="preserve"> assisting </w:t>
      </w:r>
      <w:r w:rsidRPr="00EB6251">
        <w:rPr>
          <w:rFonts w:ascii="Arial" w:hAnsi="Arial" w:cs="Arial"/>
          <w:sz w:val="22"/>
          <w:szCs w:val="22"/>
        </w:rPr>
        <w:t>and checking for understanding</w:t>
      </w:r>
      <w:r w:rsidR="00A867C8" w:rsidRPr="00EB6251">
        <w:rPr>
          <w:rFonts w:ascii="Arial" w:hAnsi="Arial" w:cs="Arial"/>
          <w:sz w:val="22"/>
          <w:szCs w:val="22"/>
        </w:rPr>
        <w:t xml:space="preserve">, however the teaching assistant </w:t>
      </w:r>
      <w:r w:rsidRPr="00EB6251">
        <w:rPr>
          <w:rFonts w:ascii="Arial" w:hAnsi="Arial" w:cs="Arial"/>
          <w:sz w:val="22"/>
          <w:szCs w:val="22"/>
        </w:rPr>
        <w:t>continued to stay with the same group</w:t>
      </w:r>
      <w:r w:rsidR="00A867C8" w:rsidRPr="00EB6251">
        <w:rPr>
          <w:rFonts w:ascii="Arial" w:hAnsi="Arial" w:cs="Arial"/>
          <w:sz w:val="22"/>
          <w:szCs w:val="22"/>
        </w:rPr>
        <w:t xml:space="preserve">. </w:t>
      </w:r>
      <w:r w:rsidRPr="00EB6251">
        <w:rPr>
          <w:rFonts w:ascii="Arial" w:hAnsi="Arial" w:cs="Arial"/>
          <w:sz w:val="22"/>
          <w:szCs w:val="22"/>
        </w:rPr>
        <w:t>C</w:t>
      </w:r>
      <w:r w:rsidR="00A867C8" w:rsidRPr="00EB6251">
        <w:rPr>
          <w:rFonts w:ascii="Arial" w:hAnsi="Arial" w:cs="Arial"/>
          <w:sz w:val="22"/>
          <w:szCs w:val="22"/>
        </w:rPr>
        <w:t xml:space="preserve">hild E has a </w:t>
      </w:r>
      <w:r w:rsidRPr="00EB6251">
        <w:rPr>
          <w:rFonts w:ascii="Arial" w:hAnsi="Arial" w:cs="Arial"/>
          <w:sz w:val="22"/>
          <w:szCs w:val="22"/>
        </w:rPr>
        <w:t xml:space="preserve">recognised </w:t>
      </w:r>
      <w:r w:rsidR="00A867C8" w:rsidRPr="00EB6251">
        <w:rPr>
          <w:rFonts w:ascii="Arial" w:hAnsi="Arial" w:cs="Arial"/>
          <w:sz w:val="22"/>
          <w:szCs w:val="22"/>
        </w:rPr>
        <w:t xml:space="preserve">disability </w:t>
      </w:r>
      <w:r w:rsidRPr="00EB6251">
        <w:rPr>
          <w:rFonts w:ascii="Arial" w:hAnsi="Arial" w:cs="Arial"/>
          <w:sz w:val="22"/>
          <w:szCs w:val="22"/>
        </w:rPr>
        <w:t>which affects h</w:t>
      </w:r>
      <w:r w:rsidR="00A867C8" w:rsidRPr="00EB6251">
        <w:rPr>
          <w:rFonts w:ascii="Arial" w:hAnsi="Arial" w:cs="Arial"/>
          <w:sz w:val="22"/>
          <w:szCs w:val="22"/>
        </w:rPr>
        <w:t xml:space="preserve">is </w:t>
      </w:r>
      <w:r w:rsidRPr="00EB6251">
        <w:rPr>
          <w:rFonts w:ascii="Arial" w:hAnsi="Arial" w:cs="Arial"/>
          <w:sz w:val="22"/>
          <w:szCs w:val="22"/>
        </w:rPr>
        <w:t>access to learning significantly. It is imperative</w:t>
      </w:r>
      <w:r w:rsidR="00A867C8" w:rsidRPr="00EB6251">
        <w:rPr>
          <w:rFonts w:ascii="Arial" w:hAnsi="Arial" w:cs="Arial"/>
          <w:sz w:val="22"/>
          <w:szCs w:val="22"/>
        </w:rPr>
        <w:t xml:space="preserve"> for him to get </w:t>
      </w:r>
      <w:r w:rsidRPr="00EB6251">
        <w:rPr>
          <w:rFonts w:ascii="Arial" w:hAnsi="Arial" w:cs="Arial"/>
          <w:sz w:val="22"/>
          <w:szCs w:val="22"/>
        </w:rPr>
        <w:t xml:space="preserve">timely and consistent </w:t>
      </w:r>
      <w:r w:rsidR="00A867C8" w:rsidRPr="00EB6251">
        <w:rPr>
          <w:rFonts w:ascii="Arial" w:hAnsi="Arial" w:cs="Arial"/>
          <w:sz w:val="22"/>
          <w:szCs w:val="22"/>
        </w:rPr>
        <w:t>support a</w:t>
      </w:r>
      <w:r w:rsidRPr="00EB6251">
        <w:rPr>
          <w:rFonts w:ascii="Arial" w:hAnsi="Arial" w:cs="Arial"/>
          <w:sz w:val="22"/>
          <w:szCs w:val="22"/>
        </w:rPr>
        <w:t>s well as</w:t>
      </w:r>
      <w:r w:rsidR="00A867C8" w:rsidRPr="00EB6251">
        <w:rPr>
          <w:rFonts w:ascii="Arial" w:hAnsi="Arial" w:cs="Arial"/>
          <w:sz w:val="22"/>
          <w:szCs w:val="22"/>
        </w:rPr>
        <w:t xml:space="preserve"> </w:t>
      </w:r>
      <w:r w:rsidRPr="00EB6251">
        <w:rPr>
          <w:rFonts w:ascii="Arial" w:hAnsi="Arial" w:cs="Arial"/>
          <w:sz w:val="22"/>
          <w:szCs w:val="22"/>
        </w:rPr>
        <w:t xml:space="preserve">staff that support him to </w:t>
      </w:r>
      <w:r w:rsidR="00A867C8" w:rsidRPr="00EB6251">
        <w:rPr>
          <w:rFonts w:ascii="Arial" w:hAnsi="Arial" w:cs="Arial"/>
          <w:sz w:val="22"/>
          <w:szCs w:val="22"/>
        </w:rPr>
        <w:t>have</w:t>
      </w:r>
      <w:r w:rsidRPr="00EB6251">
        <w:rPr>
          <w:rFonts w:ascii="Arial" w:hAnsi="Arial" w:cs="Arial"/>
          <w:sz w:val="22"/>
          <w:szCs w:val="22"/>
        </w:rPr>
        <w:t xml:space="preserve"> sufficient</w:t>
      </w:r>
      <w:r w:rsidR="006C1FCC" w:rsidRPr="00EB6251">
        <w:rPr>
          <w:rFonts w:ascii="Arial" w:hAnsi="Arial" w:cs="Arial"/>
          <w:sz w:val="22"/>
          <w:szCs w:val="22"/>
        </w:rPr>
        <w:t xml:space="preserve"> </w:t>
      </w:r>
      <w:r w:rsidRPr="00EB6251">
        <w:rPr>
          <w:rFonts w:ascii="Arial" w:hAnsi="Arial" w:cs="Arial"/>
          <w:sz w:val="22"/>
          <w:szCs w:val="22"/>
        </w:rPr>
        <w:t xml:space="preserve">training to understand their barriers and how to overcome them. </w:t>
      </w:r>
      <w:r w:rsidR="003D4BCF" w:rsidRPr="00EB6251">
        <w:rPr>
          <w:rFonts w:ascii="Arial" w:hAnsi="Arial" w:cs="Arial"/>
          <w:sz w:val="22"/>
          <w:szCs w:val="22"/>
        </w:rPr>
        <w:t xml:space="preserve">Under the Equality Act (2010) it states that schools have legal obligations to make reasonable adjustments to make sure that children who are disabled benefit from what the school offers the same way a child who is not disabled can </w:t>
      </w:r>
      <w:r w:rsidR="006C1FCC" w:rsidRPr="00EB6251">
        <w:rPr>
          <w:rFonts w:ascii="Arial" w:hAnsi="Arial" w:cs="Arial"/>
          <w:sz w:val="22"/>
          <w:szCs w:val="22"/>
        </w:rPr>
        <w:t>(</w:t>
      </w:r>
      <w:r w:rsidR="003D4BCF" w:rsidRPr="009960D9">
        <w:rPr>
          <w:rFonts w:ascii="Arial" w:eastAsia="Times New Roman" w:hAnsi="Arial" w:cs="Arial"/>
          <w:color w:val="000000"/>
          <w:kern w:val="0"/>
          <w:sz w:val="22"/>
          <w:szCs w:val="22"/>
          <w:shd w:val="clear" w:color="auto" w:fill="FFFFFF"/>
          <w:lang w:eastAsia="en-GB"/>
          <w14:ligatures w14:val="none"/>
        </w:rPr>
        <w:t>Department for Education</w:t>
      </w:r>
      <w:r w:rsidR="003D4BCF" w:rsidRPr="00EB6251">
        <w:rPr>
          <w:rFonts w:ascii="Arial" w:hAnsi="Arial" w:cs="Arial"/>
          <w:sz w:val="22"/>
          <w:szCs w:val="22"/>
        </w:rPr>
        <w:t>, 2023</w:t>
      </w:r>
      <w:r w:rsidR="006C1FCC" w:rsidRPr="00EB6251">
        <w:rPr>
          <w:rFonts w:ascii="Arial" w:hAnsi="Arial" w:cs="Arial"/>
          <w:sz w:val="22"/>
          <w:szCs w:val="22"/>
        </w:rPr>
        <w:t>)</w:t>
      </w:r>
      <w:r w:rsidR="00A867C8" w:rsidRPr="00EB6251">
        <w:rPr>
          <w:rFonts w:ascii="Arial" w:hAnsi="Arial" w:cs="Arial"/>
          <w:sz w:val="22"/>
          <w:szCs w:val="22"/>
        </w:rPr>
        <w:t xml:space="preserve">. </w:t>
      </w:r>
    </w:p>
    <w:p w14:paraId="002E7938" w14:textId="77777777" w:rsidR="00DD146F" w:rsidRPr="00EB6251" w:rsidRDefault="00DD146F" w:rsidP="00EB6251">
      <w:pPr>
        <w:spacing w:line="360" w:lineRule="auto"/>
        <w:rPr>
          <w:rFonts w:ascii="Arial" w:hAnsi="Arial" w:cs="Arial"/>
          <w:sz w:val="22"/>
          <w:szCs w:val="22"/>
        </w:rPr>
      </w:pPr>
    </w:p>
    <w:p w14:paraId="1E30BACF" w14:textId="00BEEBD6" w:rsidR="00DD146F" w:rsidRPr="00EB6251" w:rsidRDefault="00DD146F" w:rsidP="00EB6251">
      <w:pPr>
        <w:spacing w:line="360" w:lineRule="auto"/>
        <w:rPr>
          <w:rFonts w:ascii="Arial" w:hAnsi="Arial" w:cs="Arial"/>
          <w:sz w:val="28"/>
          <w:szCs w:val="28"/>
          <w:u w:val="single"/>
        </w:rPr>
      </w:pPr>
      <w:r w:rsidRPr="00EB6251">
        <w:rPr>
          <w:rFonts w:ascii="Arial" w:hAnsi="Arial" w:cs="Arial"/>
          <w:sz w:val="28"/>
          <w:szCs w:val="28"/>
          <w:u w:val="single"/>
        </w:rPr>
        <w:t xml:space="preserve">Literature review </w:t>
      </w:r>
    </w:p>
    <w:p w14:paraId="4E7B6367" w14:textId="77777777" w:rsidR="00DD146F" w:rsidRPr="00EB6251" w:rsidRDefault="00DD146F" w:rsidP="00EB6251">
      <w:pPr>
        <w:spacing w:line="360" w:lineRule="auto"/>
        <w:rPr>
          <w:rFonts w:ascii="Arial" w:hAnsi="Arial" w:cs="Arial"/>
          <w:sz w:val="22"/>
          <w:szCs w:val="22"/>
          <w:u w:val="single"/>
        </w:rPr>
      </w:pPr>
    </w:p>
    <w:p w14:paraId="19E33BF8" w14:textId="33D087A5" w:rsidR="00DD146F" w:rsidRPr="00EB6251" w:rsidRDefault="00285314" w:rsidP="00EB6251">
      <w:pPr>
        <w:spacing w:line="360" w:lineRule="auto"/>
        <w:rPr>
          <w:rFonts w:ascii="Arial" w:hAnsi="Arial" w:cs="Arial"/>
          <w:sz w:val="22"/>
          <w:szCs w:val="22"/>
        </w:rPr>
      </w:pPr>
      <w:r w:rsidRPr="00EB6251">
        <w:rPr>
          <w:rFonts w:ascii="Arial" w:hAnsi="Arial" w:cs="Arial"/>
          <w:sz w:val="22"/>
          <w:szCs w:val="22"/>
        </w:rPr>
        <w:t>The observed critical incident highlighted several essential aspects tha</w:t>
      </w:r>
      <w:r w:rsidR="00CB078D" w:rsidRPr="00EB6251">
        <w:rPr>
          <w:rFonts w:ascii="Arial" w:hAnsi="Arial" w:cs="Arial"/>
          <w:sz w:val="22"/>
          <w:szCs w:val="22"/>
        </w:rPr>
        <w:t>t can</w:t>
      </w:r>
      <w:r w:rsidRPr="00EB6251">
        <w:rPr>
          <w:rFonts w:ascii="Arial" w:hAnsi="Arial" w:cs="Arial"/>
          <w:sz w:val="22"/>
          <w:szCs w:val="22"/>
        </w:rPr>
        <w:t xml:space="preserve"> be connected to the literature review. </w:t>
      </w:r>
      <w:r w:rsidR="00DD146F" w:rsidRPr="00EB6251">
        <w:rPr>
          <w:rFonts w:ascii="Arial" w:hAnsi="Arial" w:cs="Arial"/>
          <w:sz w:val="22"/>
          <w:szCs w:val="22"/>
        </w:rPr>
        <w:t>The following review focuses on theories surrounding social culture and disruption to learning and the role of the school aiding this. Child development is a varied and dynamic field that has captivated the attention of many educators, researchers and practitioners for many generations. Due to this it has led to the development of many different theories on how children not only develop but also how children learn</w:t>
      </w:r>
      <w:r w:rsidR="0012210F" w:rsidRPr="00EB6251">
        <w:rPr>
          <w:rFonts w:ascii="Arial" w:hAnsi="Arial" w:cs="Arial"/>
          <w:sz w:val="22"/>
          <w:szCs w:val="22"/>
        </w:rPr>
        <w:t>. Erikson states that t</w:t>
      </w:r>
      <w:r w:rsidR="00DD146F" w:rsidRPr="00EB6251">
        <w:rPr>
          <w:rFonts w:ascii="Arial" w:hAnsi="Arial" w:cs="Arial"/>
          <w:sz w:val="22"/>
          <w:szCs w:val="22"/>
        </w:rPr>
        <w:t>he journey from infancy to adolescence is marked by deep cognitive, emotional, physical and social transformations, each stage presenting its unique opportunities and challenges (</w:t>
      </w:r>
      <w:r w:rsidR="0012210F" w:rsidRPr="00EB6251">
        <w:rPr>
          <w:rFonts w:ascii="Arial" w:hAnsi="Arial" w:cs="Arial"/>
          <w:color w:val="000000" w:themeColor="text1"/>
          <w:sz w:val="22"/>
          <w:szCs w:val="22"/>
          <w:shd w:val="clear" w:color="auto" w:fill="FFFFFF"/>
        </w:rPr>
        <w:t>Maree, 2021</w:t>
      </w:r>
      <w:r w:rsidR="00DD146F" w:rsidRPr="00EB6251">
        <w:rPr>
          <w:rFonts w:ascii="Arial" w:hAnsi="Arial" w:cs="Arial"/>
          <w:color w:val="000000" w:themeColor="text1"/>
          <w:sz w:val="22"/>
          <w:szCs w:val="22"/>
        </w:rPr>
        <w:t xml:space="preserve">). </w:t>
      </w:r>
    </w:p>
    <w:p w14:paraId="06D24B06" w14:textId="77777777" w:rsidR="002D3D56" w:rsidRPr="00EB6251" w:rsidRDefault="002D3D56" w:rsidP="00EB6251">
      <w:pPr>
        <w:spacing w:line="360" w:lineRule="auto"/>
        <w:rPr>
          <w:rFonts w:ascii="Arial" w:hAnsi="Arial" w:cs="Arial"/>
          <w:sz w:val="22"/>
          <w:szCs w:val="22"/>
        </w:rPr>
      </w:pPr>
    </w:p>
    <w:p w14:paraId="445005C2" w14:textId="77777777" w:rsidR="002D3D56" w:rsidRPr="00EB6251" w:rsidRDefault="002D3D56" w:rsidP="00EB6251">
      <w:pPr>
        <w:spacing w:line="360" w:lineRule="auto"/>
        <w:rPr>
          <w:rFonts w:ascii="Arial" w:hAnsi="Arial" w:cs="Arial"/>
          <w:sz w:val="22"/>
          <w:szCs w:val="22"/>
        </w:rPr>
      </w:pPr>
      <w:r w:rsidRPr="00EB6251">
        <w:rPr>
          <w:rFonts w:ascii="Arial" w:hAnsi="Arial" w:cs="Arial"/>
          <w:sz w:val="22"/>
          <w:szCs w:val="22"/>
        </w:rPr>
        <w:t xml:space="preserve">Nonetheless, the Salamanca statement (1994) laid the foundation on inclusion for children with additional learning needs within the education worldwide. The theory on inclusion within the classroom is to provide equal opportunities for all students regardless of their disability or ability. This theory highlights the importance of adapting the teaching methods used and the </w:t>
      </w:r>
      <w:r w:rsidRPr="00EB6251">
        <w:rPr>
          <w:rFonts w:ascii="Arial" w:hAnsi="Arial" w:cs="Arial"/>
          <w:sz w:val="22"/>
          <w:szCs w:val="22"/>
        </w:rPr>
        <w:lastRenderedPageBreak/>
        <w:t xml:space="preserve">classroom environment to suit the needs of all the learners (Morgan 2022). Within the Welsh government there is a inclusive education policy that has guidelines to ensure children with additional learning needs are fully included within the mainstream classroom where it is possible. As well as this the Additional Learning Needs Tribunal (Wales) Act 2018 is a legislation that aims to create a more inclusive educational system. It has replaced the term ‘Special Educational Needs (SEN) with ‘Additional Learning Needs (ALN)’ and has introduced a new framework for meeting and identifying the needs of the learners with ALN.  </w:t>
      </w:r>
    </w:p>
    <w:p w14:paraId="3D806093" w14:textId="77777777" w:rsidR="00DD146F" w:rsidRPr="00EB6251" w:rsidRDefault="00DD146F" w:rsidP="00EB6251">
      <w:pPr>
        <w:spacing w:line="360" w:lineRule="auto"/>
        <w:rPr>
          <w:rFonts w:ascii="Arial" w:hAnsi="Arial" w:cs="Arial"/>
          <w:sz w:val="22"/>
          <w:szCs w:val="22"/>
        </w:rPr>
      </w:pPr>
    </w:p>
    <w:p w14:paraId="26F9A467" w14:textId="44DB12EC" w:rsidR="00DD146F" w:rsidRPr="00EB6251" w:rsidRDefault="00DD146F" w:rsidP="00EB6251">
      <w:pPr>
        <w:spacing w:line="360" w:lineRule="auto"/>
        <w:rPr>
          <w:rFonts w:ascii="Arial" w:hAnsi="Arial" w:cs="Arial"/>
          <w:sz w:val="22"/>
          <w:szCs w:val="22"/>
        </w:rPr>
      </w:pPr>
      <w:r w:rsidRPr="00EB6251">
        <w:rPr>
          <w:rFonts w:ascii="Arial" w:hAnsi="Arial" w:cs="Arial"/>
          <w:sz w:val="22"/>
          <w:szCs w:val="22"/>
        </w:rPr>
        <w:t>Moreover, within the classroom there was a</w:t>
      </w:r>
      <w:r w:rsidR="00CB078D" w:rsidRPr="00EB6251">
        <w:rPr>
          <w:rFonts w:ascii="Arial" w:hAnsi="Arial" w:cs="Arial"/>
          <w:sz w:val="22"/>
          <w:szCs w:val="22"/>
        </w:rPr>
        <w:t xml:space="preserve"> clear</w:t>
      </w:r>
      <w:r w:rsidRPr="00EB6251">
        <w:rPr>
          <w:rFonts w:ascii="Arial" w:hAnsi="Arial" w:cs="Arial"/>
          <w:sz w:val="22"/>
          <w:szCs w:val="22"/>
        </w:rPr>
        <w:t xml:space="preserve"> disruption to Child E</w:t>
      </w:r>
      <w:r w:rsidR="00CB078D" w:rsidRPr="00EB6251">
        <w:rPr>
          <w:rFonts w:ascii="Arial" w:hAnsi="Arial" w:cs="Arial"/>
          <w:sz w:val="22"/>
          <w:szCs w:val="22"/>
        </w:rPr>
        <w:t>’s</w:t>
      </w:r>
      <w:r w:rsidRPr="00EB6251">
        <w:rPr>
          <w:rFonts w:ascii="Arial" w:hAnsi="Arial" w:cs="Arial"/>
          <w:sz w:val="22"/>
          <w:szCs w:val="22"/>
        </w:rPr>
        <w:t xml:space="preserve"> learning. Vygotsky’s sociocultural theory focal point is the role of the social environment in cognitive development. He states that disruptions to the learning environment can hinder a child’s development. </w:t>
      </w:r>
      <w:r w:rsidR="00F36B25" w:rsidRPr="00EB6251">
        <w:rPr>
          <w:rFonts w:ascii="Arial" w:hAnsi="Arial" w:cs="Arial"/>
          <w:sz w:val="22"/>
          <w:szCs w:val="22"/>
        </w:rPr>
        <w:t>Similarly,</w:t>
      </w:r>
      <w:r w:rsidRPr="00EB6251">
        <w:rPr>
          <w:rFonts w:ascii="Arial" w:hAnsi="Arial" w:cs="Arial"/>
          <w:sz w:val="22"/>
          <w:szCs w:val="22"/>
        </w:rPr>
        <w:t xml:space="preserve"> Piaget’s theory on cognitive development also highlights that there is an importance in supportive and consistent environments in helping children construct knowledge. </w:t>
      </w:r>
      <w:r w:rsidR="00F36B25" w:rsidRPr="00EB6251">
        <w:rPr>
          <w:rFonts w:ascii="Arial" w:hAnsi="Arial" w:cs="Arial"/>
          <w:sz w:val="22"/>
          <w:szCs w:val="22"/>
        </w:rPr>
        <w:t>However,</w:t>
      </w:r>
      <w:r w:rsidRPr="00EB6251">
        <w:rPr>
          <w:rFonts w:ascii="Arial" w:hAnsi="Arial" w:cs="Arial"/>
          <w:sz w:val="22"/>
          <w:szCs w:val="22"/>
        </w:rPr>
        <w:t xml:space="preserve"> at the beginning of the lesson all pupils including Child E were engaged in the lesson. Child E </w:t>
      </w:r>
      <w:r w:rsidR="00CB078D" w:rsidRPr="00EB6251">
        <w:rPr>
          <w:rFonts w:ascii="Arial" w:hAnsi="Arial" w:cs="Arial"/>
          <w:sz w:val="22"/>
          <w:szCs w:val="22"/>
        </w:rPr>
        <w:t>c</w:t>
      </w:r>
      <w:r w:rsidRPr="00EB6251">
        <w:rPr>
          <w:rFonts w:ascii="Arial" w:hAnsi="Arial" w:cs="Arial"/>
          <w:sz w:val="22"/>
          <w:szCs w:val="22"/>
        </w:rPr>
        <w:t xml:space="preserve">ontributed to the lesson which shows his engagement </w:t>
      </w:r>
      <w:r w:rsidR="00CB078D" w:rsidRPr="00EB6251">
        <w:rPr>
          <w:rFonts w:ascii="Arial" w:hAnsi="Arial" w:cs="Arial"/>
          <w:sz w:val="22"/>
          <w:szCs w:val="22"/>
        </w:rPr>
        <w:t xml:space="preserve">in response to </w:t>
      </w:r>
      <w:r w:rsidRPr="00EB6251">
        <w:rPr>
          <w:rFonts w:ascii="Arial" w:hAnsi="Arial" w:cs="Arial"/>
          <w:sz w:val="22"/>
          <w:szCs w:val="22"/>
        </w:rPr>
        <w:t>the teacher set</w:t>
      </w:r>
      <w:r w:rsidR="00CB078D" w:rsidRPr="00EB6251">
        <w:rPr>
          <w:rFonts w:ascii="Arial" w:hAnsi="Arial" w:cs="Arial"/>
          <w:sz w:val="22"/>
          <w:szCs w:val="22"/>
        </w:rPr>
        <w:t>ting up</w:t>
      </w:r>
      <w:r w:rsidRPr="00EB6251">
        <w:rPr>
          <w:rFonts w:ascii="Arial" w:hAnsi="Arial" w:cs="Arial"/>
          <w:sz w:val="22"/>
          <w:szCs w:val="22"/>
        </w:rPr>
        <w:t xml:space="preserve"> the task at a</w:t>
      </w:r>
      <w:r w:rsidR="00CB078D" w:rsidRPr="00EB6251">
        <w:rPr>
          <w:rFonts w:ascii="Arial" w:hAnsi="Arial" w:cs="Arial"/>
          <w:sz w:val="22"/>
          <w:szCs w:val="22"/>
        </w:rPr>
        <w:t>n appropriate</w:t>
      </w:r>
      <w:r w:rsidRPr="00EB6251">
        <w:rPr>
          <w:rFonts w:ascii="Arial" w:hAnsi="Arial" w:cs="Arial"/>
          <w:sz w:val="22"/>
          <w:szCs w:val="22"/>
        </w:rPr>
        <w:t xml:space="preserve"> </w:t>
      </w:r>
      <w:r w:rsidR="00F36B25" w:rsidRPr="00EB6251">
        <w:rPr>
          <w:rFonts w:ascii="Arial" w:hAnsi="Arial" w:cs="Arial"/>
          <w:sz w:val="22"/>
          <w:szCs w:val="22"/>
        </w:rPr>
        <w:t>level</w:t>
      </w:r>
      <w:r w:rsidRPr="00EB6251">
        <w:rPr>
          <w:rFonts w:ascii="Arial" w:hAnsi="Arial" w:cs="Arial"/>
          <w:sz w:val="22"/>
          <w:szCs w:val="22"/>
        </w:rPr>
        <w:t xml:space="preserve">. </w:t>
      </w:r>
      <w:r w:rsidR="00BE7DB8" w:rsidRPr="00EB6251">
        <w:rPr>
          <w:rFonts w:ascii="Arial" w:hAnsi="Arial" w:cs="Arial"/>
          <w:sz w:val="22"/>
          <w:szCs w:val="22"/>
        </w:rPr>
        <w:t>Vygotsky’s</w:t>
      </w:r>
      <w:r w:rsidRPr="00EB6251">
        <w:rPr>
          <w:rFonts w:ascii="Arial" w:hAnsi="Arial" w:cs="Arial"/>
          <w:sz w:val="22"/>
          <w:szCs w:val="22"/>
        </w:rPr>
        <w:t xml:space="preserve"> theory on ZPD links to th</w:t>
      </w:r>
      <w:r w:rsidR="00BE7DB8" w:rsidRPr="00EB6251">
        <w:rPr>
          <w:rFonts w:ascii="Arial" w:hAnsi="Arial" w:cs="Arial"/>
          <w:sz w:val="22"/>
          <w:szCs w:val="22"/>
        </w:rPr>
        <w:t>is as the pupils had previous knowledge on what they needed to do but which gave them the opportunity to do the task independently. Along</w:t>
      </w:r>
      <w:r w:rsidRPr="00EB6251">
        <w:rPr>
          <w:rFonts w:ascii="Arial" w:hAnsi="Arial" w:cs="Arial"/>
          <w:sz w:val="22"/>
          <w:szCs w:val="22"/>
        </w:rPr>
        <w:t xml:space="preserve"> with this it is important within the classroom to have a m</w:t>
      </w:r>
      <w:r w:rsidR="00097E3E" w:rsidRPr="00EB6251">
        <w:rPr>
          <w:rFonts w:ascii="Arial" w:hAnsi="Arial" w:cs="Arial"/>
          <w:sz w:val="22"/>
          <w:szCs w:val="22"/>
        </w:rPr>
        <w:t xml:space="preserve">ore knowledgeable </w:t>
      </w:r>
      <w:r w:rsidRPr="00EB6251">
        <w:rPr>
          <w:rFonts w:ascii="Arial" w:hAnsi="Arial" w:cs="Arial"/>
          <w:sz w:val="22"/>
          <w:szCs w:val="22"/>
        </w:rPr>
        <w:t xml:space="preserve">other </w:t>
      </w:r>
      <w:r w:rsidR="00CB078D" w:rsidRPr="00EB6251">
        <w:rPr>
          <w:rFonts w:ascii="Arial" w:hAnsi="Arial" w:cs="Arial"/>
          <w:sz w:val="22"/>
          <w:szCs w:val="22"/>
        </w:rPr>
        <w:t xml:space="preserve">person </w:t>
      </w:r>
      <w:r w:rsidRPr="00EB6251">
        <w:rPr>
          <w:rFonts w:ascii="Arial" w:hAnsi="Arial" w:cs="Arial"/>
          <w:sz w:val="22"/>
          <w:szCs w:val="22"/>
        </w:rPr>
        <w:t xml:space="preserve">which can be </w:t>
      </w:r>
      <w:r w:rsidR="00CB078D" w:rsidRPr="00EB6251">
        <w:rPr>
          <w:rFonts w:ascii="Arial" w:hAnsi="Arial" w:cs="Arial"/>
          <w:sz w:val="22"/>
          <w:szCs w:val="22"/>
        </w:rPr>
        <w:t xml:space="preserve">a </w:t>
      </w:r>
      <w:r w:rsidRPr="00EB6251">
        <w:rPr>
          <w:rFonts w:ascii="Arial" w:hAnsi="Arial" w:cs="Arial"/>
          <w:sz w:val="22"/>
          <w:szCs w:val="22"/>
        </w:rPr>
        <w:t>teacher, teaching assistant or a skilled peer. This would help the child have more potential and achieve more</w:t>
      </w:r>
      <w:r w:rsidR="00BE7DB8" w:rsidRPr="00EB6251">
        <w:rPr>
          <w:rFonts w:ascii="Arial" w:hAnsi="Arial" w:cs="Arial"/>
          <w:sz w:val="22"/>
          <w:szCs w:val="22"/>
        </w:rPr>
        <w:t xml:space="preserve"> by supporting the children who needed more </w:t>
      </w:r>
      <w:r w:rsidR="00CB078D" w:rsidRPr="00EB6251">
        <w:rPr>
          <w:rFonts w:ascii="Arial" w:hAnsi="Arial" w:cs="Arial"/>
          <w:sz w:val="22"/>
          <w:szCs w:val="22"/>
        </w:rPr>
        <w:t>prompting</w:t>
      </w:r>
      <w:r w:rsidR="00BE7DB8" w:rsidRPr="00EB6251">
        <w:rPr>
          <w:rFonts w:ascii="Arial" w:hAnsi="Arial" w:cs="Arial"/>
          <w:sz w:val="22"/>
          <w:szCs w:val="22"/>
        </w:rPr>
        <w:t xml:space="preserve"> on the task set by the teacher. </w:t>
      </w:r>
    </w:p>
    <w:p w14:paraId="5224D504" w14:textId="77777777" w:rsidR="00DD146F" w:rsidRPr="00EB6251" w:rsidRDefault="00DD146F" w:rsidP="00EB6251">
      <w:pPr>
        <w:spacing w:line="360" w:lineRule="auto"/>
        <w:rPr>
          <w:rFonts w:ascii="Arial" w:hAnsi="Arial" w:cs="Arial"/>
          <w:sz w:val="22"/>
          <w:szCs w:val="22"/>
        </w:rPr>
      </w:pPr>
    </w:p>
    <w:p w14:paraId="53BF1F13" w14:textId="1413E273" w:rsidR="00292B67" w:rsidRPr="00EB6251" w:rsidRDefault="0043463C" w:rsidP="00EB6251">
      <w:pPr>
        <w:spacing w:line="360" w:lineRule="auto"/>
        <w:rPr>
          <w:rFonts w:ascii="Arial" w:hAnsi="Arial" w:cs="Arial"/>
          <w:sz w:val="22"/>
          <w:szCs w:val="22"/>
        </w:rPr>
      </w:pPr>
      <w:r w:rsidRPr="00EB6251">
        <w:rPr>
          <w:rFonts w:ascii="Arial" w:hAnsi="Arial" w:cs="Arial"/>
          <w:sz w:val="22"/>
          <w:szCs w:val="22"/>
        </w:rPr>
        <w:t>Furthermore</w:t>
      </w:r>
      <w:r w:rsidR="00890B5E" w:rsidRPr="00EB6251">
        <w:rPr>
          <w:rFonts w:ascii="Arial" w:hAnsi="Arial" w:cs="Arial"/>
          <w:sz w:val="22"/>
          <w:szCs w:val="22"/>
        </w:rPr>
        <w:t xml:space="preserve">, at the end of the lesson child E was taken out for intervention. The </w:t>
      </w:r>
      <w:r w:rsidR="00FB74AD" w:rsidRPr="00EB6251">
        <w:rPr>
          <w:rFonts w:ascii="Arial" w:hAnsi="Arial" w:cs="Arial"/>
          <w:sz w:val="22"/>
          <w:szCs w:val="22"/>
        </w:rPr>
        <w:t>educational</w:t>
      </w:r>
      <w:r w:rsidR="00890B5E" w:rsidRPr="00EB6251">
        <w:rPr>
          <w:rFonts w:ascii="Arial" w:hAnsi="Arial" w:cs="Arial"/>
          <w:sz w:val="22"/>
          <w:szCs w:val="22"/>
        </w:rPr>
        <w:t xml:space="preserve"> framework for intervention is to </w:t>
      </w:r>
      <w:r w:rsidR="00FB74AD" w:rsidRPr="00EB6251">
        <w:rPr>
          <w:rFonts w:ascii="Arial" w:hAnsi="Arial" w:cs="Arial"/>
          <w:sz w:val="22"/>
          <w:szCs w:val="22"/>
        </w:rPr>
        <w:t>identify</w:t>
      </w:r>
      <w:r w:rsidR="00890B5E" w:rsidRPr="00EB6251">
        <w:rPr>
          <w:rFonts w:ascii="Arial" w:hAnsi="Arial" w:cs="Arial"/>
          <w:sz w:val="22"/>
          <w:szCs w:val="22"/>
        </w:rPr>
        <w:t xml:space="preserve"> and support </w:t>
      </w:r>
      <w:r w:rsidR="00FB74AD" w:rsidRPr="00EB6251">
        <w:rPr>
          <w:rFonts w:ascii="Arial" w:hAnsi="Arial" w:cs="Arial"/>
          <w:sz w:val="22"/>
          <w:szCs w:val="22"/>
        </w:rPr>
        <w:t>students who</w:t>
      </w:r>
      <w:r w:rsidR="00890B5E" w:rsidRPr="00EB6251">
        <w:rPr>
          <w:rFonts w:ascii="Arial" w:hAnsi="Arial" w:cs="Arial"/>
          <w:sz w:val="22"/>
          <w:szCs w:val="22"/>
        </w:rPr>
        <w:t xml:space="preserve"> are struggling with learning. This involves a </w:t>
      </w:r>
      <w:r w:rsidR="00FB74AD" w:rsidRPr="00EB6251">
        <w:rPr>
          <w:rFonts w:ascii="Arial" w:hAnsi="Arial" w:cs="Arial"/>
          <w:sz w:val="22"/>
          <w:szCs w:val="22"/>
        </w:rPr>
        <w:t>varied</w:t>
      </w:r>
      <w:r w:rsidR="00890B5E" w:rsidRPr="00EB6251">
        <w:rPr>
          <w:rFonts w:ascii="Arial" w:hAnsi="Arial" w:cs="Arial"/>
          <w:sz w:val="22"/>
          <w:szCs w:val="22"/>
        </w:rPr>
        <w:t xml:space="preserve"> approach with increasing </w:t>
      </w:r>
      <w:r w:rsidR="00FB74AD" w:rsidRPr="00EB6251">
        <w:rPr>
          <w:rFonts w:ascii="Arial" w:hAnsi="Arial" w:cs="Arial"/>
          <w:sz w:val="22"/>
          <w:szCs w:val="22"/>
        </w:rPr>
        <w:t>levels</w:t>
      </w:r>
      <w:r w:rsidR="00890B5E" w:rsidRPr="00EB6251">
        <w:rPr>
          <w:rFonts w:ascii="Arial" w:hAnsi="Arial" w:cs="Arial"/>
          <w:sz w:val="22"/>
          <w:szCs w:val="22"/>
        </w:rPr>
        <w:t xml:space="preserve"> of support for the student who may have a disability, the goal is </w:t>
      </w:r>
      <w:r w:rsidR="00FB74AD" w:rsidRPr="00EB6251">
        <w:rPr>
          <w:rFonts w:ascii="Arial" w:hAnsi="Arial" w:cs="Arial"/>
          <w:sz w:val="22"/>
          <w:szCs w:val="22"/>
        </w:rPr>
        <w:t xml:space="preserve">to </w:t>
      </w:r>
      <w:r w:rsidR="00890B5E" w:rsidRPr="00EB6251">
        <w:rPr>
          <w:rFonts w:ascii="Arial" w:hAnsi="Arial" w:cs="Arial"/>
          <w:sz w:val="22"/>
          <w:szCs w:val="22"/>
        </w:rPr>
        <w:t xml:space="preserve">provide targeted and early support to help </w:t>
      </w:r>
      <w:r w:rsidR="00FB74AD" w:rsidRPr="00EB6251">
        <w:rPr>
          <w:rFonts w:ascii="Arial" w:hAnsi="Arial" w:cs="Arial"/>
          <w:sz w:val="22"/>
          <w:szCs w:val="22"/>
        </w:rPr>
        <w:t>students</w:t>
      </w:r>
      <w:r w:rsidR="00890B5E" w:rsidRPr="00EB6251">
        <w:rPr>
          <w:rFonts w:ascii="Arial" w:hAnsi="Arial" w:cs="Arial"/>
          <w:sz w:val="22"/>
          <w:szCs w:val="22"/>
        </w:rPr>
        <w:t xml:space="preserve"> succeed within the classroom</w:t>
      </w:r>
      <w:r w:rsidR="00CB078D" w:rsidRPr="00EB6251">
        <w:rPr>
          <w:rFonts w:ascii="Arial" w:hAnsi="Arial" w:cs="Arial"/>
          <w:sz w:val="22"/>
          <w:szCs w:val="22"/>
        </w:rPr>
        <w:t xml:space="preserve"> </w:t>
      </w:r>
      <w:r w:rsidR="00292B67" w:rsidRPr="00EB6251">
        <w:rPr>
          <w:rFonts w:ascii="Arial" w:hAnsi="Arial" w:cs="Arial"/>
          <w:sz w:val="22"/>
          <w:szCs w:val="22"/>
        </w:rPr>
        <w:t>(</w:t>
      </w:r>
      <w:r w:rsidR="00CB078D" w:rsidRPr="00EB6251">
        <w:rPr>
          <w:rFonts w:ascii="Arial" w:hAnsi="Arial" w:cs="Arial"/>
          <w:sz w:val="22"/>
          <w:szCs w:val="22"/>
        </w:rPr>
        <w:t>UNICEF, no date</w:t>
      </w:r>
      <w:r w:rsidR="00292B67" w:rsidRPr="00EB6251">
        <w:rPr>
          <w:rFonts w:ascii="Arial" w:hAnsi="Arial" w:cs="Arial"/>
          <w:sz w:val="22"/>
          <w:szCs w:val="22"/>
        </w:rPr>
        <w:t>)</w:t>
      </w:r>
      <w:r w:rsidR="00890B5E" w:rsidRPr="00EB6251">
        <w:rPr>
          <w:rFonts w:ascii="Arial" w:hAnsi="Arial" w:cs="Arial"/>
          <w:sz w:val="22"/>
          <w:szCs w:val="22"/>
        </w:rPr>
        <w:t xml:space="preserve">. However, the timing of interventions </w:t>
      </w:r>
      <w:r w:rsidR="00292B67" w:rsidRPr="00EB6251">
        <w:rPr>
          <w:rFonts w:ascii="Arial" w:hAnsi="Arial" w:cs="Arial"/>
          <w:sz w:val="22"/>
          <w:szCs w:val="22"/>
        </w:rPr>
        <w:t>is</w:t>
      </w:r>
      <w:r w:rsidR="00890B5E" w:rsidRPr="00EB6251">
        <w:rPr>
          <w:rFonts w:ascii="Arial" w:hAnsi="Arial" w:cs="Arial"/>
          <w:sz w:val="22"/>
          <w:szCs w:val="22"/>
        </w:rPr>
        <w:t xml:space="preserve"> crucial, in this </w:t>
      </w:r>
      <w:r w:rsidR="00FB74AD" w:rsidRPr="00EB6251">
        <w:rPr>
          <w:rFonts w:ascii="Arial" w:hAnsi="Arial" w:cs="Arial"/>
          <w:sz w:val="22"/>
          <w:szCs w:val="22"/>
        </w:rPr>
        <w:t>instant</w:t>
      </w:r>
      <w:r w:rsidR="00890B5E" w:rsidRPr="00EB6251">
        <w:rPr>
          <w:rFonts w:ascii="Arial" w:hAnsi="Arial" w:cs="Arial"/>
          <w:sz w:val="22"/>
          <w:szCs w:val="22"/>
        </w:rPr>
        <w:t xml:space="preserve"> Child E was </w:t>
      </w:r>
      <w:r w:rsidR="00FB74AD" w:rsidRPr="00EB6251">
        <w:rPr>
          <w:rFonts w:ascii="Arial" w:hAnsi="Arial" w:cs="Arial"/>
          <w:sz w:val="22"/>
          <w:szCs w:val="22"/>
        </w:rPr>
        <w:t>finding it hard to share and communicate with his peers. This would have been a</w:t>
      </w:r>
      <w:r w:rsidR="00CB078D" w:rsidRPr="00EB6251">
        <w:rPr>
          <w:rFonts w:ascii="Arial" w:hAnsi="Arial" w:cs="Arial"/>
          <w:sz w:val="22"/>
          <w:szCs w:val="22"/>
        </w:rPr>
        <w:t xml:space="preserve">n </w:t>
      </w:r>
      <w:r w:rsidR="00FB74AD" w:rsidRPr="00EB6251">
        <w:rPr>
          <w:rFonts w:ascii="Arial" w:hAnsi="Arial" w:cs="Arial"/>
          <w:sz w:val="22"/>
          <w:szCs w:val="22"/>
        </w:rPr>
        <w:t xml:space="preserve">opportunity for intervention by the teaching assistant to role model sharing. Vygotsky states that a more knowledgeable other can be someone who has expertise in the particular area, in this moment it would be the teacher or teaching assistant, as they </w:t>
      </w:r>
      <w:r w:rsidR="00292B67" w:rsidRPr="00EB6251">
        <w:rPr>
          <w:rFonts w:ascii="Arial" w:hAnsi="Arial" w:cs="Arial"/>
          <w:sz w:val="22"/>
          <w:szCs w:val="22"/>
        </w:rPr>
        <w:t>possess</w:t>
      </w:r>
      <w:r w:rsidR="00FB74AD" w:rsidRPr="00EB6251">
        <w:rPr>
          <w:rFonts w:ascii="Arial" w:hAnsi="Arial" w:cs="Arial"/>
          <w:sz w:val="22"/>
          <w:szCs w:val="22"/>
        </w:rPr>
        <w:t xml:space="preserve"> more knowledge on this subject matter compared to the pupils at the table. When the students did share the MKO could be </w:t>
      </w:r>
      <w:r w:rsidR="00AE769E" w:rsidRPr="00EB6251">
        <w:rPr>
          <w:rFonts w:ascii="Arial" w:hAnsi="Arial" w:cs="Arial"/>
          <w:sz w:val="22"/>
          <w:szCs w:val="22"/>
        </w:rPr>
        <w:t xml:space="preserve">scaffolding to develop language skills by </w:t>
      </w:r>
      <w:r w:rsidR="00FB74AD" w:rsidRPr="00EB6251">
        <w:rPr>
          <w:rFonts w:ascii="Arial" w:hAnsi="Arial" w:cs="Arial"/>
          <w:sz w:val="22"/>
          <w:szCs w:val="22"/>
        </w:rPr>
        <w:t xml:space="preserve">encouraging meaningful discussion </w:t>
      </w:r>
      <w:r w:rsidR="00292B67" w:rsidRPr="00EB6251">
        <w:rPr>
          <w:rFonts w:ascii="Arial" w:hAnsi="Arial" w:cs="Arial"/>
          <w:sz w:val="22"/>
          <w:szCs w:val="22"/>
        </w:rPr>
        <w:t>and</w:t>
      </w:r>
      <w:r w:rsidR="00FB74AD" w:rsidRPr="00EB6251">
        <w:rPr>
          <w:rFonts w:ascii="Arial" w:hAnsi="Arial" w:cs="Arial"/>
          <w:sz w:val="22"/>
          <w:szCs w:val="22"/>
        </w:rPr>
        <w:t xml:space="preserve"> provide context of the item</w:t>
      </w:r>
      <w:r w:rsidR="00AE769E" w:rsidRPr="00EB6251">
        <w:rPr>
          <w:rFonts w:ascii="Arial" w:hAnsi="Arial" w:cs="Arial"/>
          <w:sz w:val="22"/>
          <w:szCs w:val="22"/>
        </w:rPr>
        <w:t>’s features</w:t>
      </w:r>
      <w:r w:rsidR="00FB74AD" w:rsidRPr="00EB6251">
        <w:rPr>
          <w:rFonts w:ascii="Arial" w:hAnsi="Arial" w:cs="Arial"/>
          <w:sz w:val="22"/>
          <w:szCs w:val="22"/>
        </w:rPr>
        <w:t xml:space="preserve">. </w:t>
      </w:r>
      <w:r w:rsidR="00AE769E" w:rsidRPr="00EB6251">
        <w:rPr>
          <w:rFonts w:ascii="Arial" w:hAnsi="Arial" w:cs="Arial"/>
          <w:sz w:val="22"/>
          <w:szCs w:val="22"/>
        </w:rPr>
        <w:t xml:space="preserve">In addition the MKO could be providing collaborative learning by scaffolding sharing the item and describing it. </w:t>
      </w:r>
      <w:r w:rsidR="00292B67" w:rsidRPr="00EB6251">
        <w:rPr>
          <w:rFonts w:ascii="Arial" w:hAnsi="Arial" w:cs="Arial"/>
          <w:sz w:val="22"/>
          <w:szCs w:val="22"/>
        </w:rPr>
        <w:t xml:space="preserve">Along with this the key to effective learning in </w:t>
      </w:r>
      <w:r w:rsidR="00B33666" w:rsidRPr="00EB6251">
        <w:rPr>
          <w:rFonts w:ascii="Arial" w:hAnsi="Arial" w:cs="Arial"/>
          <w:sz w:val="22"/>
          <w:szCs w:val="22"/>
        </w:rPr>
        <w:t>Vygotsky’s</w:t>
      </w:r>
      <w:r w:rsidR="00292B67" w:rsidRPr="00EB6251">
        <w:rPr>
          <w:rFonts w:ascii="Arial" w:hAnsi="Arial" w:cs="Arial"/>
          <w:sz w:val="22"/>
          <w:szCs w:val="22"/>
        </w:rPr>
        <w:t xml:space="preserve"> Framework is the dynamic between the learner and MKO. The role of the MKO is to impa</w:t>
      </w:r>
      <w:r w:rsidR="00B33666" w:rsidRPr="00EB6251">
        <w:rPr>
          <w:rFonts w:ascii="Arial" w:hAnsi="Arial" w:cs="Arial"/>
          <w:sz w:val="22"/>
          <w:szCs w:val="22"/>
        </w:rPr>
        <w:t xml:space="preserve">rt knowledge and provide the </w:t>
      </w:r>
      <w:r w:rsidR="00B33666" w:rsidRPr="00EB6251">
        <w:rPr>
          <w:rFonts w:ascii="Arial" w:hAnsi="Arial" w:cs="Arial"/>
          <w:sz w:val="22"/>
          <w:szCs w:val="22"/>
        </w:rPr>
        <w:lastRenderedPageBreak/>
        <w:t>support necessary that aligns with the Zone of Proximal Development. The ZPD is what the learner can do without support and what they can do with support, so it is important for the MKO to provide guidance to ensure the prompt of cognitive growth</w:t>
      </w:r>
      <w:r w:rsidR="00400C8D" w:rsidRPr="00EB6251">
        <w:rPr>
          <w:rFonts w:ascii="Arial" w:hAnsi="Arial" w:cs="Arial"/>
          <w:sz w:val="22"/>
          <w:szCs w:val="22"/>
        </w:rPr>
        <w:t xml:space="preserve"> and social development.</w:t>
      </w:r>
      <w:r w:rsidR="004275A4" w:rsidRPr="00EB6251">
        <w:rPr>
          <w:rFonts w:ascii="Arial" w:hAnsi="Arial" w:cs="Arial"/>
          <w:sz w:val="22"/>
          <w:szCs w:val="22"/>
        </w:rPr>
        <w:t xml:space="preserve"> However, Piaget theory does not directly disagree with Vygotsky’s theory but emphasises the role of individual cognitive development and the child’s role in constructing knowledge. </w:t>
      </w:r>
      <w:r w:rsidR="0088347F" w:rsidRPr="00EB6251">
        <w:rPr>
          <w:rFonts w:ascii="Arial" w:hAnsi="Arial" w:cs="Arial"/>
          <w:sz w:val="22"/>
          <w:szCs w:val="22"/>
        </w:rPr>
        <w:t xml:space="preserve">As well as this he suggested that children contrast their understanding of the world around them through their environment and their interactions with others. </w:t>
      </w:r>
      <w:r w:rsidR="004275A4" w:rsidRPr="00EB6251">
        <w:rPr>
          <w:rFonts w:ascii="Arial" w:hAnsi="Arial" w:cs="Arial"/>
          <w:sz w:val="22"/>
          <w:szCs w:val="22"/>
        </w:rPr>
        <w:t xml:space="preserve">The difference between the two are that Piaget’s theory focuses on individual development while Vygotsky focuses more on the social development aspect. </w:t>
      </w:r>
      <w:r w:rsidR="00E93B65" w:rsidRPr="00EB6251">
        <w:rPr>
          <w:rFonts w:ascii="Arial" w:hAnsi="Arial" w:cs="Arial"/>
          <w:sz w:val="22"/>
          <w:szCs w:val="22"/>
        </w:rPr>
        <w:t xml:space="preserve">According to Vygotsky’s theory on sociocultural, the process of effecting learning communication and language skills is that they are deeply rooted in collaboration with interaction between educators and leaners. Children will develop these skills when adults, whether it be caregivers, educators or parents that offer support and stimulation. His theory has a big emphasis on that the entire environment plays a huge role in shaping an individual and he believed that the systems and people who surround the child prove support that can foster a child’s optimal development (Shabani, 2016). </w:t>
      </w:r>
    </w:p>
    <w:p w14:paraId="608306CC" w14:textId="77777777" w:rsidR="00B33666" w:rsidRPr="00EB6251" w:rsidRDefault="00B33666" w:rsidP="00EB6251">
      <w:pPr>
        <w:spacing w:line="360" w:lineRule="auto"/>
        <w:rPr>
          <w:rFonts w:ascii="Arial" w:hAnsi="Arial" w:cs="Arial"/>
          <w:sz w:val="22"/>
          <w:szCs w:val="22"/>
        </w:rPr>
      </w:pPr>
    </w:p>
    <w:p w14:paraId="4CC434F7" w14:textId="79A12959" w:rsidR="00DD146F" w:rsidRPr="00EB6251" w:rsidRDefault="0088347F" w:rsidP="00EB6251">
      <w:pPr>
        <w:spacing w:line="360" w:lineRule="auto"/>
        <w:rPr>
          <w:rFonts w:ascii="Arial" w:hAnsi="Arial" w:cs="Arial"/>
          <w:sz w:val="22"/>
          <w:szCs w:val="22"/>
        </w:rPr>
      </w:pPr>
      <w:r w:rsidRPr="00EB6251">
        <w:rPr>
          <w:rFonts w:ascii="Arial" w:hAnsi="Arial" w:cs="Arial"/>
          <w:sz w:val="22"/>
          <w:szCs w:val="22"/>
        </w:rPr>
        <w:t xml:space="preserve">In addition, Erikson’s theory on social development is that individuals go through </w:t>
      </w:r>
      <w:r w:rsidR="00F7717A" w:rsidRPr="00EB6251">
        <w:rPr>
          <w:rFonts w:ascii="Arial" w:hAnsi="Arial" w:cs="Arial"/>
          <w:sz w:val="22"/>
          <w:szCs w:val="22"/>
        </w:rPr>
        <w:t>a series of stages throughout their lives, each stage is an unique social crisis or challenge. He also puts an emphasis on the role of social interactions and relationships in each of the stages and the importance of resolving the issues for a healthy development. On the other hand</w:t>
      </w:r>
      <w:r w:rsidR="00CB078D" w:rsidRPr="00EB6251">
        <w:rPr>
          <w:rFonts w:ascii="Arial" w:hAnsi="Arial" w:cs="Arial"/>
          <w:sz w:val="22"/>
          <w:szCs w:val="22"/>
        </w:rPr>
        <w:t>,</w:t>
      </w:r>
      <w:r w:rsidR="00F36B25" w:rsidRPr="00EB6251">
        <w:rPr>
          <w:rFonts w:ascii="Arial" w:hAnsi="Arial" w:cs="Arial"/>
          <w:sz w:val="22"/>
          <w:szCs w:val="22"/>
        </w:rPr>
        <w:t xml:space="preserve"> Vygotsky</w:t>
      </w:r>
      <w:r w:rsidR="00FB2559" w:rsidRPr="00EB6251">
        <w:rPr>
          <w:rFonts w:ascii="Arial" w:hAnsi="Arial" w:cs="Arial"/>
          <w:sz w:val="22"/>
          <w:szCs w:val="22"/>
        </w:rPr>
        <w:t xml:space="preserve"> </w:t>
      </w:r>
      <w:r w:rsidR="00F36B25" w:rsidRPr="00EB6251">
        <w:rPr>
          <w:rFonts w:ascii="Arial" w:hAnsi="Arial" w:cs="Arial"/>
          <w:sz w:val="22"/>
          <w:szCs w:val="22"/>
        </w:rPr>
        <w:t>conflicts</w:t>
      </w:r>
      <w:r w:rsidR="00FB2559" w:rsidRPr="00EB6251">
        <w:rPr>
          <w:rFonts w:ascii="Arial" w:hAnsi="Arial" w:cs="Arial"/>
          <w:sz w:val="22"/>
          <w:szCs w:val="22"/>
        </w:rPr>
        <w:t xml:space="preserve"> with Erikson’s theory as individuals may experience the challenges he mentions at different ages or that the timing may vary for each individual.</w:t>
      </w:r>
      <w:r w:rsidR="00F36B25" w:rsidRPr="00EB6251">
        <w:rPr>
          <w:rFonts w:ascii="Arial" w:hAnsi="Arial" w:cs="Arial"/>
          <w:sz w:val="22"/>
          <w:szCs w:val="22"/>
        </w:rPr>
        <w:t xml:space="preserve"> He </w:t>
      </w:r>
      <w:r w:rsidR="00FB2559" w:rsidRPr="00EB6251">
        <w:rPr>
          <w:rFonts w:ascii="Arial" w:hAnsi="Arial" w:cs="Arial"/>
          <w:sz w:val="22"/>
          <w:szCs w:val="22"/>
        </w:rPr>
        <w:t xml:space="preserve">also disagrees as his theory suggests that individuals must resolve the stage they are in to successfully progress to the next stage but individual life experiences are more complex and some people may revisit the issues they had at earlier stages throughout their </w:t>
      </w:r>
      <w:r w:rsidR="00F36B25" w:rsidRPr="00EB6251">
        <w:rPr>
          <w:rFonts w:ascii="Arial" w:hAnsi="Arial" w:cs="Arial"/>
          <w:sz w:val="22"/>
          <w:szCs w:val="22"/>
        </w:rPr>
        <w:t>lives. Along with this the Curriculum for Wales also suggests that children go through different developmental stages at different ages as their curriculum is based on five different progression steps (</w:t>
      </w:r>
      <w:r w:rsidR="00F36B25" w:rsidRPr="00EB6251">
        <w:rPr>
          <w:rFonts w:ascii="Arial" w:hAnsi="Arial" w:cs="Arial"/>
          <w:sz w:val="22"/>
          <w:szCs w:val="22"/>
        </w:rPr>
        <w:t>Education Wales</w:t>
      </w:r>
      <w:r w:rsidR="00F36B25" w:rsidRPr="00EB6251">
        <w:rPr>
          <w:rFonts w:ascii="Arial" w:hAnsi="Arial" w:cs="Arial"/>
          <w:sz w:val="22"/>
          <w:szCs w:val="22"/>
        </w:rPr>
        <w:t>, 2021).</w:t>
      </w:r>
      <w:r w:rsidR="00251D06" w:rsidRPr="00EB6251">
        <w:rPr>
          <w:rFonts w:ascii="Arial" w:hAnsi="Arial" w:cs="Arial"/>
          <w:sz w:val="22"/>
          <w:szCs w:val="22"/>
        </w:rPr>
        <w:t xml:space="preserve"> Furthermore, an example of a theoretical point of view that contrasts with Erikson’s theory is Piaget’s theory, as there is more of a focus on the cognitive development rather than the psychosocial development and that individuals actively construct knowledge through stages of intellectual development. </w:t>
      </w:r>
    </w:p>
    <w:p w14:paraId="2006B5AE" w14:textId="77777777" w:rsidR="00FE3DEC" w:rsidRPr="00EB6251" w:rsidRDefault="00FE3DEC" w:rsidP="00EB6251">
      <w:pPr>
        <w:spacing w:line="360" w:lineRule="auto"/>
        <w:rPr>
          <w:rFonts w:ascii="Arial" w:hAnsi="Arial" w:cs="Arial"/>
          <w:sz w:val="22"/>
          <w:szCs w:val="22"/>
          <w:u w:val="single"/>
        </w:rPr>
      </w:pPr>
    </w:p>
    <w:p w14:paraId="24D2B04E" w14:textId="376A2891"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t xml:space="preserve">Teaching and learning methods </w:t>
      </w:r>
    </w:p>
    <w:p w14:paraId="606FD4B9" w14:textId="77777777" w:rsidR="0043463C" w:rsidRPr="00EB6251" w:rsidRDefault="0043463C" w:rsidP="00EB6251">
      <w:pPr>
        <w:spacing w:line="360" w:lineRule="auto"/>
        <w:rPr>
          <w:rFonts w:ascii="Arial" w:hAnsi="Arial" w:cs="Arial"/>
          <w:sz w:val="22"/>
          <w:szCs w:val="22"/>
          <w:u w:val="single"/>
        </w:rPr>
      </w:pPr>
    </w:p>
    <w:p w14:paraId="72B8AFFA" w14:textId="77777777" w:rsidR="0043463C" w:rsidRPr="00EB6251" w:rsidRDefault="0043463C" w:rsidP="00EB6251">
      <w:pPr>
        <w:spacing w:line="360" w:lineRule="auto"/>
        <w:rPr>
          <w:rFonts w:ascii="Arial" w:hAnsi="Arial" w:cs="Arial"/>
          <w:sz w:val="22"/>
          <w:szCs w:val="22"/>
          <w:u w:val="single"/>
        </w:rPr>
      </w:pPr>
    </w:p>
    <w:p w14:paraId="7ABA7F60" w14:textId="24242E77" w:rsidR="00053CDA" w:rsidRPr="00EB6251" w:rsidRDefault="002D3D56" w:rsidP="00EB6251">
      <w:pPr>
        <w:spacing w:line="360" w:lineRule="auto"/>
        <w:rPr>
          <w:rFonts w:ascii="Arial" w:hAnsi="Arial" w:cs="Arial"/>
          <w:sz w:val="22"/>
          <w:szCs w:val="22"/>
        </w:rPr>
      </w:pPr>
      <w:r w:rsidRPr="00EB6251">
        <w:rPr>
          <w:rFonts w:ascii="Arial" w:hAnsi="Arial" w:cs="Arial"/>
          <w:sz w:val="22"/>
          <w:szCs w:val="22"/>
        </w:rPr>
        <w:lastRenderedPageBreak/>
        <w:t>Through engaging in a reflection on a specific critical incident, as well as considering the overall teaching practice, can have an significant impact on both teaching effectiveness and students development</w:t>
      </w:r>
      <w:r w:rsidR="00963D22" w:rsidRPr="00EB6251">
        <w:rPr>
          <w:rFonts w:ascii="Arial" w:hAnsi="Arial" w:cs="Arial"/>
          <w:sz w:val="22"/>
          <w:szCs w:val="22"/>
        </w:rPr>
        <w:t xml:space="preserve">. Through looking at </w:t>
      </w:r>
      <w:r w:rsidRPr="00EB6251">
        <w:rPr>
          <w:rFonts w:ascii="Arial" w:hAnsi="Arial" w:cs="Arial"/>
          <w:sz w:val="22"/>
          <w:szCs w:val="22"/>
        </w:rPr>
        <w:t xml:space="preserve">Schon </w:t>
      </w:r>
      <w:r w:rsidR="00E53280" w:rsidRPr="00EB6251">
        <w:rPr>
          <w:rFonts w:ascii="Arial" w:hAnsi="Arial" w:cs="Arial"/>
          <w:sz w:val="22"/>
          <w:szCs w:val="22"/>
        </w:rPr>
        <w:t xml:space="preserve">(1987) </w:t>
      </w:r>
      <w:r w:rsidR="00053CDA" w:rsidRPr="00EB6251">
        <w:rPr>
          <w:rFonts w:ascii="Arial" w:hAnsi="Arial" w:cs="Arial"/>
          <w:sz w:val="22"/>
          <w:szCs w:val="22"/>
        </w:rPr>
        <w:t>reflective practice focus’s on reflection in action and reflection on action. He argues that professionals should engage in ongoing reflection to improve their practice.</w:t>
      </w:r>
      <w:r w:rsidR="00963D22" w:rsidRPr="00EB6251">
        <w:rPr>
          <w:rFonts w:ascii="Arial" w:hAnsi="Arial" w:cs="Arial"/>
          <w:sz w:val="22"/>
          <w:szCs w:val="22"/>
        </w:rPr>
        <w:t xml:space="preserve"> </w:t>
      </w:r>
      <w:r w:rsidR="00053CDA" w:rsidRPr="00EB6251">
        <w:rPr>
          <w:rFonts w:ascii="Arial" w:hAnsi="Arial" w:cs="Arial"/>
          <w:sz w:val="22"/>
          <w:szCs w:val="22"/>
        </w:rPr>
        <w:t xml:space="preserve">Dewey </w:t>
      </w:r>
      <w:r w:rsidR="00E53280" w:rsidRPr="00EB6251">
        <w:rPr>
          <w:rFonts w:ascii="Arial" w:hAnsi="Arial" w:cs="Arial"/>
          <w:sz w:val="22"/>
          <w:szCs w:val="22"/>
        </w:rPr>
        <w:t xml:space="preserve">and Boydston (No Date) </w:t>
      </w:r>
      <w:r w:rsidR="00053CDA" w:rsidRPr="00EB6251">
        <w:rPr>
          <w:rFonts w:ascii="Arial" w:hAnsi="Arial" w:cs="Arial"/>
          <w:sz w:val="22"/>
          <w:szCs w:val="22"/>
        </w:rPr>
        <w:t xml:space="preserve">ideas also co insides with this as he mentions that reflection focusses on the experimental learning and that you learn from experiences and actively engaging in reflection to refine teaching methods. </w:t>
      </w:r>
    </w:p>
    <w:p w14:paraId="7317969C" w14:textId="77777777" w:rsidR="00053CDA" w:rsidRPr="00EB6251" w:rsidRDefault="00053CDA" w:rsidP="00EB6251">
      <w:pPr>
        <w:spacing w:line="360" w:lineRule="auto"/>
        <w:rPr>
          <w:rFonts w:ascii="Arial" w:hAnsi="Arial" w:cs="Arial"/>
          <w:sz w:val="22"/>
          <w:szCs w:val="22"/>
        </w:rPr>
      </w:pPr>
    </w:p>
    <w:p w14:paraId="4AA26364" w14:textId="54A23224" w:rsidR="00FC545D" w:rsidRPr="00EB6251" w:rsidRDefault="00FC545D" w:rsidP="00EB6251">
      <w:pPr>
        <w:spacing w:line="360" w:lineRule="auto"/>
        <w:rPr>
          <w:rFonts w:ascii="Arial" w:hAnsi="Arial" w:cs="Arial"/>
          <w:sz w:val="22"/>
          <w:szCs w:val="22"/>
        </w:rPr>
      </w:pPr>
      <w:r w:rsidRPr="00EB6251">
        <w:rPr>
          <w:rFonts w:ascii="Arial" w:hAnsi="Arial" w:cs="Arial"/>
          <w:sz w:val="22"/>
          <w:szCs w:val="22"/>
        </w:rPr>
        <w:t>There are a variety of teaching and learning methods which often depend on the educational goal, subject matter, student characteristics (</w:t>
      </w:r>
      <w:r w:rsidR="009E69A6" w:rsidRPr="00EB6251">
        <w:rPr>
          <w:rFonts w:ascii="Arial" w:hAnsi="Arial" w:cs="Arial"/>
          <w:sz w:val="22"/>
          <w:szCs w:val="22"/>
        </w:rPr>
        <w:t xml:space="preserve">Welsh Government, 2012). </w:t>
      </w:r>
      <w:r w:rsidRPr="00EB6251">
        <w:rPr>
          <w:rFonts w:ascii="Arial" w:hAnsi="Arial" w:cs="Arial"/>
          <w:sz w:val="22"/>
          <w:szCs w:val="22"/>
        </w:rPr>
        <w:t>Effective teaching often involves a variety of different methods to accomplish learning objectives (</w:t>
      </w:r>
      <w:r w:rsidR="00E53280" w:rsidRPr="00EB6251">
        <w:rPr>
          <w:rFonts w:ascii="Arial" w:hAnsi="Arial" w:cs="Arial"/>
          <w:sz w:val="22"/>
          <w:szCs w:val="22"/>
        </w:rPr>
        <w:t>Welsh Government, 2012</w:t>
      </w:r>
      <w:r w:rsidRPr="00EB6251">
        <w:rPr>
          <w:rFonts w:ascii="Arial" w:hAnsi="Arial" w:cs="Arial"/>
          <w:sz w:val="22"/>
          <w:szCs w:val="22"/>
        </w:rPr>
        <w:t>).Within the classroom that was observed there were different teaching methods used. For example group work, students collaborated and discussed characteristics of a shoe. This is a method that I would use within the classroom as it promotes social learning and teamwork, which develops social skills and problem solving</w:t>
      </w:r>
      <w:r w:rsidR="00635A98" w:rsidRPr="00EB6251">
        <w:rPr>
          <w:rFonts w:ascii="Arial" w:hAnsi="Arial" w:cs="Arial"/>
          <w:sz w:val="22"/>
          <w:szCs w:val="22"/>
        </w:rPr>
        <w:t xml:space="preserve">, by doing this also encourages children to use their individual strengths and weaknesses to complete tasks together </w:t>
      </w:r>
      <w:r w:rsidRPr="00EB6251">
        <w:rPr>
          <w:rFonts w:ascii="Arial" w:hAnsi="Arial" w:cs="Arial"/>
          <w:sz w:val="22"/>
          <w:szCs w:val="22"/>
        </w:rPr>
        <w:t>(</w:t>
      </w:r>
      <w:r w:rsidR="00635A98" w:rsidRPr="00EB6251">
        <w:rPr>
          <w:rFonts w:ascii="Arial" w:hAnsi="Arial" w:cs="Arial"/>
          <w:color w:val="000000" w:themeColor="text1"/>
          <w:sz w:val="22"/>
          <w:szCs w:val="22"/>
          <w:shd w:val="clear" w:color="auto" w:fill="FFFFFF"/>
        </w:rPr>
        <w:t>Johnson and Johnson 2009</w:t>
      </w:r>
      <w:r w:rsidRPr="00EB6251">
        <w:rPr>
          <w:rFonts w:ascii="Arial" w:hAnsi="Arial" w:cs="Arial"/>
          <w:color w:val="000000" w:themeColor="text1"/>
          <w:sz w:val="22"/>
          <w:szCs w:val="22"/>
        </w:rPr>
        <w:t xml:space="preserve">). </w:t>
      </w:r>
      <w:r w:rsidRPr="00EB6251">
        <w:rPr>
          <w:rFonts w:ascii="Arial" w:hAnsi="Arial" w:cs="Arial"/>
          <w:sz w:val="22"/>
          <w:szCs w:val="22"/>
        </w:rPr>
        <w:t xml:space="preserve">As well as this another aspect of the methods I saw used was a hand on activity, which I would also use in my own classroom as students learn best through actively participating in simulations, experiments and practical exercises. In addition to this another method that was noticed was the class discussion, this encouraged the students to express their thoughts, engage in critical thinking and analyse information, this is a method that I would also use within the classroom as </w:t>
      </w:r>
      <w:r w:rsidR="00635A98" w:rsidRPr="00EB6251">
        <w:rPr>
          <w:rFonts w:ascii="Arial" w:hAnsi="Arial" w:cs="Arial"/>
          <w:sz w:val="22"/>
          <w:szCs w:val="22"/>
        </w:rPr>
        <w:t xml:space="preserve">it allows students to process information rather than just receive it (Cashin, 2011). </w:t>
      </w:r>
    </w:p>
    <w:p w14:paraId="59B8772D" w14:textId="5B11882F" w:rsidR="00FC545D" w:rsidRPr="00EB6251" w:rsidRDefault="00FC545D" w:rsidP="00EB6251">
      <w:pPr>
        <w:spacing w:line="360" w:lineRule="auto"/>
        <w:rPr>
          <w:rFonts w:ascii="Arial" w:hAnsi="Arial" w:cs="Arial"/>
          <w:sz w:val="22"/>
          <w:szCs w:val="22"/>
        </w:rPr>
      </w:pPr>
      <w:r w:rsidRPr="00EB6251">
        <w:rPr>
          <w:rFonts w:ascii="Arial" w:hAnsi="Arial" w:cs="Arial"/>
          <w:sz w:val="22"/>
          <w:szCs w:val="22"/>
        </w:rPr>
        <w:t xml:space="preserve"> </w:t>
      </w:r>
    </w:p>
    <w:p w14:paraId="6226A190" w14:textId="57175F0B" w:rsidR="00C52E33" w:rsidRPr="00EB6251" w:rsidRDefault="00635A98" w:rsidP="00EB6251">
      <w:pPr>
        <w:spacing w:line="360" w:lineRule="auto"/>
        <w:rPr>
          <w:rFonts w:ascii="Arial" w:hAnsi="Arial" w:cs="Arial"/>
          <w:sz w:val="22"/>
          <w:szCs w:val="22"/>
        </w:rPr>
      </w:pPr>
      <w:r w:rsidRPr="00EB6251">
        <w:rPr>
          <w:rFonts w:ascii="Arial" w:hAnsi="Arial" w:cs="Arial"/>
          <w:sz w:val="22"/>
          <w:szCs w:val="22"/>
        </w:rPr>
        <w:t>A student’s success in the classroom is crucial for their success in society</w:t>
      </w:r>
      <w:r w:rsidR="00CB078D" w:rsidRPr="00EB6251">
        <w:rPr>
          <w:rFonts w:ascii="Arial" w:hAnsi="Arial" w:cs="Arial"/>
          <w:sz w:val="22"/>
          <w:szCs w:val="22"/>
        </w:rPr>
        <w:t>, the Curriculum for Wales (2020) encourages the Four Purposes, notably creating ambitious, capable learners ready to learn throughout their lives. Therefore,</w:t>
      </w:r>
      <w:r w:rsidRPr="00EB6251">
        <w:rPr>
          <w:rFonts w:ascii="Arial" w:hAnsi="Arial" w:cs="Arial"/>
          <w:sz w:val="22"/>
          <w:szCs w:val="22"/>
        </w:rPr>
        <w:t xml:space="preserve"> making it imperative for teachers to invest in a variety of teaching strategies</w:t>
      </w:r>
      <w:r w:rsidR="00CB078D" w:rsidRPr="00EB6251">
        <w:rPr>
          <w:rFonts w:ascii="Arial" w:hAnsi="Arial" w:cs="Arial"/>
          <w:sz w:val="22"/>
          <w:szCs w:val="22"/>
        </w:rPr>
        <w:t xml:space="preserve"> to ensure access to all</w:t>
      </w:r>
      <w:r w:rsidRPr="00EB6251">
        <w:rPr>
          <w:rFonts w:ascii="Arial" w:hAnsi="Arial" w:cs="Arial"/>
          <w:sz w:val="22"/>
          <w:szCs w:val="22"/>
        </w:rPr>
        <w:t xml:space="preserve">. Students have diverse learning styles, with some benefiting from hands on activities, others being visual learners and some thriving in group discussion. Adopting a combination of teaching methods not only accommodates these differenced but also enhances engagement helping prevent students from becoming disengaged (Cinquini, 2022). Furthermore, this approach not only sets students on the path to success but also fosters continuous professional growth for educators. </w:t>
      </w:r>
    </w:p>
    <w:p w14:paraId="4B073E22" w14:textId="77777777" w:rsidR="00635A98" w:rsidRPr="00EB6251" w:rsidRDefault="00635A98" w:rsidP="00EB6251">
      <w:pPr>
        <w:spacing w:line="360" w:lineRule="auto"/>
        <w:rPr>
          <w:rFonts w:ascii="Arial" w:hAnsi="Arial" w:cs="Arial"/>
          <w:sz w:val="22"/>
          <w:szCs w:val="22"/>
        </w:rPr>
      </w:pPr>
    </w:p>
    <w:p w14:paraId="7D323B04" w14:textId="492F0E2B" w:rsidR="0012210F" w:rsidRPr="00EB6251" w:rsidRDefault="0012210F" w:rsidP="00EB6251">
      <w:pPr>
        <w:spacing w:line="360" w:lineRule="auto"/>
        <w:rPr>
          <w:rFonts w:ascii="Arial" w:hAnsi="Arial" w:cs="Arial"/>
          <w:sz w:val="22"/>
          <w:szCs w:val="22"/>
        </w:rPr>
      </w:pPr>
      <w:r w:rsidRPr="00EB6251">
        <w:rPr>
          <w:rFonts w:ascii="Arial" w:hAnsi="Arial" w:cs="Arial"/>
          <w:sz w:val="22"/>
          <w:szCs w:val="22"/>
        </w:rPr>
        <w:lastRenderedPageBreak/>
        <w:t xml:space="preserve">The flow in a classroom is crucial for effective teaching and learning, it is important to have a </w:t>
      </w:r>
      <w:r w:rsidR="00CB078D" w:rsidRPr="00EB6251">
        <w:rPr>
          <w:rFonts w:ascii="Arial" w:hAnsi="Arial" w:cs="Arial"/>
          <w:sz w:val="22"/>
          <w:szCs w:val="22"/>
        </w:rPr>
        <w:t>well-managed</w:t>
      </w:r>
      <w:r w:rsidRPr="00EB6251">
        <w:rPr>
          <w:rFonts w:ascii="Arial" w:hAnsi="Arial" w:cs="Arial"/>
          <w:sz w:val="22"/>
          <w:szCs w:val="22"/>
        </w:rPr>
        <w:t xml:space="preserve"> and organized classroom to create a productive and positive learning environment. By doing this the transition between subject and activities will give the children optimal learning experiences. Ambrose (2010) states the environment of the classroom </w:t>
      </w:r>
      <w:r w:rsidR="00963D22" w:rsidRPr="00EB6251">
        <w:rPr>
          <w:rFonts w:ascii="Arial" w:hAnsi="Arial" w:cs="Arial"/>
          <w:sz w:val="22"/>
          <w:szCs w:val="22"/>
        </w:rPr>
        <w:t>h</w:t>
      </w:r>
      <w:r w:rsidRPr="00EB6251">
        <w:rPr>
          <w:rFonts w:ascii="Arial" w:hAnsi="Arial" w:cs="Arial"/>
          <w:sz w:val="22"/>
          <w:szCs w:val="22"/>
        </w:rPr>
        <w:t xml:space="preserve">as an </w:t>
      </w:r>
      <w:r w:rsidR="00963D22" w:rsidRPr="00EB6251">
        <w:rPr>
          <w:rFonts w:ascii="Arial" w:hAnsi="Arial" w:cs="Arial"/>
          <w:sz w:val="22"/>
          <w:szCs w:val="22"/>
        </w:rPr>
        <w:t>effect</w:t>
      </w:r>
      <w:r w:rsidRPr="00EB6251">
        <w:rPr>
          <w:rFonts w:ascii="Arial" w:hAnsi="Arial" w:cs="Arial"/>
          <w:sz w:val="22"/>
          <w:szCs w:val="22"/>
        </w:rPr>
        <w:t xml:space="preserve"> of </w:t>
      </w:r>
      <w:r w:rsidR="00963D22" w:rsidRPr="00EB6251">
        <w:rPr>
          <w:rFonts w:ascii="Arial" w:hAnsi="Arial" w:cs="Arial"/>
          <w:sz w:val="22"/>
          <w:szCs w:val="22"/>
        </w:rPr>
        <w:t>their</w:t>
      </w:r>
      <w:r w:rsidRPr="00EB6251">
        <w:rPr>
          <w:rFonts w:ascii="Arial" w:hAnsi="Arial" w:cs="Arial"/>
          <w:sz w:val="22"/>
          <w:szCs w:val="22"/>
        </w:rPr>
        <w:t xml:space="preserve"> motivation to learn and their contribution to activities. Along with this it is important to understand the root </w:t>
      </w:r>
      <w:r w:rsidR="00963D22" w:rsidRPr="00EB6251">
        <w:rPr>
          <w:rFonts w:ascii="Arial" w:hAnsi="Arial" w:cs="Arial"/>
          <w:sz w:val="22"/>
          <w:szCs w:val="22"/>
        </w:rPr>
        <w:t>cause</w:t>
      </w:r>
      <w:r w:rsidRPr="00EB6251">
        <w:rPr>
          <w:rFonts w:ascii="Arial" w:hAnsi="Arial" w:cs="Arial"/>
          <w:sz w:val="22"/>
          <w:szCs w:val="22"/>
        </w:rPr>
        <w:t xml:space="preserve"> of a child’s behaviour to help with a clear rationale, there are five models in understanding child </w:t>
      </w:r>
      <w:r w:rsidR="00963D22" w:rsidRPr="00EB6251">
        <w:rPr>
          <w:rFonts w:ascii="Arial" w:hAnsi="Arial" w:cs="Arial"/>
          <w:sz w:val="22"/>
          <w:szCs w:val="22"/>
        </w:rPr>
        <w:t>behaviour,</w:t>
      </w:r>
      <w:r w:rsidRPr="00EB6251">
        <w:rPr>
          <w:rFonts w:ascii="Arial" w:hAnsi="Arial" w:cs="Arial"/>
          <w:sz w:val="22"/>
          <w:szCs w:val="22"/>
        </w:rPr>
        <w:t xml:space="preserve"> and these are psychodynamic, systemic, cognitive, behavioural and biological (Welsh Government, 2012). </w:t>
      </w:r>
      <w:r w:rsidR="00963D22" w:rsidRPr="00EB6251">
        <w:rPr>
          <w:rFonts w:ascii="Arial" w:hAnsi="Arial" w:cs="Arial"/>
          <w:sz w:val="22"/>
          <w:szCs w:val="22"/>
        </w:rPr>
        <w:t>Furthermore</w:t>
      </w:r>
      <w:r w:rsidR="00CB078D" w:rsidRPr="00EB6251">
        <w:rPr>
          <w:rFonts w:ascii="Arial" w:hAnsi="Arial" w:cs="Arial"/>
          <w:sz w:val="22"/>
          <w:szCs w:val="22"/>
        </w:rPr>
        <w:t>,</w:t>
      </w:r>
      <w:r w:rsidRPr="00EB6251">
        <w:rPr>
          <w:rFonts w:ascii="Arial" w:hAnsi="Arial" w:cs="Arial"/>
          <w:sz w:val="22"/>
          <w:szCs w:val="22"/>
        </w:rPr>
        <w:t xml:space="preserve"> a child will repeat bad behaviour if it is being rewarded, so it is important to have positive reinforcement to encourage the good behaviours. Skinner’s work on behaviourism and operant conditioning emphasised that positive reinforcement (rewards) will encourage shaping and maintaining behaviours. A method that uses positive reinforcement within the classroom is reward charts, this is a tool that helps achieve learning objectives, motivation and helps children have a visual indicator where their progression is at (STUDY 365, 2023). </w:t>
      </w:r>
      <w:r w:rsidR="00963D22" w:rsidRPr="00EB6251">
        <w:rPr>
          <w:rFonts w:ascii="Arial" w:hAnsi="Arial" w:cs="Arial"/>
          <w:sz w:val="22"/>
          <w:szCs w:val="22"/>
        </w:rPr>
        <w:t xml:space="preserve">Along with this the </w:t>
      </w:r>
      <w:r w:rsidR="00353DD1" w:rsidRPr="00EB6251">
        <w:rPr>
          <w:rFonts w:ascii="Arial" w:hAnsi="Arial" w:cs="Arial"/>
          <w:sz w:val="22"/>
          <w:szCs w:val="22"/>
        </w:rPr>
        <w:t>Wels</w:t>
      </w:r>
      <w:r w:rsidR="00963D22" w:rsidRPr="00EB6251">
        <w:rPr>
          <w:rFonts w:ascii="Arial" w:hAnsi="Arial" w:cs="Arial"/>
          <w:sz w:val="22"/>
          <w:szCs w:val="22"/>
        </w:rPr>
        <w:t xml:space="preserve">h </w:t>
      </w:r>
      <w:r w:rsidR="00CB078D" w:rsidRPr="00EB6251">
        <w:rPr>
          <w:rFonts w:ascii="Arial" w:hAnsi="Arial" w:cs="Arial"/>
          <w:sz w:val="22"/>
          <w:szCs w:val="22"/>
        </w:rPr>
        <w:t>G</w:t>
      </w:r>
      <w:r w:rsidR="00963D22" w:rsidRPr="00EB6251">
        <w:rPr>
          <w:rFonts w:ascii="Arial" w:hAnsi="Arial" w:cs="Arial"/>
          <w:sz w:val="22"/>
          <w:szCs w:val="22"/>
        </w:rPr>
        <w:t>overnment (</w:t>
      </w:r>
      <w:r w:rsidR="00353DD1" w:rsidRPr="00EB6251">
        <w:rPr>
          <w:rFonts w:ascii="Arial" w:hAnsi="Arial" w:cs="Arial"/>
          <w:sz w:val="22"/>
          <w:szCs w:val="22"/>
        </w:rPr>
        <w:t>2012</w:t>
      </w:r>
      <w:r w:rsidR="00963D22" w:rsidRPr="00EB6251">
        <w:rPr>
          <w:rFonts w:ascii="Arial" w:hAnsi="Arial" w:cs="Arial"/>
          <w:sz w:val="22"/>
          <w:szCs w:val="22"/>
        </w:rPr>
        <w:t xml:space="preserve">) states </w:t>
      </w:r>
      <w:r w:rsidR="00353DD1" w:rsidRPr="00EB6251">
        <w:rPr>
          <w:rFonts w:ascii="Arial" w:hAnsi="Arial" w:cs="Arial"/>
          <w:sz w:val="22"/>
          <w:szCs w:val="22"/>
        </w:rPr>
        <w:t xml:space="preserve">that offering praise is an efficient method for motivating children to exhibit behaviour you wish to see. This approach places emphasis on a child endeavour rath than solely on the result. The Welsh government also mentions that rewards when they follow behaviour will encourage that type of behaviour to occur again.  </w:t>
      </w:r>
      <w:r w:rsidR="00963D22" w:rsidRPr="00EB6251">
        <w:rPr>
          <w:rFonts w:ascii="Arial" w:hAnsi="Arial" w:cs="Arial"/>
          <w:sz w:val="22"/>
          <w:szCs w:val="22"/>
        </w:rPr>
        <w:t xml:space="preserve">However, all children are different and have had different experiences, home learning environments and backgrounds so children might have different acceptable behavioural norms which may be seen as educators expecting children to conform in the same way (Davies, 2022). </w:t>
      </w:r>
      <w:r w:rsidR="008773AA" w:rsidRPr="00EB6251">
        <w:rPr>
          <w:rFonts w:ascii="Arial" w:hAnsi="Arial" w:cs="Arial"/>
          <w:sz w:val="22"/>
          <w:szCs w:val="22"/>
        </w:rPr>
        <w:t>Within the classroom that was observed the teacher did use positive reinforcement as he praised the children verbally on their work.</w:t>
      </w:r>
    </w:p>
    <w:p w14:paraId="14C8589B" w14:textId="77777777" w:rsidR="002C126E" w:rsidRPr="00EB6251" w:rsidRDefault="002C126E" w:rsidP="00EB6251">
      <w:pPr>
        <w:spacing w:line="360" w:lineRule="auto"/>
        <w:rPr>
          <w:rFonts w:ascii="Arial" w:hAnsi="Arial" w:cs="Arial"/>
          <w:sz w:val="22"/>
          <w:szCs w:val="22"/>
        </w:rPr>
      </w:pPr>
    </w:p>
    <w:p w14:paraId="2ED91FA0" w14:textId="281D5246" w:rsidR="002C126E" w:rsidRPr="00EB6251" w:rsidRDefault="002C126E" w:rsidP="00EB6251">
      <w:pPr>
        <w:spacing w:line="360" w:lineRule="auto"/>
        <w:rPr>
          <w:rFonts w:ascii="Arial" w:hAnsi="Arial" w:cs="Arial"/>
          <w:sz w:val="22"/>
          <w:szCs w:val="22"/>
        </w:rPr>
      </w:pPr>
      <w:r w:rsidRPr="00EB6251">
        <w:rPr>
          <w:rFonts w:ascii="Arial" w:hAnsi="Arial" w:cs="Arial"/>
          <w:sz w:val="22"/>
          <w:szCs w:val="22"/>
        </w:rPr>
        <w:t>Furthermore, effectively using a teaching assistant within the classroom can have a positive impact on the student’s attainment and engagement</w:t>
      </w:r>
      <w:r w:rsidR="00A40A1D" w:rsidRPr="00EB6251">
        <w:rPr>
          <w:rFonts w:ascii="Arial" w:hAnsi="Arial" w:cs="Arial"/>
          <w:sz w:val="22"/>
          <w:szCs w:val="22"/>
        </w:rPr>
        <w:t xml:space="preserve">. Schools outline various roles that whole class teaching assistants perform, which are employing scaffolding, promoting and providing clues and modelling to assist student in their learning, </w:t>
      </w:r>
      <w:r w:rsidRPr="00EB6251">
        <w:rPr>
          <w:rFonts w:ascii="Arial" w:hAnsi="Arial" w:cs="Arial"/>
          <w:sz w:val="22"/>
          <w:szCs w:val="22"/>
        </w:rPr>
        <w:t xml:space="preserve"> </w:t>
      </w:r>
      <w:r w:rsidR="00A40A1D" w:rsidRPr="00EB6251">
        <w:rPr>
          <w:rFonts w:ascii="Arial" w:hAnsi="Arial" w:cs="Arial"/>
          <w:sz w:val="22"/>
          <w:szCs w:val="22"/>
        </w:rPr>
        <w:t xml:space="preserve">explaining and offering feedback, breaking down classroom assignments into small steps to better suit some students, helping to differentiate the learning experience for students and maintaining focus within the classroom by prompting positive behaviour among students </w:t>
      </w:r>
      <w:r w:rsidRPr="00EB6251">
        <w:rPr>
          <w:rFonts w:ascii="Arial" w:hAnsi="Arial" w:cs="Arial"/>
          <w:sz w:val="22"/>
          <w:szCs w:val="22"/>
        </w:rPr>
        <w:t xml:space="preserve">(Skipp and Hopwood, 2019). </w:t>
      </w:r>
      <w:r w:rsidR="00236FF8" w:rsidRPr="00EB6251">
        <w:rPr>
          <w:rFonts w:ascii="Arial" w:hAnsi="Arial" w:cs="Arial"/>
          <w:sz w:val="22"/>
          <w:szCs w:val="22"/>
        </w:rPr>
        <w:t>Therefore</w:t>
      </w:r>
      <w:r w:rsidR="00CB078D" w:rsidRPr="00EB6251">
        <w:rPr>
          <w:rFonts w:ascii="Arial" w:hAnsi="Arial" w:cs="Arial"/>
          <w:sz w:val="22"/>
          <w:szCs w:val="22"/>
        </w:rPr>
        <w:t xml:space="preserve">, </w:t>
      </w:r>
      <w:r w:rsidR="00236FF8" w:rsidRPr="00EB6251">
        <w:rPr>
          <w:rFonts w:ascii="Arial" w:hAnsi="Arial" w:cs="Arial"/>
          <w:sz w:val="22"/>
          <w:szCs w:val="22"/>
        </w:rPr>
        <w:t>it is crucial to effectively use a teaching assistant within the classroom to get the best possible outcome for the whole</w:t>
      </w:r>
      <w:r w:rsidR="00CB078D" w:rsidRPr="00EB6251">
        <w:rPr>
          <w:rFonts w:ascii="Arial" w:hAnsi="Arial" w:cs="Arial"/>
          <w:sz w:val="22"/>
          <w:szCs w:val="22"/>
        </w:rPr>
        <w:t xml:space="preserve"> class</w:t>
      </w:r>
      <w:r w:rsidR="00236FF8" w:rsidRPr="00EB6251">
        <w:rPr>
          <w:rFonts w:ascii="Arial" w:hAnsi="Arial" w:cs="Arial"/>
          <w:sz w:val="22"/>
          <w:szCs w:val="22"/>
        </w:rPr>
        <w:t xml:space="preserve">. </w:t>
      </w:r>
      <w:r w:rsidR="009E69A6" w:rsidRPr="00EB6251">
        <w:rPr>
          <w:rFonts w:ascii="Arial" w:hAnsi="Arial" w:cs="Arial"/>
          <w:sz w:val="22"/>
          <w:szCs w:val="22"/>
        </w:rPr>
        <w:t xml:space="preserve">It would be beneficial for the teaching assistant in this lesson to </w:t>
      </w:r>
      <w:r w:rsidR="00CB078D" w:rsidRPr="00EB6251">
        <w:rPr>
          <w:rFonts w:ascii="Arial" w:hAnsi="Arial" w:cs="Arial"/>
          <w:sz w:val="22"/>
          <w:szCs w:val="22"/>
        </w:rPr>
        <w:t>move</w:t>
      </w:r>
      <w:r w:rsidR="009E69A6" w:rsidRPr="00EB6251">
        <w:rPr>
          <w:rFonts w:ascii="Arial" w:hAnsi="Arial" w:cs="Arial"/>
          <w:sz w:val="22"/>
          <w:szCs w:val="22"/>
        </w:rPr>
        <w:t xml:space="preserve"> around the class to be that </w:t>
      </w:r>
      <w:r w:rsidR="00CB078D" w:rsidRPr="00EB6251">
        <w:rPr>
          <w:rFonts w:ascii="Arial" w:hAnsi="Arial" w:cs="Arial"/>
          <w:sz w:val="22"/>
          <w:szCs w:val="22"/>
        </w:rPr>
        <w:t>“</w:t>
      </w:r>
      <w:r w:rsidR="009E69A6" w:rsidRPr="00EB6251">
        <w:rPr>
          <w:rFonts w:ascii="Arial" w:hAnsi="Arial" w:cs="Arial"/>
          <w:sz w:val="22"/>
          <w:szCs w:val="22"/>
        </w:rPr>
        <w:t>more knowledgab</w:t>
      </w:r>
      <w:r w:rsidR="00CB078D" w:rsidRPr="00EB6251">
        <w:rPr>
          <w:rFonts w:ascii="Arial" w:hAnsi="Arial" w:cs="Arial"/>
          <w:sz w:val="22"/>
          <w:szCs w:val="22"/>
        </w:rPr>
        <w:t>le</w:t>
      </w:r>
      <w:r w:rsidR="009E69A6" w:rsidRPr="00EB6251">
        <w:rPr>
          <w:rFonts w:ascii="Arial" w:hAnsi="Arial" w:cs="Arial"/>
          <w:sz w:val="22"/>
          <w:szCs w:val="22"/>
        </w:rPr>
        <w:t xml:space="preserve"> other</w:t>
      </w:r>
      <w:r w:rsidR="00CB078D" w:rsidRPr="00EB6251">
        <w:rPr>
          <w:rFonts w:ascii="Arial" w:hAnsi="Arial" w:cs="Arial"/>
          <w:sz w:val="22"/>
          <w:szCs w:val="22"/>
        </w:rPr>
        <w:t>”</w:t>
      </w:r>
      <w:r w:rsidR="009E69A6" w:rsidRPr="00EB6251">
        <w:rPr>
          <w:rFonts w:ascii="Arial" w:hAnsi="Arial" w:cs="Arial"/>
          <w:sz w:val="22"/>
          <w:szCs w:val="22"/>
        </w:rPr>
        <w:t xml:space="preserve"> person, so that pupil</w:t>
      </w:r>
      <w:r w:rsidR="00CB078D" w:rsidRPr="00EB6251">
        <w:rPr>
          <w:rFonts w:ascii="Arial" w:hAnsi="Arial" w:cs="Arial"/>
          <w:sz w:val="22"/>
          <w:szCs w:val="22"/>
        </w:rPr>
        <w:t>s</w:t>
      </w:r>
      <w:r w:rsidR="009E69A6" w:rsidRPr="00EB6251">
        <w:rPr>
          <w:rFonts w:ascii="Arial" w:hAnsi="Arial" w:cs="Arial"/>
          <w:sz w:val="22"/>
          <w:szCs w:val="22"/>
        </w:rPr>
        <w:t xml:space="preserve"> </w:t>
      </w:r>
      <w:r w:rsidR="009E69A6" w:rsidRPr="00EB6251">
        <w:rPr>
          <w:rFonts w:ascii="Arial" w:hAnsi="Arial" w:cs="Arial"/>
          <w:sz w:val="22"/>
          <w:szCs w:val="22"/>
        </w:rPr>
        <w:t xml:space="preserve">get support and differentiation </w:t>
      </w:r>
      <w:r w:rsidR="00CB078D" w:rsidRPr="00EB6251">
        <w:rPr>
          <w:rFonts w:ascii="Arial" w:hAnsi="Arial" w:cs="Arial"/>
          <w:sz w:val="22"/>
          <w:szCs w:val="22"/>
        </w:rPr>
        <w:t>i</w:t>
      </w:r>
      <w:r w:rsidR="009E69A6" w:rsidRPr="00EB6251">
        <w:rPr>
          <w:rFonts w:ascii="Arial" w:hAnsi="Arial" w:cs="Arial"/>
          <w:sz w:val="22"/>
          <w:szCs w:val="22"/>
        </w:rPr>
        <w:t>f needed and also in this situation they could role model</w:t>
      </w:r>
      <w:r w:rsidR="009E69A6" w:rsidRPr="00EB6251">
        <w:rPr>
          <w:rFonts w:ascii="Arial" w:hAnsi="Arial" w:cs="Arial"/>
          <w:sz w:val="22"/>
          <w:szCs w:val="22"/>
        </w:rPr>
        <w:t xml:space="preserve"> sharing, which could be enforced with positive feedback, this links to Vygotsky’s theory on a more knowledgably other. </w:t>
      </w:r>
    </w:p>
    <w:p w14:paraId="0334153A" w14:textId="77777777" w:rsidR="00C52E33" w:rsidRPr="00EB6251" w:rsidRDefault="00C52E33" w:rsidP="00EB6251">
      <w:pPr>
        <w:spacing w:line="360" w:lineRule="auto"/>
        <w:rPr>
          <w:rFonts w:ascii="Arial" w:hAnsi="Arial" w:cs="Arial"/>
          <w:sz w:val="22"/>
          <w:szCs w:val="22"/>
        </w:rPr>
      </w:pPr>
    </w:p>
    <w:p w14:paraId="424CB037" w14:textId="26C03108" w:rsidR="00C52E33" w:rsidRPr="00EB6251" w:rsidRDefault="00C52E33" w:rsidP="00EB6251">
      <w:pPr>
        <w:spacing w:line="360" w:lineRule="auto"/>
        <w:rPr>
          <w:rFonts w:ascii="Arial" w:hAnsi="Arial" w:cs="Arial"/>
          <w:sz w:val="22"/>
          <w:szCs w:val="22"/>
        </w:rPr>
      </w:pPr>
      <w:r w:rsidRPr="00EB6251">
        <w:rPr>
          <w:rFonts w:ascii="Arial" w:hAnsi="Arial" w:cs="Arial"/>
          <w:sz w:val="22"/>
          <w:szCs w:val="22"/>
        </w:rPr>
        <w:t>In the class that was observed</w:t>
      </w:r>
      <w:r w:rsidR="00CB078D" w:rsidRPr="00EB6251">
        <w:rPr>
          <w:rFonts w:ascii="Arial" w:hAnsi="Arial" w:cs="Arial"/>
          <w:sz w:val="22"/>
          <w:szCs w:val="22"/>
        </w:rPr>
        <w:t>,</w:t>
      </w:r>
      <w:r w:rsidRPr="00EB6251">
        <w:rPr>
          <w:rFonts w:ascii="Arial" w:hAnsi="Arial" w:cs="Arial"/>
          <w:sz w:val="22"/>
          <w:szCs w:val="22"/>
        </w:rPr>
        <w:t xml:space="preserve"> the way that the teacher taught through a teacher led lesson, this has many different benefits such as clear content delivery, consistency, assessment and feedback and efficient use of time but there are also some negatives to this such as passive learning, limited creativity, potential boredom, limited participation and potential boredom </w:t>
      </w:r>
      <w:r w:rsidR="009E69A6" w:rsidRPr="00EB6251">
        <w:rPr>
          <w:rFonts w:ascii="Arial" w:hAnsi="Arial" w:cs="Arial"/>
          <w:sz w:val="22"/>
          <w:szCs w:val="22"/>
        </w:rPr>
        <w:t xml:space="preserve">(Smith, 2015). </w:t>
      </w:r>
      <w:r w:rsidRPr="00EB6251">
        <w:rPr>
          <w:rFonts w:ascii="Arial" w:hAnsi="Arial" w:cs="Arial"/>
          <w:sz w:val="22"/>
          <w:szCs w:val="22"/>
        </w:rPr>
        <w:t xml:space="preserve">In summary, a teacher led lesson is important within education, in particular with conveying in foundational knowledge and skills. However, it should also be balanced with instructional approaches such as interactive </w:t>
      </w:r>
      <w:r w:rsidR="002B3972" w:rsidRPr="00EB6251">
        <w:rPr>
          <w:rFonts w:ascii="Arial" w:hAnsi="Arial" w:cs="Arial"/>
          <w:sz w:val="22"/>
          <w:szCs w:val="22"/>
        </w:rPr>
        <w:t>methods to</w:t>
      </w:r>
      <w:r w:rsidRPr="00EB6251">
        <w:rPr>
          <w:rFonts w:ascii="Arial" w:hAnsi="Arial" w:cs="Arial"/>
          <w:sz w:val="22"/>
          <w:szCs w:val="22"/>
        </w:rPr>
        <w:t xml:space="preserve"> give the students a well-rounded learning experience, which the teacher did use as once he had set the task he gave the students a shoe to inspect, talk and write about</w:t>
      </w:r>
      <w:r w:rsidR="008773AA" w:rsidRPr="00EB6251">
        <w:rPr>
          <w:rFonts w:ascii="Arial" w:hAnsi="Arial" w:cs="Arial"/>
          <w:sz w:val="22"/>
          <w:szCs w:val="22"/>
        </w:rPr>
        <w:t>. This teaching method is something that I would adopt in my own teaching practice</w:t>
      </w:r>
      <w:r w:rsidRPr="00EB6251">
        <w:rPr>
          <w:rFonts w:ascii="Arial" w:hAnsi="Arial" w:cs="Arial"/>
          <w:sz w:val="22"/>
          <w:szCs w:val="22"/>
        </w:rPr>
        <w:t xml:space="preserve">. </w:t>
      </w:r>
    </w:p>
    <w:p w14:paraId="271894C1" w14:textId="77777777" w:rsidR="00FB1818" w:rsidRPr="00EB6251" w:rsidRDefault="00FB1818" w:rsidP="00EB6251">
      <w:pPr>
        <w:spacing w:line="360" w:lineRule="auto"/>
        <w:rPr>
          <w:rFonts w:ascii="Arial" w:hAnsi="Arial" w:cs="Arial"/>
          <w:sz w:val="22"/>
          <w:szCs w:val="22"/>
        </w:rPr>
      </w:pPr>
    </w:p>
    <w:p w14:paraId="04CD54E8" w14:textId="77777777" w:rsidR="00FE3DEC" w:rsidRPr="00EB6251" w:rsidRDefault="00FE3DEC" w:rsidP="00EB6251">
      <w:pPr>
        <w:spacing w:line="360" w:lineRule="auto"/>
        <w:rPr>
          <w:rFonts w:ascii="Arial" w:hAnsi="Arial" w:cs="Arial"/>
          <w:sz w:val="22"/>
          <w:szCs w:val="22"/>
          <w:u w:val="single"/>
        </w:rPr>
      </w:pPr>
    </w:p>
    <w:p w14:paraId="6B521C39" w14:textId="7EA30283" w:rsidR="00FE3DEC" w:rsidRPr="00EB6251" w:rsidRDefault="00FE3DEC" w:rsidP="00EB6251">
      <w:pPr>
        <w:spacing w:line="360" w:lineRule="auto"/>
        <w:rPr>
          <w:rFonts w:ascii="Arial" w:hAnsi="Arial" w:cs="Arial"/>
          <w:sz w:val="28"/>
          <w:szCs w:val="28"/>
          <w:u w:val="single"/>
        </w:rPr>
      </w:pPr>
      <w:r w:rsidRPr="00EB6251">
        <w:rPr>
          <w:rFonts w:ascii="Arial" w:hAnsi="Arial" w:cs="Arial"/>
          <w:sz w:val="28"/>
          <w:szCs w:val="28"/>
          <w:u w:val="single"/>
        </w:rPr>
        <w:t xml:space="preserve">Conclusion </w:t>
      </w:r>
    </w:p>
    <w:p w14:paraId="7489CF8E" w14:textId="77777777" w:rsidR="00FE3DEC" w:rsidRPr="00EB6251" w:rsidRDefault="00FE3DEC" w:rsidP="00EB6251">
      <w:pPr>
        <w:spacing w:line="360" w:lineRule="auto"/>
        <w:rPr>
          <w:rFonts w:ascii="Arial" w:hAnsi="Arial" w:cs="Arial"/>
          <w:sz w:val="22"/>
          <w:szCs w:val="22"/>
          <w:u w:val="single"/>
        </w:rPr>
      </w:pPr>
    </w:p>
    <w:p w14:paraId="13B5D2FB" w14:textId="243DC633" w:rsidR="002B3972" w:rsidRPr="00EB6251" w:rsidRDefault="002B3972" w:rsidP="00EB6251">
      <w:pPr>
        <w:spacing w:line="360" w:lineRule="auto"/>
        <w:rPr>
          <w:rFonts w:ascii="Arial" w:hAnsi="Arial" w:cs="Arial"/>
          <w:sz w:val="22"/>
          <w:szCs w:val="22"/>
        </w:rPr>
      </w:pPr>
      <w:r w:rsidRPr="00EB6251">
        <w:rPr>
          <w:rFonts w:ascii="Arial" w:hAnsi="Arial" w:cs="Arial"/>
          <w:sz w:val="22"/>
          <w:szCs w:val="22"/>
        </w:rPr>
        <w:t>Throughout the essay many different methods and learning theories have been explored</w:t>
      </w:r>
      <w:r w:rsidR="009E69A6" w:rsidRPr="00EB6251">
        <w:rPr>
          <w:rFonts w:ascii="Arial" w:hAnsi="Arial" w:cs="Arial"/>
          <w:sz w:val="22"/>
          <w:szCs w:val="22"/>
        </w:rPr>
        <w:t xml:space="preserve">. Along with this an incident was observed, documented and subsequently subjected to in depth critical analysis using Tripp’s (1993) methodology. </w:t>
      </w:r>
      <w:r w:rsidR="00977B49" w:rsidRPr="00EB6251">
        <w:rPr>
          <w:rFonts w:ascii="Arial" w:hAnsi="Arial" w:cs="Arial"/>
          <w:sz w:val="22"/>
          <w:szCs w:val="22"/>
        </w:rPr>
        <w:t xml:space="preserve">And looking at Schön’s </w:t>
      </w:r>
      <w:r w:rsidR="00977B49" w:rsidRPr="00EB6251">
        <w:rPr>
          <w:rFonts w:ascii="Arial" w:hAnsi="Arial" w:cs="Arial"/>
          <w:sz w:val="22"/>
          <w:szCs w:val="22"/>
        </w:rPr>
        <w:t xml:space="preserve">(1987) </w:t>
      </w:r>
      <w:r w:rsidR="00977B49" w:rsidRPr="00EB6251">
        <w:rPr>
          <w:rFonts w:ascii="Arial" w:hAnsi="Arial" w:cs="Arial"/>
          <w:sz w:val="22"/>
          <w:szCs w:val="22"/>
        </w:rPr>
        <w:t xml:space="preserve">reflective practice, has given a wider prospective on the importance of reflecting within practice and the impact of doing so has not only on the teaching practice but the development of students. </w:t>
      </w:r>
    </w:p>
    <w:p w14:paraId="43F25AB6" w14:textId="77777777" w:rsidR="00977B49" w:rsidRPr="00EB6251" w:rsidRDefault="00977B49" w:rsidP="00EB6251">
      <w:pPr>
        <w:spacing w:line="360" w:lineRule="auto"/>
        <w:rPr>
          <w:rFonts w:ascii="Arial" w:hAnsi="Arial" w:cs="Arial"/>
          <w:sz w:val="22"/>
          <w:szCs w:val="22"/>
        </w:rPr>
      </w:pPr>
    </w:p>
    <w:p w14:paraId="65BEAFC5" w14:textId="79CB0C40" w:rsidR="00977B49" w:rsidRPr="00EB6251" w:rsidRDefault="00977B49" w:rsidP="00EB6251">
      <w:pPr>
        <w:spacing w:line="360" w:lineRule="auto"/>
        <w:rPr>
          <w:rFonts w:ascii="Arial" w:hAnsi="Arial" w:cs="Arial"/>
          <w:sz w:val="22"/>
          <w:szCs w:val="22"/>
        </w:rPr>
      </w:pPr>
      <w:r w:rsidRPr="00EB6251">
        <w:rPr>
          <w:rFonts w:ascii="Arial" w:hAnsi="Arial" w:cs="Arial"/>
          <w:sz w:val="22"/>
          <w:szCs w:val="22"/>
        </w:rPr>
        <w:t xml:space="preserve">To conclude, examining the incident from an alternative perspective by applying learning theories and principles of child development, including insights from theorists such as Vygotsky and Piaget, has broadened the understanding of child development and provided valuable insights into effective strategies for facilitating learning in the classroom setting. I plan to incorporate these theories and strategies, such as reward charts along with positive reinforcement, effective utilization of teaching assistant, teacher led lessons and hands on practical activities within my own classroom. </w:t>
      </w:r>
    </w:p>
    <w:p w14:paraId="7D121713" w14:textId="77777777" w:rsidR="00977B49" w:rsidRPr="00EB6251" w:rsidRDefault="00977B49">
      <w:pPr>
        <w:rPr>
          <w:rFonts w:ascii="Arial" w:hAnsi="Arial" w:cs="Arial"/>
          <w:sz w:val="22"/>
          <w:szCs w:val="22"/>
        </w:rPr>
      </w:pPr>
    </w:p>
    <w:p w14:paraId="1CEA9963" w14:textId="77777777" w:rsidR="00BA4728" w:rsidRPr="00EB6251" w:rsidRDefault="00BA4728" w:rsidP="00BA4728">
      <w:pPr>
        <w:rPr>
          <w:rFonts w:ascii="Arial" w:hAnsi="Arial" w:cs="Arial"/>
          <w:sz w:val="22"/>
          <w:szCs w:val="22"/>
        </w:rPr>
      </w:pPr>
    </w:p>
    <w:p w14:paraId="1D027408" w14:textId="77777777" w:rsidR="00BA4728" w:rsidRPr="00EB6251" w:rsidRDefault="00BA4728" w:rsidP="00BA4728">
      <w:pPr>
        <w:rPr>
          <w:rFonts w:ascii="Arial" w:hAnsi="Arial" w:cs="Arial"/>
          <w:sz w:val="22"/>
          <w:szCs w:val="22"/>
        </w:rPr>
      </w:pPr>
    </w:p>
    <w:p w14:paraId="3A6C1D82" w14:textId="77777777" w:rsidR="00FE3DEC" w:rsidRPr="00EB6251" w:rsidRDefault="00FE3DEC">
      <w:pPr>
        <w:rPr>
          <w:rFonts w:ascii="Arial" w:hAnsi="Arial" w:cs="Arial"/>
          <w:sz w:val="22"/>
          <w:szCs w:val="22"/>
        </w:rPr>
      </w:pPr>
    </w:p>
    <w:p w14:paraId="013A72FA" w14:textId="77777777" w:rsidR="00582F27" w:rsidRPr="00EB6251" w:rsidRDefault="00582F27" w:rsidP="00582F27">
      <w:pPr>
        <w:rPr>
          <w:rFonts w:ascii="Arial" w:hAnsi="Arial" w:cs="Arial"/>
          <w:sz w:val="22"/>
          <w:szCs w:val="22"/>
        </w:rPr>
      </w:pPr>
    </w:p>
    <w:p w14:paraId="18BDA33E" w14:textId="77777777" w:rsidR="00582F27" w:rsidRPr="00EB6251" w:rsidRDefault="00582F27" w:rsidP="00582F27">
      <w:pPr>
        <w:rPr>
          <w:rFonts w:ascii="Arial" w:hAnsi="Arial" w:cs="Arial"/>
          <w:sz w:val="22"/>
          <w:szCs w:val="22"/>
        </w:rPr>
      </w:pPr>
    </w:p>
    <w:p w14:paraId="44302DAF" w14:textId="77777777" w:rsidR="00582F27" w:rsidRPr="00EB6251" w:rsidRDefault="00582F27" w:rsidP="00582F27">
      <w:pPr>
        <w:rPr>
          <w:rFonts w:ascii="Arial" w:hAnsi="Arial" w:cs="Arial"/>
          <w:sz w:val="22"/>
          <w:szCs w:val="22"/>
        </w:rPr>
      </w:pPr>
    </w:p>
    <w:p w14:paraId="74B3DE97" w14:textId="77777777" w:rsidR="00582F27" w:rsidRPr="00EB6251" w:rsidRDefault="00582F27" w:rsidP="00582F27">
      <w:pPr>
        <w:rPr>
          <w:rFonts w:ascii="Arial" w:hAnsi="Arial" w:cs="Arial"/>
          <w:sz w:val="22"/>
          <w:szCs w:val="22"/>
        </w:rPr>
      </w:pPr>
    </w:p>
    <w:p w14:paraId="4B73C552" w14:textId="77777777" w:rsidR="00582F27" w:rsidRPr="00EB6251" w:rsidRDefault="00582F27" w:rsidP="00582F27">
      <w:pPr>
        <w:rPr>
          <w:rFonts w:ascii="Arial" w:hAnsi="Arial" w:cs="Arial"/>
          <w:sz w:val="22"/>
          <w:szCs w:val="22"/>
        </w:rPr>
      </w:pPr>
    </w:p>
    <w:p w14:paraId="61B5204D" w14:textId="77777777" w:rsidR="00582F27" w:rsidRPr="00EB6251" w:rsidRDefault="00582F27" w:rsidP="00582F27">
      <w:pPr>
        <w:rPr>
          <w:rFonts w:ascii="Arial" w:hAnsi="Arial" w:cs="Arial"/>
          <w:sz w:val="22"/>
          <w:szCs w:val="22"/>
        </w:rPr>
      </w:pPr>
    </w:p>
    <w:p w14:paraId="665B7D03" w14:textId="77777777" w:rsidR="00582F27" w:rsidRPr="00EB6251" w:rsidRDefault="00582F27" w:rsidP="00582F27">
      <w:pPr>
        <w:rPr>
          <w:rFonts w:ascii="Arial" w:hAnsi="Arial" w:cs="Arial"/>
          <w:sz w:val="22"/>
          <w:szCs w:val="22"/>
        </w:rPr>
      </w:pPr>
    </w:p>
    <w:p w14:paraId="151D751E" w14:textId="77777777" w:rsidR="00582F27" w:rsidRDefault="00582F27" w:rsidP="00582F27">
      <w:pPr>
        <w:rPr>
          <w:rFonts w:ascii="Arial" w:hAnsi="Arial" w:cs="Arial"/>
        </w:rPr>
      </w:pPr>
    </w:p>
    <w:p w14:paraId="65CEC363" w14:textId="77777777" w:rsidR="00A86C0A" w:rsidRPr="00A86C0A" w:rsidRDefault="00A86C0A" w:rsidP="00A86C0A">
      <w:pPr>
        <w:rPr>
          <w:sz w:val="28"/>
          <w:szCs w:val="28"/>
          <w:u w:val="single"/>
        </w:rPr>
      </w:pPr>
      <w:r w:rsidRPr="00A86C0A">
        <w:rPr>
          <w:sz w:val="28"/>
          <w:szCs w:val="28"/>
          <w:u w:val="single"/>
        </w:rPr>
        <w:t xml:space="preserve">Reference list </w:t>
      </w:r>
    </w:p>
    <w:p w14:paraId="482A9471" w14:textId="77777777" w:rsidR="00A86C0A" w:rsidRDefault="00A86C0A" w:rsidP="00A86C0A">
      <w:pPr>
        <w:tabs>
          <w:tab w:val="left" w:pos="2660"/>
        </w:tabs>
      </w:pPr>
    </w:p>
    <w:p w14:paraId="248D86F9" w14:textId="77777777" w:rsidR="00A86C0A" w:rsidRPr="00C467CB" w:rsidRDefault="00A86C0A" w:rsidP="00A86C0A">
      <w:pPr>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Ambrose, S. A., Bridges, M. w., Lovett, M. C., DiPietro, M., &amp; Norman, M. K. 2010. How Learning Works: 7 Research-Based Principles for Smart Teaching. San Francisco, CA: Jossey-Bass.</w:t>
      </w:r>
    </w:p>
    <w:p w14:paraId="647FC2B7"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Amy Skipp and Vicky Hopwood. (2019).</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Deployment of Teaching Assistants in schools</w:t>
      </w:r>
      <w:r w:rsidRPr="00C467CB">
        <w:rPr>
          <w:rFonts w:ascii="Arial" w:hAnsi="Arial" w:cs="Arial"/>
          <w:color w:val="000000" w:themeColor="text1"/>
          <w:sz w:val="22"/>
          <w:szCs w:val="22"/>
          <w:shd w:val="clear" w:color="auto" w:fill="FFFFFF"/>
        </w:rPr>
        <w:t>. London: Department for Education.</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color w:val="000000" w:themeColor="text1"/>
          <w:sz w:val="22"/>
          <w:szCs w:val="22"/>
          <w:shd w:val="clear" w:color="auto" w:fill="FFFFFF"/>
        </w:rPr>
        <w:t>[Accessed 4 November 2023].</w:t>
      </w:r>
    </w:p>
    <w:p w14:paraId="145DD288"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6E625C08"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ARASOMWAN, D.A. and MASHIY, N.J., 2021. Early childhood care and education educators’ understanding of the use of music-based pedagogies to teach communication skills.</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South African Journal of Childhood Education (SAJCE),</w:t>
      </w:r>
      <w:r w:rsidRPr="00C467CB">
        <w:rPr>
          <w:rStyle w:val="apple-converted-space"/>
          <w:rFonts w:ascii="Arial" w:hAnsi="Arial" w:cs="Arial"/>
          <w:i/>
          <w:iCs/>
          <w:color w:val="000000" w:themeColor="text1"/>
          <w:sz w:val="22"/>
          <w:szCs w:val="22"/>
        </w:rPr>
        <w:t> </w:t>
      </w:r>
      <w:r w:rsidRPr="00C467CB">
        <w:rPr>
          <w:rFonts w:ascii="Arial" w:hAnsi="Arial" w:cs="Arial"/>
          <w:b/>
          <w:bCs/>
          <w:color w:val="000000" w:themeColor="text1"/>
          <w:sz w:val="22"/>
          <w:szCs w:val="22"/>
        </w:rPr>
        <w:t>11</w:t>
      </w:r>
      <w:r w:rsidRPr="00C467CB">
        <w:rPr>
          <w:rFonts w:ascii="Arial" w:hAnsi="Arial" w:cs="Arial"/>
          <w:color w:val="000000" w:themeColor="text1"/>
          <w:sz w:val="22"/>
          <w:szCs w:val="22"/>
          <w:shd w:val="clear" w:color="auto" w:fill="FFFFFF"/>
        </w:rPr>
        <w:t>(1),.</w:t>
      </w:r>
    </w:p>
    <w:p w14:paraId="4E719AB0"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77482E79"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857492">
        <w:rPr>
          <w:rFonts w:ascii="Arial" w:eastAsia="Times New Roman" w:hAnsi="Arial" w:cs="Arial"/>
          <w:color w:val="000000" w:themeColor="text1"/>
          <w:kern w:val="0"/>
          <w:sz w:val="22"/>
          <w:szCs w:val="22"/>
          <w:shd w:val="clear" w:color="auto" w:fill="FFFFFF"/>
          <w:lang w:eastAsia="en-GB"/>
          <w14:ligatures w14:val="none"/>
        </w:rPr>
        <w:t>Cashin, W. E. (2011). </w:t>
      </w:r>
      <w:r w:rsidRPr="00857492">
        <w:rPr>
          <w:rFonts w:ascii="Arial" w:eastAsia="Times New Roman" w:hAnsi="Arial" w:cs="Arial"/>
          <w:i/>
          <w:iCs/>
          <w:color w:val="000000" w:themeColor="text1"/>
          <w:kern w:val="0"/>
          <w:sz w:val="22"/>
          <w:szCs w:val="22"/>
          <w:shd w:val="clear" w:color="auto" w:fill="FFFFFF"/>
          <w:lang w:eastAsia="en-GB"/>
          <w14:ligatures w14:val="none"/>
        </w:rPr>
        <w:t>Discussions</w:t>
      </w:r>
      <w:r w:rsidRPr="00857492">
        <w:rPr>
          <w:rFonts w:ascii="Arial" w:eastAsia="Times New Roman" w:hAnsi="Arial" w:cs="Arial"/>
          <w:color w:val="000000" w:themeColor="text1"/>
          <w:kern w:val="0"/>
          <w:sz w:val="22"/>
          <w:szCs w:val="22"/>
          <w:shd w:val="clear" w:color="auto" w:fill="FFFFFF"/>
          <w:lang w:eastAsia="en-GB"/>
          <w14:ligatures w14:val="none"/>
        </w:rPr>
        <w:t>. [Online]. Indiana University Bloomington. Last Updated: 2011. Available at: https://citl.indiana.edu/teaching-resources/teaching-strategies/discussions/index.html#:~:text=Discu [Accessed 1 November 2023].</w:t>
      </w:r>
    </w:p>
    <w:p w14:paraId="272BBE50" w14:textId="77777777" w:rsidR="00A86C0A" w:rsidRPr="00857492"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5430BB55" w14:textId="77777777" w:rsidR="00A86C0A" w:rsidRPr="00C467CB" w:rsidRDefault="00A86C0A" w:rsidP="00A86C0A">
      <w:pPr>
        <w:spacing w:line="360" w:lineRule="auto"/>
        <w:rPr>
          <w:rFonts w:ascii="Arial" w:eastAsia="Times New Roman" w:hAnsi="Arial" w:cs="Arial"/>
          <w:color w:val="000000" w:themeColor="text1"/>
          <w:kern w:val="0"/>
          <w:sz w:val="22"/>
          <w:szCs w:val="22"/>
          <w:lang w:eastAsia="en-GB"/>
          <w14:ligatures w14:val="none"/>
        </w:rPr>
      </w:pPr>
      <w:r w:rsidRPr="00C467CB">
        <w:rPr>
          <w:rFonts w:ascii="Arial" w:eastAsia="Times New Roman" w:hAnsi="Arial" w:cs="Arial"/>
          <w:color w:val="000000" w:themeColor="text1"/>
          <w:kern w:val="0"/>
          <w:sz w:val="22"/>
          <w:szCs w:val="22"/>
          <w:shd w:val="clear" w:color="auto" w:fill="FFFFFF"/>
          <w:lang w:eastAsia="en-GB"/>
          <w14:ligatures w14:val="none"/>
        </w:rPr>
        <w:t>Cinquini. J. (2022). </w:t>
      </w:r>
      <w:r w:rsidRPr="00C467CB">
        <w:rPr>
          <w:rFonts w:ascii="Arial" w:eastAsia="Times New Roman" w:hAnsi="Arial" w:cs="Arial"/>
          <w:i/>
          <w:iCs/>
          <w:color w:val="000000" w:themeColor="text1"/>
          <w:kern w:val="0"/>
          <w:sz w:val="22"/>
          <w:szCs w:val="22"/>
          <w:shd w:val="clear" w:color="auto" w:fill="FFFFFF"/>
          <w:lang w:eastAsia="en-GB"/>
          <w14:ligatures w14:val="none"/>
        </w:rPr>
        <w:t>Why Multiple Teaching Strategies Should Be Implemented in the Classroom</w:t>
      </w:r>
      <w:r w:rsidRPr="00C467CB">
        <w:rPr>
          <w:rFonts w:ascii="Arial" w:eastAsia="Times New Roman" w:hAnsi="Arial" w:cs="Arial"/>
          <w:color w:val="000000" w:themeColor="text1"/>
          <w:kern w:val="0"/>
          <w:sz w:val="22"/>
          <w:szCs w:val="22"/>
          <w:shd w:val="clear" w:color="auto" w:fill="FFFFFF"/>
          <w:lang w:eastAsia="en-GB"/>
          <w14:ligatures w14:val="none"/>
        </w:rPr>
        <w:t>. [Online]. California State University, Chico. Last Updated: 2022. Available at: https://scholarworks.calstate.edu/downloads/pk02ch06s [Accessed 1 November 2023].</w:t>
      </w:r>
    </w:p>
    <w:p w14:paraId="6C8F9587" w14:textId="77777777" w:rsidR="00A86C0A" w:rsidRPr="00C467CB" w:rsidRDefault="00A86C0A" w:rsidP="00A86C0A">
      <w:pPr>
        <w:pStyle w:val="NormalWeb"/>
        <w:spacing w:line="360" w:lineRule="auto"/>
        <w:rPr>
          <w:rFonts w:ascii="Arial" w:hAnsi="Arial" w:cs="Arial"/>
          <w:color w:val="000000" w:themeColor="text1"/>
          <w:sz w:val="22"/>
          <w:szCs w:val="22"/>
        </w:rPr>
      </w:pPr>
      <w:r w:rsidRPr="00C467CB">
        <w:rPr>
          <w:rFonts w:ascii="Arial" w:hAnsi="Arial" w:cs="Arial"/>
          <w:color w:val="000000" w:themeColor="text1"/>
          <w:sz w:val="22"/>
          <w:szCs w:val="22"/>
          <w:shd w:val="clear" w:color="auto" w:fill="FFFFFF"/>
        </w:rPr>
        <w:t>Claire Morgan. (2022).</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Adapting teaching and learning – Annual Report 2020-21 insights</w:t>
      </w:r>
      <w:r w:rsidRPr="00C467CB">
        <w:rPr>
          <w:rFonts w:ascii="Arial" w:hAnsi="Arial" w:cs="Arial"/>
          <w:color w:val="000000" w:themeColor="text1"/>
          <w:sz w:val="22"/>
          <w:szCs w:val="22"/>
          <w:shd w:val="clear" w:color="auto" w:fill="FFFFFF"/>
        </w:rPr>
        <w:t>. [Online]. Estyn. Last Updated: 2022. Available at: https://www.estyn.gov.wales/blog/adapting-teaching-and-learning-annual-report-2020-21-insights [Accessed 2 November 2023].</w:t>
      </w:r>
    </w:p>
    <w:p w14:paraId="5B683A3A" w14:textId="77777777" w:rsidR="00A86C0A" w:rsidRDefault="00A86C0A" w:rsidP="00A86C0A">
      <w:pPr>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Critical Incidents in Teaching (Classic Edition) : Developing Professional Judgement 2011, Taylor &amp; Francis Group, London. Available from: ProQuest Ebook Central. [31 October 2023].</w:t>
      </w:r>
    </w:p>
    <w:p w14:paraId="488EA959" w14:textId="77777777" w:rsidR="00A86C0A" w:rsidRPr="00C467CB" w:rsidRDefault="00A86C0A" w:rsidP="00A86C0A">
      <w:pPr>
        <w:spacing w:line="360" w:lineRule="auto"/>
        <w:rPr>
          <w:rFonts w:ascii="Arial" w:hAnsi="Arial" w:cs="Arial"/>
          <w:color w:val="000000" w:themeColor="text1"/>
          <w:sz w:val="22"/>
          <w:szCs w:val="22"/>
          <w:shd w:val="clear" w:color="auto" w:fill="FFFFFF"/>
        </w:rPr>
      </w:pPr>
    </w:p>
    <w:p w14:paraId="240392DA" w14:textId="77777777" w:rsidR="00A86C0A" w:rsidRDefault="00A86C0A" w:rsidP="00A86C0A">
      <w:pPr>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Davies, D, &amp; Troy, MF 2020, Child Development : A Practitioner's Guide, Guilford Publications, New York. Available from: ProQuest Ebook Central. [30 October 2023].</w:t>
      </w:r>
    </w:p>
    <w:p w14:paraId="38256EAB" w14:textId="77777777" w:rsidR="00A86C0A" w:rsidRPr="00C467CB" w:rsidRDefault="00A86C0A" w:rsidP="00A86C0A">
      <w:pPr>
        <w:spacing w:line="360" w:lineRule="auto"/>
        <w:rPr>
          <w:rFonts w:ascii="Arial" w:hAnsi="Arial" w:cs="Arial"/>
          <w:color w:val="000000" w:themeColor="text1"/>
          <w:sz w:val="22"/>
          <w:szCs w:val="22"/>
          <w:shd w:val="clear" w:color="auto" w:fill="FFFFFF"/>
        </w:rPr>
      </w:pPr>
    </w:p>
    <w:p w14:paraId="0F1355D0"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9960D9">
        <w:rPr>
          <w:rFonts w:ascii="Arial" w:eastAsia="Times New Roman" w:hAnsi="Arial" w:cs="Arial"/>
          <w:color w:val="000000" w:themeColor="text1"/>
          <w:kern w:val="0"/>
          <w:sz w:val="22"/>
          <w:szCs w:val="22"/>
          <w:shd w:val="clear" w:color="auto" w:fill="FFFFFF"/>
          <w:lang w:eastAsia="en-GB"/>
          <w14:ligatures w14:val="none"/>
        </w:rPr>
        <w:t>Department for Education. (2023). </w:t>
      </w:r>
      <w:r w:rsidRPr="009960D9">
        <w:rPr>
          <w:rFonts w:ascii="Arial" w:eastAsia="Times New Roman" w:hAnsi="Arial" w:cs="Arial"/>
          <w:i/>
          <w:iCs/>
          <w:color w:val="000000" w:themeColor="text1"/>
          <w:kern w:val="0"/>
          <w:sz w:val="22"/>
          <w:szCs w:val="22"/>
          <w:shd w:val="clear" w:color="auto" w:fill="FFFFFF"/>
          <w:lang w:eastAsia="en-GB"/>
          <w14:ligatures w14:val="none"/>
        </w:rPr>
        <w:t>What are reasonable adjustments and how do they help disabled pupils at school?</w:t>
      </w:r>
      <w:r w:rsidRPr="009960D9">
        <w:rPr>
          <w:rFonts w:ascii="Arial" w:eastAsia="Times New Roman" w:hAnsi="Arial" w:cs="Arial"/>
          <w:color w:val="000000" w:themeColor="text1"/>
          <w:kern w:val="0"/>
          <w:sz w:val="22"/>
          <w:szCs w:val="22"/>
          <w:shd w:val="clear" w:color="auto" w:fill="FFFFFF"/>
          <w:lang w:eastAsia="en-GB"/>
          <w14:ligatures w14:val="none"/>
        </w:rPr>
        <w:t>. [Online]. GOV.UK. Last Updated: 10 April 2023. Available at: https://educationhub.blog.gov.uk/2023/04/10/what-are-reasonable-adjustments-and-how-do-they-help-dis [Accessed 5 November 2023].</w:t>
      </w:r>
    </w:p>
    <w:p w14:paraId="73CFCF2C" w14:textId="77777777" w:rsidR="00A86C0A" w:rsidRPr="009960D9"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064BB72F"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lastRenderedPageBreak/>
        <w:t>Dewey, J. and Boydston, J.A. (no date)</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An analysis of reflective thought</w:t>
      </w:r>
      <w:r w:rsidRPr="00C467CB">
        <w:rPr>
          <w:rFonts w:ascii="Arial" w:hAnsi="Arial" w:cs="Arial"/>
          <w:color w:val="000000" w:themeColor="text1"/>
          <w:sz w:val="22"/>
          <w:szCs w:val="22"/>
          <w:shd w:val="clear" w:color="auto" w:fill="FFFFFF"/>
        </w:rPr>
        <w:t>,</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John Dewey: The middle works, 1921–1922. Vol. 13: 1922</w:t>
      </w:r>
      <w:r w:rsidRPr="00C467CB">
        <w:rPr>
          <w:rFonts w:ascii="Arial" w:hAnsi="Arial" w:cs="Arial"/>
          <w:color w:val="000000" w:themeColor="text1"/>
          <w:sz w:val="22"/>
          <w:szCs w:val="22"/>
          <w:shd w:val="clear" w:color="auto" w:fill="FFFFFF"/>
        </w:rPr>
        <w:t>. Southern Illinois University Press.</w:t>
      </w:r>
    </w:p>
    <w:p w14:paraId="21BF44A4"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41B914C1"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9960D9">
        <w:rPr>
          <w:rFonts w:ascii="Arial" w:eastAsia="Times New Roman" w:hAnsi="Arial" w:cs="Arial"/>
          <w:color w:val="000000" w:themeColor="text1"/>
          <w:kern w:val="0"/>
          <w:sz w:val="22"/>
          <w:szCs w:val="22"/>
          <w:shd w:val="clear" w:color="auto" w:fill="FFFFFF"/>
          <w:lang w:eastAsia="en-GB"/>
          <w14:ligatures w14:val="none"/>
        </w:rPr>
        <w:t>Education Wales. (2020). </w:t>
      </w:r>
      <w:r w:rsidRPr="009960D9">
        <w:rPr>
          <w:rFonts w:ascii="Arial" w:eastAsia="Times New Roman" w:hAnsi="Arial" w:cs="Arial"/>
          <w:i/>
          <w:iCs/>
          <w:color w:val="000000" w:themeColor="text1"/>
          <w:kern w:val="0"/>
          <w:sz w:val="22"/>
          <w:szCs w:val="22"/>
          <w:shd w:val="clear" w:color="auto" w:fill="FFFFFF"/>
          <w:lang w:eastAsia="en-GB"/>
          <w14:ligatures w14:val="none"/>
        </w:rPr>
        <w:t>Curriculum for Wales</w:t>
      </w:r>
      <w:r w:rsidRPr="009960D9">
        <w:rPr>
          <w:rFonts w:ascii="Arial" w:eastAsia="Times New Roman" w:hAnsi="Arial" w:cs="Arial"/>
          <w:color w:val="000000" w:themeColor="text1"/>
          <w:kern w:val="0"/>
          <w:sz w:val="22"/>
          <w:szCs w:val="22"/>
          <w:shd w:val="clear" w:color="auto" w:fill="FFFFFF"/>
          <w:lang w:eastAsia="en-GB"/>
          <w14:ligatures w14:val="none"/>
        </w:rPr>
        <w:t>. [Online]. Welsh Government. Last Updated: 30 September 2021. Available at: https://hwb.gov.wales/curriculum-for-wales/introduction/ [Accessed 5 November 2023].</w:t>
      </w:r>
    </w:p>
    <w:p w14:paraId="745E0D65" w14:textId="77777777" w:rsidR="00A86C0A" w:rsidRPr="009960D9"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5734E15D"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Emma Davis. (2022).</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Best practice: Behaviour charts – good or bad?</w:t>
      </w:r>
      <w:r w:rsidRPr="00C467CB">
        <w:rPr>
          <w:rFonts w:ascii="Arial" w:hAnsi="Arial" w:cs="Arial"/>
          <w:color w:val="000000" w:themeColor="text1"/>
          <w:sz w:val="22"/>
          <w:szCs w:val="22"/>
          <w:shd w:val="clear" w:color="auto" w:fill="FFFFFF"/>
        </w:rPr>
        <w:t>. [Online]. NurseryWorld. Last Updated: March 1 2022. Available at: https://www.nurseryworld.co.uk/features/article/best-practice-behaviour-charts-good-or-bad [Accessed 4 November 2023].</w:t>
      </w:r>
    </w:p>
    <w:p w14:paraId="22B6886D"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4F9C76B1"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Equality Act 2010. (27 February 2013).</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Equality Act 2010: guidance</w:t>
      </w:r>
      <w:r w:rsidRPr="00C467CB">
        <w:rPr>
          <w:rFonts w:ascii="Arial" w:hAnsi="Arial" w:cs="Arial"/>
          <w:color w:val="000000" w:themeColor="text1"/>
          <w:sz w:val="22"/>
          <w:szCs w:val="22"/>
          <w:shd w:val="clear" w:color="auto" w:fill="FFFFFF"/>
        </w:rPr>
        <w:t>. [Online]. GOV.UK. Last Updated: 16 June 2015. Available at: https://www.gov.uk/guidance/equality-act-2010-guidance [Accessed 5 November 2023].</w:t>
      </w:r>
    </w:p>
    <w:p w14:paraId="40824DE0"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61F26197" w14:textId="77777777" w:rsidR="00A86C0A" w:rsidRDefault="00A86C0A" w:rsidP="00A86C0A">
      <w:pPr>
        <w:spacing w:line="360" w:lineRule="auto"/>
        <w:rPr>
          <w:rFonts w:ascii="Arial" w:eastAsia="Times New Roman" w:hAnsi="Arial" w:cs="Arial"/>
          <w:color w:val="000000" w:themeColor="text1"/>
          <w:kern w:val="0"/>
          <w:sz w:val="22"/>
          <w:szCs w:val="22"/>
          <w:lang w:eastAsia="en-GB"/>
          <w14:ligatures w14:val="none"/>
        </w:rPr>
      </w:pPr>
      <w:r w:rsidRPr="00C467CB">
        <w:rPr>
          <w:rFonts w:ascii="Arial" w:eastAsia="Times New Roman" w:hAnsi="Arial" w:cs="Arial"/>
          <w:color w:val="000000" w:themeColor="text1"/>
          <w:kern w:val="0"/>
          <w:sz w:val="22"/>
          <w:szCs w:val="22"/>
          <w:lang w:eastAsia="en-GB"/>
          <w14:ligatures w14:val="none"/>
        </w:rPr>
        <w:t xml:space="preserve"> Erikson, E.H. (1950) Childhood and society. New York :: W W Norton,.</w:t>
      </w:r>
    </w:p>
    <w:p w14:paraId="2A96C82E" w14:textId="77777777" w:rsidR="00A86C0A"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758A5CE2" w14:textId="77777777" w:rsidR="00A86C0A" w:rsidRPr="005F2422" w:rsidRDefault="00A86C0A" w:rsidP="00A86C0A">
      <w:pPr>
        <w:spacing w:line="360" w:lineRule="auto"/>
        <w:rPr>
          <w:rFonts w:ascii="Arial" w:eastAsia="Times New Roman" w:hAnsi="Arial" w:cs="Arial"/>
          <w:color w:val="000000" w:themeColor="text1"/>
          <w:kern w:val="0"/>
          <w:sz w:val="22"/>
          <w:szCs w:val="22"/>
          <w:lang w:eastAsia="en-GB"/>
          <w14:ligatures w14:val="none"/>
        </w:rPr>
      </w:pPr>
      <w:r w:rsidRPr="00C467CB">
        <w:rPr>
          <w:rFonts w:ascii="Arial" w:hAnsi="Arial" w:cs="Arial"/>
          <w:color w:val="000000" w:themeColor="text1"/>
          <w:sz w:val="22"/>
          <w:szCs w:val="22"/>
        </w:rPr>
        <w:t>Eun, B. (2019) ‘The zone of proximal development as an overarching concept: A framework for synthesizing Vygotsky’s theories’, Educational philosophy and theory, 51(1), pp. 18–30. Available at: https://doi.org/10.1080/00131857.2017.1421941.</w:t>
      </w:r>
    </w:p>
    <w:p w14:paraId="581A3194"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B671E9">
        <w:rPr>
          <w:rFonts w:ascii="Arial" w:eastAsia="Times New Roman" w:hAnsi="Arial" w:cs="Arial"/>
          <w:color w:val="000000" w:themeColor="text1"/>
          <w:kern w:val="0"/>
          <w:sz w:val="22"/>
          <w:szCs w:val="22"/>
          <w:shd w:val="clear" w:color="auto" w:fill="FFFFFF"/>
          <w:lang w:eastAsia="en-GB"/>
          <w14:ligatures w14:val="none"/>
        </w:rPr>
        <w:t>https://www.swansea.gov.uk/stthomascommunityprimaryschool [Accessed 2 November 2023].</w:t>
      </w:r>
    </w:p>
    <w:p w14:paraId="7FECCEC2" w14:textId="77777777" w:rsidR="00A86C0A" w:rsidRPr="00B671E9"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3AC4DA12"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C05F78">
        <w:rPr>
          <w:rFonts w:ascii="Arial" w:eastAsia="Times New Roman" w:hAnsi="Arial" w:cs="Arial"/>
          <w:color w:val="000000" w:themeColor="text1"/>
          <w:kern w:val="0"/>
          <w:sz w:val="22"/>
          <w:szCs w:val="22"/>
          <w:shd w:val="clear" w:color="auto" w:fill="FFFFFF"/>
          <w:lang w:eastAsia="en-GB"/>
          <w14:ligatures w14:val="none"/>
        </w:rPr>
        <w:t>Johnson and Johnson. (2009). </w:t>
      </w:r>
      <w:r w:rsidRPr="00C05F78">
        <w:rPr>
          <w:rFonts w:ascii="Arial" w:eastAsia="Times New Roman" w:hAnsi="Arial" w:cs="Arial"/>
          <w:i/>
          <w:iCs/>
          <w:color w:val="000000" w:themeColor="text1"/>
          <w:kern w:val="0"/>
          <w:sz w:val="22"/>
          <w:szCs w:val="22"/>
          <w:shd w:val="clear" w:color="auto" w:fill="FFFFFF"/>
          <w:lang w:eastAsia="en-GB"/>
          <w14:ligatures w14:val="none"/>
        </w:rPr>
        <w:t>What is Cooperative Learning?</w:t>
      </w:r>
      <w:r w:rsidRPr="00C05F78">
        <w:rPr>
          <w:rFonts w:ascii="Arial" w:eastAsia="Times New Roman" w:hAnsi="Arial" w:cs="Arial"/>
          <w:color w:val="000000" w:themeColor="text1"/>
          <w:kern w:val="0"/>
          <w:sz w:val="22"/>
          <w:szCs w:val="22"/>
          <w:shd w:val="clear" w:color="auto" w:fill="FFFFFF"/>
          <w:lang w:eastAsia="en-GB"/>
          <w14:ligatures w14:val="none"/>
        </w:rPr>
        <w:t>. [Online]. twinkl. Last Updated: 2009. Available at: https://www.twinkl.co.uk/teaching-wiki/cooperative-learning [Accessed 1 November 2023].</w:t>
      </w:r>
    </w:p>
    <w:p w14:paraId="2CEEA61A" w14:textId="77777777" w:rsidR="00A86C0A" w:rsidRPr="00C05F78"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5A670ACF" w14:textId="77777777" w:rsidR="00A86C0A" w:rsidRDefault="00A86C0A" w:rsidP="00A86C0A">
      <w:pPr>
        <w:shd w:val="clear" w:color="auto" w:fill="FFFFFF"/>
        <w:spacing w:line="360" w:lineRule="auto"/>
        <w:rPr>
          <w:rFonts w:ascii="Arial" w:eastAsia="Times New Roman" w:hAnsi="Arial" w:cs="Arial"/>
          <w:color w:val="000000" w:themeColor="text1"/>
          <w:kern w:val="0"/>
          <w:sz w:val="22"/>
          <w:szCs w:val="22"/>
          <w:lang w:eastAsia="en-GB"/>
          <w14:ligatures w14:val="none"/>
        </w:rPr>
      </w:pPr>
      <w:r w:rsidRPr="00EE699B">
        <w:rPr>
          <w:rFonts w:ascii="Arial" w:eastAsia="Times New Roman" w:hAnsi="Arial" w:cs="Arial"/>
          <w:color w:val="000000" w:themeColor="text1"/>
          <w:kern w:val="0"/>
          <w:sz w:val="22"/>
          <w:szCs w:val="22"/>
          <w:lang w:eastAsia="en-GB"/>
          <w14:ligatures w14:val="none"/>
        </w:rPr>
        <w:t>Maree, J.G. (2021) ‘The psychosocial development theory of Erik Erikson: critical overview’, </w:t>
      </w:r>
      <w:r w:rsidRPr="00EE699B">
        <w:rPr>
          <w:rFonts w:ascii="Arial" w:eastAsia="Times New Roman" w:hAnsi="Arial" w:cs="Arial"/>
          <w:i/>
          <w:iCs/>
          <w:color w:val="000000" w:themeColor="text1"/>
          <w:kern w:val="0"/>
          <w:sz w:val="22"/>
          <w:szCs w:val="22"/>
          <w:lang w:eastAsia="en-GB"/>
          <w14:ligatures w14:val="none"/>
        </w:rPr>
        <w:t>Early child development and care</w:t>
      </w:r>
      <w:r w:rsidRPr="00EE699B">
        <w:rPr>
          <w:rFonts w:ascii="Arial" w:eastAsia="Times New Roman" w:hAnsi="Arial" w:cs="Arial"/>
          <w:color w:val="000000" w:themeColor="text1"/>
          <w:kern w:val="0"/>
          <w:sz w:val="22"/>
          <w:szCs w:val="22"/>
          <w:lang w:eastAsia="en-GB"/>
          <w14:ligatures w14:val="none"/>
        </w:rPr>
        <w:t xml:space="preserve">, 191(7-8), pp. 1107–1121. Available at: </w:t>
      </w:r>
      <w:hyperlink r:id="rId7" w:history="1">
        <w:r w:rsidRPr="00EE699B">
          <w:rPr>
            <w:rStyle w:val="Hyperlink"/>
            <w:rFonts w:ascii="Arial" w:eastAsia="Times New Roman" w:hAnsi="Arial" w:cs="Arial"/>
            <w:kern w:val="0"/>
            <w:sz w:val="22"/>
            <w:szCs w:val="22"/>
            <w:lang w:eastAsia="en-GB"/>
            <w14:ligatures w14:val="none"/>
          </w:rPr>
          <w:t>https://doi.org/10.1080/03004430.2020.1845163</w:t>
        </w:r>
      </w:hyperlink>
      <w:r w:rsidRPr="00EE699B">
        <w:rPr>
          <w:rFonts w:ascii="Arial" w:eastAsia="Times New Roman" w:hAnsi="Arial" w:cs="Arial"/>
          <w:color w:val="000000" w:themeColor="text1"/>
          <w:kern w:val="0"/>
          <w:sz w:val="22"/>
          <w:szCs w:val="22"/>
          <w:lang w:eastAsia="en-GB"/>
          <w14:ligatures w14:val="none"/>
        </w:rPr>
        <w:t>.</w:t>
      </w:r>
    </w:p>
    <w:p w14:paraId="3E169F76" w14:textId="77777777" w:rsidR="00A86C0A" w:rsidRPr="00EE699B" w:rsidRDefault="00A86C0A" w:rsidP="00A86C0A">
      <w:pPr>
        <w:shd w:val="clear" w:color="auto" w:fill="FFFFFF"/>
        <w:spacing w:line="360" w:lineRule="auto"/>
        <w:rPr>
          <w:rFonts w:ascii="Arial" w:eastAsia="Times New Roman" w:hAnsi="Arial" w:cs="Arial"/>
          <w:color w:val="000000" w:themeColor="text1"/>
          <w:kern w:val="0"/>
          <w:sz w:val="22"/>
          <w:szCs w:val="22"/>
          <w:lang w:eastAsia="en-GB"/>
          <w14:ligatures w14:val="none"/>
        </w:rPr>
      </w:pPr>
    </w:p>
    <w:p w14:paraId="04F039CD" w14:textId="77777777" w:rsidR="00A86C0A" w:rsidRDefault="00A86C0A" w:rsidP="00A86C0A">
      <w:pPr>
        <w:tabs>
          <w:tab w:val="left" w:pos="2660"/>
        </w:tabs>
        <w:spacing w:line="360" w:lineRule="auto"/>
        <w:rPr>
          <w:rFonts w:ascii="Arial" w:hAnsi="Arial" w:cs="Arial"/>
          <w:color w:val="000000" w:themeColor="text1"/>
          <w:sz w:val="22"/>
          <w:szCs w:val="22"/>
        </w:rPr>
      </w:pPr>
      <w:r w:rsidRPr="00C467CB">
        <w:rPr>
          <w:rFonts w:ascii="Arial" w:hAnsi="Arial" w:cs="Arial"/>
          <w:color w:val="000000" w:themeColor="text1"/>
          <w:sz w:val="22"/>
          <w:szCs w:val="22"/>
        </w:rPr>
        <w:t>Piaget, J., Elkind, D. and Flavell, J.H. (1969) Studies in cognitive development; essays in honor of Jean Piaget. New York: Oxford University Press.</w:t>
      </w:r>
    </w:p>
    <w:p w14:paraId="0EE62F57" w14:textId="77777777" w:rsidR="00A86C0A" w:rsidRPr="00C467CB" w:rsidRDefault="00A86C0A" w:rsidP="00A86C0A">
      <w:pPr>
        <w:tabs>
          <w:tab w:val="left" w:pos="2660"/>
        </w:tabs>
        <w:spacing w:line="360" w:lineRule="auto"/>
        <w:rPr>
          <w:rFonts w:ascii="Arial" w:hAnsi="Arial" w:cs="Arial"/>
          <w:color w:val="000000" w:themeColor="text1"/>
          <w:sz w:val="22"/>
          <w:szCs w:val="22"/>
        </w:rPr>
      </w:pPr>
    </w:p>
    <w:p w14:paraId="2FB2C31F" w14:textId="77777777" w:rsidR="00A86C0A" w:rsidRPr="00C467CB" w:rsidRDefault="00A86C0A" w:rsidP="00A86C0A">
      <w:pPr>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 xml:space="preserve">R, Cartwright, 2023 nace website </w:t>
      </w:r>
      <w:hyperlink r:id="rId8" w:history="1">
        <w:r w:rsidRPr="00C467CB">
          <w:rPr>
            <w:rStyle w:val="Hyperlink"/>
            <w:rFonts w:ascii="Arial" w:hAnsi="Arial" w:cs="Arial"/>
            <w:color w:val="000000" w:themeColor="text1"/>
            <w:sz w:val="22"/>
            <w:szCs w:val="22"/>
            <w:shd w:val="clear" w:color="auto" w:fill="FFFFFF"/>
          </w:rPr>
          <w:t>https://www.nace.co.uk/blogpost/1764170/487486/Critical-incident-analysis-in-teaching-what-why-and-</w:t>
        </w:r>
        <w:r w:rsidRPr="00C467CB">
          <w:rPr>
            <w:rStyle w:val="Hyperlink"/>
            <w:rFonts w:ascii="Arial" w:hAnsi="Arial" w:cs="Arial"/>
            <w:color w:val="000000" w:themeColor="text1"/>
            <w:sz w:val="22"/>
            <w:szCs w:val="22"/>
            <w:shd w:val="clear" w:color="auto" w:fill="FFFFFF"/>
          </w:rPr>
          <w:lastRenderedPageBreak/>
          <w:t>how#:~:text=The%20term%20%27critical%20incident%27%20refers,through%20reflection%20and%20then%20analysis</w:t>
        </w:r>
      </w:hyperlink>
      <w:r w:rsidRPr="00C467CB">
        <w:rPr>
          <w:rFonts w:ascii="Arial" w:hAnsi="Arial" w:cs="Arial"/>
          <w:color w:val="000000" w:themeColor="text1"/>
          <w:sz w:val="22"/>
          <w:szCs w:val="22"/>
          <w:shd w:val="clear" w:color="auto" w:fill="FFFFFF"/>
        </w:rPr>
        <w:t xml:space="preserve">. </w:t>
      </w:r>
    </w:p>
    <w:p w14:paraId="77F43DAC" w14:textId="77777777" w:rsidR="00A86C0A" w:rsidRDefault="00A86C0A" w:rsidP="00A86C0A">
      <w:pPr>
        <w:tabs>
          <w:tab w:val="left" w:pos="2660"/>
        </w:tabs>
        <w:spacing w:line="360" w:lineRule="auto"/>
        <w:rPr>
          <w:rFonts w:ascii="Arial" w:hAnsi="Arial" w:cs="Arial"/>
          <w:color w:val="000000" w:themeColor="text1"/>
          <w:sz w:val="22"/>
          <w:szCs w:val="22"/>
        </w:rPr>
      </w:pPr>
      <w:r w:rsidRPr="00C467CB">
        <w:rPr>
          <w:rFonts w:ascii="Arial" w:hAnsi="Arial" w:cs="Arial"/>
          <w:color w:val="000000" w:themeColor="text1"/>
          <w:sz w:val="22"/>
          <w:szCs w:val="22"/>
        </w:rPr>
        <w:t xml:space="preserve">  </w:t>
      </w:r>
    </w:p>
    <w:p w14:paraId="6FEEDF46" w14:textId="77777777" w:rsidR="00A86C0A" w:rsidRDefault="00A86C0A" w:rsidP="00A86C0A">
      <w:pPr>
        <w:tabs>
          <w:tab w:val="left" w:pos="2660"/>
        </w:tabs>
        <w:spacing w:line="360" w:lineRule="auto"/>
        <w:rPr>
          <w:rFonts w:ascii="Arial" w:hAnsi="Arial" w:cs="Arial"/>
          <w:color w:val="000000" w:themeColor="text1"/>
          <w:sz w:val="22"/>
          <w:szCs w:val="22"/>
        </w:rPr>
      </w:pPr>
      <w:r w:rsidRPr="00C467CB">
        <w:rPr>
          <w:rFonts w:ascii="Arial" w:hAnsi="Arial" w:cs="Arial"/>
          <w:color w:val="000000" w:themeColor="text1"/>
          <w:sz w:val="22"/>
          <w:szCs w:val="22"/>
        </w:rPr>
        <w:t xml:space="preserve">Reeve, J. and Lee, W. (2014) ‘Students’ Classroom Engagement Produces Longitudinal Changes in Classroom Motivation’, Journal of educational psychology, 106(2), pp. 527–540. Available at: </w:t>
      </w:r>
      <w:hyperlink r:id="rId9" w:history="1">
        <w:r w:rsidRPr="00826764">
          <w:rPr>
            <w:rStyle w:val="Hyperlink"/>
            <w:rFonts w:ascii="Arial" w:hAnsi="Arial" w:cs="Arial"/>
            <w:sz w:val="22"/>
            <w:szCs w:val="22"/>
          </w:rPr>
          <w:t>https://doi.org/10.1037/a0034934</w:t>
        </w:r>
      </w:hyperlink>
      <w:r w:rsidRPr="00C467CB">
        <w:rPr>
          <w:rFonts w:ascii="Arial" w:hAnsi="Arial" w:cs="Arial"/>
          <w:color w:val="000000" w:themeColor="text1"/>
          <w:sz w:val="22"/>
          <w:szCs w:val="22"/>
        </w:rPr>
        <w:t>.</w:t>
      </w:r>
    </w:p>
    <w:p w14:paraId="39F880EF" w14:textId="77777777" w:rsidR="00A86C0A" w:rsidRPr="00C467CB" w:rsidRDefault="00A86C0A" w:rsidP="00A86C0A">
      <w:pPr>
        <w:tabs>
          <w:tab w:val="left" w:pos="2660"/>
        </w:tabs>
        <w:spacing w:line="360" w:lineRule="auto"/>
        <w:rPr>
          <w:rFonts w:ascii="Arial" w:hAnsi="Arial" w:cs="Arial"/>
          <w:color w:val="000000" w:themeColor="text1"/>
          <w:sz w:val="22"/>
          <w:szCs w:val="22"/>
        </w:rPr>
      </w:pPr>
    </w:p>
    <w:p w14:paraId="0D771816" w14:textId="77777777" w:rsidR="00A86C0A" w:rsidRDefault="00A86C0A" w:rsidP="00A86C0A">
      <w:pPr>
        <w:tabs>
          <w:tab w:val="left" w:pos="2660"/>
        </w:tabs>
        <w:spacing w:line="360" w:lineRule="auto"/>
        <w:rPr>
          <w:rFonts w:ascii="Arial" w:hAnsi="Arial" w:cs="Arial"/>
          <w:color w:val="000000" w:themeColor="text1"/>
          <w:sz w:val="22"/>
          <w:szCs w:val="22"/>
        </w:rPr>
      </w:pPr>
      <w:r w:rsidRPr="00C467CB">
        <w:rPr>
          <w:rFonts w:ascii="Arial" w:hAnsi="Arial" w:cs="Arial"/>
          <w:color w:val="000000" w:themeColor="text1"/>
          <w:sz w:val="22"/>
          <w:szCs w:val="22"/>
        </w:rPr>
        <w:t xml:space="preserve"> Ruan, X. and Wu, X. (2013) ‘The skinner automaton</w:t>
      </w:r>
      <w:r w:rsidRPr="00C467CB">
        <w:rPr>
          <w:rFonts w:ascii="Arial" w:eastAsia="MS Gothic" w:hAnsi="Arial" w:cs="Arial"/>
          <w:color w:val="000000" w:themeColor="text1"/>
          <w:sz w:val="22"/>
          <w:szCs w:val="22"/>
        </w:rPr>
        <w:t>：</w:t>
      </w:r>
      <w:r w:rsidRPr="00C467CB">
        <w:rPr>
          <w:rFonts w:ascii="Arial" w:hAnsi="Arial" w:cs="Arial"/>
          <w:color w:val="000000" w:themeColor="text1"/>
          <w:sz w:val="22"/>
          <w:szCs w:val="22"/>
        </w:rPr>
        <w:t xml:space="preserve"> A psychological model formalizing the theory of operant conditioning’, Science China. Technological sciences, 56(11), pp. 2745–2761. Available at: </w:t>
      </w:r>
      <w:hyperlink r:id="rId10" w:history="1">
        <w:r w:rsidRPr="00826764">
          <w:rPr>
            <w:rStyle w:val="Hyperlink"/>
            <w:rFonts w:ascii="Arial" w:hAnsi="Arial" w:cs="Arial"/>
            <w:sz w:val="22"/>
            <w:szCs w:val="22"/>
          </w:rPr>
          <w:t>https://doi.org/10.1007/s11431-013-5369-0</w:t>
        </w:r>
      </w:hyperlink>
      <w:r w:rsidRPr="00C467CB">
        <w:rPr>
          <w:rFonts w:ascii="Arial" w:hAnsi="Arial" w:cs="Arial"/>
          <w:color w:val="000000" w:themeColor="text1"/>
          <w:sz w:val="22"/>
          <w:szCs w:val="22"/>
        </w:rPr>
        <w:t>.</w:t>
      </w:r>
    </w:p>
    <w:p w14:paraId="2CE3AD81" w14:textId="77777777" w:rsidR="00A86C0A" w:rsidRPr="00C467CB" w:rsidRDefault="00A86C0A" w:rsidP="00A86C0A">
      <w:pPr>
        <w:tabs>
          <w:tab w:val="left" w:pos="2660"/>
        </w:tabs>
        <w:spacing w:line="360" w:lineRule="auto"/>
        <w:rPr>
          <w:rFonts w:ascii="Arial" w:hAnsi="Arial" w:cs="Arial"/>
          <w:color w:val="000000" w:themeColor="text1"/>
          <w:sz w:val="22"/>
          <w:szCs w:val="22"/>
        </w:rPr>
      </w:pPr>
    </w:p>
    <w:p w14:paraId="3583F978"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Schön, D. (1987)</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Educating the reflective practitioner /</w:t>
      </w:r>
      <w:r w:rsidRPr="00C467CB">
        <w:rPr>
          <w:rFonts w:ascii="Arial" w:hAnsi="Arial" w:cs="Arial"/>
          <w:color w:val="000000" w:themeColor="text1"/>
          <w:sz w:val="22"/>
          <w:szCs w:val="22"/>
          <w:shd w:val="clear" w:color="auto" w:fill="FFFFFF"/>
        </w:rPr>
        <w:t>. San Francisco London : Jossey-Bass,.</w:t>
      </w:r>
    </w:p>
    <w:p w14:paraId="23062EA3"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3F37E5FA"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Shabani, K., 2016, ‘Implications of Vygotsky’s sociocultural theory for second language (L2) assessment’,</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Cogent Education</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color w:val="000000" w:themeColor="text1"/>
          <w:sz w:val="22"/>
          <w:szCs w:val="22"/>
          <w:shd w:val="clear" w:color="auto" w:fill="FFFFFF"/>
        </w:rPr>
        <w:t>3(1), 1–16. https://doi. org/10. 1080/2331186X. 2016. 1242459</w:t>
      </w:r>
    </w:p>
    <w:p w14:paraId="5E7E7B97"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35582C8B" w14:textId="77777777" w:rsidR="00A86C0A" w:rsidRPr="00C467CB" w:rsidRDefault="00A86C0A" w:rsidP="00A86C0A">
      <w:pPr>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Silton, N. R. (Ed.). (2020).</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Exploring Best Child Development Practices in Contemporary Society</w:t>
      </w:r>
      <w:r w:rsidRPr="00C467CB">
        <w:rPr>
          <w:rFonts w:ascii="Arial" w:hAnsi="Arial" w:cs="Arial"/>
          <w:color w:val="000000" w:themeColor="text1"/>
          <w:sz w:val="22"/>
          <w:szCs w:val="22"/>
          <w:shd w:val="clear" w:color="auto" w:fill="FFFFFF"/>
        </w:rPr>
        <w:t xml:space="preserve">. IGI Global. </w:t>
      </w:r>
      <w:hyperlink r:id="rId11" w:history="1">
        <w:r w:rsidRPr="00C467CB">
          <w:rPr>
            <w:rStyle w:val="Hyperlink"/>
            <w:rFonts w:ascii="Arial" w:hAnsi="Arial" w:cs="Arial"/>
            <w:color w:val="000000" w:themeColor="text1"/>
            <w:sz w:val="22"/>
            <w:szCs w:val="22"/>
            <w:shd w:val="clear" w:color="auto" w:fill="FFFFFF"/>
          </w:rPr>
          <w:t>https://doi-org.ezproxy.uwtsd.ac.uk/10.4018/978-1-7998-2940-9</w:t>
        </w:r>
      </w:hyperlink>
      <w:r w:rsidRPr="00C467CB">
        <w:rPr>
          <w:rFonts w:ascii="Arial" w:hAnsi="Arial" w:cs="Arial"/>
          <w:color w:val="000000" w:themeColor="text1"/>
          <w:sz w:val="22"/>
          <w:szCs w:val="22"/>
          <w:shd w:val="clear" w:color="auto" w:fill="FFFFFF"/>
        </w:rPr>
        <w:t xml:space="preserve"> </w:t>
      </w:r>
    </w:p>
    <w:p w14:paraId="12B19E6D"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Skinner B F. The Behavior of Organisms. New York: Appleton-Century-Crofts, 1938. 61–116</w:t>
      </w:r>
    </w:p>
    <w:p w14:paraId="43176B7A" w14:textId="77777777" w:rsidR="00A86C0A" w:rsidRPr="00C467CB" w:rsidRDefault="00A86C0A" w:rsidP="00A86C0A">
      <w:pPr>
        <w:pStyle w:val="NormalWeb"/>
        <w:spacing w:line="360" w:lineRule="auto"/>
        <w:rPr>
          <w:rFonts w:ascii="Arial" w:hAnsi="Arial" w:cs="Arial"/>
          <w:color w:val="000000" w:themeColor="text1"/>
          <w:sz w:val="22"/>
          <w:szCs w:val="22"/>
        </w:rPr>
      </w:pPr>
      <w:r w:rsidRPr="00C467CB">
        <w:rPr>
          <w:rFonts w:ascii="Arial" w:hAnsi="Arial" w:cs="Arial"/>
          <w:color w:val="000000" w:themeColor="text1"/>
          <w:sz w:val="22"/>
          <w:szCs w:val="22"/>
        </w:rPr>
        <w:t xml:space="preserve">Skinner, E. A., Kindermann, T. A., &amp; Furrer, C. J. (2009). A motivational perspective on engagement and disaffection: Conceptualization and as- sessment of children’s behavioral and emotional participation in aca- demic activities in the classroom. </w:t>
      </w:r>
      <w:r w:rsidRPr="00C467CB">
        <w:rPr>
          <w:rFonts w:ascii="Arial" w:hAnsi="Arial" w:cs="Arial"/>
          <w:i/>
          <w:iCs/>
          <w:color w:val="000000" w:themeColor="text1"/>
          <w:sz w:val="22"/>
          <w:szCs w:val="22"/>
        </w:rPr>
        <w:t xml:space="preserve">Educational and Psychological Mea- surement, 69, </w:t>
      </w:r>
      <w:r w:rsidRPr="00C467CB">
        <w:rPr>
          <w:rFonts w:ascii="Arial" w:hAnsi="Arial" w:cs="Arial"/>
          <w:color w:val="000000" w:themeColor="text1"/>
          <w:sz w:val="22"/>
          <w:szCs w:val="22"/>
        </w:rPr>
        <w:t xml:space="preserve">493–525. doi:10.1177/0013164408323233 </w:t>
      </w:r>
    </w:p>
    <w:p w14:paraId="748303C7" w14:textId="77777777" w:rsidR="00A86C0A" w:rsidRDefault="00A86C0A" w:rsidP="00A86C0A">
      <w:pPr>
        <w:tabs>
          <w:tab w:val="left" w:pos="2660"/>
        </w:tabs>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Steve Smith. (2009).</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The pros and cons of teacher-led question and answer</w:t>
      </w:r>
      <w:r w:rsidRPr="00C467CB">
        <w:rPr>
          <w:rFonts w:ascii="Arial" w:hAnsi="Arial" w:cs="Arial"/>
          <w:color w:val="000000" w:themeColor="text1"/>
          <w:sz w:val="22"/>
          <w:szCs w:val="22"/>
          <w:shd w:val="clear" w:color="auto" w:fill="FFFFFF"/>
        </w:rPr>
        <w:t>. [Online]. LANGUAGE TEACHER TOOLKIT: STEVE SMITH'S BLOG. Last Updated: August 04, 2015. Available at: https://frenchteachernet.blogspot.com/2015/08/the-pros-and-cons-of-teacher-led.html [Accessed 5 November 2023].</w:t>
      </w:r>
    </w:p>
    <w:p w14:paraId="6134EF0A" w14:textId="77777777" w:rsidR="00A86C0A" w:rsidRPr="00C467CB" w:rsidRDefault="00A86C0A" w:rsidP="00A86C0A">
      <w:pPr>
        <w:tabs>
          <w:tab w:val="left" w:pos="2660"/>
        </w:tabs>
        <w:spacing w:line="360" w:lineRule="auto"/>
        <w:rPr>
          <w:rFonts w:ascii="Arial" w:hAnsi="Arial" w:cs="Arial"/>
          <w:color w:val="000000" w:themeColor="text1"/>
          <w:sz w:val="22"/>
          <w:szCs w:val="22"/>
          <w:shd w:val="clear" w:color="auto" w:fill="FFFFFF"/>
        </w:rPr>
      </w:pPr>
    </w:p>
    <w:p w14:paraId="46C33550"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F35BDA">
        <w:rPr>
          <w:rFonts w:ascii="Arial" w:eastAsia="Times New Roman" w:hAnsi="Arial" w:cs="Arial"/>
          <w:color w:val="000000" w:themeColor="text1"/>
          <w:kern w:val="0"/>
          <w:sz w:val="22"/>
          <w:szCs w:val="22"/>
          <w:shd w:val="clear" w:color="auto" w:fill="FFFFFF"/>
          <w:lang w:eastAsia="en-GB"/>
          <w14:ligatures w14:val="none"/>
        </w:rPr>
        <w:t>STUDY 365. (2015). </w:t>
      </w:r>
      <w:r w:rsidRPr="00F35BDA">
        <w:rPr>
          <w:rFonts w:ascii="Arial" w:eastAsia="Times New Roman" w:hAnsi="Arial" w:cs="Arial"/>
          <w:i/>
          <w:iCs/>
          <w:color w:val="000000" w:themeColor="text1"/>
          <w:kern w:val="0"/>
          <w:sz w:val="22"/>
          <w:szCs w:val="22"/>
          <w:shd w:val="clear" w:color="auto" w:fill="FFFFFF"/>
          <w:lang w:eastAsia="en-GB"/>
          <w14:ligatures w14:val="none"/>
        </w:rPr>
        <w:t>Pros &amp; Cons of Behaviour Charts</w:t>
      </w:r>
      <w:r w:rsidRPr="00F35BDA">
        <w:rPr>
          <w:rFonts w:ascii="Arial" w:eastAsia="Times New Roman" w:hAnsi="Arial" w:cs="Arial"/>
          <w:color w:val="000000" w:themeColor="text1"/>
          <w:kern w:val="0"/>
          <w:sz w:val="22"/>
          <w:szCs w:val="22"/>
          <w:shd w:val="clear" w:color="auto" w:fill="FFFFFF"/>
          <w:lang w:eastAsia="en-GB"/>
          <w14:ligatures w14:val="none"/>
        </w:rPr>
        <w:t>. [Online]. . Last Updated: 2023. Available at: https://www.study365.co.uk/pros-cons-of-behaviour-charts/#:~:text=A%20behaviour%20or%20reward%20char [Accessed 4 November 2023].</w:t>
      </w:r>
    </w:p>
    <w:p w14:paraId="49E1205E" w14:textId="77777777" w:rsidR="00A86C0A" w:rsidRPr="00F35BDA"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5CA39BF9"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B671E9">
        <w:rPr>
          <w:rFonts w:ascii="Arial" w:eastAsia="Times New Roman" w:hAnsi="Arial" w:cs="Arial"/>
          <w:color w:val="000000" w:themeColor="text1"/>
          <w:kern w:val="0"/>
          <w:sz w:val="22"/>
          <w:szCs w:val="22"/>
          <w:shd w:val="clear" w:color="auto" w:fill="FFFFFF"/>
          <w:lang w:eastAsia="en-GB"/>
          <w14:ligatures w14:val="none"/>
        </w:rPr>
        <w:lastRenderedPageBreak/>
        <w:t>Swansea Council. (2023). </w:t>
      </w:r>
      <w:r w:rsidRPr="00B671E9">
        <w:rPr>
          <w:rFonts w:ascii="Arial" w:eastAsia="Times New Roman" w:hAnsi="Arial" w:cs="Arial"/>
          <w:i/>
          <w:iCs/>
          <w:color w:val="000000" w:themeColor="text1"/>
          <w:kern w:val="0"/>
          <w:sz w:val="22"/>
          <w:szCs w:val="22"/>
          <w:shd w:val="clear" w:color="auto" w:fill="FFFFFF"/>
          <w:lang w:eastAsia="en-GB"/>
          <w14:ligatures w14:val="none"/>
        </w:rPr>
        <w:t>St Thomas Community Primary School</w:t>
      </w:r>
      <w:r w:rsidRPr="00B671E9">
        <w:rPr>
          <w:rFonts w:ascii="Arial" w:eastAsia="Times New Roman" w:hAnsi="Arial" w:cs="Arial"/>
          <w:color w:val="000000" w:themeColor="text1"/>
          <w:kern w:val="0"/>
          <w:sz w:val="22"/>
          <w:szCs w:val="22"/>
          <w:shd w:val="clear" w:color="auto" w:fill="FFFFFF"/>
          <w:lang w:eastAsia="en-GB"/>
          <w14:ligatures w14:val="none"/>
        </w:rPr>
        <w:t xml:space="preserve">. [Online]. Swansea Council. Last Updated: 21 September 2023. Available at: </w:t>
      </w:r>
      <w:hyperlink r:id="rId12" w:history="1">
        <w:r w:rsidRPr="00826764">
          <w:rPr>
            <w:rStyle w:val="Hyperlink"/>
            <w:rFonts w:ascii="Arial" w:eastAsia="Times New Roman" w:hAnsi="Arial" w:cs="Arial"/>
            <w:kern w:val="0"/>
            <w:sz w:val="22"/>
            <w:szCs w:val="22"/>
            <w:shd w:val="clear" w:color="auto" w:fill="FFFFFF"/>
            <w:lang w:eastAsia="en-GB"/>
            <w14:ligatures w14:val="none"/>
          </w:rPr>
          <w:t>https://www.swansea.gov.uk/stthomascommunityprimaryschool</w:t>
        </w:r>
      </w:hyperlink>
    </w:p>
    <w:p w14:paraId="0BA399E5" w14:textId="77777777" w:rsidR="00A86C0A" w:rsidRPr="00C467CB"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p>
    <w:p w14:paraId="1E539207" w14:textId="77777777" w:rsidR="00A86C0A" w:rsidRDefault="00A86C0A" w:rsidP="00A86C0A">
      <w:pPr>
        <w:spacing w:line="360" w:lineRule="auto"/>
        <w:rPr>
          <w:rFonts w:ascii="Arial" w:hAnsi="Arial" w:cs="Arial"/>
          <w:color w:val="000000" w:themeColor="text1"/>
          <w:sz w:val="22"/>
          <w:szCs w:val="22"/>
        </w:rPr>
      </w:pPr>
      <w:r w:rsidRPr="00C467CB">
        <w:rPr>
          <w:rFonts w:ascii="Arial" w:hAnsi="Arial" w:cs="Arial"/>
          <w:color w:val="000000" w:themeColor="text1"/>
          <w:sz w:val="22"/>
          <w:szCs w:val="22"/>
        </w:rPr>
        <w:t>Tripp, D. (1993).</w:t>
      </w:r>
      <w:r w:rsidRPr="00C467CB">
        <w:rPr>
          <w:rStyle w:val="apple-converted-space"/>
          <w:rFonts w:ascii="Arial" w:hAnsi="Arial" w:cs="Arial"/>
          <w:color w:val="000000" w:themeColor="text1"/>
          <w:sz w:val="22"/>
          <w:szCs w:val="22"/>
        </w:rPr>
        <w:t> </w:t>
      </w:r>
      <w:r w:rsidRPr="00C467CB">
        <w:rPr>
          <w:rStyle w:val="Emphasis"/>
          <w:rFonts w:ascii="Arial" w:hAnsi="Arial" w:cs="Arial"/>
          <w:color w:val="000000" w:themeColor="text1"/>
          <w:sz w:val="22"/>
          <w:szCs w:val="22"/>
          <w:bdr w:val="none" w:sz="0" w:space="0" w:color="auto" w:frame="1"/>
        </w:rPr>
        <w:t>Critical Incidents in Teaching: Developing Professional Judgement</w:t>
      </w:r>
      <w:r w:rsidRPr="00C467CB">
        <w:rPr>
          <w:rFonts w:ascii="Arial" w:hAnsi="Arial" w:cs="Arial"/>
          <w:color w:val="000000" w:themeColor="text1"/>
          <w:sz w:val="22"/>
          <w:szCs w:val="22"/>
        </w:rPr>
        <w:t xml:space="preserve">. London: Routledge. </w:t>
      </w:r>
      <w:hyperlink r:id="rId13" w:history="1">
        <w:r w:rsidRPr="00C467CB">
          <w:rPr>
            <w:rStyle w:val="Hyperlink"/>
            <w:rFonts w:ascii="Arial" w:hAnsi="Arial" w:cs="Arial"/>
            <w:color w:val="000000" w:themeColor="text1"/>
            <w:sz w:val="22"/>
            <w:szCs w:val="22"/>
          </w:rPr>
          <w:t>https://www.nicole-brown.co.uk/critical-incidents-according-to-tripp/</w:t>
        </w:r>
      </w:hyperlink>
      <w:r w:rsidRPr="00C467CB">
        <w:rPr>
          <w:rFonts w:ascii="Arial" w:hAnsi="Arial" w:cs="Arial"/>
          <w:color w:val="000000" w:themeColor="text1"/>
          <w:sz w:val="22"/>
          <w:szCs w:val="22"/>
        </w:rPr>
        <w:t xml:space="preserve"> </w:t>
      </w:r>
    </w:p>
    <w:p w14:paraId="0715D3FD" w14:textId="77777777" w:rsidR="00A86C0A" w:rsidRPr="00C467CB" w:rsidRDefault="00A86C0A" w:rsidP="00A86C0A">
      <w:pPr>
        <w:spacing w:line="360" w:lineRule="auto"/>
        <w:rPr>
          <w:rFonts w:ascii="Arial" w:hAnsi="Arial" w:cs="Arial"/>
          <w:color w:val="000000" w:themeColor="text1"/>
          <w:sz w:val="22"/>
          <w:szCs w:val="22"/>
        </w:rPr>
      </w:pPr>
    </w:p>
    <w:p w14:paraId="6B724249"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9960D9">
        <w:rPr>
          <w:rFonts w:ascii="Arial" w:eastAsia="Times New Roman" w:hAnsi="Arial" w:cs="Arial"/>
          <w:color w:val="000000" w:themeColor="text1"/>
          <w:kern w:val="0"/>
          <w:sz w:val="22"/>
          <w:szCs w:val="22"/>
          <w:shd w:val="clear" w:color="auto" w:fill="FFFFFF"/>
          <w:lang w:eastAsia="en-GB"/>
          <w14:ligatures w14:val="none"/>
        </w:rPr>
        <w:t>UNICEF. (No date). </w:t>
      </w:r>
      <w:r w:rsidRPr="009960D9">
        <w:rPr>
          <w:rFonts w:ascii="Arial" w:eastAsia="Times New Roman" w:hAnsi="Arial" w:cs="Arial"/>
          <w:i/>
          <w:iCs/>
          <w:color w:val="000000" w:themeColor="text1"/>
          <w:kern w:val="0"/>
          <w:sz w:val="22"/>
          <w:szCs w:val="22"/>
          <w:shd w:val="clear" w:color="auto" w:fill="FFFFFF"/>
          <w:lang w:eastAsia="en-GB"/>
          <w14:ligatures w14:val="none"/>
        </w:rPr>
        <w:t>Reducing stigma and discrimination against children with disabilities</w:t>
      </w:r>
      <w:r w:rsidRPr="009960D9">
        <w:rPr>
          <w:rFonts w:ascii="Arial" w:eastAsia="Times New Roman" w:hAnsi="Arial" w:cs="Arial"/>
          <w:color w:val="000000" w:themeColor="text1"/>
          <w:kern w:val="0"/>
          <w:sz w:val="22"/>
          <w:szCs w:val="22"/>
          <w:shd w:val="clear" w:color="auto" w:fill="FFFFFF"/>
          <w:lang w:eastAsia="en-GB"/>
          <w14:ligatures w14:val="none"/>
        </w:rPr>
        <w:t>. [Online]. UNICEF. Last Updated: No date. Available at: https://www.unicef.org/media/120421/file/Social_and_Behavioural_Change_Interventions_to_Strengthen_D [Accessed 5 November 2023].</w:t>
      </w:r>
    </w:p>
    <w:p w14:paraId="1965DF43" w14:textId="77777777" w:rsidR="00A86C0A" w:rsidRPr="009960D9"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7432C0D0" w14:textId="77777777" w:rsidR="00A86C0A" w:rsidRPr="00C467CB" w:rsidRDefault="00A86C0A" w:rsidP="00A86C0A">
      <w:pPr>
        <w:tabs>
          <w:tab w:val="left" w:pos="2660"/>
        </w:tabs>
        <w:spacing w:line="360" w:lineRule="auto"/>
        <w:rPr>
          <w:rFonts w:ascii="Arial" w:hAnsi="Arial" w:cs="Arial"/>
          <w:color w:val="000000" w:themeColor="text1"/>
          <w:sz w:val="22"/>
          <w:szCs w:val="22"/>
        </w:rPr>
      </w:pPr>
      <w:r w:rsidRPr="00C467CB">
        <w:rPr>
          <w:rFonts w:ascii="Arial" w:hAnsi="Arial" w:cs="Arial"/>
          <w:color w:val="000000" w:themeColor="text1"/>
          <w:sz w:val="22"/>
          <w:szCs w:val="22"/>
          <w:shd w:val="clear" w:color="auto" w:fill="FFFFFF"/>
        </w:rPr>
        <w:t>Vygotsky, L. S., 1997,</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rPr>
        <w:t>The collected works of LS Vygotsky: Problems of the theory and history of psychology</w:t>
      </w:r>
      <w:r w:rsidRPr="00C467CB">
        <w:rPr>
          <w:rFonts w:ascii="Arial" w:hAnsi="Arial" w:cs="Arial"/>
          <w:color w:val="000000" w:themeColor="text1"/>
          <w:sz w:val="22"/>
          <w:szCs w:val="22"/>
          <w:shd w:val="clear" w:color="auto" w:fill="FFFFFF"/>
        </w:rPr>
        <w:t>, vol. 3, Springer Science &amp; Business Media, New York.</w:t>
      </w:r>
    </w:p>
    <w:p w14:paraId="5A1BE399" w14:textId="77777777" w:rsidR="00A86C0A" w:rsidRPr="00C467CB" w:rsidRDefault="00A86C0A" w:rsidP="00A86C0A">
      <w:pPr>
        <w:pStyle w:val="NormalWeb"/>
        <w:spacing w:line="360" w:lineRule="auto"/>
        <w:rPr>
          <w:rFonts w:ascii="Arial" w:hAnsi="Arial" w:cs="Arial"/>
          <w:color w:val="000000" w:themeColor="text1"/>
          <w:sz w:val="22"/>
          <w:szCs w:val="22"/>
          <w:shd w:val="clear" w:color="auto" w:fill="FFFFFF"/>
        </w:rPr>
      </w:pPr>
      <w:r w:rsidRPr="00C467CB">
        <w:rPr>
          <w:rFonts w:ascii="Arial" w:hAnsi="Arial" w:cs="Arial"/>
          <w:color w:val="000000" w:themeColor="text1"/>
          <w:sz w:val="22"/>
          <w:szCs w:val="22"/>
          <w:shd w:val="clear" w:color="auto" w:fill="FFFFFF"/>
        </w:rPr>
        <w:t>Welsh Government.  (Unknown).</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Teaching Assistant</w:t>
      </w:r>
      <w:r w:rsidRPr="00C467CB">
        <w:rPr>
          <w:rFonts w:ascii="Arial" w:hAnsi="Arial" w:cs="Arial"/>
          <w:color w:val="000000" w:themeColor="text1"/>
          <w:sz w:val="22"/>
          <w:szCs w:val="22"/>
          <w:shd w:val="clear" w:color="auto" w:fill="FFFFFF"/>
        </w:rPr>
        <w:t>. [Online]. Careers Wales. Available at: https://careerswales.gov.wales/job-information/teaching-assistant/job-role [Accessed 31 October 2023].</w:t>
      </w:r>
    </w:p>
    <w:p w14:paraId="7AF73E1E" w14:textId="77777777" w:rsidR="00A86C0A" w:rsidRDefault="00A86C0A" w:rsidP="00A86C0A">
      <w:pPr>
        <w:spacing w:line="360" w:lineRule="auto"/>
        <w:rPr>
          <w:rFonts w:ascii="Arial" w:eastAsia="Times New Roman" w:hAnsi="Arial" w:cs="Arial"/>
          <w:color w:val="000000" w:themeColor="text1"/>
          <w:kern w:val="0"/>
          <w:sz w:val="22"/>
          <w:szCs w:val="22"/>
          <w:shd w:val="clear" w:color="auto" w:fill="FFFFFF"/>
          <w:lang w:eastAsia="en-GB"/>
          <w14:ligatures w14:val="none"/>
        </w:rPr>
      </w:pPr>
      <w:r w:rsidRPr="00B444B1">
        <w:rPr>
          <w:rFonts w:ascii="Arial" w:eastAsia="Times New Roman" w:hAnsi="Arial" w:cs="Arial"/>
          <w:color w:val="000000" w:themeColor="text1"/>
          <w:kern w:val="0"/>
          <w:sz w:val="22"/>
          <w:szCs w:val="22"/>
          <w:shd w:val="clear" w:color="auto" w:fill="FFFFFF"/>
          <w:lang w:eastAsia="en-GB"/>
          <w14:ligatures w14:val="none"/>
        </w:rPr>
        <w:t>Welsh Government. (2011). </w:t>
      </w:r>
      <w:r w:rsidRPr="00B444B1">
        <w:rPr>
          <w:rFonts w:ascii="Arial" w:eastAsia="Times New Roman" w:hAnsi="Arial" w:cs="Arial"/>
          <w:i/>
          <w:iCs/>
          <w:color w:val="000000" w:themeColor="text1"/>
          <w:kern w:val="0"/>
          <w:sz w:val="22"/>
          <w:szCs w:val="22"/>
          <w:shd w:val="clear" w:color="auto" w:fill="FFFFFF"/>
          <w:lang w:eastAsia="en-GB"/>
          <w14:ligatures w14:val="none"/>
        </w:rPr>
        <w:t>Additional Learning Needs and Education Tribunal (Wales) Act</w:t>
      </w:r>
      <w:r w:rsidRPr="00B444B1">
        <w:rPr>
          <w:rFonts w:ascii="Arial" w:eastAsia="Times New Roman" w:hAnsi="Arial" w:cs="Arial"/>
          <w:color w:val="000000" w:themeColor="text1"/>
          <w:kern w:val="0"/>
          <w:sz w:val="22"/>
          <w:szCs w:val="22"/>
          <w:shd w:val="clear" w:color="auto" w:fill="FFFFFF"/>
          <w:lang w:eastAsia="en-GB"/>
          <w14:ligatures w14:val="none"/>
        </w:rPr>
        <w:t>. [Online]. . Last Updated: 18 November 2021. Available at: https://www.gov.wales/additional-learning-needs-and-education-tribunal-wales-act [Accessed 2 November 2023].</w:t>
      </w:r>
    </w:p>
    <w:p w14:paraId="7A17076C" w14:textId="77777777" w:rsidR="00A86C0A" w:rsidRPr="00B444B1" w:rsidRDefault="00A86C0A" w:rsidP="00A86C0A">
      <w:pPr>
        <w:spacing w:line="360" w:lineRule="auto"/>
        <w:rPr>
          <w:rFonts w:ascii="Arial" w:eastAsia="Times New Roman" w:hAnsi="Arial" w:cs="Arial"/>
          <w:color w:val="000000" w:themeColor="text1"/>
          <w:kern w:val="0"/>
          <w:sz w:val="22"/>
          <w:szCs w:val="22"/>
          <w:lang w:eastAsia="en-GB"/>
          <w14:ligatures w14:val="none"/>
        </w:rPr>
      </w:pPr>
    </w:p>
    <w:p w14:paraId="6084A442" w14:textId="77777777" w:rsidR="00A86C0A" w:rsidRPr="00C467CB" w:rsidRDefault="00A86C0A" w:rsidP="00A86C0A">
      <w:pPr>
        <w:tabs>
          <w:tab w:val="left" w:pos="2660"/>
        </w:tabs>
        <w:spacing w:line="360" w:lineRule="auto"/>
        <w:rPr>
          <w:rFonts w:ascii="Arial" w:hAnsi="Arial" w:cs="Arial"/>
          <w:color w:val="000000"/>
          <w:sz w:val="22"/>
          <w:szCs w:val="22"/>
          <w:shd w:val="clear" w:color="auto" w:fill="FFFFFF"/>
        </w:rPr>
      </w:pPr>
      <w:r w:rsidRPr="00C467CB">
        <w:rPr>
          <w:rFonts w:ascii="Arial" w:hAnsi="Arial" w:cs="Arial"/>
          <w:color w:val="000000" w:themeColor="text1"/>
          <w:sz w:val="22"/>
          <w:szCs w:val="22"/>
          <w:shd w:val="clear" w:color="auto" w:fill="FFFFFF"/>
        </w:rPr>
        <w:t>Welsh Government. (2012).</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i/>
          <w:iCs/>
          <w:color w:val="000000" w:themeColor="text1"/>
          <w:sz w:val="22"/>
          <w:szCs w:val="22"/>
          <w:shd w:val="clear" w:color="auto" w:fill="FFFFFF"/>
        </w:rPr>
        <w:t>Practical approaches to behaviour management in the classroom A handbook for cla</w:t>
      </w:r>
      <w:r w:rsidRPr="00C467CB">
        <w:rPr>
          <w:rFonts w:ascii="Arial" w:hAnsi="Arial" w:cs="Arial"/>
          <w:color w:val="000000" w:themeColor="text1"/>
          <w:sz w:val="22"/>
          <w:szCs w:val="22"/>
          <w:shd w:val="clear" w:color="auto" w:fill="FFFFFF"/>
        </w:rPr>
        <w:t>. Cardiff: Department for Education and Skills.</w:t>
      </w:r>
      <w:r w:rsidRPr="00C467CB">
        <w:rPr>
          <w:rStyle w:val="apple-converted-space"/>
          <w:rFonts w:ascii="Arial" w:hAnsi="Arial" w:cs="Arial"/>
          <w:color w:val="000000" w:themeColor="text1"/>
          <w:sz w:val="22"/>
          <w:szCs w:val="22"/>
          <w:shd w:val="clear" w:color="auto" w:fill="FFFFFF"/>
        </w:rPr>
        <w:t> </w:t>
      </w:r>
      <w:r w:rsidRPr="00C467CB">
        <w:rPr>
          <w:rFonts w:ascii="Arial" w:hAnsi="Arial" w:cs="Arial"/>
          <w:color w:val="000000" w:themeColor="text1"/>
          <w:sz w:val="22"/>
          <w:szCs w:val="22"/>
          <w:shd w:val="clear" w:color="auto" w:fill="FFFFFF"/>
        </w:rPr>
        <w:t>[Accessed 4 November 2023</w:t>
      </w:r>
      <w:r w:rsidRPr="00C467CB">
        <w:rPr>
          <w:rFonts w:ascii="Arial" w:hAnsi="Arial" w:cs="Arial"/>
          <w:color w:val="000000"/>
          <w:sz w:val="22"/>
          <w:szCs w:val="22"/>
          <w:shd w:val="clear" w:color="auto" w:fill="FFFFFF"/>
        </w:rPr>
        <w:t>].</w:t>
      </w:r>
    </w:p>
    <w:p w14:paraId="1E2B25D3" w14:textId="49F00814" w:rsidR="00582F27" w:rsidRPr="00582F27" w:rsidRDefault="00582F27" w:rsidP="00F013F3">
      <w:pPr>
        <w:tabs>
          <w:tab w:val="left" w:pos="5633"/>
        </w:tabs>
        <w:jc w:val="both"/>
        <w:rPr>
          <w:rFonts w:ascii="Arial" w:hAnsi="Arial" w:cs="Arial"/>
        </w:rPr>
      </w:pPr>
    </w:p>
    <w:sectPr w:rsidR="00582F27" w:rsidRPr="00582F2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4E6D9" w14:textId="77777777" w:rsidR="00395907" w:rsidRDefault="00395907" w:rsidP="00311293">
      <w:r>
        <w:separator/>
      </w:r>
    </w:p>
  </w:endnote>
  <w:endnote w:type="continuationSeparator" w:id="0">
    <w:p w14:paraId="2EB8F9CF" w14:textId="77777777" w:rsidR="00395907" w:rsidRDefault="00395907" w:rsidP="0031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F3302" w14:textId="77777777" w:rsidR="00395907" w:rsidRDefault="00395907" w:rsidP="00311293">
      <w:r>
        <w:separator/>
      </w:r>
    </w:p>
  </w:footnote>
  <w:footnote w:type="continuationSeparator" w:id="0">
    <w:p w14:paraId="2D046442" w14:textId="77777777" w:rsidR="00395907" w:rsidRDefault="00395907" w:rsidP="00311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25F0C" w14:textId="51939575" w:rsidR="00311293" w:rsidRDefault="00311293">
    <w:pPr>
      <w:pStyle w:val="Header"/>
    </w:pPr>
    <w:r>
      <w:t xml:space="preserve">ECAD6007: Who am I Teaching? </w:t>
    </w:r>
    <w:r>
      <w:ptab w:relativeTo="margin" w:alignment="center" w:leader="none"/>
    </w:r>
    <w:r>
      <w:ptab w:relativeTo="margin" w:alignment="right" w:leader="none"/>
    </w:r>
    <w:r>
      <w:t>Student Number: 1706573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E5110"/>
    <w:multiLevelType w:val="hybridMultilevel"/>
    <w:tmpl w:val="27B2629E"/>
    <w:lvl w:ilvl="0" w:tplc="E7065A0C">
      <w:start w:val="1"/>
      <w:numFmt w:val="bullet"/>
      <w:lvlText w:val="◦"/>
      <w:lvlJc w:val="left"/>
      <w:pPr>
        <w:tabs>
          <w:tab w:val="num" w:pos="720"/>
        </w:tabs>
        <w:ind w:left="720" w:hanging="360"/>
      </w:pPr>
      <w:rPr>
        <w:rFonts w:ascii="Garamond" w:hAnsi="Garamond" w:hint="default"/>
      </w:rPr>
    </w:lvl>
    <w:lvl w:ilvl="1" w:tplc="ECA074D2" w:tentative="1">
      <w:start w:val="1"/>
      <w:numFmt w:val="bullet"/>
      <w:lvlText w:val="◦"/>
      <w:lvlJc w:val="left"/>
      <w:pPr>
        <w:tabs>
          <w:tab w:val="num" w:pos="1440"/>
        </w:tabs>
        <w:ind w:left="1440" w:hanging="360"/>
      </w:pPr>
      <w:rPr>
        <w:rFonts w:ascii="Garamond" w:hAnsi="Garamond" w:hint="default"/>
      </w:rPr>
    </w:lvl>
    <w:lvl w:ilvl="2" w:tplc="1458F326" w:tentative="1">
      <w:start w:val="1"/>
      <w:numFmt w:val="bullet"/>
      <w:lvlText w:val="◦"/>
      <w:lvlJc w:val="left"/>
      <w:pPr>
        <w:tabs>
          <w:tab w:val="num" w:pos="2160"/>
        </w:tabs>
        <w:ind w:left="2160" w:hanging="360"/>
      </w:pPr>
      <w:rPr>
        <w:rFonts w:ascii="Garamond" w:hAnsi="Garamond" w:hint="default"/>
      </w:rPr>
    </w:lvl>
    <w:lvl w:ilvl="3" w:tplc="848C8C9C" w:tentative="1">
      <w:start w:val="1"/>
      <w:numFmt w:val="bullet"/>
      <w:lvlText w:val="◦"/>
      <w:lvlJc w:val="left"/>
      <w:pPr>
        <w:tabs>
          <w:tab w:val="num" w:pos="2880"/>
        </w:tabs>
        <w:ind w:left="2880" w:hanging="360"/>
      </w:pPr>
      <w:rPr>
        <w:rFonts w:ascii="Garamond" w:hAnsi="Garamond" w:hint="default"/>
      </w:rPr>
    </w:lvl>
    <w:lvl w:ilvl="4" w:tplc="A63CC8E0" w:tentative="1">
      <w:start w:val="1"/>
      <w:numFmt w:val="bullet"/>
      <w:lvlText w:val="◦"/>
      <w:lvlJc w:val="left"/>
      <w:pPr>
        <w:tabs>
          <w:tab w:val="num" w:pos="3600"/>
        </w:tabs>
        <w:ind w:left="3600" w:hanging="360"/>
      </w:pPr>
      <w:rPr>
        <w:rFonts w:ascii="Garamond" w:hAnsi="Garamond" w:hint="default"/>
      </w:rPr>
    </w:lvl>
    <w:lvl w:ilvl="5" w:tplc="F67CBB8A" w:tentative="1">
      <w:start w:val="1"/>
      <w:numFmt w:val="bullet"/>
      <w:lvlText w:val="◦"/>
      <w:lvlJc w:val="left"/>
      <w:pPr>
        <w:tabs>
          <w:tab w:val="num" w:pos="4320"/>
        </w:tabs>
        <w:ind w:left="4320" w:hanging="360"/>
      </w:pPr>
      <w:rPr>
        <w:rFonts w:ascii="Garamond" w:hAnsi="Garamond" w:hint="default"/>
      </w:rPr>
    </w:lvl>
    <w:lvl w:ilvl="6" w:tplc="2174DA88" w:tentative="1">
      <w:start w:val="1"/>
      <w:numFmt w:val="bullet"/>
      <w:lvlText w:val="◦"/>
      <w:lvlJc w:val="left"/>
      <w:pPr>
        <w:tabs>
          <w:tab w:val="num" w:pos="5040"/>
        </w:tabs>
        <w:ind w:left="5040" w:hanging="360"/>
      </w:pPr>
      <w:rPr>
        <w:rFonts w:ascii="Garamond" w:hAnsi="Garamond" w:hint="default"/>
      </w:rPr>
    </w:lvl>
    <w:lvl w:ilvl="7" w:tplc="473E8986" w:tentative="1">
      <w:start w:val="1"/>
      <w:numFmt w:val="bullet"/>
      <w:lvlText w:val="◦"/>
      <w:lvlJc w:val="left"/>
      <w:pPr>
        <w:tabs>
          <w:tab w:val="num" w:pos="5760"/>
        </w:tabs>
        <w:ind w:left="5760" w:hanging="360"/>
      </w:pPr>
      <w:rPr>
        <w:rFonts w:ascii="Garamond" w:hAnsi="Garamond" w:hint="default"/>
      </w:rPr>
    </w:lvl>
    <w:lvl w:ilvl="8" w:tplc="607C0A02"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0EF628A8"/>
    <w:multiLevelType w:val="hybridMultilevel"/>
    <w:tmpl w:val="F4088708"/>
    <w:lvl w:ilvl="0" w:tplc="B2002E94">
      <w:start w:val="1"/>
      <w:numFmt w:val="bullet"/>
      <w:lvlText w:val="◦"/>
      <w:lvlJc w:val="left"/>
      <w:pPr>
        <w:tabs>
          <w:tab w:val="num" w:pos="720"/>
        </w:tabs>
        <w:ind w:left="720" w:hanging="360"/>
      </w:pPr>
      <w:rPr>
        <w:rFonts w:ascii="Garamond" w:hAnsi="Garamond" w:hint="default"/>
      </w:rPr>
    </w:lvl>
    <w:lvl w:ilvl="1" w:tplc="6C4E5CC4" w:tentative="1">
      <w:start w:val="1"/>
      <w:numFmt w:val="bullet"/>
      <w:lvlText w:val="◦"/>
      <w:lvlJc w:val="left"/>
      <w:pPr>
        <w:tabs>
          <w:tab w:val="num" w:pos="1440"/>
        </w:tabs>
        <w:ind w:left="1440" w:hanging="360"/>
      </w:pPr>
      <w:rPr>
        <w:rFonts w:ascii="Garamond" w:hAnsi="Garamond" w:hint="default"/>
      </w:rPr>
    </w:lvl>
    <w:lvl w:ilvl="2" w:tplc="68B8FAD6" w:tentative="1">
      <w:start w:val="1"/>
      <w:numFmt w:val="bullet"/>
      <w:lvlText w:val="◦"/>
      <w:lvlJc w:val="left"/>
      <w:pPr>
        <w:tabs>
          <w:tab w:val="num" w:pos="2160"/>
        </w:tabs>
        <w:ind w:left="2160" w:hanging="360"/>
      </w:pPr>
      <w:rPr>
        <w:rFonts w:ascii="Garamond" w:hAnsi="Garamond" w:hint="default"/>
      </w:rPr>
    </w:lvl>
    <w:lvl w:ilvl="3" w:tplc="9E9C7856" w:tentative="1">
      <w:start w:val="1"/>
      <w:numFmt w:val="bullet"/>
      <w:lvlText w:val="◦"/>
      <w:lvlJc w:val="left"/>
      <w:pPr>
        <w:tabs>
          <w:tab w:val="num" w:pos="2880"/>
        </w:tabs>
        <w:ind w:left="2880" w:hanging="360"/>
      </w:pPr>
      <w:rPr>
        <w:rFonts w:ascii="Garamond" w:hAnsi="Garamond" w:hint="default"/>
      </w:rPr>
    </w:lvl>
    <w:lvl w:ilvl="4" w:tplc="D92AACAA" w:tentative="1">
      <w:start w:val="1"/>
      <w:numFmt w:val="bullet"/>
      <w:lvlText w:val="◦"/>
      <w:lvlJc w:val="left"/>
      <w:pPr>
        <w:tabs>
          <w:tab w:val="num" w:pos="3600"/>
        </w:tabs>
        <w:ind w:left="3600" w:hanging="360"/>
      </w:pPr>
      <w:rPr>
        <w:rFonts w:ascii="Garamond" w:hAnsi="Garamond" w:hint="default"/>
      </w:rPr>
    </w:lvl>
    <w:lvl w:ilvl="5" w:tplc="AA4CB7A8" w:tentative="1">
      <w:start w:val="1"/>
      <w:numFmt w:val="bullet"/>
      <w:lvlText w:val="◦"/>
      <w:lvlJc w:val="left"/>
      <w:pPr>
        <w:tabs>
          <w:tab w:val="num" w:pos="4320"/>
        </w:tabs>
        <w:ind w:left="4320" w:hanging="360"/>
      </w:pPr>
      <w:rPr>
        <w:rFonts w:ascii="Garamond" w:hAnsi="Garamond" w:hint="default"/>
      </w:rPr>
    </w:lvl>
    <w:lvl w:ilvl="6" w:tplc="2DA2E61A" w:tentative="1">
      <w:start w:val="1"/>
      <w:numFmt w:val="bullet"/>
      <w:lvlText w:val="◦"/>
      <w:lvlJc w:val="left"/>
      <w:pPr>
        <w:tabs>
          <w:tab w:val="num" w:pos="5040"/>
        </w:tabs>
        <w:ind w:left="5040" w:hanging="360"/>
      </w:pPr>
      <w:rPr>
        <w:rFonts w:ascii="Garamond" w:hAnsi="Garamond" w:hint="default"/>
      </w:rPr>
    </w:lvl>
    <w:lvl w:ilvl="7" w:tplc="0B12F40A" w:tentative="1">
      <w:start w:val="1"/>
      <w:numFmt w:val="bullet"/>
      <w:lvlText w:val="◦"/>
      <w:lvlJc w:val="left"/>
      <w:pPr>
        <w:tabs>
          <w:tab w:val="num" w:pos="5760"/>
        </w:tabs>
        <w:ind w:left="5760" w:hanging="360"/>
      </w:pPr>
      <w:rPr>
        <w:rFonts w:ascii="Garamond" w:hAnsi="Garamond" w:hint="default"/>
      </w:rPr>
    </w:lvl>
    <w:lvl w:ilvl="8" w:tplc="B872895E"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11EA7C45"/>
    <w:multiLevelType w:val="hybridMultilevel"/>
    <w:tmpl w:val="578AD0B6"/>
    <w:lvl w:ilvl="0" w:tplc="4B5A4162">
      <w:start w:val="1"/>
      <w:numFmt w:val="bullet"/>
      <w:lvlText w:val="•"/>
      <w:lvlJc w:val="left"/>
      <w:pPr>
        <w:tabs>
          <w:tab w:val="num" w:pos="720"/>
        </w:tabs>
        <w:ind w:left="720" w:hanging="360"/>
      </w:pPr>
      <w:rPr>
        <w:rFonts w:ascii="Times New Roman" w:hAnsi="Times New Roman" w:hint="default"/>
      </w:rPr>
    </w:lvl>
    <w:lvl w:ilvl="1" w:tplc="C9FEAEB4" w:tentative="1">
      <w:start w:val="1"/>
      <w:numFmt w:val="bullet"/>
      <w:lvlText w:val="•"/>
      <w:lvlJc w:val="left"/>
      <w:pPr>
        <w:tabs>
          <w:tab w:val="num" w:pos="1440"/>
        </w:tabs>
        <w:ind w:left="1440" w:hanging="360"/>
      </w:pPr>
      <w:rPr>
        <w:rFonts w:ascii="Times New Roman" w:hAnsi="Times New Roman" w:hint="default"/>
      </w:rPr>
    </w:lvl>
    <w:lvl w:ilvl="2" w:tplc="C8EC7ADE" w:tentative="1">
      <w:start w:val="1"/>
      <w:numFmt w:val="bullet"/>
      <w:lvlText w:val="•"/>
      <w:lvlJc w:val="left"/>
      <w:pPr>
        <w:tabs>
          <w:tab w:val="num" w:pos="2160"/>
        </w:tabs>
        <w:ind w:left="2160" w:hanging="360"/>
      </w:pPr>
      <w:rPr>
        <w:rFonts w:ascii="Times New Roman" w:hAnsi="Times New Roman" w:hint="default"/>
      </w:rPr>
    </w:lvl>
    <w:lvl w:ilvl="3" w:tplc="0C3CAB18" w:tentative="1">
      <w:start w:val="1"/>
      <w:numFmt w:val="bullet"/>
      <w:lvlText w:val="•"/>
      <w:lvlJc w:val="left"/>
      <w:pPr>
        <w:tabs>
          <w:tab w:val="num" w:pos="2880"/>
        </w:tabs>
        <w:ind w:left="2880" w:hanging="360"/>
      </w:pPr>
      <w:rPr>
        <w:rFonts w:ascii="Times New Roman" w:hAnsi="Times New Roman" w:hint="default"/>
      </w:rPr>
    </w:lvl>
    <w:lvl w:ilvl="4" w:tplc="229C1608" w:tentative="1">
      <w:start w:val="1"/>
      <w:numFmt w:val="bullet"/>
      <w:lvlText w:val="•"/>
      <w:lvlJc w:val="left"/>
      <w:pPr>
        <w:tabs>
          <w:tab w:val="num" w:pos="3600"/>
        </w:tabs>
        <w:ind w:left="3600" w:hanging="360"/>
      </w:pPr>
      <w:rPr>
        <w:rFonts w:ascii="Times New Roman" w:hAnsi="Times New Roman" w:hint="default"/>
      </w:rPr>
    </w:lvl>
    <w:lvl w:ilvl="5" w:tplc="6EA07FF6" w:tentative="1">
      <w:start w:val="1"/>
      <w:numFmt w:val="bullet"/>
      <w:lvlText w:val="•"/>
      <w:lvlJc w:val="left"/>
      <w:pPr>
        <w:tabs>
          <w:tab w:val="num" w:pos="4320"/>
        </w:tabs>
        <w:ind w:left="4320" w:hanging="360"/>
      </w:pPr>
      <w:rPr>
        <w:rFonts w:ascii="Times New Roman" w:hAnsi="Times New Roman" w:hint="default"/>
      </w:rPr>
    </w:lvl>
    <w:lvl w:ilvl="6" w:tplc="9FDA011E" w:tentative="1">
      <w:start w:val="1"/>
      <w:numFmt w:val="bullet"/>
      <w:lvlText w:val="•"/>
      <w:lvlJc w:val="left"/>
      <w:pPr>
        <w:tabs>
          <w:tab w:val="num" w:pos="5040"/>
        </w:tabs>
        <w:ind w:left="5040" w:hanging="360"/>
      </w:pPr>
      <w:rPr>
        <w:rFonts w:ascii="Times New Roman" w:hAnsi="Times New Roman" w:hint="default"/>
      </w:rPr>
    </w:lvl>
    <w:lvl w:ilvl="7" w:tplc="5ACCC128" w:tentative="1">
      <w:start w:val="1"/>
      <w:numFmt w:val="bullet"/>
      <w:lvlText w:val="•"/>
      <w:lvlJc w:val="left"/>
      <w:pPr>
        <w:tabs>
          <w:tab w:val="num" w:pos="5760"/>
        </w:tabs>
        <w:ind w:left="5760" w:hanging="360"/>
      </w:pPr>
      <w:rPr>
        <w:rFonts w:ascii="Times New Roman" w:hAnsi="Times New Roman" w:hint="default"/>
      </w:rPr>
    </w:lvl>
    <w:lvl w:ilvl="8" w:tplc="B6B4904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6061F7A"/>
    <w:multiLevelType w:val="hybridMultilevel"/>
    <w:tmpl w:val="CDEA0CEC"/>
    <w:lvl w:ilvl="0" w:tplc="08090001">
      <w:start w:val="1"/>
      <w:numFmt w:val="bullet"/>
      <w:lvlText w:val=""/>
      <w:lvlJc w:val="left"/>
      <w:pPr>
        <w:ind w:left="1080" w:hanging="360"/>
      </w:pPr>
      <w:rPr>
        <w:rFonts w:ascii="Symbol" w:hAnsi="Symbol" w:hint="default"/>
      </w:rPr>
    </w:lvl>
    <w:lvl w:ilvl="1" w:tplc="FFFFFFFF" w:tentative="1">
      <w:start w:val="1"/>
      <w:numFmt w:val="bullet"/>
      <w:lvlText w:val="◦"/>
      <w:lvlJc w:val="left"/>
      <w:pPr>
        <w:tabs>
          <w:tab w:val="num" w:pos="1440"/>
        </w:tabs>
        <w:ind w:left="1440" w:hanging="360"/>
      </w:pPr>
      <w:rPr>
        <w:rFonts w:ascii="Garamond" w:hAnsi="Garamond" w:hint="default"/>
      </w:rPr>
    </w:lvl>
    <w:lvl w:ilvl="2" w:tplc="FFFFFFFF" w:tentative="1">
      <w:start w:val="1"/>
      <w:numFmt w:val="bullet"/>
      <w:lvlText w:val="◦"/>
      <w:lvlJc w:val="left"/>
      <w:pPr>
        <w:tabs>
          <w:tab w:val="num" w:pos="2160"/>
        </w:tabs>
        <w:ind w:left="2160" w:hanging="360"/>
      </w:pPr>
      <w:rPr>
        <w:rFonts w:ascii="Garamond" w:hAnsi="Garamond" w:hint="default"/>
      </w:rPr>
    </w:lvl>
    <w:lvl w:ilvl="3" w:tplc="FFFFFFFF" w:tentative="1">
      <w:start w:val="1"/>
      <w:numFmt w:val="bullet"/>
      <w:lvlText w:val="◦"/>
      <w:lvlJc w:val="left"/>
      <w:pPr>
        <w:tabs>
          <w:tab w:val="num" w:pos="2880"/>
        </w:tabs>
        <w:ind w:left="2880" w:hanging="360"/>
      </w:pPr>
      <w:rPr>
        <w:rFonts w:ascii="Garamond" w:hAnsi="Garamond" w:hint="default"/>
      </w:rPr>
    </w:lvl>
    <w:lvl w:ilvl="4" w:tplc="FFFFFFFF" w:tentative="1">
      <w:start w:val="1"/>
      <w:numFmt w:val="bullet"/>
      <w:lvlText w:val="◦"/>
      <w:lvlJc w:val="left"/>
      <w:pPr>
        <w:tabs>
          <w:tab w:val="num" w:pos="3600"/>
        </w:tabs>
        <w:ind w:left="3600" w:hanging="360"/>
      </w:pPr>
      <w:rPr>
        <w:rFonts w:ascii="Garamond" w:hAnsi="Garamond" w:hint="default"/>
      </w:rPr>
    </w:lvl>
    <w:lvl w:ilvl="5" w:tplc="FFFFFFFF" w:tentative="1">
      <w:start w:val="1"/>
      <w:numFmt w:val="bullet"/>
      <w:lvlText w:val="◦"/>
      <w:lvlJc w:val="left"/>
      <w:pPr>
        <w:tabs>
          <w:tab w:val="num" w:pos="4320"/>
        </w:tabs>
        <w:ind w:left="4320" w:hanging="360"/>
      </w:pPr>
      <w:rPr>
        <w:rFonts w:ascii="Garamond" w:hAnsi="Garamond" w:hint="default"/>
      </w:rPr>
    </w:lvl>
    <w:lvl w:ilvl="6" w:tplc="FFFFFFFF" w:tentative="1">
      <w:start w:val="1"/>
      <w:numFmt w:val="bullet"/>
      <w:lvlText w:val="◦"/>
      <w:lvlJc w:val="left"/>
      <w:pPr>
        <w:tabs>
          <w:tab w:val="num" w:pos="5040"/>
        </w:tabs>
        <w:ind w:left="5040" w:hanging="360"/>
      </w:pPr>
      <w:rPr>
        <w:rFonts w:ascii="Garamond" w:hAnsi="Garamond" w:hint="default"/>
      </w:rPr>
    </w:lvl>
    <w:lvl w:ilvl="7" w:tplc="FFFFFFFF" w:tentative="1">
      <w:start w:val="1"/>
      <w:numFmt w:val="bullet"/>
      <w:lvlText w:val="◦"/>
      <w:lvlJc w:val="left"/>
      <w:pPr>
        <w:tabs>
          <w:tab w:val="num" w:pos="5760"/>
        </w:tabs>
        <w:ind w:left="5760" w:hanging="360"/>
      </w:pPr>
      <w:rPr>
        <w:rFonts w:ascii="Garamond" w:hAnsi="Garamond" w:hint="default"/>
      </w:rPr>
    </w:lvl>
    <w:lvl w:ilvl="8" w:tplc="FFFFFFFF" w:tentative="1">
      <w:start w:val="1"/>
      <w:numFmt w:val="bullet"/>
      <w:lvlText w:val="◦"/>
      <w:lvlJc w:val="left"/>
      <w:pPr>
        <w:tabs>
          <w:tab w:val="num" w:pos="6480"/>
        </w:tabs>
        <w:ind w:left="6480" w:hanging="360"/>
      </w:pPr>
      <w:rPr>
        <w:rFonts w:ascii="Garamond" w:hAnsi="Garamond" w:hint="default"/>
      </w:rPr>
    </w:lvl>
  </w:abstractNum>
  <w:abstractNum w:abstractNumId="4" w15:restartNumberingAfterBreak="0">
    <w:nsid w:val="2681499E"/>
    <w:multiLevelType w:val="hybridMultilevel"/>
    <w:tmpl w:val="D348E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4F0CFA"/>
    <w:multiLevelType w:val="hybridMultilevel"/>
    <w:tmpl w:val="046A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7011F"/>
    <w:multiLevelType w:val="hybridMultilevel"/>
    <w:tmpl w:val="5BEAA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130830"/>
    <w:multiLevelType w:val="hybridMultilevel"/>
    <w:tmpl w:val="A222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6719D"/>
    <w:multiLevelType w:val="hybridMultilevel"/>
    <w:tmpl w:val="E66096D0"/>
    <w:lvl w:ilvl="0" w:tplc="0D4EE958">
      <w:start w:val="1"/>
      <w:numFmt w:val="bullet"/>
      <w:lvlText w:val="•"/>
      <w:lvlJc w:val="left"/>
      <w:pPr>
        <w:tabs>
          <w:tab w:val="num" w:pos="720"/>
        </w:tabs>
        <w:ind w:left="720" w:hanging="360"/>
      </w:pPr>
      <w:rPr>
        <w:rFonts w:ascii="Times New Roman" w:hAnsi="Times New Roman" w:hint="default"/>
      </w:rPr>
    </w:lvl>
    <w:lvl w:ilvl="1" w:tplc="660665D2" w:tentative="1">
      <w:start w:val="1"/>
      <w:numFmt w:val="bullet"/>
      <w:lvlText w:val="•"/>
      <w:lvlJc w:val="left"/>
      <w:pPr>
        <w:tabs>
          <w:tab w:val="num" w:pos="1440"/>
        </w:tabs>
        <w:ind w:left="1440" w:hanging="360"/>
      </w:pPr>
      <w:rPr>
        <w:rFonts w:ascii="Times New Roman" w:hAnsi="Times New Roman" w:hint="default"/>
      </w:rPr>
    </w:lvl>
    <w:lvl w:ilvl="2" w:tplc="84B20D7E" w:tentative="1">
      <w:start w:val="1"/>
      <w:numFmt w:val="bullet"/>
      <w:lvlText w:val="•"/>
      <w:lvlJc w:val="left"/>
      <w:pPr>
        <w:tabs>
          <w:tab w:val="num" w:pos="2160"/>
        </w:tabs>
        <w:ind w:left="2160" w:hanging="360"/>
      </w:pPr>
      <w:rPr>
        <w:rFonts w:ascii="Times New Roman" w:hAnsi="Times New Roman" w:hint="default"/>
      </w:rPr>
    </w:lvl>
    <w:lvl w:ilvl="3" w:tplc="DAC67738" w:tentative="1">
      <w:start w:val="1"/>
      <w:numFmt w:val="bullet"/>
      <w:lvlText w:val="•"/>
      <w:lvlJc w:val="left"/>
      <w:pPr>
        <w:tabs>
          <w:tab w:val="num" w:pos="2880"/>
        </w:tabs>
        <w:ind w:left="2880" w:hanging="360"/>
      </w:pPr>
      <w:rPr>
        <w:rFonts w:ascii="Times New Roman" w:hAnsi="Times New Roman" w:hint="default"/>
      </w:rPr>
    </w:lvl>
    <w:lvl w:ilvl="4" w:tplc="08E22038" w:tentative="1">
      <w:start w:val="1"/>
      <w:numFmt w:val="bullet"/>
      <w:lvlText w:val="•"/>
      <w:lvlJc w:val="left"/>
      <w:pPr>
        <w:tabs>
          <w:tab w:val="num" w:pos="3600"/>
        </w:tabs>
        <w:ind w:left="3600" w:hanging="360"/>
      </w:pPr>
      <w:rPr>
        <w:rFonts w:ascii="Times New Roman" w:hAnsi="Times New Roman" w:hint="default"/>
      </w:rPr>
    </w:lvl>
    <w:lvl w:ilvl="5" w:tplc="686ECF98" w:tentative="1">
      <w:start w:val="1"/>
      <w:numFmt w:val="bullet"/>
      <w:lvlText w:val="•"/>
      <w:lvlJc w:val="left"/>
      <w:pPr>
        <w:tabs>
          <w:tab w:val="num" w:pos="4320"/>
        </w:tabs>
        <w:ind w:left="4320" w:hanging="360"/>
      </w:pPr>
      <w:rPr>
        <w:rFonts w:ascii="Times New Roman" w:hAnsi="Times New Roman" w:hint="default"/>
      </w:rPr>
    </w:lvl>
    <w:lvl w:ilvl="6" w:tplc="7B863AF0" w:tentative="1">
      <w:start w:val="1"/>
      <w:numFmt w:val="bullet"/>
      <w:lvlText w:val="•"/>
      <w:lvlJc w:val="left"/>
      <w:pPr>
        <w:tabs>
          <w:tab w:val="num" w:pos="5040"/>
        </w:tabs>
        <w:ind w:left="5040" w:hanging="360"/>
      </w:pPr>
      <w:rPr>
        <w:rFonts w:ascii="Times New Roman" w:hAnsi="Times New Roman" w:hint="default"/>
      </w:rPr>
    </w:lvl>
    <w:lvl w:ilvl="7" w:tplc="8968DF18" w:tentative="1">
      <w:start w:val="1"/>
      <w:numFmt w:val="bullet"/>
      <w:lvlText w:val="•"/>
      <w:lvlJc w:val="left"/>
      <w:pPr>
        <w:tabs>
          <w:tab w:val="num" w:pos="5760"/>
        </w:tabs>
        <w:ind w:left="5760" w:hanging="360"/>
      </w:pPr>
      <w:rPr>
        <w:rFonts w:ascii="Times New Roman" w:hAnsi="Times New Roman" w:hint="default"/>
      </w:rPr>
    </w:lvl>
    <w:lvl w:ilvl="8" w:tplc="384C3DE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B2D3EA5"/>
    <w:multiLevelType w:val="hybridMultilevel"/>
    <w:tmpl w:val="0D9A19CE"/>
    <w:lvl w:ilvl="0" w:tplc="7B84D96A">
      <w:start w:val="1"/>
      <w:numFmt w:val="bullet"/>
      <w:lvlText w:val="•"/>
      <w:lvlJc w:val="left"/>
      <w:pPr>
        <w:tabs>
          <w:tab w:val="num" w:pos="720"/>
        </w:tabs>
        <w:ind w:left="720" w:hanging="360"/>
      </w:pPr>
      <w:rPr>
        <w:rFonts w:ascii="Times New Roman" w:hAnsi="Times New Roman" w:hint="default"/>
      </w:rPr>
    </w:lvl>
    <w:lvl w:ilvl="1" w:tplc="625AA5CC" w:tentative="1">
      <w:start w:val="1"/>
      <w:numFmt w:val="bullet"/>
      <w:lvlText w:val="•"/>
      <w:lvlJc w:val="left"/>
      <w:pPr>
        <w:tabs>
          <w:tab w:val="num" w:pos="1440"/>
        </w:tabs>
        <w:ind w:left="1440" w:hanging="360"/>
      </w:pPr>
      <w:rPr>
        <w:rFonts w:ascii="Times New Roman" w:hAnsi="Times New Roman" w:hint="default"/>
      </w:rPr>
    </w:lvl>
    <w:lvl w:ilvl="2" w:tplc="311E9EE8" w:tentative="1">
      <w:start w:val="1"/>
      <w:numFmt w:val="bullet"/>
      <w:lvlText w:val="•"/>
      <w:lvlJc w:val="left"/>
      <w:pPr>
        <w:tabs>
          <w:tab w:val="num" w:pos="2160"/>
        </w:tabs>
        <w:ind w:left="2160" w:hanging="360"/>
      </w:pPr>
      <w:rPr>
        <w:rFonts w:ascii="Times New Roman" w:hAnsi="Times New Roman" w:hint="default"/>
      </w:rPr>
    </w:lvl>
    <w:lvl w:ilvl="3" w:tplc="ADF8A742" w:tentative="1">
      <w:start w:val="1"/>
      <w:numFmt w:val="bullet"/>
      <w:lvlText w:val="•"/>
      <w:lvlJc w:val="left"/>
      <w:pPr>
        <w:tabs>
          <w:tab w:val="num" w:pos="2880"/>
        </w:tabs>
        <w:ind w:left="2880" w:hanging="360"/>
      </w:pPr>
      <w:rPr>
        <w:rFonts w:ascii="Times New Roman" w:hAnsi="Times New Roman" w:hint="default"/>
      </w:rPr>
    </w:lvl>
    <w:lvl w:ilvl="4" w:tplc="43D80D42" w:tentative="1">
      <w:start w:val="1"/>
      <w:numFmt w:val="bullet"/>
      <w:lvlText w:val="•"/>
      <w:lvlJc w:val="left"/>
      <w:pPr>
        <w:tabs>
          <w:tab w:val="num" w:pos="3600"/>
        </w:tabs>
        <w:ind w:left="3600" w:hanging="360"/>
      </w:pPr>
      <w:rPr>
        <w:rFonts w:ascii="Times New Roman" w:hAnsi="Times New Roman" w:hint="default"/>
      </w:rPr>
    </w:lvl>
    <w:lvl w:ilvl="5" w:tplc="1E42343A" w:tentative="1">
      <w:start w:val="1"/>
      <w:numFmt w:val="bullet"/>
      <w:lvlText w:val="•"/>
      <w:lvlJc w:val="left"/>
      <w:pPr>
        <w:tabs>
          <w:tab w:val="num" w:pos="4320"/>
        </w:tabs>
        <w:ind w:left="4320" w:hanging="360"/>
      </w:pPr>
      <w:rPr>
        <w:rFonts w:ascii="Times New Roman" w:hAnsi="Times New Roman" w:hint="default"/>
      </w:rPr>
    </w:lvl>
    <w:lvl w:ilvl="6" w:tplc="1CA096AA" w:tentative="1">
      <w:start w:val="1"/>
      <w:numFmt w:val="bullet"/>
      <w:lvlText w:val="•"/>
      <w:lvlJc w:val="left"/>
      <w:pPr>
        <w:tabs>
          <w:tab w:val="num" w:pos="5040"/>
        </w:tabs>
        <w:ind w:left="5040" w:hanging="360"/>
      </w:pPr>
      <w:rPr>
        <w:rFonts w:ascii="Times New Roman" w:hAnsi="Times New Roman" w:hint="default"/>
      </w:rPr>
    </w:lvl>
    <w:lvl w:ilvl="7" w:tplc="6342480E" w:tentative="1">
      <w:start w:val="1"/>
      <w:numFmt w:val="bullet"/>
      <w:lvlText w:val="•"/>
      <w:lvlJc w:val="left"/>
      <w:pPr>
        <w:tabs>
          <w:tab w:val="num" w:pos="5760"/>
        </w:tabs>
        <w:ind w:left="5760" w:hanging="360"/>
      </w:pPr>
      <w:rPr>
        <w:rFonts w:ascii="Times New Roman" w:hAnsi="Times New Roman" w:hint="default"/>
      </w:rPr>
    </w:lvl>
    <w:lvl w:ilvl="8" w:tplc="A326823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2110DFC"/>
    <w:multiLevelType w:val="hybridMultilevel"/>
    <w:tmpl w:val="3DC4D2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8A62074"/>
    <w:multiLevelType w:val="hybridMultilevel"/>
    <w:tmpl w:val="5130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F558CB"/>
    <w:multiLevelType w:val="hybridMultilevel"/>
    <w:tmpl w:val="5EF071B2"/>
    <w:lvl w:ilvl="0" w:tplc="3E9094CC">
      <w:start w:val="1"/>
      <w:numFmt w:val="bullet"/>
      <w:lvlText w:val="•"/>
      <w:lvlJc w:val="left"/>
      <w:pPr>
        <w:tabs>
          <w:tab w:val="num" w:pos="720"/>
        </w:tabs>
        <w:ind w:left="720" w:hanging="360"/>
      </w:pPr>
      <w:rPr>
        <w:rFonts w:ascii="Times New Roman" w:hAnsi="Times New Roman" w:hint="default"/>
      </w:rPr>
    </w:lvl>
    <w:lvl w:ilvl="1" w:tplc="FA58C7C6" w:tentative="1">
      <w:start w:val="1"/>
      <w:numFmt w:val="bullet"/>
      <w:lvlText w:val="•"/>
      <w:lvlJc w:val="left"/>
      <w:pPr>
        <w:tabs>
          <w:tab w:val="num" w:pos="1440"/>
        </w:tabs>
        <w:ind w:left="1440" w:hanging="360"/>
      </w:pPr>
      <w:rPr>
        <w:rFonts w:ascii="Times New Roman" w:hAnsi="Times New Roman" w:hint="default"/>
      </w:rPr>
    </w:lvl>
    <w:lvl w:ilvl="2" w:tplc="A1F49BFC" w:tentative="1">
      <w:start w:val="1"/>
      <w:numFmt w:val="bullet"/>
      <w:lvlText w:val="•"/>
      <w:lvlJc w:val="left"/>
      <w:pPr>
        <w:tabs>
          <w:tab w:val="num" w:pos="2160"/>
        </w:tabs>
        <w:ind w:left="2160" w:hanging="360"/>
      </w:pPr>
      <w:rPr>
        <w:rFonts w:ascii="Times New Roman" w:hAnsi="Times New Roman" w:hint="default"/>
      </w:rPr>
    </w:lvl>
    <w:lvl w:ilvl="3" w:tplc="B2A84598" w:tentative="1">
      <w:start w:val="1"/>
      <w:numFmt w:val="bullet"/>
      <w:lvlText w:val="•"/>
      <w:lvlJc w:val="left"/>
      <w:pPr>
        <w:tabs>
          <w:tab w:val="num" w:pos="2880"/>
        </w:tabs>
        <w:ind w:left="2880" w:hanging="360"/>
      </w:pPr>
      <w:rPr>
        <w:rFonts w:ascii="Times New Roman" w:hAnsi="Times New Roman" w:hint="default"/>
      </w:rPr>
    </w:lvl>
    <w:lvl w:ilvl="4" w:tplc="5FD00250" w:tentative="1">
      <w:start w:val="1"/>
      <w:numFmt w:val="bullet"/>
      <w:lvlText w:val="•"/>
      <w:lvlJc w:val="left"/>
      <w:pPr>
        <w:tabs>
          <w:tab w:val="num" w:pos="3600"/>
        </w:tabs>
        <w:ind w:left="3600" w:hanging="360"/>
      </w:pPr>
      <w:rPr>
        <w:rFonts w:ascii="Times New Roman" w:hAnsi="Times New Roman" w:hint="default"/>
      </w:rPr>
    </w:lvl>
    <w:lvl w:ilvl="5" w:tplc="1A546A50" w:tentative="1">
      <w:start w:val="1"/>
      <w:numFmt w:val="bullet"/>
      <w:lvlText w:val="•"/>
      <w:lvlJc w:val="left"/>
      <w:pPr>
        <w:tabs>
          <w:tab w:val="num" w:pos="4320"/>
        </w:tabs>
        <w:ind w:left="4320" w:hanging="360"/>
      </w:pPr>
      <w:rPr>
        <w:rFonts w:ascii="Times New Roman" w:hAnsi="Times New Roman" w:hint="default"/>
      </w:rPr>
    </w:lvl>
    <w:lvl w:ilvl="6" w:tplc="FA46F78C" w:tentative="1">
      <w:start w:val="1"/>
      <w:numFmt w:val="bullet"/>
      <w:lvlText w:val="•"/>
      <w:lvlJc w:val="left"/>
      <w:pPr>
        <w:tabs>
          <w:tab w:val="num" w:pos="5040"/>
        </w:tabs>
        <w:ind w:left="5040" w:hanging="360"/>
      </w:pPr>
      <w:rPr>
        <w:rFonts w:ascii="Times New Roman" w:hAnsi="Times New Roman" w:hint="default"/>
      </w:rPr>
    </w:lvl>
    <w:lvl w:ilvl="7" w:tplc="4878A9C4" w:tentative="1">
      <w:start w:val="1"/>
      <w:numFmt w:val="bullet"/>
      <w:lvlText w:val="•"/>
      <w:lvlJc w:val="left"/>
      <w:pPr>
        <w:tabs>
          <w:tab w:val="num" w:pos="5760"/>
        </w:tabs>
        <w:ind w:left="5760" w:hanging="360"/>
      </w:pPr>
      <w:rPr>
        <w:rFonts w:ascii="Times New Roman" w:hAnsi="Times New Roman" w:hint="default"/>
      </w:rPr>
    </w:lvl>
    <w:lvl w:ilvl="8" w:tplc="5E22CBFE" w:tentative="1">
      <w:start w:val="1"/>
      <w:numFmt w:val="bullet"/>
      <w:lvlText w:val="•"/>
      <w:lvlJc w:val="left"/>
      <w:pPr>
        <w:tabs>
          <w:tab w:val="num" w:pos="6480"/>
        </w:tabs>
        <w:ind w:left="6480" w:hanging="360"/>
      </w:pPr>
      <w:rPr>
        <w:rFonts w:ascii="Times New Roman" w:hAnsi="Times New Roman" w:hint="default"/>
      </w:rPr>
    </w:lvl>
  </w:abstractNum>
  <w:num w:numId="1" w16cid:durableId="1226069178">
    <w:abstractNumId w:val="5"/>
  </w:num>
  <w:num w:numId="2" w16cid:durableId="133842282">
    <w:abstractNumId w:val="4"/>
  </w:num>
  <w:num w:numId="3" w16cid:durableId="1063024759">
    <w:abstractNumId w:val="1"/>
  </w:num>
  <w:num w:numId="4" w16cid:durableId="899361015">
    <w:abstractNumId w:val="10"/>
  </w:num>
  <w:num w:numId="5" w16cid:durableId="1950549120">
    <w:abstractNumId w:val="0"/>
  </w:num>
  <w:num w:numId="6" w16cid:durableId="1019890098">
    <w:abstractNumId w:val="3"/>
  </w:num>
  <w:num w:numId="7" w16cid:durableId="143088994">
    <w:abstractNumId w:val="7"/>
  </w:num>
  <w:num w:numId="8" w16cid:durableId="1243107043">
    <w:abstractNumId w:val="9"/>
  </w:num>
  <w:num w:numId="9" w16cid:durableId="1619684325">
    <w:abstractNumId w:val="12"/>
  </w:num>
  <w:num w:numId="10" w16cid:durableId="209003074">
    <w:abstractNumId w:val="8"/>
  </w:num>
  <w:num w:numId="11" w16cid:durableId="2039233587">
    <w:abstractNumId w:val="2"/>
  </w:num>
  <w:num w:numId="12" w16cid:durableId="2068455680">
    <w:abstractNumId w:val="6"/>
  </w:num>
  <w:num w:numId="13" w16cid:durableId="15060487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EC"/>
    <w:rsid w:val="00011F01"/>
    <w:rsid w:val="00034C26"/>
    <w:rsid w:val="000536AE"/>
    <w:rsid w:val="00053CDA"/>
    <w:rsid w:val="00084F8A"/>
    <w:rsid w:val="00097E3E"/>
    <w:rsid w:val="000B6970"/>
    <w:rsid w:val="00114DD6"/>
    <w:rsid w:val="00120ECE"/>
    <w:rsid w:val="0012210F"/>
    <w:rsid w:val="001473BB"/>
    <w:rsid w:val="001507EE"/>
    <w:rsid w:val="001810DE"/>
    <w:rsid w:val="001B4BD6"/>
    <w:rsid w:val="0023235B"/>
    <w:rsid w:val="00236FF8"/>
    <w:rsid w:val="00243517"/>
    <w:rsid w:val="00251D06"/>
    <w:rsid w:val="002818ED"/>
    <w:rsid w:val="00285314"/>
    <w:rsid w:val="00292B67"/>
    <w:rsid w:val="002A4BE5"/>
    <w:rsid w:val="002B3972"/>
    <w:rsid w:val="002B7974"/>
    <w:rsid w:val="002C126E"/>
    <w:rsid w:val="002D3D56"/>
    <w:rsid w:val="00311293"/>
    <w:rsid w:val="00323637"/>
    <w:rsid w:val="00344722"/>
    <w:rsid w:val="00353DD1"/>
    <w:rsid w:val="00370444"/>
    <w:rsid w:val="00395907"/>
    <w:rsid w:val="003965A5"/>
    <w:rsid w:val="003C2D2B"/>
    <w:rsid w:val="003D4BCF"/>
    <w:rsid w:val="003E4296"/>
    <w:rsid w:val="00400C8D"/>
    <w:rsid w:val="00405DD2"/>
    <w:rsid w:val="00425646"/>
    <w:rsid w:val="004275A4"/>
    <w:rsid w:val="00430764"/>
    <w:rsid w:val="0043463C"/>
    <w:rsid w:val="00463407"/>
    <w:rsid w:val="00483B3E"/>
    <w:rsid w:val="004A6D98"/>
    <w:rsid w:val="004B6009"/>
    <w:rsid w:val="004C037B"/>
    <w:rsid w:val="004C6331"/>
    <w:rsid w:val="004F69B4"/>
    <w:rsid w:val="00503F09"/>
    <w:rsid w:val="0053093D"/>
    <w:rsid w:val="00582F27"/>
    <w:rsid w:val="005A7864"/>
    <w:rsid w:val="005C5355"/>
    <w:rsid w:val="005E60D5"/>
    <w:rsid w:val="006255E0"/>
    <w:rsid w:val="00635A98"/>
    <w:rsid w:val="0066338D"/>
    <w:rsid w:val="006703D7"/>
    <w:rsid w:val="006C1FCC"/>
    <w:rsid w:val="00701811"/>
    <w:rsid w:val="00723AB8"/>
    <w:rsid w:val="00793D6D"/>
    <w:rsid w:val="007D15AF"/>
    <w:rsid w:val="007E4E7E"/>
    <w:rsid w:val="0082728F"/>
    <w:rsid w:val="008773AA"/>
    <w:rsid w:val="0088347F"/>
    <w:rsid w:val="00886BB7"/>
    <w:rsid w:val="00890B5E"/>
    <w:rsid w:val="008A7511"/>
    <w:rsid w:val="008B6F7A"/>
    <w:rsid w:val="008C177C"/>
    <w:rsid w:val="00952535"/>
    <w:rsid w:val="00963D22"/>
    <w:rsid w:val="00967BF9"/>
    <w:rsid w:val="009763E2"/>
    <w:rsid w:val="00977B49"/>
    <w:rsid w:val="009C5A9E"/>
    <w:rsid w:val="009E69A6"/>
    <w:rsid w:val="00A16CBA"/>
    <w:rsid w:val="00A21746"/>
    <w:rsid w:val="00A3691D"/>
    <w:rsid w:val="00A40A1D"/>
    <w:rsid w:val="00A626F9"/>
    <w:rsid w:val="00A772B7"/>
    <w:rsid w:val="00A867C8"/>
    <w:rsid w:val="00A86C0A"/>
    <w:rsid w:val="00AC5B34"/>
    <w:rsid w:val="00AE769E"/>
    <w:rsid w:val="00B31AF6"/>
    <w:rsid w:val="00B33666"/>
    <w:rsid w:val="00B33C28"/>
    <w:rsid w:val="00B530FF"/>
    <w:rsid w:val="00B8496E"/>
    <w:rsid w:val="00BA44A9"/>
    <w:rsid w:val="00BA4728"/>
    <w:rsid w:val="00BB6E71"/>
    <w:rsid w:val="00BB7746"/>
    <w:rsid w:val="00BE7DB8"/>
    <w:rsid w:val="00C17FFC"/>
    <w:rsid w:val="00C22C06"/>
    <w:rsid w:val="00C253CC"/>
    <w:rsid w:val="00C3756B"/>
    <w:rsid w:val="00C52E33"/>
    <w:rsid w:val="00C74079"/>
    <w:rsid w:val="00C814EB"/>
    <w:rsid w:val="00CA4A59"/>
    <w:rsid w:val="00CB078D"/>
    <w:rsid w:val="00CE5025"/>
    <w:rsid w:val="00CE63A7"/>
    <w:rsid w:val="00D17245"/>
    <w:rsid w:val="00D70169"/>
    <w:rsid w:val="00D70FD9"/>
    <w:rsid w:val="00DB79B6"/>
    <w:rsid w:val="00DC1E1A"/>
    <w:rsid w:val="00DD146F"/>
    <w:rsid w:val="00E22CDF"/>
    <w:rsid w:val="00E53280"/>
    <w:rsid w:val="00E93B65"/>
    <w:rsid w:val="00EA1BCF"/>
    <w:rsid w:val="00EA3096"/>
    <w:rsid w:val="00EB6251"/>
    <w:rsid w:val="00EC49DE"/>
    <w:rsid w:val="00EC760B"/>
    <w:rsid w:val="00EF13CD"/>
    <w:rsid w:val="00F013F3"/>
    <w:rsid w:val="00F01479"/>
    <w:rsid w:val="00F36B25"/>
    <w:rsid w:val="00F7717A"/>
    <w:rsid w:val="00F935C7"/>
    <w:rsid w:val="00FA4C43"/>
    <w:rsid w:val="00FA7CF5"/>
    <w:rsid w:val="00FB1818"/>
    <w:rsid w:val="00FB2559"/>
    <w:rsid w:val="00FB28B7"/>
    <w:rsid w:val="00FB74AD"/>
    <w:rsid w:val="00FC545D"/>
    <w:rsid w:val="00FE3DEC"/>
    <w:rsid w:val="00FF4975"/>
    <w:rsid w:val="0CF19247"/>
    <w:rsid w:val="0FFB0603"/>
    <w:rsid w:val="1B5F77EC"/>
    <w:rsid w:val="1CF5D7B8"/>
    <w:rsid w:val="1DBAED63"/>
    <w:rsid w:val="2FFDF2A9"/>
    <w:rsid w:val="30A535CE"/>
    <w:rsid w:val="4B97312A"/>
    <w:rsid w:val="52877CD7"/>
    <w:rsid w:val="71B6F4A5"/>
    <w:rsid w:val="743EE01C"/>
    <w:rsid w:val="7CAF1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356C9A"/>
  <w15:chartTrackingRefBased/>
  <w15:docId w15:val="{F41042ED-4C10-4841-BFA4-B0FAE968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DEC"/>
    <w:pPr>
      <w:ind w:left="720"/>
      <w:contextualSpacing/>
    </w:pPr>
  </w:style>
  <w:style w:type="paragraph" w:styleId="NormalWeb">
    <w:name w:val="Normal (Web)"/>
    <w:basedOn w:val="Normal"/>
    <w:uiPriority w:val="99"/>
    <w:unhideWhenUsed/>
    <w:rsid w:val="009C5A9E"/>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11293"/>
    <w:pPr>
      <w:tabs>
        <w:tab w:val="center" w:pos="4513"/>
        <w:tab w:val="right" w:pos="9026"/>
      </w:tabs>
    </w:pPr>
  </w:style>
  <w:style w:type="character" w:customStyle="1" w:styleId="HeaderChar">
    <w:name w:val="Header Char"/>
    <w:basedOn w:val="DefaultParagraphFont"/>
    <w:link w:val="Header"/>
    <w:uiPriority w:val="99"/>
    <w:rsid w:val="00311293"/>
  </w:style>
  <w:style w:type="paragraph" w:styleId="Footer">
    <w:name w:val="footer"/>
    <w:basedOn w:val="Normal"/>
    <w:link w:val="FooterChar"/>
    <w:uiPriority w:val="99"/>
    <w:unhideWhenUsed/>
    <w:rsid w:val="00311293"/>
    <w:pPr>
      <w:tabs>
        <w:tab w:val="center" w:pos="4513"/>
        <w:tab w:val="right" w:pos="9026"/>
      </w:tabs>
    </w:pPr>
  </w:style>
  <w:style w:type="character" w:customStyle="1" w:styleId="FooterChar">
    <w:name w:val="Footer Char"/>
    <w:basedOn w:val="DefaultParagraphFont"/>
    <w:link w:val="Footer"/>
    <w:uiPriority w:val="99"/>
    <w:rsid w:val="00311293"/>
  </w:style>
  <w:style w:type="character" w:customStyle="1" w:styleId="apple-converted-space">
    <w:name w:val="apple-converted-space"/>
    <w:basedOn w:val="DefaultParagraphFont"/>
    <w:rsid w:val="00A86C0A"/>
  </w:style>
  <w:style w:type="character" w:styleId="Hyperlink">
    <w:name w:val="Hyperlink"/>
    <w:basedOn w:val="DefaultParagraphFont"/>
    <w:uiPriority w:val="99"/>
    <w:unhideWhenUsed/>
    <w:rsid w:val="00A86C0A"/>
    <w:rPr>
      <w:color w:val="0563C1" w:themeColor="hyperlink"/>
      <w:u w:val="single"/>
    </w:rPr>
  </w:style>
  <w:style w:type="character" w:styleId="Emphasis">
    <w:name w:val="Emphasis"/>
    <w:basedOn w:val="DefaultParagraphFont"/>
    <w:uiPriority w:val="20"/>
    <w:qFormat/>
    <w:rsid w:val="00A86C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122074">
      <w:bodyDiv w:val="1"/>
      <w:marLeft w:val="0"/>
      <w:marRight w:val="0"/>
      <w:marTop w:val="0"/>
      <w:marBottom w:val="0"/>
      <w:divBdr>
        <w:top w:val="none" w:sz="0" w:space="0" w:color="auto"/>
        <w:left w:val="none" w:sz="0" w:space="0" w:color="auto"/>
        <w:bottom w:val="none" w:sz="0" w:space="0" w:color="auto"/>
        <w:right w:val="none" w:sz="0" w:space="0" w:color="auto"/>
      </w:divBdr>
      <w:divsChild>
        <w:div w:id="872883934">
          <w:marLeft w:val="547"/>
          <w:marRight w:val="0"/>
          <w:marTop w:val="0"/>
          <w:marBottom w:val="0"/>
          <w:divBdr>
            <w:top w:val="none" w:sz="0" w:space="0" w:color="auto"/>
            <w:left w:val="none" w:sz="0" w:space="0" w:color="auto"/>
            <w:bottom w:val="none" w:sz="0" w:space="0" w:color="auto"/>
            <w:right w:val="none" w:sz="0" w:space="0" w:color="auto"/>
          </w:divBdr>
        </w:div>
      </w:divsChild>
    </w:div>
    <w:div w:id="504517318">
      <w:bodyDiv w:val="1"/>
      <w:marLeft w:val="0"/>
      <w:marRight w:val="0"/>
      <w:marTop w:val="0"/>
      <w:marBottom w:val="0"/>
      <w:divBdr>
        <w:top w:val="none" w:sz="0" w:space="0" w:color="auto"/>
        <w:left w:val="none" w:sz="0" w:space="0" w:color="auto"/>
        <w:bottom w:val="none" w:sz="0" w:space="0" w:color="auto"/>
        <w:right w:val="none" w:sz="0" w:space="0" w:color="auto"/>
      </w:divBdr>
      <w:divsChild>
        <w:div w:id="1859463947">
          <w:marLeft w:val="288"/>
          <w:marRight w:val="0"/>
          <w:marTop w:val="180"/>
          <w:marBottom w:val="0"/>
          <w:divBdr>
            <w:top w:val="none" w:sz="0" w:space="0" w:color="auto"/>
            <w:left w:val="none" w:sz="0" w:space="0" w:color="auto"/>
            <w:bottom w:val="none" w:sz="0" w:space="0" w:color="auto"/>
            <w:right w:val="none" w:sz="0" w:space="0" w:color="auto"/>
          </w:divBdr>
        </w:div>
        <w:div w:id="1316447451">
          <w:marLeft w:val="288"/>
          <w:marRight w:val="0"/>
          <w:marTop w:val="180"/>
          <w:marBottom w:val="0"/>
          <w:divBdr>
            <w:top w:val="none" w:sz="0" w:space="0" w:color="auto"/>
            <w:left w:val="none" w:sz="0" w:space="0" w:color="auto"/>
            <w:bottom w:val="none" w:sz="0" w:space="0" w:color="auto"/>
            <w:right w:val="none" w:sz="0" w:space="0" w:color="auto"/>
          </w:divBdr>
        </w:div>
        <w:div w:id="1688751755">
          <w:marLeft w:val="288"/>
          <w:marRight w:val="0"/>
          <w:marTop w:val="180"/>
          <w:marBottom w:val="0"/>
          <w:divBdr>
            <w:top w:val="none" w:sz="0" w:space="0" w:color="auto"/>
            <w:left w:val="none" w:sz="0" w:space="0" w:color="auto"/>
            <w:bottom w:val="none" w:sz="0" w:space="0" w:color="auto"/>
            <w:right w:val="none" w:sz="0" w:space="0" w:color="auto"/>
          </w:divBdr>
        </w:div>
        <w:div w:id="1989094874">
          <w:marLeft w:val="288"/>
          <w:marRight w:val="0"/>
          <w:marTop w:val="180"/>
          <w:marBottom w:val="0"/>
          <w:divBdr>
            <w:top w:val="none" w:sz="0" w:space="0" w:color="auto"/>
            <w:left w:val="none" w:sz="0" w:space="0" w:color="auto"/>
            <w:bottom w:val="none" w:sz="0" w:space="0" w:color="auto"/>
            <w:right w:val="none" w:sz="0" w:space="0" w:color="auto"/>
          </w:divBdr>
        </w:div>
      </w:divsChild>
    </w:div>
    <w:div w:id="548103945">
      <w:bodyDiv w:val="1"/>
      <w:marLeft w:val="0"/>
      <w:marRight w:val="0"/>
      <w:marTop w:val="0"/>
      <w:marBottom w:val="0"/>
      <w:divBdr>
        <w:top w:val="none" w:sz="0" w:space="0" w:color="auto"/>
        <w:left w:val="none" w:sz="0" w:space="0" w:color="auto"/>
        <w:bottom w:val="none" w:sz="0" w:space="0" w:color="auto"/>
        <w:right w:val="none" w:sz="0" w:space="0" w:color="auto"/>
      </w:divBdr>
      <w:divsChild>
        <w:div w:id="927471021">
          <w:marLeft w:val="547"/>
          <w:marRight w:val="0"/>
          <w:marTop w:val="0"/>
          <w:marBottom w:val="0"/>
          <w:divBdr>
            <w:top w:val="none" w:sz="0" w:space="0" w:color="auto"/>
            <w:left w:val="none" w:sz="0" w:space="0" w:color="auto"/>
            <w:bottom w:val="none" w:sz="0" w:space="0" w:color="auto"/>
            <w:right w:val="none" w:sz="0" w:space="0" w:color="auto"/>
          </w:divBdr>
        </w:div>
      </w:divsChild>
    </w:div>
    <w:div w:id="858350792">
      <w:bodyDiv w:val="1"/>
      <w:marLeft w:val="0"/>
      <w:marRight w:val="0"/>
      <w:marTop w:val="0"/>
      <w:marBottom w:val="0"/>
      <w:divBdr>
        <w:top w:val="none" w:sz="0" w:space="0" w:color="auto"/>
        <w:left w:val="none" w:sz="0" w:space="0" w:color="auto"/>
        <w:bottom w:val="none" w:sz="0" w:space="0" w:color="auto"/>
        <w:right w:val="none" w:sz="0" w:space="0" w:color="auto"/>
      </w:divBdr>
      <w:divsChild>
        <w:div w:id="1299073821">
          <w:marLeft w:val="547"/>
          <w:marRight w:val="0"/>
          <w:marTop w:val="0"/>
          <w:marBottom w:val="0"/>
          <w:divBdr>
            <w:top w:val="none" w:sz="0" w:space="0" w:color="auto"/>
            <w:left w:val="none" w:sz="0" w:space="0" w:color="auto"/>
            <w:bottom w:val="none" w:sz="0" w:space="0" w:color="auto"/>
            <w:right w:val="none" w:sz="0" w:space="0" w:color="auto"/>
          </w:divBdr>
        </w:div>
      </w:divsChild>
    </w:div>
    <w:div w:id="1042367816">
      <w:bodyDiv w:val="1"/>
      <w:marLeft w:val="0"/>
      <w:marRight w:val="0"/>
      <w:marTop w:val="0"/>
      <w:marBottom w:val="0"/>
      <w:divBdr>
        <w:top w:val="none" w:sz="0" w:space="0" w:color="auto"/>
        <w:left w:val="none" w:sz="0" w:space="0" w:color="auto"/>
        <w:bottom w:val="none" w:sz="0" w:space="0" w:color="auto"/>
        <w:right w:val="none" w:sz="0" w:space="0" w:color="auto"/>
      </w:divBdr>
      <w:divsChild>
        <w:div w:id="1588689183">
          <w:marLeft w:val="0"/>
          <w:marRight w:val="0"/>
          <w:marTop w:val="0"/>
          <w:marBottom w:val="0"/>
          <w:divBdr>
            <w:top w:val="none" w:sz="0" w:space="0" w:color="auto"/>
            <w:left w:val="none" w:sz="0" w:space="0" w:color="auto"/>
            <w:bottom w:val="none" w:sz="0" w:space="0" w:color="auto"/>
            <w:right w:val="none" w:sz="0" w:space="0" w:color="auto"/>
          </w:divBdr>
          <w:divsChild>
            <w:div w:id="1881042287">
              <w:marLeft w:val="0"/>
              <w:marRight w:val="0"/>
              <w:marTop w:val="0"/>
              <w:marBottom w:val="0"/>
              <w:divBdr>
                <w:top w:val="none" w:sz="0" w:space="0" w:color="auto"/>
                <w:left w:val="none" w:sz="0" w:space="0" w:color="auto"/>
                <w:bottom w:val="none" w:sz="0" w:space="0" w:color="auto"/>
                <w:right w:val="none" w:sz="0" w:space="0" w:color="auto"/>
              </w:divBdr>
              <w:divsChild>
                <w:div w:id="1152722926">
                  <w:marLeft w:val="0"/>
                  <w:marRight w:val="0"/>
                  <w:marTop w:val="0"/>
                  <w:marBottom w:val="0"/>
                  <w:divBdr>
                    <w:top w:val="none" w:sz="0" w:space="0" w:color="auto"/>
                    <w:left w:val="none" w:sz="0" w:space="0" w:color="auto"/>
                    <w:bottom w:val="none" w:sz="0" w:space="0" w:color="auto"/>
                    <w:right w:val="none" w:sz="0" w:space="0" w:color="auto"/>
                  </w:divBdr>
                  <w:divsChild>
                    <w:div w:id="130838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953703">
      <w:bodyDiv w:val="1"/>
      <w:marLeft w:val="0"/>
      <w:marRight w:val="0"/>
      <w:marTop w:val="0"/>
      <w:marBottom w:val="0"/>
      <w:divBdr>
        <w:top w:val="none" w:sz="0" w:space="0" w:color="auto"/>
        <w:left w:val="none" w:sz="0" w:space="0" w:color="auto"/>
        <w:bottom w:val="none" w:sz="0" w:space="0" w:color="auto"/>
        <w:right w:val="none" w:sz="0" w:space="0" w:color="auto"/>
      </w:divBdr>
      <w:divsChild>
        <w:div w:id="132676571">
          <w:marLeft w:val="288"/>
          <w:marRight w:val="0"/>
          <w:marTop w:val="180"/>
          <w:marBottom w:val="0"/>
          <w:divBdr>
            <w:top w:val="none" w:sz="0" w:space="0" w:color="auto"/>
            <w:left w:val="none" w:sz="0" w:space="0" w:color="auto"/>
            <w:bottom w:val="none" w:sz="0" w:space="0" w:color="auto"/>
            <w:right w:val="none" w:sz="0" w:space="0" w:color="auto"/>
          </w:divBdr>
        </w:div>
        <w:div w:id="238491908">
          <w:marLeft w:val="288"/>
          <w:marRight w:val="0"/>
          <w:marTop w:val="180"/>
          <w:marBottom w:val="0"/>
          <w:divBdr>
            <w:top w:val="none" w:sz="0" w:space="0" w:color="auto"/>
            <w:left w:val="none" w:sz="0" w:space="0" w:color="auto"/>
            <w:bottom w:val="none" w:sz="0" w:space="0" w:color="auto"/>
            <w:right w:val="none" w:sz="0" w:space="0" w:color="auto"/>
          </w:divBdr>
        </w:div>
        <w:div w:id="715619178">
          <w:marLeft w:val="288"/>
          <w:marRight w:val="0"/>
          <w:marTop w:val="180"/>
          <w:marBottom w:val="0"/>
          <w:divBdr>
            <w:top w:val="none" w:sz="0" w:space="0" w:color="auto"/>
            <w:left w:val="none" w:sz="0" w:space="0" w:color="auto"/>
            <w:bottom w:val="none" w:sz="0" w:space="0" w:color="auto"/>
            <w:right w:val="none" w:sz="0" w:space="0" w:color="auto"/>
          </w:divBdr>
        </w:div>
        <w:div w:id="1411267263">
          <w:marLeft w:val="288"/>
          <w:marRight w:val="0"/>
          <w:marTop w:val="180"/>
          <w:marBottom w:val="0"/>
          <w:divBdr>
            <w:top w:val="none" w:sz="0" w:space="0" w:color="auto"/>
            <w:left w:val="none" w:sz="0" w:space="0" w:color="auto"/>
            <w:bottom w:val="none" w:sz="0" w:space="0" w:color="auto"/>
            <w:right w:val="none" w:sz="0" w:space="0" w:color="auto"/>
          </w:divBdr>
        </w:div>
      </w:divsChild>
    </w:div>
    <w:div w:id="1610237132">
      <w:bodyDiv w:val="1"/>
      <w:marLeft w:val="0"/>
      <w:marRight w:val="0"/>
      <w:marTop w:val="0"/>
      <w:marBottom w:val="0"/>
      <w:divBdr>
        <w:top w:val="none" w:sz="0" w:space="0" w:color="auto"/>
        <w:left w:val="none" w:sz="0" w:space="0" w:color="auto"/>
        <w:bottom w:val="none" w:sz="0" w:space="0" w:color="auto"/>
        <w:right w:val="none" w:sz="0" w:space="0" w:color="auto"/>
      </w:divBdr>
      <w:divsChild>
        <w:div w:id="257640819">
          <w:marLeft w:val="547"/>
          <w:marRight w:val="0"/>
          <w:marTop w:val="0"/>
          <w:marBottom w:val="0"/>
          <w:divBdr>
            <w:top w:val="none" w:sz="0" w:space="0" w:color="auto"/>
            <w:left w:val="none" w:sz="0" w:space="0" w:color="auto"/>
            <w:bottom w:val="none" w:sz="0" w:space="0" w:color="auto"/>
            <w:right w:val="none" w:sz="0" w:space="0" w:color="auto"/>
          </w:divBdr>
        </w:div>
      </w:divsChild>
    </w:div>
    <w:div w:id="1739092517">
      <w:bodyDiv w:val="1"/>
      <w:marLeft w:val="0"/>
      <w:marRight w:val="0"/>
      <w:marTop w:val="0"/>
      <w:marBottom w:val="0"/>
      <w:divBdr>
        <w:top w:val="none" w:sz="0" w:space="0" w:color="auto"/>
        <w:left w:val="none" w:sz="0" w:space="0" w:color="auto"/>
        <w:bottom w:val="none" w:sz="0" w:space="0" w:color="auto"/>
        <w:right w:val="none" w:sz="0" w:space="0" w:color="auto"/>
      </w:divBdr>
      <w:divsChild>
        <w:div w:id="493105078">
          <w:marLeft w:val="0"/>
          <w:marRight w:val="0"/>
          <w:marTop w:val="0"/>
          <w:marBottom w:val="0"/>
          <w:divBdr>
            <w:top w:val="none" w:sz="0" w:space="0" w:color="auto"/>
            <w:left w:val="none" w:sz="0" w:space="0" w:color="auto"/>
            <w:bottom w:val="none" w:sz="0" w:space="0" w:color="auto"/>
            <w:right w:val="none" w:sz="0" w:space="0" w:color="auto"/>
          </w:divBdr>
          <w:divsChild>
            <w:div w:id="883372303">
              <w:marLeft w:val="0"/>
              <w:marRight w:val="0"/>
              <w:marTop w:val="0"/>
              <w:marBottom w:val="0"/>
              <w:divBdr>
                <w:top w:val="none" w:sz="0" w:space="0" w:color="auto"/>
                <w:left w:val="none" w:sz="0" w:space="0" w:color="auto"/>
                <w:bottom w:val="none" w:sz="0" w:space="0" w:color="auto"/>
                <w:right w:val="none" w:sz="0" w:space="0" w:color="auto"/>
              </w:divBdr>
              <w:divsChild>
                <w:div w:id="4490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783315">
      <w:bodyDiv w:val="1"/>
      <w:marLeft w:val="0"/>
      <w:marRight w:val="0"/>
      <w:marTop w:val="0"/>
      <w:marBottom w:val="0"/>
      <w:divBdr>
        <w:top w:val="none" w:sz="0" w:space="0" w:color="auto"/>
        <w:left w:val="none" w:sz="0" w:space="0" w:color="auto"/>
        <w:bottom w:val="none" w:sz="0" w:space="0" w:color="auto"/>
        <w:right w:val="none" w:sz="0" w:space="0" w:color="auto"/>
      </w:divBdr>
      <w:divsChild>
        <w:div w:id="823013966">
          <w:marLeft w:val="0"/>
          <w:marRight w:val="0"/>
          <w:marTop w:val="0"/>
          <w:marBottom w:val="0"/>
          <w:divBdr>
            <w:top w:val="single" w:sz="2" w:space="0" w:color="auto"/>
            <w:left w:val="single" w:sz="2" w:space="0" w:color="auto"/>
            <w:bottom w:val="single" w:sz="6" w:space="0" w:color="auto"/>
            <w:right w:val="single" w:sz="2" w:space="0" w:color="auto"/>
          </w:divBdr>
          <w:divsChild>
            <w:div w:id="5044395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2142557">
                  <w:marLeft w:val="0"/>
                  <w:marRight w:val="0"/>
                  <w:marTop w:val="0"/>
                  <w:marBottom w:val="0"/>
                  <w:divBdr>
                    <w:top w:val="single" w:sz="2" w:space="0" w:color="D9D9E3"/>
                    <w:left w:val="single" w:sz="2" w:space="0" w:color="D9D9E3"/>
                    <w:bottom w:val="single" w:sz="2" w:space="0" w:color="D9D9E3"/>
                    <w:right w:val="single" w:sz="2" w:space="0" w:color="D9D9E3"/>
                  </w:divBdr>
                  <w:divsChild>
                    <w:div w:id="1157264492">
                      <w:marLeft w:val="0"/>
                      <w:marRight w:val="0"/>
                      <w:marTop w:val="0"/>
                      <w:marBottom w:val="0"/>
                      <w:divBdr>
                        <w:top w:val="single" w:sz="2" w:space="0" w:color="D9D9E3"/>
                        <w:left w:val="single" w:sz="2" w:space="0" w:color="D9D9E3"/>
                        <w:bottom w:val="single" w:sz="2" w:space="0" w:color="D9D9E3"/>
                        <w:right w:val="single" w:sz="2" w:space="0" w:color="D9D9E3"/>
                      </w:divBdr>
                      <w:divsChild>
                        <w:div w:id="79521280">
                          <w:marLeft w:val="0"/>
                          <w:marRight w:val="0"/>
                          <w:marTop w:val="0"/>
                          <w:marBottom w:val="0"/>
                          <w:divBdr>
                            <w:top w:val="single" w:sz="2" w:space="0" w:color="D9D9E3"/>
                            <w:left w:val="single" w:sz="2" w:space="0" w:color="D9D9E3"/>
                            <w:bottom w:val="single" w:sz="2" w:space="0" w:color="D9D9E3"/>
                            <w:right w:val="single" w:sz="2" w:space="0" w:color="D9D9E3"/>
                          </w:divBdr>
                          <w:divsChild>
                            <w:div w:id="901670265">
                              <w:marLeft w:val="0"/>
                              <w:marRight w:val="0"/>
                              <w:marTop w:val="0"/>
                              <w:marBottom w:val="0"/>
                              <w:divBdr>
                                <w:top w:val="single" w:sz="2" w:space="0" w:color="D9D9E3"/>
                                <w:left w:val="single" w:sz="2" w:space="0" w:color="D9D9E3"/>
                                <w:bottom w:val="single" w:sz="2" w:space="0" w:color="D9D9E3"/>
                                <w:right w:val="single" w:sz="2" w:space="0" w:color="D9D9E3"/>
                              </w:divBdr>
                              <w:divsChild>
                                <w:div w:id="157578763">
                                  <w:marLeft w:val="0"/>
                                  <w:marRight w:val="0"/>
                                  <w:marTop w:val="0"/>
                                  <w:marBottom w:val="0"/>
                                  <w:divBdr>
                                    <w:top w:val="single" w:sz="2" w:space="0" w:color="D9D9E3"/>
                                    <w:left w:val="single" w:sz="2" w:space="0" w:color="D9D9E3"/>
                                    <w:bottom w:val="single" w:sz="2" w:space="0" w:color="D9D9E3"/>
                                    <w:right w:val="single" w:sz="2" w:space="0" w:color="D9D9E3"/>
                                  </w:divBdr>
                                  <w:divsChild>
                                    <w:div w:id="9258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e.co.uk/blogpost/1764170/487486/Critical-incident-analysis-in-teaching-what-why-and-how#:~:text=The%20term%20%27critical%20incident%27%20refers,through%20reflection%20and%20then%20analysis" TargetMode="External"/><Relationship Id="rId13" Type="http://schemas.openxmlformats.org/officeDocument/2006/relationships/hyperlink" Target="https://www.nicole-brown.co.uk/critical-incidents-according-to-tripp/" TargetMode="External"/><Relationship Id="rId3" Type="http://schemas.openxmlformats.org/officeDocument/2006/relationships/settings" Target="settings.xml"/><Relationship Id="rId7" Type="http://schemas.openxmlformats.org/officeDocument/2006/relationships/hyperlink" Target="https://doi.org/10.1080/03004430.2020.1845163" TargetMode="External"/><Relationship Id="rId12" Type="http://schemas.openxmlformats.org/officeDocument/2006/relationships/hyperlink" Target="https://www.swansea.gov.uk/stthomascommunityprimaryschoo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ezproxy.uwtsd.ac.uk/10.4018/978-1-7998-2940-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007/s11431-013-5369-0" TargetMode="External"/><Relationship Id="rId4" Type="http://schemas.openxmlformats.org/officeDocument/2006/relationships/webSettings" Target="webSettings.xml"/><Relationship Id="rId9" Type="http://schemas.openxmlformats.org/officeDocument/2006/relationships/hyperlink" Target="https://doi.org/10.1037/a003493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5235</Words>
  <Characters>28011</Characters>
  <Application>Microsoft Office Word</Application>
  <DocSecurity>0</DocSecurity>
  <Lines>500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Thomas (1706573)</dc:creator>
  <cp:keywords/>
  <dc:description/>
  <cp:lastModifiedBy>Amber Thomas (1706573)</cp:lastModifiedBy>
  <cp:revision>4</cp:revision>
  <dcterms:created xsi:type="dcterms:W3CDTF">2023-11-05T21:23:00Z</dcterms:created>
  <dcterms:modified xsi:type="dcterms:W3CDTF">2023-11-05T21:26:00Z</dcterms:modified>
</cp:coreProperties>
</file>