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5F1273" w14:textId="3235F3F0" w:rsidR="000F3BA5" w:rsidRPr="005C1169" w:rsidRDefault="005C1169" w:rsidP="005C1169">
      <w:pPr>
        <w:pStyle w:val="Title"/>
        <w:spacing w:before="240" w:after="240" w:line="360" w:lineRule="auto"/>
        <w:jc w:val="center"/>
        <w:rPr>
          <w:rFonts w:ascii="Times New Roman" w:hAnsi="Times New Roman" w:cs="Times New Roman"/>
          <w:color w:val="auto"/>
        </w:rPr>
      </w:pPr>
      <w:r w:rsidRPr="005C1169">
        <w:rPr>
          <w:rFonts w:ascii="Times New Roman" w:hAnsi="Times New Roman" w:cs="Times New Roman"/>
          <w:color w:val="auto"/>
        </w:rPr>
        <w:t xml:space="preserve">Management Accounting </w:t>
      </w:r>
      <w:r w:rsidR="009533E9" w:rsidRPr="005C1169">
        <w:rPr>
          <w:rFonts w:ascii="Times New Roman" w:hAnsi="Times New Roman" w:cs="Times New Roman"/>
          <w:color w:val="auto"/>
        </w:rPr>
        <w:t>Assessment 2</w:t>
      </w:r>
    </w:p>
    <w:p w14:paraId="362D609E" w14:textId="77777777" w:rsidR="005C1169" w:rsidRPr="005C1169" w:rsidRDefault="005C1169" w:rsidP="005C1169">
      <w:pPr>
        <w:spacing w:line="360" w:lineRule="auto"/>
        <w:jc w:val="center"/>
        <w:rPr>
          <w:rFonts w:ascii="Times New Roman" w:hAnsi="Times New Roman"/>
          <w:sz w:val="24"/>
          <w:lang w:val="en-GB"/>
        </w:rPr>
      </w:pPr>
      <w:r w:rsidRPr="005C1169">
        <w:rPr>
          <w:rFonts w:ascii="Times New Roman" w:hAnsi="Times New Roman"/>
          <w:sz w:val="24"/>
          <w:lang w:val="en-GB"/>
        </w:rPr>
        <w:t>Name: MARIA DOOGARU</w:t>
      </w:r>
    </w:p>
    <w:p w14:paraId="05E05E06" w14:textId="77777777" w:rsidR="005C1169" w:rsidRPr="005C1169" w:rsidRDefault="005C1169" w:rsidP="005C1169">
      <w:pPr>
        <w:spacing w:line="360" w:lineRule="auto"/>
        <w:jc w:val="center"/>
        <w:rPr>
          <w:rFonts w:ascii="Times New Roman" w:hAnsi="Times New Roman"/>
          <w:sz w:val="24"/>
          <w:lang w:val="en-GB"/>
        </w:rPr>
      </w:pPr>
      <w:r w:rsidRPr="005C1169">
        <w:rPr>
          <w:rFonts w:ascii="Times New Roman" w:hAnsi="Times New Roman"/>
          <w:sz w:val="24"/>
          <w:lang w:val="en-GB"/>
        </w:rPr>
        <w:t>Student Number: 1816233</w:t>
      </w:r>
    </w:p>
    <w:p w14:paraId="0B83D0BE" w14:textId="77777777" w:rsidR="005C1169" w:rsidRPr="005C1169" w:rsidRDefault="005C1169" w:rsidP="005C1169">
      <w:pPr>
        <w:spacing w:line="360" w:lineRule="auto"/>
        <w:jc w:val="center"/>
        <w:rPr>
          <w:rFonts w:ascii="Times New Roman" w:hAnsi="Times New Roman"/>
          <w:sz w:val="24"/>
          <w:lang w:val="en-GB"/>
        </w:rPr>
      </w:pPr>
      <w:r w:rsidRPr="005C1169">
        <w:rPr>
          <w:rFonts w:ascii="Times New Roman" w:hAnsi="Times New Roman"/>
          <w:sz w:val="24"/>
          <w:lang w:val="en-GB"/>
        </w:rPr>
        <w:t>Module Title: LCBB5002</w:t>
      </w:r>
    </w:p>
    <w:p w14:paraId="67C2F2CB" w14:textId="5ADBFD5A" w:rsidR="005C1169" w:rsidRDefault="005C1169" w:rsidP="005C1169">
      <w:pPr>
        <w:rPr>
          <w:rFonts w:ascii="Times New Roman" w:hAnsi="Times New Roman"/>
          <w:sz w:val="24"/>
          <w:lang w:val="en-GB"/>
        </w:rPr>
      </w:pPr>
      <w:r>
        <w:rPr>
          <w:rFonts w:ascii="Times New Roman" w:hAnsi="Times New Roman"/>
          <w:sz w:val="24"/>
          <w:lang w:val="en-GB"/>
        </w:rPr>
        <w:t xml:space="preserve">                                         </w:t>
      </w:r>
      <w:r w:rsidRPr="005C1169">
        <w:rPr>
          <w:rFonts w:ascii="Times New Roman" w:hAnsi="Times New Roman"/>
          <w:sz w:val="24"/>
          <w:lang w:val="en-GB"/>
        </w:rPr>
        <w:t>Module Lecturer’s Name: DR. REXON NTING</w:t>
      </w:r>
    </w:p>
    <w:p w14:paraId="44934441" w14:textId="14442F11" w:rsidR="005C1169" w:rsidRPr="005C1169" w:rsidRDefault="005A0F54" w:rsidP="005A0F54">
      <w:pPr>
        <w:jc w:val="center"/>
      </w:pPr>
      <w:r>
        <w:rPr>
          <w:rFonts w:ascii="Times New Roman" w:hAnsi="Times New Roman"/>
          <w:sz w:val="24"/>
          <w:lang w:val="en-GB"/>
        </w:rPr>
        <w:t>19</w:t>
      </w:r>
      <w:r w:rsidRPr="005A0F54">
        <w:rPr>
          <w:rFonts w:ascii="Times New Roman" w:hAnsi="Times New Roman"/>
          <w:sz w:val="24"/>
          <w:vertAlign w:val="superscript"/>
          <w:lang w:val="en-GB"/>
        </w:rPr>
        <w:t>th</w:t>
      </w:r>
      <w:r>
        <w:rPr>
          <w:rFonts w:ascii="Times New Roman" w:hAnsi="Times New Roman"/>
          <w:sz w:val="24"/>
          <w:lang w:val="en-GB"/>
        </w:rPr>
        <w:t xml:space="preserve"> AUGUST 2020</w:t>
      </w:r>
    </w:p>
    <w:p w14:paraId="2253B57F" w14:textId="77777777" w:rsidR="00A25862" w:rsidRPr="00390F4C" w:rsidRDefault="00A25862" w:rsidP="00A02E70">
      <w:pPr>
        <w:spacing w:before="240" w:after="240" w:line="360" w:lineRule="auto"/>
        <w:rPr>
          <w:rFonts w:ascii="Times New Roman" w:hAnsi="Times New Roman" w:cs="Times New Roman"/>
          <w:sz w:val="24"/>
          <w:szCs w:val="24"/>
        </w:rPr>
      </w:pPr>
      <w:r w:rsidRPr="00390F4C">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IN"/>
        </w:rPr>
        <w:id w:val="31886971"/>
        <w:docPartObj>
          <w:docPartGallery w:val="Table of Contents"/>
          <w:docPartUnique/>
        </w:docPartObj>
      </w:sdtPr>
      <w:sdtEndPr/>
      <w:sdtContent>
        <w:p w14:paraId="00669C50" w14:textId="77777777" w:rsidR="00390F4C" w:rsidRPr="00390F4C" w:rsidRDefault="00390F4C" w:rsidP="00A02E70">
          <w:pPr>
            <w:pStyle w:val="TOCHeading"/>
            <w:spacing w:before="240" w:after="240" w:line="360" w:lineRule="auto"/>
            <w:rPr>
              <w:rFonts w:ascii="Times New Roman" w:hAnsi="Times New Roman" w:cs="Times New Roman"/>
              <w:color w:val="auto"/>
              <w:sz w:val="24"/>
              <w:szCs w:val="24"/>
            </w:rPr>
          </w:pPr>
          <w:r w:rsidRPr="00390F4C">
            <w:rPr>
              <w:rFonts w:ascii="Times New Roman" w:hAnsi="Times New Roman" w:cs="Times New Roman"/>
              <w:color w:val="auto"/>
              <w:sz w:val="24"/>
              <w:szCs w:val="24"/>
            </w:rPr>
            <w:t>Contents</w:t>
          </w:r>
        </w:p>
        <w:p w14:paraId="7B874E00" w14:textId="77777777" w:rsidR="00390F4C" w:rsidRPr="00390F4C" w:rsidRDefault="00390F4C" w:rsidP="00A02E70">
          <w:pPr>
            <w:pStyle w:val="TOC1"/>
            <w:tabs>
              <w:tab w:val="right" w:leader="dot" w:pos="9016"/>
            </w:tabs>
            <w:spacing w:before="240" w:after="240" w:line="360" w:lineRule="auto"/>
            <w:rPr>
              <w:rFonts w:ascii="Times New Roman" w:eastAsiaTheme="minorEastAsia" w:hAnsi="Times New Roman" w:cs="Times New Roman"/>
              <w:noProof/>
              <w:sz w:val="24"/>
              <w:szCs w:val="24"/>
              <w:lang w:eastAsia="en-IN"/>
            </w:rPr>
          </w:pPr>
          <w:r w:rsidRPr="00390F4C">
            <w:rPr>
              <w:rFonts w:ascii="Times New Roman" w:hAnsi="Times New Roman" w:cs="Times New Roman"/>
              <w:sz w:val="24"/>
              <w:szCs w:val="24"/>
            </w:rPr>
            <w:fldChar w:fldCharType="begin"/>
          </w:r>
          <w:r w:rsidRPr="00390F4C">
            <w:rPr>
              <w:rFonts w:ascii="Times New Roman" w:hAnsi="Times New Roman" w:cs="Times New Roman"/>
              <w:sz w:val="24"/>
              <w:szCs w:val="24"/>
            </w:rPr>
            <w:instrText xml:space="preserve"> TOC \o "1-3" \h \z \u </w:instrText>
          </w:r>
          <w:r w:rsidRPr="00390F4C">
            <w:rPr>
              <w:rFonts w:ascii="Times New Roman" w:hAnsi="Times New Roman" w:cs="Times New Roman"/>
              <w:sz w:val="24"/>
              <w:szCs w:val="24"/>
            </w:rPr>
            <w:fldChar w:fldCharType="separate"/>
          </w:r>
          <w:hyperlink w:anchor="_Toc48412259" w:history="1">
            <w:r w:rsidRPr="00390F4C">
              <w:rPr>
                <w:rStyle w:val="Hyperlink"/>
                <w:rFonts w:ascii="Times New Roman" w:hAnsi="Times New Roman" w:cs="Times New Roman"/>
                <w:noProof/>
                <w:color w:val="auto"/>
                <w:sz w:val="24"/>
                <w:szCs w:val="24"/>
              </w:rPr>
              <w:t>PART A</w:t>
            </w:r>
            <w:r w:rsidRPr="00390F4C">
              <w:rPr>
                <w:rFonts w:ascii="Times New Roman" w:hAnsi="Times New Roman" w:cs="Times New Roman"/>
                <w:noProof/>
                <w:webHidden/>
                <w:sz w:val="24"/>
                <w:szCs w:val="24"/>
              </w:rPr>
              <w:tab/>
            </w:r>
            <w:r w:rsidRPr="00390F4C">
              <w:rPr>
                <w:rFonts w:ascii="Times New Roman" w:hAnsi="Times New Roman" w:cs="Times New Roman"/>
                <w:noProof/>
                <w:webHidden/>
                <w:sz w:val="24"/>
                <w:szCs w:val="24"/>
              </w:rPr>
              <w:fldChar w:fldCharType="begin"/>
            </w:r>
            <w:r w:rsidRPr="00390F4C">
              <w:rPr>
                <w:rFonts w:ascii="Times New Roman" w:hAnsi="Times New Roman" w:cs="Times New Roman"/>
                <w:noProof/>
                <w:webHidden/>
                <w:sz w:val="24"/>
                <w:szCs w:val="24"/>
              </w:rPr>
              <w:instrText xml:space="preserve"> PAGEREF _Toc48412259 \h </w:instrText>
            </w:r>
            <w:r w:rsidRPr="00390F4C">
              <w:rPr>
                <w:rFonts w:ascii="Times New Roman" w:hAnsi="Times New Roman" w:cs="Times New Roman"/>
                <w:noProof/>
                <w:webHidden/>
                <w:sz w:val="24"/>
                <w:szCs w:val="24"/>
              </w:rPr>
            </w:r>
            <w:r w:rsidRPr="00390F4C">
              <w:rPr>
                <w:rFonts w:ascii="Times New Roman" w:hAnsi="Times New Roman" w:cs="Times New Roman"/>
                <w:noProof/>
                <w:webHidden/>
                <w:sz w:val="24"/>
                <w:szCs w:val="24"/>
              </w:rPr>
              <w:fldChar w:fldCharType="separate"/>
            </w:r>
            <w:r w:rsidRPr="00390F4C">
              <w:rPr>
                <w:rFonts w:ascii="Times New Roman" w:hAnsi="Times New Roman" w:cs="Times New Roman"/>
                <w:noProof/>
                <w:webHidden/>
                <w:sz w:val="24"/>
                <w:szCs w:val="24"/>
              </w:rPr>
              <w:t>3</w:t>
            </w:r>
            <w:r w:rsidRPr="00390F4C">
              <w:rPr>
                <w:rFonts w:ascii="Times New Roman" w:hAnsi="Times New Roman" w:cs="Times New Roman"/>
                <w:noProof/>
                <w:webHidden/>
                <w:sz w:val="24"/>
                <w:szCs w:val="24"/>
              </w:rPr>
              <w:fldChar w:fldCharType="end"/>
            </w:r>
          </w:hyperlink>
        </w:p>
        <w:p w14:paraId="10C844E6" w14:textId="77777777" w:rsidR="00390F4C" w:rsidRPr="00390F4C" w:rsidRDefault="005A0F54" w:rsidP="00A02E70">
          <w:pPr>
            <w:pStyle w:val="TOC1"/>
            <w:tabs>
              <w:tab w:val="right" w:leader="dot" w:pos="9016"/>
            </w:tabs>
            <w:spacing w:before="240" w:after="240" w:line="360" w:lineRule="auto"/>
            <w:rPr>
              <w:rFonts w:ascii="Times New Roman" w:eastAsiaTheme="minorEastAsia" w:hAnsi="Times New Roman" w:cs="Times New Roman"/>
              <w:noProof/>
              <w:sz w:val="24"/>
              <w:szCs w:val="24"/>
              <w:lang w:eastAsia="en-IN"/>
            </w:rPr>
          </w:pPr>
          <w:hyperlink w:anchor="_Toc48412260" w:history="1">
            <w:r w:rsidR="00390F4C" w:rsidRPr="00390F4C">
              <w:rPr>
                <w:rStyle w:val="Hyperlink"/>
                <w:rFonts w:ascii="Times New Roman" w:hAnsi="Times New Roman" w:cs="Times New Roman"/>
                <w:noProof/>
                <w:color w:val="auto"/>
                <w:sz w:val="24"/>
                <w:szCs w:val="24"/>
              </w:rPr>
              <w:t>PART B</w:t>
            </w:r>
            <w:r w:rsidR="00390F4C" w:rsidRPr="00390F4C">
              <w:rPr>
                <w:rFonts w:ascii="Times New Roman" w:hAnsi="Times New Roman" w:cs="Times New Roman"/>
                <w:noProof/>
                <w:webHidden/>
                <w:sz w:val="24"/>
                <w:szCs w:val="24"/>
              </w:rPr>
              <w:tab/>
            </w:r>
            <w:r w:rsidR="00390F4C" w:rsidRPr="00390F4C">
              <w:rPr>
                <w:rFonts w:ascii="Times New Roman" w:hAnsi="Times New Roman" w:cs="Times New Roman"/>
                <w:noProof/>
                <w:webHidden/>
                <w:sz w:val="24"/>
                <w:szCs w:val="24"/>
              </w:rPr>
              <w:fldChar w:fldCharType="begin"/>
            </w:r>
            <w:r w:rsidR="00390F4C" w:rsidRPr="00390F4C">
              <w:rPr>
                <w:rFonts w:ascii="Times New Roman" w:hAnsi="Times New Roman" w:cs="Times New Roman"/>
                <w:noProof/>
                <w:webHidden/>
                <w:sz w:val="24"/>
                <w:szCs w:val="24"/>
              </w:rPr>
              <w:instrText xml:space="preserve"> PAGEREF _Toc48412260 \h </w:instrText>
            </w:r>
            <w:r w:rsidR="00390F4C" w:rsidRPr="00390F4C">
              <w:rPr>
                <w:rFonts w:ascii="Times New Roman" w:hAnsi="Times New Roman" w:cs="Times New Roman"/>
                <w:noProof/>
                <w:webHidden/>
                <w:sz w:val="24"/>
                <w:szCs w:val="24"/>
              </w:rPr>
            </w:r>
            <w:r w:rsidR="00390F4C" w:rsidRPr="00390F4C">
              <w:rPr>
                <w:rFonts w:ascii="Times New Roman" w:hAnsi="Times New Roman" w:cs="Times New Roman"/>
                <w:noProof/>
                <w:webHidden/>
                <w:sz w:val="24"/>
                <w:szCs w:val="24"/>
              </w:rPr>
              <w:fldChar w:fldCharType="separate"/>
            </w:r>
            <w:r w:rsidR="00390F4C" w:rsidRPr="00390F4C">
              <w:rPr>
                <w:rFonts w:ascii="Times New Roman" w:hAnsi="Times New Roman" w:cs="Times New Roman"/>
                <w:noProof/>
                <w:webHidden/>
                <w:sz w:val="24"/>
                <w:szCs w:val="24"/>
              </w:rPr>
              <w:t>6</w:t>
            </w:r>
            <w:r w:rsidR="00390F4C" w:rsidRPr="00390F4C">
              <w:rPr>
                <w:rFonts w:ascii="Times New Roman" w:hAnsi="Times New Roman" w:cs="Times New Roman"/>
                <w:noProof/>
                <w:webHidden/>
                <w:sz w:val="24"/>
                <w:szCs w:val="24"/>
              </w:rPr>
              <w:fldChar w:fldCharType="end"/>
            </w:r>
          </w:hyperlink>
        </w:p>
        <w:p w14:paraId="6E07E6D2" w14:textId="77777777" w:rsidR="00390F4C" w:rsidRPr="00390F4C" w:rsidRDefault="005A0F54" w:rsidP="00A02E70">
          <w:pPr>
            <w:pStyle w:val="TOC1"/>
            <w:tabs>
              <w:tab w:val="right" w:leader="dot" w:pos="9016"/>
            </w:tabs>
            <w:spacing w:before="240" w:after="240" w:line="360" w:lineRule="auto"/>
            <w:rPr>
              <w:rFonts w:ascii="Times New Roman" w:eastAsiaTheme="minorEastAsia" w:hAnsi="Times New Roman" w:cs="Times New Roman"/>
              <w:noProof/>
              <w:sz w:val="24"/>
              <w:szCs w:val="24"/>
              <w:lang w:eastAsia="en-IN"/>
            </w:rPr>
          </w:pPr>
          <w:hyperlink w:anchor="_Toc48412261" w:history="1">
            <w:r w:rsidR="00390F4C" w:rsidRPr="00390F4C">
              <w:rPr>
                <w:rStyle w:val="Hyperlink"/>
                <w:rFonts w:ascii="Times New Roman" w:hAnsi="Times New Roman" w:cs="Times New Roman"/>
                <w:noProof/>
                <w:color w:val="auto"/>
                <w:sz w:val="24"/>
                <w:szCs w:val="24"/>
              </w:rPr>
              <w:t>References:</w:t>
            </w:r>
            <w:r w:rsidR="00390F4C" w:rsidRPr="00390F4C">
              <w:rPr>
                <w:rFonts w:ascii="Times New Roman" w:hAnsi="Times New Roman" w:cs="Times New Roman"/>
                <w:noProof/>
                <w:webHidden/>
                <w:sz w:val="24"/>
                <w:szCs w:val="24"/>
              </w:rPr>
              <w:tab/>
            </w:r>
            <w:r w:rsidR="00390F4C" w:rsidRPr="00390F4C">
              <w:rPr>
                <w:rFonts w:ascii="Times New Roman" w:hAnsi="Times New Roman" w:cs="Times New Roman"/>
                <w:noProof/>
                <w:webHidden/>
                <w:sz w:val="24"/>
                <w:szCs w:val="24"/>
              </w:rPr>
              <w:fldChar w:fldCharType="begin"/>
            </w:r>
            <w:r w:rsidR="00390F4C" w:rsidRPr="00390F4C">
              <w:rPr>
                <w:rFonts w:ascii="Times New Roman" w:hAnsi="Times New Roman" w:cs="Times New Roman"/>
                <w:noProof/>
                <w:webHidden/>
                <w:sz w:val="24"/>
                <w:szCs w:val="24"/>
              </w:rPr>
              <w:instrText xml:space="preserve"> PAGEREF _Toc48412261 \h </w:instrText>
            </w:r>
            <w:r w:rsidR="00390F4C" w:rsidRPr="00390F4C">
              <w:rPr>
                <w:rFonts w:ascii="Times New Roman" w:hAnsi="Times New Roman" w:cs="Times New Roman"/>
                <w:noProof/>
                <w:webHidden/>
                <w:sz w:val="24"/>
                <w:szCs w:val="24"/>
              </w:rPr>
            </w:r>
            <w:r w:rsidR="00390F4C" w:rsidRPr="00390F4C">
              <w:rPr>
                <w:rFonts w:ascii="Times New Roman" w:hAnsi="Times New Roman" w:cs="Times New Roman"/>
                <w:noProof/>
                <w:webHidden/>
                <w:sz w:val="24"/>
                <w:szCs w:val="24"/>
              </w:rPr>
              <w:fldChar w:fldCharType="separate"/>
            </w:r>
            <w:r w:rsidR="00390F4C" w:rsidRPr="00390F4C">
              <w:rPr>
                <w:rFonts w:ascii="Times New Roman" w:hAnsi="Times New Roman" w:cs="Times New Roman"/>
                <w:noProof/>
                <w:webHidden/>
                <w:sz w:val="24"/>
                <w:szCs w:val="24"/>
              </w:rPr>
              <w:t>10</w:t>
            </w:r>
            <w:r w:rsidR="00390F4C" w:rsidRPr="00390F4C">
              <w:rPr>
                <w:rFonts w:ascii="Times New Roman" w:hAnsi="Times New Roman" w:cs="Times New Roman"/>
                <w:noProof/>
                <w:webHidden/>
                <w:sz w:val="24"/>
                <w:szCs w:val="24"/>
              </w:rPr>
              <w:fldChar w:fldCharType="end"/>
            </w:r>
          </w:hyperlink>
        </w:p>
        <w:p w14:paraId="402EFA21" w14:textId="77777777" w:rsidR="00390F4C" w:rsidRPr="00390F4C" w:rsidRDefault="00390F4C" w:rsidP="00A02E70">
          <w:pPr>
            <w:spacing w:before="240" w:after="240" w:line="360" w:lineRule="auto"/>
            <w:rPr>
              <w:rFonts w:ascii="Times New Roman" w:hAnsi="Times New Roman" w:cs="Times New Roman"/>
              <w:sz w:val="24"/>
              <w:szCs w:val="24"/>
            </w:rPr>
          </w:pPr>
          <w:r w:rsidRPr="00390F4C">
            <w:rPr>
              <w:rFonts w:ascii="Times New Roman" w:hAnsi="Times New Roman" w:cs="Times New Roman"/>
              <w:sz w:val="24"/>
              <w:szCs w:val="24"/>
            </w:rPr>
            <w:fldChar w:fldCharType="end"/>
          </w:r>
        </w:p>
      </w:sdtContent>
    </w:sdt>
    <w:p w14:paraId="653E96EF" w14:textId="77777777" w:rsidR="00A25862" w:rsidRPr="00390F4C" w:rsidRDefault="00A25862" w:rsidP="00A02E70">
      <w:pPr>
        <w:spacing w:before="240" w:after="240" w:line="360" w:lineRule="auto"/>
        <w:rPr>
          <w:rFonts w:ascii="Times New Roman" w:eastAsiaTheme="majorEastAsia" w:hAnsi="Times New Roman" w:cs="Times New Roman"/>
          <w:b/>
          <w:bCs/>
          <w:sz w:val="24"/>
          <w:szCs w:val="24"/>
        </w:rPr>
      </w:pPr>
      <w:r w:rsidRPr="00390F4C">
        <w:rPr>
          <w:rFonts w:ascii="Times New Roman" w:hAnsi="Times New Roman" w:cs="Times New Roman"/>
          <w:sz w:val="24"/>
          <w:szCs w:val="24"/>
        </w:rPr>
        <w:br w:type="page"/>
      </w:r>
    </w:p>
    <w:p w14:paraId="2D312B96" w14:textId="77777777" w:rsidR="009533E9" w:rsidRPr="00390F4C" w:rsidRDefault="009533E9" w:rsidP="00A02E70">
      <w:pPr>
        <w:pStyle w:val="Heading1"/>
        <w:spacing w:before="240" w:after="240" w:line="360" w:lineRule="auto"/>
        <w:jc w:val="both"/>
        <w:rPr>
          <w:rFonts w:ascii="Times New Roman" w:hAnsi="Times New Roman" w:cs="Times New Roman"/>
          <w:color w:val="auto"/>
          <w:sz w:val="24"/>
          <w:szCs w:val="24"/>
        </w:rPr>
      </w:pPr>
      <w:bookmarkStart w:id="0" w:name="_Toc48412259"/>
      <w:r w:rsidRPr="00390F4C">
        <w:rPr>
          <w:rFonts w:ascii="Times New Roman" w:hAnsi="Times New Roman" w:cs="Times New Roman"/>
          <w:color w:val="auto"/>
          <w:sz w:val="24"/>
          <w:szCs w:val="24"/>
        </w:rPr>
        <w:lastRenderedPageBreak/>
        <w:t>PART A</w:t>
      </w:r>
      <w:bookmarkEnd w:id="0"/>
    </w:p>
    <w:p w14:paraId="5261EE63" w14:textId="2B874AAD" w:rsidR="00990DD9" w:rsidRPr="00390F4C" w:rsidRDefault="00990DD9" w:rsidP="00A02E70">
      <w:pPr>
        <w:pStyle w:val="ListParagraph"/>
        <w:numPr>
          <w:ilvl w:val="0"/>
          <w:numId w:val="2"/>
        </w:numPr>
        <w:spacing w:before="240" w:after="240" w:line="360" w:lineRule="auto"/>
        <w:ind w:left="567"/>
        <w:jc w:val="both"/>
        <w:rPr>
          <w:rFonts w:ascii="Times New Roman" w:hAnsi="Times New Roman" w:cs="Times New Roman"/>
          <w:b/>
          <w:sz w:val="24"/>
          <w:szCs w:val="24"/>
        </w:rPr>
      </w:pPr>
      <w:r w:rsidRPr="00390F4C">
        <w:rPr>
          <w:rFonts w:ascii="Times New Roman" w:hAnsi="Times New Roman" w:cs="Times New Roman"/>
          <w:b/>
          <w:sz w:val="24"/>
          <w:szCs w:val="24"/>
        </w:rPr>
        <w:t xml:space="preserve">Calculation of </w:t>
      </w:r>
      <w:r w:rsidR="009533E9" w:rsidRPr="00390F4C">
        <w:rPr>
          <w:rFonts w:ascii="Times New Roman" w:hAnsi="Times New Roman" w:cs="Times New Roman"/>
          <w:b/>
          <w:sz w:val="24"/>
          <w:szCs w:val="24"/>
        </w:rPr>
        <w:t xml:space="preserve">Sales </w:t>
      </w:r>
      <w:r w:rsidRPr="00390F4C">
        <w:rPr>
          <w:rFonts w:ascii="Times New Roman" w:hAnsi="Times New Roman" w:cs="Times New Roman"/>
          <w:b/>
          <w:sz w:val="24"/>
          <w:szCs w:val="24"/>
        </w:rPr>
        <w:t xml:space="preserve">Price </w:t>
      </w:r>
      <w:r w:rsidR="004E0A88" w:rsidRPr="00390F4C">
        <w:rPr>
          <w:rFonts w:ascii="Times New Roman" w:hAnsi="Times New Roman" w:cs="Times New Roman"/>
          <w:b/>
          <w:sz w:val="24"/>
          <w:szCs w:val="24"/>
        </w:rPr>
        <w:t>Variance and</w:t>
      </w:r>
      <w:r w:rsidRPr="00390F4C">
        <w:rPr>
          <w:rFonts w:ascii="Times New Roman" w:hAnsi="Times New Roman" w:cs="Times New Roman"/>
          <w:b/>
          <w:sz w:val="24"/>
          <w:szCs w:val="24"/>
        </w:rPr>
        <w:t xml:space="preserve"> Sales Volume Variance</w:t>
      </w:r>
    </w:p>
    <w:p w14:paraId="12031E17" w14:textId="77777777" w:rsidR="009533E9" w:rsidRPr="00390F4C" w:rsidRDefault="009533E9"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b/>
          <w:sz w:val="24"/>
          <w:szCs w:val="24"/>
        </w:rPr>
        <w:t xml:space="preserve">Sales </w:t>
      </w:r>
      <w:r w:rsidR="00990DD9" w:rsidRPr="00390F4C">
        <w:rPr>
          <w:rFonts w:ascii="Times New Roman" w:hAnsi="Times New Roman" w:cs="Times New Roman"/>
          <w:b/>
          <w:sz w:val="24"/>
          <w:szCs w:val="24"/>
        </w:rPr>
        <w:t>Price Variance</w:t>
      </w:r>
      <w:r w:rsidR="00990DD9" w:rsidRPr="00390F4C">
        <w:rPr>
          <w:rFonts w:ascii="Times New Roman" w:hAnsi="Times New Roman" w:cs="Times New Roman"/>
          <w:sz w:val="24"/>
          <w:szCs w:val="24"/>
        </w:rPr>
        <w:t xml:space="preserve"> </w:t>
      </w:r>
      <w:r w:rsidRPr="00390F4C">
        <w:rPr>
          <w:rFonts w:ascii="Times New Roman" w:hAnsi="Times New Roman" w:cs="Times New Roman"/>
          <w:sz w:val="24"/>
          <w:szCs w:val="24"/>
        </w:rPr>
        <w:t>= (</w:t>
      </w:r>
      <w:r w:rsidR="00990DD9" w:rsidRPr="00390F4C">
        <w:rPr>
          <w:rFonts w:ascii="Times New Roman" w:hAnsi="Times New Roman" w:cs="Times New Roman"/>
          <w:sz w:val="24"/>
          <w:szCs w:val="24"/>
        </w:rPr>
        <w:t>Actual Price – Standard Price) x Actual Volume</w:t>
      </w:r>
    </w:p>
    <w:tbl>
      <w:tblPr>
        <w:tblW w:w="9362" w:type="dxa"/>
        <w:tblInd w:w="93" w:type="dxa"/>
        <w:tblLook w:val="04A0" w:firstRow="1" w:lastRow="0" w:firstColumn="1" w:lastColumn="0" w:noHBand="0" w:noVBand="1"/>
      </w:tblPr>
      <w:tblGrid>
        <w:gridCol w:w="1433"/>
        <w:gridCol w:w="1147"/>
        <w:gridCol w:w="1600"/>
        <w:gridCol w:w="1282"/>
        <w:gridCol w:w="1700"/>
        <w:gridCol w:w="2200"/>
      </w:tblGrid>
      <w:tr w:rsidR="009533E9" w:rsidRPr="009533E9" w14:paraId="7E8E4639" w14:textId="77777777" w:rsidTr="00990DD9">
        <w:trPr>
          <w:trHeight w:val="285"/>
        </w:trPr>
        <w:tc>
          <w:tcPr>
            <w:tcW w:w="1433" w:type="dxa"/>
            <w:tcBorders>
              <w:top w:val="single" w:sz="4" w:space="0" w:color="auto"/>
              <w:left w:val="single" w:sz="4" w:space="0" w:color="auto"/>
              <w:bottom w:val="single" w:sz="4" w:space="0" w:color="auto"/>
              <w:right w:val="single" w:sz="4" w:space="0" w:color="auto"/>
            </w:tcBorders>
            <w:shd w:val="clear" w:color="auto" w:fill="auto"/>
            <w:noWrap/>
            <w:hideMark/>
          </w:tcPr>
          <w:p w14:paraId="1CA60ED5"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single" w:sz="4" w:space="0" w:color="auto"/>
              <w:left w:val="nil"/>
              <w:bottom w:val="single" w:sz="4" w:space="0" w:color="auto"/>
              <w:right w:val="single" w:sz="4" w:space="0" w:color="auto"/>
            </w:tcBorders>
            <w:shd w:val="clear" w:color="auto" w:fill="auto"/>
            <w:noWrap/>
            <w:hideMark/>
          </w:tcPr>
          <w:p w14:paraId="2993B6E1"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Actual Price</w:t>
            </w:r>
          </w:p>
        </w:tc>
        <w:tc>
          <w:tcPr>
            <w:tcW w:w="1600" w:type="dxa"/>
            <w:tcBorders>
              <w:top w:val="single" w:sz="4" w:space="0" w:color="auto"/>
              <w:left w:val="nil"/>
              <w:bottom w:val="single" w:sz="4" w:space="0" w:color="auto"/>
              <w:right w:val="single" w:sz="4" w:space="0" w:color="auto"/>
            </w:tcBorders>
            <w:shd w:val="clear" w:color="auto" w:fill="auto"/>
            <w:noWrap/>
            <w:hideMark/>
          </w:tcPr>
          <w:p w14:paraId="22DBA3BE"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Standard Price</w:t>
            </w:r>
          </w:p>
        </w:tc>
        <w:tc>
          <w:tcPr>
            <w:tcW w:w="1282" w:type="dxa"/>
            <w:tcBorders>
              <w:top w:val="single" w:sz="4" w:space="0" w:color="auto"/>
              <w:left w:val="nil"/>
              <w:bottom w:val="single" w:sz="4" w:space="0" w:color="auto"/>
              <w:right w:val="single" w:sz="4" w:space="0" w:color="auto"/>
            </w:tcBorders>
            <w:shd w:val="clear" w:color="auto" w:fill="auto"/>
            <w:noWrap/>
            <w:hideMark/>
          </w:tcPr>
          <w:p w14:paraId="5F2566DF"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Difference</w:t>
            </w:r>
          </w:p>
        </w:tc>
        <w:tc>
          <w:tcPr>
            <w:tcW w:w="1700" w:type="dxa"/>
            <w:tcBorders>
              <w:top w:val="single" w:sz="4" w:space="0" w:color="auto"/>
              <w:left w:val="nil"/>
              <w:bottom w:val="single" w:sz="4" w:space="0" w:color="auto"/>
              <w:right w:val="single" w:sz="4" w:space="0" w:color="auto"/>
            </w:tcBorders>
            <w:shd w:val="clear" w:color="auto" w:fill="auto"/>
            <w:noWrap/>
            <w:hideMark/>
          </w:tcPr>
          <w:p w14:paraId="38E8515A" w14:textId="7C9F0F13" w:rsidR="009533E9" w:rsidRPr="009533E9" w:rsidRDefault="004E0A88"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Actual volume</w:t>
            </w:r>
          </w:p>
        </w:tc>
        <w:tc>
          <w:tcPr>
            <w:tcW w:w="2200" w:type="dxa"/>
            <w:tcBorders>
              <w:top w:val="single" w:sz="4" w:space="0" w:color="auto"/>
              <w:left w:val="nil"/>
              <w:bottom w:val="single" w:sz="4" w:space="0" w:color="auto"/>
              <w:right w:val="single" w:sz="4" w:space="0" w:color="auto"/>
            </w:tcBorders>
            <w:shd w:val="clear" w:color="auto" w:fill="auto"/>
            <w:noWrap/>
            <w:hideMark/>
          </w:tcPr>
          <w:p w14:paraId="4385C974"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Sales Price Variance</w:t>
            </w:r>
          </w:p>
        </w:tc>
      </w:tr>
      <w:tr w:rsidR="009533E9" w:rsidRPr="009533E9" w14:paraId="58723F9D"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3328E5CE"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nil"/>
              <w:left w:val="nil"/>
              <w:bottom w:val="single" w:sz="4" w:space="0" w:color="auto"/>
              <w:right w:val="single" w:sz="4" w:space="0" w:color="auto"/>
            </w:tcBorders>
            <w:shd w:val="clear" w:color="auto" w:fill="auto"/>
            <w:noWrap/>
            <w:hideMark/>
          </w:tcPr>
          <w:p w14:paraId="4304D54B"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600" w:type="dxa"/>
            <w:tcBorders>
              <w:top w:val="nil"/>
              <w:left w:val="nil"/>
              <w:bottom w:val="single" w:sz="4" w:space="0" w:color="auto"/>
              <w:right w:val="single" w:sz="4" w:space="0" w:color="auto"/>
            </w:tcBorders>
            <w:shd w:val="clear" w:color="auto" w:fill="auto"/>
            <w:noWrap/>
            <w:hideMark/>
          </w:tcPr>
          <w:p w14:paraId="2B7786B3"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282" w:type="dxa"/>
            <w:tcBorders>
              <w:top w:val="nil"/>
              <w:left w:val="nil"/>
              <w:bottom w:val="single" w:sz="4" w:space="0" w:color="auto"/>
              <w:right w:val="single" w:sz="4" w:space="0" w:color="auto"/>
            </w:tcBorders>
            <w:shd w:val="clear" w:color="auto" w:fill="auto"/>
            <w:noWrap/>
            <w:hideMark/>
          </w:tcPr>
          <w:p w14:paraId="23773C73"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700" w:type="dxa"/>
            <w:tcBorders>
              <w:top w:val="nil"/>
              <w:left w:val="nil"/>
              <w:bottom w:val="single" w:sz="4" w:space="0" w:color="auto"/>
              <w:right w:val="single" w:sz="4" w:space="0" w:color="auto"/>
            </w:tcBorders>
            <w:shd w:val="clear" w:color="auto" w:fill="auto"/>
            <w:noWrap/>
            <w:hideMark/>
          </w:tcPr>
          <w:p w14:paraId="3056BCD4"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2200" w:type="dxa"/>
            <w:tcBorders>
              <w:top w:val="nil"/>
              <w:left w:val="nil"/>
              <w:bottom w:val="single" w:sz="4" w:space="0" w:color="auto"/>
              <w:right w:val="single" w:sz="4" w:space="0" w:color="auto"/>
            </w:tcBorders>
            <w:shd w:val="clear" w:color="auto" w:fill="auto"/>
            <w:noWrap/>
            <w:hideMark/>
          </w:tcPr>
          <w:p w14:paraId="0A96DB93"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r>
      <w:tr w:rsidR="009533E9" w:rsidRPr="009533E9" w14:paraId="2E392166"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31FF4021"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 </w:t>
            </w:r>
          </w:p>
        </w:tc>
        <w:tc>
          <w:tcPr>
            <w:tcW w:w="1147" w:type="dxa"/>
            <w:tcBorders>
              <w:top w:val="nil"/>
              <w:left w:val="nil"/>
              <w:bottom w:val="single" w:sz="4" w:space="0" w:color="auto"/>
              <w:right w:val="single" w:sz="4" w:space="0" w:color="auto"/>
            </w:tcBorders>
            <w:shd w:val="clear" w:color="auto" w:fill="auto"/>
            <w:noWrap/>
            <w:hideMark/>
          </w:tcPr>
          <w:p w14:paraId="284C0084"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c>
          <w:tcPr>
            <w:tcW w:w="1600" w:type="dxa"/>
            <w:tcBorders>
              <w:top w:val="nil"/>
              <w:left w:val="nil"/>
              <w:bottom w:val="single" w:sz="4" w:space="0" w:color="auto"/>
              <w:right w:val="single" w:sz="4" w:space="0" w:color="auto"/>
            </w:tcBorders>
            <w:shd w:val="clear" w:color="auto" w:fill="auto"/>
            <w:noWrap/>
            <w:hideMark/>
          </w:tcPr>
          <w:p w14:paraId="06BC8938"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c>
          <w:tcPr>
            <w:tcW w:w="1282" w:type="dxa"/>
            <w:tcBorders>
              <w:top w:val="nil"/>
              <w:left w:val="nil"/>
              <w:bottom w:val="single" w:sz="4" w:space="0" w:color="auto"/>
              <w:right w:val="single" w:sz="4" w:space="0" w:color="auto"/>
            </w:tcBorders>
            <w:shd w:val="clear" w:color="auto" w:fill="auto"/>
            <w:noWrap/>
            <w:hideMark/>
          </w:tcPr>
          <w:p w14:paraId="09E8E4D7"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c>
          <w:tcPr>
            <w:tcW w:w="1700" w:type="dxa"/>
            <w:tcBorders>
              <w:top w:val="nil"/>
              <w:left w:val="nil"/>
              <w:bottom w:val="single" w:sz="4" w:space="0" w:color="auto"/>
              <w:right w:val="single" w:sz="4" w:space="0" w:color="auto"/>
            </w:tcBorders>
            <w:shd w:val="clear" w:color="auto" w:fill="auto"/>
            <w:noWrap/>
            <w:hideMark/>
          </w:tcPr>
          <w:p w14:paraId="469FC81F"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 </w:t>
            </w:r>
          </w:p>
        </w:tc>
        <w:tc>
          <w:tcPr>
            <w:tcW w:w="2200" w:type="dxa"/>
            <w:tcBorders>
              <w:top w:val="nil"/>
              <w:left w:val="nil"/>
              <w:bottom w:val="single" w:sz="4" w:space="0" w:color="auto"/>
              <w:right w:val="single" w:sz="4" w:space="0" w:color="auto"/>
            </w:tcBorders>
            <w:shd w:val="clear" w:color="auto" w:fill="auto"/>
            <w:noWrap/>
            <w:hideMark/>
          </w:tcPr>
          <w:p w14:paraId="7ACD3A0E"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r>
      <w:tr w:rsidR="009533E9" w:rsidRPr="009533E9" w14:paraId="0EFF06A8"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60C318B3"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Chemical X</w:t>
            </w:r>
          </w:p>
        </w:tc>
        <w:tc>
          <w:tcPr>
            <w:tcW w:w="1147" w:type="dxa"/>
            <w:tcBorders>
              <w:top w:val="nil"/>
              <w:left w:val="nil"/>
              <w:bottom w:val="single" w:sz="4" w:space="0" w:color="auto"/>
              <w:right w:val="single" w:sz="4" w:space="0" w:color="auto"/>
            </w:tcBorders>
            <w:shd w:val="clear" w:color="auto" w:fill="auto"/>
            <w:noWrap/>
            <w:hideMark/>
          </w:tcPr>
          <w:p w14:paraId="37977248"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45</w:t>
            </w:r>
          </w:p>
        </w:tc>
        <w:tc>
          <w:tcPr>
            <w:tcW w:w="1600" w:type="dxa"/>
            <w:tcBorders>
              <w:top w:val="nil"/>
              <w:left w:val="nil"/>
              <w:bottom w:val="single" w:sz="4" w:space="0" w:color="auto"/>
              <w:right w:val="single" w:sz="4" w:space="0" w:color="auto"/>
            </w:tcBorders>
            <w:shd w:val="clear" w:color="auto" w:fill="auto"/>
            <w:noWrap/>
            <w:hideMark/>
          </w:tcPr>
          <w:p w14:paraId="4807F32C"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35</w:t>
            </w:r>
          </w:p>
        </w:tc>
        <w:tc>
          <w:tcPr>
            <w:tcW w:w="1282" w:type="dxa"/>
            <w:tcBorders>
              <w:top w:val="nil"/>
              <w:left w:val="nil"/>
              <w:bottom w:val="single" w:sz="4" w:space="0" w:color="auto"/>
              <w:right w:val="single" w:sz="4" w:space="0" w:color="auto"/>
            </w:tcBorders>
            <w:shd w:val="clear" w:color="auto" w:fill="auto"/>
            <w:noWrap/>
            <w:hideMark/>
          </w:tcPr>
          <w:p w14:paraId="7408AF9B"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10</w:t>
            </w:r>
          </w:p>
        </w:tc>
        <w:tc>
          <w:tcPr>
            <w:tcW w:w="1700" w:type="dxa"/>
            <w:tcBorders>
              <w:top w:val="nil"/>
              <w:left w:val="nil"/>
              <w:bottom w:val="single" w:sz="4" w:space="0" w:color="auto"/>
              <w:right w:val="single" w:sz="4" w:space="0" w:color="auto"/>
            </w:tcBorders>
            <w:shd w:val="clear" w:color="auto" w:fill="auto"/>
            <w:noWrap/>
            <w:hideMark/>
          </w:tcPr>
          <w:p w14:paraId="0C45B83C"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850</w:t>
            </w:r>
          </w:p>
        </w:tc>
        <w:tc>
          <w:tcPr>
            <w:tcW w:w="2200" w:type="dxa"/>
            <w:tcBorders>
              <w:top w:val="nil"/>
              <w:left w:val="nil"/>
              <w:bottom w:val="single" w:sz="4" w:space="0" w:color="auto"/>
              <w:right w:val="single" w:sz="4" w:space="0" w:color="auto"/>
            </w:tcBorders>
            <w:shd w:val="clear" w:color="auto" w:fill="auto"/>
            <w:noWrap/>
            <w:hideMark/>
          </w:tcPr>
          <w:p w14:paraId="69B99110"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8500</w:t>
            </w:r>
          </w:p>
        </w:tc>
      </w:tr>
      <w:tr w:rsidR="009533E9" w:rsidRPr="009533E9" w14:paraId="10A3644C"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68AF0776"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Chemical Y</w:t>
            </w:r>
          </w:p>
        </w:tc>
        <w:tc>
          <w:tcPr>
            <w:tcW w:w="1147" w:type="dxa"/>
            <w:tcBorders>
              <w:top w:val="nil"/>
              <w:left w:val="nil"/>
              <w:bottom w:val="single" w:sz="4" w:space="0" w:color="auto"/>
              <w:right w:val="single" w:sz="4" w:space="0" w:color="auto"/>
            </w:tcBorders>
            <w:shd w:val="clear" w:color="auto" w:fill="auto"/>
            <w:noWrap/>
            <w:hideMark/>
          </w:tcPr>
          <w:p w14:paraId="1DBE2F0F"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37</w:t>
            </w:r>
          </w:p>
        </w:tc>
        <w:tc>
          <w:tcPr>
            <w:tcW w:w="1600" w:type="dxa"/>
            <w:tcBorders>
              <w:top w:val="nil"/>
              <w:left w:val="nil"/>
              <w:bottom w:val="single" w:sz="4" w:space="0" w:color="auto"/>
              <w:right w:val="single" w:sz="4" w:space="0" w:color="auto"/>
            </w:tcBorders>
            <w:shd w:val="clear" w:color="auto" w:fill="auto"/>
            <w:noWrap/>
            <w:hideMark/>
          </w:tcPr>
          <w:p w14:paraId="24200939"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30</w:t>
            </w:r>
          </w:p>
        </w:tc>
        <w:tc>
          <w:tcPr>
            <w:tcW w:w="1282" w:type="dxa"/>
            <w:tcBorders>
              <w:top w:val="nil"/>
              <w:left w:val="nil"/>
              <w:bottom w:val="single" w:sz="4" w:space="0" w:color="auto"/>
              <w:right w:val="single" w:sz="4" w:space="0" w:color="auto"/>
            </w:tcBorders>
            <w:shd w:val="clear" w:color="auto" w:fill="auto"/>
            <w:noWrap/>
            <w:hideMark/>
          </w:tcPr>
          <w:p w14:paraId="7C0EA113"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7</w:t>
            </w:r>
          </w:p>
        </w:tc>
        <w:tc>
          <w:tcPr>
            <w:tcW w:w="1700" w:type="dxa"/>
            <w:tcBorders>
              <w:top w:val="nil"/>
              <w:left w:val="nil"/>
              <w:bottom w:val="single" w:sz="4" w:space="0" w:color="auto"/>
              <w:right w:val="single" w:sz="4" w:space="0" w:color="auto"/>
            </w:tcBorders>
            <w:shd w:val="clear" w:color="auto" w:fill="auto"/>
            <w:noWrap/>
            <w:hideMark/>
          </w:tcPr>
          <w:p w14:paraId="58466025"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750</w:t>
            </w:r>
          </w:p>
        </w:tc>
        <w:tc>
          <w:tcPr>
            <w:tcW w:w="2200" w:type="dxa"/>
            <w:tcBorders>
              <w:top w:val="nil"/>
              <w:left w:val="nil"/>
              <w:bottom w:val="single" w:sz="4" w:space="0" w:color="auto"/>
              <w:right w:val="single" w:sz="4" w:space="0" w:color="auto"/>
            </w:tcBorders>
            <w:shd w:val="clear" w:color="auto" w:fill="auto"/>
            <w:noWrap/>
            <w:hideMark/>
          </w:tcPr>
          <w:p w14:paraId="1EE34A3A"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5250</w:t>
            </w:r>
          </w:p>
        </w:tc>
      </w:tr>
      <w:tr w:rsidR="009533E9" w:rsidRPr="009533E9" w14:paraId="33695583"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674B6730"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nil"/>
              <w:left w:val="nil"/>
              <w:bottom w:val="single" w:sz="4" w:space="0" w:color="auto"/>
              <w:right w:val="single" w:sz="4" w:space="0" w:color="auto"/>
            </w:tcBorders>
            <w:shd w:val="clear" w:color="auto" w:fill="auto"/>
            <w:noWrap/>
            <w:hideMark/>
          </w:tcPr>
          <w:p w14:paraId="52C28363"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600" w:type="dxa"/>
            <w:tcBorders>
              <w:top w:val="nil"/>
              <w:left w:val="nil"/>
              <w:bottom w:val="single" w:sz="4" w:space="0" w:color="auto"/>
              <w:right w:val="single" w:sz="4" w:space="0" w:color="auto"/>
            </w:tcBorders>
            <w:shd w:val="clear" w:color="auto" w:fill="auto"/>
            <w:noWrap/>
            <w:hideMark/>
          </w:tcPr>
          <w:p w14:paraId="0B375CD6"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282" w:type="dxa"/>
            <w:tcBorders>
              <w:top w:val="nil"/>
              <w:left w:val="nil"/>
              <w:bottom w:val="single" w:sz="4" w:space="0" w:color="auto"/>
              <w:right w:val="single" w:sz="4" w:space="0" w:color="auto"/>
            </w:tcBorders>
            <w:shd w:val="clear" w:color="auto" w:fill="auto"/>
            <w:noWrap/>
            <w:hideMark/>
          </w:tcPr>
          <w:p w14:paraId="65F1387C"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700" w:type="dxa"/>
            <w:tcBorders>
              <w:top w:val="nil"/>
              <w:left w:val="nil"/>
              <w:bottom w:val="single" w:sz="4" w:space="0" w:color="auto"/>
              <w:right w:val="single" w:sz="4" w:space="0" w:color="auto"/>
            </w:tcBorders>
            <w:shd w:val="clear" w:color="auto" w:fill="auto"/>
            <w:noWrap/>
            <w:hideMark/>
          </w:tcPr>
          <w:p w14:paraId="7210D678"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2200" w:type="dxa"/>
            <w:tcBorders>
              <w:top w:val="nil"/>
              <w:left w:val="nil"/>
              <w:bottom w:val="single" w:sz="4" w:space="0" w:color="auto"/>
              <w:right w:val="single" w:sz="4" w:space="0" w:color="auto"/>
            </w:tcBorders>
            <w:shd w:val="clear" w:color="auto" w:fill="auto"/>
            <w:noWrap/>
            <w:hideMark/>
          </w:tcPr>
          <w:p w14:paraId="0B00A93E"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13750</w:t>
            </w:r>
          </w:p>
        </w:tc>
      </w:tr>
    </w:tbl>
    <w:p w14:paraId="6B025FF3" w14:textId="77777777" w:rsidR="009533E9" w:rsidRPr="00390F4C" w:rsidRDefault="009533E9" w:rsidP="00A02E70">
      <w:pPr>
        <w:spacing w:before="240" w:after="240" w:line="360" w:lineRule="auto"/>
        <w:rPr>
          <w:rFonts w:ascii="Times New Roman" w:hAnsi="Times New Roman" w:cs="Times New Roman"/>
          <w:sz w:val="24"/>
          <w:szCs w:val="24"/>
        </w:rPr>
      </w:pPr>
    </w:p>
    <w:p w14:paraId="5527D38E" w14:textId="77777777" w:rsidR="009533E9" w:rsidRPr="00390F4C" w:rsidRDefault="00990DD9" w:rsidP="00A02E70">
      <w:pPr>
        <w:spacing w:before="240" w:after="240" w:line="360" w:lineRule="auto"/>
        <w:jc w:val="both"/>
        <w:rPr>
          <w:rFonts w:ascii="Times New Roman" w:hAnsi="Times New Roman" w:cs="Times New Roman"/>
          <w:b/>
          <w:sz w:val="24"/>
          <w:szCs w:val="24"/>
        </w:rPr>
      </w:pPr>
      <w:r w:rsidRPr="00390F4C">
        <w:rPr>
          <w:rFonts w:ascii="Times New Roman" w:hAnsi="Times New Roman" w:cs="Times New Roman"/>
          <w:b/>
          <w:sz w:val="24"/>
          <w:szCs w:val="24"/>
        </w:rPr>
        <w:t>Sales Volume Variance</w:t>
      </w:r>
    </w:p>
    <w:p w14:paraId="73EBC62D" w14:textId="77777777" w:rsidR="00990DD9" w:rsidRPr="00390F4C" w:rsidRDefault="00990DD9"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Sales Volume Contribution Variance = (Actual Sales Volume – Budgeted Sales Volume) x Standard Margin</w:t>
      </w:r>
    </w:p>
    <w:tbl>
      <w:tblPr>
        <w:tblW w:w="9362" w:type="dxa"/>
        <w:tblInd w:w="93" w:type="dxa"/>
        <w:tblLook w:val="04A0" w:firstRow="1" w:lastRow="0" w:firstColumn="1" w:lastColumn="0" w:noHBand="0" w:noVBand="1"/>
      </w:tblPr>
      <w:tblGrid>
        <w:gridCol w:w="1433"/>
        <w:gridCol w:w="1147"/>
        <w:gridCol w:w="1600"/>
        <w:gridCol w:w="1282"/>
        <w:gridCol w:w="1700"/>
        <w:gridCol w:w="2200"/>
      </w:tblGrid>
      <w:tr w:rsidR="009533E9" w:rsidRPr="009533E9" w14:paraId="7ECAFDA7" w14:textId="77777777" w:rsidTr="00990DD9">
        <w:trPr>
          <w:trHeight w:val="630"/>
        </w:trPr>
        <w:tc>
          <w:tcPr>
            <w:tcW w:w="1433" w:type="dxa"/>
            <w:tcBorders>
              <w:top w:val="single" w:sz="4" w:space="0" w:color="auto"/>
              <w:left w:val="single" w:sz="4" w:space="0" w:color="auto"/>
              <w:bottom w:val="single" w:sz="4" w:space="0" w:color="auto"/>
              <w:right w:val="single" w:sz="4" w:space="0" w:color="auto"/>
            </w:tcBorders>
            <w:shd w:val="clear" w:color="auto" w:fill="auto"/>
            <w:noWrap/>
            <w:hideMark/>
          </w:tcPr>
          <w:p w14:paraId="371E9326"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single" w:sz="4" w:space="0" w:color="auto"/>
              <w:left w:val="nil"/>
              <w:bottom w:val="single" w:sz="4" w:space="0" w:color="auto"/>
              <w:right w:val="single" w:sz="4" w:space="0" w:color="auto"/>
            </w:tcBorders>
            <w:shd w:val="clear" w:color="auto" w:fill="auto"/>
            <w:hideMark/>
          </w:tcPr>
          <w:p w14:paraId="2AFFFABD"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Actual sales Volume</w:t>
            </w:r>
          </w:p>
        </w:tc>
        <w:tc>
          <w:tcPr>
            <w:tcW w:w="1600" w:type="dxa"/>
            <w:tcBorders>
              <w:top w:val="single" w:sz="4" w:space="0" w:color="auto"/>
              <w:left w:val="nil"/>
              <w:bottom w:val="single" w:sz="4" w:space="0" w:color="auto"/>
              <w:right w:val="single" w:sz="4" w:space="0" w:color="auto"/>
            </w:tcBorders>
            <w:shd w:val="clear" w:color="auto" w:fill="auto"/>
            <w:hideMark/>
          </w:tcPr>
          <w:p w14:paraId="3942E7A6"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Budgeted Sales Volume</w:t>
            </w:r>
          </w:p>
        </w:tc>
        <w:tc>
          <w:tcPr>
            <w:tcW w:w="1282" w:type="dxa"/>
            <w:tcBorders>
              <w:top w:val="single" w:sz="4" w:space="0" w:color="auto"/>
              <w:left w:val="nil"/>
              <w:bottom w:val="single" w:sz="4" w:space="0" w:color="auto"/>
              <w:right w:val="single" w:sz="4" w:space="0" w:color="auto"/>
            </w:tcBorders>
            <w:shd w:val="clear" w:color="auto" w:fill="auto"/>
            <w:hideMark/>
          </w:tcPr>
          <w:p w14:paraId="56BD8D9D"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Difference</w:t>
            </w:r>
          </w:p>
        </w:tc>
        <w:tc>
          <w:tcPr>
            <w:tcW w:w="1700" w:type="dxa"/>
            <w:tcBorders>
              <w:top w:val="single" w:sz="4" w:space="0" w:color="auto"/>
              <w:left w:val="nil"/>
              <w:bottom w:val="single" w:sz="4" w:space="0" w:color="auto"/>
              <w:right w:val="single" w:sz="4" w:space="0" w:color="auto"/>
            </w:tcBorders>
            <w:shd w:val="clear" w:color="auto" w:fill="auto"/>
            <w:hideMark/>
          </w:tcPr>
          <w:p w14:paraId="40EEB6B9"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Standard Margin</w:t>
            </w:r>
          </w:p>
        </w:tc>
        <w:tc>
          <w:tcPr>
            <w:tcW w:w="2200" w:type="dxa"/>
            <w:tcBorders>
              <w:top w:val="single" w:sz="4" w:space="0" w:color="auto"/>
              <w:left w:val="nil"/>
              <w:bottom w:val="single" w:sz="4" w:space="0" w:color="auto"/>
              <w:right w:val="single" w:sz="4" w:space="0" w:color="auto"/>
            </w:tcBorders>
            <w:shd w:val="clear" w:color="auto" w:fill="auto"/>
            <w:hideMark/>
          </w:tcPr>
          <w:p w14:paraId="20E4A642" w14:textId="77777777" w:rsidR="009533E9" w:rsidRPr="009533E9" w:rsidRDefault="009533E9" w:rsidP="00A02E70">
            <w:pPr>
              <w:spacing w:before="240" w:after="240" w:line="360" w:lineRule="auto"/>
              <w:jc w:val="center"/>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Sales Volume Variance</w:t>
            </w:r>
          </w:p>
        </w:tc>
      </w:tr>
      <w:tr w:rsidR="009533E9" w:rsidRPr="009533E9" w14:paraId="28913CFE"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4C71DB0A"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nil"/>
              <w:left w:val="nil"/>
              <w:bottom w:val="single" w:sz="4" w:space="0" w:color="auto"/>
              <w:right w:val="single" w:sz="4" w:space="0" w:color="auto"/>
            </w:tcBorders>
            <w:shd w:val="clear" w:color="auto" w:fill="auto"/>
            <w:noWrap/>
            <w:hideMark/>
          </w:tcPr>
          <w:p w14:paraId="46ECF3B6"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600" w:type="dxa"/>
            <w:tcBorders>
              <w:top w:val="nil"/>
              <w:left w:val="nil"/>
              <w:bottom w:val="single" w:sz="4" w:space="0" w:color="auto"/>
              <w:right w:val="single" w:sz="4" w:space="0" w:color="auto"/>
            </w:tcBorders>
            <w:shd w:val="clear" w:color="auto" w:fill="auto"/>
            <w:noWrap/>
            <w:hideMark/>
          </w:tcPr>
          <w:p w14:paraId="0B4E683C"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282" w:type="dxa"/>
            <w:tcBorders>
              <w:top w:val="nil"/>
              <w:left w:val="nil"/>
              <w:bottom w:val="single" w:sz="4" w:space="0" w:color="auto"/>
              <w:right w:val="single" w:sz="4" w:space="0" w:color="auto"/>
            </w:tcBorders>
            <w:shd w:val="clear" w:color="auto" w:fill="auto"/>
            <w:noWrap/>
            <w:hideMark/>
          </w:tcPr>
          <w:p w14:paraId="5A01747A"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700" w:type="dxa"/>
            <w:tcBorders>
              <w:top w:val="nil"/>
              <w:left w:val="nil"/>
              <w:bottom w:val="single" w:sz="4" w:space="0" w:color="auto"/>
              <w:right w:val="single" w:sz="4" w:space="0" w:color="auto"/>
            </w:tcBorders>
            <w:shd w:val="clear" w:color="auto" w:fill="auto"/>
            <w:noWrap/>
            <w:hideMark/>
          </w:tcPr>
          <w:p w14:paraId="04DE4C62"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2200" w:type="dxa"/>
            <w:tcBorders>
              <w:top w:val="nil"/>
              <w:left w:val="nil"/>
              <w:bottom w:val="single" w:sz="4" w:space="0" w:color="auto"/>
              <w:right w:val="single" w:sz="4" w:space="0" w:color="auto"/>
            </w:tcBorders>
            <w:shd w:val="clear" w:color="auto" w:fill="auto"/>
            <w:noWrap/>
            <w:hideMark/>
          </w:tcPr>
          <w:p w14:paraId="5F24F9D5"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r>
      <w:tr w:rsidR="009533E9" w:rsidRPr="009533E9" w14:paraId="6C153A27"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66DDA33A"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lastRenderedPageBreak/>
              <w:t> </w:t>
            </w:r>
          </w:p>
        </w:tc>
        <w:tc>
          <w:tcPr>
            <w:tcW w:w="1147" w:type="dxa"/>
            <w:tcBorders>
              <w:top w:val="nil"/>
              <w:left w:val="nil"/>
              <w:bottom w:val="single" w:sz="4" w:space="0" w:color="auto"/>
              <w:right w:val="single" w:sz="4" w:space="0" w:color="auto"/>
            </w:tcBorders>
            <w:shd w:val="clear" w:color="auto" w:fill="auto"/>
            <w:noWrap/>
            <w:hideMark/>
          </w:tcPr>
          <w:p w14:paraId="5FCBE8CC"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 </w:t>
            </w:r>
          </w:p>
        </w:tc>
        <w:tc>
          <w:tcPr>
            <w:tcW w:w="1600" w:type="dxa"/>
            <w:tcBorders>
              <w:top w:val="nil"/>
              <w:left w:val="nil"/>
              <w:bottom w:val="single" w:sz="4" w:space="0" w:color="auto"/>
              <w:right w:val="single" w:sz="4" w:space="0" w:color="auto"/>
            </w:tcBorders>
            <w:shd w:val="clear" w:color="auto" w:fill="auto"/>
            <w:noWrap/>
            <w:hideMark/>
          </w:tcPr>
          <w:p w14:paraId="2CAEB633"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 </w:t>
            </w:r>
          </w:p>
        </w:tc>
        <w:tc>
          <w:tcPr>
            <w:tcW w:w="1282" w:type="dxa"/>
            <w:tcBorders>
              <w:top w:val="nil"/>
              <w:left w:val="nil"/>
              <w:bottom w:val="nil"/>
              <w:right w:val="nil"/>
            </w:tcBorders>
            <w:shd w:val="clear" w:color="auto" w:fill="auto"/>
            <w:noWrap/>
            <w:hideMark/>
          </w:tcPr>
          <w:p w14:paraId="45907F12"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p>
        </w:tc>
        <w:tc>
          <w:tcPr>
            <w:tcW w:w="1700" w:type="dxa"/>
            <w:tcBorders>
              <w:top w:val="nil"/>
              <w:left w:val="single" w:sz="4" w:space="0" w:color="auto"/>
              <w:bottom w:val="single" w:sz="4" w:space="0" w:color="auto"/>
              <w:right w:val="single" w:sz="4" w:space="0" w:color="auto"/>
            </w:tcBorders>
            <w:shd w:val="clear" w:color="auto" w:fill="auto"/>
            <w:noWrap/>
            <w:hideMark/>
          </w:tcPr>
          <w:p w14:paraId="5367A663"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c>
          <w:tcPr>
            <w:tcW w:w="2200" w:type="dxa"/>
            <w:tcBorders>
              <w:top w:val="nil"/>
              <w:left w:val="nil"/>
              <w:bottom w:val="single" w:sz="4" w:space="0" w:color="auto"/>
              <w:right w:val="single" w:sz="4" w:space="0" w:color="auto"/>
            </w:tcBorders>
            <w:shd w:val="clear" w:color="auto" w:fill="auto"/>
            <w:noWrap/>
            <w:hideMark/>
          </w:tcPr>
          <w:p w14:paraId="4A66FD6E"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w:t>
            </w:r>
          </w:p>
        </w:tc>
      </w:tr>
      <w:tr w:rsidR="009533E9" w:rsidRPr="009533E9" w14:paraId="53C3B5FD"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0564D82B"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Chemical X</w:t>
            </w:r>
          </w:p>
        </w:tc>
        <w:tc>
          <w:tcPr>
            <w:tcW w:w="1147" w:type="dxa"/>
            <w:tcBorders>
              <w:top w:val="nil"/>
              <w:left w:val="nil"/>
              <w:bottom w:val="single" w:sz="4" w:space="0" w:color="auto"/>
              <w:right w:val="single" w:sz="4" w:space="0" w:color="auto"/>
            </w:tcBorders>
            <w:shd w:val="clear" w:color="auto" w:fill="auto"/>
            <w:noWrap/>
            <w:hideMark/>
          </w:tcPr>
          <w:p w14:paraId="08C58F9D"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850</w:t>
            </w:r>
          </w:p>
        </w:tc>
        <w:tc>
          <w:tcPr>
            <w:tcW w:w="1600" w:type="dxa"/>
            <w:tcBorders>
              <w:top w:val="nil"/>
              <w:left w:val="nil"/>
              <w:bottom w:val="single" w:sz="4" w:space="0" w:color="auto"/>
              <w:right w:val="single" w:sz="4" w:space="0" w:color="auto"/>
            </w:tcBorders>
            <w:shd w:val="clear" w:color="auto" w:fill="auto"/>
            <w:noWrap/>
            <w:hideMark/>
          </w:tcPr>
          <w:p w14:paraId="1E233109"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595</w:t>
            </w:r>
          </w:p>
        </w:tc>
        <w:tc>
          <w:tcPr>
            <w:tcW w:w="1282" w:type="dxa"/>
            <w:tcBorders>
              <w:top w:val="single" w:sz="4" w:space="0" w:color="auto"/>
              <w:left w:val="nil"/>
              <w:bottom w:val="single" w:sz="4" w:space="0" w:color="auto"/>
              <w:right w:val="single" w:sz="4" w:space="0" w:color="auto"/>
            </w:tcBorders>
            <w:shd w:val="clear" w:color="auto" w:fill="auto"/>
            <w:noWrap/>
            <w:hideMark/>
          </w:tcPr>
          <w:p w14:paraId="471CE62F"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255</w:t>
            </w:r>
          </w:p>
        </w:tc>
        <w:tc>
          <w:tcPr>
            <w:tcW w:w="1700" w:type="dxa"/>
            <w:tcBorders>
              <w:top w:val="nil"/>
              <w:left w:val="nil"/>
              <w:bottom w:val="single" w:sz="4" w:space="0" w:color="auto"/>
              <w:right w:val="single" w:sz="4" w:space="0" w:color="auto"/>
            </w:tcBorders>
            <w:shd w:val="clear" w:color="auto" w:fill="auto"/>
            <w:noWrap/>
            <w:hideMark/>
          </w:tcPr>
          <w:p w14:paraId="3AB77097"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25</w:t>
            </w:r>
          </w:p>
        </w:tc>
        <w:tc>
          <w:tcPr>
            <w:tcW w:w="2200" w:type="dxa"/>
            <w:tcBorders>
              <w:top w:val="nil"/>
              <w:left w:val="nil"/>
              <w:bottom w:val="single" w:sz="4" w:space="0" w:color="auto"/>
              <w:right w:val="single" w:sz="4" w:space="0" w:color="auto"/>
            </w:tcBorders>
            <w:shd w:val="clear" w:color="auto" w:fill="auto"/>
            <w:noWrap/>
            <w:hideMark/>
          </w:tcPr>
          <w:p w14:paraId="2A6730B1"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6375</w:t>
            </w:r>
          </w:p>
        </w:tc>
      </w:tr>
      <w:tr w:rsidR="009533E9" w:rsidRPr="009533E9" w14:paraId="27DC9E33"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162993E3" w14:textId="77777777" w:rsidR="009533E9" w:rsidRPr="009533E9" w:rsidRDefault="009533E9" w:rsidP="00A02E70">
            <w:pPr>
              <w:spacing w:before="240" w:after="240" w:line="360" w:lineRule="auto"/>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Chemical Y</w:t>
            </w:r>
          </w:p>
        </w:tc>
        <w:tc>
          <w:tcPr>
            <w:tcW w:w="1147" w:type="dxa"/>
            <w:tcBorders>
              <w:top w:val="nil"/>
              <w:left w:val="nil"/>
              <w:bottom w:val="single" w:sz="4" w:space="0" w:color="auto"/>
              <w:right w:val="single" w:sz="4" w:space="0" w:color="auto"/>
            </w:tcBorders>
            <w:shd w:val="clear" w:color="auto" w:fill="auto"/>
            <w:noWrap/>
            <w:hideMark/>
          </w:tcPr>
          <w:p w14:paraId="541B314C"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750</w:t>
            </w:r>
          </w:p>
        </w:tc>
        <w:tc>
          <w:tcPr>
            <w:tcW w:w="1600" w:type="dxa"/>
            <w:tcBorders>
              <w:top w:val="nil"/>
              <w:left w:val="nil"/>
              <w:bottom w:val="single" w:sz="4" w:space="0" w:color="auto"/>
              <w:right w:val="single" w:sz="4" w:space="0" w:color="auto"/>
            </w:tcBorders>
            <w:shd w:val="clear" w:color="auto" w:fill="auto"/>
            <w:noWrap/>
            <w:hideMark/>
          </w:tcPr>
          <w:p w14:paraId="323F158A"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595</w:t>
            </w:r>
          </w:p>
        </w:tc>
        <w:tc>
          <w:tcPr>
            <w:tcW w:w="1282" w:type="dxa"/>
            <w:tcBorders>
              <w:top w:val="nil"/>
              <w:left w:val="nil"/>
              <w:bottom w:val="single" w:sz="4" w:space="0" w:color="auto"/>
              <w:right w:val="single" w:sz="4" w:space="0" w:color="auto"/>
            </w:tcBorders>
            <w:shd w:val="clear" w:color="auto" w:fill="auto"/>
            <w:noWrap/>
            <w:hideMark/>
          </w:tcPr>
          <w:p w14:paraId="392A1C4F"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155</w:t>
            </w:r>
          </w:p>
        </w:tc>
        <w:tc>
          <w:tcPr>
            <w:tcW w:w="1700" w:type="dxa"/>
            <w:tcBorders>
              <w:top w:val="nil"/>
              <w:left w:val="nil"/>
              <w:bottom w:val="single" w:sz="4" w:space="0" w:color="auto"/>
              <w:right w:val="single" w:sz="4" w:space="0" w:color="auto"/>
            </w:tcBorders>
            <w:shd w:val="clear" w:color="auto" w:fill="auto"/>
            <w:noWrap/>
            <w:hideMark/>
          </w:tcPr>
          <w:p w14:paraId="1F8CDFFD"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20</w:t>
            </w:r>
          </w:p>
        </w:tc>
        <w:tc>
          <w:tcPr>
            <w:tcW w:w="2200" w:type="dxa"/>
            <w:tcBorders>
              <w:top w:val="nil"/>
              <w:left w:val="nil"/>
              <w:bottom w:val="single" w:sz="4" w:space="0" w:color="auto"/>
              <w:right w:val="single" w:sz="4" w:space="0" w:color="auto"/>
            </w:tcBorders>
            <w:shd w:val="clear" w:color="auto" w:fill="auto"/>
            <w:noWrap/>
            <w:hideMark/>
          </w:tcPr>
          <w:p w14:paraId="7A79A5DA" w14:textId="77777777" w:rsidR="009533E9" w:rsidRPr="009533E9" w:rsidRDefault="009533E9" w:rsidP="00A02E70">
            <w:pPr>
              <w:spacing w:before="240" w:after="240" w:line="360" w:lineRule="auto"/>
              <w:jc w:val="right"/>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3100</w:t>
            </w:r>
          </w:p>
        </w:tc>
      </w:tr>
      <w:tr w:rsidR="009533E9" w:rsidRPr="009533E9" w14:paraId="40D97215" w14:textId="77777777" w:rsidTr="00990DD9">
        <w:trPr>
          <w:trHeight w:val="315"/>
        </w:trPr>
        <w:tc>
          <w:tcPr>
            <w:tcW w:w="1433" w:type="dxa"/>
            <w:tcBorders>
              <w:top w:val="nil"/>
              <w:left w:val="single" w:sz="4" w:space="0" w:color="auto"/>
              <w:bottom w:val="single" w:sz="4" w:space="0" w:color="auto"/>
              <w:right w:val="single" w:sz="4" w:space="0" w:color="auto"/>
            </w:tcBorders>
            <w:shd w:val="clear" w:color="auto" w:fill="auto"/>
            <w:noWrap/>
            <w:hideMark/>
          </w:tcPr>
          <w:p w14:paraId="55ADC3B2"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147" w:type="dxa"/>
            <w:tcBorders>
              <w:top w:val="nil"/>
              <w:left w:val="nil"/>
              <w:bottom w:val="single" w:sz="4" w:space="0" w:color="auto"/>
              <w:right w:val="single" w:sz="4" w:space="0" w:color="auto"/>
            </w:tcBorders>
            <w:shd w:val="clear" w:color="auto" w:fill="auto"/>
            <w:noWrap/>
            <w:hideMark/>
          </w:tcPr>
          <w:p w14:paraId="06397436"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600" w:type="dxa"/>
            <w:tcBorders>
              <w:top w:val="nil"/>
              <w:left w:val="nil"/>
              <w:bottom w:val="single" w:sz="4" w:space="0" w:color="auto"/>
              <w:right w:val="single" w:sz="4" w:space="0" w:color="auto"/>
            </w:tcBorders>
            <w:shd w:val="clear" w:color="auto" w:fill="auto"/>
            <w:noWrap/>
            <w:hideMark/>
          </w:tcPr>
          <w:p w14:paraId="652BE859"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282" w:type="dxa"/>
            <w:tcBorders>
              <w:top w:val="nil"/>
              <w:left w:val="nil"/>
              <w:bottom w:val="single" w:sz="4" w:space="0" w:color="auto"/>
              <w:right w:val="single" w:sz="4" w:space="0" w:color="auto"/>
            </w:tcBorders>
            <w:shd w:val="clear" w:color="auto" w:fill="auto"/>
            <w:noWrap/>
            <w:hideMark/>
          </w:tcPr>
          <w:p w14:paraId="607D8907"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1700" w:type="dxa"/>
            <w:tcBorders>
              <w:top w:val="nil"/>
              <w:left w:val="nil"/>
              <w:bottom w:val="single" w:sz="4" w:space="0" w:color="auto"/>
              <w:right w:val="single" w:sz="4" w:space="0" w:color="auto"/>
            </w:tcBorders>
            <w:shd w:val="clear" w:color="auto" w:fill="auto"/>
            <w:noWrap/>
            <w:hideMark/>
          </w:tcPr>
          <w:p w14:paraId="4AFEC48F" w14:textId="77777777" w:rsidR="009533E9" w:rsidRPr="009533E9" w:rsidRDefault="009533E9" w:rsidP="00A02E70">
            <w:pPr>
              <w:spacing w:before="240" w:after="240" w:line="360" w:lineRule="auto"/>
              <w:rPr>
                <w:rFonts w:ascii="Times New Roman" w:eastAsia="Times New Roman" w:hAnsi="Times New Roman" w:cs="Times New Roman"/>
                <w:sz w:val="24"/>
                <w:szCs w:val="24"/>
                <w:lang w:eastAsia="en-IN"/>
              </w:rPr>
            </w:pPr>
            <w:r w:rsidRPr="009533E9">
              <w:rPr>
                <w:rFonts w:ascii="Times New Roman" w:eastAsia="Times New Roman" w:hAnsi="Times New Roman" w:cs="Times New Roman"/>
                <w:sz w:val="24"/>
                <w:szCs w:val="24"/>
                <w:lang w:eastAsia="en-IN"/>
              </w:rPr>
              <w:t> </w:t>
            </w:r>
          </w:p>
        </w:tc>
        <w:tc>
          <w:tcPr>
            <w:tcW w:w="2200" w:type="dxa"/>
            <w:tcBorders>
              <w:top w:val="nil"/>
              <w:left w:val="nil"/>
              <w:bottom w:val="single" w:sz="4" w:space="0" w:color="auto"/>
              <w:right w:val="single" w:sz="4" w:space="0" w:color="auto"/>
            </w:tcBorders>
            <w:shd w:val="clear" w:color="auto" w:fill="auto"/>
            <w:noWrap/>
            <w:hideMark/>
          </w:tcPr>
          <w:p w14:paraId="2AC774D2" w14:textId="77777777" w:rsidR="009533E9" w:rsidRPr="009533E9" w:rsidRDefault="009533E9" w:rsidP="00A02E70">
            <w:pPr>
              <w:spacing w:before="240" w:after="240" w:line="360" w:lineRule="auto"/>
              <w:jc w:val="right"/>
              <w:rPr>
                <w:rFonts w:ascii="Times New Roman" w:eastAsia="Times New Roman" w:hAnsi="Times New Roman" w:cs="Times New Roman"/>
                <w:b/>
                <w:bCs/>
                <w:sz w:val="24"/>
                <w:szCs w:val="24"/>
                <w:lang w:eastAsia="en-IN"/>
              </w:rPr>
            </w:pPr>
            <w:r w:rsidRPr="009533E9">
              <w:rPr>
                <w:rFonts w:ascii="Times New Roman" w:eastAsia="Times New Roman" w:hAnsi="Times New Roman" w:cs="Times New Roman"/>
                <w:b/>
                <w:bCs/>
                <w:sz w:val="24"/>
                <w:szCs w:val="24"/>
                <w:lang w:eastAsia="en-IN"/>
              </w:rPr>
              <w:t>9475</w:t>
            </w:r>
          </w:p>
        </w:tc>
      </w:tr>
    </w:tbl>
    <w:p w14:paraId="70FA68A4" w14:textId="77777777" w:rsidR="009533E9" w:rsidRPr="00390F4C" w:rsidRDefault="00CA1B42" w:rsidP="00A02E70">
      <w:pPr>
        <w:tabs>
          <w:tab w:val="left" w:pos="5940"/>
        </w:tabs>
        <w:spacing w:before="240" w:after="240" w:line="360" w:lineRule="auto"/>
        <w:rPr>
          <w:rFonts w:ascii="Times New Roman" w:hAnsi="Times New Roman" w:cs="Times New Roman"/>
          <w:sz w:val="24"/>
          <w:szCs w:val="24"/>
        </w:rPr>
      </w:pPr>
      <w:r w:rsidRPr="00390F4C">
        <w:rPr>
          <w:rFonts w:ascii="Times New Roman" w:hAnsi="Times New Roman" w:cs="Times New Roman"/>
          <w:sz w:val="24"/>
          <w:szCs w:val="24"/>
        </w:rPr>
        <w:tab/>
      </w:r>
    </w:p>
    <w:p w14:paraId="518D53B0" w14:textId="40F613D7" w:rsidR="00D9125C" w:rsidRPr="00390F4C" w:rsidRDefault="00D9125C" w:rsidP="00A02E70">
      <w:pPr>
        <w:pStyle w:val="ListParagraph"/>
        <w:numPr>
          <w:ilvl w:val="0"/>
          <w:numId w:val="2"/>
        </w:numPr>
        <w:spacing w:before="240" w:after="240" w:line="360" w:lineRule="auto"/>
        <w:ind w:left="426" w:hanging="284"/>
        <w:jc w:val="both"/>
        <w:rPr>
          <w:rFonts w:ascii="Times New Roman" w:hAnsi="Times New Roman" w:cs="Times New Roman"/>
          <w:b/>
          <w:sz w:val="24"/>
          <w:szCs w:val="24"/>
        </w:rPr>
      </w:pPr>
      <w:r w:rsidRPr="00390F4C">
        <w:rPr>
          <w:rFonts w:ascii="Times New Roman" w:hAnsi="Times New Roman" w:cs="Times New Roman"/>
          <w:b/>
          <w:sz w:val="24"/>
          <w:szCs w:val="24"/>
        </w:rPr>
        <w:t xml:space="preserve">Calculation of Material Price Planning </w:t>
      </w:r>
      <w:r w:rsidR="004E0A88" w:rsidRPr="00390F4C">
        <w:rPr>
          <w:rFonts w:ascii="Times New Roman" w:hAnsi="Times New Roman" w:cs="Times New Roman"/>
          <w:b/>
          <w:sz w:val="24"/>
          <w:szCs w:val="24"/>
        </w:rPr>
        <w:t>and</w:t>
      </w:r>
      <w:r w:rsidRPr="00390F4C">
        <w:rPr>
          <w:rFonts w:ascii="Times New Roman" w:hAnsi="Times New Roman" w:cs="Times New Roman"/>
          <w:b/>
          <w:sz w:val="24"/>
          <w:szCs w:val="24"/>
        </w:rPr>
        <w:t xml:space="preserve"> Purchasing Operational Variances </w:t>
      </w:r>
    </w:p>
    <w:p w14:paraId="35D0675F" w14:textId="2A7EB440" w:rsidR="00FC3AC0" w:rsidRPr="00390F4C" w:rsidRDefault="00FC3AC0" w:rsidP="00A02E70">
      <w:p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b/>
          <w:sz w:val="24"/>
          <w:szCs w:val="24"/>
        </w:rPr>
        <w:t>Material Planning Variance</w:t>
      </w:r>
      <w:r w:rsidRPr="00390F4C">
        <w:rPr>
          <w:rFonts w:ascii="Times New Roman" w:hAnsi="Times New Roman" w:cs="Times New Roman"/>
          <w:sz w:val="24"/>
          <w:szCs w:val="24"/>
        </w:rPr>
        <w:t xml:space="preserve"> = (Original Target Price – General Market Price </w:t>
      </w:r>
      <w:r w:rsidR="004E0A88" w:rsidRPr="00390F4C">
        <w:rPr>
          <w:rFonts w:ascii="Times New Roman" w:hAnsi="Times New Roman" w:cs="Times New Roman"/>
          <w:sz w:val="24"/>
          <w:szCs w:val="24"/>
        </w:rPr>
        <w:t>at</w:t>
      </w:r>
      <w:r w:rsidRPr="00390F4C">
        <w:rPr>
          <w:rFonts w:ascii="Times New Roman" w:hAnsi="Times New Roman" w:cs="Times New Roman"/>
          <w:sz w:val="24"/>
          <w:szCs w:val="24"/>
        </w:rPr>
        <w:t xml:space="preserve"> Time </w:t>
      </w:r>
      <w:r w:rsidR="004E0A88" w:rsidRPr="00390F4C">
        <w:rPr>
          <w:rFonts w:ascii="Times New Roman" w:hAnsi="Times New Roman" w:cs="Times New Roman"/>
          <w:sz w:val="24"/>
          <w:szCs w:val="24"/>
        </w:rPr>
        <w:t>of</w:t>
      </w:r>
      <w:r w:rsidRPr="00390F4C">
        <w:rPr>
          <w:rFonts w:ascii="Times New Roman" w:hAnsi="Times New Roman" w:cs="Times New Roman"/>
          <w:sz w:val="24"/>
          <w:szCs w:val="24"/>
        </w:rPr>
        <w:t xml:space="preserve"> Purchase) X Actual Output</w:t>
      </w:r>
    </w:p>
    <w:p w14:paraId="171A7896" w14:textId="77777777" w:rsidR="00FC3AC0" w:rsidRPr="00390F4C" w:rsidRDefault="00FC3AC0" w:rsidP="00A02E70">
      <w:p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(£2.50 – £4.50) x 1,600 = £3200 A. </w:t>
      </w:r>
    </w:p>
    <w:p w14:paraId="6D90DA7F" w14:textId="762CA0C6" w:rsidR="00FC3AC0" w:rsidRPr="00390F4C" w:rsidRDefault="00FC3AC0" w:rsidP="00A02E70">
      <w:p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b/>
          <w:sz w:val="24"/>
          <w:szCs w:val="24"/>
        </w:rPr>
        <w:t>Material Price Operational Variance</w:t>
      </w:r>
      <w:r w:rsidRPr="00390F4C">
        <w:rPr>
          <w:rFonts w:ascii="Times New Roman" w:hAnsi="Times New Roman" w:cs="Times New Roman"/>
          <w:sz w:val="24"/>
          <w:szCs w:val="24"/>
        </w:rPr>
        <w:t xml:space="preserve"> = (General Market Price </w:t>
      </w:r>
      <w:r w:rsidR="004E0A88" w:rsidRPr="00390F4C">
        <w:rPr>
          <w:rFonts w:ascii="Times New Roman" w:hAnsi="Times New Roman" w:cs="Times New Roman"/>
          <w:sz w:val="24"/>
          <w:szCs w:val="24"/>
        </w:rPr>
        <w:t>at</w:t>
      </w:r>
      <w:r w:rsidRPr="00390F4C">
        <w:rPr>
          <w:rFonts w:ascii="Times New Roman" w:hAnsi="Times New Roman" w:cs="Times New Roman"/>
          <w:sz w:val="24"/>
          <w:szCs w:val="24"/>
        </w:rPr>
        <w:t xml:space="preserve"> Time </w:t>
      </w:r>
      <w:r w:rsidR="004E0A88" w:rsidRPr="00390F4C">
        <w:rPr>
          <w:rFonts w:ascii="Times New Roman" w:hAnsi="Times New Roman" w:cs="Times New Roman"/>
          <w:sz w:val="24"/>
          <w:szCs w:val="24"/>
        </w:rPr>
        <w:t>of</w:t>
      </w:r>
      <w:r w:rsidRPr="00390F4C">
        <w:rPr>
          <w:rFonts w:ascii="Times New Roman" w:hAnsi="Times New Roman" w:cs="Times New Roman"/>
          <w:sz w:val="24"/>
          <w:szCs w:val="24"/>
        </w:rPr>
        <w:t xml:space="preserve"> Purchase – Actual Price Paid) X Actual Output </w:t>
      </w:r>
    </w:p>
    <w:p w14:paraId="66533945" w14:textId="60D7288C" w:rsidR="00A25862" w:rsidRPr="00390F4C" w:rsidRDefault="00FC3AC0" w:rsidP="00A02E70">
      <w:p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(£4.50 – £3.70) x 1,600 = £1280 </w:t>
      </w:r>
    </w:p>
    <w:p w14:paraId="21C8F7F7" w14:textId="77777777" w:rsidR="009533E9" w:rsidRPr="00390F4C" w:rsidRDefault="001B0B2D" w:rsidP="00A02E70">
      <w:pPr>
        <w:pStyle w:val="ListParagraph"/>
        <w:numPr>
          <w:ilvl w:val="0"/>
          <w:numId w:val="2"/>
        </w:numPr>
        <w:spacing w:before="240" w:after="240" w:line="360" w:lineRule="auto"/>
        <w:ind w:left="426" w:hanging="284"/>
        <w:jc w:val="both"/>
        <w:rPr>
          <w:rFonts w:ascii="Times New Roman" w:hAnsi="Times New Roman" w:cs="Times New Roman"/>
          <w:b/>
          <w:sz w:val="24"/>
          <w:szCs w:val="24"/>
        </w:rPr>
      </w:pPr>
      <w:r w:rsidRPr="00390F4C">
        <w:rPr>
          <w:rFonts w:ascii="Times New Roman" w:hAnsi="Times New Roman" w:cs="Times New Roman"/>
          <w:b/>
          <w:sz w:val="24"/>
          <w:szCs w:val="24"/>
        </w:rPr>
        <w:t xml:space="preserve">Variance </w:t>
      </w:r>
    </w:p>
    <w:p w14:paraId="35DD87C9" w14:textId="68109F72" w:rsidR="001B0B2D" w:rsidRPr="00390F4C" w:rsidRDefault="001B0B2D" w:rsidP="00A02E70">
      <w:pPr>
        <w:pStyle w:val="ListParagraph"/>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It is the measure of actual and budgeted financial performance of the company. It helps them to analyse how far the company can go and on what level it is standing at present. The difference </w:t>
      </w:r>
      <w:r w:rsidR="004E0A88" w:rsidRPr="00390F4C">
        <w:rPr>
          <w:rFonts w:ascii="Times New Roman" w:hAnsi="Times New Roman" w:cs="Times New Roman"/>
          <w:sz w:val="24"/>
          <w:szCs w:val="24"/>
        </w:rPr>
        <w:t>is</w:t>
      </w:r>
      <w:r w:rsidRPr="00390F4C">
        <w:rPr>
          <w:rFonts w:ascii="Times New Roman" w:hAnsi="Times New Roman" w:cs="Times New Roman"/>
          <w:sz w:val="24"/>
          <w:szCs w:val="24"/>
        </w:rPr>
        <w:t xml:space="preserve"> calculated </w:t>
      </w:r>
      <w:r w:rsidR="004E0A88" w:rsidRPr="00390F4C">
        <w:rPr>
          <w:rFonts w:ascii="Times New Roman" w:hAnsi="Times New Roman" w:cs="Times New Roman"/>
          <w:sz w:val="24"/>
          <w:szCs w:val="24"/>
        </w:rPr>
        <w:t>to</w:t>
      </w:r>
      <w:r w:rsidRPr="00390F4C">
        <w:rPr>
          <w:rFonts w:ascii="Times New Roman" w:hAnsi="Times New Roman" w:cs="Times New Roman"/>
          <w:sz w:val="24"/>
          <w:szCs w:val="24"/>
        </w:rPr>
        <w:t xml:space="preserve"> analyse what are the areas of improvement and where the company lack behind</w:t>
      </w:r>
      <w:r w:rsidR="00DC0521" w:rsidRPr="00390F4C">
        <w:rPr>
          <w:rFonts w:ascii="Times New Roman" w:hAnsi="Times New Roman" w:cs="Times New Roman"/>
          <w:sz w:val="24"/>
          <w:szCs w:val="24"/>
        </w:rPr>
        <w:t xml:space="preserve">. </w:t>
      </w:r>
      <w:r w:rsidR="00F11098" w:rsidRPr="00390F4C">
        <w:rPr>
          <w:rFonts w:ascii="Times New Roman" w:hAnsi="Times New Roman" w:cs="Times New Roman"/>
          <w:sz w:val="24"/>
          <w:szCs w:val="24"/>
        </w:rPr>
        <w:t>Sometimes it is the</w:t>
      </w:r>
      <w:r w:rsidR="00DC0521" w:rsidRPr="00390F4C">
        <w:rPr>
          <w:rFonts w:ascii="Times New Roman" w:hAnsi="Times New Roman" w:cs="Times New Roman"/>
          <w:sz w:val="24"/>
          <w:szCs w:val="24"/>
        </w:rPr>
        <w:t xml:space="preserve"> </w:t>
      </w:r>
      <w:r w:rsidR="00F11098" w:rsidRPr="00390F4C">
        <w:rPr>
          <w:rFonts w:ascii="Times New Roman" w:hAnsi="Times New Roman" w:cs="Times New Roman"/>
          <w:sz w:val="24"/>
          <w:szCs w:val="24"/>
        </w:rPr>
        <w:t xml:space="preserve">sign of unrealistic budgets and therefore budgets can be revised at those times where the difference between the actual and the budgeted performance comes to be very high. Variance can sometimes be favourable and </w:t>
      </w:r>
      <w:r w:rsidR="00077C74" w:rsidRPr="00390F4C">
        <w:rPr>
          <w:rFonts w:ascii="Times New Roman" w:hAnsi="Times New Roman" w:cs="Times New Roman"/>
          <w:sz w:val="24"/>
          <w:szCs w:val="24"/>
        </w:rPr>
        <w:t>adverse</w:t>
      </w:r>
      <w:r w:rsidR="00F11098" w:rsidRPr="00390F4C">
        <w:rPr>
          <w:rFonts w:ascii="Times New Roman" w:hAnsi="Times New Roman" w:cs="Times New Roman"/>
          <w:sz w:val="24"/>
          <w:szCs w:val="24"/>
        </w:rPr>
        <w:t xml:space="preserve"> at times.</w:t>
      </w:r>
    </w:p>
    <w:p w14:paraId="0EAF07AF" w14:textId="77777777" w:rsidR="00F11098" w:rsidRPr="00390F4C" w:rsidRDefault="00F11098" w:rsidP="00A02E70">
      <w:pPr>
        <w:pStyle w:val="ListParagraph"/>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Advantages of using Variance</w:t>
      </w:r>
      <w:r w:rsidR="00CA1B42" w:rsidRPr="00390F4C">
        <w:rPr>
          <w:rFonts w:ascii="Times New Roman" w:hAnsi="Times New Roman" w:cs="Times New Roman"/>
          <w:b/>
          <w:sz w:val="24"/>
          <w:szCs w:val="24"/>
        </w:rPr>
        <w:t xml:space="preserve"> i</w:t>
      </w:r>
      <w:r w:rsidRPr="00390F4C">
        <w:rPr>
          <w:rFonts w:ascii="Times New Roman" w:hAnsi="Times New Roman" w:cs="Times New Roman"/>
          <w:b/>
          <w:sz w:val="24"/>
          <w:szCs w:val="24"/>
        </w:rPr>
        <w:t>n assessing the managers performance in the company.</w:t>
      </w:r>
    </w:p>
    <w:p w14:paraId="6BC679FF" w14:textId="6840C059" w:rsidR="00077C74" w:rsidRPr="00390F4C" w:rsidRDefault="00341943" w:rsidP="00A02E70">
      <w:pPr>
        <w:pStyle w:val="ListParagraph"/>
        <w:numPr>
          <w:ilvl w:val="0"/>
          <w:numId w:val="5"/>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b/>
          <w:sz w:val="24"/>
          <w:szCs w:val="24"/>
        </w:rPr>
        <w:t xml:space="preserve">Gaining information about a </w:t>
      </w:r>
      <w:r w:rsidR="004E0A88" w:rsidRPr="00390F4C">
        <w:rPr>
          <w:rFonts w:ascii="Times New Roman" w:hAnsi="Times New Roman" w:cs="Times New Roman"/>
          <w:b/>
          <w:sz w:val="24"/>
          <w:szCs w:val="24"/>
        </w:rPr>
        <w:t>set</w:t>
      </w:r>
      <w:r w:rsidRPr="00390F4C">
        <w:rPr>
          <w:rFonts w:ascii="Times New Roman" w:hAnsi="Times New Roman" w:cs="Times New Roman"/>
          <w:b/>
          <w:sz w:val="24"/>
          <w:szCs w:val="24"/>
        </w:rPr>
        <w:t xml:space="preserve"> of data:</w:t>
      </w:r>
      <w:r w:rsidRPr="00390F4C">
        <w:rPr>
          <w:rFonts w:ascii="Times New Roman" w:hAnsi="Times New Roman" w:cs="Times New Roman"/>
          <w:sz w:val="24"/>
          <w:szCs w:val="24"/>
        </w:rPr>
        <w:t xml:space="preserve"> Variance helps the managers to know and gain knowledge about a </w:t>
      </w:r>
      <w:r w:rsidR="004E0A88" w:rsidRPr="00390F4C">
        <w:rPr>
          <w:rFonts w:ascii="Times New Roman" w:hAnsi="Times New Roman" w:cs="Times New Roman"/>
          <w:sz w:val="24"/>
          <w:szCs w:val="24"/>
        </w:rPr>
        <w:t>set</w:t>
      </w:r>
      <w:r w:rsidRPr="00390F4C">
        <w:rPr>
          <w:rFonts w:ascii="Times New Roman" w:hAnsi="Times New Roman" w:cs="Times New Roman"/>
          <w:sz w:val="24"/>
          <w:szCs w:val="24"/>
        </w:rPr>
        <w:t xml:space="preserve"> of data. Although the information can be graphed or recorded </w:t>
      </w:r>
      <w:r w:rsidR="004E0A88" w:rsidRPr="00390F4C">
        <w:rPr>
          <w:rFonts w:ascii="Times New Roman" w:hAnsi="Times New Roman" w:cs="Times New Roman"/>
          <w:sz w:val="24"/>
          <w:szCs w:val="24"/>
        </w:rPr>
        <w:lastRenderedPageBreak/>
        <w:t>data,</w:t>
      </w:r>
      <w:r w:rsidRPr="00390F4C">
        <w:rPr>
          <w:rFonts w:ascii="Times New Roman" w:hAnsi="Times New Roman" w:cs="Times New Roman"/>
          <w:sz w:val="24"/>
          <w:szCs w:val="24"/>
        </w:rPr>
        <w:t xml:space="preserve"> yet it helps the company's manager to analyse the actual performance in comparison to the budgeted performance</w:t>
      </w:r>
      <w:r w:rsidR="00874C85" w:rsidRPr="00874C85">
        <w:rPr>
          <w:rFonts w:ascii="Times New Roman" w:hAnsi="Times New Roman" w:cs="Times New Roman"/>
          <w:sz w:val="24"/>
          <w:szCs w:val="24"/>
          <w:shd w:val="clear" w:color="auto" w:fill="FFFFFF"/>
        </w:rPr>
        <w:t xml:space="preserve"> </w:t>
      </w:r>
      <w:r w:rsidR="00A02E70">
        <w:rPr>
          <w:rFonts w:ascii="Times New Roman" w:hAnsi="Times New Roman" w:cs="Times New Roman"/>
          <w:sz w:val="24"/>
          <w:szCs w:val="24"/>
          <w:shd w:val="clear" w:color="auto" w:fill="FFFFFF"/>
        </w:rPr>
        <w:t>(</w:t>
      </w:r>
      <w:r w:rsidR="00874C85" w:rsidRPr="00390F4C">
        <w:rPr>
          <w:rFonts w:ascii="Times New Roman" w:hAnsi="Times New Roman" w:cs="Times New Roman"/>
          <w:sz w:val="24"/>
          <w:szCs w:val="24"/>
          <w:shd w:val="clear" w:color="auto" w:fill="FFFFFF"/>
        </w:rPr>
        <w:t>Wolter,2007). </w:t>
      </w:r>
      <w:r w:rsidRPr="00390F4C">
        <w:rPr>
          <w:rFonts w:ascii="Times New Roman" w:hAnsi="Times New Roman" w:cs="Times New Roman"/>
          <w:sz w:val="24"/>
          <w:szCs w:val="24"/>
        </w:rPr>
        <w:t xml:space="preserve"> </w:t>
      </w:r>
    </w:p>
    <w:p w14:paraId="38431908" w14:textId="77777777" w:rsidR="00341943" w:rsidRPr="00390F4C" w:rsidRDefault="00341943" w:rsidP="00A02E70">
      <w:pPr>
        <w:pStyle w:val="ListParagraph"/>
        <w:numPr>
          <w:ilvl w:val="0"/>
          <w:numId w:val="5"/>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Simplest form of measuring performance:</w:t>
      </w:r>
      <w:r w:rsidR="001A48FB" w:rsidRPr="00390F4C">
        <w:rPr>
          <w:rFonts w:ascii="Times New Roman" w:hAnsi="Times New Roman" w:cs="Times New Roman"/>
          <w:b/>
          <w:sz w:val="24"/>
          <w:szCs w:val="24"/>
        </w:rPr>
        <w:t xml:space="preserve"> </w:t>
      </w:r>
      <w:r w:rsidR="001A48FB" w:rsidRPr="00390F4C">
        <w:rPr>
          <w:rFonts w:ascii="Times New Roman" w:hAnsi="Times New Roman" w:cs="Times New Roman"/>
          <w:sz w:val="24"/>
          <w:szCs w:val="24"/>
        </w:rPr>
        <w:t>The performance of managers could be well assessed by the help of variance. As per the accounting and the users of accounting information will see the favourable variance as the good variance and the adverse variance as the bad variance.</w:t>
      </w:r>
      <w:r w:rsidR="00706F32" w:rsidRPr="00390F4C">
        <w:rPr>
          <w:rFonts w:ascii="Times New Roman" w:hAnsi="Times New Roman" w:cs="Times New Roman"/>
          <w:sz w:val="24"/>
          <w:szCs w:val="24"/>
        </w:rPr>
        <w:t xml:space="preserve"> It can be said that to assess the managers performance variance is the best tool in assessing the same. </w:t>
      </w:r>
    </w:p>
    <w:p w14:paraId="0124293E" w14:textId="686997DF" w:rsidR="00341943" w:rsidRPr="00390F4C" w:rsidRDefault="00341943" w:rsidP="00A02E70">
      <w:pPr>
        <w:pStyle w:val="ListParagraph"/>
        <w:numPr>
          <w:ilvl w:val="0"/>
          <w:numId w:val="5"/>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b/>
          <w:sz w:val="24"/>
          <w:szCs w:val="24"/>
        </w:rPr>
        <w:t>Responsibility accounting:</w:t>
      </w:r>
      <w:r w:rsidR="00706F32" w:rsidRPr="00390F4C">
        <w:rPr>
          <w:rFonts w:ascii="Times New Roman" w:hAnsi="Times New Roman" w:cs="Times New Roman"/>
          <w:b/>
          <w:sz w:val="24"/>
          <w:szCs w:val="24"/>
        </w:rPr>
        <w:t xml:space="preserve"> </w:t>
      </w:r>
      <w:r w:rsidR="009546F9" w:rsidRPr="00390F4C">
        <w:rPr>
          <w:rFonts w:ascii="Times New Roman" w:hAnsi="Times New Roman" w:cs="Times New Roman"/>
          <w:sz w:val="24"/>
          <w:szCs w:val="24"/>
        </w:rPr>
        <w:t xml:space="preserve">It is yet another tool to showcase how the managers would be held accountable for the work which they </w:t>
      </w:r>
      <w:r w:rsidR="004E0A88" w:rsidRPr="00390F4C">
        <w:rPr>
          <w:rFonts w:ascii="Times New Roman" w:hAnsi="Times New Roman" w:cs="Times New Roman"/>
          <w:sz w:val="24"/>
          <w:szCs w:val="24"/>
        </w:rPr>
        <w:t>do</w:t>
      </w:r>
      <w:r w:rsidR="005B7A2A" w:rsidRPr="00390F4C">
        <w:rPr>
          <w:rFonts w:ascii="Times New Roman" w:hAnsi="Times New Roman" w:cs="Times New Roman"/>
          <w:sz w:val="24"/>
          <w:szCs w:val="24"/>
        </w:rPr>
        <w:t xml:space="preserve"> in the company</w:t>
      </w:r>
      <w:r w:rsidR="009546F9" w:rsidRPr="00390F4C">
        <w:rPr>
          <w:rFonts w:ascii="Times New Roman" w:hAnsi="Times New Roman" w:cs="Times New Roman"/>
          <w:sz w:val="24"/>
          <w:szCs w:val="24"/>
        </w:rPr>
        <w:t>. Every company is divided into different section</w:t>
      </w:r>
      <w:r w:rsidR="00E50B19" w:rsidRPr="00390F4C">
        <w:rPr>
          <w:rFonts w:ascii="Times New Roman" w:hAnsi="Times New Roman" w:cs="Times New Roman"/>
          <w:sz w:val="24"/>
          <w:szCs w:val="24"/>
        </w:rPr>
        <w:t>s or segments</w:t>
      </w:r>
      <w:r w:rsidR="0033400B" w:rsidRPr="00390F4C">
        <w:rPr>
          <w:rFonts w:ascii="Times New Roman" w:hAnsi="Times New Roman" w:cs="Times New Roman"/>
          <w:sz w:val="24"/>
          <w:szCs w:val="24"/>
        </w:rPr>
        <w:t xml:space="preserve"> (either by functions or by divisions) and are held accountable as per this. </w:t>
      </w:r>
      <w:r w:rsidR="00BD71D5" w:rsidRPr="00390F4C">
        <w:rPr>
          <w:rFonts w:ascii="Times New Roman" w:hAnsi="Times New Roman" w:cs="Times New Roman"/>
          <w:sz w:val="24"/>
          <w:szCs w:val="24"/>
        </w:rPr>
        <w:t>The matter of fact is that as the variance analysis is done according to division wise it becomes easier for managers and department</w:t>
      </w:r>
      <w:r w:rsidR="00B43525" w:rsidRPr="00390F4C">
        <w:rPr>
          <w:rFonts w:ascii="Times New Roman" w:hAnsi="Times New Roman" w:cs="Times New Roman"/>
          <w:sz w:val="24"/>
          <w:szCs w:val="24"/>
        </w:rPr>
        <w:t>.</w:t>
      </w:r>
      <w:r w:rsidR="00B94D21" w:rsidRPr="00390F4C">
        <w:rPr>
          <w:rFonts w:ascii="Times New Roman" w:hAnsi="Times New Roman" w:cs="Times New Roman"/>
          <w:sz w:val="24"/>
          <w:szCs w:val="24"/>
        </w:rPr>
        <w:t xml:space="preserve"> </w:t>
      </w:r>
      <w:r w:rsidR="00BD71D5" w:rsidRPr="00390F4C">
        <w:rPr>
          <w:rFonts w:ascii="Times New Roman" w:hAnsi="Times New Roman" w:cs="Times New Roman"/>
          <w:sz w:val="24"/>
          <w:szCs w:val="24"/>
        </w:rPr>
        <w:t xml:space="preserve">  </w:t>
      </w:r>
      <w:r w:rsidR="0033400B" w:rsidRPr="00390F4C">
        <w:rPr>
          <w:rFonts w:ascii="Times New Roman" w:hAnsi="Times New Roman" w:cs="Times New Roman"/>
          <w:sz w:val="24"/>
          <w:szCs w:val="24"/>
        </w:rPr>
        <w:t xml:space="preserve"> </w:t>
      </w:r>
    </w:p>
    <w:p w14:paraId="634EE120" w14:textId="00138632" w:rsidR="00E4036F" w:rsidRPr="00390F4C" w:rsidRDefault="00341943" w:rsidP="00A02E70">
      <w:pPr>
        <w:pStyle w:val="ListParagraph"/>
        <w:numPr>
          <w:ilvl w:val="0"/>
          <w:numId w:val="5"/>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Showcase the managers research work:</w:t>
      </w:r>
      <w:r w:rsidR="00EA0AA9" w:rsidRPr="00390F4C">
        <w:rPr>
          <w:rFonts w:ascii="Times New Roman" w:hAnsi="Times New Roman" w:cs="Times New Roman"/>
          <w:sz w:val="24"/>
          <w:szCs w:val="24"/>
        </w:rPr>
        <w:t xml:space="preserve"> Variance analysis helps the company to show how and what type of research work has been done by the mangers </w:t>
      </w:r>
      <w:r w:rsidR="004E0A88" w:rsidRPr="00390F4C">
        <w:rPr>
          <w:rFonts w:ascii="Times New Roman" w:hAnsi="Times New Roman" w:cs="Times New Roman"/>
          <w:sz w:val="24"/>
          <w:szCs w:val="24"/>
        </w:rPr>
        <w:t>to</w:t>
      </w:r>
      <w:r w:rsidR="00EA0AA9" w:rsidRPr="00390F4C">
        <w:rPr>
          <w:rFonts w:ascii="Times New Roman" w:hAnsi="Times New Roman" w:cs="Times New Roman"/>
          <w:sz w:val="24"/>
          <w:szCs w:val="24"/>
        </w:rPr>
        <w:t xml:space="preserve"> know the actual and budgeted performance of the company as well as the managers. They are the only persons who are liable to all kinds of work whether functional or operational.</w:t>
      </w:r>
    </w:p>
    <w:p w14:paraId="641F6BE7" w14:textId="62263DB8" w:rsidR="000269AE" w:rsidRPr="00390F4C" w:rsidRDefault="000269AE" w:rsidP="00A02E70">
      <w:pPr>
        <w:pStyle w:val="ListParagraph"/>
        <w:numPr>
          <w:ilvl w:val="0"/>
          <w:numId w:val="5"/>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sz w:val="24"/>
          <w:szCs w:val="24"/>
        </w:rPr>
        <w:t xml:space="preserve">Variance helps in </w:t>
      </w:r>
      <w:r w:rsidRPr="00390F4C">
        <w:rPr>
          <w:rFonts w:ascii="Times New Roman" w:hAnsi="Times New Roman" w:cs="Times New Roman"/>
          <w:i/>
          <w:sz w:val="24"/>
          <w:szCs w:val="24"/>
        </w:rPr>
        <w:t>controlling the cost</w:t>
      </w:r>
      <w:r w:rsidRPr="00390F4C">
        <w:rPr>
          <w:rFonts w:ascii="Times New Roman" w:hAnsi="Times New Roman" w:cs="Times New Roman"/>
          <w:sz w:val="24"/>
          <w:szCs w:val="24"/>
        </w:rPr>
        <w:t xml:space="preserve"> </w:t>
      </w:r>
      <w:r w:rsidR="004E0A88" w:rsidRPr="00390F4C">
        <w:rPr>
          <w:rFonts w:ascii="Times New Roman" w:hAnsi="Times New Roman" w:cs="Times New Roman"/>
          <w:sz w:val="24"/>
          <w:szCs w:val="24"/>
        </w:rPr>
        <w:t>and</w:t>
      </w:r>
      <w:r w:rsidRPr="00390F4C">
        <w:rPr>
          <w:rFonts w:ascii="Times New Roman" w:hAnsi="Times New Roman" w:cs="Times New Roman"/>
          <w:sz w:val="24"/>
          <w:szCs w:val="24"/>
        </w:rPr>
        <w:t xml:space="preserve"> helps in taking the major remedial actions.   </w:t>
      </w:r>
    </w:p>
    <w:p w14:paraId="247B7C13" w14:textId="77777777" w:rsidR="00341943" w:rsidRPr="00390F4C" w:rsidRDefault="00EA0AA9" w:rsidP="00A02E70">
      <w:pPr>
        <w:pStyle w:val="ListParagraph"/>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sz w:val="24"/>
          <w:szCs w:val="24"/>
        </w:rPr>
        <w:t xml:space="preserve"> </w:t>
      </w:r>
    </w:p>
    <w:p w14:paraId="3053A1BF" w14:textId="77777777" w:rsidR="00826F07" w:rsidRPr="00390F4C" w:rsidRDefault="00826F07" w:rsidP="00A02E70">
      <w:pPr>
        <w:pStyle w:val="ListParagraph"/>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Variance analysis helps the managers to identify the key areas where the assets are fully utilizes and where it has not been utilized by the company and what are the reasons for not fully utilization of assets.</w:t>
      </w:r>
    </w:p>
    <w:p w14:paraId="1370E2BF" w14:textId="77777777" w:rsidR="00E4036F" w:rsidRPr="00390F4C" w:rsidRDefault="00E4036F" w:rsidP="00A02E70">
      <w:pPr>
        <w:pStyle w:val="ListParagraph"/>
        <w:spacing w:before="240" w:after="240" w:line="360" w:lineRule="auto"/>
        <w:ind w:left="426"/>
        <w:jc w:val="both"/>
        <w:rPr>
          <w:rFonts w:ascii="Times New Roman" w:hAnsi="Times New Roman" w:cs="Times New Roman"/>
          <w:b/>
          <w:sz w:val="24"/>
          <w:szCs w:val="24"/>
        </w:rPr>
      </w:pPr>
    </w:p>
    <w:p w14:paraId="6CB7825D" w14:textId="77777777" w:rsidR="00077C74" w:rsidRPr="00390F4C" w:rsidRDefault="00077C74" w:rsidP="00A02E70">
      <w:pPr>
        <w:spacing w:before="240" w:after="240" w:line="360" w:lineRule="auto"/>
        <w:ind w:left="786"/>
        <w:jc w:val="both"/>
        <w:rPr>
          <w:rFonts w:ascii="Times New Roman" w:hAnsi="Times New Roman" w:cs="Times New Roman"/>
          <w:b/>
          <w:sz w:val="24"/>
          <w:szCs w:val="24"/>
        </w:rPr>
      </w:pPr>
    </w:p>
    <w:p w14:paraId="571126D7" w14:textId="77777777" w:rsidR="00CA1B42" w:rsidRPr="00390F4C" w:rsidRDefault="00CA1B42" w:rsidP="00A02E70">
      <w:pPr>
        <w:pStyle w:val="ListParagraph"/>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Disadvantages of using Variance in assessing the managers performance in the company.</w:t>
      </w:r>
    </w:p>
    <w:p w14:paraId="480BE617" w14:textId="749E7B86" w:rsidR="00B270F6" w:rsidRPr="00390F4C" w:rsidRDefault="004D1B22" w:rsidP="00A02E70">
      <w:pPr>
        <w:pStyle w:val="ListParagraph"/>
        <w:numPr>
          <w:ilvl w:val="0"/>
          <w:numId w:val="6"/>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 xml:space="preserve">Problem of Non-standardization production: </w:t>
      </w:r>
      <w:r w:rsidRPr="00390F4C">
        <w:rPr>
          <w:rFonts w:ascii="Times New Roman" w:hAnsi="Times New Roman" w:cs="Times New Roman"/>
          <w:sz w:val="24"/>
          <w:szCs w:val="24"/>
        </w:rPr>
        <w:t xml:space="preserve">The basic problem arises with variance is when this is applied to the organisation which is basically involved in the small batches of production and there is no background or historical data availability. It is not at all feasible </w:t>
      </w:r>
      <w:r w:rsidR="004E0A88" w:rsidRPr="00390F4C">
        <w:rPr>
          <w:rFonts w:ascii="Times New Roman" w:hAnsi="Times New Roman" w:cs="Times New Roman"/>
          <w:sz w:val="24"/>
          <w:szCs w:val="24"/>
        </w:rPr>
        <w:t>for short</w:t>
      </w:r>
      <w:r w:rsidRPr="00390F4C">
        <w:rPr>
          <w:rFonts w:ascii="Times New Roman" w:hAnsi="Times New Roman" w:cs="Times New Roman"/>
          <w:sz w:val="24"/>
          <w:szCs w:val="24"/>
        </w:rPr>
        <w:t xml:space="preserve"> duration of time</w:t>
      </w:r>
      <w:r w:rsidR="004E0A88">
        <w:rPr>
          <w:rFonts w:ascii="Times New Roman" w:hAnsi="Times New Roman" w:cs="Times New Roman"/>
          <w:sz w:val="24"/>
          <w:szCs w:val="24"/>
        </w:rPr>
        <w:t>.</w:t>
      </w:r>
    </w:p>
    <w:p w14:paraId="0B86CDFC" w14:textId="6CBCAE2F" w:rsidR="004D1B22" w:rsidRPr="00390F4C" w:rsidRDefault="00B270F6" w:rsidP="00A02E70">
      <w:pPr>
        <w:pStyle w:val="ListParagraph"/>
        <w:numPr>
          <w:ilvl w:val="0"/>
          <w:numId w:val="6"/>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 xml:space="preserve">Do not apply to service organisation: </w:t>
      </w:r>
      <w:r w:rsidRPr="00390F4C">
        <w:rPr>
          <w:rFonts w:ascii="Times New Roman" w:hAnsi="Times New Roman" w:cs="Times New Roman"/>
          <w:sz w:val="24"/>
          <w:szCs w:val="24"/>
        </w:rPr>
        <w:t xml:space="preserve">It do not apply </w:t>
      </w:r>
      <w:r w:rsidR="004E0A88" w:rsidRPr="00390F4C">
        <w:rPr>
          <w:rFonts w:ascii="Times New Roman" w:hAnsi="Times New Roman" w:cs="Times New Roman"/>
          <w:sz w:val="24"/>
          <w:szCs w:val="24"/>
        </w:rPr>
        <w:t>to service</w:t>
      </w:r>
      <w:r w:rsidRPr="00390F4C">
        <w:rPr>
          <w:rFonts w:ascii="Times New Roman" w:hAnsi="Times New Roman" w:cs="Times New Roman"/>
          <w:sz w:val="24"/>
          <w:szCs w:val="24"/>
        </w:rPr>
        <w:t xml:space="preserve"> sector organisation</w:t>
      </w:r>
      <w:r w:rsidR="00D90040" w:rsidRPr="00390F4C">
        <w:rPr>
          <w:rFonts w:ascii="Times New Roman" w:hAnsi="Times New Roman" w:cs="Times New Roman"/>
          <w:sz w:val="24"/>
          <w:szCs w:val="24"/>
        </w:rPr>
        <w:t xml:space="preserve">s as mostly the cost's major portion is of overhead expenses rather than the production overhead expenses. </w:t>
      </w:r>
      <w:r w:rsidR="00B72171" w:rsidRPr="00390F4C">
        <w:rPr>
          <w:rFonts w:ascii="Times New Roman" w:hAnsi="Times New Roman" w:cs="Times New Roman"/>
          <w:sz w:val="24"/>
          <w:szCs w:val="24"/>
        </w:rPr>
        <w:t>It can only provide a constructive basis of analysis to the managers.</w:t>
      </w:r>
    </w:p>
    <w:p w14:paraId="4D98F6EA" w14:textId="77777777" w:rsidR="00585546" w:rsidRPr="00390F4C" w:rsidRDefault="00585546" w:rsidP="00A02E70">
      <w:pPr>
        <w:pStyle w:val="ListParagraph"/>
        <w:numPr>
          <w:ilvl w:val="0"/>
          <w:numId w:val="6"/>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lastRenderedPageBreak/>
        <w:t>Responsibility accounting:</w:t>
      </w:r>
      <w:r w:rsidRPr="00390F4C">
        <w:rPr>
          <w:rFonts w:ascii="Times New Roman" w:hAnsi="Times New Roman" w:cs="Times New Roman"/>
          <w:sz w:val="24"/>
          <w:szCs w:val="24"/>
        </w:rPr>
        <w:t xml:space="preserve"> It is thus a disadvantage also to the organisation as difference arises due to number of unrealistic standards and operational causes. There are lots of inefficiencies which have caused large variance due to faulty standards.</w:t>
      </w:r>
    </w:p>
    <w:p w14:paraId="00455BF5" w14:textId="1E0C4DAD" w:rsidR="00585546" w:rsidRPr="00390F4C" w:rsidRDefault="00C22753" w:rsidP="00A02E70">
      <w:pPr>
        <w:pStyle w:val="ListParagraph"/>
        <w:numPr>
          <w:ilvl w:val="0"/>
          <w:numId w:val="6"/>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Behavioural issues:</w:t>
      </w:r>
      <w:r w:rsidRPr="00390F4C">
        <w:rPr>
          <w:rFonts w:ascii="Times New Roman" w:hAnsi="Times New Roman" w:cs="Times New Roman"/>
          <w:sz w:val="24"/>
          <w:szCs w:val="24"/>
        </w:rPr>
        <w:t xml:space="preserve"> A lot of problem occurs due to the behaviour of persons in the company and it can encourage short tenure. This problem can be resolved if the number of employees </w:t>
      </w:r>
      <w:r w:rsidR="0098601E" w:rsidRPr="00390F4C">
        <w:rPr>
          <w:rFonts w:ascii="Times New Roman" w:hAnsi="Times New Roman" w:cs="Times New Roman"/>
          <w:sz w:val="24"/>
          <w:szCs w:val="24"/>
        </w:rPr>
        <w:t>could more be employed</w:t>
      </w:r>
      <w:r w:rsidRPr="00390F4C">
        <w:rPr>
          <w:rFonts w:ascii="Times New Roman" w:hAnsi="Times New Roman" w:cs="Times New Roman"/>
          <w:sz w:val="24"/>
          <w:szCs w:val="24"/>
        </w:rPr>
        <w:t xml:space="preserve"> </w:t>
      </w:r>
      <w:r w:rsidR="0098601E" w:rsidRPr="00390F4C">
        <w:rPr>
          <w:rFonts w:ascii="Times New Roman" w:hAnsi="Times New Roman" w:cs="Times New Roman"/>
          <w:sz w:val="24"/>
          <w:szCs w:val="24"/>
        </w:rPr>
        <w:t xml:space="preserve">during budget settings so that they can also have a look at the system that it is not unfair on their part. </w:t>
      </w:r>
      <w:r w:rsidR="004E0A88" w:rsidRPr="00390F4C">
        <w:rPr>
          <w:rFonts w:ascii="Times New Roman" w:hAnsi="Times New Roman" w:cs="Times New Roman"/>
          <w:sz w:val="24"/>
          <w:szCs w:val="24"/>
        </w:rPr>
        <w:t>And,</w:t>
      </w:r>
      <w:r w:rsidR="0098601E" w:rsidRPr="00390F4C">
        <w:rPr>
          <w:rFonts w:ascii="Times New Roman" w:hAnsi="Times New Roman" w:cs="Times New Roman"/>
          <w:sz w:val="24"/>
          <w:szCs w:val="24"/>
        </w:rPr>
        <w:t xml:space="preserve"> the performance of the system shall be match as per qualitative and quantitative measures </w:t>
      </w:r>
      <w:r w:rsidR="004E0A88" w:rsidRPr="00390F4C">
        <w:rPr>
          <w:rFonts w:ascii="Times New Roman" w:hAnsi="Times New Roman" w:cs="Times New Roman"/>
          <w:sz w:val="24"/>
          <w:szCs w:val="24"/>
        </w:rPr>
        <w:t>to</w:t>
      </w:r>
      <w:r w:rsidR="0098601E" w:rsidRPr="00390F4C">
        <w:rPr>
          <w:rFonts w:ascii="Times New Roman" w:hAnsi="Times New Roman" w:cs="Times New Roman"/>
          <w:sz w:val="24"/>
          <w:szCs w:val="24"/>
        </w:rPr>
        <w:t xml:space="preserve"> encourage the management and the mangers as well.</w:t>
      </w:r>
    </w:p>
    <w:p w14:paraId="7FE57D86" w14:textId="175C759C" w:rsidR="0098601E" w:rsidRPr="00390F4C" w:rsidRDefault="0098601E" w:rsidP="00A02E70">
      <w:pPr>
        <w:pStyle w:val="ListParagraph"/>
        <w:numPr>
          <w:ilvl w:val="0"/>
          <w:numId w:val="6"/>
        </w:numPr>
        <w:spacing w:before="240" w:after="240" w:line="360" w:lineRule="auto"/>
        <w:ind w:left="426"/>
        <w:jc w:val="both"/>
        <w:rPr>
          <w:rFonts w:ascii="Times New Roman" w:hAnsi="Times New Roman" w:cs="Times New Roman"/>
          <w:b/>
          <w:sz w:val="24"/>
          <w:szCs w:val="24"/>
        </w:rPr>
      </w:pPr>
      <w:r w:rsidRPr="00390F4C">
        <w:rPr>
          <w:rFonts w:ascii="Times New Roman" w:hAnsi="Times New Roman" w:cs="Times New Roman"/>
          <w:b/>
          <w:sz w:val="24"/>
          <w:szCs w:val="24"/>
        </w:rPr>
        <w:t xml:space="preserve">Delay in reporting: </w:t>
      </w:r>
      <w:r w:rsidR="008A7743" w:rsidRPr="00390F4C">
        <w:rPr>
          <w:rFonts w:ascii="Times New Roman" w:hAnsi="Times New Roman" w:cs="Times New Roman"/>
          <w:sz w:val="24"/>
          <w:szCs w:val="24"/>
        </w:rPr>
        <w:t>As variance analysis is don on annual basis and the importance becomes less due to the annual basis performance as some change occurs within a short period of time and some occurs after a long period of time, variance analysis do not consider that at what time the change has been occurred and thus reduces the relevancy of decision making needs of the company or the organisation. And if variance analysis is done on normal monthly basis then it leads to increment in the cost</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Omar, Ishak</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&amp; Jusoh, 2020).</w:t>
      </w:r>
    </w:p>
    <w:p w14:paraId="220D6E60" w14:textId="77777777" w:rsidR="008A7743" w:rsidRPr="00390F4C" w:rsidRDefault="008A7743"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These were the basic advantages and disadvantages of using variances in assessing managers performance.</w:t>
      </w:r>
      <w:r w:rsidR="00C1281F" w:rsidRPr="00390F4C">
        <w:rPr>
          <w:rFonts w:ascii="Times New Roman" w:hAnsi="Times New Roman" w:cs="Times New Roman"/>
          <w:sz w:val="24"/>
          <w:szCs w:val="24"/>
        </w:rPr>
        <w:t xml:space="preserve"> This is one of the most important tool of budgetary control system. When raw information is used in the variance analysis decision making is quite bad at times so it is always said to do variance analysis on annual basis as if done for short period of time them it reduces its relevancy and also leads to increase in the cost of the management. </w:t>
      </w:r>
    </w:p>
    <w:p w14:paraId="785021ED" w14:textId="77777777" w:rsidR="00CB2FF7" w:rsidRPr="00390F4C" w:rsidRDefault="00CB2FF7" w:rsidP="00A02E70">
      <w:pPr>
        <w:pStyle w:val="Heading1"/>
        <w:spacing w:before="240" w:after="240" w:line="360" w:lineRule="auto"/>
        <w:jc w:val="both"/>
        <w:rPr>
          <w:rFonts w:ascii="Times New Roman" w:hAnsi="Times New Roman" w:cs="Times New Roman"/>
          <w:color w:val="auto"/>
          <w:sz w:val="24"/>
          <w:szCs w:val="24"/>
        </w:rPr>
      </w:pPr>
      <w:bookmarkStart w:id="1" w:name="_Toc48412260"/>
      <w:r w:rsidRPr="00390F4C">
        <w:rPr>
          <w:rFonts w:ascii="Times New Roman" w:hAnsi="Times New Roman" w:cs="Times New Roman"/>
          <w:color w:val="auto"/>
          <w:sz w:val="24"/>
          <w:szCs w:val="24"/>
        </w:rPr>
        <w:t>PART B</w:t>
      </w:r>
      <w:bookmarkEnd w:id="1"/>
    </w:p>
    <w:p w14:paraId="3532851F" w14:textId="77777777" w:rsidR="004F3E45" w:rsidRPr="00390F4C" w:rsidRDefault="004F3E45"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The purpose of this report is to present a view and explore about the efficacy of household cleaning methods and what kind of influence they have on the indoor as well as outdoor environment. This report will include whether the product should be made in-house or it should be imported from Brazil. The important consideration which have been taken in this report is that the company XLG is being operated in highly competitive environment and is producing two types of chemicals X and Y which instantly cleans off the surface and which can also be used to clean the kitchen surface and provides shines on all kinds of floor surfaces.</w:t>
      </w:r>
    </w:p>
    <w:p w14:paraId="6E29D232" w14:textId="77777777" w:rsidR="003E2B77" w:rsidRPr="00390F4C" w:rsidRDefault="003E2B77"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Above all the company is targeting upon:</w:t>
      </w:r>
    </w:p>
    <w:p w14:paraId="5571C37F" w14:textId="48EBDC6F" w:rsidR="009B7D25" w:rsidRPr="00390F4C" w:rsidRDefault="003E2B77" w:rsidP="00A02E70">
      <w:pPr>
        <w:pStyle w:val="ListParagraph"/>
        <w:numPr>
          <w:ilvl w:val="0"/>
          <w:numId w:val="10"/>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lastRenderedPageBreak/>
        <w:t xml:space="preserve">The type of cleaning this chemical will provide and the reactions of public which will help in more sales as it is growing day by day, so this can be </w:t>
      </w:r>
      <w:r w:rsidR="004E0A88" w:rsidRPr="00390F4C">
        <w:rPr>
          <w:rFonts w:ascii="Times New Roman" w:hAnsi="Times New Roman" w:cs="Times New Roman"/>
          <w:sz w:val="24"/>
          <w:szCs w:val="24"/>
        </w:rPr>
        <w:t>extremely helpful</w:t>
      </w:r>
      <w:r w:rsidRPr="00390F4C">
        <w:rPr>
          <w:rFonts w:ascii="Times New Roman" w:hAnsi="Times New Roman" w:cs="Times New Roman"/>
          <w:sz w:val="24"/>
          <w:szCs w:val="24"/>
        </w:rPr>
        <w:t>.</w:t>
      </w:r>
    </w:p>
    <w:p w14:paraId="0865B861" w14:textId="77777777" w:rsidR="003E2B77" w:rsidRPr="00390F4C" w:rsidRDefault="003E2B77" w:rsidP="00A02E70">
      <w:pPr>
        <w:pStyle w:val="ListParagraph"/>
        <w:numPr>
          <w:ilvl w:val="0"/>
          <w:numId w:val="10"/>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The effects of these cleaning chemicals.</w:t>
      </w:r>
    </w:p>
    <w:p w14:paraId="415F2187" w14:textId="77777777" w:rsidR="003E2B77" w:rsidRPr="00390F4C" w:rsidRDefault="003E2B77" w:rsidP="00A02E70">
      <w:pPr>
        <w:pStyle w:val="ListParagraph"/>
        <w:numPr>
          <w:ilvl w:val="0"/>
          <w:numId w:val="10"/>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How this has affected the people who use it and what are their views.</w:t>
      </w:r>
    </w:p>
    <w:p w14:paraId="79960C09" w14:textId="77777777" w:rsidR="005460AD" w:rsidRPr="00390F4C" w:rsidRDefault="005460AD" w:rsidP="00A02E70">
      <w:pPr>
        <w:spacing w:before="240" w:after="240" w:line="360" w:lineRule="auto"/>
        <w:jc w:val="both"/>
        <w:rPr>
          <w:rFonts w:ascii="Times New Roman" w:hAnsi="Times New Roman" w:cs="Times New Roman"/>
          <w:b/>
          <w:sz w:val="24"/>
          <w:szCs w:val="24"/>
        </w:rPr>
      </w:pPr>
      <w:r w:rsidRPr="00390F4C">
        <w:rPr>
          <w:rFonts w:ascii="Times New Roman" w:hAnsi="Times New Roman" w:cs="Times New Roman"/>
          <w:b/>
          <w:sz w:val="24"/>
          <w:szCs w:val="24"/>
        </w:rPr>
        <w:t>Competitive Advantage</w:t>
      </w:r>
    </w:p>
    <w:p w14:paraId="0C58A6DD" w14:textId="134D662F" w:rsidR="007E1A4A" w:rsidRPr="00390F4C" w:rsidRDefault="00CB2FF7"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It means </w:t>
      </w:r>
      <w:r w:rsidR="000272D8" w:rsidRPr="00390F4C">
        <w:rPr>
          <w:rFonts w:ascii="Times New Roman" w:hAnsi="Times New Roman" w:cs="Times New Roman"/>
          <w:sz w:val="24"/>
          <w:szCs w:val="24"/>
        </w:rPr>
        <w:t>that</w:t>
      </w:r>
      <w:r w:rsidRPr="00390F4C">
        <w:rPr>
          <w:rFonts w:ascii="Times New Roman" w:hAnsi="Times New Roman" w:cs="Times New Roman"/>
          <w:sz w:val="24"/>
          <w:szCs w:val="24"/>
        </w:rPr>
        <w:t xml:space="preserve"> if an organisation wants to </w:t>
      </w:r>
      <w:r w:rsidR="004E0A88" w:rsidRPr="00390F4C">
        <w:rPr>
          <w:rFonts w:ascii="Times New Roman" w:hAnsi="Times New Roman" w:cs="Times New Roman"/>
          <w:sz w:val="24"/>
          <w:szCs w:val="24"/>
        </w:rPr>
        <w:t>outstand</w:t>
      </w:r>
      <w:r w:rsidRPr="00390F4C">
        <w:rPr>
          <w:rFonts w:ascii="Times New Roman" w:hAnsi="Times New Roman" w:cs="Times New Roman"/>
          <w:sz w:val="24"/>
          <w:szCs w:val="24"/>
        </w:rPr>
        <w:t xml:space="preserve"> itself then it should be innovative in its approach and thinking</w:t>
      </w:r>
      <w:r w:rsidR="00366D85">
        <w:rPr>
          <w:rFonts w:ascii="Times New Roman" w:hAnsi="Times New Roman" w:cs="Times New Roman"/>
          <w:sz w:val="24"/>
          <w:szCs w:val="24"/>
        </w:rPr>
        <w:t xml:space="preserve"> (</w:t>
      </w:r>
      <w:r w:rsidR="00A22AB2" w:rsidRPr="00390F4C">
        <w:rPr>
          <w:rFonts w:ascii="Times New Roman" w:hAnsi="Times New Roman" w:cs="Times New Roman"/>
          <w:sz w:val="24"/>
          <w:szCs w:val="24"/>
          <w:shd w:val="clear" w:color="auto" w:fill="FFFFFF"/>
        </w:rPr>
        <w:t>Barney &amp; Hesterly,</w:t>
      </w:r>
      <w:r w:rsidR="00366D85">
        <w:rPr>
          <w:rFonts w:ascii="Times New Roman" w:hAnsi="Times New Roman" w:cs="Times New Roman"/>
          <w:sz w:val="24"/>
          <w:szCs w:val="24"/>
          <w:shd w:val="clear" w:color="auto" w:fill="FFFFFF"/>
        </w:rPr>
        <w:t xml:space="preserve"> </w:t>
      </w:r>
      <w:r w:rsidR="00A22AB2" w:rsidRPr="00390F4C">
        <w:rPr>
          <w:rFonts w:ascii="Times New Roman" w:hAnsi="Times New Roman" w:cs="Times New Roman"/>
          <w:sz w:val="24"/>
          <w:szCs w:val="24"/>
          <w:shd w:val="clear" w:color="auto" w:fill="FFFFFF"/>
        </w:rPr>
        <w:t>2009). </w:t>
      </w:r>
      <w:r w:rsidRPr="00390F4C">
        <w:rPr>
          <w:rFonts w:ascii="Times New Roman" w:hAnsi="Times New Roman" w:cs="Times New Roman"/>
          <w:sz w:val="24"/>
          <w:szCs w:val="24"/>
        </w:rPr>
        <w:t xml:space="preserve"> Just as in the case of </w:t>
      </w:r>
      <w:r w:rsidR="000E6489" w:rsidRPr="00390F4C">
        <w:rPr>
          <w:rFonts w:ascii="Times New Roman" w:hAnsi="Times New Roman" w:cs="Times New Roman"/>
          <w:sz w:val="24"/>
          <w:szCs w:val="24"/>
        </w:rPr>
        <w:t>XLG which is cleaning product company located in the eastern part of Britain which has produced two cleaning agents i.e chemical X and chemical Y. On one part where chemical X cleans stains on any surface and be used on upholstery fabrics and kitchen surfaces and on the other hand chemical Y cleans and shines all kinds of floor surfaces.</w:t>
      </w:r>
      <w:r w:rsidR="00922C02" w:rsidRPr="00390F4C">
        <w:rPr>
          <w:rFonts w:ascii="Times New Roman" w:hAnsi="Times New Roman" w:cs="Times New Roman"/>
          <w:sz w:val="24"/>
          <w:szCs w:val="24"/>
        </w:rPr>
        <w:t xml:space="preserve"> This industry has been working since so long and in the competitive environment and has till now able to maintain its leading position due to the patent secured on its product named </w:t>
      </w:r>
      <w:r w:rsidR="00366D85">
        <w:rPr>
          <w:rFonts w:ascii="Times New Roman" w:hAnsi="Times New Roman" w:cs="Times New Roman"/>
          <w:sz w:val="24"/>
          <w:szCs w:val="24"/>
        </w:rPr>
        <w:t>F</w:t>
      </w:r>
      <w:r w:rsidR="00922C02" w:rsidRPr="00390F4C">
        <w:rPr>
          <w:rFonts w:ascii="Times New Roman" w:hAnsi="Times New Roman" w:cs="Times New Roman"/>
          <w:sz w:val="24"/>
          <w:szCs w:val="24"/>
        </w:rPr>
        <w:t>amaQ</w:t>
      </w:r>
      <w:r w:rsidR="00E66844" w:rsidRPr="00390F4C">
        <w:rPr>
          <w:rFonts w:ascii="Times New Roman" w:hAnsi="Times New Roman" w:cs="Times New Roman"/>
          <w:sz w:val="24"/>
          <w:szCs w:val="24"/>
        </w:rPr>
        <w:t xml:space="preserve"> which is a superior cleaning agent</w:t>
      </w:r>
      <w:r w:rsidR="004E0A88">
        <w:rPr>
          <w:rFonts w:ascii="Times New Roman" w:hAnsi="Times New Roman" w:cs="Times New Roman"/>
          <w:sz w:val="24"/>
          <w:szCs w:val="24"/>
        </w:rPr>
        <w:t xml:space="preserve"> (</w:t>
      </w:r>
      <w:r w:rsidR="004E0A88" w:rsidRPr="00366D85">
        <w:rPr>
          <w:rFonts w:ascii="Times New Roman" w:hAnsi="Times New Roman" w:cs="Times New Roman"/>
          <w:sz w:val="24"/>
          <w:szCs w:val="24"/>
        </w:rPr>
        <w:t>Zulfikar, 2020).</w:t>
      </w:r>
    </w:p>
    <w:p w14:paraId="40062DD9" w14:textId="435CB29D" w:rsidR="000272D8" w:rsidRPr="00390F4C" w:rsidRDefault="000272D8"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Families are the highest in priority factors when it comes to cleaning in Britain or elsewhere. All users perceive these chemical cleaning products are necessary for every household but as they know that these are chemicals and are </w:t>
      </w:r>
      <w:r w:rsidR="004E0A88" w:rsidRPr="00390F4C">
        <w:rPr>
          <w:rFonts w:ascii="Times New Roman" w:hAnsi="Times New Roman" w:cs="Times New Roman"/>
          <w:sz w:val="24"/>
          <w:szCs w:val="24"/>
        </w:rPr>
        <w:t>toxic,</w:t>
      </w:r>
      <w:r w:rsidRPr="00390F4C">
        <w:rPr>
          <w:rFonts w:ascii="Times New Roman" w:hAnsi="Times New Roman" w:cs="Times New Roman"/>
          <w:sz w:val="24"/>
          <w:szCs w:val="24"/>
        </w:rPr>
        <w:t xml:space="preserve"> they use it in a controlled way</w:t>
      </w:r>
      <w:r w:rsidR="00366D85">
        <w:rPr>
          <w:rFonts w:ascii="Times New Roman" w:hAnsi="Times New Roman" w:cs="Times New Roman"/>
          <w:sz w:val="24"/>
          <w:szCs w:val="24"/>
          <w:shd w:val="clear" w:color="auto" w:fill="FFFFFF"/>
        </w:rPr>
        <w:t xml:space="preserve">. </w:t>
      </w:r>
    </w:p>
    <w:p w14:paraId="4819B533" w14:textId="77777777" w:rsidR="00AF4E6D" w:rsidRPr="00390F4C" w:rsidRDefault="007E1A4A"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Now the company is planning </w:t>
      </w:r>
      <w:r w:rsidR="0005628C" w:rsidRPr="00390F4C">
        <w:rPr>
          <w:rFonts w:ascii="Times New Roman" w:hAnsi="Times New Roman" w:cs="Times New Roman"/>
          <w:sz w:val="24"/>
          <w:szCs w:val="24"/>
        </w:rPr>
        <w:t xml:space="preserve">to go online for sales due to lockdown </w:t>
      </w:r>
      <w:r w:rsidR="00484BB6" w:rsidRPr="00390F4C">
        <w:rPr>
          <w:rFonts w:ascii="Times New Roman" w:hAnsi="Times New Roman" w:cs="Times New Roman"/>
          <w:sz w:val="24"/>
          <w:szCs w:val="24"/>
        </w:rPr>
        <w:t>to combat in the pandemic situation and the company wants to know the risk related and security related by going online its sales.</w:t>
      </w:r>
    </w:p>
    <w:p w14:paraId="1D49376D" w14:textId="7E1C2D73" w:rsidR="00B1182C" w:rsidRPr="00390F4C" w:rsidRDefault="00484BB6"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Even though the lockdown was announced by the prime minister </w:t>
      </w:r>
      <w:r w:rsidR="007C6A0E" w:rsidRPr="00390F4C">
        <w:rPr>
          <w:rFonts w:ascii="Times New Roman" w:hAnsi="Times New Roman" w:cs="Times New Roman"/>
          <w:sz w:val="24"/>
          <w:szCs w:val="24"/>
        </w:rPr>
        <w:t xml:space="preserve">except for the essential services such as medicines. The ban on the transportation has largely </w:t>
      </w:r>
      <w:r w:rsidR="004E0A88" w:rsidRPr="00390F4C">
        <w:rPr>
          <w:rFonts w:ascii="Times New Roman" w:hAnsi="Times New Roman" w:cs="Times New Roman"/>
          <w:sz w:val="24"/>
          <w:szCs w:val="24"/>
        </w:rPr>
        <w:t>affected</w:t>
      </w:r>
      <w:r w:rsidR="007C6A0E" w:rsidRPr="00390F4C">
        <w:rPr>
          <w:rFonts w:ascii="Times New Roman" w:hAnsi="Times New Roman" w:cs="Times New Roman"/>
          <w:sz w:val="24"/>
          <w:szCs w:val="24"/>
        </w:rPr>
        <w:t xml:space="preserve"> the import and export of goods and services. Now all types of business is going online due to the effects of COVID-19 but the best part about it is that every other business or occupation is going online which at first instance was not felt good but on later stages it was felt by the industries that going online reduces pain of travelling and other fixed expenses. This is on the good side on the part of employer. The effect of lockdown is so good and now people put extra efforts in the working</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Omar, Ishak</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&amp; Jusoh, 2020).</w:t>
      </w:r>
    </w:p>
    <w:p w14:paraId="1CE01888" w14:textId="5F8DFC6C" w:rsidR="00377304" w:rsidRPr="00390F4C" w:rsidRDefault="00377304"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The product removes the dirt from the surface and the dust. Usage </w:t>
      </w:r>
      <w:r w:rsidR="004E0A88" w:rsidRPr="00390F4C">
        <w:rPr>
          <w:rFonts w:ascii="Times New Roman" w:hAnsi="Times New Roman" w:cs="Times New Roman"/>
          <w:sz w:val="24"/>
          <w:szCs w:val="24"/>
        </w:rPr>
        <w:t>quantity</w:t>
      </w:r>
      <w:r w:rsidRPr="00390F4C">
        <w:rPr>
          <w:rFonts w:ascii="Times New Roman" w:hAnsi="Times New Roman" w:cs="Times New Roman"/>
          <w:sz w:val="24"/>
          <w:szCs w:val="24"/>
        </w:rPr>
        <w:t xml:space="preserve"> is good but if this product is used in large amount then it can be injurious to health and impact </w:t>
      </w:r>
      <w:r w:rsidR="004E0A88" w:rsidRPr="00390F4C">
        <w:rPr>
          <w:rFonts w:ascii="Times New Roman" w:hAnsi="Times New Roman" w:cs="Times New Roman"/>
          <w:sz w:val="24"/>
          <w:szCs w:val="24"/>
        </w:rPr>
        <w:t>human’s</w:t>
      </w:r>
      <w:r w:rsidRPr="00390F4C">
        <w:rPr>
          <w:rFonts w:ascii="Times New Roman" w:hAnsi="Times New Roman" w:cs="Times New Roman"/>
          <w:sz w:val="24"/>
          <w:szCs w:val="24"/>
        </w:rPr>
        <w:t xml:space="preserve"> ability </w:t>
      </w:r>
      <w:r w:rsidRPr="00390F4C">
        <w:rPr>
          <w:rFonts w:ascii="Times New Roman" w:hAnsi="Times New Roman" w:cs="Times New Roman"/>
          <w:sz w:val="24"/>
          <w:szCs w:val="24"/>
        </w:rPr>
        <w:lastRenderedPageBreak/>
        <w:t xml:space="preserve">to fight more. these chemicals being environmentally safe but at the same time has no guarantee that human capability of toxicity has been considered at the </w:t>
      </w:r>
      <w:r w:rsidR="004E0A88" w:rsidRPr="00390F4C">
        <w:rPr>
          <w:rFonts w:ascii="Times New Roman" w:hAnsi="Times New Roman" w:cs="Times New Roman"/>
          <w:sz w:val="24"/>
          <w:szCs w:val="24"/>
        </w:rPr>
        <w:t>priority</w:t>
      </w:r>
      <w:r w:rsidRPr="00390F4C">
        <w:rPr>
          <w:rFonts w:ascii="Times New Roman" w:hAnsi="Times New Roman" w:cs="Times New Roman"/>
          <w:sz w:val="24"/>
          <w:szCs w:val="24"/>
        </w:rPr>
        <w:t xml:space="preserve"> and has been considered more than the government guidelines.</w:t>
      </w:r>
    </w:p>
    <w:p w14:paraId="5C19DB44" w14:textId="77777777" w:rsidR="00B1182C" w:rsidRPr="00390F4C" w:rsidRDefault="00B1182C"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The product named famaQ has given competitive advantage to the company in many ways. Some of them are as follows:</w:t>
      </w:r>
    </w:p>
    <w:p w14:paraId="66FDB2F1" w14:textId="77777777" w:rsidR="00597DD3" w:rsidRPr="00390F4C" w:rsidRDefault="00B1182C"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Reduction in the cost: the main advantage would be in the reduction of the cost as if the office has been set up physically then it would need a lot of money but while going online this cost can be reduced. There would be no need of securing any domain or </w:t>
      </w:r>
      <w:r w:rsidR="00597DD3" w:rsidRPr="00390F4C">
        <w:rPr>
          <w:rFonts w:ascii="Times New Roman" w:hAnsi="Times New Roman" w:cs="Times New Roman"/>
          <w:sz w:val="24"/>
          <w:szCs w:val="24"/>
        </w:rPr>
        <w:t>setting up a website.</w:t>
      </w:r>
    </w:p>
    <w:p w14:paraId="2DC6AF54" w14:textId="045249C8" w:rsidR="00597DD3" w:rsidRPr="00390F4C" w:rsidRDefault="00597DD3"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Reduction in the staff: As there would be no </w:t>
      </w:r>
      <w:r w:rsidR="004E0A88" w:rsidRPr="00390F4C">
        <w:rPr>
          <w:rFonts w:ascii="Times New Roman" w:hAnsi="Times New Roman" w:cs="Times New Roman"/>
          <w:sz w:val="24"/>
          <w:szCs w:val="24"/>
        </w:rPr>
        <w:t>office-based</w:t>
      </w:r>
      <w:r w:rsidRPr="00390F4C">
        <w:rPr>
          <w:rFonts w:ascii="Times New Roman" w:hAnsi="Times New Roman" w:cs="Times New Roman"/>
          <w:sz w:val="24"/>
          <w:szCs w:val="24"/>
        </w:rPr>
        <w:t xml:space="preserve"> working which means there would not be any staff for sales because the work can be carried out automatically.</w:t>
      </w:r>
    </w:p>
    <w:p w14:paraId="3A40F2F2" w14:textId="77777777" w:rsidR="002810AC" w:rsidRPr="00390F4C" w:rsidRDefault="00597DD3"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Online presence creates saturated market place</w:t>
      </w:r>
      <w:r w:rsidR="007163FE" w:rsidRPr="00390F4C">
        <w:rPr>
          <w:rFonts w:ascii="Times New Roman" w:hAnsi="Times New Roman" w:cs="Times New Roman"/>
          <w:sz w:val="24"/>
          <w:szCs w:val="24"/>
        </w:rPr>
        <w:t xml:space="preserve"> for business: There is a lot of competition </w:t>
      </w:r>
      <w:r w:rsidR="00282A2C" w:rsidRPr="00390F4C">
        <w:rPr>
          <w:rFonts w:ascii="Times New Roman" w:hAnsi="Times New Roman" w:cs="Times New Roman"/>
          <w:sz w:val="24"/>
          <w:szCs w:val="24"/>
        </w:rPr>
        <w:t xml:space="preserve">in the market </w:t>
      </w:r>
      <w:r w:rsidR="002810AC" w:rsidRPr="00390F4C">
        <w:rPr>
          <w:rFonts w:ascii="Times New Roman" w:hAnsi="Times New Roman" w:cs="Times New Roman"/>
          <w:sz w:val="24"/>
          <w:szCs w:val="24"/>
        </w:rPr>
        <w:t>and if going online then a lot of company with same product is waiting in the competition so as a result it will lose in the middle of sea with so many similar companies.</w:t>
      </w:r>
      <w:r w:rsidRPr="00390F4C">
        <w:rPr>
          <w:rFonts w:ascii="Times New Roman" w:hAnsi="Times New Roman" w:cs="Times New Roman"/>
          <w:sz w:val="24"/>
          <w:szCs w:val="24"/>
        </w:rPr>
        <w:t xml:space="preserve">  </w:t>
      </w:r>
    </w:p>
    <w:p w14:paraId="68B5080D" w14:textId="6D32B926" w:rsidR="002810AC" w:rsidRPr="00390F4C" w:rsidRDefault="002810AC"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Going online and making the product famaQ a </w:t>
      </w:r>
      <w:r w:rsidR="004E0A88" w:rsidRPr="00390F4C">
        <w:rPr>
          <w:rFonts w:ascii="Times New Roman" w:hAnsi="Times New Roman" w:cs="Times New Roman"/>
          <w:sz w:val="24"/>
          <w:szCs w:val="24"/>
        </w:rPr>
        <w:t>high-level</w:t>
      </w:r>
      <w:r w:rsidRPr="00390F4C">
        <w:rPr>
          <w:rFonts w:ascii="Times New Roman" w:hAnsi="Times New Roman" w:cs="Times New Roman"/>
          <w:sz w:val="24"/>
          <w:szCs w:val="24"/>
        </w:rPr>
        <w:t xml:space="preserve"> product will give competitive advantage to the company named XLG as it has maintained their market leading position due to the patent secured against famaQ. </w:t>
      </w:r>
    </w:p>
    <w:p w14:paraId="0402C846" w14:textId="77777777" w:rsidR="00B474EE" w:rsidRPr="00390F4C" w:rsidRDefault="00AE38D6"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The company can go both ways either producing it in house in the UK or keep importing it from Brazil as both ways are feasible for the company but from the point of view of profit making the more reliable is to </w:t>
      </w:r>
      <w:r w:rsidR="00B474EE" w:rsidRPr="00390F4C">
        <w:rPr>
          <w:rFonts w:ascii="Times New Roman" w:hAnsi="Times New Roman" w:cs="Times New Roman"/>
          <w:sz w:val="24"/>
          <w:szCs w:val="24"/>
        </w:rPr>
        <w:t>produce</w:t>
      </w:r>
      <w:r w:rsidRPr="00390F4C">
        <w:rPr>
          <w:rFonts w:ascii="Times New Roman" w:hAnsi="Times New Roman" w:cs="Times New Roman"/>
          <w:sz w:val="24"/>
          <w:szCs w:val="24"/>
        </w:rPr>
        <w:t xml:space="preserve"> it </w:t>
      </w:r>
      <w:r w:rsidR="009B785B" w:rsidRPr="00390F4C">
        <w:rPr>
          <w:rFonts w:ascii="Times New Roman" w:hAnsi="Times New Roman" w:cs="Times New Roman"/>
          <w:sz w:val="24"/>
          <w:szCs w:val="24"/>
        </w:rPr>
        <w:t>in-house</w:t>
      </w:r>
      <w:r w:rsidRPr="00390F4C">
        <w:rPr>
          <w:rFonts w:ascii="Times New Roman" w:hAnsi="Times New Roman" w:cs="Times New Roman"/>
          <w:sz w:val="24"/>
          <w:szCs w:val="24"/>
        </w:rPr>
        <w:t xml:space="preserve"> </w:t>
      </w:r>
      <w:r w:rsidR="00B474EE" w:rsidRPr="00390F4C">
        <w:rPr>
          <w:rFonts w:ascii="Times New Roman" w:hAnsi="Times New Roman" w:cs="Times New Roman"/>
          <w:sz w:val="24"/>
          <w:szCs w:val="24"/>
        </w:rPr>
        <w:t>instead of importing it from brazil.</w:t>
      </w:r>
    </w:p>
    <w:p w14:paraId="79C9C7F8" w14:textId="5383D83F" w:rsidR="00AE38D6" w:rsidRPr="00390F4C" w:rsidRDefault="00B474EE"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A lot of compliances </w:t>
      </w:r>
      <w:r w:rsidR="004E0A88" w:rsidRPr="00390F4C">
        <w:rPr>
          <w:rFonts w:ascii="Times New Roman" w:hAnsi="Times New Roman" w:cs="Times New Roman"/>
          <w:sz w:val="24"/>
          <w:szCs w:val="24"/>
        </w:rPr>
        <w:t>need</w:t>
      </w:r>
      <w:r w:rsidRPr="00390F4C">
        <w:rPr>
          <w:rFonts w:ascii="Times New Roman" w:hAnsi="Times New Roman" w:cs="Times New Roman"/>
          <w:sz w:val="24"/>
          <w:szCs w:val="24"/>
        </w:rPr>
        <w:t xml:space="preserve"> </w:t>
      </w:r>
      <w:r w:rsidR="004E0A88" w:rsidRPr="00390F4C">
        <w:rPr>
          <w:rFonts w:ascii="Times New Roman" w:hAnsi="Times New Roman" w:cs="Times New Roman"/>
          <w:sz w:val="24"/>
          <w:szCs w:val="24"/>
        </w:rPr>
        <w:t>to</w:t>
      </w:r>
      <w:r w:rsidRPr="00390F4C">
        <w:rPr>
          <w:rFonts w:ascii="Times New Roman" w:hAnsi="Times New Roman" w:cs="Times New Roman"/>
          <w:sz w:val="24"/>
          <w:szCs w:val="24"/>
        </w:rPr>
        <w:t xml:space="preserve"> be done if we go for importing such as we need to produce invoice i.e commercial invoice for import activities.</w:t>
      </w:r>
    </w:p>
    <w:p w14:paraId="4D096B2E" w14:textId="6D7F0418" w:rsidR="00B474EE" w:rsidRPr="00390F4C" w:rsidRDefault="00B474EE"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Then there is need to make a list of </w:t>
      </w:r>
      <w:r w:rsidR="004E0A88" w:rsidRPr="00390F4C">
        <w:rPr>
          <w:rFonts w:ascii="Times New Roman" w:hAnsi="Times New Roman" w:cs="Times New Roman"/>
          <w:sz w:val="24"/>
          <w:szCs w:val="24"/>
        </w:rPr>
        <w:t>products</w:t>
      </w:r>
      <w:r w:rsidRPr="00390F4C">
        <w:rPr>
          <w:rFonts w:ascii="Times New Roman" w:hAnsi="Times New Roman" w:cs="Times New Roman"/>
          <w:sz w:val="24"/>
          <w:szCs w:val="24"/>
        </w:rPr>
        <w:t xml:space="preserve"> which are going to be imported.</w:t>
      </w:r>
    </w:p>
    <w:p w14:paraId="7D61A7BD" w14:textId="77777777" w:rsidR="00B474EE" w:rsidRPr="00390F4C" w:rsidRDefault="00B474EE"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We need to have a certificate of origin from where it is coming and to where it is going.</w:t>
      </w:r>
    </w:p>
    <w:p w14:paraId="266CEA4F" w14:textId="77777777" w:rsidR="00B474EE" w:rsidRPr="00390F4C" w:rsidRDefault="00B474EE"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Contract between the parties and their agreed terms and conditions based upon wh</w:t>
      </w:r>
      <w:r w:rsidR="00C07D65" w:rsidRPr="00390F4C">
        <w:rPr>
          <w:rFonts w:ascii="Times New Roman" w:hAnsi="Times New Roman" w:cs="Times New Roman"/>
          <w:sz w:val="24"/>
          <w:szCs w:val="24"/>
        </w:rPr>
        <w:t>i</w:t>
      </w:r>
      <w:r w:rsidRPr="00390F4C">
        <w:rPr>
          <w:rFonts w:ascii="Times New Roman" w:hAnsi="Times New Roman" w:cs="Times New Roman"/>
          <w:sz w:val="24"/>
          <w:szCs w:val="24"/>
        </w:rPr>
        <w:t>ch the parties will act accordingly.</w:t>
      </w:r>
    </w:p>
    <w:p w14:paraId="3B659ADD" w14:textId="77777777" w:rsidR="00B474EE" w:rsidRPr="00390F4C" w:rsidRDefault="00B474EE"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No </w:t>
      </w:r>
      <w:r w:rsidR="009B785B" w:rsidRPr="00390F4C">
        <w:rPr>
          <w:rFonts w:ascii="Times New Roman" w:hAnsi="Times New Roman" w:cs="Times New Roman"/>
          <w:sz w:val="24"/>
          <w:szCs w:val="24"/>
        </w:rPr>
        <w:t>breach</w:t>
      </w:r>
      <w:r w:rsidRPr="00390F4C">
        <w:rPr>
          <w:rFonts w:ascii="Times New Roman" w:hAnsi="Times New Roman" w:cs="Times New Roman"/>
          <w:sz w:val="24"/>
          <w:szCs w:val="24"/>
        </w:rPr>
        <w:t xml:space="preserve"> of contract else eith</w:t>
      </w:r>
      <w:r w:rsidR="00CE1FFD" w:rsidRPr="00390F4C">
        <w:rPr>
          <w:rFonts w:ascii="Times New Roman" w:hAnsi="Times New Roman" w:cs="Times New Roman"/>
          <w:sz w:val="24"/>
          <w:szCs w:val="24"/>
        </w:rPr>
        <w:t xml:space="preserve">er </w:t>
      </w:r>
      <w:r w:rsidR="009B785B" w:rsidRPr="00390F4C">
        <w:rPr>
          <w:rFonts w:ascii="Times New Roman" w:hAnsi="Times New Roman" w:cs="Times New Roman"/>
          <w:sz w:val="24"/>
          <w:szCs w:val="24"/>
        </w:rPr>
        <w:t>party can sue.</w:t>
      </w:r>
    </w:p>
    <w:p w14:paraId="43F2D2AC" w14:textId="77777777" w:rsidR="009B785B" w:rsidRPr="00390F4C" w:rsidRDefault="00C07D65" w:rsidP="00A02E70">
      <w:pPr>
        <w:pStyle w:val="ListParagraph"/>
        <w:numPr>
          <w:ilvl w:val="0"/>
          <w:numId w:val="9"/>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The parties to the contract should know the terms and conditions and the route as well for importing the product.</w:t>
      </w:r>
    </w:p>
    <w:p w14:paraId="5588E7C6" w14:textId="5808BDB0" w:rsidR="0058201F" w:rsidRPr="00390F4C" w:rsidRDefault="00404891"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lastRenderedPageBreak/>
        <w:t xml:space="preserve">As per the market research done by the company it can be seen that the demand for both chemical X and chemical Y has been increased by 45% which is more likely that means the product has been demanded by the public at high pace and increased demand for the product gives a sense that the product will grow in the near future. </w:t>
      </w:r>
      <w:r w:rsidR="007728DE" w:rsidRPr="00390F4C">
        <w:rPr>
          <w:rFonts w:ascii="Times New Roman" w:hAnsi="Times New Roman" w:cs="Times New Roman"/>
          <w:sz w:val="24"/>
          <w:szCs w:val="24"/>
        </w:rPr>
        <w:t>One factor which needs to be considered is that at this time when every other company is facing downslide this product named famaQ sales has been increasing this shows that the impact of the product is very good that is why the public is accepting the product else this product sales would not have been risen.</w:t>
      </w:r>
      <w:r w:rsidR="00364933" w:rsidRPr="00390F4C">
        <w:rPr>
          <w:rFonts w:ascii="Times New Roman" w:hAnsi="Times New Roman" w:cs="Times New Roman"/>
          <w:sz w:val="24"/>
          <w:szCs w:val="24"/>
        </w:rPr>
        <w:t xml:space="preserve"> This company has taken safety as its priority and the product also deals with the cleaning measures and this quality attracts the increase in the sales volume of the product. Moreover</w:t>
      </w:r>
      <w:r w:rsidR="00366D85">
        <w:rPr>
          <w:rFonts w:ascii="Times New Roman" w:hAnsi="Times New Roman" w:cs="Times New Roman"/>
          <w:sz w:val="24"/>
          <w:szCs w:val="24"/>
        </w:rPr>
        <w:t>,</w:t>
      </w:r>
      <w:r w:rsidR="00364933" w:rsidRPr="00390F4C">
        <w:rPr>
          <w:rFonts w:ascii="Times New Roman" w:hAnsi="Times New Roman" w:cs="Times New Roman"/>
          <w:sz w:val="24"/>
          <w:szCs w:val="24"/>
        </w:rPr>
        <w:t xml:space="preserve"> the company has also made efforts by taking care of how to react and treat people with good health and its surroundings clean. In many ways, the behaviour of the customers has been changed and is moved towards the acceleration of digital trends that were in motion before the pandemic hit. </w:t>
      </w:r>
    </w:p>
    <w:p w14:paraId="0030883A" w14:textId="77777777" w:rsidR="0058201F" w:rsidRPr="00390F4C" w:rsidRDefault="0058201F"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 xml:space="preserve">Now a days the customers are more likely to buy a product which keep them and their surroundings clean and that is the reason why this product has emerged in more likely sales in this pandemic times. </w:t>
      </w:r>
    </w:p>
    <w:p w14:paraId="60E6BEC2" w14:textId="121DDF10" w:rsidR="00670B33" w:rsidRPr="00390F4C" w:rsidRDefault="004E0A88"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Likewise,</w:t>
      </w:r>
      <w:r w:rsidR="0058201F" w:rsidRPr="00390F4C">
        <w:rPr>
          <w:rFonts w:ascii="Times New Roman" w:hAnsi="Times New Roman" w:cs="Times New Roman"/>
          <w:sz w:val="24"/>
          <w:szCs w:val="24"/>
        </w:rPr>
        <w:t xml:space="preserve"> this can be ordered if the company goes for online sales that means there would be no interaction problems.</w:t>
      </w:r>
    </w:p>
    <w:p w14:paraId="0F310055" w14:textId="37B939EE" w:rsidR="00F53761" w:rsidRPr="00390F4C" w:rsidRDefault="00707D4A"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The third reason which we can pick is that the cost of making a unit of famaQ in the UK is £3 with delivery times reducing by 15 working days</w:t>
      </w:r>
      <w:r w:rsidR="00F2050C" w:rsidRPr="00390F4C">
        <w:rPr>
          <w:rFonts w:ascii="Times New Roman" w:hAnsi="Times New Roman" w:cs="Times New Roman"/>
          <w:sz w:val="24"/>
          <w:szCs w:val="24"/>
        </w:rPr>
        <w:t xml:space="preserve"> which implies that if the product is imported from brazil it will cost £3 while reducing the days of working by fifteen where as if we make the product in-house then the cost of import will not be there and time which the product will take with importing would also be reduced</w:t>
      </w:r>
      <w:r w:rsidR="00244A83" w:rsidRPr="00390F4C">
        <w:rPr>
          <w:rFonts w:ascii="Times New Roman" w:hAnsi="Times New Roman" w:cs="Times New Roman"/>
          <w:sz w:val="24"/>
          <w:szCs w:val="24"/>
        </w:rPr>
        <w:t>. The product can be sold in distributed and not all together</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Omar, Ishak</w:t>
      </w:r>
      <w:r w:rsidR="004E0A88">
        <w:rPr>
          <w:rFonts w:ascii="Times New Roman" w:hAnsi="Times New Roman" w:cs="Times New Roman"/>
          <w:sz w:val="24"/>
          <w:szCs w:val="24"/>
        </w:rPr>
        <w:t xml:space="preserve"> </w:t>
      </w:r>
      <w:r w:rsidR="004E0A88" w:rsidRPr="004E0A88">
        <w:rPr>
          <w:rFonts w:ascii="Times New Roman" w:hAnsi="Times New Roman" w:cs="Times New Roman"/>
          <w:sz w:val="24"/>
          <w:szCs w:val="24"/>
        </w:rPr>
        <w:t>&amp; Jusoh, 2020).</w:t>
      </w:r>
    </w:p>
    <w:p w14:paraId="65E6754C" w14:textId="77777777" w:rsidR="00F53761" w:rsidRPr="00390F4C" w:rsidRDefault="00F53761" w:rsidP="00A02E70">
      <w:pPr>
        <w:pStyle w:val="ListParagraph"/>
        <w:numPr>
          <w:ilvl w:val="0"/>
          <w:numId w:val="8"/>
        </w:numPr>
        <w:spacing w:before="240" w:after="240" w:line="360" w:lineRule="auto"/>
        <w:ind w:left="426"/>
        <w:jc w:val="both"/>
        <w:rPr>
          <w:rFonts w:ascii="Times New Roman" w:hAnsi="Times New Roman" w:cs="Times New Roman"/>
          <w:sz w:val="24"/>
          <w:szCs w:val="24"/>
        </w:rPr>
      </w:pPr>
      <w:r w:rsidRPr="00390F4C">
        <w:rPr>
          <w:rFonts w:ascii="Times New Roman" w:hAnsi="Times New Roman" w:cs="Times New Roman"/>
          <w:sz w:val="24"/>
          <w:szCs w:val="24"/>
        </w:rPr>
        <w:t>Diversify the range and then selling the product</w:t>
      </w:r>
      <w:r w:rsidR="00244A83" w:rsidRPr="00390F4C">
        <w:rPr>
          <w:rFonts w:ascii="Times New Roman" w:hAnsi="Times New Roman" w:cs="Times New Roman"/>
          <w:sz w:val="24"/>
          <w:szCs w:val="24"/>
        </w:rPr>
        <w:t xml:space="preserve"> </w:t>
      </w:r>
      <w:r w:rsidRPr="00390F4C">
        <w:rPr>
          <w:rFonts w:ascii="Times New Roman" w:hAnsi="Times New Roman" w:cs="Times New Roman"/>
          <w:sz w:val="24"/>
          <w:szCs w:val="24"/>
        </w:rPr>
        <w:t>will impact more on sales.</w:t>
      </w:r>
    </w:p>
    <w:p w14:paraId="552EDC32" w14:textId="254FDF59" w:rsidR="0082208D" w:rsidRPr="00390F4C" w:rsidRDefault="00465EA6"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The consideration</w:t>
      </w:r>
      <w:r w:rsidR="0082208D" w:rsidRPr="00390F4C">
        <w:rPr>
          <w:rFonts w:ascii="Times New Roman" w:hAnsi="Times New Roman" w:cs="Times New Roman"/>
          <w:sz w:val="24"/>
          <w:szCs w:val="24"/>
        </w:rPr>
        <w:t>s</w:t>
      </w:r>
      <w:r w:rsidRPr="00390F4C">
        <w:rPr>
          <w:rFonts w:ascii="Times New Roman" w:hAnsi="Times New Roman" w:cs="Times New Roman"/>
          <w:sz w:val="24"/>
          <w:szCs w:val="24"/>
        </w:rPr>
        <w:t xml:space="preserve"> explained above will be a matter of fact which cannot be ignored. In these hard times of COVID-19 where </w:t>
      </w:r>
      <w:r w:rsidR="004E0A88" w:rsidRPr="00390F4C">
        <w:rPr>
          <w:rFonts w:ascii="Times New Roman" w:hAnsi="Times New Roman" w:cs="Times New Roman"/>
          <w:sz w:val="24"/>
          <w:szCs w:val="24"/>
        </w:rPr>
        <w:t>each</w:t>
      </w:r>
      <w:r w:rsidRPr="00390F4C">
        <w:rPr>
          <w:rFonts w:ascii="Times New Roman" w:hAnsi="Times New Roman" w:cs="Times New Roman"/>
          <w:sz w:val="24"/>
          <w:szCs w:val="24"/>
        </w:rPr>
        <w:t xml:space="preserve"> company is going from tough times there is a need to implement such solutions which make the company grow</w:t>
      </w:r>
      <w:r w:rsidR="00A27A49" w:rsidRPr="00390F4C">
        <w:rPr>
          <w:rFonts w:ascii="Times New Roman" w:hAnsi="Times New Roman" w:cs="Times New Roman"/>
          <w:sz w:val="24"/>
          <w:szCs w:val="24"/>
        </w:rPr>
        <w:t xml:space="preserve">. </w:t>
      </w:r>
      <w:r w:rsidR="00227353" w:rsidRPr="00390F4C">
        <w:rPr>
          <w:rFonts w:ascii="Times New Roman" w:hAnsi="Times New Roman" w:cs="Times New Roman"/>
          <w:sz w:val="24"/>
          <w:szCs w:val="24"/>
        </w:rPr>
        <w:t xml:space="preserve">The demands </w:t>
      </w:r>
      <w:r w:rsidR="004E0A88" w:rsidRPr="00390F4C">
        <w:rPr>
          <w:rFonts w:ascii="Times New Roman" w:hAnsi="Times New Roman" w:cs="Times New Roman"/>
          <w:sz w:val="24"/>
          <w:szCs w:val="24"/>
        </w:rPr>
        <w:t>have</w:t>
      </w:r>
      <w:r w:rsidR="00227353" w:rsidRPr="00390F4C">
        <w:rPr>
          <w:rFonts w:ascii="Times New Roman" w:hAnsi="Times New Roman" w:cs="Times New Roman"/>
          <w:sz w:val="24"/>
          <w:szCs w:val="24"/>
        </w:rPr>
        <w:t xml:space="preserve"> also been increased to 45%</w:t>
      </w:r>
      <w:r w:rsidR="00AD41BA" w:rsidRPr="00390F4C">
        <w:rPr>
          <w:rFonts w:ascii="Times New Roman" w:hAnsi="Times New Roman" w:cs="Times New Roman"/>
          <w:sz w:val="24"/>
          <w:szCs w:val="24"/>
        </w:rPr>
        <w:t xml:space="preserve"> which means it has a growing phase in the coming times.</w:t>
      </w:r>
      <w:r w:rsidR="00E27B59" w:rsidRPr="00390F4C">
        <w:rPr>
          <w:rFonts w:ascii="Times New Roman" w:hAnsi="Times New Roman" w:cs="Times New Roman"/>
          <w:sz w:val="24"/>
          <w:szCs w:val="24"/>
        </w:rPr>
        <w:t xml:space="preserve"> </w:t>
      </w:r>
      <w:r w:rsidR="004E0A88" w:rsidRPr="00390F4C">
        <w:rPr>
          <w:rFonts w:ascii="Times New Roman" w:hAnsi="Times New Roman" w:cs="Times New Roman"/>
          <w:sz w:val="24"/>
          <w:szCs w:val="24"/>
        </w:rPr>
        <w:t>However,</w:t>
      </w:r>
      <w:r w:rsidR="00E27B59" w:rsidRPr="00390F4C">
        <w:rPr>
          <w:rFonts w:ascii="Times New Roman" w:hAnsi="Times New Roman" w:cs="Times New Roman"/>
          <w:sz w:val="24"/>
          <w:szCs w:val="24"/>
        </w:rPr>
        <w:t xml:space="preserve"> reducing the time by fifteen days will impact more</w:t>
      </w:r>
      <w:r w:rsidR="0082208D" w:rsidRPr="00390F4C">
        <w:rPr>
          <w:rFonts w:ascii="Times New Roman" w:hAnsi="Times New Roman" w:cs="Times New Roman"/>
          <w:sz w:val="24"/>
          <w:szCs w:val="24"/>
        </w:rPr>
        <w:t>.</w:t>
      </w:r>
    </w:p>
    <w:p w14:paraId="01C2401C" w14:textId="77777777" w:rsidR="00A25862" w:rsidRPr="00390F4C" w:rsidRDefault="00A25862" w:rsidP="00A02E70">
      <w:pPr>
        <w:pStyle w:val="Heading1"/>
        <w:spacing w:before="240" w:after="240" w:line="360" w:lineRule="auto"/>
        <w:rPr>
          <w:rFonts w:ascii="Times New Roman" w:hAnsi="Times New Roman" w:cs="Times New Roman"/>
          <w:color w:val="auto"/>
          <w:sz w:val="24"/>
          <w:szCs w:val="24"/>
        </w:rPr>
      </w:pPr>
      <w:r w:rsidRPr="00390F4C">
        <w:rPr>
          <w:rFonts w:ascii="Times New Roman" w:hAnsi="Times New Roman" w:cs="Times New Roman"/>
          <w:color w:val="auto"/>
          <w:sz w:val="24"/>
          <w:szCs w:val="24"/>
        </w:rPr>
        <w:br w:type="page"/>
      </w:r>
      <w:bookmarkStart w:id="2" w:name="_Toc48412261"/>
      <w:r w:rsidRPr="00390F4C">
        <w:rPr>
          <w:rFonts w:ascii="Times New Roman" w:hAnsi="Times New Roman" w:cs="Times New Roman"/>
          <w:color w:val="auto"/>
          <w:sz w:val="24"/>
          <w:szCs w:val="24"/>
        </w:rPr>
        <w:lastRenderedPageBreak/>
        <w:t>References:</w:t>
      </w:r>
      <w:bookmarkEnd w:id="2"/>
    </w:p>
    <w:p w14:paraId="0DCDF17E"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shd w:val="clear" w:color="auto" w:fill="FFFFFF"/>
        </w:rPr>
      </w:pPr>
      <w:r w:rsidRPr="00390F4C">
        <w:rPr>
          <w:rFonts w:ascii="Times New Roman" w:hAnsi="Times New Roman" w:cs="Times New Roman"/>
          <w:sz w:val="24"/>
          <w:szCs w:val="24"/>
          <w:shd w:val="clear" w:color="auto" w:fill="FFFFFF"/>
        </w:rPr>
        <w:t>Barney, J. B., &amp; Hesterly, W. S. (2009). </w:t>
      </w:r>
      <w:r w:rsidRPr="00390F4C">
        <w:rPr>
          <w:rFonts w:ascii="Times New Roman" w:hAnsi="Times New Roman" w:cs="Times New Roman"/>
          <w:i/>
          <w:iCs/>
          <w:sz w:val="24"/>
          <w:szCs w:val="24"/>
          <w:shd w:val="clear" w:color="auto" w:fill="FFFFFF"/>
        </w:rPr>
        <w:t>Strategic management and competitive advantage</w:t>
      </w:r>
      <w:r w:rsidRPr="00390F4C">
        <w:rPr>
          <w:rFonts w:ascii="Times New Roman" w:hAnsi="Times New Roman" w:cs="Times New Roman"/>
          <w:sz w:val="24"/>
          <w:szCs w:val="24"/>
          <w:shd w:val="clear" w:color="auto" w:fill="FFFFFF"/>
        </w:rPr>
        <w:t>. Upper Saddle River, NJ: Pearson Education.</w:t>
      </w:r>
    </w:p>
    <w:p w14:paraId="30B62360"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shd w:val="clear" w:color="auto" w:fill="FFFFFF"/>
        </w:rPr>
      </w:pPr>
      <w:r w:rsidRPr="00390F4C">
        <w:rPr>
          <w:rFonts w:ascii="Times New Roman" w:hAnsi="Times New Roman" w:cs="Times New Roman"/>
          <w:sz w:val="24"/>
          <w:szCs w:val="24"/>
          <w:shd w:val="clear" w:color="auto" w:fill="FFFFFF"/>
        </w:rPr>
        <w:t>Foerstl, K., Reuter, C., Hartmann, E., &amp; Blome, C. (2010). Managing supplier sustainability risks in a dynamically changing environment—Sustainable supplier management in the chemical industry. </w:t>
      </w:r>
      <w:r w:rsidRPr="00390F4C">
        <w:rPr>
          <w:rFonts w:ascii="Times New Roman" w:hAnsi="Times New Roman" w:cs="Times New Roman"/>
          <w:i/>
          <w:iCs/>
          <w:sz w:val="24"/>
          <w:szCs w:val="24"/>
          <w:shd w:val="clear" w:color="auto" w:fill="FFFFFF"/>
        </w:rPr>
        <w:t>Journal of Purchasing and Supply Management</w:t>
      </w:r>
      <w:r w:rsidRPr="00390F4C">
        <w:rPr>
          <w:rFonts w:ascii="Times New Roman" w:hAnsi="Times New Roman" w:cs="Times New Roman"/>
          <w:sz w:val="24"/>
          <w:szCs w:val="24"/>
          <w:shd w:val="clear" w:color="auto" w:fill="FFFFFF"/>
        </w:rPr>
        <w:t>, </w:t>
      </w:r>
      <w:r w:rsidRPr="00390F4C">
        <w:rPr>
          <w:rFonts w:ascii="Times New Roman" w:hAnsi="Times New Roman" w:cs="Times New Roman"/>
          <w:i/>
          <w:iCs/>
          <w:sz w:val="24"/>
          <w:szCs w:val="24"/>
          <w:shd w:val="clear" w:color="auto" w:fill="FFFFFF"/>
        </w:rPr>
        <w:t>16</w:t>
      </w:r>
      <w:r w:rsidRPr="00390F4C">
        <w:rPr>
          <w:rFonts w:ascii="Times New Roman" w:hAnsi="Times New Roman" w:cs="Times New Roman"/>
          <w:sz w:val="24"/>
          <w:szCs w:val="24"/>
          <w:shd w:val="clear" w:color="auto" w:fill="FFFFFF"/>
        </w:rPr>
        <w:t>(2), 118-130.</w:t>
      </w:r>
    </w:p>
    <w:p w14:paraId="5677E0FB"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shd w:val="clear" w:color="auto" w:fill="FFFFFF"/>
        </w:rPr>
      </w:pPr>
      <w:r w:rsidRPr="00390F4C">
        <w:rPr>
          <w:rFonts w:ascii="Times New Roman" w:hAnsi="Times New Roman" w:cs="Times New Roman"/>
          <w:sz w:val="24"/>
          <w:szCs w:val="24"/>
          <w:shd w:val="clear" w:color="auto" w:fill="FFFFFF"/>
        </w:rPr>
        <w:t>Murmann, J. P. (2000). Knowledge and Competitive Advantage in the Synthetic Dye Industry, 1850—1914: The Coevolution of Firms, Technology, and National Institutions in Great Britain, Germany, and the United States. </w:t>
      </w:r>
      <w:r w:rsidRPr="00390F4C">
        <w:rPr>
          <w:rFonts w:ascii="Times New Roman" w:hAnsi="Times New Roman" w:cs="Times New Roman"/>
          <w:i/>
          <w:iCs/>
          <w:sz w:val="24"/>
          <w:szCs w:val="24"/>
          <w:shd w:val="clear" w:color="auto" w:fill="FFFFFF"/>
        </w:rPr>
        <w:t>Enterprise &amp; Society</w:t>
      </w:r>
      <w:r w:rsidRPr="00390F4C">
        <w:rPr>
          <w:rFonts w:ascii="Times New Roman" w:hAnsi="Times New Roman" w:cs="Times New Roman"/>
          <w:sz w:val="24"/>
          <w:szCs w:val="24"/>
          <w:shd w:val="clear" w:color="auto" w:fill="FFFFFF"/>
        </w:rPr>
        <w:t>, </w:t>
      </w:r>
      <w:r w:rsidRPr="00390F4C">
        <w:rPr>
          <w:rFonts w:ascii="Times New Roman" w:hAnsi="Times New Roman" w:cs="Times New Roman"/>
          <w:i/>
          <w:iCs/>
          <w:sz w:val="24"/>
          <w:szCs w:val="24"/>
          <w:shd w:val="clear" w:color="auto" w:fill="FFFFFF"/>
        </w:rPr>
        <w:t>1</w:t>
      </w:r>
      <w:r w:rsidRPr="00390F4C">
        <w:rPr>
          <w:rFonts w:ascii="Times New Roman" w:hAnsi="Times New Roman" w:cs="Times New Roman"/>
          <w:sz w:val="24"/>
          <w:szCs w:val="24"/>
          <w:shd w:val="clear" w:color="auto" w:fill="FFFFFF"/>
        </w:rPr>
        <w:t>(4), 699-704.</w:t>
      </w:r>
    </w:p>
    <w:p w14:paraId="4FFEE57C"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rPr>
      </w:pPr>
      <w:r w:rsidRPr="004E0A88">
        <w:rPr>
          <w:rFonts w:ascii="Times New Roman" w:hAnsi="Times New Roman" w:cs="Times New Roman"/>
          <w:sz w:val="24"/>
          <w:szCs w:val="24"/>
        </w:rPr>
        <w:t>Omar, A. R. C., Ishak, S., &amp; Jusoh, M. A. (2020). The impact of C</w:t>
      </w:r>
      <w:r>
        <w:rPr>
          <w:rFonts w:ascii="Times New Roman" w:hAnsi="Times New Roman" w:cs="Times New Roman"/>
          <w:sz w:val="24"/>
          <w:szCs w:val="24"/>
        </w:rPr>
        <w:t>OVID</w:t>
      </w:r>
      <w:r w:rsidRPr="004E0A88">
        <w:rPr>
          <w:rFonts w:ascii="Times New Roman" w:hAnsi="Times New Roman" w:cs="Times New Roman"/>
          <w:sz w:val="24"/>
          <w:szCs w:val="24"/>
        </w:rPr>
        <w:t>-19 Movement Control Order on SMEs’ businesses and survival strategies. Geografia-Malaysian Journal of Society and Space, 16(2).</w:t>
      </w:r>
    </w:p>
    <w:p w14:paraId="00B699E5"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shd w:val="clear" w:color="auto" w:fill="FFFFFF"/>
        </w:rPr>
      </w:pPr>
      <w:r w:rsidRPr="00390F4C">
        <w:rPr>
          <w:rFonts w:ascii="Times New Roman" w:hAnsi="Times New Roman" w:cs="Times New Roman"/>
          <w:sz w:val="24"/>
          <w:szCs w:val="24"/>
          <w:shd w:val="clear" w:color="auto" w:fill="FFFFFF"/>
        </w:rPr>
        <w:t>Powell, T. C. (2001). Competitive advantage: logical and philosophical considerations. </w:t>
      </w:r>
      <w:r w:rsidRPr="00390F4C">
        <w:rPr>
          <w:rFonts w:ascii="Times New Roman" w:hAnsi="Times New Roman" w:cs="Times New Roman"/>
          <w:i/>
          <w:iCs/>
          <w:sz w:val="24"/>
          <w:szCs w:val="24"/>
          <w:shd w:val="clear" w:color="auto" w:fill="FFFFFF"/>
        </w:rPr>
        <w:t>Strategic management journal</w:t>
      </w:r>
      <w:r w:rsidRPr="00390F4C">
        <w:rPr>
          <w:rFonts w:ascii="Times New Roman" w:hAnsi="Times New Roman" w:cs="Times New Roman"/>
          <w:sz w:val="24"/>
          <w:szCs w:val="24"/>
          <w:shd w:val="clear" w:color="auto" w:fill="FFFFFF"/>
        </w:rPr>
        <w:t>, </w:t>
      </w:r>
      <w:r w:rsidRPr="00390F4C">
        <w:rPr>
          <w:rFonts w:ascii="Times New Roman" w:hAnsi="Times New Roman" w:cs="Times New Roman"/>
          <w:i/>
          <w:iCs/>
          <w:sz w:val="24"/>
          <w:szCs w:val="24"/>
          <w:shd w:val="clear" w:color="auto" w:fill="FFFFFF"/>
        </w:rPr>
        <w:t>22</w:t>
      </w:r>
      <w:r w:rsidRPr="00390F4C">
        <w:rPr>
          <w:rFonts w:ascii="Times New Roman" w:hAnsi="Times New Roman" w:cs="Times New Roman"/>
          <w:sz w:val="24"/>
          <w:szCs w:val="24"/>
          <w:shd w:val="clear" w:color="auto" w:fill="FFFFFF"/>
        </w:rPr>
        <w:t>(9), 875-888.</w:t>
      </w:r>
    </w:p>
    <w:p w14:paraId="783AA37B" w14:textId="77777777" w:rsidR="00A02E70" w:rsidRPr="00390F4C" w:rsidRDefault="00A02E70" w:rsidP="00A02E70">
      <w:pPr>
        <w:pStyle w:val="ListParagraph"/>
        <w:numPr>
          <w:ilvl w:val="0"/>
          <w:numId w:val="12"/>
        </w:numPr>
        <w:spacing w:before="240" w:after="240" w:line="360" w:lineRule="auto"/>
        <w:jc w:val="both"/>
        <w:rPr>
          <w:rFonts w:ascii="Times New Roman" w:hAnsi="Times New Roman" w:cs="Times New Roman"/>
          <w:sz w:val="24"/>
          <w:szCs w:val="24"/>
          <w:shd w:val="clear" w:color="auto" w:fill="FFFFFF"/>
        </w:rPr>
      </w:pPr>
      <w:r w:rsidRPr="00390F4C">
        <w:rPr>
          <w:rFonts w:ascii="Times New Roman" w:hAnsi="Times New Roman" w:cs="Times New Roman"/>
          <w:sz w:val="24"/>
          <w:szCs w:val="24"/>
          <w:shd w:val="clear" w:color="auto" w:fill="FFFFFF"/>
        </w:rPr>
        <w:t>Searle, S. R., Casella, G., &amp; McCulloch, C. E. (2009). </w:t>
      </w:r>
      <w:r w:rsidRPr="00390F4C">
        <w:rPr>
          <w:rFonts w:ascii="Times New Roman" w:hAnsi="Times New Roman" w:cs="Times New Roman"/>
          <w:i/>
          <w:iCs/>
          <w:sz w:val="24"/>
          <w:szCs w:val="24"/>
          <w:shd w:val="clear" w:color="auto" w:fill="FFFFFF"/>
        </w:rPr>
        <w:t>Variance components</w:t>
      </w:r>
      <w:r w:rsidRPr="00390F4C">
        <w:rPr>
          <w:rFonts w:ascii="Times New Roman" w:hAnsi="Times New Roman" w:cs="Times New Roman"/>
          <w:sz w:val="24"/>
          <w:szCs w:val="24"/>
          <w:shd w:val="clear" w:color="auto" w:fill="FFFFFF"/>
        </w:rPr>
        <w:t> (Vol. 391). John Wiley &amp; Sons.</w:t>
      </w:r>
    </w:p>
    <w:p w14:paraId="7C9E95D9" w14:textId="77777777" w:rsidR="00A02E70" w:rsidRPr="00366D85" w:rsidRDefault="00A02E70" w:rsidP="00A02E70">
      <w:pPr>
        <w:pStyle w:val="ListParagraph"/>
        <w:numPr>
          <w:ilvl w:val="0"/>
          <w:numId w:val="12"/>
        </w:num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shd w:val="clear" w:color="auto" w:fill="FFFFFF"/>
        </w:rPr>
        <w:t>Wolter, K. (2007). </w:t>
      </w:r>
      <w:r w:rsidRPr="00390F4C">
        <w:rPr>
          <w:rFonts w:ascii="Times New Roman" w:hAnsi="Times New Roman" w:cs="Times New Roman"/>
          <w:i/>
          <w:iCs/>
          <w:sz w:val="24"/>
          <w:szCs w:val="24"/>
          <w:shd w:val="clear" w:color="auto" w:fill="FFFFFF"/>
        </w:rPr>
        <w:t>Introduction to variance estimation</w:t>
      </w:r>
      <w:r w:rsidRPr="00390F4C">
        <w:rPr>
          <w:rFonts w:ascii="Times New Roman" w:hAnsi="Times New Roman" w:cs="Times New Roman"/>
          <w:sz w:val="24"/>
          <w:szCs w:val="24"/>
          <w:shd w:val="clear" w:color="auto" w:fill="FFFFFF"/>
        </w:rPr>
        <w:t>. Springer Science &amp; Business Media.</w:t>
      </w:r>
    </w:p>
    <w:p w14:paraId="6AE7AE6D" w14:textId="77777777" w:rsidR="00A02E70" w:rsidRDefault="00A02E70" w:rsidP="00A02E70">
      <w:pPr>
        <w:pStyle w:val="ListParagraph"/>
        <w:numPr>
          <w:ilvl w:val="0"/>
          <w:numId w:val="12"/>
        </w:numPr>
        <w:spacing w:before="240" w:after="240" w:line="360" w:lineRule="auto"/>
        <w:jc w:val="both"/>
        <w:rPr>
          <w:rFonts w:ascii="Times New Roman" w:hAnsi="Times New Roman" w:cs="Times New Roman"/>
          <w:sz w:val="24"/>
          <w:szCs w:val="24"/>
        </w:rPr>
      </w:pPr>
      <w:r w:rsidRPr="00366D85">
        <w:rPr>
          <w:rFonts w:ascii="Times New Roman" w:hAnsi="Times New Roman" w:cs="Times New Roman"/>
          <w:sz w:val="24"/>
          <w:szCs w:val="24"/>
        </w:rPr>
        <w:t xml:space="preserve">Zulfikar, R. (2020). Achieving organizational competitive advantages through collaboration during </w:t>
      </w:r>
      <w:r>
        <w:rPr>
          <w:rFonts w:ascii="Times New Roman" w:hAnsi="Times New Roman" w:cs="Times New Roman"/>
          <w:sz w:val="24"/>
          <w:szCs w:val="24"/>
        </w:rPr>
        <w:t>COVID</w:t>
      </w:r>
      <w:r w:rsidRPr="00366D85">
        <w:rPr>
          <w:rFonts w:ascii="Times New Roman" w:hAnsi="Times New Roman" w:cs="Times New Roman"/>
          <w:sz w:val="24"/>
          <w:szCs w:val="24"/>
        </w:rPr>
        <w:t xml:space="preserve">-19 </w:t>
      </w:r>
      <w:r>
        <w:rPr>
          <w:rFonts w:ascii="Times New Roman" w:hAnsi="Times New Roman" w:cs="Times New Roman"/>
          <w:sz w:val="24"/>
          <w:szCs w:val="24"/>
        </w:rPr>
        <w:t>P</w:t>
      </w:r>
      <w:r w:rsidRPr="00366D85">
        <w:rPr>
          <w:rFonts w:ascii="Times New Roman" w:hAnsi="Times New Roman" w:cs="Times New Roman"/>
          <w:sz w:val="24"/>
          <w:szCs w:val="24"/>
        </w:rPr>
        <w:t>andemic.</w:t>
      </w:r>
    </w:p>
    <w:p w14:paraId="6C4EECAA" w14:textId="77777777" w:rsidR="00377304" w:rsidRPr="00390F4C" w:rsidRDefault="00377304" w:rsidP="00A02E70">
      <w:pPr>
        <w:spacing w:before="240" w:after="240" w:line="360" w:lineRule="auto"/>
        <w:jc w:val="both"/>
        <w:rPr>
          <w:rFonts w:ascii="Times New Roman" w:hAnsi="Times New Roman" w:cs="Times New Roman"/>
          <w:sz w:val="24"/>
          <w:szCs w:val="24"/>
        </w:rPr>
      </w:pPr>
    </w:p>
    <w:p w14:paraId="2ADA28ED" w14:textId="77777777" w:rsidR="00B474EE" w:rsidRPr="00390F4C" w:rsidRDefault="00E27B59"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 </w:t>
      </w:r>
      <w:r w:rsidR="00465EA6" w:rsidRPr="00390F4C">
        <w:rPr>
          <w:rFonts w:ascii="Times New Roman" w:hAnsi="Times New Roman" w:cs="Times New Roman"/>
          <w:sz w:val="24"/>
          <w:szCs w:val="24"/>
        </w:rPr>
        <w:t xml:space="preserve"> </w:t>
      </w:r>
      <w:r w:rsidR="00F53761" w:rsidRPr="00390F4C">
        <w:rPr>
          <w:rFonts w:ascii="Times New Roman" w:hAnsi="Times New Roman" w:cs="Times New Roman"/>
          <w:sz w:val="24"/>
          <w:szCs w:val="24"/>
        </w:rPr>
        <w:t xml:space="preserve"> </w:t>
      </w:r>
      <w:r w:rsidR="00F2050C" w:rsidRPr="00390F4C">
        <w:rPr>
          <w:rFonts w:ascii="Times New Roman" w:hAnsi="Times New Roman" w:cs="Times New Roman"/>
          <w:sz w:val="24"/>
          <w:szCs w:val="24"/>
        </w:rPr>
        <w:t xml:space="preserve"> </w:t>
      </w:r>
    </w:p>
    <w:p w14:paraId="0E60C69F" w14:textId="77777777" w:rsidR="00484BB6" w:rsidRPr="00390F4C" w:rsidRDefault="00B1182C" w:rsidP="00A02E70">
      <w:pPr>
        <w:spacing w:before="240" w:after="240" w:line="360" w:lineRule="auto"/>
        <w:jc w:val="both"/>
        <w:rPr>
          <w:rFonts w:ascii="Times New Roman" w:hAnsi="Times New Roman" w:cs="Times New Roman"/>
          <w:sz w:val="24"/>
          <w:szCs w:val="24"/>
        </w:rPr>
      </w:pPr>
      <w:r w:rsidRPr="00390F4C">
        <w:rPr>
          <w:rFonts w:ascii="Times New Roman" w:hAnsi="Times New Roman" w:cs="Times New Roman"/>
          <w:sz w:val="24"/>
          <w:szCs w:val="24"/>
        </w:rPr>
        <w:t xml:space="preserve">  </w:t>
      </w:r>
      <w:r w:rsidR="00B420E8" w:rsidRPr="00390F4C">
        <w:rPr>
          <w:rFonts w:ascii="Times New Roman" w:hAnsi="Times New Roman" w:cs="Times New Roman"/>
          <w:sz w:val="24"/>
          <w:szCs w:val="24"/>
        </w:rPr>
        <w:t xml:space="preserve"> </w:t>
      </w:r>
      <w:r w:rsidR="007C6A0E" w:rsidRPr="00390F4C">
        <w:rPr>
          <w:rFonts w:ascii="Times New Roman" w:hAnsi="Times New Roman" w:cs="Times New Roman"/>
          <w:sz w:val="24"/>
          <w:szCs w:val="24"/>
        </w:rPr>
        <w:t xml:space="preserve">       </w:t>
      </w:r>
    </w:p>
    <w:p w14:paraId="31B06FEB" w14:textId="77777777" w:rsidR="000269AE" w:rsidRPr="00390F4C" w:rsidRDefault="000269AE" w:rsidP="00A02E70">
      <w:pPr>
        <w:pStyle w:val="ListParagraph"/>
        <w:spacing w:before="240" w:after="240" w:line="360" w:lineRule="auto"/>
        <w:ind w:left="426"/>
        <w:jc w:val="both"/>
        <w:rPr>
          <w:rFonts w:ascii="Times New Roman" w:hAnsi="Times New Roman" w:cs="Times New Roman"/>
          <w:sz w:val="24"/>
          <w:szCs w:val="24"/>
        </w:rPr>
      </w:pPr>
    </w:p>
    <w:p w14:paraId="58C26003" w14:textId="77777777" w:rsidR="00F11098" w:rsidRPr="00390F4C" w:rsidRDefault="00F11098" w:rsidP="00A02E70">
      <w:pPr>
        <w:pStyle w:val="ListParagraph"/>
        <w:spacing w:before="240" w:after="240" w:line="360" w:lineRule="auto"/>
        <w:ind w:left="426"/>
        <w:jc w:val="both"/>
        <w:rPr>
          <w:rFonts w:ascii="Times New Roman" w:hAnsi="Times New Roman" w:cs="Times New Roman"/>
          <w:sz w:val="24"/>
          <w:szCs w:val="24"/>
        </w:rPr>
      </w:pPr>
    </w:p>
    <w:p w14:paraId="33EA4488" w14:textId="77777777" w:rsidR="00F11098" w:rsidRPr="00390F4C" w:rsidRDefault="00F11098" w:rsidP="00A02E70">
      <w:pPr>
        <w:pStyle w:val="ListParagraph"/>
        <w:spacing w:before="240" w:after="240" w:line="360" w:lineRule="auto"/>
        <w:ind w:left="426"/>
        <w:jc w:val="both"/>
        <w:rPr>
          <w:rFonts w:ascii="Times New Roman" w:hAnsi="Times New Roman" w:cs="Times New Roman"/>
          <w:sz w:val="24"/>
          <w:szCs w:val="24"/>
        </w:rPr>
      </w:pPr>
    </w:p>
    <w:p w14:paraId="3D53EF65" w14:textId="77777777" w:rsidR="001B0B2D" w:rsidRPr="00390F4C" w:rsidRDefault="001B0B2D" w:rsidP="00A02E70">
      <w:pPr>
        <w:tabs>
          <w:tab w:val="left" w:pos="1605"/>
        </w:tabs>
        <w:spacing w:before="240" w:after="240" w:line="360" w:lineRule="auto"/>
        <w:jc w:val="both"/>
        <w:rPr>
          <w:rFonts w:ascii="Times New Roman" w:hAnsi="Times New Roman" w:cs="Times New Roman"/>
          <w:sz w:val="24"/>
          <w:szCs w:val="24"/>
        </w:rPr>
      </w:pPr>
    </w:p>
    <w:sectPr w:rsidR="001B0B2D" w:rsidRPr="00390F4C" w:rsidSect="009533E9">
      <w:footerReference w:type="default" r:id="rId8"/>
      <w:pgSz w:w="11906" w:h="16838"/>
      <w:pgMar w:top="1440" w:right="1440" w:bottom="1440" w:left="1440" w:header="708" w:footer="708" w:gutter="0"/>
      <w:pgBorders w:offsetFrom="page">
        <w:top w:val="thickThinSmallGap" w:sz="18" w:space="24" w:color="auto"/>
        <w:left w:val="thickThinSmallGap" w:sz="18" w:space="24" w:color="auto"/>
        <w:bottom w:val="thinThickSmallGap" w:sz="18" w:space="24" w:color="auto"/>
        <w:right w:val="thinThick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37F1BB" w14:textId="77777777" w:rsidR="00471E28" w:rsidRDefault="00471E28" w:rsidP="00A25862">
      <w:pPr>
        <w:spacing w:after="0" w:line="240" w:lineRule="auto"/>
      </w:pPr>
      <w:r>
        <w:separator/>
      </w:r>
    </w:p>
  </w:endnote>
  <w:endnote w:type="continuationSeparator" w:id="0">
    <w:p w14:paraId="39A35D5A" w14:textId="77777777" w:rsidR="00471E28" w:rsidRDefault="00471E28" w:rsidP="00A25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86965"/>
      <w:docPartObj>
        <w:docPartGallery w:val="Page Numbers (Bottom of Page)"/>
        <w:docPartUnique/>
      </w:docPartObj>
    </w:sdtPr>
    <w:sdtEndPr>
      <w:rPr>
        <w:color w:val="7F7F7F" w:themeColor="background1" w:themeShade="7F"/>
        <w:spacing w:val="60"/>
      </w:rPr>
    </w:sdtEndPr>
    <w:sdtContent>
      <w:p w14:paraId="6A1A9147" w14:textId="77777777" w:rsidR="00A25862" w:rsidRDefault="00471E28">
        <w:pPr>
          <w:pStyle w:val="Footer"/>
          <w:pBdr>
            <w:top w:val="single" w:sz="4" w:space="1" w:color="D9D9D9" w:themeColor="background1" w:themeShade="D9"/>
          </w:pBdr>
          <w:rPr>
            <w:b/>
          </w:rPr>
        </w:pPr>
        <w:r>
          <w:fldChar w:fldCharType="begin"/>
        </w:r>
        <w:r>
          <w:instrText xml:space="preserve"> PAGE   \* MERGEFORMAT </w:instrText>
        </w:r>
        <w:r>
          <w:fldChar w:fldCharType="separate"/>
        </w:r>
        <w:r w:rsidR="00A22AB2" w:rsidRPr="00A22AB2">
          <w:rPr>
            <w:b/>
            <w:noProof/>
          </w:rPr>
          <w:t>6</w:t>
        </w:r>
        <w:r>
          <w:rPr>
            <w:b/>
            <w:noProof/>
          </w:rPr>
          <w:fldChar w:fldCharType="end"/>
        </w:r>
        <w:r w:rsidR="00A25862">
          <w:rPr>
            <w:b/>
          </w:rPr>
          <w:t xml:space="preserve"> | </w:t>
        </w:r>
        <w:r w:rsidR="00A25862">
          <w:rPr>
            <w:color w:val="7F7F7F" w:themeColor="background1" w:themeShade="7F"/>
            <w:spacing w:val="60"/>
          </w:rPr>
          <w:t>Page</w:t>
        </w:r>
      </w:p>
    </w:sdtContent>
  </w:sdt>
  <w:p w14:paraId="18443AE5" w14:textId="77777777" w:rsidR="00A25862" w:rsidRDefault="00A25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8EBF45" w14:textId="77777777" w:rsidR="00471E28" w:rsidRDefault="00471E28" w:rsidP="00A25862">
      <w:pPr>
        <w:spacing w:after="0" w:line="240" w:lineRule="auto"/>
      </w:pPr>
      <w:r>
        <w:separator/>
      </w:r>
    </w:p>
  </w:footnote>
  <w:footnote w:type="continuationSeparator" w:id="0">
    <w:p w14:paraId="0E322FB5" w14:textId="77777777" w:rsidR="00471E28" w:rsidRDefault="00471E28" w:rsidP="00A25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15592"/>
    <w:multiLevelType w:val="hybridMultilevel"/>
    <w:tmpl w:val="BC489F70"/>
    <w:lvl w:ilvl="0" w:tplc="FC2A5A44">
      <w:start w:val="1"/>
      <w:numFmt w:val="lowerRoman"/>
      <w:lvlText w:val="%1."/>
      <w:lvlJc w:val="right"/>
      <w:pPr>
        <w:ind w:left="72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EF38B0"/>
    <w:multiLevelType w:val="hybridMultilevel"/>
    <w:tmpl w:val="E9E6BABE"/>
    <w:lvl w:ilvl="0" w:tplc="E44CEBEE">
      <w:start w:val="1"/>
      <w:numFmt w:val="lowerLetter"/>
      <w:lvlText w:val="%1)"/>
      <w:lvlJc w:val="left"/>
      <w:pPr>
        <w:ind w:left="1572" w:hanging="360"/>
      </w:pPr>
      <w:rPr>
        <w:b/>
      </w:rPr>
    </w:lvl>
    <w:lvl w:ilvl="1" w:tplc="40090019" w:tentative="1">
      <w:start w:val="1"/>
      <w:numFmt w:val="lowerLetter"/>
      <w:lvlText w:val="%2."/>
      <w:lvlJc w:val="left"/>
      <w:pPr>
        <w:ind w:left="1866" w:hanging="360"/>
      </w:pPr>
    </w:lvl>
    <w:lvl w:ilvl="2" w:tplc="4009001B" w:tentative="1">
      <w:start w:val="1"/>
      <w:numFmt w:val="lowerRoman"/>
      <w:lvlText w:val="%3."/>
      <w:lvlJc w:val="right"/>
      <w:pPr>
        <w:ind w:left="2586" w:hanging="180"/>
      </w:pPr>
    </w:lvl>
    <w:lvl w:ilvl="3" w:tplc="4009000F" w:tentative="1">
      <w:start w:val="1"/>
      <w:numFmt w:val="decimal"/>
      <w:lvlText w:val="%4."/>
      <w:lvlJc w:val="left"/>
      <w:pPr>
        <w:ind w:left="3306" w:hanging="360"/>
      </w:pPr>
    </w:lvl>
    <w:lvl w:ilvl="4" w:tplc="40090019" w:tentative="1">
      <w:start w:val="1"/>
      <w:numFmt w:val="lowerLetter"/>
      <w:lvlText w:val="%5."/>
      <w:lvlJc w:val="left"/>
      <w:pPr>
        <w:ind w:left="4026" w:hanging="360"/>
      </w:pPr>
    </w:lvl>
    <w:lvl w:ilvl="5" w:tplc="4009001B" w:tentative="1">
      <w:start w:val="1"/>
      <w:numFmt w:val="lowerRoman"/>
      <w:lvlText w:val="%6."/>
      <w:lvlJc w:val="right"/>
      <w:pPr>
        <w:ind w:left="4746" w:hanging="180"/>
      </w:pPr>
    </w:lvl>
    <w:lvl w:ilvl="6" w:tplc="4009000F" w:tentative="1">
      <w:start w:val="1"/>
      <w:numFmt w:val="decimal"/>
      <w:lvlText w:val="%7."/>
      <w:lvlJc w:val="left"/>
      <w:pPr>
        <w:ind w:left="5466" w:hanging="360"/>
      </w:pPr>
    </w:lvl>
    <w:lvl w:ilvl="7" w:tplc="40090019" w:tentative="1">
      <w:start w:val="1"/>
      <w:numFmt w:val="lowerLetter"/>
      <w:lvlText w:val="%8."/>
      <w:lvlJc w:val="left"/>
      <w:pPr>
        <w:ind w:left="6186" w:hanging="360"/>
      </w:pPr>
    </w:lvl>
    <w:lvl w:ilvl="8" w:tplc="4009001B" w:tentative="1">
      <w:start w:val="1"/>
      <w:numFmt w:val="lowerRoman"/>
      <w:lvlText w:val="%9."/>
      <w:lvlJc w:val="right"/>
      <w:pPr>
        <w:ind w:left="6906" w:hanging="180"/>
      </w:pPr>
    </w:lvl>
  </w:abstractNum>
  <w:abstractNum w:abstractNumId="2" w15:restartNumberingAfterBreak="0">
    <w:nsid w:val="1FFD70FA"/>
    <w:multiLevelType w:val="hybridMultilevel"/>
    <w:tmpl w:val="E97CD97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EC2FFC"/>
    <w:multiLevelType w:val="hybridMultilevel"/>
    <w:tmpl w:val="04B889A8"/>
    <w:lvl w:ilvl="0" w:tplc="4009000F">
      <w:start w:val="1"/>
      <w:numFmt w:val="decimal"/>
      <w:lvlText w:val="%1."/>
      <w:lvlJc w:val="left"/>
      <w:pPr>
        <w:ind w:left="1206" w:hanging="360"/>
      </w:pPr>
      <w:rPr>
        <w:b/>
      </w:r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4" w15:restartNumberingAfterBreak="0">
    <w:nsid w:val="48F46D43"/>
    <w:multiLevelType w:val="hybridMultilevel"/>
    <w:tmpl w:val="0754A4C6"/>
    <w:lvl w:ilvl="0" w:tplc="C8FC18B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9AE4B7D"/>
    <w:multiLevelType w:val="hybridMultilevel"/>
    <w:tmpl w:val="6FA45B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C563AFA"/>
    <w:multiLevelType w:val="hybridMultilevel"/>
    <w:tmpl w:val="71DA352C"/>
    <w:lvl w:ilvl="0" w:tplc="C8FC18B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16C6C9E"/>
    <w:multiLevelType w:val="hybridMultilevel"/>
    <w:tmpl w:val="6F1E58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87375AC"/>
    <w:multiLevelType w:val="hybridMultilevel"/>
    <w:tmpl w:val="1DF817FE"/>
    <w:lvl w:ilvl="0" w:tplc="E44CEBEE">
      <w:start w:val="1"/>
      <w:numFmt w:val="lowerLetter"/>
      <w:lvlText w:val="%1)"/>
      <w:lvlJc w:val="left"/>
      <w:pPr>
        <w:ind w:left="1146" w:hanging="360"/>
      </w:pPr>
      <w:rPr>
        <w:b/>
      </w:rPr>
    </w:lvl>
    <w:lvl w:ilvl="1" w:tplc="40090019" w:tentative="1">
      <w:start w:val="1"/>
      <w:numFmt w:val="lowerLetter"/>
      <w:lvlText w:val="%2."/>
      <w:lvlJc w:val="left"/>
      <w:pPr>
        <w:ind w:left="1866" w:hanging="360"/>
      </w:pPr>
    </w:lvl>
    <w:lvl w:ilvl="2" w:tplc="4009001B" w:tentative="1">
      <w:start w:val="1"/>
      <w:numFmt w:val="lowerRoman"/>
      <w:lvlText w:val="%3."/>
      <w:lvlJc w:val="right"/>
      <w:pPr>
        <w:ind w:left="2586" w:hanging="180"/>
      </w:pPr>
    </w:lvl>
    <w:lvl w:ilvl="3" w:tplc="4009000F" w:tentative="1">
      <w:start w:val="1"/>
      <w:numFmt w:val="decimal"/>
      <w:lvlText w:val="%4."/>
      <w:lvlJc w:val="left"/>
      <w:pPr>
        <w:ind w:left="3306" w:hanging="360"/>
      </w:pPr>
    </w:lvl>
    <w:lvl w:ilvl="4" w:tplc="40090019" w:tentative="1">
      <w:start w:val="1"/>
      <w:numFmt w:val="lowerLetter"/>
      <w:lvlText w:val="%5."/>
      <w:lvlJc w:val="left"/>
      <w:pPr>
        <w:ind w:left="4026" w:hanging="360"/>
      </w:pPr>
    </w:lvl>
    <w:lvl w:ilvl="5" w:tplc="4009001B" w:tentative="1">
      <w:start w:val="1"/>
      <w:numFmt w:val="lowerRoman"/>
      <w:lvlText w:val="%6."/>
      <w:lvlJc w:val="right"/>
      <w:pPr>
        <w:ind w:left="4746" w:hanging="180"/>
      </w:pPr>
    </w:lvl>
    <w:lvl w:ilvl="6" w:tplc="4009000F" w:tentative="1">
      <w:start w:val="1"/>
      <w:numFmt w:val="decimal"/>
      <w:lvlText w:val="%7."/>
      <w:lvlJc w:val="left"/>
      <w:pPr>
        <w:ind w:left="5466" w:hanging="360"/>
      </w:pPr>
    </w:lvl>
    <w:lvl w:ilvl="7" w:tplc="40090019" w:tentative="1">
      <w:start w:val="1"/>
      <w:numFmt w:val="lowerLetter"/>
      <w:lvlText w:val="%8."/>
      <w:lvlJc w:val="left"/>
      <w:pPr>
        <w:ind w:left="6186" w:hanging="360"/>
      </w:pPr>
    </w:lvl>
    <w:lvl w:ilvl="8" w:tplc="4009001B" w:tentative="1">
      <w:start w:val="1"/>
      <w:numFmt w:val="lowerRoman"/>
      <w:lvlText w:val="%9."/>
      <w:lvlJc w:val="right"/>
      <w:pPr>
        <w:ind w:left="6906" w:hanging="180"/>
      </w:pPr>
    </w:lvl>
  </w:abstractNum>
  <w:abstractNum w:abstractNumId="9" w15:restartNumberingAfterBreak="0">
    <w:nsid w:val="626160C3"/>
    <w:multiLevelType w:val="hybridMultilevel"/>
    <w:tmpl w:val="C55C14C8"/>
    <w:lvl w:ilvl="0" w:tplc="08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2ED66E5"/>
    <w:multiLevelType w:val="hybridMultilevel"/>
    <w:tmpl w:val="683E958A"/>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D2963BE"/>
    <w:multiLevelType w:val="hybridMultilevel"/>
    <w:tmpl w:val="622A5C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6"/>
  </w:num>
  <w:num w:numId="4">
    <w:abstractNumId w:val="4"/>
  </w:num>
  <w:num w:numId="5">
    <w:abstractNumId w:val="8"/>
  </w:num>
  <w:num w:numId="6">
    <w:abstractNumId w:val="1"/>
  </w:num>
  <w:num w:numId="7">
    <w:abstractNumId w:val="5"/>
  </w:num>
  <w:num w:numId="8">
    <w:abstractNumId w:val="2"/>
  </w:num>
  <w:num w:numId="9">
    <w:abstractNumId w:val="11"/>
  </w:num>
  <w:num w:numId="10">
    <w:abstractNumId w:val="3"/>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33E9"/>
    <w:rsid w:val="000269AE"/>
    <w:rsid w:val="000272D8"/>
    <w:rsid w:val="00036A3D"/>
    <w:rsid w:val="0005628C"/>
    <w:rsid w:val="00077C74"/>
    <w:rsid w:val="000E6489"/>
    <w:rsid w:val="000F3BA5"/>
    <w:rsid w:val="001A48FB"/>
    <w:rsid w:val="001B0B2D"/>
    <w:rsid w:val="00227353"/>
    <w:rsid w:val="00244A83"/>
    <w:rsid w:val="002645F1"/>
    <w:rsid w:val="00274ACA"/>
    <w:rsid w:val="002810AC"/>
    <w:rsid w:val="00282A2C"/>
    <w:rsid w:val="0033400B"/>
    <w:rsid w:val="00341943"/>
    <w:rsid w:val="00364933"/>
    <w:rsid w:val="00366D85"/>
    <w:rsid w:val="00377304"/>
    <w:rsid w:val="00390F4C"/>
    <w:rsid w:val="003E2B77"/>
    <w:rsid w:val="00404891"/>
    <w:rsid w:val="00465EA6"/>
    <w:rsid w:val="00471E28"/>
    <w:rsid w:val="00484BB6"/>
    <w:rsid w:val="004D1B22"/>
    <w:rsid w:val="004E0A88"/>
    <w:rsid w:val="004F3E45"/>
    <w:rsid w:val="005460AD"/>
    <w:rsid w:val="0058201F"/>
    <w:rsid w:val="00585546"/>
    <w:rsid w:val="00597DD3"/>
    <w:rsid w:val="005A0F54"/>
    <w:rsid w:val="005B7A2A"/>
    <w:rsid w:val="005C1169"/>
    <w:rsid w:val="00644183"/>
    <w:rsid w:val="00670B33"/>
    <w:rsid w:val="00706F32"/>
    <w:rsid w:val="00707D4A"/>
    <w:rsid w:val="007163FE"/>
    <w:rsid w:val="007728DE"/>
    <w:rsid w:val="00780BA5"/>
    <w:rsid w:val="007C6A0E"/>
    <w:rsid w:val="007D2FC4"/>
    <w:rsid w:val="007E1A4A"/>
    <w:rsid w:val="0082208D"/>
    <w:rsid w:val="00826F07"/>
    <w:rsid w:val="00874C85"/>
    <w:rsid w:val="008A7743"/>
    <w:rsid w:val="00922C02"/>
    <w:rsid w:val="009533E9"/>
    <w:rsid w:val="009546F9"/>
    <w:rsid w:val="0098601E"/>
    <w:rsid w:val="00990DD9"/>
    <w:rsid w:val="009B785B"/>
    <w:rsid w:val="009B7D25"/>
    <w:rsid w:val="00A02E70"/>
    <w:rsid w:val="00A03747"/>
    <w:rsid w:val="00A22AB2"/>
    <w:rsid w:val="00A25862"/>
    <w:rsid w:val="00A27A49"/>
    <w:rsid w:val="00A825D0"/>
    <w:rsid w:val="00AD41BA"/>
    <w:rsid w:val="00AE38D6"/>
    <w:rsid w:val="00AF4E6D"/>
    <w:rsid w:val="00B1182C"/>
    <w:rsid w:val="00B270F6"/>
    <w:rsid w:val="00B420E8"/>
    <w:rsid w:val="00B43525"/>
    <w:rsid w:val="00B474EE"/>
    <w:rsid w:val="00B72171"/>
    <w:rsid w:val="00B94D21"/>
    <w:rsid w:val="00BD0E57"/>
    <w:rsid w:val="00BD71D5"/>
    <w:rsid w:val="00C07D65"/>
    <w:rsid w:val="00C1281F"/>
    <w:rsid w:val="00C22753"/>
    <w:rsid w:val="00CA1B42"/>
    <w:rsid w:val="00CB2FF7"/>
    <w:rsid w:val="00CE1FFD"/>
    <w:rsid w:val="00D90040"/>
    <w:rsid w:val="00D9125C"/>
    <w:rsid w:val="00DC0521"/>
    <w:rsid w:val="00E27B59"/>
    <w:rsid w:val="00E4036F"/>
    <w:rsid w:val="00E50B19"/>
    <w:rsid w:val="00E66844"/>
    <w:rsid w:val="00EA0AA9"/>
    <w:rsid w:val="00F11098"/>
    <w:rsid w:val="00F2050C"/>
    <w:rsid w:val="00F53761"/>
    <w:rsid w:val="00F63312"/>
    <w:rsid w:val="00FB755F"/>
    <w:rsid w:val="00FC3AC0"/>
    <w:rsid w:val="00FF52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B8D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BA5"/>
  </w:style>
  <w:style w:type="paragraph" w:styleId="Heading1">
    <w:name w:val="heading 1"/>
    <w:basedOn w:val="Normal"/>
    <w:next w:val="Normal"/>
    <w:link w:val="Heading1Char"/>
    <w:uiPriority w:val="9"/>
    <w:qFormat/>
    <w:rsid w:val="009533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33E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33E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533E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B0B2D"/>
    <w:pPr>
      <w:ind w:left="720"/>
      <w:contextualSpacing/>
    </w:pPr>
  </w:style>
  <w:style w:type="paragraph" w:styleId="TOCHeading">
    <w:name w:val="TOC Heading"/>
    <w:basedOn w:val="Heading1"/>
    <w:next w:val="Normal"/>
    <w:uiPriority w:val="39"/>
    <w:semiHidden/>
    <w:unhideWhenUsed/>
    <w:qFormat/>
    <w:rsid w:val="00A25862"/>
    <w:pPr>
      <w:outlineLvl w:val="9"/>
    </w:pPr>
    <w:rPr>
      <w:lang w:val="en-US"/>
    </w:rPr>
  </w:style>
  <w:style w:type="paragraph" w:styleId="TOC1">
    <w:name w:val="toc 1"/>
    <w:basedOn w:val="Normal"/>
    <w:next w:val="Normal"/>
    <w:autoRedefine/>
    <w:uiPriority w:val="39"/>
    <w:unhideWhenUsed/>
    <w:rsid w:val="00A25862"/>
    <w:pPr>
      <w:spacing w:after="100"/>
    </w:pPr>
  </w:style>
  <w:style w:type="character" w:styleId="Hyperlink">
    <w:name w:val="Hyperlink"/>
    <w:basedOn w:val="DefaultParagraphFont"/>
    <w:uiPriority w:val="99"/>
    <w:unhideWhenUsed/>
    <w:rsid w:val="00A25862"/>
    <w:rPr>
      <w:color w:val="0000FF" w:themeColor="hyperlink"/>
      <w:u w:val="single"/>
    </w:rPr>
  </w:style>
  <w:style w:type="paragraph" w:styleId="BalloonText">
    <w:name w:val="Balloon Text"/>
    <w:basedOn w:val="Normal"/>
    <w:link w:val="BalloonTextChar"/>
    <w:uiPriority w:val="99"/>
    <w:semiHidden/>
    <w:unhideWhenUsed/>
    <w:rsid w:val="00A258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862"/>
    <w:rPr>
      <w:rFonts w:ascii="Tahoma" w:hAnsi="Tahoma" w:cs="Tahoma"/>
      <w:sz w:val="16"/>
      <w:szCs w:val="16"/>
    </w:rPr>
  </w:style>
  <w:style w:type="paragraph" w:styleId="Header">
    <w:name w:val="header"/>
    <w:basedOn w:val="Normal"/>
    <w:link w:val="HeaderChar"/>
    <w:uiPriority w:val="99"/>
    <w:unhideWhenUsed/>
    <w:rsid w:val="00A25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862"/>
  </w:style>
  <w:style w:type="paragraph" w:styleId="Footer">
    <w:name w:val="footer"/>
    <w:basedOn w:val="Normal"/>
    <w:link w:val="FooterChar"/>
    <w:uiPriority w:val="99"/>
    <w:unhideWhenUsed/>
    <w:rsid w:val="00A25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8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809954">
      <w:bodyDiv w:val="1"/>
      <w:marLeft w:val="0"/>
      <w:marRight w:val="0"/>
      <w:marTop w:val="0"/>
      <w:marBottom w:val="0"/>
      <w:divBdr>
        <w:top w:val="none" w:sz="0" w:space="0" w:color="auto"/>
        <w:left w:val="none" w:sz="0" w:space="0" w:color="auto"/>
        <w:bottom w:val="none" w:sz="0" w:space="0" w:color="auto"/>
        <w:right w:val="none" w:sz="0" w:space="0" w:color="auto"/>
      </w:divBdr>
    </w:div>
    <w:div w:id="35057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611066-C2EF-4058-8401-F20C9B2D0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2259</Words>
  <Characters>12882</Characters>
  <Application>Microsoft Office Word</Application>
  <DocSecurity>0</DocSecurity>
  <Lines>107</Lines>
  <Paragraphs>30</Paragraphs>
  <ScaleCrop>false</ScaleCrop>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2020-08-17T08:33:00Z</dcterms:created>
  <dcterms:modified xsi:type="dcterms:W3CDTF">2020-08-19T19:34:00Z</dcterms:modified>
</cp:coreProperties>
</file>