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606E14" w14:textId="2735733B" w:rsidR="00A051A5" w:rsidRPr="009A59BC" w:rsidRDefault="00A051A5" w:rsidP="00A051A5">
      <w:pPr>
        <w:jc w:val="both"/>
        <w:rPr>
          <w:rFonts w:ascii="Arial" w:hAnsi="Arial" w:cs="Arial"/>
          <w:sz w:val="20"/>
          <w:szCs w:val="20"/>
          <w:u w:val="single"/>
        </w:rPr>
      </w:pPr>
      <w:r w:rsidRPr="009A59BC">
        <w:rPr>
          <w:rFonts w:ascii="Arial" w:hAnsi="Arial" w:cs="Arial"/>
          <w:sz w:val="20"/>
          <w:szCs w:val="20"/>
          <w:u w:val="single"/>
        </w:rPr>
        <w:t>introduction</w:t>
      </w:r>
    </w:p>
    <w:p w14:paraId="586BC54A" w14:textId="707561C7" w:rsidR="00A051A5" w:rsidRPr="00A051A5" w:rsidRDefault="00A051A5" w:rsidP="00A051A5">
      <w:pPr>
        <w:jc w:val="both"/>
        <w:rPr>
          <w:rFonts w:ascii="Arial" w:hAnsi="Arial" w:cs="Arial"/>
          <w:sz w:val="20"/>
          <w:szCs w:val="20"/>
        </w:rPr>
      </w:pPr>
    </w:p>
    <w:p w14:paraId="397C816C" w14:textId="77777777" w:rsidR="00A051A5" w:rsidRPr="00A051A5" w:rsidRDefault="00A051A5" w:rsidP="00A051A5">
      <w:pPr>
        <w:jc w:val="both"/>
        <w:rPr>
          <w:rFonts w:ascii="Arial" w:hAnsi="Arial" w:cs="Arial"/>
          <w:sz w:val="20"/>
          <w:szCs w:val="20"/>
        </w:rPr>
      </w:pPr>
      <w:r w:rsidRPr="00A051A5">
        <w:rPr>
          <w:rFonts w:ascii="Arial" w:hAnsi="Arial" w:cs="Arial"/>
          <w:sz w:val="20"/>
          <w:szCs w:val="20"/>
        </w:rPr>
        <w:t>Type 1 diabetes develops when the immune system mistakenly attacks the beta cells in the pancreas that produce insulin. This prevents the body from making enough insulin to control blood glucose levels. As insulin is needed to help glucose move from the bloodstream into the cells for energy, a lack of insulin causes glucose to remain in the blood (Diabetes UK, 2025). Unlike type 2 diabetes, type 1 diabetes is not caused by individual lifestyle choices. Although it is often diagnosed in children and younger adults, it can develop at any stage of life (Diabetes UK, 2025).</w:t>
      </w:r>
    </w:p>
    <w:p w14:paraId="784B2820" w14:textId="7BEE35D7" w:rsidR="00A051A5" w:rsidRPr="00A051A5" w:rsidRDefault="00A051A5" w:rsidP="00A051A5">
      <w:pPr>
        <w:jc w:val="both"/>
        <w:rPr>
          <w:rFonts w:ascii="Arial" w:hAnsi="Arial" w:cs="Arial"/>
          <w:sz w:val="20"/>
          <w:szCs w:val="20"/>
        </w:rPr>
      </w:pPr>
      <w:r w:rsidRPr="00A051A5">
        <w:rPr>
          <w:rFonts w:ascii="Arial" w:hAnsi="Arial" w:cs="Arial"/>
          <w:sz w:val="20"/>
          <w:szCs w:val="20"/>
        </w:rPr>
        <w:t>The signs of type 1 diabetes can develop quite quickly. A person may notice that they are drinking more than usual and needing to pass urine frequently. Other possible symptoms include feeling unusually tired, losing weight without intending to, having blurred vision and feeling hungrier than normal (NHS England, 2024).</w:t>
      </w:r>
      <w:r>
        <w:rPr>
          <w:rFonts w:ascii="Arial" w:hAnsi="Arial" w:cs="Arial"/>
          <w:sz w:val="20"/>
          <w:szCs w:val="20"/>
        </w:rPr>
        <w:t xml:space="preserve"> </w:t>
      </w:r>
      <w:r w:rsidRPr="00A051A5">
        <w:rPr>
          <w:rFonts w:ascii="Arial" w:hAnsi="Arial" w:cs="Arial"/>
          <w:sz w:val="20"/>
          <w:szCs w:val="20"/>
        </w:rPr>
        <w:t>These symptoms must be recognised because untreated type 1 diabetes can cause diabetic ketoacidosis (DKA). DKA can develop when there is not enough insulin available</w:t>
      </w:r>
      <w:r w:rsidR="009A59BC">
        <w:rPr>
          <w:rFonts w:ascii="Arial" w:hAnsi="Arial" w:cs="Arial"/>
          <w:sz w:val="20"/>
          <w:szCs w:val="20"/>
        </w:rPr>
        <w:t>,</w:t>
      </w:r>
      <w:r w:rsidRPr="00A051A5">
        <w:rPr>
          <w:rFonts w:ascii="Arial" w:hAnsi="Arial" w:cs="Arial"/>
          <w:sz w:val="20"/>
          <w:szCs w:val="20"/>
        </w:rPr>
        <w:t xml:space="preserve"> and ketones build up in the blood. It is a serious complication that can become life-threatening and requires urgent medical attention.</w:t>
      </w:r>
    </w:p>
    <w:p w14:paraId="7859673F" w14:textId="77F813E8" w:rsidR="00A051A5" w:rsidRPr="00A051A5" w:rsidRDefault="00A051A5" w:rsidP="00A051A5">
      <w:pPr>
        <w:jc w:val="both"/>
        <w:rPr>
          <w:rFonts w:ascii="Arial" w:hAnsi="Arial" w:cs="Arial"/>
          <w:sz w:val="20"/>
          <w:szCs w:val="20"/>
        </w:rPr>
      </w:pPr>
      <w:r w:rsidRPr="00A051A5">
        <w:rPr>
          <w:rFonts w:ascii="Arial" w:hAnsi="Arial" w:cs="Arial"/>
          <w:sz w:val="20"/>
          <w:szCs w:val="20"/>
        </w:rPr>
        <w:t>Type 1 diabetes is a condition that affects millions of people across the world. The International Diabetes Federation (2025) estimates that around nine million people are living with type 1 diabetes worldwide.</w:t>
      </w:r>
      <w:r>
        <w:rPr>
          <w:rFonts w:ascii="Arial" w:hAnsi="Arial" w:cs="Arial"/>
          <w:sz w:val="20"/>
          <w:szCs w:val="20"/>
        </w:rPr>
        <w:t xml:space="preserve"> </w:t>
      </w:r>
      <w:r w:rsidRPr="00A051A5">
        <w:rPr>
          <w:rFonts w:ascii="Arial" w:hAnsi="Arial" w:cs="Arial"/>
          <w:sz w:val="20"/>
          <w:szCs w:val="20"/>
        </w:rPr>
        <w:t>In the UK, the number of people living with the condition is estimated to be around 400,000 (Diabetes UK, 2025). This shows why it is important for people with type 1 diabetes to understand how their condition can be monitored and managed. Regular monitoring, appropriate treatment, and good health education can help individuals manage their blood glucose levels and reduce the risk of complications.</w:t>
      </w:r>
    </w:p>
    <w:p w14:paraId="1CDE8B43" w14:textId="77777777" w:rsidR="00A051A5" w:rsidRPr="009A59BC" w:rsidRDefault="00A051A5" w:rsidP="00A051A5">
      <w:pPr>
        <w:jc w:val="both"/>
        <w:rPr>
          <w:rFonts w:ascii="Arial" w:hAnsi="Arial" w:cs="Arial"/>
          <w:sz w:val="20"/>
          <w:szCs w:val="20"/>
          <w:u w:val="single"/>
        </w:rPr>
      </w:pPr>
      <w:r w:rsidRPr="009A59BC">
        <w:rPr>
          <w:rFonts w:ascii="Arial" w:hAnsi="Arial" w:cs="Arial"/>
          <w:sz w:val="20"/>
          <w:szCs w:val="20"/>
          <w:u w:val="single"/>
        </w:rPr>
        <w:t>How to measure and monitor type 1 diabetes</w:t>
      </w:r>
    </w:p>
    <w:p w14:paraId="03071F5D" w14:textId="77777777" w:rsidR="00A051A5" w:rsidRPr="00A051A5" w:rsidRDefault="00A051A5" w:rsidP="00A051A5">
      <w:pPr>
        <w:jc w:val="both"/>
        <w:rPr>
          <w:rFonts w:ascii="Arial" w:hAnsi="Arial" w:cs="Arial"/>
          <w:sz w:val="20"/>
          <w:szCs w:val="20"/>
        </w:rPr>
      </w:pPr>
      <w:r w:rsidRPr="00A051A5">
        <w:rPr>
          <w:rFonts w:ascii="Arial" w:hAnsi="Arial" w:cs="Arial"/>
          <w:sz w:val="20"/>
          <w:szCs w:val="20"/>
        </w:rPr>
        <w:t>Regularly checking blood glucose levels helps prevent complications and keep diabetes under control. One of the most common ways to manage type 1 diabetes is self-monitoring of blood glucose (NICE, 2023). This involves using a small device to prick the finger and obtain a drop of blood. The sample is placed onto a testing strip, and a glucose meter provides a reading of the person’s blood glucose level. It is important to check blood glucose levels during the day to help understand how the blood glucose is changing and decide if adjustments to insulin or food intake may be needed (NHS England, 2024).</w:t>
      </w:r>
    </w:p>
    <w:p w14:paraId="2AFA8F51" w14:textId="77777777" w:rsidR="00A051A5" w:rsidRPr="00A051A5" w:rsidRDefault="00A051A5" w:rsidP="00A051A5">
      <w:pPr>
        <w:jc w:val="both"/>
        <w:rPr>
          <w:rFonts w:ascii="Arial" w:hAnsi="Arial" w:cs="Arial"/>
          <w:sz w:val="20"/>
          <w:szCs w:val="20"/>
        </w:rPr>
      </w:pPr>
      <w:r w:rsidRPr="00A051A5">
        <w:rPr>
          <w:rFonts w:ascii="Arial" w:hAnsi="Arial" w:cs="Arial"/>
          <w:sz w:val="20"/>
          <w:szCs w:val="20"/>
        </w:rPr>
        <w:t>Another approach used to monitor type 1 diabetes is continuous glucose monitoring (CGM). This uses a small sensor positioned under the skin to collect glucose readings regularly. The sensor can provide information about glucose levels throughout the day and night and can alert the individual when their glucose level is becoming too high or too low. This allows action to be taken more quickly and may help reduce the risk of hypoglycaemia (NICE, 2023).</w:t>
      </w:r>
    </w:p>
    <w:p w14:paraId="13FAB2E5" w14:textId="77777777" w:rsidR="00A051A5" w:rsidRPr="00A051A5" w:rsidRDefault="00A051A5" w:rsidP="00A051A5">
      <w:pPr>
        <w:jc w:val="both"/>
        <w:rPr>
          <w:rFonts w:ascii="Arial" w:hAnsi="Arial" w:cs="Arial"/>
          <w:sz w:val="20"/>
          <w:szCs w:val="20"/>
        </w:rPr>
      </w:pPr>
      <w:r w:rsidRPr="00A051A5">
        <w:rPr>
          <w:rFonts w:ascii="Arial" w:hAnsi="Arial" w:cs="Arial"/>
          <w:sz w:val="20"/>
          <w:szCs w:val="20"/>
        </w:rPr>
        <w:t>Continuous glucose monitoring (CGM) is another way to monitor type 1 diabetes. It involves a small sensor that allows glucose levels to be measured throughout the day and night. The information can help the person recognise changes in their glucose levels and identify when their readings are outside the recommended range. This can be useful because it allows action to be taken quickly and may help reduce the risk of complications (NICE, 2023).</w:t>
      </w:r>
    </w:p>
    <w:p w14:paraId="0B79CC1F" w14:textId="77777777" w:rsidR="00A051A5" w:rsidRPr="00A051A5" w:rsidRDefault="00A051A5" w:rsidP="00A051A5">
      <w:pPr>
        <w:jc w:val="both"/>
        <w:rPr>
          <w:rFonts w:ascii="Arial" w:hAnsi="Arial" w:cs="Arial"/>
          <w:sz w:val="20"/>
          <w:szCs w:val="20"/>
        </w:rPr>
      </w:pPr>
      <w:r w:rsidRPr="00A051A5">
        <w:rPr>
          <w:rFonts w:ascii="Arial" w:hAnsi="Arial" w:cs="Arial"/>
          <w:sz w:val="20"/>
          <w:szCs w:val="20"/>
        </w:rPr>
        <w:t>Healthcare professionals also monitor diabetes through an HbA1c blood test. Unlike a blood glucose test, which provides a reading at one particular point in time, HbA1c gives an indication of a person’s average blood glucose over approximately the previous two to three months. Healthcare professionals can use this result to review how effectively the person’s diabetes is being controlled and whether further changes to their diabetes management may be necessary (NICE, 2023).</w:t>
      </w:r>
    </w:p>
    <w:p w14:paraId="5A9874BC" w14:textId="77777777" w:rsidR="00A051A5" w:rsidRPr="00A051A5" w:rsidRDefault="00A051A5" w:rsidP="00A051A5">
      <w:pPr>
        <w:jc w:val="both"/>
        <w:rPr>
          <w:rFonts w:ascii="Arial" w:hAnsi="Arial" w:cs="Arial"/>
          <w:sz w:val="20"/>
          <w:szCs w:val="20"/>
        </w:rPr>
      </w:pPr>
    </w:p>
    <w:p w14:paraId="5E75D48F" w14:textId="25C34855" w:rsidR="009647FE" w:rsidRDefault="00A051A5" w:rsidP="00A051A5">
      <w:pPr>
        <w:jc w:val="both"/>
        <w:rPr>
          <w:rFonts w:ascii="Arial" w:hAnsi="Arial" w:cs="Arial"/>
          <w:sz w:val="20"/>
          <w:szCs w:val="20"/>
        </w:rPr>
      </w:pPr>
      <w:r w:rsidRPr="00A051A5">
        <w:rPr>
          <w:rFonts w:ascii="Arial" w:hAnsi="Arial" w:cs="Arial"/>
          <w:sz w:val="20"/>
          <w:szCs w:val="20"/>
        </w:rPr>
        <w:lastRenderedPageBreak/>
        <w:t>Ketone testing is also important for people with type 1 diabetes, particularly when blood glucose levels are high or when the person is unwell. Ketones can increase when there is not enough insulin available for the body to use glucose properly. High ketone levels can be a warning sign of diabetic ketoacidosis (DKA), which is a serious complication that requires urgent treatment (NICE, 2023; NHS, 2023).</w:t>
      </w:r>
    </w:p>
    <w:p w14:paraId="7440BDAF" w14:textId="77777777" w:rsidR="009A59BC" w:rsidRPr="009A59BC" w:rsidRDefault="009A59BC" w:rsidP="009A59BC">
      <w:pPr>
        <w:pStyle w:val="NoSpacing"/>
        <w:jc w:val="both"/>
        <w:rPr>
          <w:rFonts w:ascii="Arial" w:hAnsi="Arial" w:cs="Arial"/>
          <w:b/>
          <w:bCs/>
          <w:sz w:val="20"/>
          <w:szCs w:val="20"/>
          <w:u w:val="single"/>
        </w:rPr>
      </w:pPr>
      <w:r w:rsidRPr="009A59BC">
        <w:rPr>
          <w:rFonts w:ascii="Arial" w:hAnsi="Arial" w:cs="Arial"/>
          <w:b/>
          <w:bCs/>
          <w:sz w:val="20"/>
          <w:szCs w:val="20"/>
          <w:u w:val="single"/>
        </w:rPr>
        <w:t>How Type 1 diabetes is controlled</w:t>
      </w:r>
    </w:p>
    <w:p w14:paraId="72B9C75A" w14:textId="77777777" w:rsidR="009A59BC" w:rsidRPr="009A59BC" w:rsidRDefault="009A59BC" w:rsidP="009A59BC">
      <w:pPr>
        <w:jc w:val="both"/>
        <w:rPr>
          <w:rFonts w:ascii="Arial" w:hAnsi="Arial" w:cs="Arial"/>
          <w:color w:val="000000"/>
          <w:sz w:val="20"/>
          <w:szCs w:val="20"/>
        </w:rPr>
      </w:pPr>
    </w:p>
    <w:p w14:paraId="5C21AD5F" w14:textId="77777777" w:rsidR="009A59BC" w:rsidRPr="009A59BC" w:rsidRDefault="009A59BC" w:rsidP="009A59BC">
      <w:pPr>
        <w:pStyle w:val="NoSpacing"/>
        <w:jc w:val="both"/>
        <w:rPr>
          <w:rFonts w:ascii="Arial" w:hAnsi="Arial" w:cs="Arial"/>
          <w:sz w:val="20"/>
          <w:szCs w:val="20"/>
        </w:rPr>
      </w:pPr>
      <w:r w:rsidRPr="009A59BC">
        <w:rPr>
          <w:rFonts w:ascii="Arial" w:hAnsi="Arial" w:cs="Arial"/>
          <w:sz w:val="20"/>
          <w:szCs w:val="20"/>
        </w:rPr>
        <w:t xml:space="preserve">People with type 1 diabetes need lifelong insulin because their pancreas no longer makes insulin as the average person (NICE,2023). Insulin is either given through daily injections or with an insulin pump, which helps maintain glucose levels (Diabetes UK). </w:t>
      </w:r>
    </w:p>
    <w:p w14:paraId="13050216" w14:textId="77777777" w:rsidR="009A59BC" w:rsidRPr="009A59BC" w:rsidRDefault="009A59BC" w:rsidP="009A59BC">
      <w:pPr>
        <w:pStyle w:val="NoSpacing"/>
        <w:jc w:val="both"/>
        <w:rPr>
          <w:rFonts w:ascii="Arial" w:hAnsi="Arial" w:cs="Arial"/>
          <w:sz w:val="20"/>
          <w:szCs w:val="20"/>
        </w:rPr>
      </w:pPr>
    </w:p>
    <w:p w14:paraId="422DC109" w14:textId="77777777" w:rsidR="009A59BC" w:rsidRPr="009A59BC" w:rsidRDefault="009A59BC" w:rsidP="009A59BC">
      <w:pPr>
        <w:pStyle w:val="NoSpacing"/>
        <w:jc w:val="both"/>
        <w:rPr>
          <w:rFonts w:ascii="Arial" w:hAnsi="Arial" w:cs="Arial"/>
          <w:sz w:val="20"/>
          <w:szCs w:val="20"/>
        </w:rPr>
      </w:pPr>
      <w:r w:rsidRPr="009A59BC">
        <w:rPr>
          <w:rFonts w:ascii="Arial" w:hAnsi="Arial" w:cs="Arial"/>
          <w:sz w:val="20"/>
          <w:szCs w:val="20"/>
        </w:rPr>
        <w:t>Healthy eating is important for individuals who have type 1 diabetes. It helps to control blood glucose levels. Healthcare professionals advise eating a balanced diet and using carbohydrate counting and measuring the correct insulin dose for meals. (NHS England, 2024)</w:t>
      </w:r>
    </w:p>
    <w:p w14:paraId="5591EB3B" w14:textId="77777777" w:rsidR="009A59BC" w:rsidRDefault="009A59BC" w:rsidP="009A59BC">
      <w:pPr>
        <w:jc w:val="both"/>
        <w:rPr>
          <w:rFonts w:ascii="Arial" w:hAnsi="Arial" w:cs="Arial"/>
          <w:sz w:val="20"/>
          <w:szCs w:val="20"/>
        </w:rPr>
      </w:pPr>
    </w:p>
    <w:p w14:paraId="47F88B0D" w14:textId="7C7CA9FB" w:rsidR="009A59BC" w:rsidRPr="009A59BC" w:rsidRDefault="009A59BC" w:rsidP="009A59BC">
      <w:pPr>
        <w:jc w:val="both"/>
        <w:rPr>
          <w:rFonts w:ascii="Arial" w:hAnsi="Arial" w:cs="Arial"/>
          <w:sz w:val="20"/>
          <w:szCs w:val="20"/>
        </w:rPr>
      </w:pPr>
      <w:r w:rsidRPr="009A59BC">
        <w:rPr>
          <w:rFonts w:ascii="Arial" w:hAnsi="Arial" w:cs="Arial"/>
          <w:sz w:val="20"/>
          <w:szCs w:val="20"/>
        </w:rPr>
        <w:t>Regular exercise improves insulin sensitivity, supports cardiovascular health and contributes to overall health and well-being (World Health Organisation, 2025). However, people with type 1 diabetes should monitor their glucose levels before, during, and after exercise to reduce the risk of hypoglycaemia (NICE, 2023).</w:t>
      </w:r>
    </w:p>
    <w:p w14:paraId="53837490" w14:textId="77777777" w:rsidR="009A59BC" w:rsidRPr="009A59BC" w:rsidRDefault="009A59BC" w:rsidP="009A59BC">
      <w:pPr>
        <w:pStyle w:val="NoSpacing"/>
        <w:jc w:val="both"/>
        <w:rPr>
          <w:rFonts w:ascii="Arial" w:eastAsia="Times New Roman" w:hAnsi="Arial" w:cs="Arial"/>
          <w:sz w:val="20"/>
          <w:szCs w:val="20"/>
        </w:rPr>
      </w:pPr>
      <w:r w:rsidRPr="009A59BC">
        <w:rPr>
          <w:rFonts w:ascii="Arial" w:hAnsi="Arial" w:cs="Arial"/>
          <w:sz w:val="20"/>
          <w:szCs w:val="20"/>
        </w:rPr>
        <w:t>Regular diabetes reviews include HbA1c testing, kidney function tests, retinal screening, blood pressure monitoring, and foot examinations to detect complications early and improve long-term outcomes (NICE, 2023).</w:t>
      </w:r>
    </w:p>
    <w:p w14:paraId="751BA57B" w14:textId="77777777" w:rsidR="009A59BC" w:rsidRPr="009A59BC" w:rsidRDefault="009A59BC" w:rsidP="009A59BC">
      <w:pPr>
        <w:jc w:val="both"/>
        <w:rPr>
          <w:rFonts w:ascii="Arial" w:hAnsi="Arial" w:cs="Arial"/>
          <w:sz w:val="20"/>
          <w:szCs w:val="20"/>
        </w:rPr>
      </w:pPr>
    </w:p>
    <w:p w14:paraId="1470D04A" w14:textId="77777777" w:rsidR="009A59BC" w:rsidRPr="009A59BC" w:rsidRDefault="009A59BC" w:rsidP="009A59BC">
      <w:pPr>
        <w:pStyle w:val="NoSpacing"/>
        <w:jc w:val="both"/>
        <w:rPr>
          <w:rFonts w:ascii="Arial" w:hAnsi="Arial" w:cs="Arial"/>
          <w:b/>
          <w:bCs/>
          <w:sz w:val="21"/>
          <w:szCs w:val="21"/>
          <w:u w:val="single"/>
        </w:rPr>
      </w:pPr>
      <w:r w:rsidRPr="009A59BC">
        <w:rPr>
          <w:rFonts w:ascii="Arial" w:hAnsi="Arial" w:cs="Arial"/>
          <w:b/>
          <w:bCs/>
          <w:sz w:val="21"/>
          <w:szCs w:val="21"/>
          <w:u w:val="single"/>
        </w:rPr>
        <w:t>Challenges of Type 1 diabetes for people in the community.</w:t>
      </w:r>
    </w:p>
    <w:p w14:paraId="46F362AD" w14:textId="77777777" w:rsidR="009A59BC" w:rsidRPr="009A59BC" w:rsidRDefault="009A59BC" w:rsidP="009A59BC">
      <w:pPr>
        <w:pStyle w:val="NoSpacing"/>
        <w:jc w:val="both"/>
        <w:rPr>
          <w:rFonts w:ascii="Arial" w:hAnsi="Arial" w:cs="Arial"/>
          <w:sz w:val="20"/>
          <w:szCs w:val="20"/>
        </w:rPr>
      </w:pPr>
    </w:p>
    <w:p w14:paraId="021D5EBE" w14:textId="77777777" w:rsidR="009A59BC" w:rsidRPr="009A59BC" w:rsidRDefault="009A59BC" w:rsidP="009A59BC">
      <w:pPr>
        <w:pStyle w:val="NoSpacing"/>
        <w:jc w:val="both"/>
        <w:rPr>
          <w:rFonts w:ascii="Arial" w:hAnsi="Arial" w:cs="Arial"/>
          <w:sz w:val="20"/>
          <w:szCs w:val="20"/>
        </w:rPr>
      </w:pPr>
      <w:r w:rsidRPr="009A59BC">
        <w:rPr>
          <w:rFonts w:ascii="Arial" w:hAnsi="Arial" w:cs="Arial"/>
          <w:sz w:val="20"/>
          <w:szCs w:val="20"/>
        </w:rPr>
        <w:t>People living with Type 1 diabetes are affected in many aspects of daily life. Individuals must monitor blood glucose levels several times each day, administer insulin, and carefully manage meals and physical activity (Diabetes UK, 2025).</w:t>
      </w:r>
    </w:p>
    <w:p w14:paraId="3BC854F9" w14:textId="77777777" w:rsidR="009A59BC" w:rsidRPr="009A59BC" w:rsidRDefault="009A59BC" w:rsidP="009A59BC">
      <w:pPr>
        <w:pStyle w:val="NoSpacing"/>
        <w:jc w:val="both"/>
        <w:rPr>
          <w:rFonts w:ascii="Arial" w:hAnsi="Arial" w:cs="Arial"/>
          <w:sz w:val="20"/>
          <w:szCs w:val="20"/>
        </w:rPr>
      </w:pPr>
    </w:p>
    <w:p w14:paraId="0F70A5E9" w14:textId="77777777" w:rsidR="009A59BC" w:rsidRPr="009A59BC" w:rsidRDefault="009A59BC" w:rsidP="009A59BC">
      <w:pPr>
        <w:pStyle w:val="NoSpacing"/>
        <w:jc w:val="both"/>
        <w:rPr>
          <w:rFonts w:ascii="Arial" w:hAnsi="Arial" w:cs="Arial"/>
          <w:sz w:val="20"/>
          <w:szCs w:val="20"/>
        </w:rPr>
      </w:pPr>
      <w:r w:rsidRPr="009A59BC">
        <w:rPr>
          <w:rFonts w:ascii="Arial" w:hAnsi="Arial" w:cs="Arial"/>
          <w:sz w:val="20"/>
          <w:szCs w:val="20"/>
        </w:rPr>
        <w:t>Individuals who do not control their diabetes are more at risk of diabetic ketoacidosis, which can become life-threatening if not treated quickly (NICE,2023). Continuous episodes of hypoglycaemia may affect employment, education, and everyday living because severe hypoglycaemia can cause confusion or loss of consciousness (NHS England,2024).</w:t>
      </w:r>
    </w:p>
    <w:p w14:paraId="6F9990C4" w14:textId="77777777" w:rsidR="009A59BC" w:rsidRPr="009A59BC" w:rsidRDefault="009A59BC" w:rsidP="009A59BC">
      <w:pPr>
        <w:pStyle w:val="NoSpacing"/>
        <w:jc w:val="both"/>
        <w:rPr>
          <w:rFonts w:ascii="Arial" w:hAnsi="Arial" w:cs="Arial"/>
          <w:sz w:val="20"/>
          <w:szCs w:val="20"/>
        </w:rPr>
      </w:pPr>
    </w:p>
    <w:p w14:paraId="7153A716" w14:textId="77777777" w:rsidR="009A59BC" w:rsidRPr="009A59BC" w:rsidRDefault="009A59BC" w:rsidP="009A59BC">
      <w:pPr>
        <w:pStyle w:val="NoSpacing"/>
        <w:jc w:val="both"/>
        <w:rPr>
          <w:rFonts w:ascii="Arial" w:hAnsi="Arial" w:cs="Arial"/>
          <w:sz w:val="20"/>
          <w:szCs w:val="20"/>
        </w:rPr>
      </w:pPr>
      <w:r w:rsidRPr="009A59BC">
        <w:rPr>
          <w:rFonts w:ascii="Arial" w:hAnsi="Arial" w:cs="Arial"/>
          <w:sz w:val="20"/>
          <w:szCs w:val="20"/>
        </w:rPr>
        <w:t xml:space="preserve">People with type 1 diabetes also may experience mental health issues such as distress and anxiety due to their long-term health condition (diabetes UK,2025). Children may experience extra support at school, and adults may require adjustments to manage their diabetes condition. </w:t>
      </w:r>
    </w:p>
    <w:p w14:paraId="313DE8CF" w14:textId="77777777" w:rsidR="009A59BC" w:rsidRPr="009A59BC" w:rsidRDefault="009A59BC" w:rsidP="009A59BC">
      <w:pPr>
        <w:pStyle w:val="NoSpacing"/>
        <w:jc w:val="both"/>
        <w:rPr>
          <w:rFonts w:ascii="Arial" w:hAnsi="Arial" w:cs="Arial"/>
          <w:sz w:val="20"/>
          <w:szCs w:val="20"/>
        </w:rPr>
      </w:pPr>
    </w:p>
    <w:p w14:paraId="2F1923BE" w14:textId="77777777" w:rsidR="009A59BC" w:rsidRPr="009A59BC" w:rsidRDefault="009A59BC" w:rsidP="009A59BC">
      <w:pPr>
        <w:pStyle w:val="NoSpacing"/>
        <w:jc w:val="both"/>
        <w:rPr>
          <w:rFonts w:ascii="Arial" w:hAnsi="Arial" w:cs="Arial"/>
          <w:sz w:val="20"/>
          <w:szCs w:val="20"/>
        </w:rPr>
      </w:pPr>
      <w:r w:rsidRPr="009A59BC">
        <w:rPr>
          <w:rFonts w:ascii="Arial" w:hAnsi="Arial" w:cs="Arial"/>
          <w:sz w:val="20"/>
          <w:szCs w:val="20"/>
        </w:rPr>
        <w:t>Carers and families are also affected because they usually provide emotional support to help the individual living with type 1 diabetes manage their health condition. They also provide physical support to encourage them to exercise to reduce the risk of hypoglycaemia or diabetic ketoacidosis (NHS England,2024).</w:t>
      </w:r>
    </w:p>
    <w:p w14:paraId="727D01FE" w14:textId="77777777" w:rsidR="009A59BC" w:rsidRPr="009A59BC" w:rsidRDefault="009A59BC" w:rsidP="009A59BC">
      <w:pPr>
        <w:pStyle w:val="NoSpacing"/>
        <w:jc w:val="both"/>
        <w:rPr>
          <w:rFonts w:ascii="Arial" w:hAnsi="Arial" w:cs="Arial"/>
          <w:sz w:val="20"/>
          <w:szCs w:val="20"/>
        </w:rPr>
      </w:pPr>
    </w:p>
    <w:p w14:paraId="40C26289" w14:textId="77777777" w:rsidR="009A59BC" w:rsidRPr="009A59BC" w:rsidRDefault="009A59BC" w:rsidP="009A59BC">
      <w:pPr>
        <w:pStyle w:val="NoSpacing"/>
        <w:jc w:val="both"/>
        <w:rPr>
          <w:rFonts w:ascii="Arial" w:hAnsi="Arial" w:cs="Arial"/>
          <w:b/>
          <w:bCs/>
          <w:sz w:val="20"/>
          <w:szCs w:val="20"/>
        </w:rPr>
      </w:pPr>
      <w:r w:rsidRPr="009A59BC">
        <w:rPr>
          <w:rFonts w:ascii="Arial" w:hAnsi="Arial" w:cs="Arial"/>
          <w:b/>
          <w:bCs/>
          <w:sz w:val="20"/>
          <w:szCs w:val="20"/>
        </w:rPr>
        <w:t xml:space="preserve">Health and social care support services providers </w:t>
      </w:r>
    </w:p>
    <w:p w14:paraId="7C4B05F2" w14:textId="77777777" w:rsidR="009A59BC" w:rsidRPr="009A59BC" w:rsidRDefault="009A59BC" w:rsidP="009A59BC">
      <w:pPr>
        <w:pStyle w:val="NoSpacing"/>
        <w:jc w:val="both"/>
        <w:rPr>
          <w:rFonts w:ascii="Arial" w:hAnsi="Arial" w:cs="Arial"/>
          <w:sz w:val="20"/>
          <w:szCs w:val="20"/>
        </w:rPr>
      </w:pPr>
    </w:p>
    <w:p w14:paraId="65300F7F" w14:textId="77777777" w:rsidR="009A59BC" w:rsidRPr="009A59BC" w:rsidRDefault="009A59BC" w:rsidP="009A59BC">
      <w:pPr>
        <w:pStyle w:val="NoSpacing"/>
        <w:jc w:val="both"/>
        <w:rPr>
          <w:rFonts w:ascii="Arial" w:hAnsi="Arial" w:cs="Arial"/>
          <w:sz w:val="20"/>
          <w:szCs w:val="20"/>
        </w:rPr>
      </w:pPr>
      <w:r w:rsidRPr="009A59BC">
        <w:rPr>
          <w:rFonts w:ascii="Arial" w:hAnsi="Arial" w:cs="Arial"/>
          <w:sz w:val="20"/>
          <w:szCs w:val="20"/>
        </w:rPr>
        <w:t>People living with Type 1 diabetes receive care from a multidisciplinary healthcare team. General practitioners provide ongoing monitoring, prescribe insulin and refer patients to specialist diabetes services when necessary (NHS England, 2024).</w:t>
      </w:r>
    </w:p>
    <w:p w14:paraId="7FCF5B44" w14:textId="77777777" w:rsidR="009A59BC" w:rsidRPr="009A59BC" w:rsidRDefault="009A59BC" w:rsidP="009A59BC">
      <w:pPr>
        <w:pStyle w:val="NoSpacing"/>
        <w:jc w:val="both"/>
        <w:rPr>
          <w:rFonts w:ascii="Arial" w:hAnsi="Arial" w:cs="Arial"/>
          <w:sz w:val="20"/>
          <w:szCs w:val="20"/>
        </w:rPr>
      </w:pPr>
    </w:p>
    <w:p w14:paraId="50ED41A1" w14:textId="77777777" w:rsidR="009A59BC" w:rsidRPr="009A59BC" w:rsidRDefault="009A59BC" w:rsidP="009A59BC">
      <w:pPr>
        <w:pStyle w:val="NoSpacing"/>
        <w:jc w:val="both"/>
        <w:rPr>
          <w:rFonts w:ascii="Arial" w:hAnsi="Arial" w:cs="Arial"/>
          <w:sz w:val="20"/>
          <w:szCs w:val="20"/>
        </w:rPr>
      </w:pPr>
      <w:r w:rsidRPr="009A59BC">
        <w:rPr>
          <w:rFonts w:ascii="Arial" w:hAnsi="Arial" w:cs="Arial"/>
          <w:sz w:val="20"/>
          <w:szCs w:val="20"/>
        </w:rPr>
        <w:t>Diabetes specialist nurses educate patients about insulin injections, blood glucose monitoring and recognising the signs of hypoglycaemia and diabetic ketoacidosis (Diabetes UK, 2025).</w:t>
      </w:r>
    </w:p>
    <w:p w14:paraId="38FB95FB" w14:textId="77777777" w:rsidR="009A59BC" w:rsidRPr="009A59BC" w:rsidRDefault="009A59BC" w:rsidP="009A59BC">
      <w:pPr>
        <w:pStyle w:val="NoSpacing"/>
        <w:jc w:val="both"/>
        <w:rPr>
          <w:rFonts w:ascii="Arial" w:hAnsi="Arial" w:cs="Arial"/>
          <w:sz w:val="20"/>
          <w:szCs w:val="20"/>
        </w:rPr>
      </w:pPr>
    </w:p>
    <w:p w14:paraId="26B58584" w14:textId="77777777" w:rsidR="009A59BC" w:rsidRPr="009A59BC" w:rsidRDefault="009A59BC" w:rsidP="009A59BC">
      <w:pPr>
        <w:pStyle w:val="NoSpacing"/>
        <w:jc w:val="both"/>
        <w:rPr>
          <w:rFonts w:ascii="Arial" w:hAnsi="Arial" w:cs="Arial"/>
          <w:sz w:val="20"/>
          <w:szCs w:val="20"/>
        </w:rPr>
      </w:pPr>
      <w:r w:rsidRPr="009A59BC">
        <w:rPr>
          <w:rFonts w:ascii="Arial" w:hAnsi="Arial" w:cs="Arial"/>
          <w:sz w:val="20"/>
          <w:szCs w:val="20"/>
        </w:rPr>
        <w:t>Dietitians provide nutritional advice and support carbohydrate counting to improve blood glucose control (NICE, 2023). Endocrinologists manage more complex cases and adjust treatment plans where necessary.</w:t>
      </w:r>
    </w:p>
    <w:p w14:paraId="1CCFEFCC" w14:textId="77777777" w:rsidR="009A59BC" w:rsidRPr="009A59BC" w:rsidRDefault="009A59BC" w:rsidP="009A59BC">
      <w:pPr>
        <w:pStyle w:val="NoSpacing"/>
        <w:jc w:val="both"/>
        <w:rPr>
          <w:rFonts w:ascii="Arial" w:hAnsi="Arial" w:cs="Arial"/>
          <w:sz w:val="20"/>
          <w:szCs w:val="20"/>
        </w:rPr>
      </w:pPr>
      <w:r w:rsidRPr="009A59BC">
        <w:rPr>
          <w:rFonts w:ascii="Arial" w:hAnsi="Arial" w:cs="Arial"/>
          <w:sz w:val="20"/>
          <w:szCs w:val="20"/>
        </w:rPr>
        <w:lastRenderedPageBreak/>
        <w:t>Diabetic eye screening helps to detect diabetes before vision loss happens, and also providing foot assessments and education reduces the risk of ulcers and amputations (NHS England, 2024)</w:t>
      </w:r>
    </w:p>
    <w:p w14:paraId="702F2C97" w14:textId="77777777" w:rsidR="009A59BC" w:rsidRPr="009A59BC" w:rsidRDefault="009A59BC" w:rsidP="009A59BC">
      <w:pPr>
        <w:pStyle w:val="NoSpacing"/>
        <w:jc w:val="both"/>
        <w:rPr>
          <w:rFonts w:ascii="Arial" w:hAnsi="Arial" w:cs="Arial"/>
          <w:sz w:val="20"/>
          <w:szCs w:val="20"/>
        </w:rPr>
      </w:pPr>
    </w:p>
    <w:p w14:paraId="5CCE81A2" w14:textId="77777777" w:rsidR="009A59BC" w:rsidRPr="009A59BC" w:rsidRDefault="009A59BC" w:rsidP="009A59BC">
      <w:pPr>
        <w:pStyle w:val="NoSpacing"/>
        <w:jc w:val="both"/>
        <w:rPr>
          <w:rFonts w:ascii="Arial" w:hAnsi="Arial" w:cs="Arial"/>
          <w:sz w:val="20"/>
          <w:szCs w:val="20"/>
        </w:rPr>
      </w:pPr>
      <w:r w:rsidRPr="009A59BC">
        <w:rPr>
          <w:rFonts w:ascii="Arial" w:hAnsi="Arial" w:cs="Arial"/>
          <w:sz w:val="20"/>
          <w:szCs w:val="20"/>
        </w:rPr>
        <w:t>Mental health professionals help individuals who suffer from depression, anxiety or any diabetes-related distress. This is important because it can improve wellbeing and quality of life (World Health Organisation, 2025).</w:t>
      </w:r>
    </w:p>
    <w:p w14:paraId="79500987" w14:textId="77777777" w:rsidR="009A59BC" w:rsidRPr="009A59BC" w:rsidRDefault="009A59BC" w:rsidP="009A59BC">
      <w:pPr>
        <w:pStyle w:val="NoSpacing"/>
        <w:jc w:val="both"/>
        <w:rPr>
          <w:rFonts w:ascii="Arial" w:hAnsi="Arial" w:cs="Arial"/>
          <w:sz w:val="20"/>
          <w:szCs w:val="20"/>
        </w:rPr>
      </w:pPr>
    </w:p>
    <w:p w14:paraId="0E8A6C8B" w14:textId="77777777" w:rsidR="009A59BC" w:rsidRPr="009A59BC" w:rsidRDefault="009A59BC" w:rsidP="009A59BC">
      <w:pPr>
        <w:pStyle w:val="NoSpacing"/>
        <w:jc w:val="both"/>
        <w:rPr>
          <w:rFonts w:ascii="Arial" w:hAnsi="Arial" w:cs="Arial"/>
          <w:sz w:val="20"/>
          <w:szCs w:val="20"/>
        </w:rPr>
      </w:pPr>
      <w:r w:rsidRPr="009A59BC">
        <w:rPr>
          <w:rFonts w:ascii="Arial" w:hAnsi="Arial" w:cs="Arial"/>
          <w:sz w:val="20"/>
          <w:szCs w:val="20"/>
        </w:rPr>
        <w:t xml:space="preserve">Some voluntary organisations such as Diabetes UK offer educational resources and support groups. They also offer helplines to help people manage their condition. This is important because it prevents the risk of the individual feeling isolated (Diabetes UK, 2025) </w:t>
      </w:r>
    </w:p>
    <w:p w14:paraId="6F72C492" w14:textId="77777777" w:rsidR="009A59BC" w:rsidRPr="009A59BC" w:rsidRDefault="009A59BC" w:rsidP="009A59BC">
      <w:pPr>
        <w:pStyle w:val="NoSpacing"/>
        <w:jc w:val="both"/>
        <w:rPr>
          <w:rFonts w:ascii="Arial" w:hAnsi="Arial" w:cs="Arial"/>
          <w:sz w:val="20"/>
          <w:szCs w:val="20"/>
        </w:rPr>
      </w:pPr>
    </w:p>
    <w:p w14:paraId="20EBF819" w14:textId="77777777" w:rsidR="009A59BC" w:rsidRPr="009A59BC" w:rsidRDefault="009A59BC" w:rsidP="009A59BC">
      <w:pPr>
        <w:jc w:val="both"/>
        <w:rPr>
          <w:rFonts w:ascii="Arial" w:hAnsi="Arial" w:cs="Arial"/>
          <w:sz w:val="20"/>
          <w:szCs w:val="20"/>
        </w:rPr>
      </w:pPr>
    </w:p>
    <w:p w14:paraId="17998F81" w14:textId="77777777" w:rsidR="009A59BC" w:rsidRPr="009A59BC" w:rsidRDefault="009A59BC" w:rsidP="009A59BC">
      <w:pPr>
        <w:pStyle w:val="NoSpacing"/>
        <w:jc w:val="both"/>
        <w:rPr>
          <w:rFonts w:ascii="Arial" w:hAnsi="Arial" w:cs="Arial"/>
          <w:sz w:val="20"/>
          <w:szCs w:val="20"/>
        </w:rPr>
      </w:pPr>
      <w:r w:rsidRPr="009A59BC">
        <w:rPr>
          <w:rFonts w:ascii="Arial" w:hAnsi="Arial" w:cs="Arial"/>
          <w:sz w:val="20"/>
          <w:szCs w:val="20"/>
        </w:rPr>
        <w:t xml:space="preserve">Conclusion </w:t>
      </w:r>
    </w:p>
    <w:p w14:paraId="79231915" w14:textId="77777777" w:rsidR="009A59BC" w:rsidRPr="009A59BC" w:rsidRDefault="009A59BC" w:rsidP="009A59BC">
      <w:pPr>
        <w:pStyle w:val="NoSpacing"/>
        <w:jc w:val="both"/>
        <w:rPr>
          <w:rFonts w:ascii="Arial" w:hAnsi="Arial" w:cs="Arial"/>
          <w:sz w:val="20"/>
          <w:szCs w:val="20"/>
        </w:rPr>
      </w:pPr>
    </w:p>
    <w:p w14:paraId="528636EF" w14:textId="77777777" w:rsidR="009A59BC" w:rsidRPr="009A59BC" w:rsidRDefault="009A59BC" w:rsidP="009A59BC">
      <w:pPr>
        <w:jc w:val="both"/>
        <w:rPr>
          <w:rFonts w:ascii="Arial" w:hAnsi="Arial" w:cs="Arial"/>
          <w:sz w:val="20"/>
          <w:szCs w:val="20"/>
        </w:rPr>
      </w:pPr>
      <w:r w:rsidRPr="009A59BC">
        <w:rPr>
          <w:rFonts w:ascii="Arial" w:hAnsi="Arial" w:cs="Arial"/>
          <w:sz w:val="20"/>
          <w:szCs w:val="20"/>
        </w:rPr>
        <w:t xml:space="preserve">Type 1 diabetes is a lifelong condition that requires full-time monitoring, insulin therapy and regular healthcare checks to prevent complications (NICE, 2023). One way to manage type 1 diabetes is regular monitoring through blood glucose testing and HbA1c testing. This is important because it reduces the risk of ketoacidosis and long-term issues (NHS England, 2024) </w:t>
      </w:r>
    </w:p>
    <w:p w14:paraId="62485CAB" w14:textId="77777777" w:rsidR="009A59BC" w:rsidRDefault="009A59BC" w:rsidP="009A59BC">
      <w:pPr>
        <w:jc w:val="both"/>
        <w:rPr>
          <w:rFonts w:ascii="Arial" w:hAnsi="Arial" w:cs="Arial"/>
          <w:sz w:val="20"/>
          <w:szCs w:val="20"/>
        </w:rPr>
      </w:pPr>
      <w:r w:rsidRPr="009A59BC">
        <w:rPr>
          <w:rFonts w:ascii="Arial" w:hAnsi="Arial" w:cs="Arial"/>
          <w:sz w:val="20"/>
          <w:szCs w:val="20"/>
        </w:rPr>
        <w:t xml:space="preserve">Type 1 diabetes management depends on healthy eating and physical activity. Regular health checks (diabetes UK, 2025). Without the right treatment, people who have type 1 diabetes are at risk of kidney disease. Nerve problems, high blood glucose, and vision loss (World Health Organisation, 2025).  </w:t>
      </w:r>
    </w:p>
    <w:p w14:paraId="2D53DDB1" w14:textId="77777777" w:rsidR="009A59BC" w:rsidRPr="009A59BC" w:rsidRDefault="009A59BC" w:rsidP="009A59BC">
      <w:pPr>
        <w:jc w:val="both"/>
        <w:rPr>
          <w:rFonts w:ascii="Arial" w:hAnsi="Arial" w:cs="Arial"/>
          <w:sz w:val="20"/>
          <w:szCs w:val="20"/>
        </w:rPr>
      </w:pPr>
    </w:p>
    <w:p w14:paraId="0D17E91D" w14:textId="77777777" w:rsidR="009A59BC" w:rsidRPr="00562B2B" w:rsidRDefault="009A59BC" w:rsidP="009A59BC">
      <w:pPr>
        <w:pStyle w:val="NoSpacing"/>
        <w:jc w:val="both"/>
        <w:rPr>
          <w:rFonts w:ascii="Arial" w:hAnsi="Arial" w:cs="Arial"/>
        </w:rPr>
      </w:pPr>
    </w:p>
    <w:p w14:paraId="37D46117" w14:textId="77777777"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r w:rsidRPr="009A59BC">
        <w:rPr>
          <w:rFonts w:ascii="Arial" w:hAnsi="Arial" w:cs="Arial"/>
          <w:b/>
          <w:bCs/>
          <w:kern w:val="0"/>
          <w:sz w:val="20"/>
          <w:szCs w:val="20"/>
        </w:rPr>
        <w:t>Reference List</w:t>
      </w:r>
    </w:p>
    <w:p w14:paraId="5A57A3D6" w14:textId="77777777"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p>
    <w:p w14:paraId="5BA193D1" w14:textId="041A5940"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r w:rsidRPr="009A59BC">
        <w:rPr>
          <w:rFonts w:ascii="Arial" w:hAnsi="Arial" w:cs="Arial"/>
          <w:kern w:val="0"/>
          <w:sz w:val="20"/>
          <w:szCs w:val="20"/>
        </w:rPr>
        <w:t xml:space="preserve">Diabetes UK (2025) </w:t>
      </w:r>
      <w:r w:rsidRPr="009A59BC">
        <w:rPr>
          <w:rFonts w:ascii="Arial" w:hAnsi="Arial" w:cs="Arial"/>
          <w:i/>
          <w:iCs/>
          <w:kern w:val="0"/>
          <w:sz w:val="20"/>
          <w:szCs w:val="20"/>
        </w:rPr>
        <w:t>Type 1 diabetes</w:t>
      </w:r>
      <w:r w:rsidRPr="009A59BC">
        <w:rPr>
          <w:rFonts w:ascii="Arial" w:hAnsi="Arial" w:cs="Arial"/>
          <w:kern w:val="0"/>
          <w:sz w:val="20"/>
          <w:szCs w:val="20"/>
        </w:rPr>
        <w:t xml:space="preserve">. Available at: https://www.diabetes.org.uk/about-diabetes/type-1-diabetes (Accessed: </w:t>
      </w:r>
      <w:r w:rsidRPr="009A59BC">
        <w:rPr>
          <w:rFonts w:ascii="Arial" w:hAnsi="Arial" w:cs="Arial"/>
          <w:kern w:val="0"/>
          <w:sz w:val="20"/>
          <w:szCs w:val="20"/>
        </w:rPr>
        <w:t xml:space="preserve">28 July </w:t>
      </w:r>
      <w:r w:rsidRPr="009A59BC">
        <w:rPr>
          <w:rFonts w:ascii="Arial" w:hAnsi="Arial" w:cs="Arial"/>
          <w:kern w:val="0"/>
          <w:sz w:val="20"/>
          <w:szCs w:val="20"/>
        </w:rPr>
        <w:t>2026).</w:t>
      </w:r>
      <w:r w:rsidRPr="009A59BC">
        <w:rPr>
          <w:rFonts w:ascii="Arial" w:hAnsi="Arial" w:cs="Arial"/>
          <w:kern w:val="0"/>
          <w:sz w:val="20"/>
          <w:szCs w:val="20"/>
        </w:rPr>
        <w:t xml:space="preserve"> </w:t>
      </w:r>
    </w:p>
    <w:p w14:paraId="719C33A1" w14:textId="77777777"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p>
    <w:p w14:paraId="1075A6A5" w14:textId="16399B21"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r w:rsidRPr="009A59BC">
        <w:rPr>
          <w:rFonts w:ascii="Arial" w:hAnsi="Arial" w:cs="Arial"/>
          <w:kern w:val="0"/>
          <w:sz w:val="20"/>
          <w:szCs w:val="20"/>
        </w:rPr>
        <w:t xml:space="preserve">International Diabetes Federation (2025) </w:t>
      </w:r>
      <w:r w:rsidRPr="009A59BC">
        <w:rPr>
          <w:rFonts w:ascii="Arial" w:hAnsi="Arial" w:cs="Arial"/>
          <w:i/>
          <w:iCs/>
          <w:kern w:val="0"/>
          <w:sz w:val="20"/>
          <w:szCs w:val="20"/>
        </w:rPr>
        <w:t>IDF Diabetes Atlas</w:t>
      </w:r>
      <w:r w:rsidRPr="009A59BC">
        <w:rPr>
          <w:rFonts w:ascii="Arial" w:hAnsi="Arial" w:cs="Arial"/>
          <w:kern w:val="0"/>
          <w:sz w:val="20"/>
          <w:szCs w:val="20"/>
        </w:rPr>
        <w:t xml:space="preserve">. 11th </w:t>
      </w:r>
      <w:proofErr w:type="spellStart"/>
      <w:r w:rsidRPr="009A59BC">
        <w:rPr>
          <w:rFonts w:ascii="Arial" w:hAnsi="Arial" w:cs="Arial"/>
          <w:kern w:val="0"/>
          <w:sz w:val="20"/>
          <w:szCs w:val="20"/>
        </w:rPr>
        <w:t>edn</w:t>
      </w:r>
      <w:proofErr w:type="spellEnd"/>
      <w:r w:rsidRPr="009A59BC">
        <w:rPr>
          <w:rFonts w:ascii="Arial" w:hAnsi="Arial" w:cs="Arial"/>
          <w:kern w:val="0"/>
          <w:sz w:val="20"/>
          <w:szCs w:val="20"/>
        </w:rPr>
        <w:t xml:space="preserve">. Brussels: International Diabetes Federation. Available at: https://diabetesatlas.org/ (Accessed: </w:t>
      </w:r>
      <w:r w:rsidRPr="009A59BC">
        <w:rPr>
          <w:rFonts w:ascii="Arial" w:hAnsi="Arial" w:cs="Arial"/>
          <w:kern w:val="0"/>
          <w:sz w:val="20"/>
          <w:szCs w:val="20"/>
        </w:rPr>
        <w:t>7</w:t>
      </w:r>
      <w:r w:rsidRPr="009A59BC">
        <w:rPr>
          <w:rFonts w:ascii="Arial" w:hAnsi="Arial" w:cs="Arial"/>
          <w:kern w:val="0"/>
          <w:sz w:val="20"/>
          <w:szCs w:val="20"/>
        </w:rPr>
        <w:t xml:space="preserve"> August 2026).</w:t>
      </w:r>
    </w:p>
    <w:p w14:paraId="0C86C4DD" w14:textId="77777777"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p>
    <w:p w14:paraId="293AF940" w14:textId="2BA18AD4"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r w:rsidRPr="009A59BC">
        <w:rPr>
          <w:rFonts w:ascii="Arial" w:hAnsi="Arial" w:cs="Arial"/>
          <w:kern w:val="0"/>
          <w:sz w:val="20"/>
          <w:szCs w:val="20"/>
        </w:rPr>
        <w:t xml:space="preserve">National Institute for Health and Care Excellence (NICE) (2022) </w:t>
      </w:r>
      <w:r w:rsidRPr="009A59BC">
        <w:rPr>
          <w:rFonts w:ascii="Arial" w:hAnsi="Arial" w:cs="Arial"/>
          <w:i/>
          <w:iCs/>
          <w:kern w:val="0"/>
          <w:sz w:val="20"/>
          <w:szCs w:val="20"/>
        </w:rPr>
        <w:t>Type 1 diabetes in adults: diagnosis and management (NG17)</w:t>
      </w:r>
      <w:r w:rsidRPr="009A59BC">
        <w:rPr>
          <w:rFonts w:ascii="Arial" w:hAnsi="Arial" w:cs="Arial"/>
          <w:kern w:val="0"/>
          <w:sz w:val="20"/>
          <w:szCs w:val="20"/>
        </w:rPr>
        <w:t xml:space="preserve">. Available at: https://www.nice.org.uk/guidance/ng17 (Accessed: </w:t>
      </w:r>
      <w:r w:rsidRPr="009A59BC">
        <w:rPr>
          <w:rFonts w:ascii="Arial" w:hAnsi="Arial" w:cs="Arial"/>
          <w:kern w:val="0"/>
          <w:sz w:val="20"/>
          <w:szCs w:val="20"/>
        </w:rPr>
        <w:t>8</w:t>
      </w:r>
      <w:r w:rsidRPr="009A59BC">
        <w:rPr>
          <w:rFonts w:ascii="Arial" w:hAnsi="Arial" w:cs="Arial"/>
          <w:kern w:val="0"/>
          <w:sz w:val="20"/>
          <w:szCs w:val="20"/>
        </w:rPr>
        <w:t xml:space="preserve"> August 2026).</w:t>
      </w:r>
    </w:p>
    <w:p w14:paraId="5678D11C" w14:textId="77777777"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p>
    <w:p w14:paraId="73FAF63C" w14:textId="65D874B2"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r w:rsidRPr="009A59BC">
        <w:rPr>
          <w:rFonts w:ascii="Arial" w:hAnsi="Arial" w:cs="Arial"/>
          <w:kern w:val="0"/>
          <w:sz w:val="20"/>
          <w:szCs w:val="20"/>
        </w:rPr>
        <w:t xml:space="preserve">NHS (2023) </w:t>
      </w:r>
      <w:r w:rsidRPr="009A59BC">
        <w:rPr>
          <w:rFonts w:ascii="Arial" w:hAnsi="Arial" w:cs="Arial"/>
          <w:i/>
          <w:iCs/>
          <w:kern w:val="0"/>
          <w:sz w:val="20"/>
          <w:szCs w:val="20"/>
        </w:rPr>
        <w:t>Diabetic ketoacidosis (DKA)</w:t>
      </w:r>
      <w:r w:rsidRPr="009A59BC">
        <w:rPr>
          <w:rFonts w:ascii="Arial" w:hAnsi="Arial" w:cs="Arial"/>
          <w:kern w:val="0"/>
          <w:sz w:val="20"/>
          <w:szCs w:val="20"/>
        </w:rPr>
        <w:t xml:space="preserve">. Available at: https://www.nhs.uk/conditions/diabetic-ketoacidosis/ (Accessed: </w:t>
      </w:r>
      <w:r w:rsidRPr="009A59BC">
        <w:rPr>
          <w:rFonts w:ascii="Arial" w:hAnsi="Arial" w:cs="Arial"/>
          <w:kern w:val="0"/>
          <w:sz w:val="20"/>
          <w:szCs w:val="20"/>
        </w:rPr>
        <w:t xml:space="preserve">10 </w:t>
      </w:r>
      <w:r w:rsidRPr="009A59BC">
        <w:rPr>
          <w:rFonts w:ascii="Arial" w:hAnsi="Arial" w:cs="Arial"/>
          <w:kern w:val="0"/>
          <w:sz w:val="20"/>
          <w:szCs w:val="20"/>
        </w:rPr>
        <w:t>August 2026).</w:t>
      </w:r>
    </w:p>
    <w:p w14:paraId="7DC55E8B" w14:textId="77777777"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p>
    <w:p w14:paraId="533F7902" w14:textId="6D3755A7" w:rsidR="009A59BC" w:rsidRPr="009A59BC" w:rsidRDefault="009A59BC" w:rsidP="009A59BC">
      <w:pPr>
        <w:jc w:val="both"/>
        <w:rPr>
          <w:rFonts w:ascii="Arial" w:hAnsi="Arial" w:cs="Arial"/>
          <w:kern w:val="0"/>
          <w:sz w:val="20"/>
          <w:szCs w:val="20"/>
        </w:rPr>
      </w:pPr>
      <w:r w:rsidRPr="009A59BC">
        <w:rPr>
          <w:rFonts w:ascii="Arial" w:hAnsi="Arial" w:cs="Arial"/>
          <w:kern w:val="0"/>
          <w:sz w:val="20"/>
          <w:szCs w:val="20"/>
        </w:rPr>
        <w:t>NHS</w:t>
      </w:r>
      <w:r w:rsidRPr="009A59BC">
        <w:rPr>
          <w:rFonts w:ascii="Arial" w:hAnsi="Arial" w:cs="Arial"/>
          <w:kern w:val="0"/>
          <w:sz w:val="20"/>
          <w:szCs w:val="20"/>
        </w:rPr>
        <w:t xml:space="preserve"> England (</w:t>
      </w:r>
      <w:r w:rsidRPr="009A59BC">
        <w:rPr>
          <w:rFonts w:ascii="Arial" w:hAnsi="Arial" w:cs="Arial"/>
          <w:kern w:val="0"/>
          <w:sz w:val="20"/>
          <w:szCs w:val="20"/>
        </w:rPr>
        <w:t xml:space="preserve">2024) </w:t>
      </w:r>
      <w:r w:rsidRPr="009A59BC">
        <w:rPr>
          <w:rFonts w:ascii="Arial" w:hAnsi="Arial" w:cs="Arial"/>
          <w:i/>
          <w:iCs/>
          <w:kern w:val="0"/>
          <w:sz w:val="20"/>
          <w:szCs w:val="20"/>
        </w:rPr>
        <w:t>National Diabetes Audit</w:t>
      </w:r>
      <w:r w:rsidRPr="009A59BC">
        <w:rPr>
          <w:rFonts w:ascii="Arial" w:hAnsi="Arial" w:cs="Arial"/>
          <w:kern w:val="0"/>
          <w:sz w:val="20"/>
          <w:szCs w:val="20"/>
        </w:rPr>
        <w:t xml:space="preserve">. Available at: https://www.england.nhs.uk/diabetes/ (Accessed: </w:t>
      </w:r>
      <w:r w:rsidRPr="009A59BC">
        <w:rPr>
          <w:rFonts w:ascii="Arial" w:hAnsi="Arial" w:cs="Arial"/>
          <w:kern w:val="0"/>
          <w:sz w:val="20"/>
          <w:szCs w:val="20"/>
        </w:rPr>
        <w:t xml:space="preserve">10 August 2026) </w:t>
      </w:r>
    </w:p>
    <w:p w14:paraId="618F38CC" w14:textId="2A699750"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r w:rsidRPr="009A59BC">
        <w:rPr>
          <w:rFonts w:ascii="Arial" w:hAnsi="Arial" w:cs="Arial"/>
          <w:kern w:val="0"/>
          <w:sz w:val="20"/>
          <w:szCs w:val="20"/>
        </w:rPr>
        <w:t xml:space="preserve">Diabetes UK (2025) </w:t>
      </w:r>
      <w:r w:rsidRPr="009A59BC">
        <w:rPr>
          <w:rFonts w:ascii="Arial" w:hAnsi="Arial" w:cs="Arial"/>
          <w:i/>
          <w:iCs/>
          <w:kern w:val="0"/>
          <w:sz w:val="20"/>
          <w:szCs w:val="20"/>
        </w:rPr>
        <w:t>I have type 1 diabetes – what can I eat?</w:t>
      </w:r>
      <w:r w:rsidRPr="009A59BC">
        <w:rPr>
          <w:rFonts w:ascii="Arial" w:hAnsi="Arial" w:cs="Arial"/>
          <w:kern w:val="0"/>
          <w:sz w:val="20"/>
          <w:szCs w:val="20"/>
        </w:rPr>
        <w:t xml:space="preserve"> Available at: https://www.diabetes.org.uk/living-with-diabetes/eating/i-have-type-1-diabetes (Accessed: 1</w:t>
      </w:r>
      <w:r>
        <w:rPr>
          <w:rFonts w:ascii="Arial" w:hAnsi="Arial" w:cs="Arial"/>
          <w:kern w:val="0"/>
          <w:sz w:val="20"/>
          <w:szCs w:val="20"/>
        </w:rPr>
        <w:t xml:space="preserve">1 </w:t>
      </w:r>
      <w:r w:rsidRPr="009A59BC">
        <w:rPr>
          <w:rFonts w:ascii="Arial" w:hAnsi="Arial" w:cs="Arial"/>
          <w:kern w:val="0"/>
          <w:sz w:val="20"/>
          <w:szCs w:val="20"/>
        </w:rPr>
        <w:t>August 2026).</w:t>
      </w:r>
    </w:p>
    <w:p w14:paraId="4E82D196" w14:textId="77777777"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p>
    <w:p w14:paraId="0BAF3B6A" w14:textId="4418A021"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r w:rsidRPr="009A59BC">
        <w:rPr>
          <w:rFonts w:ascii="Arial" w:hAnsi="Arial" w:cs="Arial"/>
          <w:kern w:val="0"/>
          <w:sz w:val="20"/>
          <w:szCs w:val="20"/>
        </w:rPr>
        <w:t xml:space="preserve">Diabetes UK (2025) </w:t>
      </w:r>
      <w:r w:rsidRPr="009A59BC">
        <w:rPr>
          <w:rFonts w:ascii="Arial" w:hAnsi="Arial" w:cs="Arial"/>
          <w:i/>
          <w:iCs/>
          <w:kern w:val="0"/>
          <w:sz w:val="20"/>
          <w:szCs w:val="20"/>
        </w:rPr>
        <w:t>Complications of diabetes</w:t>
      </w:r>
      <w:r w:rsidRPr="009A59BC">
        <w:rPr>
          <w:rFonts w:ascii="Arial" w:hAnsi="Arial" w:cs="Arial"/>
          <w:kern w:val="0"/>
          <w:sz w:val="20"/>
          <w:szCs w:val="20"/>
        </w:rPr>
        <w:t>. Available at: https://www.diabetes.org.uk/about-diabetes/looking-after-diabetes/complications (Accessed: 1</w:t>
      </w:r>
      <w:r>
        <w:rPr>
          <w:rFonts w:ascii="Arial" w:hAnsi="Arial" w:cs="Arial"/>
          <w:kern w:val="0"/>
          <w:sz w:val="20"/>
          <w:szCs w:val="20"/>
        </w:rPr>
        <w:t xml:space="preserve">3 </w:t>
      </w:r>
      <w:r w:rsidRPr="009A59BC">
        <w:rPr>
          <w:rFonts w:ascii="Arial" w:hAnsi="Arial" w:cs="Arial"/>
          <w:kern w:val="0"/>
          <w:sz w:val="20"/>
          <w:szCs w:val="20"/>
        </w:rPr>
        <w:t>August 2026).</w:t>
      </w:r>
    </w:p>
    <w:p w14:paraId="5C8715C4" w14:textId="77777777"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p>
    <w:p w14:paraId="455AEC40" w14:textId="727C83B4"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r w:rsidRPr="009A59BC">
        <w:rPr>
          <w:rFonts w:ascii="Arial" w:hAnsi="Arial" w:cs="Arial"/>
          <w:kern w:val="0"/>
          <w:sz w:val="20"/>
          <w:szCs w:val="20"/>
        </w:rPr>
        <w:t xml:space="preserve">Diabetes UK (2025) </w:t>
      </w:r>
      <w:r w:rsidRPr="009A59BC">
        <w:rPr>
          <w:rFonts w:ascii="Arial" w:hAnsi="Arial" w:cs="Arial"/>
          <w:i/>
          <w:iCs/>
          <w:kern w:val="0"/>
          <w:sz w:val="20"/>
          <w:szCs w:val="20"/>
        </w:rPr>
        <w:t>What is insulin?</w:t>
      </w:r>
      <w:r w:rsidRPr="009A59BC">
        <w:rPr>
          <w:rFonts w:ascii="Arial" w:hAnsi="Arial" w:cs="Arial"/>
          <w:kern w:val="0"/>
          <w:sz w:val="20"/>
          <w:szCs w:val="20"/>
        </w:rPr>
        <w:t xml:space="preserve"> Available at: https://www.diabetes.org.uk/about-diabetes/looking-after-diabetes/treatments/insulin/what-is-insulin (Accessed: 1</w:t>
      </w:r>
      <w:r>
        <w:rPr>
          <w:rFonts w:ascii="Arial" w:hAnsi="Arial" w:cs="Arial"/>
          <w:kern w:val="0"/>
          <w:sz w:val="20"/>
          <w:szCs w:val="20"/>
        </w:rPr>
        <w:t xml:space="preserve">3 </w:t>
      </w:r>
      <w:r w:rsidRPr="009A59BC">
        <w:rPr>
          <w:rFonts w:ascii="Arial" w:hAnsi="Arial" w:cs="Arial"/>
          <w:kern w:val="0"/>
          <w:sz w:val="20"/>
          <w:szCs w:val="20"/>
        </w:rPr>
        <w:t>August 2026).</w:t>
      </w:r>
    </w:p>
    <w:p w14:paraId="4C262A3E" w14:textId="77777777"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p>
    <w:p w14:paraId="6F2F61F0" w14:textId="77777777"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r w:rsidRPr="009A59BC">
        <w:rPr>
          <w:rFonts w:ascii="Arial" w:hAnsi="Arial" w:cs="Arial"/>
          <w:kern w:val="0"/>
          <w:sz w:val="20"/>
          <w:szCs w:val="20"/>
        </w:rPr>
        <w:t xml:space="preserve">National Institute for Health and Care Excellence (NICE) (2022) </w:t>
      </w:r>
      <w:r w:rsidRPr="009A59BC">
        <w:rPr>
          <w:rFonts w:ascii="Arial" w:hAnsi="Arial" w:cs="Arial"/>
          <w:i/>
          <w:iCs/>
          <w:kern w:val="0"/>
          <w:sz w:val="20"/>
          <w:szCs w:val="20"/>
        </w:rPr>
        <w:t>Type 1 diabetes in adults: diagnosis and management (NG17)</w:t>
      </w:r>
      <w:r w:rsidRPr="009A59BC">
        <w:rPr>
          <w:rFonts w:ascii="Arial" w:hAnsi="Arial" w:cs="Arial"/>
          <w:kern w:val="0"/>
          <w:sz w:val="20"/>
          <w:szCs w:val="20"/>
        </w:rPr>
        <w:t>. Available at: https://www.nice.org.uk/guidance/ng17 (Accessed: 14 August 2026).</w:t>
      </w:r>
    </w:p>
    <w:p w14:paraId="07CD3717" w14:textId="77777777"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p>
    <w:p w14:paraId="66C72D6B" w14:textId="77777777"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r w:rsidRPr="009A59BC">
        <w:rPr>
          <w:rFonts w:ascii="Arial" w:hAnsi="Arial" w:cs="Arial"/>
          <w:kern w:val="0"/>
          <w:sz w:val="20"/>
          <w:szCs w:val="20"/>
        </w:rPr>
        <w:lastRenderedPageBreak/>
        <w:t xml:space="preserve">NHS England (2024) </w:t>
      </w:r>
      <w:r w:rsidRPr="009A59BC">
        <w:rPr>
          <w:rFonts w:ascii="Arial" w:hAnsi="Arial" w:cs="Arial"/>
          <w:i/>
          <w:iCs/>
          <w:kern w:val="0"/>
          <w:sz w:val="20"/>
          <w:szCs w:val="20"/>
        </w:rPr>
        <w:t>National Diabetes Audit</w:t>
      </w:r>
      <w:r w:rsidRPr="009A59BC">
        <w:rPr>
          <w:rFonts w:ascii="Arial" w:hAnsi="Arial" w:cs="Arial"/>
          <w:kern w:val="0"/>
          <w:sz w:val="20"/>
          <w:szCs w:val="20"/>
        </w:rPr>
        <w:t>. Available at: https://www.england.nhs.uk/diabetes/ (Accessed: 14 August 2026).</w:t>
      </w:r>
    </w:p>
    <w:p w14:paraId="02264754" w14:textId="77777777" w:rsidR="009A59BC" w:rsidRPr="009A59BC" w:rsidRDefault="009A59BC" w:rsidP="009A59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kern w:val="0"/>
          <w:sz w:val="20"/>
          <w:szCs w:val="20"/>
        </w:rPr>
      </w:pPr>
    </w:p>
    <w:p w14:paraId="56CA5B69" w14:textId="15E02E7D" w:rsidR="009A59BC" w:rsidRPr="009A59BC" w:rsidRDefault="009A59BC" w:rsidP="009A59BC">
      <w:pPr>
        <w:jc w:val="both"/>
        <w:rPr>
          <w:rFonts w:ascii="Arial" w:hAnsi="Arial" w:cs="Arial"/>
          <w:sz w:val="15"/>
          <w:szCs w:val="15"/>
        </w:rPr>
      </w:pPr>
      <w:r w:rsidRPr="009A59BC">
        <w:rPr>
          <w:rFonts w:ascii="Arial" w:hAnsi="Arial" w:cs="Arial"/>
          <w:kern w:val="0"/>
          <w:sz w:val="20"/>
          <w:szCs w:val="20"/>
        </w:rPr>
        <w:t>World Health Organi</w:t>
      </w:r>
      <w:r>
        <w:rPr>
          <w:rFonts w:ascii="Arial" w:hAnsi="Arial" w:cs="Arial"/>
          <w:kern w:val="0"/>
          <w:sz w:val="20"/>
          <w:szCs w:val="20"/>
        </w:rPr>
        <w:t>s</w:t>
      </w:r>
      <w:r w:rsidRPr="009A59BC">
        <w:rPr>
          <w:rFonts w:ascii="Arial" w:hAnsi="Arial" w:cs="Arial"/>
          <w:kern w:val="0"/>
          <w:sz w:val="20"/>
          <w:szCs w:val="20"/>
        </w:rPr>
        <w:t xml:space="preserve">ation (2025) </w:t>
      </w:r>
      <w:r w:rsidRPr="009A59BC">
        <w:rPr>
          <w:rFonts w:ascii="Arial" w:hAnsi="Arial" w:cs="Arial"/>
          <w:i/>
          <w:iCs/>
          <w:kern w:val="0"/>
          <w:sz w:val="20"/>
          <w:szCs w:val="20"/>
        </w:rPr>
        <w:t>Diabetes</w:t>
      </w:r>
      <w:r w:rsidRPr="009A59BC">
        <w:rPr>
          <w:rFonts w:ascii="Arial" w:hAnsi="Arial" w:cs="Arial"/>
          <w:kern w:val="0"/>
          <w:sz w:val="20"/>
          <w:szCs w:val="20"/>
        </w:rPr>
        <w:t>. Available at: https://www.who.int/health-topics/diabetes (Accessed: 1</w:t>
      </w:r>
      <w:r>
        <w:rPr>
          <w:rFonts w:ascii="Arial" w:hAnsi="Arial" w:cs="Arial"/>
          <w:kern w:val="0"/>
          <w:sz w:val="20"/>
          <w:szCs w:val="20"/>
        </w:rPr>
        <w:t xml:space="preserve">4 </w:t>
      </w:r>
      <w:r w:rsidRPr="009A59BC">
        <w:rPr>
          <w:rFonts w:ascii="Arial" w:hAnsi="Arial" w:cs="Arial"/>
          <w:kern w:val="0"/>
          <w:sz w:val="20"/>
          <w:szCs w:val="20"/>
        </w:rPr>
        <w:t>August 2026).</w:t>
      </w:r>
    </w:p>
    <w:sectPr w:rsidR="009A59BC" w:rsidRPr="009A59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1A5"/>
    <w:rsid w:val="00575E75"/>
    <w:rsid w:val="00842147"/>
    <w:rsid w:val="009647FE"/>
    <w:rsid w:val="009A59BC"/>
    <w:rsid w:val="00A051A5"/>
    <w:rsid w:val="00BA57E8"/>
    <w:rsid w:val="00CB78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C77A79"/>
  <w15:chartTrackingRefBased/>
  <w15:docId w15:val="{0CBF5033-DFEC-C843-BC44-4DBE7D14B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59BC"/>
  </w:style>
  <w:style w:type="paragraph" w:styleId="Heading1">
    <w:name w:val="heading 1"/>
    <w:basedOn w:val="Normal"/>
    <w:next w:val="Normal"/>
    <w:link w:val="Heading1Char"/>
    <w:uiPriority w:val="9"/>
    <w:qFormat/>
    <w:rsid w:val="00A051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51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51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51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51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51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51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51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51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51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51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51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51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51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51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51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51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51A5"/>
    <w:rPr>
      <w:rFonts w:eastAsiaTheme="majorEastAsia" w:cstheme="majorBidi"/>
      <w:color w:val="272727" w:themeColor="text1" w:themeTint="D8"/>
    </w:rPr>
  </w:style>
  <w:style w:type="paragraph" w:styleId="Title">
    <w:name w:val="Title"/>
    <w:basedOn w:val="Normal"/>
    <w:next w:val="Normal"/>
    <w:link w:val="TitleChar"/>
    <w:uiPriority w:val="10"/>
    <w:qFormat/>
    <w:rsid w:val="00A051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51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51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51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51A5"/>
    <w:pPr>
      <w:spacing w:before="160"/>
      <w:jc w:val="center"/>
    </w:pPr>
    <w:rPr>
      <w:i/>
      <w:iCs/>
      <w:color w:val="404040" w:themeColor="text1" w:themeTint="BF"/>
    </w:rPr>
  </w:style>
  <w:style w:type="character" w:customStyle="1" w:styleId="QuoteChar">
    <w:name w:val="Quote Char"/>
    <w:basedOn w:val="DefaultParagraphFont"/>
    <w:link w:val="Quote"/>
    <w:uiPriority w:val="29"/>
    <w:rsid w:val="00A051A5"/>
    <w:rPr>
      <w:i/>
      <w:iCs/>
      <w:color w:val="404040" w:themeColor="text1" w:themeTint="BF"/>
    </w:rPr>
  </w:style>
  <w:style w:type="paragraph" w:styleId="ListParagraph">
    <w:name w:val="List Paragraph"/>
    <w:basedOn w:val="Normal"/>
    <w:uiPriority w:val="34"/>
    <w:qFormat/>
    <w:rsid w:val="00A051A5"/>
    <w:pPr>
      <w:ind w:left="720"/>
      <w:contextualSpacing/>
    </w:pPr>
  </w:style>
  <w:style w:type="character" w:styleId="IntenseEmphasis">
    <w:name w:val="Intense Emphasis"/>
    <w:basedOn w:val="DefaultParagraphFont"/>
    <w:uiPriority w:val="21"/>
    <w:qFormat/>
    <w:rsid w:val="00A051A5"/>
    <w:rPr>
      <w:i/>
      <w:iCs/>
      <w:color w:val="0F4761" w:themeColor="accent1" w:themeShade="BF"/>
    </w:rPr>
  </w:style>
  <w:style w:type="paragraph" w:styleId="IntenseQuote">
    <w:name w:val="Intense Quote"/>
    <w:basedOn w:val="Normal"/>
    <w:next w:val="Normal"/>
    <w:link w:val="IntenseQuoteChar"/>
    <w:uiPriority w:val="30"/>
    <w:qFormat/>
    <w:rsid w:val="00A051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51A5"/>
    <w:rPr>
      <w:i/>
      <w:iCs/>
      <w:color w:val="0F4761" w:themeColor="accent1" w:themeShade="BF"/>
    </w:rPr>
  </w:style>
  <w:style w:type="character" w:styleId="IntenseReference">
    <w:name w:val="Intense Reference"/>
    <w:basedOn w:val="DefaultParagraphFont"/>
    <w:uiPriority w:val="32"/>
    <w:qFormat/>
    <w:rsid w:val="00A051A5"/>
    <w:rPr>
      <w:b/>
      <w:bCs/>
      <w:smallCaps/>
      <w:color w:val="0F4761" w:themeColor="accent1" w:themeShade="BF"/>
      <w:spacing w:val="5"/>
    </w:rPr>
  </w:style>
  <w:style w:type="paragraph" w:styleId="NoSpacing">
    <w:name w:val="No Spacing"/>
    <w:uiPriority w:val="1"/>
    <w:qFormat/>
    <w:rsid w:val="009A59BC"/>
    <w:pPr>
      <w:spacing w:after="0" w:line="240" w:lineRule="auto"/>
    </w:pPr>
    <w:rPr>
      <w:rFonts w:ascii="Aptos" w:eastAsia="Aptos" w:hAnsi="Aptos" w:cs="Aptos"/>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13</TotalTime>
  <Pages>4</Pages>
  <Words>1559</Words>
  <Characters>8892</Characters>
  <Application>Microsoft Office Word</Application>
  <DocSecurity>0</DocSecurity>
  <Lines>74</Lines>
  <Paragraphs>20</Paragraphs>
  <ScaleCrop>false</ScaleCrop>
  <Company/>
  <LinksUpToDate>false</LinksUpToDate>
  <CharactersWithSpaces>10431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 Jeylaani (2531722)</dc:creator>
  <cp:keywords/>
  <dc:description/>
  <cp:lastModifiedBy>Sadia Jeylaani (2531722)</cp:lastModifiedBy>
  <cp:revision>3</cp:revision>
  <dcterms:created xsi:type="dcterms:W3CDTF">2026-08-14T03:48:00Z</dcterms:created>
  <dcterms:modified xsi:type="dcterms:W3CDTF">2026-08-14T04:59:00Z</dcterms:modified>
</cp:coreProperties>
</file>