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0B3D4" w14:textId="34B8802C" w:rsidR="009B140E" w:rsidRDefault="009B140E">
      <w:pPr>
        <w:pStyle w:val="Title"/>
        <w:jc w:val="center"/>
      </w:pPr>
    </w:p>
    <w:p w14:paraId="2519F798" w14:textId="3F77EE6A" w:rsidR="00F70C0B" w:rsidRDefault="00F70C0B" w:rsidP="00F70C0B"/>
    <w:p w14:paraId="77023651" w14:textId="2AEAAB27" w:rsidR="000B49FA" w:rsidRDefault="000B49FA" w:rsidP="00F70C0B"/>
    <w:p w14:paraId="07B4B609" w14:textId="77777777" w:rsidR="000B49FA" w:rsidRDefault="000B49FA" w:rsidP="00F70C0B"/>
    <w:p w14:paraId="6E4DFB2D" w14:textId="77777777" w:rsidR="00BB0E8E" w:rsidRPr="00BB0E8E" w:rsidRDefault="00BB0E8E" w:rsidP="00BB0E8E">
      <w:pPr>
        <w:jc w:val="center"/>
        <w:rPr>
          <w:rFonts w:ascii="Arial" w:eastAsia="Arial" w:hAnsi="Arial" w:cs="Arial"/>
          <w:b/>
          <w:sz w:val="32"/>
          <w:szCs w:val="32"/>
          <w:lang w:eastAsia="en-GB"/>
        </w:rPr>
      </w:pPr>
    </w:p>
    <w:p w14:paraId="40A9E994" w14:textId="77777777" w:rsidR="00BB0E8E" w:rsidRPr="00BB0E8E" w:rsidRDefault="00BB0E8E" w:rsidP="00BB0E8E">
      <w:pPr>
        <w:jc w:val="center"/>
        <w:rPr>
          <w:rFonts w:ascii="Arial" w:eastAsia="Arial" w:hAnsi="Arial" w:cs="Arial"/>
          <w:b/>
          <w:sz w:val="32"/>
          <w:szCs w:val="32"/>
          <w:lang w:eastAsia="en-GB"/>
        </w:rPr>
      </w:pPr>
    </w:p>
    <w:p w14:paraId="5172B2E6" w14:textId="77777777" w:rsidR="00BB0E8E" w:rsidRPr="00BB0E8E" w:rsidRDefault="00BB0E8E" w:rsidP="00BB0E8E">
      <w:pPr>
        <w:jc w:val="center"/>
        <w:rPr>
          <w:rFonts w:ascii="Arial" w:eastAsia="Arial" w:hAnsi="Arial" w:cs="Arial"/>
          <w:b/>
          <w:sz w:val="32"/>
          <w:szCs w:val="32"/>
          <w:lang w:eastAsia="en-GB"/>
        </w:rPr>
      </w:pPr>
      <w:r w:rsidRPr="00BB0E8E">
        <w:rPr>
          <w:rFonts w:ascii="Arial" w:eastAsia="Arial" w:hAnsi="Arial" w:cs="Arial"/>
          <w:b/>
          <w:sz w:val="32"/>
          <w:szCs w:val="32"/>
          <w:lang w:eastAsia="en-GB"/>
        </w:rPr>
        <w:t xml:space="preserve">Student name: </w:t>
      </w:r>
      <w:proofErr w:type="spellStart"/>
      <w:r w:rsidRPr="00BB0E8E">
        <w:rPr>
          <w:rFonts w:ascii="Arial" w:eastAsia="Arial" w:hAnsi="Arial" w:cs="Arial"/>
          <w:b/>
          <w:sz w:val="32"/>
          <w:szCs w:val="32"/>
          <w:lang w:eastAsia="en-GB"/>
        </w:rPr>
        <w:t>Burdujel</w:t>
      </w:r>
      <w:proofErr w:type="spellEnd"/>
      <w:r w:rsidRPr="00BB0E8E">
        <w:rPr>
          <w:rFonts w:ascii="Arial" w:eastAsia="Arial" w:hAnsi="Arial" w:cs="Arial"/>
          <w:b/>
          <w:sz w:val="32"/>
          <w:szCs w:val="32"/>
          <w:lang w:eastAsia="en-GB"/>
        </w:rPr>
        <w:t xml:space="preserve"> </w:t>
      </w:r>
      <w:proofErr w:type="spellStart"/>
      <w:r w:rsidRPr="00BB0E8E">
        <w:rPr>
          <w:rFonts w:ascii="Arial" w:eastAsia="Arial" w:hAnsi="Arial" w:cs="Arial"/>
          <w:b/>
          <w:sz w:val="32"/>
          <w:szCs w:val="32"/>
          <w:lang w:eastAsia="en-GB"/>
        </w:rPr>
        <w:t>Andreea</w:t>
      </w:r>
      <w:proofErr w:type="spellEnd"/>
      <w:r w:rsidRPr="00BB0E8E">
        <w:rPr>
          <w:rFonts w:ascii="Arial" w:eastAsia="Arial" w:hAnsi="Arial" w:cs="Arial"/>
          <w:b/>
          <w:sz w:val="32"/>
          <w:szCs w:val="32"/>
          <w:lang w:eastAsia="en-GB"/>
        </w:rPr>
        <w:t xml:space="preserve"> </w:t>
      </w:r>
    </w:p>
    <w:p w14:paraId="3845FD1E" w14:textId="77777777" w:rsidR="00BB0E8E" w:rsidRPr="00BB0E8E" w:rsidRDefault="00BB0E8E" w:rsidP="00BB0E8E">
      <w:pPr>
        <w:jc w:val="center"/>
        <w:rPr>
          <w:rFonts w:ascii="Arial" w:eastAsia="Arial" w:hAnsi="Arial" w:cs="Arial"/>
          <w:b/>
          <w:sz w:val="32"/>
          <w:szCs w:val="32"/>
          <w:lang w:eastAsia="en-GB"/>
        </w:rPr>
      </w:pPr>
      <w:r w:rsidRPr="00BB0E8E">
        <w:rPr>
          <w:rFonts w:ascii="Arial" w:eastAsia="Arial" w:hAnsi="Arial" w:cs="Arial"/>
          <w:b/>
          <w:sz w:val="32"/>
          <w:szCs w:val="32"/>
          <w:lang w:eastAsia="en-GB"/>
        </w:rPr>
        <w:t>Student number:2133989</w:t>
      </w:r>
    </w:p>
    <w:p w14:paraId="700C4063" w14:textId="44376A85" w:rsidR="00BB0E8E" w:rsidRPr="00BB0E8E" w:rsidRDefault="00BB0E8E" w:rsidP="00BB0E8E">
      <w:pPr>
        <w:jc w:val="center"/>
        <w:rPr>
          <w:rFonts w:ascii="Arial" w:eastAsia="Arial" w:hAnsi="Arial" w:cs="Arial"/>
          <w:b/>
          <w:sz w:val="32"/>
          <w:szCs w:val="32"/>
          <w:lang w:eastAsia="en-GB"/>
        </w:rPr>
      </w:pPr>
      <w:r w:rsidRPr="00BB0E8E">
        <w:rPr>
          <w:rFonts w:ascii="Arial" w:eastAsia="Arial" w:hAnsi="Arial" w:cs="Arial"/>
          <w:b/>
          <w:sz w:val="32"/>
          <w:szCs w:val="32"/>
          <w:lang w:eastAsia="en-GB"/>
        </w:rPr>
        <w:t>Module code: BMSW4002</w:t>
      </w:r>
    </w:p>
    <w:p w14:paraId="210F03A9" w14:textId="3AAB549C" w:rsidR="00BB0E8E" w:rsidRPr="00BB0E8E" w:rsidRDefault="00BB0E8E" w:rsidP="00BB0E8E">
      <w:pPr>
        <w:jc w:val="center"/>
        <w:rPr>
          <w:rFonts w:ascii="Arial" w:eastAsia="Arial" w:hAnsi="Arial" w:cs="Arial"/>
          <w:b/>
          <w:sz w:val="22"/>
          <w:szCs w:val="22"/>
          <w:lang w:eastAsia="en-GB"/>
        </w:rPr>
      </w:pPr>
      <w:r w:rsidRPr="00BB0E8E">
        <w:rPr>
          <w:rFonts w:ascii="Arial" w:eastAsia="Arial" w:hAnsi="Arial" w:cs="Arial"/>
          <w:b/>
          <w:sz w:val="22"/>
          <w:szCs w:val="22"/>
          <w:lang w:eastAsia="en-GB"/>
        </w:rPr>
        <w:t xml:space="preserve">Module title: EFFECTIVE TEAM WORKING </w:t>
      </w:r>
      <w:r w:rsidRPr="00BB0E8E">
        <w:rPr>
          <w:rFonts w:ascii="Arial" w:eastAsia="Arial" w:hAnsi="Arial" w:cs="Arial"/>
          <w:b/>
          <w:sz w:val="22"/>
          <w:szCs w:val="22"/>
          <w:lang w:eastAsia="en-GB"/>
        </w:rPr>
        <w:t xml:space="preserve">AND </w:t>
      </w:r>
      <w:r w:rsidRPr="00BB0E8E">
        <w:rPr>
          <w:rFonts w:ascii="Arial" w:eastAsia="Arial" w:hAnsi="Arial" w:cs="Arial"/>
          <w:b/>
          <w:sz w:val="22"/>
          <w:szCs w:val="22"/>
          <w:lang w:eastAsia="en-GB"/>
        </w:rPr>
        <w:t>COMMUNICATION</w:t>
      </w:r>
    </w:p>
    <w:p w14:paraId="580C413C" w14:textId="7D9478B8" w:rsidR="00BB0E8E" w:rsidRPr="00BB0E8E" w:rsidRDefault="00BB0E8E" w:rsidP="00BB0E8E">
      <w:pPr>
        <w:jc w:val="center"/>
        <w:rPr>
          <w:rFonts w:ascii="Arial" w:eastAsia="Arial" w:hAnsi="Arial" w:cs="Arial"/>
          <w:b/>
          <w:sz w:val="32"/>
          <w:szCs w:val="32"/>
          <w:lang w:eastAsia="en-GB"/>
        </w:rPr>
      </w:pPr>
      <w:r w:rsidRPr="00BB0E8E">
        <w:rPr>
          <w:rFonts w:ascii="Arial" w:eastAsia="Arial" w:hAnsi="Arial" w:cs="Arial"/>
          <w:b/>
          <w:sz w:val="32"/>
          <w:szCs w:val="32"/>
          <w:lang w:eastAsia="en-GB"/>
        </w:rPr>
        <w:t>Lecturer’s name: Anita Nan</w:t>
      </w:r>
    </w:p>
    <w:p w14:paraId="1CFF94A0" w14:textId="77777777" w:rsidR="009B140E" w:rsidRDefault="009B140E">
      <w:pPr>
        <w:pStyle w:val="Title"/>
        <w:jc w:val="center"/>
      </w:pPr>
      <w:bookmarkStart w:id="0" w:name="_85fsvjongksd" w:colFirst="0" w:colLast="0"/>
      <w:bookmarkEnd w:id="0"/>
    </w:p>
    <w:p w14:paraId="13F571FA" w14:textId="77777777" w:rsidR="009B140E" w:rsidRDefault="009B140E">
      <w:pPr>
        <w:pStyle w:val="Title"/>
        <w:jc w:val="center"/>
      </w:pPr>
      <w:bookmarkStart w:id="1" w:name="_ok2mprbeh27w" w:colFirst="0" w:colLast="0"/>
      <w:bookmarkEnd w:id="1"/>
    </w:p>
    <w:p w14:paraId="4A2251F8" w14:textId="77777777" w:rsidR="009B140E" w:rsidRDefault="009B140E">
      <w:pPr>
        <w:pStyle w:val="Title"/>
        <w:jc w:val="center"/>
      </w:pPr>
      <w:bookmarkStart w:id="2" w:name="_3zjj7xdrorhy" w:colFirst="0" w:colLast="0"/>
      <w:bookmarkEnd w:id="2"/>
    </w:p>
    <w:p w14:paraId="21AF823E" w14:textId="48C59D0E" w:rsidR="009B140E" w:rsidRDefault="00000000">
      <w:pPr>
        <w:pStyle w:val="Title"/>
        <w:jc w:val="center"/>
      </w:pPr>
      <w:bookmarkStart w:id="3" w:name="_e3iq0au04fue" w:colFirst="0" w:colLast="0"/>
      <w:bookmarkEnd w:id="3"/>
      <w:r>
        <w:br w:type="page"/>
      </w:r>
    </w:p>
    <w:p w14:paraId="6524549F" w14:textId="77777777" w:rsidR="009B140E" w:rsidRDefault="00000000">
      <w:pPr>
        <w:jc w:val="center"/>
        <w:rPr>
          <w:b/>
          <w:sz w:val="28"/>
          <w:szCs w:val="28"/>
        </w:rPr>
      </w:pPr>
      <w:r>
        <w:rPr>
          <w:b/>
          <w:sz w:val="28"/>
          <w:szCs w:val="28"/>
        </w:rPr>
        <w:lastRenderedPageBreak/>
        <w:t>Table of Contents</w:t>
      </w:r>
    </w:p>
    <w:sdt>
      <w:sdtPr>
        <w:id w:val="1703518232"/>
        <w:docPartObj>
          <w:docPartGallery w:val="Table of Contents"/>
          <w:docPartUnique/>
        </w:docPartObj>
      </w:sdtPr>
      <w:sdtContent>
        <w:p w14:paraId="3DCF3845" w14:textId="77777777" w:rsidR="009B140E" w:rsidRDefault="00000000">
          <w:pPr>
            <w:tabs>
              <w:tab w:val="right" w:pos="9025"/>
            </w:tabs>
            <w:spacing w:before="80" w:line="240" w:lineRule="auto"/>
          </w:pPr>
          <w:r>
            <w:fldChar w:fldCharType="begin"/>
          </w:r>
          <w:r>
            <w:instrText xml:space="preserve"> TOC \h \u \z </w:instrText>
          </w:r>
          <w:r>
            <w:fldChar w:fldCharType="separate"/>
          </w:r>
          <w:hyperlink w:anchor="_2fv4y0lsnejy">
            <w:r>
              <w:t>1. Introduction</w:t>
            </w:r>
          </w:hyperlink>
          <w:r>
            <w:tab/>
          </w:r>
          <w:r>
            <w:fldChar w:fldCharType="begin"/>
          </w:r>
          <w:r>
            <w:instrText xml:space="preserve"> PAGEREF _2fv4y0lsnejy \h </w:instrText>
          </w:r>
          <w:r>
            <w:fldChar w:fldCharType="separate"/>
          </w:r>
          <w:r>
            <w:t>3</w:t>
          </w:r>
          <w:r>
            <w:fldChar w:fldCharType="end"/>
          </w:r>
        </w:p>
        <w:p w14:paraId="51AE871B" w14:textId="77777777" w:rsidR="009B140E" w:rsidRDefault="00000000">
          <w:pPr>
            <w:tabs>
              <w:tab w:val="right" w:pos="9025"/>
            </w:tabs>
            <w:spacing w:before="200" w:line="240" w:lineRule="auto"/>
          </w:pPr>
          <w:hyperlink w:anchor="_frcqfiv4iplg">
            <w:r>
              <w:t>2. Importance of team working</w:t>
            </w:r>
          </w:hyperlink>
          <w:r>
            <w:tab/>
          </w:r>
          <w:r>
            <w:fldChar w:fldCharType="begin"/>
          </w:r>
          <w:r>
            <w:instrText xml:space="preserve"> PAGEREF _frcqfiv4iplg \h </w:instrText>
          </w:r>
          <w:r>
            <w:fldChar w:fldCharType="separate"/>
          </w:r>
          <w:r>
            <w:t>3</w:t>
          </w:r>
          <w:r>
            <w:fldChar w:fldCharType="end"/>
          </w:r>
        </w:p>
        <w:p w14:paraId="2F82010F" w14:textId="77777777" w:rsidR="009B140E" w:rsidRDefault="00000000">
          <w:pPr>
            <w:tabs>
              <w:tab w:val="right" w:pos="9025"/>
            </w:tabs>
            <w:spacing w:before="200" w:line="240" w:lineRule="auto"/>
          </w:pPr>
          <w:hyperlink w:anchor="_2pz0xyv5kic">
            <w:r>
              <w:t>3. Benefits and Challenges in team working</w:t>
            </w:r>
          </w:hyperlink>
          <w:r>
            <w:tab/>
          </w:r>
          <w:r>
            <w:fldChar w:fldCharType="begin"/>
          </w:r>
          <w:r>
            <w:instrText xml:space="preserve"> PAGEREF _2pz0xyv5kic \h </w:instrText>
          </w:r>
          <w:r>
            <w:fldChar w:fldCharType="separate"/>
          </w:r>
          <w:r>
            <w:t>3</w:t>
          </w:r>
          <w:r>
            <w:fldChar w:fldCharType="end"/>
          </w:r>
        </w:p>
        <w:p w14:paraId="296F65A8" w14:textId="77777777" w:rsidR="009B140E" w:rsidRDefault="00000000">
          <w:pPr>
            <w:tabs>
              <w:tab w:val="right" w:pos="9025"/>
            </w:tabs>
            <w:spacing w:before="200" w:line="240" w:lineRule="auto"/>
          </w:pPr>
          <w:hyperlink w:anchor="_wcg2cacnhkp5">
            <w:r>
              <w:t>4. Types of strategies and theories for effective team working</w:t>
            </w:r>
          </w:hyperlink>
          <w:r>
            <w:tab/>
          </w:r>
          <w:r>
            <w:fldChar w:fldCharType="begin"/>
          </w:r>
          <w:r>
            <w:instrText xml:space="preserve"> PAGEREF _wcg2cacnhkp5 \h </w:instrText>
          </w:r>
          <w:r>
            <w:fldChar w:fldCharType="separate"/>
          </w:r>
          <w:r>
            <w:t>5</w:t>
          </w:r>
          <w:r>
            <w:fldChar w:fldCharType="end"/>
          </w:r>
        </w:p>
        <w:p w14:paraId="319BA344" w14:textId="77777777" w:rsidR="009B140E" w:rsidRDefault="00000000">
          <w:pPr>
            <w:tabs>
              <w:tab w:val="right" w:pos="9025"/>
            </w:tabs>
            <w:spacing w:before="200" w:line="240" w:lineRule="auto"/>
          </w:pPr>
          <w:hyperlink w:anchor="_c6vk03v3chqx">
            <w:r>
              <w:t>5. Role of communication in team working</w:t>
            </w:r>
          </w:hyperlink>
          <w:r>
            <w:tab/>
          </w:r>
          <w:r>
            <w:fldChar w:fldCharType="begin"/>
          </w:r>
          <w:r>
            <w:instrText xml:space="preserve"> PAGEREF _c6vk03v3chqx \h </w:instrText>
          </w:r>
          <w:r>
            <w:fldChar w:fldCharType="separate"/>
          </w:r>
          <w:r>
            <w:t>6</w:t>
          </w:r>
          <w:r>
            <w:fldChar w:fldCharType="end"/>
          </w:r>
        </w:p>
        <w:p w14:paraId="3AD33B40" w14:textId="77777777" w:rsidR="009B140E" w:rsidRDefault="00000000">
          <w:pPr>
            <w:tabs>
              <w:tab w:val="right" w:pos="9025"/>
            </w:tabs>
            <w:spacing w:before="200" w:line="240" w:lineRule="auto"/>
          </w:pPr>
          <w:hyperlink w:anchor="_boiox64arndp">
            <w:r>
              <w:t>6. Developing the communication skills of students for benefits in the workplace</w:t>
            </w:r>
          </w:hyperlink>
          <w:r>
            <w:tab/>
          </w:r>
          <w:r>
            <w:fldChar w:fldCharType="begin"/>
          </w:r>
          <w:r>
            <w:instrText xml:space="preserve"> PAGEREF _boiox64arndp \h </w:instrText>
          </w:r>
          <w:r>
            <w:fldChar w:fldCharType="separate"/>
          </w:r>
          <w:r>
            <w:t>7</w:t>
          </w:r>
          <w:r>
            <w:fldChar w:fldCharType="end"/>
          </w:r>
        </w:p>
        <w:p w14:paraId="5494CE08" w14:textId="77777777" w:rsidR="009B140E" w:rsidRDefault="00000000">
          <w:pPr>
            <w:tabs>
              <w:tab w:val="right" w:pos="9025"/>
            </w:tabs>
            <w:spacing w:before="200" w:line="240" w:lineRule="auto"/>
          </w:pPr>
          <w:hyperlink w:anchor="_kcbowmjvjv3">
            <w:r>
              <w:t>7.  Conclusion</w:t>
            </w:r>
          </w:hyperlink>
          <w:r>
            <w:tab/>
          </w:r>
          <w:r>
            <w:fldChar w:fldCharType="begin"/>
          </w:r>
          <w:r>
            <w:instrText xml:space="preserve"> PAGEREF _kcbowmjvjv3 \h </w:instrText>
          </w:r>
          <w:r>
            <w:fldChar w:fldCharType="separate"/>
          </w:r>
          <w:r>
            <w:t>8</w:t>
          </w:r>
          <w:r>
            <w:fldChar w:fldCharType="end"/>
          </w:r>
        </w:p>
        <w:p w14:paraId="6BB0E331" w14:textId="77777777" w:rsidR="009B140E" w:rsidRDefault="00000000">
          <w:pPr>
            <w:tabs>
              <w:tab w:val="right" w:pos="9025"/>
            </w:tabs>
            <w:spacing w:before="200" w:after="80" w:line="240" w:lineRule="auto"/>
          </w:pPr>
          <w:hyperlink w:anchor="_vdsropj4qdav">
            <w:r>
              <w:t>Reference List</w:t>
            </w:r>
          </w:hyperlink>
          <w:r>
            <w:tab/>
          </w:r>
          <w:r>
            <w:fldChar w:fldCharType="begin"/>
          </w:r>
          <w:r>
            <w:instrText xml:space="preserve"> PAGEREF _vdsropj4qdav \h </w:instrText>
          </w:r>
          <w:r>
            <w:fldChar w:fldCharType="separate"/>
          </w:r>
          <w:r>
            <w:t>9</w:t>
          </w:r>
          <w:r>
            <w:fldChar w:fldCharType="end"/>
          </w:r>
          <w:r>
            <w:fldChar w:fldCharType="end"/>
          </w:r>
        </w:p>
      </w:sdtContent>
    </w:sdt>
    <w:p w14:paraId="7C08CA47" w14:textId="77777777" w:rsidR="009B140E" w:rsidRDefault="009B140E">
      <w:pPr>
        <w:rPr>
          <w:sz w:val="28"/>
          <w:szCs w:val="28"/>
        </w:rPr>
      </w:pPr>
    </w:p>
    <w:p w14:paraId="7845132E" w14:textId="77777777" w:rsidR="009B140E" w:rsidRDefault="00000000">
      <w:pPr>
        <w:jc w:val="center"/>
      </w:pPr>
      <w:r>
        <w:br w:type="page"/>
      </w:r>
    </w:p>
    <w:p w14:paraId="0CFDC2A0" w14:textId="77777777" w:rsidR="009B140E" w:rsidRDefault="00000000">
      <w:pPr>
        <w:pStyle w:val="Heading1"/>
      </w:pPr>
      <w:bookmarkStart w:id="4" w:name="_2fv4y0lsnejy" w:colFirst="0" w:colLast="0"/>
      <w:bookmarkEnd w:id="4"/>
      <w:r>
        <w:lastRenderedPageBreak/>
        <w:t>1. Introduction</w:t>
      </w:r>
    </w:p>
    <w:p w14:paraId="7E2031CA" w14:textId="77777777" w:rsidR="009B140E" w:rsidRDefault="00000000">
      <w:r>
        <w:t xml:space="preserve">Team working is when a group of people come together to collaborate on a project or task in order to achieve a common goal. It involves communication, cooperation, coordination and problem-solving skills in order to work together effectively. It typically involves members of a team having different strengths and roles that they bring to the table in order to achieve a successful outcome (Bland </w:t>
      </w:r>
      <w:r>
        <w:rPr>
          <w:i/>
        </w:rPr>
        <w:t>et al.</w:t>
      </w:r>
      <w:r>
        <w:t xml:space="preserve"> 2021). On the other hand, communication skills in team working are those abilities which enable a team to effectively communicate and collaborate with each other in order to achieve their goals. This can include verbal, non-verbal, and written communication, active listening, problem-solving, conflict resolution, and the ability to work well with different personalities. </w:t>
      </w:r>
    </w:p>
    <w:p w14:paraId="3422FF08" w14:textId="77777777" w:rsidR="009B140E" w:rsidRDefault="00000000">
      <w:pPr>
        <w:rPr>
          <w:b/>
        </w:rPr>
      </w:pPr>
      <w:r>
        <w:t xml:space="preserve">The study is going to describe the importance of team working for students in the workplace. In addition, the benefits and challenges faced by students in team working have also been discussed in this research. The effective strategies and theories for team working have been highlighted in the study along with the role of communication skills in team working. The researcher has also </w:t>
      </w:r>
      <w:proofErr w:type="spellStart"/>
      <w:r>
        <w:t>shedded</w:t>
      </w:r>
      <w:proofErr w:type="spellEnd"/>
      <w:r>
        <w:t xml:space="preserve"> light on the ways for developing communication skills for effective team working in the workplace. </w:t>
      </w:r>
      <w:r>
        <w:rPr>
          <w:b/>
        </w:rPr>
        <w:t xml:space="preserve"> </w:t>
      </w:r>
    </w:p>
    <w:p w14:paraId="3D9E9812" w14:textId="77777777" w:rsidR="009B140E" w:rsidRDefault="00000000">
      <w:pPr>
        <w:pStyle w:val="Heading1"/>
      </w:pPr>
      <w:bookmarkStart w:id="5" w:name="_frcqfiv4iplg" w:colFirst="0" w:colLast="0"/>
      <w:bookmarkEnd w:id="5"/>
      <w:r>
        <w:t>2. Importance of team working</w:t>
      </w:r>
    </w:p>
    <w:p w14:paraId="083CACEE" w14:textId="43E81637" w:rsidR="009B140E" w:rsidRDefault="00000000">
      <w:r>
        <w:t xml:space="preserve">Team working is essential for students in the workplace because it provides them with the opportunity to learn from each other, develop their communication skills, and practice collaboration. Working in teams allows students to learn how to divide tasks, delegate roles, and accomplish goals together, which are skills they will need to succeed in their future careers. Additionally, team working gives students the chance to develop problem-solving and decision-making skills, as well as learn how to work with different personality types and backgrounds (Wis </w:t>
      </w:r>
      <w:r>
        <w:rPr>
          <w:i/>
        </w:rPr>
        <w:t>et al.</w:t>
      </w:r>
      <w:r>
        <w:t xml:space="preserve"> 2021). These skills can be invaluable when applying for jobs and transitioning into the professional world. Team working is important in the workplace because it allows employees to work together to achieve common goals. Each team member can bring their own unique skills and perspectives to the table, helping to create a more productive and innovative working environment. Teamwork also promotes collaboration and communication, which can lead to greater efficiency and better problem-solving. Additionally, team working can foster a sense of camaraderie, increasing employee morale and job satisfaction.</w:t>
      </w:r>
    </w:p>
    <w:p w14:paraId="39A9210F" w14:textId="28661790" w:rsidR="00BB0E8E" w:rsidRDefault="00BB0E8E"/>
    <w:p w14:paraId="6FA2C45B" w14:textId="77777777" w:rsidR="00BB0E8E" w:rsidRDefault="00BB0E8E"/>
    <w:p w14:paraId="1AC2D764" w14:textId="77777777" w:rsidR="009B140E" w:rsidRDefault="00000000">
      <w:pPr>
        <w:pStyle w:val="Heading1"/>
      </w:pPr>
      <w:bookmarkStart w:id="6" w:name="_2pz0xyv5kic" w:colFirst="0" w:colLast="0"/>
      <w:bookmarkEnd w:id="6"/>
      <w:r>
        <w:lastRenderedPageBreak/>
        <w:t>3. Benefits and Challenges in team working</w:t>
      </w:r>
    </w:p>
    <w:p w14:paraId="3FCDE242" w14:textId="77777777" w:rsidR="009B140E" w:rsidRDefault="00000000">
      <w:pPr>
        <w:rPr>
          <w:b/>
          <w:i/>
        </w:rPr>
      </w:pPr>
      <w:r>
        <w:rPr>
          <w:b/>
          <w:i/>
        </w:rPr>
        <w:t xml:space="preserve">Benefits </w:t>
      </w:r>
    </w:p>
    <w:p w14:paraId="586DCA07" w14:textId="77777777" w:rsidR="009B140E" w:rsidRDefault="00000000">
      <w:r>
        <w:rPr>
          <w:b/>
          <w:i/>
        </w:rPr>
        <w:t>1. Increased Productivity:</w:t>
      </w:r>
      <w:r>
        <w:t xml:space="preserve"> Working as a team can help students get more work done in a shorter amount of time. Working together allows everyone to share ideas and divide tasks, so that each member can focus on the areas they are best suited for (Li and van Knippenberg, 2021).</w:t>
      </w:r>
    </w:p>
    <w:p w14:paraId="06EC5666" w14:textId="77777777" w:rsidR="009B140E" w:rsidRDefault="00000000">
      <w:r>
        <w:rPr>
          <w:b/>
          <w:i/>
        </w:rPr>
        <w:t>2. Improved Problem-Solving:</w:t>
      </w:r>
      <w:r>
        <w:t xml:space="preserve"> Working as a team allows students to think more creatively and come up with better solutions to problems. With different perspectives on the same problem, students can bring different ideas to the table and find the best solution quickly.</w:t>
      </w:r>
    </w:p>
    <w:p w14:paraId="33BB3117" w14:textId="77777777" w:rsidR="009B140E" w:rsidRDefault="00000000">
      <w:r>
        <w:rPr>
          <w:b/>
          <w:i/>
        </w:rPr>
        <w:t>3. Improved Communication:</w:t>
      </w:r>
      <w:r>
        <w:t xml:space="preserve"> Working as a team allows students to practice their communication skills, which will be essential when they enter the workplace (Muskat </w:t>
      </w:r>
      <w:r>
        <w:rPr>
          <w:i/>
        </w:rPr>
        <w:t>et al.</w:t>
      </w:r>
      <w:r>
        <w:t xml:space="preserve"> 2022). Working as a team allows students to practice listening to other people’s ideas, expressing their own ideas, and resolving conflicts.</w:t>
      </w:r>
    </w:p>
    <w:p w14:paraId="2F571560" w14:textId="77777777" w:rsidR="009B140E" w:rsidRDefault="00000000">
      <w:r>
        <w:rPr>
          <w:b/>
          <w:i/>
        </w:rPr>
        <w:t xml:space="preserve">4. Enhanced Collaboration: </w:t>
      </w:r>
      <w:r>
        <w:t>Teamwork helps students learn to work together in harmony to achieve a common goal. By working together, students can develop the skills and values needed to collaborate effectively in a professional setting.</w:t>
      </w:r>
    </w:p>
    <w:p w14:paraId="3ADBCB6F" w14:textId="77777777" w:rsidR="009B140E" w:rsidRDefault="00000000">
      <w:r>
        <w:rPr>
          <w:b/>
          <w:i/>
        </w:rPr>
        <w:t>5. Improved Leadership Skills:</w:t>
      </w:r>
      <w:r>
        <w:t xml:space="preserve"> Working as a team allows students to practice their leadership skills. Students can learn how to identify tasks, assign tasks, and evaluate progress, which are all important skills for successful leaders.</w:t>
      </w:r>
    </w:p>
    <w:p w14:paraId="1D1826B6" w14:textId="77777777" w:rsidR="009B140E" w:rsidRDefault="00000000">
      <w:pPr>
        <w:jc w:val="center"/>
      </w:pPr>
      <w:r>
        <w:rPr>
          <w:noProof/>
        </w:rPr>
        <w:drawing>
          <wp:inline distT="114300" distB="114300" distL="114300" distR="114300" wp14:anchorId="04BBF76F" wp14:editId="3A10173F">
            <wp:extent cx="4125809" cy="2732679"/>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6"/>
                    <a:srcRect/>
                    <a:stretch>
                      <a:fillRect/>
                    </a:stretch>
                  </pic:blipFill>
                  <pic:spPr>
                    <a:xfrm>
                      <a:off x="0" y="0"/>
                      <a:ext cx="4125809" cy="2732679"/>
                    </a:xfrm>
                    <a:prstGeom prst="rect">
                      <a:avLst/>
                    </a:prstGeom>
                    <a:ln/>
                  </pic:spPr>
                </pic:pic>
              </a:graphicData>
            </a:graphic>
          </wp:inline>
        </w:drawing>
      </w:r>
    </w:p>
    <w:p w14:paraId="4291CF3C" w14:textId="77777777" w:rsidR="009B140E" w:rsidRDefault="00000000">
      <w:pPr>
        <w:jc w:val="center"/>
        <w:rPr>
          <w:b/>
        </w:rPr>
      </w:pPr>
      <w:r>
        <w:rPr>
          <w:b/>
        </w:rPr>
        <w:t xml:space="preserve">Figure 1: Benefits of the team working </w:t>
      </w:r>
    </w:p>
    <w:p w14:paraId="6EC816B2" w14:textId="77777777" w:rsidR="009B140E" w:rsidRDefault="00000000">
      <w:pPr>
        <w:jc w:val="center"/>
      </w:pPr>
      <w:r>
        <w:t xml:space="preserve">(Source: </w:t>
      </w:r>
      <w:proofErr w:type="spellStart"/>
      <w:r>
        <w:t>Giannakas</w:t>
      </w:r>
      <w:proofErr w:type="spellEnd"/>
      <w:r>
        <w:t xml:space="preserve"> </w:t>
      </w:r>
      <w:r>
        <w:rPr>
          <w:i/>
        </w:rPr>
        <w:t xml:space="preserve">et al. </w:t>
      </w:r>
      <w:r>
        <w:t>2021)</w:t>
      </w:r>
    </w:p>
    <w:p w14:paraId="0D1BAC12" w14:textId="77777777" w:rsidR="009B140E" w:rsidRDefault="00000000">
      <w:r>
        <w:rPr>
          <w:b/>
          <w:i/>
        </w:rPr>
        <w:t xml:space="preserve">Challenges </w:t>
      </w:r>
    </w:p>
    <w:p w14:paraId="79A4D653" w14:textId="77777777" w:rsidR="009B140E" w:rsidRDefault="00000000">
      <w:r>
        <w:rPr>
          <w:b/>
          <w:i/>
        </w:rPr>
        <w:t>1. Communication barriers:</w:t>
      </w:r>
      <w:r>
        <w:t xml:space="preserve"> Communication is a key to successful teamwork, but students may struggle to communicate effectively in the workplace. This can lead to misunderstandings, </w:t>
      </w:r>
      <w:r>
        <w:lastRenderedPageBreak/>
        <w:t>miscommunication, and ultimately a lack of trust between team members (Williams and Scott, 2019).</w:t>
      </w:r>
    </w:p>
    <w:p w14:paraId="43BF194D" w14:textId="77777777" w:rsidR="009B140E" w:rsidRDefault="00000000">
      <w:r>
        <w:rPr>
          <w:b/>
          <w:i/>
        </w:rPr>
        <w:t>2. Conflict management:</w:t>
      </w:r>
      <w:r>
        <w:t xml:space="preserve"> Student teams may struggle to manage and resolve conflicts when they arise. Without proper conflict resolution, teams may become dysfunctional and hampered by lack of progress.</w:t>
      </w:r>
    </w:p>
    <w:p w14:paraId="153A6F39" w14:textId="77777777" w:rsidR="009B140E" w:rsidRDefault="00000000">
      <w:r>
        <w:rPr>
          <w:b/>
          <w:i/>
        </w:rPr>
        <w:t>3. Lack of leadership:</w:t>
      </w:r>
      <w:r>
        <w:t xml:space="preserve"> Student teams may lack strong leadership or direction, leading to confusion about tasks and roles. Without a clear plan of action, teams may struggle to reach their goals. </w:t>
      </w:r>
    </w:p>
    <w:p w14:paraId="7DC9A5C9" w14:textId="77777777" w:rsidR="009B140E" w:rsidRDefault="00000000">
      <w:r>
        <w:rPr>
          <w:b/>
          <w:i/>
        </w:rPr>
        <w:t>4. Lack of motivation:</w:t>
      </w:r>
      <w:r>
        <w:t xml:space="preserve"> Students in the workplace may be motivated differently than their peers in the classroom. It can be difficult to maintain motivation and enthusiasm in the workplace, which can lead to poor performance and a lack of team cohesion (Sajid </w:t>
      </w:r>
      <w:r>
        <w:rPr>
          <w:i/>
        </w:rPr>
        <w:t xml:space="preserve">et al. </w:t>
      </w:r>
      <w:r>
        <w:t>2020).</w:t>
      </w:r>
    </w:p>
    <w:p w14:paraId="3BEA062F" w14:textId="77777777" w:rsidR="009B140E" w:rsidRDefault="00000000">
      <w:r>
        <w:rPr>
          <w:b/>
          <w:i/>
        </w:rPr>
        <w:t>5. Lack of accountability:</w:t>
      </w:r>
      <w:r>
        <w:t xml:space="preserve"> Student teams may struggle to hold each other accountable, as they lack the same level of business acumen as their more experienced peers. This can lead to team members not taking responsibility for their actions or not following through on their commitments. </w:t>
      </w:r>
    </w:p>
    <w:p w14:paraId="1BFBFDC9" w14:textId="77777777" w:rsidR="009B140E" w:rsidRDefault="00000000">
      <w:r>
        <w:rPr>
          <w:b/>
          <w:i/>
        </w:rPr>
        <w:t>6. Time management:</w:t>
      </w:r>
      <w:r>
        <w:t xml:space="preserve"> Student teams may struggle to manage their time effectively in the workplace, leading to missed deadlines and a lack of progress in the allocated task. </w:t>
      </w:r>
    </w:p>
    <w:p w14:paraId="2D43D127" w14:textId="77777777" w:rsidR="009B140E" w:rsidRDefault="00000000">
      <w:pPr>
        <w:pStyle w:val="Heading1"/>
      </w:pPr>
      <w:bookmarkStart w:id="7" w:name="_wcg2cacnhkp5" w:colFirst="0" w:colLast="0"/>
      <w:bookmarkEnd w:id="7"/>
      <w:r>
        <w:t xml:space="preserve">4. Types of strategies and theories for effective team working </w:t>
      </w:r>
    </w:p>
    <w:p w14:paraId="1DBB8370" w14:textId="77777777" w:rsidR="009B140E" w:rsidRDefault="00000000">
      <w:r>
        <w:rPr>
          <w:b/>
          <w:i/>
        </w:rPr>
        <w:t xml:space="preserve">Collaborative Team Strategy: </w:t>
      </w:r>
      <w:r>
        <w:t xml:space="preserve">This strategy encourages teams to work together to identify and solve problems, share resources and ideas, and work towards common goals. It can be used to increase team motivation, build trust, and improve communication. In order to implement this strategy, teams should focus on collaboration and communication (Holmes </w:t>
      </w:r>
      <w:r>
        <w:rPr>
          <w:i/>
        </w:rPr>
        <w:t xml:space="preserve">et al. </w:t>
      </w:r>
      <w:r>
        <w:t>2019). They should hold regular meetings to discuss ideas, brainstorm solutions, and assign tasks. Team members should also be encouraged to participate in decision-making and provide feedback. Additionally, teams should periodically review their progress and identify areas for improvement. Finally, teams should celebrate successes and recognize individual and collective achievements.</w:t>
      </w:r>
    </w:p>
    <w:p w14:paraId="3DAE10FE" w14:textId="77777777" w:rsidR="009B140E" w:rsidRDefault="00000000">
      <w:r>
        <w:rPr>
          <w:b/>
          <w:i/>
        </w:rPr>
        <w:t xml:space="preserve">Problem-Solving Strategy: </w:t>
      </w:r>
      <w:r>
        <w:t>This strategy focuses on finding creative solutions for complex problems. It encourages teams to think outside the box, work cooperatively, and develop innovative ideas. The Steps are as follows:</w:t>
      </w:r>
    </w:p>
    <w:p w14:paraId="59CEA7AE" w14:textId="77777777" w:rsidR="009B140E" w:rsidRDefault="00000000">
      <w:pPr>
        <w:ind w:firstLine="720"/>
        <w:rPr>
          <w:b/>
          <w:i/>
        </w:rPr>
      </w:pPr>
      <w:r>
        <w:rPr>
          <w:b/>
          <w:i/>
        </w:rPr>
        <w:t xml:space="preserve">1. Identify the problem: Start by clearly defining the challenge or issue at hand. </w:t>
      </w:r>
    </w:p>
    <w:p w14:paraId="68039C05" w14:textId="77777777" w:rsidR="009B140E" w:rsidRDefault="00000000">
      <w:pPr>
        <w:ind w:firstLine="720"/>
        <w:rPr>
          <w:b/>
          <w:i/>
        </w:rPr>
      </w:pPr>
      <w:r>
        <w:rPr>
          <w:b/>
          <w:i/>
        </w:rPr>
        <w:t>2. Generate ideas: Brainstorm possible solutions to the problem and consider different perspectives.</w:t>
      </w:r>
    </w:p>
    <w:p w14:paraId="6D85558A" w14:textId="77777777" w:rsidR="009B140E" w:rsidRDefault="00000000">
      <w:pPr>
        <w:ind w:firstLine="720"/>
        <w:rPr>
          <w:b/>
          <w:i/>
        </w:rPr>
      </w:pPr>
      <w:r>
        <w:rPr>
          <w:b/>
          <w:i/>
        </w:rPr>
        <w:lastRenderedPageBreak/>
        <w:t xml:space="preserve">3. </w:t>
      </w:r>
      <w:proofErr w:type="spellStart"/>
      <w:r>
        <w:rPr>
          <w:b/>
          <w:i/>
        </w:rPr>
        <w:t>Analyze</w:t>
      </w:r>
      <w:proofErr w:type="spellEnd"/>
      <w:r>
        <w:rPr>
          <w:b/>
          <w:i/>
        </w:rPr>
        <w:t xml:space="preserve"> options: Evaluate each potential solution in terms of its feasibility, cost, and potential impact.</w:t>
      </w:r>
    </w:p>
    <w:p w14:paraId="2F2F744A" w14:textId="77777777" w:rsidR="009B140E" w:rsidRDefault="00000000">
      <w:pPr>
        <w:ind w:firstLine="720"/>
        <w:rPr>
          <w:b/>
          <w:i/>
        </w:rPr>
      </w:pPr>
      <w:r>
        <w:rPr>
          <w:b/>
          <w:i/>
        </w:rPr>
        <w:t>4. Decide: Select the best option based on the analysis and implementation considerations.</w:t>
      </w:r>
    </w:p>
    <w:p w14:paraId="4A8CF6C0" w14:textId="77777777" w:rsidR="009B140E" w:rsidRDefault="00000000">
      <w:pPr>
        <w:ind w:firstLine="720"/>
        <w:rPr>
          <w:b/>
          <w:i/>
        </w:rPr>
      </w:pPr>
      <w:r>
        <w:rPr>
          <w:b/>
          <w:i/>
        </w:rPr>
        <w:t>5. Implement: Put the chosen solution into action.</w:t>
      </w:r>
    </w:p>
    <w:p w14:paraId="1CE3029D" w14:textId="77777777" w:rsidR="009B140E" w:rsidRDefault="00000000">
      <w:pPr>
        <w:ind w:firstLine="720"/>
        <w:rPr>
          <w:b/>
          <w:i/>
        </w:rPr>
      </w:pPr>
      <w:r>
        <w:rPr>
          <w:b/>
          <w:i/>
        </w:rPr>
        <w:t>6. Monitor and adjust: Track progress, adjust the solution if needed, and celebrate success.</w:t>
      </w:r>
    </w:p>
    <w:p w14:paraId="4BE7F2DD" w14:textId="77777777" w:rsidR="009B140E" w:rsidRDefault="00000000">
      <w:r>
        <w:rPr>
          <w:b/>
          <w:i/>
        </w:rPr>
        <w:t xml:space="preserve">Tuckman’s Model: </w:t>
      </w:r>
      <w:r>
        <w:t>This theory outlines four stages of team development: forming, storming, norming, and performing. It suggests that teams go through these stages as they learn how to work together and become more effective (Carpenter and Moser, 2020). The model is based on the idea that teams are dynamic and that their dynamics change as they progress through each stage. The model also suggests that teams can be stuck in any one of the stages and need help to move forward.</w:t>
      </w:r>
    </w:p>
    <w:p w14:paraId="1C5CDA1C" w14:textId="77777777" w:rsidR="009B140E" w:rsidRDefault="00000000">
      <w:r>
        <w:rPr>
          <w:b/>
          <w:i/>
        </w:rPr>
        <w:t xml:space="preserve">Belbin’s Team Roles: </w:t>
      </w:r>
      <w:r>
        <w:t>This theory outlines the different roles that team members can take on, such as the coordinator, the implementer, the monitor evaluator, and the specialist. It encourages teams to identify their strengths and weaknesses and assign roles accordingly (Jones, 2019).</w:t>
      </w:r>
    </w:p>
    <w:p w14:paraId="31282523" w14:textId="77777777" w:rsidR="009B140E" w:rsidRDefault="00000000">
      <w:r>
        <w:rPr>
          <w:b/>
          <w:i/>
        </w:rPr>
        <w:t xml:space="preserve">Sociotechnical Theory: </w:t>
      </w:r>
      <w:r>
        <w:t>This theory suggests that teams are more effective when they have a combination of technical skills and social skills. It encourages teams to focus on both aspects of teamwork in order to achieve their goals (</w:t>
      </w:r>
      <w:proofErr w:type="spellStart"/>
      <w:r>
        <w:t>Bednár</w:t>
      </w:r>
      <w:proofErr w:type="spellEnd"/>
      <w:r>
        <w:t xml:space="preserve"> and </w:t>
      </w:r>
      <w:proofErr w:type="spellStart"/>
      <w:r>
        <w:t>Ljudvigová</w:t>
      </w:r>
      <w:proofErr w:type="spellEnd"/>
      <w:r>
        <w:t>, 2020). The theory suggests that social aspects of teamwork, such as trust and communication, promote more productive teams. It also suggests that technical aspects of teamwork, such as training and problem-solving, can lead to greater efficiency and success.</w:t>
      </w:r>
    </w:p>
    <w:p w14:paraId="6C2575B2" w14:textId="77777777" w:rsidR="009B140E" w:rsidRDefault="00000000">
      <w:pPr>
        <w:pStyle w:val="Heading1"/>
      </w:pPr>
      <w:bookmarkStart w:id="8" w:name="_c6vk03v3chqx" w:colFirst="0" w:colLast="0"/>
      <w:bookmarkEnd w:id="8"/>
      <w:r>
        <w:t>5. Role of communication in team working</w:t>
      </w:r>
    </w:p>
    <w:p w14:paraId="74212087" w14:textId="77777777" w:rsidR="009B140E" w:rsidRDefault="00000000">
      <w:r>
        <w:t>Communication is essential for effective team working. It enables team members to coordinate their activities, share information and resources, and resolve conflicts. It also helps to build trust and understanding among team members, and encourages collaboration and cooperation. Good communication encourages open dialogue, encourages creativity and innovation, and allows team members to work together to solve problems (</w:t>
      </w:r>
      <w:proofErr w:type="spellStart"/>
      <w:r>
        <w:t>Merschbrock</w:t>
      </w:r>
      <w:proofErr w:type="spellEnd"/>
      <w:r>
        <w:t xml:space="preserve"> </w:t>
      </w:r>
      <w:r>
        <w:rPr>
          <w:i/>
        </w:rPr>
        <w:t xml:space="preserve">et al. </w:t>
      </w:r>
      <w:r>
        <w:t xml:space="preserve">2018). It also helps to ensure that team members are on the same page and understand each other's point of view. Effective communication helps to ensure that the team is productive and successful in achieving its goals. A student's communication plays an important role in successful team working. Clear, effective communication facilitates collaboration and problem solving, helping </w:t>
      </w:r>
      <w:r>
        <w:lastRenderedPageBreak/>
        <w:t>the team reach its goals. It encourages team members to share ideas, discuss goals, and assess progress. Student communication also helps build relationships and trust between team members. By communicating openly and honestly, students can ensure that everyone is on the same page and that all perspectives are heard. Finally, it is important for student communication to be respectful, as this helps create a positive environment in which everyone can feel comfortable expressing their ideas.</w:t>
      </w:r>
    </w:p>
    <w:p w14:paraId="35E9C66B" w14:textId="77777777" w:rsidR="009B140E" w:rsidRDefault="00000000">
      <w:pPr>
        <w:pStyle w:val="Heading1"/>
      </w:pPr>
      <w:bookmarkStart w:id="9" w:name="_boiox64arndp" w:colFirst="0" w:colLast="0"/>
      <w:bookmarkEnd w:id="9"/>
      <w:r>
        <w:t xml:space="preserve">6. Developing the communication skills of students for benefits in the workplace </w:t>
      </w:r>
    </w:p>
    <w:p w14:paraId="646DB596" w14:textId="77777777" w:rsidR="009B140E" w:rsidRDefault="00000000">
      <w:r>
        <w:t xml:space="preserve">Developing communication skills in students can have a variety of benefits in the workplace, such as improved collaboration, better decision-making, and more effective communication with colleagues. In order </w:t>
      </w:r>
      <w:proofErr w:type="gramStart"/>
      <w:r>
        <w:t>To</w:t>
      </w:r>
      <w:proofErr w:type="gramEnd"/>
      <w:r>
        <w:t xml:space="preserve"> develop communication skills in students, teachers can incorporate activities and exercises that focus on active listening, public speaking, writing, and problem-solving.</w:t>
      </w:r>
    </w:p>
    <w:p w14:paraId="5FDC169A" w14:textId="77777777" w:rsidR="009B140E" w:rsidRDefault="00000000">
      <w:r>
        <w:t xml:space="preserve">For active listening, teachers can lead discussions where students must actively listen to the ideas of their peers and summarize the points made by other students. This type of exercise can help students become better listeners and give them the opportunity to practice their communication skills in a safe and comfortable environment (Ritter </w:t>
      </w:r>
      <w:r>
        <w:rPr>
          <w:i/>
        </w:rPr>
        <w:t xml:space="preserve">et al. </w:t>
      </w:r>
      <w:r>
        <w:t>2018).</w:t>
      </w:r>
    </w:p>
    <w:p w14:paraId="195C0D5B" w14:textId="77777777" w:rsidR="009B140E" w:rsidRDefault="00000000">
      <w:r>
        <w:t>Public speaking activities, such as debates and presentations, help students practice their communication skills in a more formal setting. This type of activity can help students learn how to speak confidently and effectively in front of an audience.</w:t>
      </w:r>
    </w:p>
    <w:p w14:paraId="7B7915C0" w14:textId="77777777" w:rsidR="009B140E" w:rsidRDefault="00000000">
      <w:r>
        <w:t>Writing exercises can also help students develop their communication skills. Writing activities such as essays and reports can help students practice their ability to articulate their thoughts and opinions in a clear and concise way.</w:t>
      </w:r>
    </w:p>
    <w:p w14:paraId="6F4461B4" w14:textId="77777777" w:rsidR="009B140E" w:rsidRDefault="00000000">
      <w:r>
        <w:t>Finally, problem-solving activities can help students learn how to work together to find solutions to complex problems. These activities can help students learn how to communicate their thoughts and ideas in a constructive manner, which will be beneficial in their future careers.</w:t>
      </w:r>
    </w:p>
    <w:p w14:paraId="2D653971" w14:textId="77777777" w:rsidR="009B140E" w:rsidRDefault="00000000">
      <w:r>
        <w:t xml:space="preserve">1. Teach students the importance of active listening. This involves really paying attention to what someone is saying and understanding the message before responding. </w:t>
      </w:r>
    </w:p>
    <w:p w14:paraId="1F59720E" w14:textId="77777777" w:rsidR="009B140E" w:rsidRDefault="00000000">
      <w:r>
        <w:t xml:space="preserve">2. Encourage students to practice their verbal communication skills by role playing different scenarios. This can help them understand different scenarios they may encounter in the workplace such as communicating with a difficult customer. </w:t>
      </w:r>
    </w:p>
    <w:p w14:paraId="457939EF" w14:textId="77777777" w:rsidR="009B140E" w:rsidRDefault="00000000">
      <w:r>
        <w:lastRenderedPageBreak/>
        <w:t xml:space="preserve">3. Help students develop their written communication skills. This can include teaching them the proper format for emails, reports, and other written documents. </w:t>
      </w:r>
    </w:p>
    <w:p w14:paraId="56B05E2A" w14:textId="77777777" w:rsidR="009B140E" w:rsidRDefault="00000000">
      <w:r>
        <w:t xml:space="preserve">4. Encourage students to practice their presentation skills. This can help them feel more confident when speaking in front of a group and give them the skills they need to present their ideas effectively. </w:t>
      </w:r>
    </w:p>
    <w:p w14:paraId="47195104" w14:textId="77777777" w:rsidR="009B140E" w:rsidRDefault="00000000">
      <w:r>
        <w:t xml:space="preserve">5. Teach students the importance of effective non-verbal communication skills. This can include body language, eye contact, and other nonverbal cues. </w:t>
      </w:r>
    </w:p>
    <w:p w14:paraId="3145E58A" w14:textId="77777777" w:rsidR="009B140E" w:rsidRDefault="00000000">
      <w:r>
        <w:t>6. Role-play different scenarios with students to help them practice and understand how to communicate effectively in a variety of situations (</w:t>
      </w:r>
      <w:proofErr w:type="spellStart"/>
      <w:r>
        <w:t>Moldoveanu</w:t>
      </w:r>
      <w:proofErr w:type="spellEnd"/>
      <w:r>
        <w:t xml:space="preserve"> and </w:t>
      </w:r>
      <w:proofErr w:type="spellStart"/>
      <w:r>
        <w:t>Narayandas</w:t>
      </w:r>
      <w:proofErr w:type="spellEnd"/>
      <w:r>
        <w:t xml:space="preserve">, 2019). </w:t>
      </w:r>
    </w:p>
    <w:p w14:paraId="6183A5DD" w14:textId="77777777" w:rsidR="009B140E" w:rsidRDefault="00000000">
      <w:r>
        <w:t xml:space="preserve">7. Help students develop their problem-solving skills. This can help them in the workplace when it comes to coming up with creative solutions to difficult problems. </w:t>
      </w:r>
    </w:p>
    <w:p w14:paraId="127EFB1C" w14:textId="77777777" w:rsidR="009B140E" w:rsidRDefault="00000000">
      <w:r>
        <w:t>By developing these communication skills, students can become more effective communicators in the workplace, and therefore more successful in their careers.</w:t>
      </w:r>
    </w:p>
    <w:p w14:paraId="2C742343" w14:textId="77777777" w:rsidR="009B140E" w:rsidRDefault="00000000">
      <w:pPr>
        <w:pStyle w:val="Heading1"/>
      </w:pPr>
      <w:bookmarkStart w:id="10" w:name="_kcbowmjvjv3" w:colFirst="0" w:colLast="0"/>
      <w:bookmarkEnd w:id="10"/>
      <w:r>
        <w:t xml:space="preserve">7.  Conclusion </w:t>
      </w:r>
    </w:p>
    <w:p w14:paraId="7E797CC1" w14:textId="2B7E865F" w:rsidR="009B140E" w:rsidRDefault="00000000">
      <w:r>
        <w:t xml:space="preserve">From the above discussion, it can be stated that team working and communication skills are essential for successful team working. It is essential to build trust, respect and understanding among team members, build a sense of unity and purpose and foster collaboration. Team members should also be encouraged to share their ideas, opinions, and feelings in a respectful way. The study has effectively described the benefits of team working such as increasing productivity, enhancing collaboration, and others along with it challenges. For example, communication barriers, lack of motivation, time management, and others are some identified barriers for team working. It can be stated from the above discussion that collaborative team strategy and </w:t>
      </w:r>
      <w:r w:rsidR="00F70C0B">
        <w:t>problem-solving</w:t>
      </w:r>
      <w:r>
        <w:t xml:space="preserve"> strategy along with </w:t>
      </w:r>
      <w:proofErr w:type="spellStart"/>
      <w:r>
        <w:t>Tuckmen</w:t>
      </w:r>
      <w:proofErr w:type="spellEnd"/>
      <w:r>
        <w:t xml:space="preserve"> model and sociotechnical theory will be effective to develop communication skills for team working. Finally, it is important to it can be concluded that students have to invest in learning and development so that team members become more knowledgeable, confident and capable of working effectively with each other. By investing in the right team working and communication skills, teams can become more successful and productive.</w:t>
      </w:r>
      <w:r>
        <w:br w:type="page"/>
      </w:r>
    </w:p>
    <w:p w14:paraId="15B3F9E4" w14:textId="77777777" w:rsidR="009B140E" w:rsidRDefault="00000000">
      <w:pPr>
        <w:pStyle w:val="Heading1"/>
      </w:pPr>
      <w:bookmarkStart w:id="11" w:name="_vdsropj4qdav" w:colFirst="0" w:colLast="0"/>
      <w:bookmarkEnd w:id="11"/>
      <w:r>
        <w:lastRenderedPageBreak/>
        <w:t xml:space="preserve">Reference List </w:t>
      </w:r>
    </w:p>
    <w:p w14:paraId="34866A62" w14:textId="55A6152D" w:rsidR="009B140E" w:rsidRDefault="00000000">
      <w:r>
        <w:t xml:space="preserve">Bland, R., Drake, G. and Drayton, </w:t>
      </w:r>
      <w:r w:rsidR="00BB0E8E">
        <w:t>J. (</w:t>
      </w:r>
      <w:r>
        <w:t>2021</w:t>
      </w:r>
      <w:r w:rsidR="00BB0E8E">
        <w:t>)</w:t>
      </w:r>
      <w:r>
        <w:t xml:space="preserve">. Social work practice in mental health: </w:t>
      </w:r>
      <w:r>
        <w:rPr>
          <w:i/>
        </w:rPr>
        <w:t>An introduction. Routledge</w:t>
      </w:r>
      <w:r>
        <w:t>.</w:t>
      </w:r>
    </w:p>
    <w:p w14:paraId="23AC012D" w14:textId="04928365" w:rsidR="009B140E" w:rsidRDefault="00000000">
      <w:r>
        <w:t xml:space="preserve">Wise, A.F., Knight, </w:t>
      </w:r>
      <w:proofErr w:type="gramStart"/>
      <w:r>
        <w:t>S.</w:t>
      </w:r>
      <w:proofErr w:type="gramEnd"/>
      <w:r>
        <w:t xml:space="preserve"> and Shum, </w:t>
      </w:r>
      <w:r w:rsidR="00BB0E8E">
        <w:t>S.B. (</w:t>
      </w:r>
      <w:r>
        <w:t>2021</w:t>
      </w:r>
      <w:r w:rsidR="00BB0E8E">
        <w:t>)</w:t>
      </w:r>
      <w:r>
        <w:t xml:space="preserve">. </w:t>
      </w:r>
      <w:r>
        <w:rPr>
          <w:i/>
        </w:rPr>
        <w:t>Collaborative learning analytics. In International handbook of computer-supported collaborative learning</w:t>
      </w:r>
      <w:r>
        <w:t xml:space="preserve"> (pp. 425-443). Springer, Cham.</w:t>
      </w:r>
    </w:p>
    <w:p w14:paraId="18B5F171" w14:textId="1776D3C8" w:rsidR="009B140E" w:rsidRDefault="00000000">
      <w:proofErr w:type="spellStart"/>
      <w:r>
        <w:t>Giannakas</w:t>
      </w:r>
      <w:proofErr w:type="spellEnd"/>
      <w:r>
        <w:t xml:space="preserve">, F., </w:t>
      </w:r>
      <w:proofErr w:type="spellStart"/>
      <w:r>
        <w:t>Troussas</w:t>
      </w:r>
      <w:proofErr w:type="spellEnd"/>
      <w:r>
        <w:t xml:space="preserve">, C., </w:t>
      </w:r>
      <w:proofErr w:type="spellStart"/>
      <w:r>
        <w:t>Voyiatzis</w:t>
      </w:r>
      <w:proofErr w:type="spellEnd"/>
      <w:r>
        <w:t xml:space="preserve">, I. and </w:t>
      </w:r>
      <w:proofErr w:type="spellStart"/>
      <w:r>
        <w:t>Sgouropoulou</w:t>
      </w:r>
      <w:proofErr w:type="spellEnd"/>
      <w:r>
        <w:t xml:space="preserve">, </w:t>
      </w:r>
      <w:r w:rsidR="00BB0E8E">
        <w:t>C. (</w:t>
      </w:r>
      <w:r>
        <w:t>2021</w:t>
      </w:r>
      <w:r w:rsidR="00BB0E8E">
        <w:t>)</w:t>
      </w:r>
      <w:r>
        <w:t xml:space="preserve">. A deep learning classification framework for early prediction of team-based academic performance. </w:t>
      </w:r>
      <w:r>
        <w:rPr>
          <w:i/>
        </w:rPr>
        <w:t>Applied Soft Computing,</w:t>
      </w:r>
      <w:r>
        <w:t xml:space="preserve"> 106, p.107355.</w:t>
      </w:r>
    </w:p>
    <w:p w14:paraId="16FC4A94" w14:textId="35EBF8F2" w:rsidR="009B140E" w:rsidRDefault="00000000">
      <w:r>
        <w:t xml:space="preserve">Li, </w:t>
      </w:r>
      <w:proofErr w:type="gramStart"/>
      <w:r>
        <w:t>J.</w:t>
      </w:r>
      <w:proofErr w:type="gramEnd"/>
      <w:r>
        <w:t xml:space="preserve"> and van Knippenberg, </w:t>
      </w:r>
      <w:r w:rsidR="00BB0E8E">
        <w:t>D. (</w:t>
      </w:r>
      <w:r>
        <w:t>2021</w:t>
      </w:r>
      <w:r w:rsidR="00BB0E8E">
        <w:t>)</w:t>
      </w:r>
      <w:r>
        <w:t xml:space="preserve">. The team causes and consequences of team membership change: A temporal perspective. </w:t>
      </w:r>
      <w:r>
        <w:rPr>
          <w:i/>
        </w:rPr>
        <w:t xml:space="preserve">Academy of Management Annals, 15(2), </w:t>
      </w:r>
      <w:r>
        <w:t>pp.577-606.</w:t>
      </w:r>
    </w:p>
    <w:p w14:paraId="67C5D107" w14:textId="180C2B52" w:rsidR="009B140E" w:rsidRDefault="00000000">
      <w:r>
        <w:t xml:space="preserve">Muskat, B., Anand, A., </w:t>
      </w:r>
      <w:proofErr w:type="spellStart"/>
      <w:r>
        <w:t>Contessotto</w:t>
      </w:r>
      <w:proofErr w:type="spellEnd"/>
      <w:r>
        <w:t xml:space="preserve">, C., Tan, A.H.T. and Park, </w:t>
      </w:r>
      <w:r w:rsidR="00BB0E8E">
        <w:t>G. (</w:t>
      </w:r>
      <w:r>
        <w:t>2022</w:t>
      </w:r>
      <w:r w:rsidR="00BB0E8E">
        <w:t>)</w:t>
      </w:r>
      <w:r>
        <w:t xml:space="preserve">. Team familiarity—Boon for routines, bane for innovation? A review and future research agenda. </w:t>
      </w:r>
      <w:r>
        <w:rPr>
          <w:i/>
        </w:rPr>
        <w:t>Human Resource Management Review,</w:t>
      </w:r>
      <w:r>
        <w:t xml:space="preserve"> p.100892.</w:t>
      </w:r>
    </w:p>
    <w:p w14:paraId="2AF0DB67" w14:textId="0D1A6865" w:rsidR="009B140E" w:rsidRDefault="00000000">
      <w:r>
        <w:t xml:space="preserve">Williams, R.T. and Scott, </w:t>
      </w:r>
      <w:r w:rsidR="00BB0E8E">
        <w:t>C.D. (</w:t>
      </w:r>
      <w:r>
        <w:t>2019</w:t>
      </w:r>
      <w:r w:rsidR="00BB0E8E">
        <w:t>)</w:t>
      </w:r>
      <w:r>
        <w:t xml:space="preserve">. The current state of outdoor learning in a UK secondary setting: Exploring the benefits, drawbacks and recommendations. </w:t>
      </w:r>
      <w:r>
        <w:rPr>
          <w:i/>
        </w:rPr>
        <w:t>ABC Journal of Advanced Research,</w:t>
      </w:r>
      <w:r>
        <w:t xml:space="preserve"> 8(2), pp.109-122.</w:t>
      </w:r>
    </w:p>
    <w:p w14:paraId="751DBA6F" w14:textId="04045F04" w:rsidR="009B140E" w:rsidRDefault="00000000">
      <w:r>
        <w:t xml:space="preserve">Sajid, S., Khan, M.F.T.S.U., Hassan, S., Karim, R. and </w:t>
      </w:r>
      <w:proofErr w:type="spellStart"/>
      <w:r>
        <w:t>Qudus</w:t>
      </w:r>
      <w:proofErr w:type="spellEnd"/>
      <w:r>
        <w:t xml:space="preserve">, </w:t>
      </w:r>
      <w:r w:rsidR="00BB0E8E">
        <w:t>A. (</w:t>
      </w:r>
      <w:r>
        <w:t>2020</w:t>
      </w:r>
      <w:r w:rsidR="00BB0E8E">
        <w:t>)</w:t>
      </w:r>
      <w:r>
        <w:t xml:space="preserve">. Impact of group cohesion and team efficacy on the performance of school volleyball players. </w:t>
      </w:r>
      <w:r>
        <w:rPr>
          <w:i/>
        </w:rPr>
        <w:t>Elementary Education Online,</w:t>
      </w:r>
      <w:r>
        <w:t xml:space="preserve"> 19(3), pp.3355-3364.</w:t>
      </w:r>
    </w:p>
    <w:p w14:paraId="10862120" w14:textId="7E5D7AAA" w:rsidR="009B140E" w:rsidRDefault="00000000">
      <w:r>
        <w:t xml:space="preserve">Holmes, L., </w:t>
      </w:r>
      <w:proofErr w:type="spellStart"/>
      <w:r>
        <w:t>Cresswell</w:t>
      </w:r>
      <w:proofErr w:type="spellEnd"/>
      <w:r>
        <w:t xml:space="preserve">, K., Williams, S., Parsons, S., Keane, A., Wilson, C., Islam, S., Joseph, O., Miah, J., Robinson, E. and Starling, </w:t>
      </w:r>
      <w:r w:rsidR="00BB0E8E">
        <w:t>B. (</w:t>
      </w:r>
      <w:r>
        <w:t>2019</w:t>
      </w:r>
      <w:r w:rsidR="00BB0E8E">
        <w:t>)</w:t>
      </w:r>
      <w:r>
        <w:t xml:space="preserve">. Innovating public engagement and patient involvement through strategic collaboration and practice. </w:t>
      </w:r>
      <w:r>
        <w:rPr>
          <w:i/>
        </w:rPr>
        <w:t>Research involvement and engagement,</w:t>
      </w:r>
      <w:r>
        <w:t xml:space="preserve"> 5(1), pp.1-12.</w:t>
      </w:r>
    </w:p>
    <w:p w14:paraId="04B17237" w14:textId="0E6E26F6" w:rsidR="009B140E" w:rsidRDefault="00000000">
      <w:r>
        <w:t xml:space="preserve">Carpenter, T.P. and Moser, </w:t>
      </w:r>
      <w:r w:rsidR="00BB0E8E">
        <w:t>J.M. (</w:t>
      </w:r>
      <w:r>
        <w:t>2020</w:t>
      </w:r>
      <w:r w:rsidR="00BB0E8E">
        <w:t>)</w:t>
      </w:r>
      <w:r>
        <w:t xml:space="preserve">. The development of addition and subtraction problem-solving skills. </w:t>
      </w:r>
      <w:r>
        <w:rPr>
          <w:i/>
        </w:rPr>
        <w:t xml:space="preserve">In </w:t>
      </w:r>
      <w:proofErr w:type="gramStart"/>
      <w:r>
        <w:rPr>
          <w:i/>
        </w:rPr>
        <w:t>Addition</w:t>
      </w:r>
      <w:proofErr w:type="gramEnd"/>
      <w:r>
        <w:rPr>
          <w:i/>
        </w:rPr>
        <w:t xml:space="preserve"> and subtraction</w:t>
      </w:r>
      <w:r>
        <w:t xml:space="preserve"> (pp. 9-24). Routledge.</w:t>
      </w:r>
    </w:p>
    <w:p w14:paraId="26775431" w14:textId="77777777" w:rsidR="009B140E" w:rsidRDefault="00000000">
      <w:r>
        <w:t xml:space="preserve">Jones, D., 2019. The Tuckman’s Model Implementation, Effect, and Analysis &amp; the New Development of Jones LSI Model on a Small Group. </w:t>
      </w:r>
      <w:r>
        <w:rPr>
          <w:i/>
        </w:rPr>
        <w:t>Journal of Managemen</w:t>
      </w:r>
      <w:r>
        <w:t>t, 6(4).</w:t>
      </w:r>
    </w:p>
    <w:p w14:paraId="4AE595B8" w14:textId="1AE6CBEF" w:rsidR="009B140E" w:rsidRDefault="00000000">
      <w:proofErr w:type="spellStart"/>
      <w:r>
        <w:t>Bednár</w:t>
      </w:r>
      <w:proofErr w:type="spellEnd"/>
      <w:r>
        <w:t xml:space="preserve">, R. and </w:t>
      </w:r>
      <w:proofErr w:type="spellStart"/>
      <w:r>
        <w:t>Ljudvigová</w:t>
      </w:r>
      <w:proofErr w:type="spellEnd"/>
      <w:r>
        <w:t xml:space="preserve">, </w:t>
      </w:r>
      <w:r w:rsidR="00BB0E8E">
        <w:t>I. (</w:t>
      </w:r>
      <w:r>
        <w:t>2020</w:t>
      </w:r>
      <w:r w:rsidR="00BB0E8E">
        <w:t>)</w:t>
      </w:r>
      <w:r>
        <w:t xml:space="preserve">. Belbin team roles in a start-up team. </w:t>
      </w:r>
      <w:r>
        <w:rPr>
          <w:i/>
        </w:rPr>
        <w:t>In SHS Web of Conferences (Vol. 83, p. 01002)</w:t>
      </w:r>
      <w:r>
        <w:t>. EDP Sciences.</w:t>
      </w:r>
    </w:p>
    <w:p w14:paraId="64AD9D57" w14:textId="3995D217" w:rsidR="009B140E" w:rsidRDefault="00000000">
      <w:proofErr w:type="spellStart"/>
      <w:r>
        <w:t>Merschbrock</w:t>
      </w:r>
      <w:proofErr w:type="spellEnd"/>
      <w:r>
        <w:t xml:space="preserve">, C., Hosseini, M.R., </w:t>
      </w:r>
      <w:proofErr w:type="spellStart"/>
      <w:r>
        <w:t>Martek</w:t>
      </w:r>
      <w:proofErr w:type="spellEnd"/>
      <w:r>
        <w:t xml:space="preserve">, I., </w:t>
      </w:r>
      <w:proofErr w:type="spellStart"/>
      <w:r>
        <w:t>Arashpour</w:t>
      </w:r>
      <w:proofErr w:type="spellEnd"/>
      <w:r>
        <w:t xml:space="preserve">, M. and </w:t>
      </w:r>
      <w:proofErr w:type="spellStart"/>
      <w:r>
        <w:t>Mignone</w:t>
      </w:r>
      <w:proofErr w:type="spellEnd"/>
      <w:r>
        <w:t xml:space="preserve">, </w:t>
      </w:r>
      <w:r w:rsidR="00BB0E8E">
        <w:t>G. (</w:t>
      </w:r>
      <w:r>
        <w:t>2018</w:t>
      </w:r>
      <w:r w:rsidR="00BB0E8E">
        <w:t>)</w:t>
      </w:r>
      <w:r>
        <w:t xml:space="preserve">. Collaborative role of sociotechnical components in BIM-based construction networks in two hospitals. </w:t>
      </w:r>
      <w:r>
        <w:rPr>
          <w:i/>
        </w:rPr>
        <w:t>Journal of Management in Engineering</w:t>
      </w:r>
      <w:r>
        <w:t>, 34(4), p.05018006.</w:t>
      </w:r>
    </w:p>
    <w:p w14:paraId="737A0937" w14:textId="2F517E70" w:rsidR="009B140E" w:rsidRDefault="00000000">
      <w:r>
        <w:lastRenderedPageBreak/>
        <w:t xml:space="preserve">Ritter, B.A., Small, E.E., Mortimer, J.W. and Doll, </w:t>
      </w:r>
      <w:proofErr w:type="gramStart"/>
      <w:r>
        <w:t>J.L.</w:t>
      </w:r>
      <w:r w:rsidR="00BB0E8E">
        <w:t>(</w:t>
      </w:r>
      <w:proofErr w:type="gramEnd"/>
      <w:r>
        <w:t>2018</w:t>
      </w:r>
      <w:r w:rsidR="00BB0E8E">
        <w:t>)</w:t>
      </w:r>
      <w:r>
        <w:t xml:space="preserve">. Designing management curriculum for workplace readiness: Developing students’ soft skills. </w:t>
      </w:r>
      <w:r>
        <w:rPr>
          <w:i/>
        </w:rPr>
        <w:t>Journal of Management Education</w:t>
      </w:r>
      <w:r>
        <w:t>, 42(1), pp.80-103.</w:t>
      </w:r>
    </w:p>
    <w:p w14:paraId="2BC0716D" w14:textId="00912FBB" w:rsidR="009B140E" w:rsidRDefault="00000000">
      <w:proofErr w:type="spellStart"/>
      <w:r>
        <w:t>Moldoveanu</w:t>
      </w:r>
      <w:proofErr w:type="spellEnd"/>
      <w:r>
        <w:t xml:space="preserve">, M. and </w:t>
      </w:r>
      <w:proofErr w:type="spellStart"/>
      <w:r>
        <w:t>Narayandas</w:t>
      </w:r>
      <w:proofErr w:type="spellEnd"/>
      <w:r>
        <w:t xml:space="preserve">, </w:t>
      </w:r>
      <w:r w:rsidR="00BB0E8E">
        <w:t>D. (</w:t>
      </w:r>
      <w:r>
        <w:t>2019</w:t>
      </w:r>
      <w:r w:rsidR="00BB0E8E">
        <w:t>)</w:t>
      </w:r>
      <w:r>
        <w:t xml:space="preserve">. The future of leadership development. </w:t>
      </w:r>
      <w:r>
        <w:rPr>
          <w:i/>
        </w:rPr>
        <w:t xml:space="preserve">Harvard business review, </w:t>
      </w:r>
      <w:r>
        <w:t>97(2), pp.40-48.</w:t>
      </w:r>
    </w:p>
    <w:p w14:paraId="10CC328D" w14:textId="77777777" w:rsidR="009B140E" w:rsidRDefault="009B140E"/>
    <w:sectPr w:rsidR="009B140E">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2B9A3" w14:textId="77777777" w:rsidR="0057100C" w:rsidRDefault="0057100C">
      <w:pPr>
        <w:spacing w:line="240" w:lineRule="auto"/>
      </w:pPr>
      <w:r>
        <w:separator/>
      </w:r>
    </w:p>
  </w:endnote>
  <w:endnote w:type="continuationSeparator" w:id="0">
    <w:p w14:paraId="726C89D7" w14:textId="77777777" w:rsidR="0057100C" w:rsidRDefault="005710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5F1A9" w14:textId="77777777" w:rsidR="009B140E"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083673">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E0BA2" w14:textId="77777777" w:rsidR="0057100C" w:rsidRDefault="0057100C">
      <w:pPr>
        <w:spacing w:line="240" w:lineRule="auto"/>
      </w:pPr>
      <w:r>
        <w:separator/>
      </w:r>
    </w:p>
  </w:footnote>
  <w:footnote w:type="continuationSeparator" w:id="0">
    <w:p w14:paraId="3F904D52" w14:textId="77777777" w:rsidR="0057100C" w:rsidRDefault="0057100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140E"/>
    <w:rsid w:val="00083673"/>
    <w:rsid w:val="000B49FA"/>
    <w:rsid w:val="001E4C5D"/>
    <w:rsid w:val="0057100C"/>
    <w:rsid w:val="009B140E"/>
    <w:rsid w:val="00BB0E8E"/>
    <w:rsid w:val="00CC6F2A"/>
    <w:rsid w:val="00F70C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E1977"/>
  <w15:docId w15:val="{B9D4DF5D-E8D0-4A0A-AC10-EE20DA4B2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10</Pages>
  <Words>2615</Words>
  <Characters>14912</Characters>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erms:created xsi:type="dcterms:W3CDTF">2022-12-30T15:28:00Z</dcterms:created>
  <dcterms:modified xsi:type="dcterms:W3CDTF">2023-01-06T23:35:00Z</dcterms:modified>
</cp:coreProperties>
</file>