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470D2A" w14:textId="7F936BF7" w:rsidR="00F202C7" w:rsidRDefault="007D7350">
      <w:r>
        <w:t xml:space="preserve">PC 2292 HUMPHREYS </w:t>
      </w:r>
    </w:p>
    <w:p w14:paraId="55A1D871" w14:textId="2F7D4F1E" w:rsidR="005F7A88" w:rsidRDefault="005F7A88">
      <w:r>
        <w:t>GWENT POLICE</w:t>
      </w:r>
    </w:p>
    <w:p w14:paraId="7E9A5B51" w14:textId="77777777" w:rsidR="007D7350" w:rsidRDefault="007D7350">
      <w:r>
        <w:t>2024015</w:t>
      </w:r>
    </w:p>
    <w:p w14:paraId="453F6D98" w14:textId="1A15C60F" w:rsidR="007D7350" w:rsidRDefault="007D7350">
      <w:r>
        <w:t>Summative EXAM 2 – 01/06/2021</w:t>
      </w:r>
    </w:p>
    <w:p w14:paraId="505BDD54" w14:textId="77777777" w:rsidR="007D7350" w:rsidRDefault="007D7350"/>
    <w:p w14:paraId="0AEF9F54" w14:textId="4CD9776D" w:rsidR="007D7350" w:rsidRDefault="00735223" w:rsidP="00735223">
      <w:pPr>
        <w:pStyle w:val="ListParagraph"/>
        <w:numPr>
          <w:ilvl w:val="0"/>
          <w:numId w:val="1"/>
        </w:numPr>
      </w:pPr>
      <w:r>
        <w:t>A person driving a mechanically propelled vehicle on a road, must stop if being requested to do so by a constable in uniform or a traffic officer.</w:t>
      </w:r>
    </w:p>
    <w:p w14:paraId="4DC76052" w14:textId="634B8490" w:rsidR="00735223" w:rsidRDefault="00735223" w:rsidP="00735223">
      <w:pPr>
        <w:pStyle w:val="ListParagraph"/>
      </w:pPr>
    </w:p>
    <w:p w14:paraId="7E20B169" w14:textId="1B11C581" w:rsidR="00735223" w:rsidRDefault="00735223" w:rsidP="00735223">
      <w:pPr>
        <w:pStyle w:val="ListParagraph"/>
      </w:pPr>
      <w:r>
        <w:t>A person riding a cycle on a road must stop the cycle if being requested to do so by a constable in uniform or a traffic officer.</w:t>
      </w:r>
    </w:p>
    <w:p w14:paraId="13D2B79D" w14:textId="15DABC08" w:rsidR="00735223" w:rsidRDefault="00735223" w:rsidP="00735223">
      <w:pPr>
        <w:pStyle w:val="ListParagraph"/>
      </w:pPr>
    </w:p>
    <w:p w14:paraId="036C4904" w14:textId="0AE3983F" w:rsidR="00735223" w:rsidRDefault="00F16DDF" w:rsidP="007137A4">
      <w:pPr>
        <w:pStyle w:val="ListParagraph"/>
        <w:numPr>
          <w:ilvl w:val="0"/>
          <w:numId w:val="1"/>
        </w:numPr>
      </w:pPr>
      <w:r>
        <w:t xml:space="preserve">A constable in uniform may stop any person(s) who he reasonably believes is driving, has driven or is about to drive a mechanically propelled vehicle on a road. </w:t>
      </w:r>
    </w:p>
    <w:p w14:paraId="297F1208" w14:textId="77777777" w:rsidR="007137A4" w:rsidRDefault="007137A4" w:rsidP="007137A4">
      <w:pPr>
        <w:pStyle w:val="ListParagraph"/>
      </w:pPr>
    </w:p>
    <w:p w14:paraId="72EFD016" w14:textId="6226432E" w:rsidR="00735223" w:rsidRDefault="007137A4" w:rsidP="007137A4">
      <w:pPr>
        <w:pStyle w:val="ListParagraph"/>
        <w:numPr>
          <w:ilvl w:val="0"/>
          <w:numId w:val="1"/>
        </w:numPr>
      </w:pPr>
      <w:r>
        <w:t xml:space="preserve"> Driving without due care an attention is defined if a person driving a mechanically propelled vehicle on a road or other public place is not paying attention </w:t>
      </w:r>
      <w:r w:rsidR="00E21132">
        <w:t>to the road or their surroundings.  Allowing themselves to be distracted by passengers, excessive speed or mobile phone.</w:t>
      </w:r>
    </w:p>
    <w:p w14:paraId="39D231A7" w14:textId="77777777" w:rsidR="007137A4" w:rsidRDefault="007137A4" w:rsidP="00735223">
      <w:pPr>
        <w:pStyle w:val="ListParagraph"/>
      </w:pPr>
    </w:p>
    <w:p w14:paraId="3FDEEF3E" w14:textId="2276E160" w:rsidR="00735223" w:rsidRDefault="00735223" w:rsidP="00735223">
      <w:pPr>
        <w:pStyle w:val="ListParagraph"/>
      </w:pPr>
      <w:r>
        <w:t>4.</w:t>
      </w:r>
      <w:r w:rsidR="00F16DDF">
        <w:t xml:space="preserve"> The possible defences for driving without due care and attention are an unexpected medical episode such as having a heart attack or fit whilst driving.  Another defence is an involuntary bodily movement such as momentarily closing your eyes to sneeze or being stung by a wasp.</w:t>
      </w:r>
    </w:p>
    <w:p w14:paraId="0BC1165B" w14:textId="286C7ACB" w:rsidR="00735223" w:rsidRDefault="00645F3A" w:rsidP="00645F3A">
      <w:pPr>
        <w:ind w:firstLine="720"/>
      </w:pPr>
      <w:r>
        <w:t xml:space="preserve">5.  A constable has the power to seize a vehicle under 165(A) of the Road traffic Act 1988 if </w:t>
      </w:r>
      <w:r w:rsidR="00505B18">
        <w:t xml:space="preserve">they are unable to provide their insurance documents on request.  If this is the case a HO/RT1 form is issued, giving the person 7 days to provide the documents at any police station.  At this point a HO/RT2 form is issued and acts as like a receipt. </w:t>
      </w:r>
    </w:p>
    <w:p w14:paraId="2D5DE1B6" w14:textId="77777777" w:rsidR="00F16DDF" w:rsidRDefault="00F16DDF" w:rsidP="00735223">
      <w:pPr>
        <w:pStyle w:val="ListParagraph"/>
      </w:pPr>
    </w:p>
    <w:p w14:paraId="150CAFF5" w14:textId="39A96923" w:rsidR="00735223" w:rsidRDefault="00735223" w:rsidP="00735223">
      <w:pPr>
        <w:pStyle w:val="ListParagraph"/>
      </w:pPr>
      <w:r>
        <w:t>6.</w:t>
      </w:r>
      <w:r w:rsidR="00103EB3">
        <w:t xml:space="preserve"> Owing to the presence of a mechanically propelled vehicle on a road or other public place, an accident occurs whereby; </w:t>
      </w:r>
      <w:r w:rsidR="00103EB3" w:rsidRPr="00103EB3">
        <w:rPr>
          <w:b/>
          <w:bCs/>
        </w:rPr>
        <w:t>damage is caused to a vehicle (other than persons own)</w:t>
      </w:r>
      <w:r w:rsidR="00103EB3">
        <w:t xml:space="preserve">, </w:t>
      </w:r>
      <w:r w:rsidR="00103EB3" w:rsidRPr="00F16DDF">
        <w:rPr>
          <w:b/>
          <w:bCs/>
        </w:rPr>
        <w:t>personal injury</w:t>
      </w:r>
      <w:r w:rsidR="00103EB3">
        <w:t xml:space="preserve"> is caused to a person other than yourself, or an </w:t>
      </w:r>
      <w:r w:rsidR="00103EB3">
        <w:rPr>
          <w:b/>
          <w:bCs/>
        </w:rPr>
        <w:t xml:space="preserve">animal (cattle, horse, ass, mule, pig, sheep, dog, goat) </w:t>
      </w:r>
      <w:r w:rsidR="00103EB3">
        <w:t xml:space="preserve">or </w:t>
      </w:r>
      <w:r w:rsidR="00103EB3" w:rsidRPr="00F16DDF">
        <w:rPr>
          <w:b/>
          <w:bCs/>
        </w:rPr>
        <w:t>damage</w:t>
      </w:r>
      <w:r w:rsidR="00103EB3">
        <w:t xml:space="preserve"> is caused to property fixed on or adjacent to the land whereby the accident occurred.</w:t>
      </w:r>
    </w:p>
    <w:p w14:paraId="3333317E" w14:textId="77777777" w:rsidR="00103EB3" w:rsidRPr="00103EB3" w:rsidRDefault="00103EB3" w:rsidP="00735223">
      <w:pPr>
        <w:pStyle w:val="ListParagraph"/>
      </w:pPr>
    </w:p>
    <w:p w14:paraId="14034D7E" w14:textId="4C228EE5" w:rsidR="00735223" w:rsidRDefault="00735223" w:rsidP="00735223">
      <w:pPr>
        <w:pStyle w:val="ListParagraph"/>
      </w:pPr>
      <w:r>
        <w:t>7</w:t>
      </w:r>
      <w:r w:rsidRPr="00735223">
        <w:rPr>
          <w:b/>
          <w:bCs/>
        </w:rPr>
        <w:t>. Road</w:t>
      </w:r>
      <w:r>
        <w:t xml:space="preserve"> is defined as being any highway and any other road to which the public has access and includes bridges over which a road passes.  </w:t>
      </w:r>
      <w:r w:rsidRPr="00735223">
        <w:rPr>
          <w:b/>
          <w:bCs/>
        </w:rPr>
        <w:t>Public place</w:t>
      </w:r>
      <w:r>
        <w:t xml:space="preserve"> is a place where the public have permission or implied permission to be on payment or otherwise. </w:t>
      </w:r>
      <w:r w:rsidRPr="00735223">
        <w:rPr>
          <w:b/>
          <w:bCs/>
        </w:rPr>
        <w:t xml:space="preserve">Mechanically propelled vehicle </w:t>
      </w:r>
      <w:r>
        <w:t xml:space="preserve">is a vehicle made or adapted for use on a road and is simplified by the mnemonic SEPDOG – Steam, electricity, petrol, diesel, oil and gas.  </w:t>
      </w:r>
      <w:r w:rsidRPr="00735223">
        <w:rPr>
          <w:b/>
          <w:bCs/>
        </w:rPr>
        <w:t>An animal</w:t>
      </w:r>
      <w:r>
        <w:t xml:space="preserve"> in the RTA 1988 is defined as CHAMPSDG – Cattle, horse, ass, mule, pig, sheep, dog and goat.</w:t>
      </w:r>
    </w:p>
    <w:p w14:paraId="64D0CF31" w14:textId="4DFE7714" w:rsidR="00103EB3" w:rsidRDefault="00103EB3" w:rsidP="00735223">
      <w:pPr>
        <w:pStyle w:val="ListParagraph"/>
      </w:pPr>
    </w:p>
    <w:p w14:paraId="362B1EF8" w14:textId="63936B3A" w:rsidR="00103EB3" w:rsidRDefault="00103EB3" w:rsidP="00735223">
      <w:pPr>
        <w:pStyle w:val="ListParagraph"/>
      </w:pPr>
      <w:r>
        <w:lastRenderedPageBreak/>
        <w:t>8.</w:t>
      </w:r>
      <w:r w:rsidR="00F16DDF">
        <w:t xml:space="preserve"> A person involved in a reportable RTC must </w:t>
      </w:r>
      <w:r w:rsidR="00F16DDF" w:rsidRPr="00F16DDF">
        <w:rPr>
          <w:b/>
          <w:bCs/>
        </w:rPr>
        <w:t>stop</w:t>
      </w:r>
      <w:r w:rsidR="00F16DDF">
        <w:t xml:space="preserve"> and </w:t>
      </w:r>
      <w:r w:rsidR="00F16DDF" w:rsidRPr="00F16DDF">
        <w:rPr>
          <w:b/>
          <w:bCs/>
        </w:rPr>
        <w:t>remain at the scene</w:t>
      </w:r>
      <w:r w:rsidR="00F16DDF">
        <w:t xml:space="preserve"> for long enough that a </w:t>
      </w:r>
      <w:r w:rsidR="00F16DDF" w:rsidRPr="00F16DDF">
        <w:rPr>
          <w:b/>
          <w:bCs/>
        </w:rPr>
        <w:t>reasonable person</w:t>
      </w:r>
      <w:r w:rsidR="00F16DDF">
        <w:t xml:space="preserve"> would deem necessary. </w:t>
      </w:r>
      <w:r w:rsidR="00FD5E5B">
        <w:t xml:space="preserve">   The reason for this is to allow persons to obtain details such as insurance, ensure everyone involved is ok and that injury is not severe and to allow time for police and emergency service attendance.  There are certain protocols that need following with regards to a reportable RTC.  One of which is the police’s responsibility to fill out a STATS 19 form.  This is a pack that must be filled out and collaborates details of the collision.  If a driver has fled the scene this will not be accurate. </w:t>
      </w:r>
    </w:p>
    <w:p w14:paraId="08909240" w14:textId="2D474B70" w:rsidR="00103EB3" w:rsidRDefault="00103EB3" w:rsidP="00735223">
      <w:pPr>
        <w:pStyle w:val="ListParagraph"/>
      </w:pPr>
    </w:p>
    <w:p w14:paraId="2325C548" w14:textId="5AA32305" w:rsidR="00103EB3" w:rsidRDefault="00103EB3" w:rsidP="00735223">
      <w:pPr>
        <w:pStyle w:val="ListParagraph"/>
      </w:pPr>
      <w:r>
        <w:t>9.</w:t>
      </w:r>
      <w:r w:rsidR="00FF0E6C">
        <w:t xml:space="preserve">  Under S.6 (e) a constable may enter without warrant a house to deal with a driver for the offence of driving over the prescribed limit.  The constable must have reasonable suspicion to suspect that the person they are looking for is present and that the property they wish to enter is the legal abode of such person. </w:t>
      </w:r>
    </w:p>
    <w:p w14:paraId="698194CD" w14:textId="2B365B69" w:rsidR="00103EB3" w:rsidRDefault="00103EB3" w:rsidP="00735223">
      <w:pPr>
        <w:pStyle w:val="ListParagraph"/>
      </w:pPr>
    </w:p>
    <w:p w14:paraId="5F5D83F0" w14:textId="7E100D05" w:rsidR="00103EB3" w:rsidRDefault="00103EB3" w:rsidP="00735223">
      <w:pPr>
        <w:pStyle w:val="ListParagraph"/>
      </w:pPr>
      <w:r>
        <w:t xml:space="preserve">10. A person who causes the death of another person by driving a mechanically propelled vehicle dangerously on a road or other public place is guilty of an offence. </w:t>
      </w:r>
    </w:p>
    <w:p w14:paraId="48D08468" w14:textId="027472E9" w:rsidR="00103EB3" w:rsidRDefault="00103EB3" w:rsidP="00735223">
      <w:pPr>
        <w:pStyle w:val="ListParagraph"/>
      </w:pPr>
    </w:p>
    <w:p w14:paraId="4869020D" w14:textId="6F3A43C3" w:rsidR="00103EB3" w:rsidRDefault="006B2147" w:rsidP="00735223">
      <w:pPr>
        <w:pStyle w:val="ListParagraph"/>
      </w:pPr>
      <w:r>
        <w:t xml:space="preserve">11.  The national prescribed limits for drink/drug driving offences are; </w:t>
      </w:r>
      <w:r w:rsidRPr="006B2147">
        <w:rPr>
          <w:b/>
          <w:bCs/>
        </w:rPr>
        <w:t>35</w:t>
      </w:r>
      <w:r>
        <w:t xml:space="preserve"> micrograms of breath, </w:t>
      </w:r>
      <w:r w:rsidRPr="006B2147">
        <w:rPr>
          <w:b/>
          <w:bCs/>
        </w:rPr>
        <w:t xml:space="preserve">80 </w:t>
      </w:r>
      <w:r>
        <w:t xml:space="preserve">millimetres of blood and </w:t>
      </w:r>
      <w:r w:rsidRPr="006B2147">
        <w:rPr>
          <w:b/>
          <w:bCs/>
        </w:rPr>
        <w:t xml:space="preserve">107 </w:t>
      </w:r>
      <w:r>
        <w:t xml:space="preserve">milligrams of urine. </w:t>
      </w:r>
    </w:p>
    <w:p w14:paraId="29468C4C" w14:textId="12810E36" w:rsidR="006B2147" w:rsidRDefault="006B2147" w:rsidP="00735223">
      <w:pPr>
        <w:pStyle w:val="ListParagraph"/>
      </w:pPr>
    </w:p>
    <w:p w14:paraId="7C0AF5D8" w14:textId="30495958" w:rsidR="006B2147" w:rsidRDefault="006B2147" w:rsidP="00735223">
      <w:pPr>
        <w:pStyle w:val="ListParagraph"/>
      </w:pPr>
      <w:r>
        <w:t xml:space="preserve">12. Any other relevant person(s) present during a suspect interview are; </w:t>
      </w:r>
    </w:p>
    <w:p w14:paraId="08F54676" w14:textId="6262A71D" w:rsidR="006B2147" w:rsidRDefault="006B2147" w:rsidP="006B2147">
      <w:pPr>
        <w:pStyle w:val="ListParagraph"/>
        <w:numPr>
          <w:ilvl w:val="0"/>
          <w:numId w:val="2"/>
        </w:numPr>
      </w:pPr>
      <w:r>
        <w:t xml:space="preserve">Solicitor </w:t>
      </w:r>
    </w:p>
    <w:p w14:paraId="7DB1E3F7" w14:textId="7BC4D95C" w:rsidR="006B2147" w:rsidRDefault="006B2147" w:rsidP="006B2147">
      <w:pPr>
        <w:pStyle w:val="ListParagraph"/>
        <w:numPr>
          <w:ilvl w:val="0"/>
          <w:numId w:val="2"/>
        </w:numPr>
      </w:pPr>
      <w:r>
        <w:t xml:space="preserve">Appropriate adult </w:t>
      </w:r>
    </w:p>
    <w:p w14:paraId="49D39016" w14:textId="1C8214B1" w:rsidR="006B2147" w:rsidRDefault="006B2147" w:rsidP="006B2147">
      <w:pPr>
        <w:pStyle w:val="ListParagraph"/>
        <w:numPr>
          <w:ilvl w:val="0"/>
          <w:numId w:val="2"/>
        </w:numPr>
      </w:pPr>
      <w:r>
        <w:t xml:space="preserve">Responsible adult </w:t>
      </w:r>
    </w:p>
    <w:p w14:paraId="45609B99" w14:textId="36AAA303" w:rsidR="006B2147" w:rsidRDefault="006B2147" w:rsidP="006B2147">
      <w:pPr>
        <w:pStyle w:val="ListParagraph"/>
        <w:numPr>
          <w:ilvl w:val="0"/>
          <w:numId w:val="2"/>
        </w:numPr>
      </w:pPr>
      <w:r>
        <w:t xml:space="preserve">Translator </w:t>
      </w:r>
    </w:p>
    <w:p w14:paraId="4B3C7F22" w14:textId="48C195F6" w:rsidR="006B2147" w:rsidRDefault="006B2147" w:rsidP="006B2147">
      <w:pPr>
        <w:pStyle w:val="ListParagraph"/>
        <w:numPr>
          <w:ilvl w:val="0"/>
          <w:numId w:val="2"/>
        </w:numPr>
      </w:pPr>
      <w:r>
        <w:t xml:space="preserve">Another officer </w:t>
      </w:r>
    </w:p>
    <w:p w14:paraId="1BBF6BF8" w14:textId="77777777" w:rsidR="00674D8C" w:rsidRDefault="006B2147" w:rsidP="006B2147">
      <w:r>
        <w:t>A solicitor is present to represent their client and ensure that they have a fair and legal interview process.   A solicitor will have their client’s best interests at heart and will be able to advise how to handle the interview and possible defences they could have.  An appropriate adult is present if the person being interviewed is classed as vulnerable.  They are there not to answer any questions on their behalf but just to ensure that the person being interviewed understands the questions and the process being put before them.</w:t>
      </w:r>
      <w:r w:rsidR="00674D8C">
        <w:t xml:space="preserve">  A responsible adult is present if the person being interviewed is under the age of 18.  Similar to an appropriate adult, the responsible adult should not be answering any questions on their behalf, it is just to ensure the process is understood.   A translator may be required if English is not the suspects first language, this is to ensure the accuracy of the answers provided and to ensure that questions are fully understood.  Finally, if conditions allow, another officer may be in the interview with you to act in the role as note taker. </w:t>
      </w:r>
    </w:p>
    <w:p w14:paraId="5623BE82" w14:textId="77777777" w:rsidR="00674D8C" w:rsidRDefault="00674D8C" w:rsidP="006B2147"/>
    <w:p w14:paraId="50B945E1" w14:textId="77777777" w:rsidR="00AA1391" w:rsidRDefault="00AA1391" w:rsidP="006B2147">
      <w:r>
        <w:t xml:space="preserve">13.  The National Police interview model is the PEACE model and it was put in place to ensure that we secure best evidence.  PEACE stands for; </w:t>
      </w:r>
    </w:p>
    <w:p w14:paraId="68E23F72" w14:textId="77777777" w:rsidR="00AA1391" w:rsidRDefault="00AA1391" w:rsidP="006B2147">
      <w:r>
        <w:t xml:space="preserve">P – </w:t>
      </w:r>
      <w:r w:rsidRPr="00AA1391">
        <w:rPr>
          <w:b/>
          <w:bCs/>
        </w:rPr>
        <w:t>Plan and preparation</w:t>
      </w:r>
      <w:r>
        <w:t xml:space="preserve">, this is the stage where you would gather all your evidence and summarise the case prior to interviewing the suspect.  It is pivotal that you are prepared </w:t>
      </w:r>
    </w:p>
    <w:p w14:paraId="45A2EB8A" w14:textId="0B2E77AC" w:rsidR="006B2147" w:rsidRDefault="00AA1391" w:rsidP="006B2147">
      <w:r>
        <w:lastRenderedPageBreak/>
        <w:t xml:space="preserve">E – </w:t>
      </w:r>
      <w:r w:rsidRPr="00AA1391">
        <w:rPr>
          <w:b/>
          <w:bCs/>
        </w:rPr>
        <w:t>Engage and explain</w:t>
      </w:r>
      <w:r>
        <w:t>, this is the stage where you engage with the suspect or witness and explain the process and what is going to happen.  It is also the stage where they can ask any questions they may have regarding the process.</w:t>
      </w:r>
      <w:r w:rsidR="006B2147">
        <w:t xml:space="preserve"> </w:t>
      </w:r>
    </w:p>
    <w:p w14:paraId="10B1A7DA" w14:textId="70E2EBA6" w:rsidR="00AA1391" w:rsidRDefault="00AA1391" w:rsidP="006B2147">
      <w:r>
        <w:t xml:space="preserve">A – </w:t>
      </w:r>
      <w:r w:rsidRPr="00AA1391">
        <w:rPr>
          <w:b/>
          <w:bCs/>
        </w:rPr>
        <w:t>Ask, Clarify and challenge.</w:t>
      </w:r>
      <w:r>
        <w:t xml:space="preserve">  This is the ‘meaty’ part of the interview where you ask your questions and note down any responses you are given.  You can also ask the person you are interviewing to clarify their answer if something is not clear and even challenge them if the story does not make sense or there are any loose ends.</w:t>
      </w:r>
    </w:p>
    <w:p w14:paraId="4C7739AA" w14:textId="076C71F0" w:rsidR="00AA1391" w:rsidRDefault="00AA1391" w:rsidP="006B2147">
      <w:r>
        <w:t xml:space="preserve">C – </w:t>
      </w:r>
      <w:r w:rsidRPr="00AA1391">
        <w:rPr>
          <w:b/>
          <w:bCs/>
        </w:rPr>
        <w:t>Closure,</w:t>
      </w:r>
      <w:r>
        <w:t xml:space="preserve"> this is where you have been given all the information you </w:t>
      </w:r>
      <w:proofErr w:type="gramStart"/>
      <w:r>
        <w:t>require</w:t>
      </w:r>
      <w:proofErr w:type="gramEnd"/>
      <w:r>
        <w:t xml:space="preserve"> and you bring the interview to a close.  You ask if there is anything </w:t>
      </w:r>
      <w:proofErr w:type="gramStart"/>
      <w:r>
        <w:t>else</w:t>
      </w:r>
      <w:proofErr w:type="gramEnd"/>
      <w:r>
        <w:t xml:space="preserve"> they would like to add </w:t>
      </w:r>
      <w:r w:rsidR="0016663F">
        <w:t xml:space="preserve">and explain what the next steps are. </w:t>
      </w:r>
    </w:p>
    <w:p w14:paraId="665BC167" w14:textId="00867CFD" w:rsidR="0016663F" w:rsidRDefault="0016663F" w:rsidP="006B2147">
      <w:r>
        <w:t xml:space="preserve">E – </w:t>
      </w:r>
      <w:r w:rsidRPr="0016663F">
        <w:rPr>
          <w:b/>
          <w:bCs/>
        </w:rPr>
        <w:t>Evaluate</w:t>
      </w:r>
      <w:r>
        <w:t xml:space="preserve">, this is where having left the room you consolidate all the notes and information you have been provided with and access where to go next.  You may have new lines of enquiry or sufficient evidence to start looking at charges/further action. </w:t>
      </w:r>
    </w:p>
    <w:p w14:paraId="1704C0C0" w14:textId="6DD408A0" w:rsidR="00AF76A6" w:rsidRDefault="00AF76A6" w:rsidP="006B2147">
      <w:r>
        <w:t xml:space="preserve">As police officers we are investigators, we are there not to think about the outcome, but to gather the best and most accurate evidence. </w:t>
      </w:r>
    </w:p>
    <w:p w14:paraId="4FD56B67" w14:textId="49863033" w:rsidR="0016663F" w:rsidRDefault="0016663F" w:rsidP="006B2147"/>
    <w:p w14:paraId="663560F3" w14:textId="77777777" w:rsidR="0051039C" w:rsidRDefault="0051039C" w:rsidP="006B2147">
      <w:bookmarkStart w:id="0" w:name="_GoBack"/>
      <w:bookmarkEnd w:id="0"/>
    </w:p>
    <w:p w14:paraId="75CFD414" w14:textId="643AF071" w:rsidR="0051039C" w:rsidRDefault="0016663F" w:rsidP="006B2147">
      <w:r>
        <w:t xml:space="preserve">14. </w:t>
      </w:r>
      <w:r w:rsidR="0051039C">
        <w:t xml:space="preserve"> A person is guilty of this offence if;  </w:t>
      </w:r>
    </w:p>
    <w:p w14:paraId="44271703" w14:textId="5B580AD5" w:rsidR="0051039C" w:rsidRDefault="0051039C" w:rsidP="006B2147">
      <w:r>
        <w:t>(A) their behaviour amounts to being coercive or controlling towards another</w:t>
      </w:r>
    </w:p>
    <w:p w14:paraId="5BA486FC" w14:textId="5C8246B6" w:rsidR="0051039C" w:rsidRDefault="0051039C" w:rsidP="006B2147">
      <w:r>
        <w:t>(B) They know or ought to know that their behaviour is coercive or controlling</w:t>
      </w:r>
    </w:p>
    <w:p w14:paraId="45FCC28F" w14:textId="77450080" w:rsidR="0051039C" w:rsidRDefault="0051039C" w:rsidP="006B2147">
      <w:r>
        <w:t xml:space="preserve">(c) </w:t>
      </w:r>
      <w:r w:rsidR="00DD48E4">
        <w:t xml:space="preserve">Their behaviour is having a serious effect on another. </w:t>
      </w:r>
    </w:p>
    <w:p w14:paraId="6B14671C" w14:textId="2D312B7B" w:rsidR="0051039C" w:rsidRDefault="0051039C" w:rsidP="006B2147">
      <w:r>
        <w:t>(D)</w:t>
      </w:r>
      <w:r w:rsidR="00DD48E4">
        <w:t xml:space="preserve"> </w:t>
      </w:r>
    </w:p>
    <w:p w14:paraId="154D56D4" w14:textId="5308B90A" w:rsidR="0051039C" w:rsidRDefault="0051039C" w:rsidP="006B2147"/>
    <w:p w14:paraId="10AF8D0D" w14:textId="77777777" w:rsidR="0051039C" w:rsidRDefault="0051039C" w:rsidP="006B2147"/>
    <w:p w14:paraId="0FDB72AC" w14:textId="50F685EF" w:rsidR="0016663F" w:rsidRDefault="0016663F" w:rsidP="006B2147">
      <w:r>
        <w:t xml:space="preserve">15. </w:t>
      </w:r>
      <w:r w:rsidR="00A95F8B">
        <w:t xml:space="preserve"> Coercive control is so pivotal because domestic abuse takes on many other forms as well as physical violence.  Before this act was passed offenders would get away with abusing their partners because the abuse was not physical and there was no act that they could be charged with.  The introduction of the Serious Crime Act 2015 </w:t>
      </w:r>
      <w:r w:rsidR="00F7087B">
        <w:t xml:space="preserve">removes this and ensures that more offenders are brought to justice.  As previously stated, Domestic abuse if more than physical.  It also includes controlling and manipulating behaviour such as blackmail, controlling of finances and cutting off their partner from family and friends. </w:t>
      </w:r>
    </w:p>
    <w:p w14:paraId="411240B9" w14:textId="7449DE6F" w:rsidR="00F7087B" w:rsidRDefault="00F7087B" w:rsidP="006B2147"/>
    <w:p w14:paraId="6BD2F945" w14:textId="77777777" w:rsidR="00F7087B" w:rsidRDefault="00F7087B" w:rsidP="006B2147"/>
    <w:p w14:paraId="128FEE02" w14:textId="17B1B02C" w:rsidR="00F7087B" w:rsidRDefault="00F7087B" w:rsidP="006B2147">
      <w:r>
        <w:t xml:space="preserve">16.  Section 46 of the children’s Act is the power of a constable to remove a child to a place of safety if he/she reasonably believes that it would benefit the child.  </w:t>
      </w:r>
    </w:p>
    <w:p w14:paraId="258C96E5" w14:textId="78A8A94C" w:rsidR="00141CFB" w:rsidRDefault="00F7087B" w:rsidP="006B2147">
      <w:r>
        <w:lastRenderedPageBreak/>
        <w:t>A constable in uniform may</w:t>
      </w:r>
      <w:r w:rsidR="00141CFB">
        <w:t xml:space="preserve"> remove a child to a place of safety if they reasonably believe the child is in immediate danger of neglect or abuse</w:t>
      </w:r>
      <w:r w:rsidR="002A42C1">
        <w:t xml:space="preserve"> or if the child would benefit from being removed.</w:t>
      </w:r>
    </w:p>
    <w:p w14:paraId="16C0553D" w14:textId="794C95A3" w:rsidR="00F7087B" w:rsidRDefault="00141CFB" w:rsidP="006B2147">
      <w:r>
        <w:t>A constable may also prevent a child leaving a place of safety such as a hospital</w:t>
      </w:r>
      <w:r w:rsidR="002A42C1">
        <w:t xml:space="preserve"> if they believe they are likely to suffer harm or abuse on their return. </w:t>
      </w:r>
    </w:p>
    <w:p w14:paraId="0A157698" w14:textId="3B8BD262" w:rsidR="0055090D" w:rsidRDefault="0055090D" w:rsidP="006B2147">
      <w:r>
        <w:t xml:space="preserve">A police station is not considered a place of safety and must only be used as a last resort. </w:t>
      </w:r>
    </w:p>
    <w:p w14:paraId="67A9B1C5" w14:textId="7415ADE7" w:rsidR="00F7087B" w:rsidRDefault="00F7087B" w:rsidP="006B2147"/>
    <w:p w14:paraId="7EBD60DD" w14:textId="31FB7F1F" w:rsidR="00F7087B" w:rsidRDefault="00F7087B" w:rsidP="006B2147">
      <w:r>
        <w:t xml:space="preserve">17. </w:t>
      </w:r>
      <w:r w:rsidR="0051039C">
        <w:t xml:space="preserve"> </w:t>
      </w:r>
      <w:r w:rsidR="007137A4">
        <w:t xml:space="preserve"> A person is guilty of this offence if they are over 18 and have responsibility of a child.</w:t>
      </w:r>
      <w:r w:rsidR="002A42C1">
        <w:t xml:space="preserve">  It is an offence to neglect, mis</w:t>
      </w:r>
      <w:r w:rsidR="00CF69CE">
        <w:t>-</w:t>
      </w:r>
      <w:r w:rsidR="002A42C1">
        <w:t>treat, malnourish</w:t>
      </w:r>
      <w:r w:rsidR="00CF69CE">
        <w:t xml:space="preserve"> or take any other course of action that prevents the healthy development and up bringing of the child. </w:t>
      </w:r>
    </w:p>
    <w:p w14:paraId="6092551E" w14:textId="68D85516" w:rsidR="00F7087B" w:rsidRDefault="00F7087B" w:rsidP="006B2147"/>
    <w:p w14:paraId="4E450A21" w14:textId="5E2E090A" w:rsidR="00F7087B" w:rsidRDefault="00F7087B" w:rsidP="006B2147">
      <w:r>
        <w:t xml:space="preserve">18. A risk assessment tool we use in relation to Domestic Abuse is the </w:t>
      </w:r>
      <w:r w:rsidRPr="004F47D8">
        <w:rPr>
          <w:b/>
          <w:bCs/>
        </w:rPr>
        <w:t>DASH.</w:t>
      </w:r>
      <w:r>
        <w:t xml:space="preserve">  This stands for </w:t>
      </w:r>
      <w:r>
        <w:rPr>
          <w:b/>
          <w:bCs/>
        </w:rPr>
        <w:t xml:space="preserve">DOMESTIC ABUSE, STALKING AND HARRASSMENT.  </w:t>
      </w:r>
      <w:r>
        <w:t>It is a questionnaire style form that must be used at every instance of domestic abuse, stalking or harassment.</w:t>
      </w:r>
      <w:r w:rsidR="009F5AAD">
        <w:t xml:space="preserve">  The form is accessed from the police system Niche and is linked to the particular occurrence.</w:t>
      </w:r>
      <w:r>
        <w:t xml:space="preserve"> The answers a victim gives us are then collaborated and it gives us </w:t>
      </w:r>
      <w:r w:rsidR="00D90C12">
        <w:t>an idea of how seriously at risk the person is</w:t>
      </w:r>
      <w:r w:rsidR="009F5AAD">
        <w:t xml:space="preserve"> </w:t>
      </w:r>
      <w:r w:rsidR="00D90C12">
        <w:t>and can be used in evidence</w:t>
      </w:r>
      <w:r w:rsidR="009F5AAD">
        <w:t>.</w:t>
      </w:r>
      <w:r w:rsidR="00D90C12">
        <w:t xml:space="preserve"> </w:t>
      </w:r>
      <w:r w:rsidR="009F5AAD">
        <w:t xml:space="preserve"> The DASH can even be used to assist further with enquires.  It is important to remember that a separate DASH must be filled out each time you have dealings with a particular victim. </w:t>
      </w:r>
      <w:r w:rsidR="00D90C12">
        <w:t xml:space="preserve"> </w:t>
      </w:r>
    </w:p>
    <w:p w14:paraId="2BFA981D" w14:textId="47AA5279" w:rsidR="0051039C" w:rsidRDefault="0051039C" w:rsidP="006B2147"/>
    <w:p w14:paraId="6C2ABFCD" w14:textId="6527C6ED" w:rsidR="0051039C" w:rsidRDefault="0051039C" w:rsidP="006B2147">
      <w:r>
        <w:t>19.  A PPN</w:t>
      </w:r>
      <w:r w:rsidR="00595605">
        <w:t xml:space="preserve"> (Public protection notice) </w:t>
      </w:r>
      <w:r>
        <w:t xml:space="preserve">is a form that is filled out on the police niche system and is used in </w:t>
      </w:r>
      <w:r w:rsidRPr="00E1622A">
        <w:rPr>
          <w:b/>
          <w:bCs/>
        </w:rPr>
        <w:t>all domestic related incidents</w:t>
      </w:r>
      <w:r w:rsidR="00E1622A">
        <w:t xml:space="preserve">, </w:t>
      </w:r>
      <w:r>
        <w:t xml:space="preserve">incidents that involve </w:t>
      </w:r>
      <w:r w:rsidRPr="00E1622A">
        <w:rPr>
          <w:b/>
          <w:bCs/>
        </w:rPr>
        <w:t>vulnerable people</w:t>
      </w:r>
      <w:r w:rsidR="00E1622A">
        <w:t xml:space="preserve">, </w:t>
      </w:r>
      <w:r w:rsidR="00E1622A" w:rsidRPr="00E1622A">
        <w:rPr>
          <w:b/>
          <w:bCs/>
        </w:rPr>
        <w:t>missing persons</w:t>
      </w:r>
      <w:r w:rsidR="00E1622A">
        <w:t xml:space="preserve"> and </w:t>
      </w:r>
      <w:r w:rsidR="00E1622A" w:rsidRPr="00E1622A">
        <w:rPr>
          <w:b/>
          <w:bCs/>
        </w:rPr>
        <w:t>sexual offences</w:t>
      </w:r>
      <w:r>
        <w:t xml:space="preserve">.  </w:t>
      </w:r>
      <w:r w:rsidR="00595605">
        <w:t>It is a questionnaire style form whereby the officer in case w</w:t>
      </w:r>
      <w:r w:rsidR="00306984">
        <w:t>ill</w:t>
      </w:r>
      <w:r w:rsidR="00595605">
        <w:t xml:space="preserve"> sit down with the person and take their time going through it.  </w:t>
      </w:r>
      <w:r w:rsidR="001C0116">
        <w:t>The answers and record of PPN are stored on the Niche Occurrence and</w:t>
      </w:r>
      <w:r w:rsidR="002B548C">
        <w:t xml:space="preserve"> can referred to at a later date.  Like the DASH form it is highly important that a new PPN is completed every time you have dealings with the same individual as their circumstances may have changed.  It is not acceptable to assume that the answers would be similar on all occasions. </w:t>
      </w:r>
      <w:r w:rsidR="001C0116">
        <w:t xml:space="preserve"> </w:t>
      </w:r>
    </w:p>
    <w:p w14:paraId="04F58D8B" w14:textId="5B43C877" w:rsidR="0051039C" w:rsidRDefault="0051039C" w:rsidP="006B2147"/>
    <w:p w14:paraId="5CCC4D71" w14:textId="77777777" w:rsidR="00116ED7" w:rsidRDefault="00116ED7" w:rsidP="006B2147"/>
    <w:p w14:paraId="05C6CFEF" w14:textId="77777777" w:rsidR="00116ED7" w:rsidRDefault="00116ED7" w:rsidP="006B2147"/>
    <w:p w14:paraId="526E5532" w14:textId="543516F6" w:rsidR="0051039C" w:rsidRDefault="0051039C" w:rsidP="006B2147">
      <w:r>
        <w:t xml:space="preserve">20.  A DVPN is a </w:t>
      </w:r>
      <w:r w:rsidRPr="0051039C">
        <w:rPr>
          <w:b/>
          <w:bCs/>
        </w:rPr>
        <w:t>domestic violence protection notice</w:t>
      </w:r>
      <w:r>
        <w:t xml:space="preserve"> and it is there to act as a short-term relief for the person suffering from abuse.  It is an order that (if granted) prevents the perpetrator from going near or having access to the victim.   If an officer feels this is an appropriate course of </w:t>
      </w:r>
      <w:r w:rsidR="00116ED7">
        <w:t>action,</w:t>
      </w:r>
      <w:r>
        <w:t xml:space="preserve"> </w:t>
      </w:r>
      <w:r w:rsidR="00116ED7">
        <w:t xml:space="preserve">then they must seek approval from the rank of superintendent or above. </w:t>
      </w:r>
      <w:r>
        <w:t xml:space="preserve"> </w:t>
      </w:r>
      <w:r w:rsidR="00116ED7">
        <w:t>If a superintendent approves a DVPN then the case must be heard by a magistrate within 48 hours of approval.  Once</w:t>
      </w:r>
      <w:r w:rsidR="00EF2937">
        <w:t xml:space="preserve"> DVPN</w:t>
      </w:r>
      <w:r w:rsidR="00116ED7">
        <w:t xml:space="preserve"> approved the officer in case must inform both the victim and the perpetrator</w:t>
      </w:r>
      <w:r w:rsidR="00EF2937">
        <w:t xml:space="preserve"> of what it is and exactly what it involves.  It is an arrestable offence if the perpetrator breaches the conditions set within the DVPN.   Once heard at court the DVPN can then be turned into a DVPO, Domestic violence protection order.  This is then an order set out in law and can be a maximum of 28 days in length. </w:t>
      </w:r>
    </w:p>
    <w:p w14:paraId="13BEC7B7" w14:textId="190083FC" w:rsidR="007D1BD8" w:rsidRDefault="007D1BD8" w:rsidP="006B2147"/>
    <w:p w14:paraId="43D41F7B" w14:textId="60940540" w:rsidR="007D1BD8" w:rsidRDefault="007D1BD8" w:rsidP="006B2147">
      <w:r>
        <w:lastRenderedPageBreak/>
        <w:t>21.  Child sexual exploitation is a</w:t>
      </w:r>
      <w:r w:rsidR="00932850">
        <w:t xml:space="preserve"> serious offence</w:t>
      </w:r>
      <w:r>
        <w:t xml:space="preserve"> that involves the grooming of a child in return for</w:t>
      </w:r>
      <w:r w:rsidR="00FE7B17">
        <w:t xml:space="preserve"> illegal</w:t>
      </w:r>
      <w:r>
        <w:t xml:space="preserve"> sexual favours or criminal offences.  There are several </w:t>
      </w:r>
      <w:r w:rsidRPr="00270094">
        <w:rPr>
          <w:b/>
          <w:bCs/>
        </w:rPr>
        <w:t xml:space="preserve">stages </w:t>
      </w:r>
      <w:r>
        <w:t>to child sexual exploitation.</w:t>
      </w:r>
    </w:p>
    <w:p w14:paraId="40BC0A4E" w14:textId="3257A4DA" w:rsidR="00932850" w:rsidRDefault="007D1BD8" w:rsidP="006B2147">
      <w:r>
        <w:t xml:space="preserve">Initially the perpetrator will </w:t>
      </w:r>
      <w:r w:rsidR="00932850">
        <w:t xml:space="preserve">look to seek out their victim.  They will go around their local area attending bars and cafes looking to seek an individual they like the look of. </w:t>
      </w:r>
    </w:p>
    <w:p w14:paraId="675C0A32" w14:textId="6664F3B1" w:rsidR="00932850" w:rsidRDefault="00932850" w:rsidP="006B2147">
      <w:r>
        <w:t xml:space="preserve">After this the grooming starts.  This is the stage where the perpetrator will contact their victim and start to build up ‘trust’.  They will say all the things the victim wants to hear and brainwash them into believing they are their friend or lover.  In many instances of child sexual exploitation, the perpetrator will spoil their victim with gifts, money and affection.  This is all a ploy to establish trust and ensure that the victim is on side and does not suspect anything suspicious. </w:t>
      </w:r>
    </w:p>
    <w:p w14:paraId="49E5C556" w14:textId="77B2AC10" w:rsidR="00932850" w:rsidRDefault="00932850" w:rsidP="006B2147">
      <w:r>
        <w:t xml:space="preserve">Once the trust is established it is quite often the case that the abuse </w:t>
      </w:r>
      <w:r w:rsidR="00FE7B17">
        <w:t>starts, the</w:t>
      </w:r>
      <w:r>
        <w:t xml:space="preserve"> level and severity of abuse varies on a case by case </w:t>
      </w:r>
      <w:r w:rsidR="00FE7B17">
        <w:t>basis,</w:t>
      </w:r>
      <w:r>
        <w:t xml:space="preserve"> but it is likely to involve serious sexual offences and rape. </w:t>
      </w:r>
      <w:r w:rsidR="00FE7B17">
        <w:t xml:space="preserve"> At this stage the victim is often too scared to speak out, living in fear of the consequences if they did.  Child sexual exploitation does not have to be a local thing.  Sometimes children will go ‘missing’ from their local area in order to meet with the perpetrator.  </w:t>
      </w:r>
      <w:r>
        <w:t xml:space="preserve"> </w:t>
      </w:r>
    </w:p>
    <w:p w14:paraId="56114ED7" w14:textId="710A6EC3" w:rsidR="00F7087B" w:rsidRDefault="00F7087B" w:rsidP="006B2147"/>
    <w:p w14:paraId="384814D1" w14:textId="009A1329" w:rsidR="00F7087B" w:rsidRDefault="00F7087B" w:rsidP="006B2147">
      <w:r>
        <w:t xml:space="preserve">22.  A person is guilty of this offence if he </w:t>
      </w:r>
      <w:r w:rsidRPr="0044542E">
        <w:rPr>
          <w:b/>
          <w:bCs/>
        </w:rPr>
        <w:t>penetrates the mouth, anus or vagina of another person</w:t>
      </w:r>
      <w:r>
        <w:t xml:space="preserve"> with </w:t>
      </w:r>
      <w:r w:rsidRPr="0044542E">
        <w:rPr>
          <w:b/>
          <w:bCs/>
        </w:rPr>
        <w:t xml:space="preserve">his </w:t>
      </w:r>
      <w:r w:rsidR="00F16DDF" w:rsidRPr="0044542E">
        <w:rPr>
          <w:b/>
          <w:bCs/>
        </w:rPr>
        <w:t>penis</w:t>
      </w:r>
      <w:r w:rsidR="00F16DDF">
        <w:t xml:space="preserve">; Person A </w:t>
      </w:r>
      <w:r w:rsidR="00F16DDF" w:rsidRPr="0044542E">
        <w:rPr>
          <w:b/>
          <w:bCs/>
        </w:rPr>
        <w:t>does not consent</w:t>
      </w:r>
      <w:r w:rsidR="00F16DDF">
        <w:t xml:space="preserve"> to the penetration.</w:t>
      </w:r>
    </w:p>
    <w:p w14:paraId="31DDB4A8" w14:textId="216863AE" w:rsidR="00211241" w:rsidRDefault="00211241" w:rsidP="006B2147"/>
    <w:p w14:paraId="3CC4D69A" w14:textId="3ABEF6FD" w:rsidR="00211241" w:rsidRDefault="00211241" w:rsidP="006B2147">
      <w:r>
        <w:t xml:space="preserve">23.  One presumption a court could make is that an individual can not consent because of their age.  Despite the age of consent being 16 in the UK.  There is a presumption that no one under the age of 13 can consent in law regardless of the circumstances.  Another </w:t>
      </w:r>
      <w:r w:rsidR="00D5115E">
        <w:t xml:space="preserve">presumption is their mental capacity to consent.  This is particularly prevalent if the case involves a vulnerable victim. </w:t>
      </w:r>
    </w:p>
    <w:p w14:paraId="2721D3A0" w14:textId="57C076FE" w:rsidR="00F16DDF" w:rsidRDefault="00F16DDF" w:rsidP="006B2147"/>
    <w:p w14:paraId="0DA1CE43" w14:textId="0173FBFB" w:rsidR="00F16DDF" w:rsidRDefault="00F16DDF" w:rsidP="006B2147">
      <w:r>
        <w:t>24.  Section 18 (1) PACE is the power of a constable to search</w:t>
      </w:r>
      <w:r w:rsidR="000A152E">
        <w:t xml:space="preserve"> the suspects premises after they have been arrested.  </w:t>
      </w:r>
      <w:r w:rsidR="00D16ECC">
        <w:t xml:space="preserve">S.18 must be approved by a rank of inspector or above.  Can only be carried out within the accused’s home address.  The purpose of the search is to look for further evidence that could assist in the investigation and potentially be used in evidence.  Any such property found can be seized under S.19 PACE. </w:t>
      </w:r>
    </w:p>
    <w:p w14:paraId="566A3A15" w14:textId="44431A76" w:rsidR="00211241" w:rsidRDefault="00211241" w:rsidP="006B2147"/>
    <w:p w14:paraId="5D5AEABF" w14:textId="586F8326" w:rsidR="00211241" w:rsidRDefault="00211241" w:rsidP="006B2147">
      <w:r>
        <w:t>25.  The power to seize property found is Section 19 of PACE 1984.</w:t>
      </w:r>
      <w:r w:rsidR="002366DE">
        <w:t xml:space="preserve">  </w:t>
      </w:r>
      <w:r w:rsidR="00091316">
        <w:t xml:space="preserve">It gives a constable the power to seize and keep any property found during a lawful search.  The property can then be securely stored for examination (if required) and can be used in evidence if the case is brought to trial. </w:t>
      </w:r>
      <w:r w:rsidR="00223D52">
        <w:t xml:space="preserve"> It is important that for the seizure to be legal the search before it must have been legal and carried out correctly according to law. </w:t>
      </w:r>
    </w:p>
    <w:p w14:paraId="0481A1F8" w14:textId="77777777" w:rsidR="00F16DDF" w:rsidRPr="00F7087B" w:rsidRDefault="00F16DDF" w:rsidP="006B2147"/>
    <w:p w14:paraId="51FAD519" w14:textId="1ECDFF2B" w:rsidR="0016663F" w:rsidRDefault="0016663F" w:rsidP="006B2147"/>
    <w:p w14:paraId="5FC2DB5A" w14:textId="77777777" w:rsidR="0016663F" w:rsidRDefault="0016663F" w:rsidP="006B2147"/>
    <w:p w14:paraId="693CE25F" w14:textId="77777777" w:rsidR="006B2147" w:rsidRDefault="006B2147" w:rsidP="006B2147">
      <w:pPr>
        <w:ind w:left="1080"/>
      </w:pPr>
    </w:p>
    <w:p w14:paraId="6090F529" w14:textId="77777777" w:rsidR="006B2147" w:rsidRDefault="006B2147" w:rsidP="006B2147">
      <w:pPr>
        <w:ind w:left="1080"/>
      </w:pPr>
    </w:p>
    <w:p w14:paraId="44F619D2" w14:textId="77777777" w:rsidR="006B2147" w:rsidRDefault="006B2147" w:rsidP="00735223">
      <w:pPr>
        <w:pStyle w:val="ListParagraph"/>
      </w:pPr>
    </w:p>
    <w:p w14:paraId="6DD0E5AE" w14:textId="15AAA743" w:rsidR="006B2147" w:rsidRDefault="006B2147" w:rsidP="00735223">
      <w:pPr>
        <w:pStyle w:val="ListParagraph"/>
      </w:pPr>
    </w:p>
    <w:sectPr w:rsidR="006B214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053C22" w14:textId="77777777" w:rsidR="007D7350" w:rsidRDefault="007D7350" w:rsidP="007D7350">
      <w:pPr>
        <w:spacing w:after="0" w:line="240" w:lineRule="auto"/>
      </w:pPr>
      <w:r>
        <w:separator/>
      </w:r>
    </w:p>
  </w:endnote>
  <w:endnote w:type="continuationSeparator" w:id="0">
    <w:p w14:paraId="1CF54DF3" w14:textId="77777777" w:rsidR="007D7350" w:rsidRDefault="007D7350" w:rsidP="007D73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C91ACC" w14:textId="77777777" w:rsidR="007D7350" w:rsidRDefault="007D7350" w:rsidP="007D7350">
      <w:pPr>
        <w:spacing w:after="0" w:line="240" w:lineRule="auto"/>
      </w:pPr>
      <w:r>
        <w:separator/>
      </w:r>
    </w:p>
  </w:footnote>
  <w:footnote w:type="continuationSeparator" w:id="0">
    <w:p w14:paraId="5B5549BB" w14:textId="77777777" w:rsidR="007D7350" w:rsidRDefault="007D7350" w:rsidP="007D73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D26C95" w14:textId="4F50AA8E" w:rsidR="008D4623" w:rsidRDefault="008D4623">
    <w:pPr>
      <w:pStyle w:val="Header"/>
    </w:pPr>
    <w:r>
      <w:t xml:space="preserve">PC 2292 HUMPHREYS </w:t>
    </w:r>
  </w:p>
  <w:p w14:paraId="64ABE778" w14:textId="70FD6FC9" w:rsidR="008D4623" w:rsidRDefault="008D4623">
    <w:pPr>
      <w:pStyle w:val="Header"/>
    </w:pPr>
    <w:r>
      <w:t>GWENT POLICE</w:t>
    </w:r>
  </w:p>
  <w:p w14:paraId="45B65DD7" w14:textId="3DE3E49B" w:rsidR="008D4623" w:rsidRDefault="008D4623">
    <w:pPr>
      <w:pStyle w:val="Header"/>
    </w:pPr>
    <w:r>
      <w:t>2024015</w:t>
    </w:r>
  </w:p>
  <w:p w14:paraId="6AC5DF4E" w14:textId="03CC99B5" w:rsidR="008D4623" w:rsidRDefault="008D4623">
    <w:pPr>
      <w:pStyle w:val="Header"/>
    </w:pPr>
    <w:r>
      <w:t>Summative Exam 2 – 01/06/2021</w:t>
    </w:r>
  </w:p>
  <w:p w14:paraId="3F81BED9" w14:textId="77777777" w:rsidR="008D4623" w:rsidRDefault="008D46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5A561C"/>
    <w:multiLevelType w:val="hybridMultilevel"/>
    <w:tmpl w:val="75EA0C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9C4D86"/>
    <w:multiLevelType w:val="hybridMultilevel"/>
    <w:tmpl w:val="BB88D1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350"/>
    <w:rsid w:val="00001A1D"/>
    <w:rsid w:val="0002526C"/>
    <w:rsid w:val="00091316"/>
    <w:rsid w:val="000A152E"/>
    <w:rsid w:val="00103EB3"/>
    <w:rsid w:val="00116ED7"/>
    <w:rsid w:val="00141CFB"/>
    <w:rsid w:val="0016663F"/>
    <w:rsid w:val="001B6CE8"/>
    <w:rsid w:val="001C0116"/>
    <w:rsid w:val="00211241"/>
    <w:rsid w:val="00223D52"/>
    <w:rsid w:val="002366DE"/>
    <w:rsid w:val="00270094"/>
    <w:rsid w:val="002A42C1"/>
    <w:rsid w:val="002B548C"/>
    <w:rsid w:val="00306984"/>
    <w:rsid w:val="0044542E"/>
    <w:rsid w:val="004F47D8"/>
    <w:rsid w:val="00505B18"/>
    <w:rsid w:val="0051039C"/>
    <w:rsid w:val="0055090D"/>
    <w:rsid w:val="00595605"/>
    <w:rsid w:val="005F7A88"/>
    <w:rsid w:val="00645F3A"/>
    <w:rsid w:val="00674D8C"/>
    <w:rsid w:val="006B2147"/>
    <w:rsid w:val="007137A4"/>
    <w:rsid w:val="00735223"/>
    <w:rsid w:val="007D1BD8"/>
    <w:rsid w:val="007D7350"/>
    <w:rsid w:val="008D4623"/>
    <w:rsid w:val="00932850"/>
    <w:rsid w:val="009F5AAD"/>
    <w:rsid w:val="00A95F8B"/>
    <w:rsid w:val="00AA1391"/>
    <w:rsid w:val="00AF76A6"/>
    <w:rsid w:val="00B95F7F"/>
    <w:rsid w:val="00CF69CE"/>
    <w:rsid w:val="00D16ECC"/>
    <w:rsid w:val="00D5115E"/>
    <w:rsid w:val="00D90C12"/>
    <w:rsid w:val="00DA3B4A"/>
    <w:rsid w:val="00DD48E4"/>
    <w:rsid w:val="00E1622A"/>
    <w:rsid w:val="00E21132"/>
    <w:rsid w:val="00EF2937"/>
    <w:rsid w:val="00F16DDF"/>
    <w:rsid w:val="00F26537"/>
    <w:rsid w:val="00F449A9"/>
    <w:rsid w:val="00F7087B"/>
    <w:rsid w:val="00FD5E5B"/>
    <w:rsid w:val="00FE7B17"/>
    <w:rsid w:val="00FF0E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7D6465"/>
  <w15:chartTrackingRefBased/>
  <w15:docId w15:val="{EDF23904-6E05-4087-957D-47E907DD8D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5223"/>
    <w:pPr>
      <w:ind w:left="720"/>
      <w:contextualSpacing/>
    </w:pPr>
  </w:style>
  <w:style w:type="paragraph" w:styleId="Header">
    <w:name w:val="header"/>
    <w:basedOn w:val="Normal"/>
    <w:link w:val="HeaderChar"/>
    <w:uiPriority w:val="99"/>
    <w:unhideWhenUsed/>
    <w:rsid w:val="008D46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4623"/>
  </w:style>
  <w:style w:type="paragraph" w:styleId="Footer">
    <w:name w:val="footer"/>
    <w:basedOn w:val="Normal"/>
    <w:link w:val="FooterChar"/>
    <w:uiPriority w:val="99"/>
    <w:unhideWhenUsed/>
    <w:rsid w:val="008D46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46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TotalTime>
  <Pages>6</Pages>
  <Words>1965</Words>
  <Characters>11205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13144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Humphreys, Thomas</dc:creator>
  <cp:keywords/>
  <dc:description/>
  <cp:lastModifiedBy>Humphreys, Thomas</cp:lastModifiedBy>
  <cp:revision>57</cp:revision>
  <dcterms:created xsi:type="dcterms:W3CDTF">2021-06-01T07:37:00Z</dcterms:created>
  <dcterms:modified xsi:type="dcterms:W3CDTF">2021-06-01T09:56:00Z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Thomas.Humphreys@gwent.police.uk</vt:lpwstr>
  </property>
  <property fmtid="{D5CDD505-2E9C-101B-9397-08002B2CF9AE}" pid="5" name="MSIP_Label_f2acd28b-79a3-4a0f-b0ff-4b75658b1549_SetDate">
    <vt:lpwstr>2021-06-01T07:41:41.1181383Z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755af6f4-8870-49d0-8775-69e40db27b45</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ies>
</file>