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61B12" w:rsidRDefault="008541E2" w:rsidP="008541E2">
      <w:pPr>
        <w:jc w:val="center"/>
        <w:rPr>
          <w:u w:val="single"/>
        </w:rPr>
      </w:pPr>
      <w:r>
        <w:rPr>
          <w:u w:val="single"/>
        </w:rPr>
        <w:t>Dissertation P</w:t>
      </w:r>
      <w:r w:rsidR="00871F9B">
        <w:rPr>
          <w:u w:val="single"/>
        </w:rPr>
        <w:t>roposal</w:t>
      </w:r>
    </w:p>
    <w:p w:rsidR="008541E2" w:rsidRDefault="008541E2" w:rsidP="008541E2">
      <w:pPr>
        <w:jc w:val="center"/>
        <w:rPr>
          <w:u w:val="single"/>
        </w:rPr>
      </w:pPr>
    </w:p>
    <w:p w:rsidR="00C40EE4" w:rsidRDefault="00C40EE4" w:rsidP="00C40EE4">
      <w:pPr>
        <w:rPr>
          <w:u w:val="single"/>
        </w:rPr>
      </w:pPr>
      <w:r>
        <w:rPr>
          <w:u w:val="single"/>
        </w:rPr>
        <w:t>Introduction</w:t>
      </w:r>
    </w:p>
    <w:p w:rsidR="00623630" w:rsidRDefault="00F8700B" w:rsidP="00F8700B">
      <w:r>
        <w:t>My dissertation will, primarily, focus on the lives of two individuals. Firstly, Sir Joseph Banks, an eighteenth-century gentleman best known as the botanist aboard Captain James Cooks first voyage to the Pacific and later</w:t>
      </w:r>
      <w:r w:rsidR="00977CE1">
        <w:t>, as</w:t>
      </w:r>
      <w:r>
        <w:t xml:space="preserve"> President of the Royal Society. Secondly, </w:t>
      </w:r>
      <w:proofErr w:type="spellStart"/>
      <w:r>
        <w:t>Omai</w:t>
      </w:r>
      <w:proofErr w:type="spellEnd"/>
      <w:r>
        <w:t xml:space="preserve"> or Mai, a young man brought back from Tahiti by Captain James Cook </w:t>
      </w:r>
      <w:r w:rsidR="005D71FC">
        <w:t>up</w:t>
      </w:r>
      <w:r>
        <w:t xml:space="preserve">on </w:t>
      </w:r>
      <w:r w:rsidR="005D71FC">
        <w:t xml:space="preserve">return from his </w:t>
      </w:r>
      <w:r>
        <w:t xml:space="preserve">second voyage to the Pacific. </w:t>
      </w:r>
      <w:r w:rsidR="005D71FC">
        <w:t xml:space="preserve">When news of Cooks </w:t>
      </w:r>
      <w:r w:rsidR="004D5ACF">
        <w:t>arrival</w:t>
      </w:r>
      <w:r w:rsidR="005D71FC">
        <w:t xml:space="preserve"> reached Banks he,</w:t>
      </w:r>
      <w:r>
        <w:t xml:space="preserve"> along with his friend and </w:t>
      </w:r>
      <w:r w:rsidR="005D71FC">
        <w:t xml:space="preserve">colleague </w:t>
      </w:r>
      <w:r w:rsidR="0077466D">
        <w:t xml:space="preserve">Dr </w:t>
      </w:r>
      <w:proofErr w:type="spellStart"/>
      <w:r w:rsidR="005D71FC">
        <w:t>Solander</w:t>
      </w:r>
      <w:proofErr w:type="spellEnd"/>
      <w:r w:rsidR="005D71FC">
        <w:t xml:space="preserve">, went to </w:t>
      </w:r>
      <w:r w:rsidR="00977CE1">
        <w:t>greet</w:t>
      </w:r>
      <w:r w:rsidR="005D71FC">
        <w:t xml:space="preserve"> </w:t>
      </w:r>
      <w:proofErr w:type="spellStart"/>
      <w:r w:rsidR="005D71FC">
        <w:t>Omai</w:t>
      </w:r>
      <w:proofErr w:type="spellEnd"/>
      <w:r w:rsidR="005D71FC">
        <w:t xml:space="preserve"> from on board the Resolution. </w:t>
      </w:r>
      <w:proofErr w:type="spellStart"/>
      <w:r w:rsidR="005D71FC">
        <w:t>Omai</w:t>
      </w:r>
      <w:proofErr w:type="spellEnd"/>
      <w:r w:rsidR="005D71FC">
        <w:t xml:space="preserve"> had met Banks and </w:t>
      </w:r>
      <w:proofErr w:type="spellStart"/>
      <w:r w:rsidR="005D71FC">
        <w:t>Solander</w:t>
      </w:r>
      <w:proofErr w:type="spellEnd"/>
      <w:r w:rsidR="005D71FC">
        <w:t xml:space="preserve"> on their visit to Tahiti with Cook several years earlier. Banks effectively took custody of </w:t>
      </w:r>
      <w:proofErr w:type="spellStart"/>
      <w:r w:rsidR="005D71FC">
        <w:t>Omai</w:t>
      </w:r>
      <w:proofErr w:type="spellEnd"/>
      <w:r w:rsidR="005D71FC">
        <w:t xml:space="preserve"> and for the next two years the two men lived and travelled together. Banks introduced </w:t>
      </w:r>
      <w:proofErr w:type="spellStart"/>
      <w:r w:rsidR="005D71FC">
        <w:t>Omai</w:t>
      </w:r>
      <w:proofErr w:type="spellEnd"/>
      <w:r w:rsidR="005D71FC">
        <w:t xml:space="preserve"> to English high society including an introduction to Banks’ personal friend King George III. After two years in England, </w:t>
      </w:r>
      <w:proofErr w:type="spellStart"/>
      <w:r w:rsidR="005D71FC">
        <w:t>Omai</w:t>
      </w:r>
      <w:proofErr w:type="spellEnd"/>
      <w:r w:rsidR="005D71FC">
        <w:t xml:space="preserve"> returned to Tahiti aboard Captain Cooks ship the Resolution, on his third and final voyage.</w:t>
      </w:r>
      <w:r w:rsidR="00206097">
        <w:rPr>
          <w:rStyle w:val="FootnoteReference"/>
        </w:rPr>
        <w:footnoteReference w:id="1"/>
      </w:r>
    </w:p>
    <w:p w:rsidR="00623630" w:rsidRDefault="000F3A19" w:rsidP="00F8700B">
      <w:r>
        <w:t xml:space="preserve">When reading about the relationship between Banks and </w:t>
      </w:r>
      <w:proofErr w:type="spellStart"/>
      <w:r>
        <w:t>Omai</w:t>
      </w:r>
      <w:proofErr w:type="spellEnd"/>
      <w:r>
        <w:t xml:space="preserve"> for the first time, in Holmes’ </w:t>
      </w:r>
      <w:r w:rsidRPr="00892FC1">
        <w:rPr>
          <w:i/>
        </w:rPr>
        <w:t>age of wonder</w:t>
      </w:r>
      <w:r>
        <w:t xml:space="preserve">, one particular aspect of their relationship struck me. Holmes claims that Banks had refused to teach </w:t>
      </w:r>
      <w:proofErr w:type="spellStart"/>
      <w:r>
        <w:t>Omai</w:t>
      </w:r>
      <w:proofErr w:type="spellEnd"/>
      <w:r>
        <w:t xml:space="preserve"> to read and that this had created a ‘scandal’. Holmes also states that Banks had refused to instruct him in Christianity. This struck me as odd, everything I knew of Banks up to that point, suggested that he was a good man and respected other cultures and people of different races. Why then, would he refuse to educate </w:t>
      </w:r>
      <w:proofErr w:type="spellStart"/>
      <w:r>
        <w:t>Omai</w:t>
      </w:r>
      <w:proofErr w:type="spellEnd"/>
      <w:r>
        <w:t>, when so many of his peers objected to his decision?</w:t>
      </w:r>
      <w:r w:rsidR="00206097">
        <w:rPr>
          <w:rStyle w:val="FootnoteReference"/>
        </w:rPr>
        <w:footnoteReference w:id="2"/>
      </w:r>
    </w:p>
    <w:p w:rsidR="00A0278E" w:rsidRDefault="000F3A19" w:rsidP="00C40EE4">
      <w:r>
        <w:t xml:space="preserve">After </w:t>
      </w:r>
      <w:r w:rsidR="00977CE1">
        <w:t>further reading on</w:t>
      </w:r>
      <w:r>
        <w:t xml:space="preserve"> the </w:t>
      </w:r>
      <w:r w:rsidR="008A0113">
        <w:t>subject</w:t>
      </w:r>
      <w:r>
        <w:t xml:space="preserve"> I have yet to uncover a ‘scandal’, however, that may become apparent with more research. I have though, found many references to Banks and </w:t>
      </w:r>
      <w:proofErr w:type="spellStart"/>
      <w:r>
        <w:t>Omai</w:t>
      </w:r>
      <w:proofErr w:type="spellEnd"/>
      <w:r>
        <w:t xml:space="preserve"> in </w:t>
      </w:r>
      <w:r w:rsidR="00713705">
        <w:t>numerous</w:t>
      </w:r>
      <w:r>
        <w:t xml:space="preserve"> primary and secondary sources. So far two main </w:t>
      </w:r>
      <w:r w:rsidR="008E75CE">
        <w:t xml:space="preserve">opinions on Banks’ decision regarding </w:t>
      </w:r>
      <w:proofErr w:type="spellStart"/>
      <w:r w:rsidR="008E75CE">
        <w:t>Omai’s</w:t>
      </w:r>
      <w:proofErr w:type="spellEnd"/>
      <w:r w:rsidR="008E75CE">
        <w:t xml:space="preserve"> education have materialised. One contemporary critic of Banks, the Reverend Sir John Cullum, expressed his concern that Banks was simply keeping </w:t>
      </w:r>
      <w:proofErr w:type="spellStart"/>
      <w:r w:rsidR="008E75CE">
        <w:t>Omai</w:t>
      </w:r>
      <w:proofErr w:type="spellEnd"/>
      <w:r w:rsidR="008E75CE">
        <w:t xml:space="preserve"> as a curiosity, this opinion is found in Patricia </w:t>
      </w:r>
      <w:proofErr w:type="spellStart"/>
      <w:r w:rsidR="008E75CE">
        <w:t>Fara’s</w:t>
      </w:r>
      <w:proofErr w:type="spellEnd"/>
      <w:r w:rsidR="008E75CE">
        <w:t xml:space="preserve"> </w:t>
      </w:r>
      <w:r w:rsidR="00892FC1" w:rsidRPr="00892FC1">
        <w:rPr>
          <w:i/>
        </w:rPr>
        <w:t>s</w:t>
      </w:r>
      <w:r w:rsidR="008E75CE" w:rsidRPr="00892FC1">
        <w:rPr>
          <w:i/>
        </w:rPr>
        <w:t>ex, botany and empire</w:t>
      </w:r>
      <w:r w:rsidR="008E75CE">
        <w:t xml:space="preserve"> and </w:t>
      </w:r>
      <w:r w:rsidR="00CC2060">
        <w:t xml:space="preserve">is </w:t>
      </w:r>
      <w:r w:rsidR="008E75CE">
        <w:t>not disputed.</w:t>
      </w:r>
      <w:r w:rsidR="00206097">
        <w:rPr>
          <w:rStyle w:val="FootnoteReference"/>
        </w:rPr>
        <w:footnoteReference w:id="3"/>
      </w:r>
      <w:r w:rsidR="008E75CE">
        <w:t xml:space="preserve"> This opinion is also quoted in Patrick O’Brian’s </w:t>
      </w:r>
      <w:r w:rsidR="008E75CE" w:rsidRPr="00892FC1">
        <w:rPr>
          <w:i/>
        </w:rPr>
        <w:t>Joseph Banks a life,</w:t>
      </w:r>
      <w:r w:rsidR="008E75CE">
        <w:t xml:space="preserve"> and is somewhat disputed.</w:t>
      </w:r>
      <w:r w:rsidR="00CC2060">
        <w:t xml:space="preserve"> O’Brian claims that Banks keeping </w:t>
      </w:r>
      <w:proofErr w:type="spellStart"/>
      <w:r w:rsidR="00CC2060">
        <w:t>Omai</w:t>
      </w:r>
      <w:proofErr w:type="spellEnd"/>
      <w:r w:rsidR="00CC2060">
        <w:t xml:space="preserve"> as a curiosity is in complete contrast with his character and that there are more benevolent and practical reasons for his decisio</w:t>
      </w:r>
      <w:r w:rsidR="00206097">
        <w:t>n.</w:t>
      </w:r>
      <w:r w:rsidR="00206097">
        <w:rPr>
          <w:rStyle w:val="FootnoteReference"/>
        </w:rPr>
        <w:footnoteReference w:id="4"/>
      </w:r>
      <w:r w:rsidR="00C40EE4">
        <w:t xml:space="preserve"> In Fulford</w:t>
      </w:r>
      <w:r w:rsidR="00892FC1">
        <w:t xml:space="preserve">, Lee and </w:t>
      </w:r>
      <w:proofErr w:type="spellStart"/>
      <w:r w:rsidR="00892FC1">
        <w:t>Kitson’s</w:t>
      </w:r>
      <w:proofErr w:type="spellEnd"/>
      <w:r w:rsidR="00C40EE4">
        <w:t xml:space="preserve"> </w:t>
      </w:r>
      <w:r w:rsidR="00892FC1">
        <w:rPr>
          <w:i/>
        </w:rPr>
        <w:t>literature, science and exploration in the romantic era</w:t>
      </w:r>
      <w:r w:rsidR="00C40EE4">
        <w:t xml:space="preserve"> a more symbiotic relationship between the two men is described, it is the only source that I have found so far that even attempts to represent </w:t>
      </w:r>
      <w:proofErr w:type="spellStart"/>
      <w:r w:rsidR="00C40EE4">
        <w:t>Omai’s</w:t>
      </w:r>
      <w:proofErr w:type="spellEnd"/>
      <w:r w:rsidR="00C40EE4">
        <w:t xml:space="preserve"> opinions and point of view. Fulford </w:t>
      </w:r>
      <w:r w:rsidR="00A0278E">
        <w:t xml:space="preserve">explains how </w:t>
      </w:r>
      <w:proofErr w:type="spellStart"/>
      <w:r w:rsidR="00A0278E">
        <w:t>Omai</w:t>
      </w:r>
      <w:proofErr w:type="spellEnd"/>
      <w:r w:rsidR="00A0278E">
        <w:t xml:space="preserve"> had been a refugee in Tahiti after being driven out of his native Raiatea. His purpose for visiting Britain was to obtain guns, his intention was to make use of these guns to elevate his status in Tahitian society.</w:t>
      </w:r>
      <w:r w:rsidR="00206097">
        <w:rPr>
          <w:rStyle w:val="FootnoteReference"/>
        </w:rPr>
        <w:footnoteReference w:id="5"/>
      </w:r>
    </w:p>
    <w:p w:rsidR="00977CE1" w:rsidRDefault="00A0278E" w:rsidP="00C40EE4">
      <w:r>
        <w:t xml:space="preserve">The question posed and answered in my dissertation will be, why did Sir Joseph Banks refuse to teach </w:t>
      </w:r>
      <w:proofErr w:type="spellStart"/>
      <w:r>
        <w:t>Omai</w:t>
      </w:r>
      <w:proofErr w:type="spellEnd"/>
      <w:r>
        <w:t xml:space="preserve"> to read? </w:t>
      </w:r>
      <w:r w:rsidR="004D5ACF">
        <w:t>The purpose of answering this question is two-fold, firstly I want to use this question as a micro-historical approach to my dissertation, answering it will provide an insight into many aspects of Georgian society</w:t>
      </w:r>
      <w:r w:rsidR="0096734C">
        <w:t xml:space="preserve"> the focus though, will be on the upper classes and the Georgian attitude towards people of different ethnicities in an increasingly diverse society</w:t>
      </w:r>
      <w:r w:rsidR="004D5ACF">
        <w:t xml:space="preserve">. Secondly, I want to </w:t>
      </w:r>
      <w:r w:rsidR="004D5ACF">
        <w:lastRenderedPageBreak/>
        <w:t xml:space="preserve">challenge my own preconceptions, even with the small amount of research I have done, my original opinions regarding </w:t>
      </w:r>
      <w:proofErr w:type="spellStart"/>
      <w:r w:rsidR="004D5ACF">
        <w:t>Omai</w:t>
      </w:r>
      <w:proofErr w:type="spellEnd"/>
      <w:r w:rsidR="004D5ACF">
        <w:t xml:space="preserve"> and Banks’ relationship has already changed. With regards to how my dissertation will challenge the current historiographical scholarship it is difficult to say at this point. I have yet to discover a comprehensive multi sided</w:t>
      </w:r>
      <w:r w:rsidR="00F3528E">
        <w:t xml:space="preserve"> account of the relationship between Banks and </w:t>
      </w:r>
      <w:proofErr w:type="spellStart"/>
      <w:r w:rsidR="00F3528E">
        <w:t>Omai</w:t>
      </w:r>
      <w:proofErr w:type="spellEnd"/>
      <w:r w:rsidR="00F3528E">
        <w:t>, that is not to say that one doesn’t exist, but I intend my dissertation to be such an account.</w:t>
      </w:r>
    </w:p>
    <w:p w:rsidR="00977CE1" w:rsidRDefault="00977CE1" w:rsidP="00C40EE4">
      <w:pPr>
        <w:rPr>
          <w:u w:val="single"/>
        </w:rPr>
      </w:pPr>
    </w:p>
    <w:p w:rsidR="00977CE1" w:rsidRDefault="00977CE1" w:rsidP="00C40EE4">
      <w:r>
        <w:t>After the introduction my dissertation will have three chapters.</w:t>
      </w:r>
    </w:p>
    <w:p w:rsidR="005C135F" w:rsidRDefault="005C135F" w:rsidP="00C40EE4">
      <w:pPr>
        <w:rPr>
          <w:u w:val="single"/>
        </w:rPr>
      </w:pPr>
    </w:p>
    <w:p w:rsidR="00A0278E" w:rsidRPr="005C135F" w:rsidRDefault="00977CE1" w:rsidP="00C40EE4">
      <w:pPr>
        <w:rPr>
          <w:u w:val="single"/>
        </w:rPr>
      </w:pPr>
      <w:r w:rsidRPr="005C135F">
        <w:rPr>
          <w:u w:val="single"/>
        </w:rPr>
        <w:t>Chapter one:</w:t>
      </w:r>
      <w:r w:rsidR="005C135F">
        <w:rPr>
          <w:u w:val="single"/>
        </w:rPr>
        <w:t xml:space="preserve"> </w:t>
      </w:r>
      <w:r w:rsidR="00131F9B">
        <w:rPr>
          <w:u w:val="single"/>
        </w:rPr>
        <w:t xml:space="preserve">Understanding </w:t>
      </w:r>
      <w:r w:rsidR="000E730B">
        <w:rPr>
          <w:u w:val="single"/>
        </w:rPr>
        <w:t>‘</w:t>
      </w:r>
      <w:r w:rsidR="00131F9B">
        <w:rPr>
          <w:u w:val="single"/>
        </w:rPr>
        <w:t>others</w:t>
      </w:r>
      <w:r w:rsidR="000E730B">
        <w:rPr>
          <w:u w:val="single"/>
        </w:rPr>
        <w:t>’</w:t>
      </w:r>
      <w:r w:rsidR="00131F9B">
        <w:rPr>
          <w:u w:val="single"/>
        </w:rPr>
        <w:t xml:space="preserve"> in Georgian Britain</w:t>
      </w:r>
      <w:r w:rsidR="005C135F" w:rsidRPr="005C135F">
        <w:rPr>
          <w:u w:val="single"/>
        </w:rPr>
        <w:t>.</w:t>
      </w:r>
      <w:r w:rsidRPr="005C135F">
        <w:rPr>
          <w:u w:val="single"/>
        </w:rPr>
        <w:t xml:space="preserve"> </w:t>
      </w:r>
      <w:r w:rsidR="004D5ACF" w:rsidRPr="005C135F">
        <w:rPr>
          <w:u w:val="single"/>
        </w:rPr>
        <w:t xml:space="preserve"> </w:t>
      </w:r>
    </w:p>
    <w:p w:rsidR="000A1BDA" w:rsidRDefault="000A1BDA" w:rsidP="00C40EE4"/>
    <w:p w:rsidR="00131F9B" w:rsidRDefault="00131F9B" w:rsidP="00C40EE4">
      <w:r>
        <w:t>Today we take for granted that we are the product of evolution, the</w:t>
      </w:r>
      <w:r w:rsidR="000E730B">
        <w:t xml:space="preserve"> entire</w:t>
      </w:r>
      <w:r>
        <w:t xml:space="preserve"> human race has been traced back to one individual African woman and, regardless of </w:t>
      </w:r>
      <w:r w:rsidR="003C27F5">
        <w:t>our ethnic, cultural and religious differences</w:t>
      </w:r>
      <w:r>
        <w:t xml:space="preserve"> we are all closely related</w:t>
      </w:r>
      <w:r w:rsidR="000E730B">
        <w:t>. Although this knowledge has not brought peace, love and acceptance in the way we might have hoped, it is still widely accepted fact. Joseph Banks grew up in a very different time, he was a contemporary of Darwin’s grandfather Erasmus Darwin, a physician and natural philosophe</w:t>
      </w:r>
      <w:r w:rsidR="0096734C">
        <w:t>r.</w:t>
      </w:r>
      <w:r w:rsidR="00731CD5">
        <w:t xml:space="preserve"> </w:t>
      </w:r>
      <w:r w:rsidR="0096734C">
        <w:t>T</w:t>
      </w:r>
      <w:r w:rsidR="000E730B">
        <w:t>he theory of evolution w</w:t>
      </w:r>
      <w:r w:rsidR="00013978">
        <w:t>as</w:t>
      </w:r>
      <w:r w:rsidR="0096734C">
        <w:t xml:space="preserve"> very much</w:t>
      </w:r>
      <w:r w:rsidR="00013978">
        <w:t xml:space="preserve"> in it</w:t>
      </w:r>
      <w:r w:rsidR="00622331">
        <w:t>s embryonic stage</w:t>
      </w:r>
      <w:r w:rsidR="000E730B">
        <w:t xml:space="preserve"> at this point in time.</w:t>
      </w:r>
      <w:r w:rsidR="0096734C">
        <w:rPr>
          <w:rStyle w:val="FootnoteReference"/>
        </w:rPr>
        <w:footnoteReference w:id="6"/>
      </w:r>
      <w:r w:rsidR="003429C2">
        <w:t xml:space="preserve"> The aim of this chapter is to create a </w:t>
      </w:r>
      <w:r w:rsidR="006B5351">
        <w:t>picture</w:t>
      </w:r>
      <w:r w:rsidR="000E730B">
        <w:t xml:space="preserve"> </w:t>
      </w:r>
      <w:r w:rsidR="006B5351">
        <w:t xml:space="preserve">of the main themes regarding race running through Georgian society, I will use this picture as context into which </w:t>
      </w:r>
      <w:proofErr w:type="spellStart"/>
      <w:r w:rsidR="006B5351">
        <w:t>Omai</w:t>
      </w:r>
      <w:proofErr w:type="spellEnd"/>
      <w:r w:rsidR="006B5351">
        <w:t xml:space="preserve"> and Banks will fit.  </w:t>
      </w:r>
    </w:p>
    <w:p w:rsidR="00013978" w:rsidRDefault="000E730B" w:rsidP="00C40EE4">
      <w:r>
        <w:t>In this chapter I am going to discuss the main theories regarding race and the human condition that were present</w:t>
      </w:r>
      <w:r w:rsidR="003C27F5">
        <w:t xml:space="preserve"> in Banks’ life. His boyhood education would have been a classical one in which he would have learned of Aristotle’s chain in his </w:t>
      </w:r>
      <w:r w:rsidR="003C27F5" w:rsidRPr="001E71F6">
        <w:rPr>
          <w:i/>
        </w:rPr>
        <w:t xml:space="preserve">Historia </w:t>
      </w:r>
      <w:proofErr w:type="spellStart"/>
      <w:r w:rsidR="003C27F5" w:rsidRPr="001E71F6">
        <w:rPr>
          <w:i/>
        </w:rPr>
        <w:t>Animalium</w:t>
      </w:r>
      <w:proofErr w:type="spellEnd"/>
      <w:r w:rsidR="003C27F5">
        <w:t xml:space="preserve">, he also would have learnt from the </w:t>
      </w:r>
      <w:r w:rsidR="003C27F5" w:rsidRPr="001E71F6">
        <w:rPr>
          <w:i/>
        </w:rPr>
        <w:t>Bible</w:t>
      </w:r>
      <w:r w:rsidR="003C27F5">
        <w:t xml:space="preserve"> in which the natural laws are laid out in the book of </w:t>
      </w:r>
      <w:r w:rsidR="003C27F5" w:rsidRPr="001E71F6">
        <w:rPr>
          <w:i/>
        </w:rPr>
        <w:t>Genesis</w:t>
      </w:r>
      <w:r w:rsidR="003C27F5">
        <w:t xml:space="preserve">. Banks’ personal hero Linnaeus created his work </w:t>
      </w:r>
      <w:proofErr w:type="spellStart"/>
      <w:r w:rsidR="003C27F5" w:rsidRPr="001E71F6">
        <w:rPr>
          <w:i/>
        </w:rPr>
        <w:t>Systema</w:t>
      </w:r>
      <w:proofErr w:type="spellEnd"/>
      <w:r w:rsidR="003C27F5" w:rsidRPr="001E71F6">
        <w:rPr>
          <w:i/>
        </w:rPr>
        <w:t xml:space="preserve"> </w:t>
      </w:r>
      <w:proofErr w:type="spellStart"/>
      <w:r w:rsidR="003C27F5" w:rsidRPr="001E71F6">
        <w:rPr>
          <w:i/>
        </w:rPr>
        <w:t>Natura</w:t>
      </w:r>
      <w:r w:rsidR="00D422F2">
        <w:rPr>
          <w:i/>
        </w:rPr>
        <w:t>e</w:t>
      </w:r>
      <w:proofErr w:type="spellEnd"/>
      <w:r w:rsidR="003C27F5">
        <w:t xml:space="preserve"> to categorise all living things.</w:t>
      </w:r>
      <w:r w:rsidR="0096734C">
        <w:rPr>
          <w:rStyle w:val="FootnoteReference"/>
        </w:rPr>
        <w:footnoteReference w:id="7"/>
      </w:r>
      <w:r w:rsidR="003C27F5">
        <w:t xml:space="preserve"> Further research on contemporary scholars will include David Hume, of </w:t>
      </w:r>
      <w:r w:rsidR="003C27F5" w:rsidRPr="001E71F6">
        <w:rPr>
          <w:i/>
        </w:rPr>
        <w:t>national characters</w:t>
      </w:r>
      <w:r w:rsidR="003C27F5">
        <w:t>, Jean-Ja</w:t>
      </w:r>
      <w:r w:rsidR="00013978">
        <w:t>c</w:t>
      </w:r>
      <w:r w:rsidR="003C27F5">
        <w:t>que</w:t>
      </w:r>
      <w:r w:rsidR="00013978">
        <w:t xml:space="preserve"> Rousseau, </w:t>
      </w:r>
      <w:r w:rsidR="00013978" w:rsidRPr="001E71F6">
        <w:rPr>
          <w:i/>
        </w:rPr>
        <w:t>theory of human nature</w:t>
      </w:r>
      <w:r w:rsidR="00013978">
        <w:t>, Comte de Buffon</w:t>
      </w:r>
      <w:r w:rsidR="00013978" w:rsidRPr="001E71F6">
        <w:rPr>
          <w:i/>
        </w:rPr>
        <w:t>, natural history</w:t>
      </w:r>
      <w:r w:rsidR="00013978">
        <w:t>, John Locke</w:t>
      </w:r>
      <w:r w:rsidR="001E71F6">
        <w:t>’s</w:t>
      </w:r>
      <w:r w:rsidR="00013978">
        <w:t>, subsistence theory, James Adair</w:t>
      </w:r>
      <w:r w:rsidR="00013978" w:rsidRPr="001E71F6">
        <w:rPr>
          <w:i/>
        </w:rPr>
        <w:t>, history of the American Indian</w:t>
      </w:r>
      <w:r w:rsidR="00013978">
        <w:t xml:space="preserve"> and Alexander Pope</w:t>
      </w:r>
      <w:r w:rsidR="00013978" w:rsidRPr="001E71F6">
        <w:rPr>
          <w:i/>
        </w:rPr>
        <w:t>, an essay on man</w:t>
      </w:r>
      <w:r w:rsidR="00013978">
        <w:t>.</w:t>
      </w:r>
      <w:r w:rsidR="00731CD5">
        <w:t xml:space="preserve"> A dissertation exists on Linnaeus’ work, </w:t>
      </w:r>
      <w:proofErr w:type="spellStart"/>
      <w:r w:rsidR="00731CD5" w:rsidRPr="001E71F6">
        <w:rPr>
          <w:i/>
        </w:rPr>
        <w:t>anthropomorpha</w:t>
      </w:r>
      <w:proofErr w:type="spellEnd"/>
      <w:r w:rsidR="00731CD5">
        <w:t xml:space="preserve">, by one of his students Christian Emmanuel </w:t>
      </w:r>
      <w:proofErr w:type="spellStart"/>
      <w:r w:rsidR="00731CD5">
        <w:t>Hoppius</w:t>
      </w:r>
      <w:proofErr w:type="spellEnd"/>
      <w:r w:rsidR="00731CD5">
        <w:t>. Although it is proving difficult to source I will endeavour to include an analysis of it in my dissertation.</w:t>
      </w:r>
    </w:p>
    <w:p w:rsidR="00131F9B" w:rsidRDefault="00731CD5" w:rsidP="00C40EE4">
      <w:r>
        <w:t xml:space="preserve">In my analysis of secondary sources will be the work of </w:t>
      </w:r>
      <w:r w:rsidR="003E04C8">
        <w:t xml:space="preserve">Fulford, Lee and </w:t>
      </w:r>
      <w:proofErr w:type="spellStart"/>
      <w:r w:rsidR="003E04C8">
        <w:t>Kitson</w:t>
      </w:r>
      <w:proofErr w:type="spellEnd"/>
      <w:r w:rsidR="003E04C8">
        <w:t xml:space="preserve">, </w:t>
      </w:r>
      <w:r w:rsidR="003E04C8" w:rsidRPr="001E71F6">
        <w:rPr>
          <w:i/>
        </w:rPr>
        <w:t>literature, science and exploration in the romantic era</w:t>
      </w:r>
      <w:r w:rsidR="001E71F6">
        <w:t xml:space="preserve"> </w:t>
      </w:r>
      <w:r w:rsidR="0096734C">
        <w:t xml:space="preserve">and </w:t>
      </w:r>
      <w:r w:rsidR="001E71F6">
        <w:t xml:space="preserve">Patricia </w:t>
      </w:r>
      <w:proofErr w:type="spellStart"/>
      <w:r w:rsidR="001E71F6">
        <w:t>Fara’s</w:t>
      </w:r>
      <w:proofErr w:type="spellEnd"/>
      <w:r w:rsidR="001E71F6">
        <w:t xml:space="preserve"> </w:t>
      </w:r>
      <w:r w:rsidR="001E71F6" w:rsidRPr="001E71F6">
        <w:rPr>
          <w:i/>
        </w:rPr>
        <w:t>sex, botany and empire</w:t>
      </w:r>
      <w:r w:rsidR="0096734C">
        <w:t>.</w:t>
      </w:r>
      <w:r w:rsidR="003E04C8">
        <w:t xml:space="preserve"> The focus of my research will be on the primary sources as they will be more pertinent to the purpose of this chapter</w:t>
      </w:r>
      <w:r w:rsidR="0096734C">
        <w:t>.</w:t>
      </w:r>
      <w:r w:rsidR="003E04C8">
        <w:t xml:space="preserve"> </w:t>
      </w:r>
    </w:p>
    <w:p w:rsidR="0096734C" w:rsidRDefault="0096734C" w:rsidP="00C40EE4"/>
    <w:p w:rsidR="0096734C" w:rsidRDefault="0096734C" w:rsidP="00C40EE4"/>
    <w:p w:rsidR="0096734C" w:rsidRDefault="0096734C" w:rsidP="00C40EE4"/>
    <w:p w:rsidR="0096734C" w:rsidRDefault="0096734C" w:rsidP="00C40EE4"/>
    <w:p w:rsidR="00F946D2" w:rsidRDefault="000A1BDA" w:rsidP="00C40EE4">
      <w:pPr>
        <w:rPr>
          <w:u w:val="single"/>
        </w:rPr>
      </w:pPr>
      <w:r>
        <w:rPr>
          <w:u w:val="single"/>
        </w:rPr>
        <w:lastRenderedPageBreak/>
        <w:t xml:space="preserve">Chapter two: </w:t>
      </w:r>
      <w:proofErr w:type="spellStart"/>
      <w:r w:rsidR="005860F3">
        <w:rPr>
          <w:u w:val="single"/>
        </w:rPr>
        <w:t>Omai</w:t>
      </w:r>
      <w:proofErr w:type="spellEnd"/>
      <w:r w:rsidR="00F946D2">
        <w:rPr>
          <w:u w:val="single"/>
        </w:rPr>
        <w:t>.</w:t>
      </w:r>
    </w:p>
    <w:p w:rsidR="008B564C" w:rsidRDefault="008B564C" w:rsidP="00C40EE4">
      <w:pPr>
        <w:rPr>
          <w:u w:val="single"/>
        </w:rPr>
      </w:pPr>
    </w:p>
    <w:p w:rsidR="001E663B" w:rsidRDefault="001E663B" w:rsidP="00C40EE4">
      <w:r>
        <w:t xml:space="preserve">This chapter is intended to be all about </w:t>
      </w:r>
      <w:proofErr w:type="spellStart"/>
      <w:r>
        <w:t>Omai</w:t>
      </w:r>
      <w:proofErr w:type="spellEnd"/>
      <w:r>
        <w:t xml:space="preserve">, there is one big difficulty in researching </w:t>
      </w:r>
      <w:r w:rsidR="008B564C">
        <w:t>him</w:t>
      </w:r>
      <w:r w:rsidR="00602A61">
        <w:t>,</w:t>
      </w:r>
      <w:r>
        <w:t xml:space="preserve"> and</w:t>
      </w:r>
      <w:r w:rsidR="00602A61">
        <w:t xml:space="preserve"> it</w:t>
      </w:r>
      <w:r>
        <w:t xml:space="preserve"> is that no record of his personal viewpoint or feelings exist as he was, as </w:t>
      </w:r>
      <w:r w:rsidR="00190EED">
        <w:t>my dissertation question</w:t>
      </w:r>
      <w:r>
        <w:t xml:space="preserve"> s</w:t>
      </w:r>
      <w:r w:rsidR="00190EED">
        <w:t>tates</w:t>
      </w:r>
      <w:r>
        <w:t xml:space="preserve">, illiterate. Even quotes that are said to be directly from him are written from the perspective of the person quoting him, as in the case of J. E. Gambier who writes about </w:t>
      </w:r>
      <w:proofErr w:type="spellStart"/>
      <w:r w:rsidR="00A06419">
        <w:t>Omai’s</w:t>
      </w:r>
      <w:proofErr w:type="spellEnd"/>
      <w:r w:rsidR="00A06419">
        <w:t xml:space="preserve"> feelings of love and friendship towards Banks and Dr </w:t>
      </w:r>
      <w:proofErr w:type="spellStart"/>
      <w:r w:rsidR="00A06419">
        <w:t>Solander</w:t>
      </w:r>
      <w:proofErr w:type="spellEnd"/>
      <w:r w:rsidR="00A06419">
        <w:t>.</w:t>
      </w:r>
      <w:r w:rsidR="0096734C">
        <w:rPr>
          <w:rStyle w:val="FootnoteReference"/>
        </w:rPr>
        <w:footnoteReference w:id="8"/>
      </w:r>
      <w:r w:rsidR="00A06419">
        <w:t xml:space="preserve"> There is still a wealth of primary information pertaining to </w:t>
      </w:r>
      <w:proofErr w:type="spellStart"/>
      <w:r w:rsidR="00A06419">
        <w:t>Omai</w:t>
      </w:r>
      <w:proofErr w:type="spellEnd"/>
      <w:r w:rsidR="00A06419">
        <w:t>, from diarists such as Francis Burney, whose brother James had sailed with Banks and Cook on their Pacific voyage,</w:t>
      </w:r>
      <w:r w:rsidR="00B641F6">
        <w:rPr>
          <w:rStyle w:val="FootnoteReference"/>
        </w:rPr>
        <w:footnoteReference w:id="9"/>
      </w:r>
      <w:r w:rsidR="00A06419">
        <w:t xml:space="preserve"> to artworks by such figures as Sir Joshua</w:t>
      </w:r>
      <w:r w:rsidR="00640852">
        <w:t xml:space="preserve"> Reynolds. There were also two poems,</w:t>
      </w:r>
      <w:r w:rsidR="00A06419">
        <w:t xml:space="preserve"> </w:t>
      </w:r>
      <w:r w:rsidR="00640852">
        <w:t xml:space="preserve">that I am aware of, written about </w:t>
      </w:r>
      <w:proofErr w:type="spellStart"/>
      <w:r w:rsidR="00640852">
        <w:t>Omai</w:t>
      </w:r>
      <w:proofErr w:type="spellEnd"/>
      <w:r w:rsidR="00640852">
        <w:t xml:space="preserve">. The first is </w:t>
      </w:r>
      <w:r w:rsidR="00640852" w:rsidRPr="00640852">
        <w:rPr>
          <w:i/>
        </w:rPr>
        <w:t>the task</w:t>
      </w:r>
      <w:r>
        <w:t xml:space="preserve"> </w:t>
      </w:r>
      <w:r w:rsidR="00640852">
        <w:t>by William Cowper</w:t>
      </w:r>
      <w:r w:rsidR="00602A61">
        <w:t xml:space="preserve"> and the second is proving more difficult to source.</w:t>
      </w:r>
      <w:r w:rsidR="00B641F6">
        <w:rPr>
          <w:rStyle w:val="FootnoteReference"/>
        </w:rPr>
        <w:footnoteReference w:id="10"/>
      </w:r>
      <w:r w:rsidR="00602A61">
        <w:t xml:space="preserve"> </w:t>
      </w:r>
    </w:p>
    <w:p w:rsidR="0079747C" w:rsidRDefault="003F39B5" w:rsidP="00C40EE4">
      <w:r>
        <w:t xml:space="preserve">Using these primary sources, I will create a comprehensive picture of </w:t>
      </w:r>
      <w:proofErr w:type="spellStart"/>
      <w:r>
        <w:t>Omai</w:t>
      </w:r>
      <w:proofErr w:type="spellEnd"/>
      <w:r>
        <w:t xml:space="preserve"> and his time in Britain, I have yet to discover such a picture existing in a single secondary source. In </w:t>
      </w:r>
      <w:r w:rsidRPr="003F39B5">
        <w:rPr>
          <w:i/>
        </w:rPr>
        <w:t>literature, sex and empire</w:t>
      </w:r>
      <w:r>
        <w:t xml:space="preserve">, is the only attempt I have found of representing </w:t>
      </w:r>
      <w:proofErr w:type="spellStart"/>
      <w:r>
        <w:t>Omai</w:t>
      </w:r>
      <w:proofErr w:type="spellEnd"/>
      <w:r>
        <w:t xml:space="preserve"> as an actual person rather than a helpless victim</w:t>
      </w:r>
      <w:r w:rsidR="00DB16D4">
        <w:t xml:space="preserve"> </w:t>
      </w:r>
      <w:r w:rsidR="00190EED">
        <w:t xml:space="preserve">merely </w:t>
      </w:r>
      <w:r w:rsidR="00DB16D4">
        <w:t>a representation of Britain’s empirical expansion</w:t>
      </w:r>
      <w:r>
        <w:t xml:space="preserve">, however it is lacking a fully rounded account. Patricia </w:t>
      </w:r>
      <w:proofErr w:type="spellStart"/>
      <w:r>
        <w:t>Fara’s</w:t>
      </w:r>
      <w:proofErr w:type="spellEnd"/>
      <w:r>
        <w:t xml:space="preserve"> account of </w:t>
      </w:r>
      <w:proofErr w:type="spellStart"/>
      <w:r>
        <w:t>Omai</w:t>
      </w:r>
      <w:proofErr w:type="spellEnd"/>
      <w:r>
        <w:t xml:space="preserve"> is rather extreme, </w:t>
      </w:r>
      <w:r w:rsidR="00DB16D4">
        <w:t xml:space="preserve">he is portrayed as a prisoner, there is even reference to </w:t>
      </w:r>
      <w:proofErr w:type="spellStart"/>
      <w:r w:rsidR="00DB16D4">
        <w:t>Omai’s</w:t>
      </w:r>
      <w:proofErr w:type="spellEnd"/>
      <w:r w:rsidR="00DB16D4">
        <w:t xml:space="preserve"> family being happy at retrieving </w:t>
      </w:r>
      <w:proofErr w:type="spellStart"/>
      <w:r w:rsidR="00DB16D4">
        <w:t>Omai</w:t>
      </w:r>
      <w:proofErr w:type="spellEnd"/>
      <w:r w:rsidR="00DB16D4">
        <w:t xml:space="preserve"> as though he had been taken from them under duress. </w:t>
      </w:r>
      <w:r w:rsidR="0076475F">
        <w:t xml:space="preserve">It is difficult to say at this point how many portraits of </w:t>
      </w:r>
      <w:proofErr w:type="spellStart"/>
      <w:r w:rsidR="0076475F">
        <w:t>Omai</w:t>
      </w:r>
      <w:proofErr w:type="spellEnd"/>
      <w:r w:rsidR="0076475F">
        <w:t xml:space="preserve"> I will be able to analyse in my dissertation, I would like to include at least three. Firstly, Sir Joshua Reynolds imposing, life-size image with </w:t>
      </w:r>
      <w:proofErr w:type="spellStart"/>
      <w:r w:rsidR="0076475F">
        <w:t>Omai</w:t>
      </w:r>
      <w:proofErr w:type="spellEnd"/>
      <w:r w:rsidR="0076475F">
        <w:t xml:space="preserve"> dressed in full Tahitian robes. Secondly, </w:t>
      </w:r>
      <w:r w:rsidR="00AE752D">
        <w:t xml:space="preserve">a joint portrait of </w:t>
      </w:r>
      <w:proofErr w:type="spellStart"/>
      <w:r w:rsidR="00AE752D">
        <w:t>Omai</w:t>
      </w:r>
      <w:proofErr w:type="spellEnd"/>
      <w:r w:rsidR="00AE752D">
        <w:t xml:space="preserve"> and </w:t>
      </w:r>
      <w:proofErr w:type="spellStart"/>
      <w:r w:rsidR="00AE752D">
        <w:t>Potatoau</w:t>
      </w:r>
      <w:proofErr w:type="spellEnd"/>
      <w:r w:rsidR="00AE752D">
        <w:t xml:space="preserve"> a Maori king by an unknown artist. The third portrait will be another Joshua Reynolds piece, this portrait is just of </w:t>
      </w:r>
      <w:proofErr w:type="spellStart"/>
      <w:r w:rsidR="00AE752D">
        <w:t>Omai’s</w:t>
      </w:r>
      <w:proofErr w:type="spellEnd"/>
      <w:r w:rsidR="00AE752D">
        <w:t xml:space="preserve"> head and shoulders.</w:t>
      </w:r>
    </w:p>
    <w:p w:rsidR="00602A61" w:rsidRDefault="0079747C" w:rsidP="00C40EE4">
      <w:r>
        <w:t xml:space="preserve">In analysing these artworks, I will be adding to the picture that this chapter is designed to create. It is an unfortunate thing to accept that </w:t>
      </w:r>
      <w:proofErr w:type="spellStart"/>
      <w:r>
        <w:t>Omai’s</w:t>
      </w:r>
      <w:proofErr w:type="spellEnd"/>
      <w:r>
        <w:t xml:space="preserve"> voice will not be heard, rather this chapter will only create a composite of how he was viewed and interpreted by others both contemporary and subsequent. It is my intention, however that by combing information from numerous sources, to create a full and vivid picture of who </w:t>
      </w:r>
      <w:proofErr w:type="spellStart"/>
      <w:r>
        <w:t>Omai</w:t>
      </w:r>
      <w:proofErr w:type="spellEnd"/>
      <w:r>
        <w:t xml:space="preserve"> was</w:t>
      </w:r>
      <w:r w:rsidR="00DB16D4">
        <w:t>,</w:t>
      </w:r>
      <w:r>
        <w:t xml:space="preserve"> not what he has been interpreted as.    </w:t>
      </w:r>
      <w:r w:rsidR="001619C6">
        <w:t xml:space="preserve">  </w:t>
      </w:r>
      <w:r w:rsidR="003F39B5">
        <w:t xml:space="preserve"> </w:t>
      </w:r>
    </w:p>
    <w:p w:rsidR="00602A61" w:rsidRPr="001E663B" w:rsidRDefault="00602A61" w:rsidP="00C40EE4"/>
    <w:p w:rsidR="001E71F6" w:rsidRPr="001E71F6" w:rsidRDefault="001E71F6" w:rsidP="00C40EE4"/>
    <w:p w:rsidR="00131F9B" w:rsidRDefault="00131F9B" w:rsidP="00C40EE4">
      <w:pPr>
        <w:rPr>
          <w:u w:val="single"/>
        </w:rPr>
      </w:pPr>
    </w:p>
    <w:p w:rsidR="00B641F6" w:rsidRDefault="00B641F6" w:rsidP="00C40EE4">
      <w:pPr>
        <w:rPr>
          <w:u w:val="single"/>
        </w:rPr>
      </w:pPr>
    </w:p>
    <w:p w:rsidR="00B641F6" w:rsidRDefault="00B641F6" w:rsidP="00C40EE4">
      <w:pPr>
        <w:rPr>
          <w:u w:val="single"/>
        </w:rPr>
      </w:pPr>
    </w:p>
    <w:p w:rsidR="00B641F6" w:rsidRDefault="00B641F6" w:rsidP="00C40EE4">
      <w:pPr>
        <w:rPr>
          <w:u w:val="single"/>
        </w:rPr>
      </w:pPr>
    </w:p>
    <w:p w:rsidR="00B641F6" w:rsidRDefault="00B641F6" w:rsidP="00C40EE4">
      <w:pPr>
        <w:rPr>
          <w:u w:val="single"/>
        </w:rPr>
      </w:pPr>
    </w:p>
    <w:p w:rsidR="00B641F6" w:rsidRDefault="00B641F6" w:rsidP="00C40EE4">
      <w:pPr>
        <w:rPr>
          <w:u w:val="single"/>
        </w:rPr>
      </w:pPr>
    </w:p>
    <w:p w:rsidR="00B641F6" w:rsidRDefault="00B641F6" w:rsidP="00C40EE4">
      <w:pPr>
        <w:rPr>
          <w:u w:val="single"/>
        </w:rPr>
      </w:pPr>
    </w:p>
    <w:p w:rsidR="005860F3" w:rsidRDefault="005860F3" w:rsidP="00C40EE4">
      <w:pPr>
        <w:rPr>
          <w:u w:val="single"/>
        </w:rPr>
      </w:pPr>
      <w:r>
        <w:rPr>
          <w:u w:val="single"/>
        </w:rPr>
        <w:lastRenderedPageBreak/>
        <w:t>Chapte</w:t>
      </w:r>
      <w:r w:rsidR="001E71F6">
        <w:rPr>
          <w:u w:val="single"/>
        </w:rPr>
        <w:t>r three: Banks.</w:t>
      </w:r>
    </w:p>
    <w:p w:rsidR="00DB16D4" w:rsidRDefault="00DB16D4" w:rsidP="00C40EE4">
      <w:pPr>
        <w:rPr>
          <w:u w:val="single"/>
        </w:rPr>
      </w:pPr>
    </w:p>
    <w:p w:rsidR="003E4A43" w:rsidRDefault="00DB16D4" w:rsidP="00C40EE4">
      <w:r>
        <w:t xml:space="preserve">My third and final chapter is all about Banks, again I will be creating a picture of who Banks was, from his boyhood to the end of </w:t>
      </w:r>
      <w:proofErr w:type="spellStart"/>
      <w:r>
        <w:t>Omai’s</w:t>
      </w:r>
      <w:proofErr w:type="spellEnd"/>
      <w:r>
        <w:t xml:space="preserve"> visit. As this dissertation will primarily be about the relationship between the two men, it seems unnecessary to examine Banks’ life after the point of </w:t>
      </w:r>
      <w:proofErr w:type="spellStart"/>
      <w:r>
        <w:t>Omai’s</w:t>
      </w:r>
      <w:proofErr w:type="spellEnd"/>
      <w:r>
        <w:t xml:space="preserve"> departure. Unlike </w:t>
      </w:r>
      <w:proofErr w:type="spellStart"/>
      <w:r>
        <w:t>Omai</w:t>
      </w:r>
      <w:proofErr w:type="spellEnd"/>
      <w:r>
        <w:t>, Banks’ life was well documented from his childhood due to his being a member of the aristocracy.</w:t>
      </w:r>
      <w:r w:rsidR="003E4A43">
        <w:t xml:space="preserve"> His classical education did not interest him and he chose instead to teach himself botany, he failed to complete his degree at Oxford and instead chose to embark on the first of his three sea voyages.</w:t>
      </w:r>
      <w:r w:rsidR="00B641F6">
        <w:rPr>
          <w:rStyle w:val="FootnoteReference"/>
        </w:rPr>
        <w:footnoteReference w:id="11"/>
      </w:r>
    </w:p>
    <w:p w:rsidR="00797C58" w:rsidRDefault="003E4A43" w:rsidP="00C40EE4">
      <w:r>
        <w:t xml:space="preserve">Like </w:t>
      </w:r>
      <w:proofErr w:type="spellStart"/>
      <w:r>
        <w:t>Omai</w:t>
      </w:r>
      <w:proofErr w:type="spellEnd"/>
      <w:r>
        <w:t xml:space="preserve"> Banks had numerous artworks created of and several poems written about him. He was a favourite of the satirists who mercilessly lampooned him and he was constantly gossiped about in magazines and newspapers. Diarists</w:t>
      </w:r>
      <w:r w:rsidR="00594E76">
        <w:t xml:space="preserve"> often wrote of him in their diaries and letters and he himself was also a prolific writer of letters, many of which still exist. The challenge of this chapter will be to find the relevant information amongst all the primary sources that exist.</w:t>
      </w:r>
      <w:r w:rsidR="00797C58">
        <w:t xml:space="preserve"> I do know that one portrait will be analysed in this chapter, a painting by William Parry of ‘</w:t>
      </w:r>
      <w:proofErr w:type="spellStart"/>
      <w:r w:rsidR="00797C58">
        <w:t>Omai</w:t>
      </w:r>
      <w:proofErr w:type="spellEnd"/>
      <w:r w:rsidR="00797C58">
        <w:t xml:space="preserve">, Banks and </w:t>
      </w:r>
      <w:proofErr w:type="spellStart"/>
      <w:r w:rsidR="00797C58">
        <w:t>Solander</w:t>
      </w:r>
      <w:proofErr w:type="spellEnd"/>
      <w:r w:rsidR="00797C58">
        <w:t>’, I am choosing this painting as it is a controversial piece</w:t>
      </w:r>
      <w:r w:rsidR="007B2606">
        <w:t>, I have already found t</w:t>
      </w:r>
      <w:r w:rsidR="001479C4">
        <w:t>hree separate</w:t>
      </w:r>
      <w:r w:rsidR="007B2606">
        <w:t xml:space="preserve"> arguments regarding this image. One, argued by </w:t>
      </w:r>
      <w:proofErr w:type="spellStart"/>
      <w:r w:rsidR="007B2606">
        <w:t>Fara</w:t>
      </w:r>
      <w:proofErr w:type="spellEnd"/>
      <w:r w:rsidR="007B2606">
        <w:t xml:space="preserve">, states that it shows </w:t>
      </w:r>
      <w:proofErr w:type="spellStart"/>
      <w:r w:rsidR="007B2606">
        <w:t>Omai</w:t>
      </w:r>
      <w:proofErr w:type="spellEnd"/>
      <w:r w:rsidR="007B2606">
        <w:t xml:space="preserve"> as a specimen being studied by Banks and </w:t>
      </w:r>
      <w:proofErr w:type="spellStart"/>
      <w:r w:rsidR="007B2606">
        <w:t>Solander</w:t>
      </w:r>
      <w:proofErr w:type="spellEnd"/>
      <w:r w:rsidR="007B2606">
        <w:t xml:space="preserve">. The second, argued by Fulford, Lee and </w:t>
      </w:r>
      <w:proofErr w:type="spellStart"/>
      <w:r w:rsidR="007B2606">
        <w:t>Kitson</w:t>
      </w:r>
      <w:proofErr w:type="spellEnd"/>
      <w:r w:rsidR="007B2606">
        <w:t xml:space="preserve"> is that it was a piece of advertising, displaying both the relationship between </w:t>
      </w:r>
      <w:proofErr w:type="spellStart"/>
      <w:r w:rsidR="007B2606">
        <w:t>Omai</w:t>
      </w:r>
      <w:proofErr w:type="spellEnd"/>
      <w:r w:rsidR="007B2606">
        <w:t xml:space="preserve"> and Banks but also displaying </w:t>
      </w:r>
      <w:proofErr w:type="spellStart"/>
      <w:r w:rsidR="007B2606">
        <w:t>Omai</w:t>
      </w:r>
      <w:proofErr w:type="spellEnd"/>
      <w:r w:rsidR="007B2606">
        <w:t>.</w:t>
      </w:r>
      <w:r w:rsidR="001479C4">
        <w:t xml:space="preserve"> The third, argued by O’Brian is that it is a depiction of three friends and equals socialising together. By picking apart these arguments and coming to my own conclusions I will add another dimension to my final argument. </w:t>
      </w:r>
      <w:r w:rsidR="007B2606">
        <w:t xml:space="preserve"> </w:t>
      </w:r>
      <w:r w:rsidR="00797C58">
        <w:t xml:space="preserve"> </w:t>
      </w:r>
      <w:r w:rsidR="00594E76">
        <w:t xml:space="preserve"> </w:t>
      </w:r>
    </w:p>
    <w:p w:rsidR="00594E76" w:rsidRDefault="00797C58" w:rsidP="00C40EE4">
      <w:r>
        <w:t>Analysing the primary sources</w:t>
      </w:r>
      <w:r w:rsidR="00594E76">
        <w:t xml:space="preserve"> alongside researching the historiography in the secondary sources I have already mentioned will create a representation of Banks that will be multi-dimensional and fair. In what I have already learned</w:t>
      </w:r>
      <w:r>
        <w:t>,</w:t>
      </w:r>
      <w:r w:rsidR="00594E76">
        <w:t xml:space="preserve"> I believe Banks has been somewhat unfairly represented in regards to his relationship with </w:t>
      </w:r>
      <w:proofErr w:type="spellStart"/>
      <w:r w:rsidR="00594E76">
        <w:t>Omai</w:t>
      </w:r>
      <w:proofErr w:type="spellEnd"/>
      <w:r w:rsidR="00594E76">
        <w:t xml:space="preserve">. The most telling assumption that has been made, is that it was Banks’ decision not to teach </w:t>
      </w:r>
      <w:proofErr w:type="spellStart"/>
      <w:r w:rsidR="00594E76">
        <w:t>Omai</w:t>
      </w:r>
      <w:proofErr w:type="spellEnd"/>
      <w:r w:rsidR="00594E76">
        <w:t xml:space="preserve"> to read, I have yet to find an account that suggests that </w:t>
      </w:r>
      <w:proofErr w:type="spellStart"/>
      <w:r w:rsidR="00594E76">
        <w:t>Omai</w:t>
      </w:r>
      <w:proofErr w:type="spellEnd"/>
      <w:r w:rsidR="00594E76">
        <w:t xml:space="preserve"> even had an opinion on the matter</w:t>
      </w:r>
      <w:r>
        <w:t>.</w:t>
      </w:r>
      <w:r w:rsidR="001479C4">
        <w:t xml:space="preserve"> </w:t>
      </w:r>
      <w:r>
        <w:t xml:space="preserve"> </w:t>
      </w:r>
      <w:r w:rsidR="00594E76">
        <w:t xml:space="preserve"> </w:t>
      </w:r>
    </w:p>
    <w:p w:rsidR="00DB16D4" w:rsidRDefault="00594E76" w:rsidP="00C40EE4">
      <w:r>
        <w:t xml:space="preserve">  </w:t>
      </w:r>
      <w:r w:rsidR="00DB16D4">
        <w:t xml:space="preserve"> </w:t>
      </w:r>
    </w:p>
    <w:p w:rsidR="002C16DE" w:rsidRDefault="002C16DE" w:rsidP="00C40EE4">
      <w:pPr>
        <w:rPr>
          <w:u w:val="single"/>
        </w:rPr>
      </w:pPr>
      <w:r>
        <w:rPr>
          <w:u w:val="single"/>
        </w:rPr>
        <w:t>Conclusion</w:t>
      </w:r>
    </w:p>
    <w:p w:rsidR="002C16DE" w:rsidRDefault="002C16DE" w:rsidP="00C40EE4">
      <w:pPr>
        <w:rPr>
          <w:u w:val="single"/>
        </w:rPr>
      </w:pPr>
    </w:p>
    <w:p w:rsidR="009E1AA1" w:rsidRDefault="002C16DE" w:rsidP="00C40EE4">
      <w:r>
        <w:t xml:space="preserve">The conclusion is where I intend to bring together all of the information gleaned in my three chapters and fully establish my final argument. At this point in time I believe I will be arguing in favour of Banks’ ‘decision’ not to teach </w:t>
      </w:r>
      <w:proofErr w:type="spellStart"/>
      <w:r>
        <w:t>Omai</w:t>
      </w:r>
      <w:proofErr w:type="spellEnd"/>
      <w:r>
        <w:t xml:space="preserve"> to read. I will have broken down the preconceptions that I held from my 21</w:t>
      </w:r>
      <w:r w:rsidRPr="002C16DE">
        <w:rPr>
          <w:vertAlign w:val="superscript"/>
        </w:rPr>
        <w:t>st</w:t>
      </w:r>
      <w:r>
        <w:t xml:space="preserve"> century viewpoint and created another vantage point from which to understand the dynamics of th</w:t>
      </w:r>
      <w:r w:rsidR="001479C4">
        <w:t>e</w:t>
      </w:r>
      <w:r>
        <w:t xml:space="preserve"> relationship and friendship that, I believe, was forged.</w:t>
      </w:r>
      <w:r w:rsidR="001479C4">
        <w:t xml:space="preserve"> I have, only read about ten percent of what I am planning to read on the topic so am fully prepared for my final argument to be subject to change.</w:t>
      </w:r>
    </w:p>
    <w:p w:rsidR="002C16DE" w:rsidRPr="002C16DE" w:rsidRDefault="002C16DE" w:rsidP="00C40EE4">
      <w:r>
        <w:t xml:space="preserve"> </w:t>
      </w:r>
    </w:p>
    <w:p w:rsidR="008B564C" w:rsidRDefault="008B564C" w:rsidP="00C40EE4">
      <w:pPr>
        <w:rPr>
          <w:u w:val="single"/>
        </w:rPr>
      </w:pPr>
    </w:p>
    <w:p w:rsidR="009B5446" w:rsidRPr="009B5446" w:rsidRDefault="009B5446" w:rsidP="009B5446">
      <w:pPr>
        <w:rPr>
          <w:u w:val="single"/>
        </w:rPr>
      </w:pPr>
      <w:r w:rsidRPr="009B5446">
        <w:rPr>
          <w:u w:val="single"/>
        </w:rPr>
        <w:lastRenderedPageBreak/>
        <w:t>Bibliography</w:t>
      </w:r>
    </w:p>
    <w:p w:rsidR="009B5446" w:rsidRPr="009B5446" w:rsidRDefault="009B5446" w:rsidP="009B5446">
      <w:pPr>
        <w:rPr>
          <w:u w:val="single"/>
        </w:rPr>
      </w:pPr>
    </w:p>
    <w:p w:rsidR="009B5446" w:rsidRPr="009B5446" w:rsidRDefault="009B5446" w:rsidP="009B5446">
      <w:pPr>
        <w:rPr>
          <w:u w:val="single"/>
        </w:rPr>
      </w:pPr>
      <w:r w:rsidRPr="009B5446">
        <w:rPr>
          <w:u w:val="single"/>
        </w:rPr>
        <w:t>Archival sources</w:t>
      </w:r>
    </w:p>
    <w:p w:rsidR="009B5446" w:rsidRPr="009B5446" w:rsidRDefault="009B5446" w:rsidP="009B5446">
      <w:r w:rsidRPr="009B5446">
        <w:t>Forster, George, a Voyage Round the World in His Britannic Majesty's Sloop Resolution</w:t>
      </w:r>
    </w:p>
    <w:p w:rsidR="009B5446" w:rsidRPr="009B5446" w:rsidRDefault="009B5446" w:rsidP="009B5446">
      <w:r w:rsidRPr="009B5446">
        <w:t>(London: 1777).</w:t>
      </w:r>
    </w:p>
    <w:p w:rsidR="009B5446" w:rsidRPr="009B5446" w:rsidRDefault="009B5446" w:rsidP="009B5446"/>
    <w:p w:rsidR="009B5446" w:rsidRPr="009B5446" w:rsidRDefault="009B5446" w:rsidP="009B5446">
      <w:pPr>
        <w:rPr>
          <w:u w:val="single"/>
        </w:rPr>
      </w:pPr>
      <w:r w:rsidRPr="009B5446">
        <w:rPr>
          <w:u w:val="single"/>
        </w:rPr>
        <w:t>Primary sources</w:t>
      </w:r>
    </w:p>
    <w:p w:rsidR="009B5446" w:rsidRPr="009B5446" w:rsidRDefault="009B5446" w:rsidP="009B5446">
      <w:r w:rsidRPr="009B5446">
        <w:t>Adair, James, The History of the American Indians (</w:t>
      </w:r>
      <w:proofErr w:type="spellStart"/>
      <w:r w:rsidRPr="009B5446">
        <w:t>Pantianos</w:t>
      </w:r>
      <w:proofErr w:type="spellEnd"/>
      <w:r w:rsidRPr="009B5446">
        <w:t xml:space="preserve"> classics, 1775).</w:t>
      </w:r>
    </w:p>
    <w:p w:rsidR="009B5446" w:rsidRPr="009B5446" w:rsidRDefault="009B5446" w:rsidP="009B5446"/>
    <w:p w:rsidR="009B5446" w:rsidRPr="009B5446" w:rsidRDefault="009B5446" w:rsidP="009B5446">
      <w:r w:rsidRPr="009B5446">
        <w:t>Burney, Francis, The Diary of Fanny Burney (Dent, 1961).</w:t>
      </w:r>
    </w:p>
    <w:p w:rsidR="009B5446" w:rsidRPr="009B5446" w:rsidRDefault="009B5446" w:rsidP="009B5446"/>
    <w:p w:rsidR="009B5446" w:rsidRPr="009B5446" w:rsidRDefault="009B5446" w:rsidP="009B5446">
      <w:r w:rsidRPr="009B5446">
        <w:t xml:space="preserve">Comte de Buffon., </w:t>
      </w:r>
      <w:proofErr w:type="spellStart"/>
      <w:r w:rsidRPr="009B5446">
        <w:t>Buffons</w:t>
      </w:r>
      <w:proofErr w:type="spellEnd"/>
      <w:r w:rsidRPr="009B5446">
        <w:t xml:space="preserve"> Natural History (London: J.S Barr, 1792).</w:t>
      </w:r>
    </w:p>
    <w:p w:rsidR="009B5446" w:rsidRPr="009B5446" w:rsidRDefault="009B5446" w:rsidP="009B5446"/>
    <w:p w:rsidR="009B5446" w:rsidRPr="009B5446" w:rsidRDefault="009B5446" w:rsidP="009B5446">
      <w:r w:rsidRPr="009B5446">
        <w:t>Cowper, William, The Task (Albany: B. D. Packard, 1810).</w:t>
      </w:r>
    </w:p>
    <w:p w:rsidR="009B5446" w:rsidRPr="009B5446" w:rsidRDefault="009B5446" w:rsidP="009B5446"/>
    <w:p w:rsidR="009B5446" w:rsidRPr="009B5446" w:rsidRDefault="009B5446" w:rsidP="009B5446">
      <w:r w:rsidRPr="009B5446">
        <w:t>Hume, David, 'Of National Characters', in Selected Essays (Oxford: Oxford world's classics, 1993).</w:t>
      </w:r>
    </w:p>
    <w:p w:rsidR="009B5446" w:rsidRPr="009B5446" w:rsidRDefault="009B5446" w:rsidP="009B5446"/>
    <w:p w:rsidR="009B5446" w:rsidRPr="009B5446" w:rsidRDefault="009B5446" w:rsidP="009B5446">
      <w:r w:rsidRPr="009B5446">
        <w:t xml:space="preserve">Linnaeus, Carl, </w:t>
      </w:r>
      <w:proofErr w:type="spellStart"/>
      <w:r w:rsidRPr="009B5446">
        <w:t>Caroli</w:t>
      </w:r>
      <w:proofErr w:type="spellEnd"/>
      <w:r w:rsidRPr="009B5446">
        <w:t xml:space="preserve"> </w:t>
      </w:r>
      <w:proofErr w:type="spellStart"/>
      <w:r w:rsidRPr="009B5446">
        <w:t>Linnaei</w:t>
      </w:r>
      <w:proofErr w:type="spellEnd"/>
      <w:r w:rsidRPr="009B5446">
        <w:t xml:space="preserve"> </w:t>
      </w:r>
      <w:proofErr w:type="spellStart"/>
      <w:r w:rsidRPr="009B5446">
        <w:t>Systema</w:t>
      </w:r>
      <w:proofErr w:type="spellEnd"/>
      <w:r w:rsidRPr="009B5446">
        <w:t xml:space="preserve"> </w:t>
      </w:r>
      <w:proofErr w:type="spellStart"/>
      <w:r w:rsidRPr="009B5446">
        <w:t>Naturae</w:t>
      </w:r>
      <w:proofErr w:type="spellEnd"/>
      <w:r w:rsidRPr="009B5446">
        <w:t xml:space="preserve">: </w:t>
      </w:r>
      <w:r w:rsidR="00CB6CB4">
        <w:t>A</w:t>
      </w:r>
      <w:r w:rsidRPr="009B5446">
        <w:t xml:space="preserve"> Photographic Facsimile (1758) (London: order of trustee’s British museum, 1956).</w:t>
      </w:r>
    </w:p>
    <w:p w:rsidR="009B5446" w:rsidRPr="009B5446" w:rsidRDefault="009B5446" w:rsidP="009B5446"/>
    <w:p w:rsidR="009B5446" w:rsidRPr="009B5446" w:rsidRDefault="009B5446" w:rsidP="009B5446">
      <w:r w:rsidRPr="009B5446">
        <w:t>Pope, Alexander, Essay on Man (London: Macmillan &amp; co ltd, 1954).</w:t>
      </w:r>
    </w:p>
    <w:p w:rsidR="009B5446" w:rsidRPr="009B5446" w:rsidRDefault="009B5446" w:rsidP="009B5446"/>
    <w:p w:rsidR="009B5446" w:rsidRPr="009B5446" w:rsidRDefault="009B5446" w:rsidP="009B5446">
      <w:r w:rsidRPr="009B5446">
        <w:t>Rousseau, Jean-Jacque, A Discourse on Inequality (open road media, 2016).</w:t>
      </w:r>
    </w:p>
    <w:p w:rsidR="009B5446" w:rsidRPr="009B5446" w:rsidRDefault="009B5446" w:rsidP="009B5446"/>
    <w:p w:rsidR="009B5446" w:rsidRPr="009B5446" w:rsidRDefault="009B5446" w:rsidP="009B5446">
      <w:r w:rsidRPr="009B5446">
        <w:t>W von Leyden, ed., John Locke Essays on the Law of Nature (Oxford: Clarendon press, 2002).</w:t>
      </w:r>
    </w:p>
    <w:p w:rsidR="009B5446" w:rsidRPr="009B5446" w:rsidRDefault="009B5446" w:rsidP="009B5446"/>
    <w:p w:rsidR="009B5446" w:rsidRPr="009B5446" w:rsidRDefault="009B5446" w:rsidP="009B5446">
      <w:pPr>
        <w:rPr>
          <w:u w:val="single"/>
        </w:rPr>
      </w:pPr>
      <w:r w:rsidRPr="009B5446">
        <w:rPr>
          <w:u w:val="single"/>
        </w:rPr>
        <w:t>Secondary sources</w:t>
      </w:r>
    </w:p>
    <w:p w:rsidR="009B5446" w:rsidRPr="009B5446" w:rsidRDefault="009B5446" w:rsidP="009B5446">
      <w:r w:rsidRPr="009B5446">
        <w:t>'Biology', in The Genius of Erasmus Darwin, ed. by C. U. M. Smith and Robert Arnott (Hampshire: Ashgate publishing limited, 2005).</w:t>
      </w:r>
    </w:p>
    <w:p w:rsidR="009B5446" w:rsidRPr="009B5446" w:rsidRDefault="009B5446" w:rsidP="009B5446"/>
    <w:p w:rsidR="009B5446" w:rsidRPr="009B5446" w:rsidRDefault="009B5446" w:rsidP="009B5446">
      <w:r w:rsidRPr="009B5446">
        <w:t xml:space="preserve">Christopher, W. M., ed., The Social Contract Theorists (Maryland: Rowman and </w:t>
      </w:r>
      <w:proofErr w:type="spellStart"/>
      <w:r w:rsidRPr="009B5446">
        <w:t>littlefield</w:t>
      </w:r>
      <w:proofErr w:type="spellEnd"/>
      <w:r w:rsidRPr="009B5446">
        <w:t xml:space="preserve"> publishers, 1999).</w:t>
      </w:r>
    </w:p>
    <w:p w:rsidR="009B5446" w:rsidRPr="009B5446" w:rsidRDefault="009B5446" w:rsidP="009B5446">
      <w:proofErr w:type="spellStart"/>
      <w:r w:rsidRPr="009B5446">
        <w:lastRenderedPageBreak/>
        <w:t>Fara</w:t>
      </w:r>
      <w:proofErr w:type="spellEnd"/>
      <w:r w:rsidRPr="009B5446">
        <w:t>, Patricia, Sex, Botany &amp; Empire (</w:t>
      </w:r>
      <w:proofErr w:type="spellStart"/>
      <w:r w:rsidRPr="009B5446">
        <w:t>Crows</w:t>
      </w:r>
      <w:proofErr w:type="spellEnd"/>
      <w:r w:rsidRPr="009B5446">
        <w:t xml:space="preserve"> Nest NSW: Icon books, 2003).</w:t>
      </w:r>
    </w:p>
    <w:p w:rsidR="009B5446" w:rsidRPr="009B5446" w:rsidRDefault="009B5446" w:rsidP="009B5446"/>
    <w:p w:rsidR="009B5446" w:rsidRPr="009B5446" w:rsidRDefault="009B5446" w:rsidP="009B5446">
      <w:r w:rsidRPr="009B5446">
        <w:t xml:space="preserve">Fulford, Tim, Debbie Lee and Peter J. </w:t>
      </w:r>
      <w:proofErr w:type="spellStart"/>
      <w:r w:rsidRPr="009B5446">
        <w:t>Kitson</w:t>
      </w:r>
      <w:proofErr w:type="spellEnd"/>
      <w:r w:rsidRPr="009B5446">
        <w:t>, Literature, Science and Exploration in the Romantic Era (Cambridge: Cambridge university press, 2004)</w:t>
      </w:r>
      <w:r w:rsidR="00CB6CB4">
        <w:t>.</w:t>
      </w:r>
      <w:bookmarkStart w:id="2" w:name="_GoBack"/>
      <w:bookmarkEnd w:id="2"/>
    </w:p>
    <w:p w:rsidR="009B5446" w:rsidRPr="009B5446" w:rsidRDefault="009B5446" w:rsidP="009B5446"/>
    <w:p w:rsidR="009B5446" w:rsidRPr="009B5446" w:rsidRDefault="009B5446" w:rsidP="009B5446">
      <w:r w:rsidRPr="009B5446">
        <w:t xml:space="preserve">Holmes, Richard, 'Joseph Banks in Paradise', in The Age of Wonder (London: </w:t>
      </w:r>
      <w:proofErr w:type="spellStart"/>
      <w:r w:rsidRPr="009B5446">
        <w:t>Harperpress</w:t>
      </w:r>
      <w:proofErr w:type="spellEnd"/>
      <w:r w:rsidRPr="009B5446">
        <w:t>, 2009).</w:t>
      </w:r>
    </w:p>
    <w:p w:rsidR="009B5446" w:rsidRPr="009B5446" w:rsidRDefault="009B5446" w:rsidP="009B5446"/>
    <w:p w:rsidR="009B5446" w:rsidRPr="009B5446" w:rsidRDefault="009B5446" w:rsidP="009B5446">
      <w:r w:rsidRPr="009B5446">
        <w:t xml:space="preserve">Meier, Miriam C., Race and Aesthetics in the Anthropology of Petrus Camper (1722-1789) (Amsterdam: </w:t>
      </w:r>
      <w:proofErr w:type="spellStart"/>
      <w:r w:rsidRPr="009B5446">
        <w:t>Rodopi</w:t>
      </w:r>
      <w:proofErr w:type="spellEnd"/>
      <w:r w:rsidRPr="009B5446">
        <w:t>, 1999).</w:t>
      </w:r>
    </w:p>
    <w:p w:rsidR="009B5446" w:rsidRPr="009B5446" w:rsidRDefault="009B5446" w:rsidP="009B5446"/>
    <w:p w:rsidR="009B5446" w:rsidRPr="009B5446" w:rsidRDefault="009B5446" w:rsidP="009B5446">
      <w:r w:rsidRPr="009B5446">
        <w:t>O'Brien, Patrick, Joseph Banks a Life (London: the Harvill press, 1987).</w:t>
      </w:r>
    </w:p>
    <w:p w:rsidR="008B564C" w:rsidRPr="009B5446" w:rsidRDefault="008B564C" w:rsidP="00C40EE4"/>
    <w:p w:rsidR="00F946D2" w:rsidRPr="009B5446" w:rsidRDefault="00F06960" w:rsidP="00C40EE4">
      <w:r w:rsidRPr="009B5446">
        <w:t xml:space="preserve"> </w:t>
      </w:r>
      <w:r w:rsidR="00F946D2" w:rsidRPr="009B5446">
        <w:t xml:space="preserve"> </w:t>
      </w:r>
    </w:p>
    <w:p w:rsidR="000A1BDA" w:rsidRPr="009B5446" w:rsidRDefault="000A1BDA" w:rsidP="00C40EE4"/>
    <w:p w:rsidR="00FF625D" w:rsidRPr="009B5446" w:rsidRDefault="001659B2" w:rsidP="00C40EE4">
      <w:r w:rsidRPr="009B5446">
        <w:t xml:space="preserve"> </w:t>
      </w:r>
    </w:p>
    <w:p w:rsidR="00C40EE4" w:rsidRPr="009B5446" w:rsidRDefault="00FF625D" w:rsidP="00C40EE4">
      <w:r w:rsidRPr="009B5446">
        <w:t xml:space="preserve">   </w:t>
      </w:r>
      <w:r w:rsidR="003C2A14" w:rsidRPr="009B5446">
        <w:t xml:space="preserve">  </w:t>
      </w:r>
    </w:p>
    <w:sectPr w:rsidR="00C40EE4" w:rsidRPr="009B54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946D2" w:rsidRDefault="00F946D2" w:rsidP="00F946D2">
      <w:pPr>
        <w:spacing w:after="0" w:line="240" w:lineRule="auto"/>
      </w:pPr>
      <w:r>
        <w:separator/>
      </w:r>
    </w:p>
  </w:endnote>
  <w:endnote w:type="continuationSeparator" w:id="0">
    <w:p w:rsidR="00F946D2" w:rsidRDefault="00F946D2" w:rsidP="00F946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946D2" w:rsidRDefault="00F946D2" w:rsidP="00F946D2">
      <w:pPr>
        <w:spacing w:after="0" w:line="240" w:lineRule="auto"/>
      </w:pPr>
      <w:r>
        <w:separator/>
      </w:r>
    </w:p>
  </w:footnote>
  <w:footnote w:type="continuationSeparator" w:id="0">
    <w:p w:rsidR="00F946D2" w:rsidRDefault="00F946D2" w:rsidP="00F946D2">
      <w:pPr>
        <w:spacing w:after="0" w:line="240" w:lineRule="auto"/>
      </w:pPr>
      <w:r>
        <w:continuationSeparator/>
      </w:r>
    </w:p>
  </w:footnote>
  <w:footnote w:id="1">
    <w:p w:rsidR="00206097" w:rsidRDefault="00206097">
      <w:pPr>
        <w:pStyle w:val="FootnoteText"/>
      </w:pPr>
      <w:r>
        <w:rPr>
          <w:rStyle w:val="FootnoteReference"/>
        </w:rPr>
        <w:footnoteRef/>
      </w:r>
      <w:r>
        <w:t xml:space="preserve"> </w:t>
      </w:r>
      <w:r w:rsidRPr="00206097">
        <w:t>O'Brien, Patrick, Joseph Banks a Life (London: the Harvill press, 1987).</w:t>
      </w:r>
    </w:p>
  </w:footnote>
  <w:footnote w:id="2">
    <w:p w:rsidR="00206097" w:rsidRDefault="00206097">
      <w:pPr>
        <w:pStyle w:val="FootnoteText"/>
      </w:pPr>
      <w:r>
        <w:rPr>
          <w:rStyle w:val="FootnoteReference"/>
        </w:rPr>
        <w:footnoteRef/>
      </w:r>
      <w:r>
        <w:t xml:space="preserve"> </w:t>
      </w:r>
      <w:r w:rsidRPr="00206097">
        <w:t xml:space="preserve">Holmes, Richard, 'Joseph Banks in Paradise', in The Age of Wonder (London: </w:t>
      </w:r>
      <w:proofErr w:type="spellStart"/>
      <w:r w:rsidRPr="00206097">
        <w:t>Harperpress</w:t>
      </w:r>
      <w:proofErr w:type="spellEnd"/>
      <w:r w:rsidRPr="00206097">
        <w:t>, 2009).</w:t>
      </w:r>
    </w:p>
  </w:footnote>
  <w:footnote w:id="3">
    <w:p w:rsidR="00206097" w:rsidRDefault="00206097">
      <w:pPr>
        <w:pStyle w:val="FootnoteText"/>
      </w:pPr>
      <w:r>
        <w:rPr>
          <w:rStyle w:val="FootnoteReference"/>
        </w:rPr>
        <w:footnoteRef/>
      </w:r>
      <w:r>
        <w:t xml:space="preserve"> </w:t>
      </w:r>
      <w:proofErr w:type="spellStart"/>
      <w:r w:rsidRPr="00206097">
        <w:t>Fara</w:t>
      </w:r>
      <w:proofErr w:type="spellEnd"/>
      <w:r w:rsidRPr="00206097">
        <w:t>, Patricia, Sex, Botany &amp; Empire (</w:t>
      </w:r>
      <w:proofErr w:type="spellStart"/>
      <w:r w:rsidRPr="00206097">
        <w:t>Crows</w:t>
      </w:r>
      <w:proofErr w:type="spellEnd"/>
      <w:r w:rsidRPr="00206097">
        <w:t xml:space="preserve"> Nest NSW: Icon books, 2003).</w:t>
      </w:r>
    </w:p>
  </w:footnote>
  <w:footnote w:id="4">
    <w:p w:rsidR="00206097" w:rsidRDefault="00206097">
      <w:pPr>
        <w:pStyle w:val="FootnoteText"/>
      </w:pPr>
      <w:bookmarkStart w:id="0" w:name="_Hlk22307129"/>
      <w:r>
        <w:rPr>
          <w:rStyle w:val="FootnoteReference"/>
        </w:rPr>
        <w:footnoteRef/>
      </w:r>
      <w:r>
        <w:t xml:space="preserve"> O’Brien, Banks a life.</w:t>
      </w:r>
      <w:bookmarkEnd w:id="0"/>
    </w:p>
  </w:footnote>
  <w:footnote w:id="5">
    <w:p w:rsidR="00206097" w:rsidRDefault="00206097">
      <w:pPr>
        <w:pStyle w:val="FootnoteText"/>
      </w:pPr>
      <w:r>
        <w:rPr>
          <w:rStyle w:val="FootnoteReference"/>
        </w:rPr>
        <w:footnoteRef/>
      </w:r>
      <w:r>
        <w:t xml:space="preserve"> </w:t>
      </w:r>
      <w:r w:rsidR="0096734C" w:rsidRPr="0096734C">
        <w:t xml:space="preserve">Fulford, Tim, Debbie Lee and Peter J. </w:t>
      </w:r>
      <w:proofErr w:type="spellStart"/>
      <w:r w:rsidR="0096734C" w:rsidRPr="0096734C">
        <w:t>Kitson</w:t>
      </w:r>
      <w:proofErr w:type="spellEnd"/>
      <w:r w:rsidR="0096734C" w:rsidRPr="0096734C">
        <w:t>, Literature, Science and Exploration in the Romantic Era (Cambridge: Cambridge university press, 2004)</w:t>
      </w:r>
      <w:r w:rsidR="009A0114">
        <w:t>.</w:t>
      </w:r>
    </w:p>
  </w:footnote>
  <w:footnote w:id="6">
    <w:p w:rsidR="0096734C" w:rsidRDefault="0096734C">
      <w:pPr>
        <w:pStyle w:val="FootnoteText"/>
      </w:pPr>
      <w:r>
        <w:rPr>
          <w:rStyle w:val="FootnoteReference"/>
        </w:rPr>
        <w:footnoteRef/>
      </w:r>
      <w:r>
        <w:t xml:space="preserve"> </w:t>
      </w:r>
      <w:r w:rsidRPr="0096734C">
        <w:t>'Biology', in The Genius of Erasmus Darwin, ed. by C. U. M. Smith and Robert Arnott (Hampshire: Ashgate publishing limited, 2005).</w:t>
      </w:r>
    </w:p>
  </w:footnote>
  <w:footnote w:id="7">
    <w:p w:rsidR="0096734C" w:rsidRDefault="0096734C">
      <w:pPr>
        <w:pStyle w:val="FootnoteText"/>
      </w:pPr>
      <w:r>
        <w:rPr>
          <w:rStyle w:val="FootnoteReference"/>
        </w:rPr>
        <w:footnoteRef/>
      </w:r>
      <w:r>
        <w:t xml:space="preserve"> </w:t>
      </w:r>
      <w:r w:rsidRPr="0096734C">
        <w:t xml:space="preserve">  O’Brien, Banks a life.</w:t>
      </w:r>
    </w:p>
  </w:footnote>
  <w:footnote w:id="8">
    <w:p w:rsidR="0096734C" w:rsidRDefault="0096734C">
      <w:pPr>
        <w:pStyle w:val="FootnoteText"/>
      </w:pPr>
      <w:r>
        <w:rPr>
          <w:rStyle w:val="FootnoteReference"/>
        </w:rPr>
        <w:footnoteRef/>
      </w:r>
      <w:r>
        <w:t xml:space="preserve"> </w:t>
      </w:r>
      <w:bookmarkStart w:id="1" w:name="_Hlk22307427"/>
      <w:r>
        <w:t xml:space="preserve">Fulford; Lee; </w:t>
      </w:r>
      <w:proofErr w:type="spellStart"/>
      <w:r>
        <w:t>Kitson</w:t>
      </w:r>
      <w:proofErr w:type="spellEnd"/>
      <w:r>
        <w:t>, romantic era</w:t>
      </w:r>
      <w:bookmarkEnd w:id="1"/>
      <w:r>
        <w:t>.</w:t>
      </w:r>
    </w:p>
  </w:footnote>
  <w:footnote w:id="9">
    <w:p w:rsidR="00B641F6" w:rsidRDefault="00B641F6">
      <w:pPr>
        <w:pStyle w:val="FootnoteText"/>
      </w:pPr>
      <w:r>
        <w:rPr>
          <w:rStyle w:val="FootnoteReference"/>
        </w:rPr>
        <w:footnoteRef/>
      </w:r>
      <w:r>
        <w:t xml:space="preserve"> </w:t>
      </w:r>
      <w:r w:rsidRPr="00B641F6">
        <w:t>Burney, Francis, The Diary of Fanny Burney (Dent, 1961)</w:t>
      </w:r>
      <w:r>
        <w:t>.</w:t>
      </w:r>
    </w:p>
  </w:footnote>
  <w:footnote w:id="10">
    <w:p w:rsidR="00B641F6" w:rsidRDefault="00B641F6">
      <w:pPr>
        <w:pStyle w:val="FootnoteText"/>
      </w:pPr>
      <w:r>
        <w:rPr>
          <w:rStyle w:val="FootnoteReference"/>
        </w:rPr>
        <w:footnoteRef/>
      </w:r>
      <w:r>
        <w:t xml:space="preserve"> </w:t>
      </w:r>
      <w:r w:rsidRPr="00B641F6">
        <w:t xml:space="preserve">Fulford; Lee; </w:t>
      </w:r>
      <w:proofErr w:type="spellStart"/>
      <w:r w:rsidRPr="00B641F6">
        <w:t>Kitson</w:t>
      </w:r>
      <w:proofErr w:type="spellEnd"/>
      <w:r w:rsidRPr="00B641F6">
        <w:t>, romantic era</w:t>
      </w:r>
      <w:r>
        <w:t>.</w:t>
      </w:r>
    </w:p>
  </w:footnote>
  <w:footnote w:id="11">
    <w:p w:rsidR="00B641F6" w:rsidRDefault="00B641F6">
      <w:pPr>
        <w:pStyle w:val="FootnoteText"/>
      </w:pPr>
      <w:r>
        <w:rPr>
          <w:rStyle w:val="FootnoteReference"/>
        </w:rPr>
        <w:footnoteRef/>
      </w:r>
      <w:r>
        <w:t xml:space="preserve"> </w:t>
      </w:r>
      <w:proofErr w:type="spellStart"/>
      <w:r>
        <w:t>Fara</w:t>
      </w:r>
      <w:proofErr w:type="spellEnd"/>
      <w:r>
        <w:t>, sex, botany and empire.</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52C4"/>
    <w:rsid w:val="00013978"/>
    <w:rsid w:val="00030582"/>
    <w:rsid w:val="00083B28"/>
    <w:rsid w:val="000A1BDA"/>
    <w:rsid w:val="000B5B9C"/>
    <w:rsid w:val="000E730B"/>
    <w:rsid w:val="000F0975"/>
    <w:rsid w:val="000F3A19"/>
    <w:rsid w:val="00110602"/>
    <w:rsid w:val="00131F9B"/>
    <w:rsid w:val="001479C4"/>
    <w:rsid w:val="001619C6"/>
    <w:rsid w:val="001659B2"/>
    <w:rsid w:val="00190EED"/>
    <w:rsid w:val="001E663B"/>
    <w:rsid w:val="001E71F6"/>
    <w:rsid w:val="00205394"/>
    <w:rsid w:val="00206097"/>
    <w:rsid w:val="00285A0E"/>
    <w:rsid w:val="002C16DE"/>
    <w:rsid w:val="003429C2"/>
    <w:rsid w:val="00361B12"/>
    <w:rsid w:val="003C27F5"/>
    <w:rsid w:val="003C2A14"/>
    <w:rsid w:val="003D15D9"/>
    <w:rsid w:val="003E04C8"/>
    <w:rsid w:val="003E4A43"/>
    <w:rsid w:val="003F39B5"/>
    <w:rsid w:val="004D5ACF"/>
    <w:rsid w:val="004F126C"/>
    <w:rsid w:val="005860F3"/>
    <w:rsid w:val="00594E76"/>
    <w:rsid w:val="005C135F"/>
    <w:rsid w:val="005D71FC"/>
    <w:rsid w:val="00602A61"/>
    <w:rsid w:val="00622331"/>
    <w:rsid w:val="00623630"/>
    <w:rsid w:val="00640852"/>
    <w:rsid w:val="006B5351"/>
    <w:rsid w:val="00713705"/>
    <w:rsid w:val="00731CD5"/>
    <w:rsid w:val="007452C4"/>
    <w:rsid w:val="0076475F"/>
    <w:rsid w:val="0077466D"/>
    <w:rsid w:val="0079747C"/>
    <w:rsid w:val="00797C58"/>
    <w:rsid w:val="007B2606"/>
    <w:rsid w:val="00806F5E"/>
    <w:rsid w:val="008541E2"/>
    <w:rsid w:val="00855B16"/>
    <w:rsid w:val="00871F9B"/>
    <w:rsid w:val="00892FC1"/>
    <w:rsid w:val="008A0113"/>
    <w:rsid w:val="008B564C"/>
    <w:rsid w:val="008E75CE"/>
    <w:rsid w:val="0093783A"/>
    <w:rsid w:val="0096734C"/>
    <w:rsid w:val="00977CE1"/>
    <w:rsid w:val="009A0114"/>
    <w:rsid w:val="009B5446"/>
    <w:rsid w:val="009E1AA1"/>
    <w:rsid w:val="00A0278E"/>
    <w:rsid w:val="00A06419"/>
    <w:rsid w:val="00A74BCA"/>
    <w:rsid w:val="00AE752D"/>
    <w:rsid w:val="00B0299E"/>
    <w:rsid w:val="00B42717"/>
    <w:rsid w:val="00B641F6"/>
    <w:rsid w:val="00B82913"/>
    <w:rsid w:val="00C233A0"/>
    <w:rsid w:val="00C40EE4"/>
    <w:rsid w:val="00CB6CB4"/>
    <w:rsid w:val="00CC2060"/>
    <w:rsid w:val="00D422F2"/>
    <w:rsid w:val="00DB16D4"/>
    <w:rsid w:val="00F05254"/>
    <w:rsid w:val="00F06960"/>
    <w:rsid w:val="00F3528E"/>
    <w:rsid w:val="00F4709A"/>
    <w:rsid w:val="00F8700B"/>
    <w:rsid w:val="00F946D2"/>
    <w:rsid w:val="00FF62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FBFAD"/>
  <w15:chartTrackingRefBased/>
  <w15:docId w15:val="{10E9C969-07A6-4025-A890-487FE6EA1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F8700B"/>
  </w:style>
  <w:style w:type="paragraph" w:styleId="FootnoteText">
    <w:name w:val="footnote text"/>
    <w:basedOn w:val="Normal"/>
    <w:link w:val="FootnoteTextChar"/>
    <w:uiPriority w:val="99"/>
    <w:semiHidden/>
    <w:unhideWhenUsed/>
    <w:rsid w:val="00F946D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946D2"/>
    <w:rPr>
      <w:sz w:val="20"/>
      <w:szCs w:val="20"/>
    </w:rPr>
  </w:style>
  <w:style w:type="character" w:styleId="FootnoteReference">
    <w:name w:val="footnote reference"/>
    <w:basedOn w:val="DefaultParagraphFont"/>
    <w:uiPriority w:val="99"/>
    <w:semiHidden/>
    <w:unhideWhenUsed/>
    <w:rsid w:val="00F946D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4304322">
      <w:bodyDiv w:val="1"/>
      <w:marLeft w:val="0"/>
      <w:marRight w:val="0"/>
      <w:marTop w:val="0"/>
      <w:marBottom w:val="0"/>
      <w:divBdr>
        <w:top w:val="none" w:sz="0" w:space="0" w:color="auto"/>
        <w:left w:val="none" w:sz="0" w:space="0" w:color="auto"/>
        <w:bottom w:val="none" w:sz="0" w:space="0" w:color="auto"/>
        <w:right w:val="none" w:sz="0" w:space="0" w:color="auto"/>
      </w:divBdr>
    </w:div>
    <w:div w:id="363675483">
      <w:bodyDiv w:val="1"/>
      <w:marLeft w:val="0"/>
      <w:marRight w:val="0"/>
      <w:marTop w:val="0"/>
      <w:marBottom w:val="0"/>
      <w:divBdr>
        <w:top w:val="none" w:sz="0" w:space="0" w:color="auto"/>
        <w:left w:val="none" w:sz="0" w:space="0" w:color="auto"/>
        <w:bottom w:val="none" w:sz="0" w:space="0" w:color="auto"/>
        <w:right w:val="none" w:sz="0" w:space="0" w:color="auto"/>
      </w:divBdr>
    </w:div>
    <w:div w:id="478620882">
      <w:bodyDiv w:val="1"/>
      <w:marLeft w:val="0"/>
      <w:marRight w:val="0"/>
      <w:marTop w:val="0"/>
      <w:marBottom w:val="0"/>
      <w:divBdr>
        <w:top w:val="none" w:sz="0" w:space="0" w:color="auto"/>
        <w:left w:val="none" w:sz="0" w:space="0" w:color="auto"/>
        <w:bottom w:val="none" w:sz="0" w:space="0" w:color="auto"/>
        <w:right w:val="none" w:sz="0" w:space="0" w:color="auto"/>
      </w:divBdr>
    </w:div>
    <w:div w:id="540750533">
      <w:bodyDiv w:val="1"/>
      <w:marLeft w:val="0"/>
      <w:marRight w:val="0"/>
      <w:marTop w:val="0"/>
      <w:marBottom w:val="0"/>
      <w:divBdr>
        <w:top w:val="none" w:sz="0" w:space="0" w:color="auto"/>
        <w:left w:val="none" w:sz="0" w:space="0" w:color="auto"/>
        <w:bottom w:val="none" w:sz="0" w:space="0" w:color="auto"/>
        <w:right w:val="none" w:sz="0" w:space="0" w:color="auto"/>
      </w:divBdr>
    </w:div>
    <w:div w:id="620107909">
      <w:bodyDiv w:val="1"/>
      <w:marLeft w:val="0"/>
      <w:marRight w:val="0"/>
      <w:marTop w:val="0"/>
      <w:marBottom w:val="0"/>
      <w:divBdr>
        <w:top w:val="none" w:sz="0" w:space="0" w:color="auto"/>
        <w:left w:val="none" w:sz="0" w:space="0" w:color="auto"/>
        <w:bottom w:val="none" w:sz="0" w:space="0" w:color="auto"/>
        <w:right w:val="none" w:sz="0" w:space="0" w:color="auto"/>
      </w:divBdr>
    </w:div>
    <w:div w:id="869076333">
      <w:bodyDiv w:val="1"/>
      <w:marLeft w:val="0"/>
      <w:marRight w:val="0"/>
      <w:marTop w:val="0"/>
      <w:marBottom w:val="0"/>
      <w:divBdr>
        <w:top w:val="none" w:sz="0" w:space="0" w:color="auto"/>
        <w:left w:val="none" w:sz="0" w:space="0" w:color="auto"/>
        <w:bottom w:val="none" w:sz="0" w:space="0" w:color="auto"/>
        <w:right w:val="none" w:sz="0" w:space="0" w:color="auto"/>
      </w:divBdr>
    </w:div>
    <w:div w:id="1488785458">
      <w:bodyDiv w:val="1"/>
      <w:marLeft w:val="0"/>
      <w:marRight w:val="0"/>
      <w:marTop w:val="0"/>
      <w:marBottom w:val="0"/>
      <w:divBdr>
        <w:top w:val="none" w:sz="0" w:space="0" w:color="auto"/>
        <w:left w:val="none" w:sz="0" w:space="0" w:color="auto"/>
        <w:bottom w:val="none" w:sz="0" w:space="0" w:color="auto"/>
        <w:right w:val="none" w:sz="0" w:space="0" w:color="auto"/>
      </w:divBdr>
    </w:div>
    <w:div w:id="1557663639">
      <w:bodyDiv w:val="1"/>
      <w:marLeft w:val="0"/>
      <w:marRight w:val="0"/>
      <w:marTop w:val="0"/>
      <w:marBottom w:val="0"/>
      <w:divBdr>
        <w:top w:val="none" w:sz="0" w:space="0" w:color="auto"/>
        <w:left w:val="none" w:sz="0" w:space="0" w:color="auto"/>
        <w:bottom w:val="none" w:sz="0" w:space="0" w:color="auto"/>
        <w:right w:val="none" w:sz="0" w:space="0" w:color="auto"/>
      </w:divBdr>
    </w:div>
    <w:div w:id="1584754779">
      <w:bodyDiv w:val="1"/>
      <w:marLeft w:val="0"/>
      <w:marRight w:val="0"/>
      <w:marTop w:val="0"/>
      <w:marBottom w:val="0"/>
      <w:divBdr>
        <w:top w:val="none" w:sz="0" w:space="0" w:color="auto"/>
        <w:left w:val="none" w:sz="0" w:space="0" w:color="auto"/>
        <w:bottom w:val="none" w:sz="0" w:space="0" w:color="auto"/>
        <w:right w:val="none" w:sz="0" w:space="0" w:color="auto"/>
      </w:divBdr>
    </w:div>
    <w:div w:id="1627540766">
      <w:bodyDiv w:val="1"/>
      <w:marLeft w:val="0"/>
      <w:marRight w:val="0"/>
      <w:marTop w:val="0"/>
      <w:marBottom w:val="0"/>
      <w:divBdr>
        <w:top w:val="none" w:sz="0" w:space="0" w:color="auto"/>
        <w:left w:val="none" w:sz="0" w:space="0" w:color="auto"/>
        <w:bottom w:val="none" w:sz="0" w:space="0" w:color="auto"/>
        <w:right w:val="none" w:sz="0" w:space="0" w:color="auto"/>
      </w:divBdr>
    </w:div>
    <w:div w:id="1646742535">
      <w:bodyDiv w:val="1"/>
      <w:marLeft w:val="0"/>
      <w:marRight w:val="0"/>
      <w:marTop w:val="0"/>
      <w:marBottom w:val="0"/>
      <w:divBdr>
        <w:top w:val="none" w:sz="0" w:space="0" w:color="auto"/>
        <w:left w:val="none" w:sz="0" w:space="0" w:color="auto"/>
        <w:bottom w:val="none" w:sz="0" w:space="0" w:color="auto"/>
        <w:right w:val="none" w:sz="0" w:space="0" w:color="auto"/>
      </w:divBdr>
    </w:div>
    <w:div w:id="1895584860">
      <w:bodyDiv w:val="1"/>
      <w:marLeft w:val="0"/>
      <w:marRight w:val="0"/>
      <w:marTop w:val="0"/>
      <w:marBottom w:val="0"/>
      <w:divBdr>
        <w:top w:val="none" w:sz="0" w:space="0" w:color="auto"/>
        <w:left w:val="none" w:sz="0" w:space="0" w:color="auto"/>
        <w:bottom w:val="none" w:sz="0" w:space="0" w:color="auto"/>
        <w:right w:val="none" w:sz="0" w:space="0" w:color="auto"/>
      </w:divBdr>
    </w:div>
    <w:div w:id="1981417811">
      <w:bodyDiv w:val="1"/>
      <w:marLeft w:val="0"/>
      <w:marRight w:val="0"/>
      <w:marTop w:val="0"/>
      <w:marBottom w:val="0"/>
      <w:divBdr>
        <w:top w:val="none" w:sz="0" w:space="0" w:color="auto"/>
        <w:left w:val="none" w:sz="0" w:space="0" w:color="auto"/>
        <w:bottom w:val="none" w:sz="0" w:space="0" w:color="auto"/>
        <w:right w:val="none" w:sz="0" w:space="0" w:color="auto"/>
      </w:divBdr>
    </w:div>
    <w:div w:id="1987471317">
      <w:bodyDiv w:val="1"/>
      <w:marLeft w:val="0"/>
      <w:marRight w:val="0"/>
      <w:marTop w:val="0"/>
      <w:marBottom w:val="0"/>
      <w:divBdr>
        <w:top w:val="none" w:sz="0" w:space="0" w:color="auto"/>
        <w:left w:val="none" w:sz="0" w:space="0" w:color="auto"/>
        <w:bottom w:val="none" w:sz="0" w:space="0" w:color="auto"/>
        <w:right w:val="none" w:sz="0" w:space="0" w:color="auto"/>
      </w:divBdr>
    </w:div>
    <w:div w:id="2097676945">
      <w:bodyDiv w:val="1"/>
      <w:marLeft w:val="0"/>
      <w:marRight w:val="0"/>
      <w:marTop w:val="0"/>
      <w:marBottom w:val="0"/>
      <w:divBdr>
        <w:top w:val="none" w:sz="0" w:space="0" w:color="auto"/>
        <w:left w:val="none" w:sz="0" w:space="0" w:color="auto"/>
        <w:bottom w:val="none" w:sz="0" w:space="0" w:color="auto"/>
        <w:right w:val="none" w:sz="0" w:space="0" w:color="auto"/>
      </w:divBdr>
    </w:div>
    <w:div w:id="2122021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Cok70</b:Tag>
    <b:SourceType>Book</b:SourceType>
    <b:Guid>{3C7D20C4-CE72-41AD-909B-6C5BCA749024}</b:Guid>
    <b:Author>
      <b:Author>
        <b:NameList>
          <b:Person>
            <b:Last>Coke</b:Last>
            <b:First>Lady</b:First>
            <b:Middle>Mary</b:Middle>
          </b:Person>
        </b:NameList>
      </b:Author>
    </b:Author>
    <b:Title>Letters and Journals 1756-1774</b:Title>
    <b:Year>1970</b:Year>
    <b:City>Bath</b:City>
    <b:RefOrder>2</b:RefOrder>
  </b:Source>
  <b:Source>
    <b:Tag>Jar99</b:Tag>
    <b:SourceType>Book</b:SourceType>
    <b:Guid>{B14138D4-A1EA-42F3-8895-2B15C0B51B4F}</b:Guid>
    <b:Author>
      <b:Author>
        <b:NameList>
          <b:Person>
            <b:Last>Jardine</b:Last>
            <b:First>Lisa</b:First>
          </b:Person>
        </b:NameList>
      </b:Author>
    </b:Author>
    <b:Title>Ingenious Pursuits building the scientific revolution</b:Title>
    <b:Year>1999</b:Year>
    <b:City>London</b:City>
    <b:Publisher>Little Brown and company</b:Publisher>
    <b:RefOrder>3</b:RefOrder>
  </b:Source>
  <b:Source>
    <b:Tag>Rai89</b:Tag>
    <b:SourceType>Book</b:SourceType>
    <b:Guid>{74033393-B53C-4866-9C17-0241C09AE065}</b:Guid>
    <b:Author>
      <b:Author>
        <b:NameList>
          <b:Person>
            <b:Last>Raine Ellis</b:Last>
            <b:First>Annie</b:First>
          </b:Person>
        </b:NameList>
      </b:Author>
    </b:Author>
    <b:Title>The early diaries of Frances Burney 1768-1778. Vol 1</b:Title>
    <b:Year>1889</b:Year>
    <b:City>London</b:City>
    <b:Publisher>George Bell and Sons</b:Publisher>
    <b:RefOrder>4</b:RefOrder>
  </b:Source>
  <b:Source>
    <b:Tag>Hol08</b:Tag>
    <b:SourceType>Book</b:SourceType>
    <b:Guid>{A966FCEC-B13B-45D9-A96B-56C7D64FFE22}</b:Guid>
    <b:Author>
      <b:Author>
        <b:NameList>
          <b:Person>
            <b:Last>Holmes</b:Last>
            <b:First>Richard</b:First>
          </b:Person>
        </b:NameList>
      </b:Author>
    </b:Author>
    <b:Title>The age of wonder</b:Title>
    <b:Year>2008</b:Year>
    <b:City>London</b:City>
    <b:RefOrder>5</b:RefOrder>
  </b:Source>
  <b:Source>
    <b:Tag>Hol081</b:Tag>
    <b:SourceType>Book</b:SourceType>
    <b:Guid>{33AC889A-06B9-4AE9-BE08-F9BBEBFE7AD2}</b:Guid>
    <b:Author>
      <b:Author>
        <b:NameList>
          <b:Person>
            <b:Last>Holme</b:Last>
            <b:First>Richard</b:First>
          </b:Person>
        </b:NameList>
      </b:Author>
    </b:Author>
    <b:Title>The age of wonder</b:Title>
    <b:Year>2008</b:Year>
    <b:City>London</b:City>
    <b:Publisher>Harperpress</b:Publisher>
    <b:RefOrder>6</b:RefOrder>
  </b:Source>
  <b:Source>
    <b:Tag>Col56</b:Tag>
    <b:SourceType>Book</b:SourceType>
    <b:Guid>{023FC7E0-6755-4C1C-9FF9-2E6A8A9006DE}</b:Guid>
    <b:Title>Collected letters of Samuel Taylor Coleridge</b:Title>
    <b:Year>1956</b:Year>
    <b:City>Oxford</b:City>
    <b:Publisher>The Clarendon Press</b:Publisher>
    <b:Author>
      <b:Author>
        <b:NameList>
          <b:Person>
            <b:Last>Coleridge</b:Last>
            <b:First>Samuel</b:First>
            <b:Middle>Taylor</b:Middle>
          </b:Person>
        </b:NameList>
      </b:Author>
    </b:Author>
    <b:RefOrder>7</b:RefOrder>
  </b:Source>
  <b:Source>
    <b:Tag>Ful04</b:Tag>
    <b:SourceType>Book</b:SourceType>
    <b:Guid>{BDDC4F0F-980E-41CA-9F05-AC94683F87EA}</b:Guid>
    <b:Author>
      <b:Author>
        <b:NameList>
          <b:Person>
            <b:Last>Fulford</b:Last>
            <b:First>Tim</b:First>
          </b:Person>
          <b:Person>
            <b:Last>Lee</b:Last>
            <b:First>Debbie</b:First>
          </b:Person>
          <b:Person>
            <b:Last>Kitson</b:Last>
            <b:First>Peter</b:First>
            <b:Middle>j</b:Middle>
          </b:Person>
        </b:NameList>
      </b:Author>
    </b:Author>
    <b:Title>Literature, science and exploration in the romantic era</b:Title>
    <b:Year>2004</b:Year>
    <b:City>Cambridge</b:City>
    <b:Publisher>Cambridge university press</b:Publisher>
    <b:RefOrder>8</b:RefOrder>
  </b:Source>
  <b:Source>
    <b:Tag>OBr87</b:Tag>
    <b:SourceType>Book</b:SourceType>
    <b:Guid>{3CB2D452-D8B7-49D1-A455-070A415D0BAB}</b:Guid>
    <b:Author>
      <b:Author>
        <b:NameList>
          <b:Person>
            <b:Last>O'Brian</b:Last>
            <b:First>Patrick</b:First>
          </b:Person>
        </b:NameList>
      </b:Author>
    </b:Author>
    <b:Title>Joseph Banks a life</b:Title>
    <b:Year>1987</b:Year>
    <b:City>Chicago</b:City>
    <b:Publisher>The university of Chicago press</b:Publisher>
    <b:RefOrder>1</b:RefOrder>
  </b:Source>
</b:Sources>
</file>

<file path=customXml/itemProps1.xml><?xml version="1.0" encoding="utf-8"?>
<ds:datastoreItem xmlns:ds="http://schemas.openxmlformats.org/officeDocument/2006/customXml" ds:itemID="{1E1932AE-A8BA-4BB6-9376-409DF0FB8F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568</TotalTime>
  <Pages>6</Pages>
  <Words>1968</Words>
  <Characters>11219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Rosanna Jevon (1602506)</dc:creator>
  <cp:keywords/>
  <dc:description/>
  <cp:lastModifiedBy>Rosanna Jevon (1602506)</cp:lastModifiedBy>
  <cp:revision>43</cp:revision>
  <dcterms:created xsi:type="dcterms:W3CDTF">2019-09-03T08:17:00Z</dcterms:created>
  <dcterms:modified xsi:type="dcterms:W3CDTF">2019-10-18T15:16:00Z</dcterms:modified>
</cp:coreProperties>
</file>