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8249DB6" w:rsidP="68249DB6" w:rsidRDefault="68249DB6" w14:paraId="5CC14D4B" w14:textId="103A6556">
      <w:pPr>
        <w:pStyle w:val="Normal"/>
        <w:jc w:val="center"/>
        <w:rPr>
          <w:rFonts w:ascii="Calibri" w:hAnsi="Calibri" w:eastAsia="Calibri" w:cs="Calibri" w:asciiTheme="minorAscii" w:hAnsiTheme="minorAscii" w:eastAsiaTheme="minorAscii" w:cstheme="minorAscii"/>
          <w:b w:val="0"/>
          <w:bCs w:val="0"/>
          <w:i w:val="0"/>
          <w:iCs w:val="0"/>
          <w:noProof w:val="0"/>
          <w:sz w:val="24"/>
          <w:szCs w:val="24"/>
          <w:u w:val="single"/>
          <w:lang w:val="en-GB"/>
        </w:rPr>
      </w:pPr>
      <w:r w:rsidRPr="68249DB6" w:rsidR="68249DB6">
        <w:rPr>
          <w:rFonts w:ascii="Calibri" w:hAnsi="Calibri" w:eastAsia="Calibri" w:cs="Calibri" w:asciiTheme="minorAscii" w:hAnsiTheme="minorAscii" w:eastAsiaTheme="minorAscii" w:cstheme="minorAscii"/>
          <w:b w:val="0"/>
          <w:bCs w:val="0"/>
          <w:i w:val="0"/>
          <w:iCs w:val="0"/>
          <w:caps w:val="0"/>
          <w:smallCaps w:val="0"/>
          <w:noProof w:val="0"/>
          <w:color w:val="1D2125"/>
          <w:sz w:val="24"/>
          <w:szCs w:val="24"/>
          <w:u w:val="single"/>
          <w:lang w:val="en-GB"/>
        </w:rPr>
        <w:t>News / current affairs summary</w:t>
      </w:r>
    </w:p>
    <w:p w:rsidR="68249DB6" w:rsidP="68249DB6" w:rsidRDefault="68249DB6" w14:paraId="54A52410" w14:textId="392A68F3">
      <w:pPr>
        <w:rPr>
          <w:sz w:val="24"/>
          <w:szCs w:val="24"/>
        </w:rPr>
      </w:pPr>
    </w:p>
    <w:p xmlns:wp14="http://schemas.microsoft.com/office/word/2010/wordml" w:rsidP="68249DB6" wp14:paraId="44391362" wp14:textId="27C84AA6">
      <w:pPr>
        <w:rPr>
          <w:sz w:val="28"/>
          <w:szCs w:val="28"/>
        </w:rPr>
      </w:pPr>
      <w:r w:rsidRPr="68249DB6" w:rsidR="68249DB6">
        <w:rPr>
          <w:sz w:val="24"/>
          <w:szCs w:val="24"/>
        </w:rPr>
        <w:t xml:space="preserve">A longstanding debate within the field of history has lately been reignited between historians and the public due to a recent controversy about the culpability of Nazi atrocities. To be Specific, the question of morality within the soldiers’ sense of duty to protect their homeland on the eastern front from the USSR by collaborating with Nazi Germany during the occupation of Poland in 1941. The debate among historians is whether the soldiers in </w:t>
      </w:r>
      <w:r w:rsidRPr="68249DB6" w:rsidR="68249DB6">
        <w:rPr>
          <w:sz w:val="24"/>
          <w:szCs w:val="24"/>
        </w:rPr>
        <w:t>the Ukrainian SSR</w:t>
      </w:r>
      <w:r w:rsidRPr="68249DB6" w:rsidR="68249DB6">
        <w:rPr>
          <w:sz w:val="24"/>
          <w:szCs w:val="24"/>
        </w:rPr>
        <w:t xml:space="preserve"> that sided with Nazi Germany against the USSR, purely for dutiful reasons, are partly, or at all, responsible for the crimes against the Jewish population during the Second World War. </w:t>
      </w:r>
    </w:p>
    <w:p xmlns:wp14="http://schemas.microsoft.com/office/word/2010/wordml" w:rsidP="68249DB6" wp14:paraId="49285577" wp14:textId="1C0C6141">
      <w:pPr>
        <w:pStyle w:val="Normal"/>
        <w:rPr>
          <w:sz w:val="28"/>
          <w:szCs w:val="28"/>
        </w:rPr>
      </w:pPr>
      <w:r w:rsidRPr="68249DB6" w:rsidR="68249DB6">
        <w:rPr>
          <w:sz w:val="24"/>
          <w:szCs w:val="24"/>
        </w:rPr>
        <w:t xml:space="preserve"> </w:t>
      </w:r>
    </w:p>
    <w:p xmlns:wp14="http://schemas.microsoft.com/office/word/2010/wordml" w:rsidP="68249DB6" wp14:paraId="7EB12BAC" wp14:textId="1D659E23">
      <w:pPr>
        <w:pStyle w:val="Normal"/>
        <w:rPr>
          <w:sz w:val="24"/>
          <w:szCs w:val="24"/>
        </w:rPr>
      </w:pPr>
      <w:r w:rsidRPr="68249DB6" w:rsidR="68249DB6">
        <w:rPr>
          <w:sz w:val="24"/>
          <w:szCs w:val="24"/>
        </w:rPr>
        <w:t xml:space="preserve">On September 22nd, 2023, 98-year-old Yaroslav Hunka was brought into the House of Commons in Ottawa, Canada, to be celebrated by the Parliament for his service as a World War Two veteran by House Speaker Anthony Rota. He was applauded for his continuous service in fighting against Russia and supporting Ukraine until modern day. Among the high-ranking Canadian Parliamentary members were Canadian Prime Minister Justin Trudeau and Ukrainian President Volodymyr Zelenskyy, who also celebrated the veteran. However, it was later found to be a substantial blunder from every person in the House of Commons as it was revealed online that Yaroslav Hunka was in fact, one of the Ukrainian soldiers mentioned prior that joined with Nazi Germany against the USSR during World War Two. Hunka enlisted with the 14th Waffen Grenadier Division of the Schutzstaffel (SS) voluntarily at the age of 18 years in 1943. This finding sparked an immense controversy in Canada and the world; where since PM Trudeau has apologised for the mistake to the Jewish Community and claimed the House Speaker, Rota, </w:t>
      </w:r>
      <w:r w:rsidRPr="68249DB6" w:rsidR="68249DB6">
        <w:rPr>
          <w:sz w:val="24"/>
          <w:szCs w:val="24"/>
        </w:rPr>
        <w:t>is responsible for</w:t>
      </w:r>
      <w:r w:rsidRPr="68249DB6" w:rsidR="68249DB6">
        <w:rPr>
          <w:sz w:val="24"/>
          <w:szCs w:val="24"/>
        </w:rPr>
        <w:t xml:space="preserve"> the invitation and recognition of Hunka</w:t>
      </w:r>
      <w:r w:rsidRPr="68249DB6" w:rsidR="68249DB6">
        <w:rPr>
          <w:sz w:val="24"/>
          <w:szCs w:val="24"/>
        </w:rPr>
        <w:t xml:space="preserve">. </w:t>
      </w:r>
    </w:p>
    <w:p xmlns:wp14="http://schemas.microsoft.com/office/word/2010/wordml" w:rsidP="68249DB6" wp14:paraId="2A5CA69C" wp14:textId="5EE6F440">
      <w:pPr>
        <w:pStyle w:val="Normal"/>
        <w:rPr>
          <w:sz w:val="28"/>
          <w:szCs w:val="28"/>
        </w:rPr>
      </w:pPr>
      <w:r w:rsidRPr="68249DB6" w:rsidR="68249DB6">
        <w:rPr>
          <w:sz w:val="24"/>
          <w:szCs w:val="24"/>
        </w:rPr>
        <w:t xml:space="preserve"> </w:t>
      </w:r>
    </w:p>
    <w:p xmlns:wp14="http://schemas.microsoft.com/office/word/2010/wordml" w:rsidP="68249DB6" wp14:paraId="2C86B8A3" wp14:textId="51AF7079">
      <w:pPr>
        <w:pStyle w:val="Normal"/>
        <w:rPr>
          <w:sz w:val="24"/>
          <w:szCs w:val="24"/>
        </w:rPr>
      </w:pPr>
      <w:r w:rsidRPr="68249DB6" w:rsidR="68249DB6">
        <w:rPr>
          <w:sz w:val="24"/>
          <w:szCs w:val="24"/>
        </w:rPr>
        <w:t xml:space="preserve">This leads to the debate, where someone may say that fighting against the USSR does not necessarily make a person automatically a Nazi. That they were just a person in an extreme situation who was forced to choose one evil over the other. </w:t>
      </w:r>
      <w:r w:rsidRPr="68249DB6" w:rsidR="68249DB6">
        <w:rPr>
          <w:sz w:val="24"/>
          <w:szCs w:val="24"/>
        </w:rPr>
        <w:t xml:space="preserve">That history is a complex matter, and it is easy for the media to propagate a black-and-white story based on </w:t>
      </w:r>
      <w:r w:rsidRPr="68249DB6" w:rsidR="68249DB6">
        <w:rPr>
          <w:sz w:val="24"/>
          <w:szCs w:val="24"/>
        </w:rPr>
        <w:t>what seems to be a</w:t>
      </w:r>
      <w:r w:rsidRPr="68249DB6" w:rsidR="68249DB6">
        <w:rPr>
          <w:sz w:val="24"/>
          <w:szCs w:val="24"/>
        </w:rPr>
        <w:t xml:space="preserve"> simple conclusion.</w:t>
      </w:r>
      <w:r w:rsidRPr="68249DB6" w:rsidR="68249DB6">
        <w:rPr>
          <w:sz w:val="24"/>
          <w:szCs w:val="24"/>
        </w:rPr>
        <w:t xml:space="preserve"> The author Keir Giles makes the point that it is harder to sell the idea that volunteers were enlisted to the Waffen SS instead of the Wehrmacht (Germany unified armed forces) based on an ideological basis rather than group the whole of the SS together as a force set on genocide. He argued that it is a more straightforward concept for the public to understand based on simplicity instead of complicated truth. *</w:t>
      </w:r>
      <w:r w:rsidRPr="68249DB6" w:rsidR="68249DB6">
        <w:rPr>
          <w:rFonts w:ascii="Calibri" w:hAnsi="Calibri" w:eastAsia="Calibri" w:cs="Calibri"/>
          <w:i w:val="1"/>
          <w:iCs w:val="1"/>
          <w:noProof w:val="0"/>
          <w:sz w:val="24"/>
          <w:szCs w:val="24"/>
          <w:lang w:val="en-GB"/>
        </w:rPr>
        <w:t>Giles, K. (2023, October 2).</w:t>
      </w:r>
      <w:r w:rsidRPr="68249DB6" w:rsidR="68249DB6">
        <w:rPr>
          <w:i w:val="1"/>
          <w:iCs w:val="1"/>
          <w:sz w:val="24"/>
          <w:szCs w:val="24"/>
        </w:rPr>
        <w:t xml:space="preserve"> </w:t>
      </w:r>
      <w:r w:rsidRPr="68249DB6" w:rsidR="68249DB6">
        <w:rPr>
          <w:sz w:val="24"/>
          <w:szCs w:val="24"/>
        </w:rPr>
        <w:t xml:space="preserve">An essay that Hunka wrote years before this event spoke about his time in the SS and his reasoning for enlisting with the SS. He recorded his account of witnessing children and families being taken to Siberia under Stalin's rule, families that included his own aunt and uncle. Due to this and the 18 months of cruel Soviet rule, when the Galicia Division was introduced, many young Ukrainians took the opportunity to do (what they felt) was their duty to their homeland. </w:t>
      </w:r>
    </w:p>
    <w:p xmlns:wp14="http://schemas.microsoft.com/office/word/2010/wordml" w:rsidP="68249DB6" wp14:paraId="12E332E0" wp14:textId="060D315C">
      <w:pPr>
        <w:pStyle w:val="Normal"/>
        <w:rPr>
          <w:sz w:val="28"/>
          <w:szCs w:val="28"/>
        </w:rPr>
      </w:pPr>
      <w:r w:rsidRPr="68249DB6" w:rsidR="68249DB6">
        <w:rPr>
          <w:sz w:val="24"/>
          <w:szCs w:val="24"/>
        </w:rPr>
        <w:t xml:space="preserve"> </w:t>
      </w:r>
    </w:p>
    <w:p xmlns:wp14="http://schemas.microsoft.com/office/word/2010/wordml" w:rsidP="68249DB6" wp14:paraId="72208BBF" wp14:textId="3B128FED">
      <w:pPr>
        <w:pStyle w:val="Normal"/>
        <w:rPr>
          <w:sz w:val="24"/>
          <w:szCs w:val="24"/>
        </w:rPr>
      </w:pPr>
      <w:r w:rsidRPr="68249DB6" w:rsidR="68249DB6">
        <w:rPr>
          <w:sz w:val="24"/>
          <w:szCs w:val="24"/>
        </w:rPr>
        <w:t xml:space="preserve">However, in his essay, Hunka did not explicitly mention exactly what actions he took in the war, only that there were a few ‘bad apples’ </w:t>
      </w:r>
      <w:r w:rsidRPr="68249DB6" w:rsidR="68249DB6">
        <w:rPr>
          <w:i w:val="1"/>
          <w:iCs w:val="1"/>
          <w:sz w:val="24"/>
          <w:szCs w:val="24"/>
        </w:rPr>
        <w:t>*</w:t>
      </w:r>
      <w:r w:rsidRPr="68249DB6" w:rsidR="68249DB6">
        <w:rPr>
          <w:rFonts w:ascii="Calibri" w:hAnsi="Calibri" w:eastAsia="Calibri" w:cs="Calibri"/>
          <w:i w:val="1"/>
          <w:iCs w:val="1"/>
          <w:noProof w:val="0"/>
          <w:sz w:val="24"/>
          <w:szCs w:val="24"/>
          <w:lang w:val="en-GB"/>
        </w:rPr>
        <w:t>Mercer and Woolf (2023, September 28)</w:t>
      </w:r>
      <w:r w:rsidRPr="68249DB6" w:rsidR="68249DB6">
        <w:rPr>
          <w:i w:val="1"/>
          <w:iCs w:val="1"/>
          <w:sz w:val="24"/>
          <w:szCs w:val="24"/>
        </w:rPr>
        <w:t xml:space="preserve"> </w:t>
      </w:r>
      <w:r w:rsidRPr="68249DB6" w:rsidR="68249DB6">
        <w:rPr>
          <w:sz w:val="24"/>
          <w:szCs w:val="24"/>
        </w:rPr>
        <w:t xml:space="preserve">in his division, </w:t>
      </w:r>
      <w:r w:rsidRPr="68249DB6" w:rsidR="68249DB6">
        <w:rPr>
          <w:sz w:val="24"/>
          <w:szCs w:val="24"/>
        </w:rPr>
        <w:t>but for the most part, the</w:t>
      </w:r>
      <w:r w:rsidRPr="68249DB6" w:rsidR="68249DB6">
        <w:rPr>
          <w:sz w:val="24"/>
          <w:szCs w:val="24"/>
        </w:rPr>
        <w:t xml:space="preserve"> recruits he was with died ‘heroic deaths.’ This omission of details does not lend him any </w:t>
      </w:r>
      <w:r w:rsidRPr="68249DB6" w:rsidR="68249DB6">
        <w:rPr>
          <w:sz w:val="24"/>
          <w:szCs w:val="24"/>
        </w:rPr>
        <w:t>favours</w:t>
      </w:r>
      <w:r w:rsidRPr="68249DB6" w:rsidR="68249DB6">
        <w:rPr>
          <w:sz w:val="24"/>
          <w:szCs w:val="24"/>
        </w:rPr>
        <w:t xml:space="preserve">, as it only leaves a space for suspicion or accusations. After the end of the war, some Ukrainian soldiers that were a part of the Grenadier Division faced allegations of the same war crimes that the rest of Nazi Germany were held trial for the killings of civilians in Poland. But, in the 1980s, the Canadian Federal Commission of Inquiry on War Criminals was brought out by the request of the Canadian Jewish Congress after information resurfaced that </w:t>
      </w:r>
      <w:r w:rsidRPr="68249DB6" w:rsidR="68249DB6">
        <w:rPr>
          <w:sz w:val="24"/>
          <w:szCs w:val="24"/>
        </w:rPr>
        <w:t>roughly 2,000</w:t>
      </w:r>
      <w:r w:rsidRPr="68249DB6" w:rsidR="68249DB6">
        <w:rPr>
          <w:sz w:val="24"/>
          <w:szCs w:val="24"/>
        </w:rPr>
        <w:t xml:space="preserve"> Ukrainians from the Grenadier Division immigrated to the country in the 1950s. The Federal Commission accepted that they could not analyse the records of the Soviet Union. However, it said they did not find evidence pointing to the conclusion that the Ukrainian immigrants partook in the accused war crimes. For apologists of Hunka or this division in the debate, this would confirm that Hunka is an innocent soldier who fought for his country. However, looking at the other side, they would question that the Soviet records were not obtained. Therefore, they could not conclude for sure that they were innocent of the war crimes. Although it cannot be said that Hunka shares the antisemitic beliefs of the Nazi party, historians recovered a newspaper for the division dated April 1945, which has an article covering ‘Jewish punitive expeditions,’ and other antisemitic material, said by Professor John-Paul </w:t>
      </w:r>
      <w:r w:rsidRPr="68249DB6" w:rsidR="68249DB6">
        <w:rPr>
          <w:sz w:val="24"/>
          <w:szCs w:val="24"/>
        </w:rPr>
        <w:t>Himka</w:t>
      </w:r>
      <w:r w:rsidRPr="68249DB6" w:rsidR="68249DB6">
        <w:rPr>
          <w:sz w:val="24"/>
          <w:szCs w:val="24"/>
        </w:rPr>
        <w:t xml:space="preserve">. This material included Nazi propaganda, such as caricatures of a Jewish person with a yellow star, being cowed by a Nazi SS soldier. This material is what Yaroslav Hunka and his fellow soldiers consumed, which does leave the possibility that Hunka could have been affected by such material. There was also an implication for soldiers of the Grenadier Division to be linked to a Massacre of Huta </w:t>
      </w:r>
      <w:r w:rsidRPr="68249DB6" w:rsidR="68249DB6">
        <w:rPr>
          <w:sz w:val="24"/>
          <w:szCs w:val="24"/>
        </w:rPr>
        <w:t>Pieniacka</w:t>
      </w:r>
      <w:r w:rsidRPr="68249DB6" w:rsidR="68249DB6">
        <w:rPr>
          <w:sz w:val="24"/>
          <w:szCs w:val="24"/>
        </w:rPr>
        <w:t xml:space="preserve">, a Polish village. But returning to the argument in the defence of Hunka, Giles would label this as another instance of the term SS being simplified as a force for genocide, as there is inconclusive evidence that the division, let alone Hunka, was a willing participant of such an act.  </w:t>
      </w:r>
    </w:p>
    <w:p xmlns:wp14="http://schemas.microsoft.com/office/word/2010/wordml" w:rsidP="68249DB6" wp14:paraId="331CFBD2" wp14:textId="2D695DA1">
      <w:pPr>
        <w:pStyle w:val="Normal"/>
        <w:rPr>
          <w:sz w:val="28"/>
          <w:szCs w:val="28"/>
        </w:rPr>
      </w:pPr>
      <w:r w:rsidRPr="68249DB6" w:rsidR="68249DB6">
        <w:rPr>
          <w:sz w:val="24"/>
          <w:szCs w:val="24"/>
        </w:rPr>
        <w:t xml:space="preserve"> </w:t>
      </w:r>
    </w:p>
    <w:p xmlns:wp14="http://schemas.microsoft.com/office/word/2010/wordml" w:rsidP="68249DB6" wp14:paraId="5E5787A5" wp14:textId="52F6ADC1">
      <w:pPr>
        <w:pStyle w:val="Normal"/>
        <w:rPr>
          <w:sz w:val="28"/>
          <w:szCs w:val="28"/>
        </w:rPr>
      </w:pPr>
      <w:r w:rsidRPr="68249DB6" w:rsidR="68249DB6">
        <w:rPr>
          <w:sz w:val="24"/>
          <w:szCs w:val="24"/>
        </w:rPr>
        <w:t xml:space="preserve">To conclude, the recognition of Yaroslav Hunka in the House of Commons has reignited a complex historical debate about the actions and responsibilities of soldiers during WWII. While some argue that certain members of the SS served out of duty rather than adhering to Nazi ideology, opponents contend that any collaboration with the Nazi party is indefensible. This controversy underscores the need for a nuanced understanding of wartime actions and motivations, particularly in the light of recent events that </w:t>
      </w:r>
      <w:r w:rsidRPr="68249DB6" w:rsidR="68249DB6">
        <w:rPr>
          <w:sz w:val="24"/>
          <w:szCs w:val="24"/>
        </w:rPr>
        <w:t>demonstrate</w:t>
      </w:r>
      <w:r w:rsidRPr="68249DB6" w:rsidR="68249DB6">
        <w:rPr>
          <w:sz w:val="24"/>
          <w:szCs w:val="24"/>
        </w:rPr>
        <w:t xml:space="preserve"> potential ignorance or oversight of the past.</w:t>
      </w:r>
    </w:p>
    <w:p w:rsidR="68249DB6" w:rsidP="68249DB6" w:rsidRDefault="68249DB6" w14:paraId="54AE5E1C" w14:textId="6699EBBA">
      <w:pPr>
        <w:pStyle w:val="Normal"/>
        <w:rPr>
          <w:sz w:val="24"/>
          <w:szCs w:val="24"/>
        </w:rPr>
      </w:pPr>
    </w:p>
    <w:p w:rsidR="68249DB6" w:rsidP="68249DB6" w:rsidRDefault="68249DB6" w14:paraId="1CFDCD9F" w14:textId="39ADADA1">
      <w:pPr>
        <w:pStyle w:val="Normal"/>
        <w:rPr>
          <w:sz w:val="24"/>
          <w:szCs w:val="24"/>
        </w:rPr>
      </w:pPr>
    </w:p>
    <w:p w:rsidR="68249DB6" w:rsidP="68249DB6" w:rsidRDefault="68249DB6" w14:paraId="16EA1A52" w14:textId="2C220AA9">
      <w:pPr>
        <w:pStyle w:val="Normal"/>
      </w:pPr>
      <w:r w:rsidRPr="68249DB6" w:rsidR="68249DB6">
        <w:rPr>
          <w:rFonts w:ascii="Calibri" w:hAnsi="Calibri" w:eastAsia="Calibri" w:cs="Calibri"/>
          <w:noProof w:val="0"/>
          <w:sz w:val="24"/>
          <w:szCs w:val="24"/>
          <w:lang w:val="en-GB"/>
        </w:rPr>
        <w:t xml:space="preserve">Giles, K. (2023, October 2). </w:t>
      </w:r>
      <w:r w:rsidRPr="68249DB6" w:rsidR="68249DB6">
        <w:rPr>
          <w:rFonts w:ascii="Calibri" w:hAnsi="Calibri" w:eastAsia="Calibri" w:cs="Calibri"/>
          <w:i w:val="1"/>
          <w:iCs w:val="1"/>
          <w:noProof w:val="0"/>
          <w:sz w:val="24"/>
          <w:szCs w:val="24"/>
          <w:lang w:val="en-GB"/>
        </w:rPr>
        <w:t>Fighting against the USSR didn’t necessarily make you a Nazi</w:t>
      </w:r>
      <w:r w:rsidRPr="68249DB6" w:rsidR="68249DB6">
        <w:rPr>
          <w:rFonts w:ascii="Calibri" w:hAnsi="Calibri" w:eastAsia="Calibri" w:cs="Calibri"/>
          <w:noProof w:val="0"/>
          <w:sz w:val="24"/>
          <w:szCs w:val="24"/>
          <w:lang w:val="en-GB"/>
        </w:rPr>
        <w:t>. Politico. https://www.politico.eu/article/fight-against-ussr-nazi-waffen-ss-trooper-yaroslav-hunka-world-war-ii-soviet-union-germany/</w:t>
      </w:r>
    </w:p>
    <w:p w:rsidR="68249DB6" w:rsidP="68249DB6" w:rsidRDefault="68249DB6" w14:paraId="571F61E0" w14:textId="66179D49">
      <w:pPr>
        <w:pStyle w:val="Normal"/>
        <w:rPr>
          <w:rFonts w:ascii="Calibri" w:hAnsi="Calibri" w:eastAsia="Calibri" w:cs="Calibri"/>
          <w:noProof w:val="0"/>
          <w:sz w:val="24"/>
          <w:szCs w:val="24"/>
          <w:lang w:val="en-GB"/>
        </w:rPr>
      </w:pPr>
    </w:p>
    <w:p w:rsidR="68249DB6" w:rsidP="68249DB6" w:rsidRDefault="68249DB6" w14:paraId="0A110E2D" w14:textId="0AD7BCD3">
      <w:pPr>
        <w:pStyle w:val="Normal"/>
      </w:pPr>
      <w:r w:rsidRPr="68249DB6" w:rsidR="68249DB6">
        <w:rPr>
          <w:rFonts w:ascii="Calibri" w:hAnsi="Calibri" w:eastAsia="Calibri" w:cs="Calibri"/>
          <w:noProof w:val="0"/>
          <w:sz w:val="24"/>
          <w:szCs w:val="24"/>
          <w:lang w:val="en-GB"/>
        </w:rPr>
        <w:t xml:space="preserve">Mercer and Woolf (2023, September 28). </w:t>
      </w:r>
      <w:r w:rsidRPr="68249DB6" w:rsidR="68249DB6">
        <w:rPr>
          <w:rFonts w:ascii="Calibri" w:hAnsi="Calibri" w:eastAsia="Calibri" w:cs="Calibri"/>
          <w:i w:val="1"/>
          <w:iCs w:val="1"/>
          <w:noProof w:val="0"/>
          <w:sz w:val="24"/>
          <w:szCs w:val="24"/>
          <w:lang w:val="en-GB"/>
        </w:rPr>
        <w:t>Yaroslav Hunka said in essay that he enlisted in Nazi unit to protect homeland</w:t>
      </w:r>
      <w:r w:rsidRPr="68249DB6" w:rsidR="68249DB6">
        <w:rPr>
          <w:rFonts w:ascii="Calibri" w:hAnsi="Calibri" w:eastAsia="Calibri" w:cs="Calibri"/>
          <w:noProof w:val="0"/>
          <w:sz w:val="24"/>
          <w:szCs w:val="24"/>
          <w:lang w:val="en-GB"/>
        </w:rPr>
        <w:t xml:space="preserve">. The Globe and Mail. </w:t>
      </w:r>
      <w:hyperlink r:id="Rbd9cb0efe88c444a">
        <w:r w:rsidRPr="68249DB6" w:rsidR="68249DB6">
          <w:rPr>
            <w:rStyle w:val="Hyperlink"/>
            <w:rFonts w:ascii="Calibri" w:hAnsi="Calibri" w:eastAsia="Calibri" w:cs="Calibri"/>
            <w:noProof w:val="0"/>
            <w:sz w:val="24"/>
            <w:szCs w:val="24"/>
            <w:lang w:val="en-GB"/>
          </w:rPr>
          <w:t>https://www.theglobeandmail.com/canada/article-yaroslav-hunka-nazi-unit-essay/</w:t>
        </w:r>
      </w:hyperlink>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vkve133gbh1XEJ" int2:id="IWHfkVND">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B8DF915"/>
    <w:rsid w:val="3B8DF915"/>
    <w:rsid w:val="68249D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8DF915"/>
  <w15:chartTrackingRefBased/>
  <w15:docId w15:val="{65C97831-53F8-497B-B544-6B54AEE70C3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theglobeandmail.com/canada/article-yaroslav-hunka-nazi-unit-essay/" TargetMode="External" Id="Rbd9cb0efe88c444a" /><Relationship Type="http://schemas.microsoft.com/office/2020/10/relationships/intelligence" Target="/word/intelligence2.xml" Id="R92e0b9c070d7441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Broc Morgan</dc:creator>
  <keywords/>
  <dc:description/>
  <lastModifiedBy>Broc Morgan</lastModifiedBy>
  <revision>2</revision>
  <dcterms:created xsi:type="dcterms:W3CDTF">2023-10-07T16:44:10.0145459Z</dcterms:created>
  <dcterms:modified xsi:type="dcterms:W3CDTF">2023-10-07T17:13:15.1789100Z</dcterms:modified>
</coreProperties>
</file>