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552FB" w14:textId="77777777" w:rsidR="00D059CC" w:rsidRPr="00A355FE" w:rsidRDefault="00D059CC" w:rsidP="00D059CC">
      <w:pPr>
        <w:pStyle w:val="Title"/>
        <w:widowControl w:val="0"/>
        <w:jc w:val="center"/>
        <w:rPr>
          <w:sz w:val="28"/>
          <w:szCs w:val="28"/>
        </w:rPr>
      </w:pPr>
    </w:p>
    <w:p w14:paraId="28B28725" w14:textId="3E2FBB17" w:rsidR="00A0651D" w:rsidRPr="00A355FE" w:rsidRDefault="00D059CC" w:rsidP="00D059CC">
      <w:pPr>
        <w:pStyle w:val="Title"/>
        <w:widowControl w:val="0"/>
        <w:jc w:val="center"/>
        <w:rPr>
          <w:b/>
          <w:bCs/>
          <w:sz w:val="28"/>
          <w:szCs w:val="28"/>
        </w:rPr>
      </w:pPr>
      <w:r w:rsidRPr="00A355FE">
        <w:rPr>
          <w:noProof/>
          <w:sz w:val="28"/>
          <w:szCs w:val="28"/>
        </w:rPr>
        <w:drawing>
          <wp:inline distT="0" distB="0" distL="0" distR="0" wp14:anchorId="5E03B883" wp14:editId="08584A86">
            <wp:extent cx="5724525" cy="3181350"/>
            <wp:effectExtent l="0" t="0" r="9525" b="0"/>
            <wp:docPr id="69973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181350"/>
                    </a:xfrm>
                    <a:prstGeom prst="rect">
                      <a:avLst/>
                    </a:prstGeom>
                    <a:noFill/>
                    <a:ln>
                      <a:noFill/>
                    </a:ln>
                  </pic:spPr>
                </pic:pic>
              </a:graphicData>
            </a:graphic>
          </wp:inline>
        </w:drawing>
      </w:r>
      <w:r w:rsidRPr="00A355FE">
        <w:rPr>
          <w:b/>
          <w:bCs/>
          <w:sz w:val="48"/>
          <w:szCs w:val="48"/>
        </w:rPr>
        <w:t>Design and Evaluation of a Business Intelligence System for Cymru Office Supplies</w:t>
      </w:r>
    </w:p>
    <w:p w14:paraId="0406C7D2" w14:textId="77777777" w:rsidR="00D059CC" w:rsidRPr="00A355FE" w:rsidRDefault="00D059CC" w:rsidP="00D059CC">
      <w:pPr>
        <w:widowControl w:val="0"/>
        <w:rPr>
          <w:szCs w:val="28"/>
        </w:rPr>
      </w:pPr>
    </w:p>
    <w:p w14:paraId="2D1140A7" w14:textId="77777777" w:rsidR="00D059CC" w:rsidRPr="00A355FE" w:rsidRDefault="00D059CC" w:rsidP="00D059CC">
      <w:pPr>
        <w:widowControl w:val="0"/>
        <w:rPr>
          <w:szCs w:val="28"/>
        </w:rPr>
      </w:pPr>
    </w:p>
    <w:p w14:paraId="712B23BB" w14:textId="77777777" w:rsidR="00D059CC" w:rsidRPr="00A355FE" w:rsidRDefault="00D059CC" w:rsidP="00D059CC">
      <w:pPr>
        <w:widowControl w:val="0"/>
        <w:rPr>
          <w:szCs w:val="28"/>
        </w:rPr>
      </w:pPr>
    </w:p>
    <w:p w14:paraId="2D4CB63F" w14:textId="1E9331C2" w:rsidR="00D059CC" w:rsidRPr="00A355FE" w:rsidRDefault="00D059CC" w:rsidP="00D059CC">
      <w:pPr>
        <w:widowControl w:val="0"/>
        <w:rPr>
          <w:szCs w:val="28"/>
        </w:rPr>
      </w:pPr>
      <w:r w:rsidRPr="00A355FE">
        <w:rPr>
          <w:szCs w:val="28"/>
        </w:rPr>
        <w:t>Student: Pedro Ribeiro</w:t>
      </w:r>
      <w:r w:rsidRPr="00A355FE">
        <w:rPr>
          <w:szCs w:val="28"/>
        </w:rPr>
        <w:br/>
        <w:t>Number:2322340</w:t>
      </w:r>
      <w:r w:rsidRPr="00A355FE">
        <w:rPr>
          <w:szCs w:val="28"/>
        </w:rPr>
        <w:br/>
        <w:t>Module: Digital Intelligence and Future Development</w:t>
      </w:r>
      <w:r w:rsidRPr="00A355FE">
        <w:rPr>
          <w:rFonts w:ascii="Arial"/>
          <w:b/>
          <w:spacing w:val="-2"/>
          <w:szCs w:val="28"/>
        </w:rPr>
        <w:t xml:space="preserve"> (</w:t>
      </w:r>
      <w:r w:rsidRPr="00A355FE">
        <w:rPr>
          <w:b/>
          <w:szCs w:val="28"/>
        </w:rPr>
        <w:t>BMBM5023)</w:t>
      </w:r>
      <w:r w:rsidRPr="00A355FE">
        <w:rPr>
          <w:szCs w:val="28"/>
        </w:rPr>
        <w:br/>
        <w:t>Lecturer: Chris Wilkin</w:t>
      </w:r>
      <w:r w:rsidRPr="00A355FE">
        <w:rPr>
          <w:szCs w:val="28"/>
        </w:rPr>
        <w:br/>
      </w:r>
    </w:p>
    <w:p w14:paraId="68492D16" w14:textId="6808176E" w:rsidR="00D059CC" w:rsidRPr="00A355FE" w:rsidRDefault="004C4F52" w:rsidP="00D059CC">
      <w:pPr>
        <w:widowControl w:val="0"/>
        <w:rPr>
          <w:szCs w:val="28"/>
        </w:rPr>
      </w:pPr>
      <w:r w:rsidRPr="00A355FE">
        <w:rPr>
          <w:szCs w:val="28"/>
        </w:rPr>
        <w:t xml:space="preserve">Power BI </w:t>
      </w:r>
      <w:r w:rsidR="00680ED2" w:rsidRPr="00A355FE">
        <w:rPr>
          <w:szCs w:val="28"/>
        </w:rPr>
        <w:t>L</w:t>
      </w:r>
      <w:r w:rsidRPr="00A355FE">
        <w:rPr>
          <w:szCs w:val="28"/>
        </w:rPr>
        <w:t>ink</w:t>
      </w:r>
      <w:r w:rsidR="00680ED2" w:rsidRPr="00A355FE">
        <w:rPr>
          <w:szCs w:val="28"/>
        </w:rPr>
        <w:t>:</w:t>
      </w:r>
      <w:r w:rsidR="007D72E7" w:rsidRPr="00A355FE">
        <w:rPr>
          <w:szCs w:val="28"/>
        </w:rPr>
        <w:object w:dxaOrig="1544" w:dyaOrig="998" w14:anchorId="57E27F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7pt;height:50.1pt" o:ole="">
            <v:imagedata r:id="rId12" o:title=""/>
          </v:shape>
          <o:OLEObject Type="Embed" ProgID="Package" ShapeID="_x0000_i1026" DrawAspect="Icon" ObjectID="_1826969717" r:id="rId13"/>
        </w:object>
      </w:r>
      <w:r w:rsidR="00680ED2" w:rsidRPr="00A355FE">
        <w:rPr>
          <w:szCs w:val="28"/>
        </w:rPr>
        <w:t xml:space="preserve"> </w:t>
      </w:r>
      <w:r w:rsidRPr="00A355FE">
        <w:rPr>
          <w:szCs w:val="28"/>
        </w:rPr>
        <w:br/>
        <w:t>Excel Link</w:t>
      </w:r>
      <w:r w:rsidR="00680ED2" w:rsidRPr="00A355FE">
        <w:rPr>
          <w:szCs w:val="28"/>
        </w:rPr>
        <w:t>:</w:t>
      </w:r>
      <w:r w:rsidR="00A355FE" w:rsidRPr="00A355FE">
        <w:rPr>
          <w:szCs w:val="28"/>
        </w:rPr>
        <w:t xml:space="preserve"> </w:t>
      </w:r>
      <w:hyperlink r:id="rId14" w:history="1">
        <w:r w:rsidR="00A355FE" w:rsidRPr="00A355FE">
          <w:rPr>
            <w:rStyle w:val="Hyperlink"/>
            <w:szCs w:val="28"/>
          </w:rPr>
          <w:t xml:space="preserve">Pedro </w:t>
        </w:r>
        <w:r w:rsidR="00A355FE" w:rsidRPr="00A355FE">
          <w:rPr>
            <w:rStyle w:val="Hyperlink"/>
            <w:szCs w:val="28"/>
          </w:rPr>
          <w:t>Supply</w:t>
        </w:r>
        <w:r w:rsidR="00A355FE" w:rsidRPr="00A355FE">
          <w:rPr>
            <w:rStyle w:val="Hyperlink"/>
            <w:szCs w:val="28"/>
          </w:rPr>
          <w:t xml:space="preserve"> Table.xlsx</w:t>
        </w:r>
      </w:hyperlink>
    </w:p>
    <w:p w14:paraId="53D8D926" w14:textId="77777777" w:rsidR="00D059CC" w:rsidRPr="00A355FE" w:rsidRDefault="00D059CC" w:rsidP="00D059CC">
      <w:pPr>
        <w:widowControl w:val="0"/>
        <w:rPr>
          <w:szCs w:val="28"/>
        </w:rPr>
      </w:pPr>
    </w:p>
    <w:p w14:paraId="07099F76" w14:textId="77777777" w:rsidR="00D059CC" w:rsidRPr="00A355FE" w:rsidRDefault="00D059CC" w:rsidP="00D059CC">
      <w:pPr>
        <w:widowControl w:val="0"/>
        <w:rPr>
          <w:szCs w:val="28"/>
        </w:rPr>
      </w:pPr>
    </w:p>
    <w:p w14:paraId="38FF79E2" w14:textId="77777777" w:rsidR="00D059CC" w:rsidRPr="00A355FE" w:rsidRDefault="00D059CC" w:rsidP="00D059CC">
      <w:pPr>
        <w:widowControl w:val="0"/>
        <w:rPr>
          <w:szCs w:val="28"/>
        </w:rPr>
      </w:pPr>
    </w:p>
    <w:p w14:paraId="0E442AF8" w14:textId="77777777" w:rsidR="00D059CC" w:rsidRPr="00A355FE" w:rsidRDefault="00D059CC" w:rsidP="00D059CC">
      <w:pPr>
        <w:widowControl w:val="0"/>
        <w:rPr>
          <w:szCs w:val="28"/>
        </w:rPr>
      </w:pPr>
    </w:p>
    <w:sdt>
      <w:sdtPr>
        <w:rPr>
          <w:sz w:val="28"/>
          <w:szCs w:val="28"/>
        </w:rPr>
        <w:id w:val="-1657594075"/>
        <w:docPartObj>
          <w:docPartGallery w:val="Table of Contents"/>
          <w:docPartUnique/>
        </w:docPartObj>
      </w:sdtPr>
      <w:sdtEndPr>
        <w:rPr>
          <w:rFonts w:ascii="Times New Roman" w:eastAsiaTheme="minorHAnsi" w:hAnsi="Times New Roman" w:cstheme="minorBidi"/>
          <w:b/>
          <w:bCs/>
          <w:noProof/>
          <w:color w:val="auto"/>
          <w:lang w:val="en-GB"/>
        </w:rPr>
      </w:sdtEndPr>
      <w:sdtContent>
        <w:p w14:paraId="5EA674FB" w14:textId="7A92036C" w:rsidR="00175402" w:rsidRPr="00A355FE" w:rsidRDefault="00175402">
          <w:pPr>
            <w:pStyle w:val="TOCHeading"/>
            <w:rPr>
              <w:sz w:val="28"/>
              <w:szCs w:val="28"/>
            </w:rPr>
          </w:pPr>
          <w:r w:rsidRPr="00A355FE">
            <w:rPr>
              <w:sz w:val="28"/>
              <w:szCs w:val="28"/>
            </w:rPr>
            <w:t>Table of Contents</w:t>
          </w:r>
        </w:p>
        <w:p w14:paraId="2E20D6A5" w14:textId="35103FCA" w:rsidR="005D5E77" w:rsidRPr="00A355FE" w:rsidRDefault="00175402">
          <w:pPr>
            <w:pStyle w:val="TOC1"/>
            <w:tabs>
              <w:tab w:val="right" w:leader="dot" w:pos="9016"/>
            </w:tabs>
            <w:rPr>
              <w:rFonts w:asciiTheme="minorHAnsi" w:eastAsiaTheme="minorEastAsia" w:hAnsiTheme="minorHAnsi"/>
              <w:noProof/>
              <w:kern w:val="2"/>
              <w:szCs w:val="28"/>
              <w:lang w:eastAsia="en-GB"/>
              <w14:ligatures w14:val="standardContextual"/>
            </w:rPr>
          </w:pPr>
          <w:r w:rsidRPr="00A355FE">
            <w:rPr>
              <w:szCs w:val="28"/>
            </w:rPr>
            <w:fldChar w:fldCharType="begin"/>
          </w:r>
          <w:r w:rsidRPr="00A355FE">
            <w:rPr>
              <w:szCs w:val="28"/>
            </w:rPr>
            <w:instrText xml:space="preserve"> TOC \o "1-3" \h \z \u </w:instrText>
          </w:r>
          <w:r w:rsidRPr="00A355FE">
            <w:rPr>
              <w:szCs w:val="28"/>
            </w:rPr>
            <w:fldChar w:fldCharType="separate"/>
          </w:r>
          <w:hyperlink w:anchor="_Toc216351539" w:history="1">
            <w:r w:rsidR="005D5E77" w:rsidRPr="00A355FE">
              <w:rPr>
                <w:rStyle w:val="Hyperlink"/>
                <w:noProof/>
                <w:szCs w:val="28"/>
              </w:rPr>
              <w:t>Introduction</w:t>
            </w:r>
            <w:r w:rsidR="005D5E77" w:rsidRPr="00A355FE">
              <w:rPr>
                <w:noProof/>
                <w:webHidden/>
                <w:szCs w:val="28"/>
              </w:rPr>
              <w:tab/>
            </w:r>
            <w:r w:rsidR="005D5E77" w:rsidRPr="00A355FE">
              <w:rPr>
                <w:noProof/>
                <w:webHidden/>
                <w:szCs w:val="28"/>
              </w:rPr>
              <w:fldChar w:fldCharType="begin"/>
            </w:r>
            <w:r w:rsidR="005D5E77" w:rsidRPr="00A355FE">
              <w:rPr>
                <w:noProof/>
                <w:webHidden/>
                <w:szCs w:val="28"/>
              </w:rPr>
              <w:instrText xml:space="preserve"> PAGEREF _Toc216351539 \h </w:instrText>
            </w:r>
            <w:r w:rsidR="005D5E77" w:rsidRPr="00A355FE">
              <w:rPr>
                <w:noProof/>
                <w:webHidden/>
                <w:szCs w:val="28"/>
              </w:rPr>
            </w:r>
            <w:r w:rsidR="005D5E77" w:rsidRPr="00A355FE">
              <w:rPr>
                <w:noProof/>
                <w:webHidden/>
                <w:szCs w:val="28"/>
              </w:rPr>
              <w:fldChar w:fldCharType="separate"/>
            </w:r>
            <w:r w:rsidR="005D5E77" w:rsidRPr="00A355FE">
              <w:rPr>
                <w:noProof/>
                <w:webHidden/>
                <w:szCs w:val="28"/>
              </w:rPr>
              <w:t>3</w:t>
            </w:r>
            <w:r w:rsidR="005D5E77" w:rsidRPr="00A355FE">
              <w:rPr>
                <w:noProof/>
                <w:webHidden/>
                <w:szCs w:val="28"/>
              </w:rPr>
              <w:fldChar w:fldCharType="end"/>
            </w:r>
          </w:hyperlink>
        </w:p>
        <w:p w14:paraId="3CD74B56" w14:textId="084525E7" w:rsidR="005D5E77" w:rsidRPr="00A355FE" w:rsidRDefault="005D5E77">
          <w:pPr>
            <w:pStyle w:val="TOC1"/>
            <w:tabs>
              <w:tab w:val="right" w:leader="dot" w:pos="9016"/>
            </w:tabs>
            <w:rPr>
              <w:rFonts w:asciiTheme="minorHAnsi" w:eastAsiaTheme="minorEastAsia" w:hAnsiTheme="minorHAnsi"/>
              <w:noProof/>
              <w:kern w:val="2"/>
              <w:szCs w:val="28"/>
              <w:lang w:eastAsia="en-GB"/>
              <w14:ligatures w14:val="standardContextual"/>
            </w:rPr>
          </w:pPr>
          <w:hyperlink w:anchor="_Toc216351540" w:history="1">
            <w:r w:rsidRPr="00A355FE">
              <w:rPr>
                <w:rStyle w:val="Hyperlink"/>
                <w:noProof/>
                <w:szCs w:val="28"/>
              </w:rPr>
              <w:t>Industry Scenario and Business Challenges</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_Toc216351540 \h </w:instrText>
            </w:r>
            <w:r w:rsidRPr="00A355FE">
              <w:rPr>
                <w:noProof/>
                <w:webHidden/>
                <w:szCs w:val="28"/>
              </w:rPr>
            </w:r>
            <w:r w:rsidRPr="00A355FE">
              <w:rPr>
                <w:noProof/>
                <w:webHidden/>
                <w:szCs w:val="28"/>
              </w:rPr>
              <w:fldChar w:fldCharType="separate"/>
            </w:r>
            <w:r w:rsidRPr="00A355FE">
              <w:rPr>
                <w:noProof/>
                <w:webHidden/>
                <w:szCs w:val="28"/>
              </w:rPr>
              <w:t>4</w:t>
            </w:r>
            <w:r w:rsidRPr="00A355FE">
              <w:rPr>
                <w:noProof/>
                <w:webHidden/>
                <w:szCs w:val="28"/>
              </w:rPr>
              <w:fldChar w:fldCharType="end"/>
            </w:r>
          </w:hyperlink>
        </w:p>
        <w:p w14:paraId="2A720274" w14:textId="263B3662" w:rsidR="005D5E77" w:rsidRPr="00A355FE" w:rsidRDefault="005D5E77">
          <w:pPr>
            <w:pStyle w:val="TOC1"/>
            <w:tabs>
              <w:tab w:val="right" w:leader="dot" w:pos="9016"/>
            </w:tabs>
            <w:rPr>
              <w:rFonts w:asciiTheme="minorHAnsi" w:eastAsiaTheme="minorEastAsia" w:hAnsiTheme="minorHAnsi"/>
              <w:noProof/>
              <w:kern w:val="2"/>
              <w:szCs w:val="28"/>
              <w:lang w:eastAsia="en-GB"/>
              <w14:ligatures w14:val="standardContextual"/>
            </w:rPr>
          </w:pPr>
          <w:hyperlink w:anchor="_Toc216351541" w:history="1">
            <w:r w:rsidRPr="00A355FE">
              <w:rPr>
                <w:rStyle w:val="Hyperlink"/>
                <w:noProof/>
                <w:szCs w:val="28"/>
              </w:rPr>
              <w:t>BI System Design</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_Toc216351541 \h </w:instrText>
            </w:r>
            <w:r w:rsidRPr="00A355FE">
              <w:rPr>
                <w:noProof/>
                <w:webHidden/>
                <w:szCs w:val="28"/>
              </w:rPr>
            </w:r>
            <w:r w:rsidRPr="00A355FE">
              <w:rPr>
                <w:noProof/>
                <w:webHidden/>
                <w:szCs w:val="28"/>
              </w:rPr>
              <w:fldChar w:fldCharType="separate"/>
            </w:r>
            <w:r w:rsidRPr="00A355FE">
              <w:rPr>
                <w:noProof/>
                <w:webHidden/>
                <w:szCs w:val="28"/>
              </w:rPr>
              <w:t>5</w:t>
            </w:r>
            <w:r w:rsidRPr="00A355FE">
              <w:rPr>
                <w:noProof/>
                <w:webHidden/>
                <w:szCs w:val="28"/>
              </w:rPr>
              <w:fldChar w:fldCharType="end"/>
            </w:r>
          </w:hyperlink>
        </w:p>
        <w:p w14:paraId="72D4D84E" w14:textId="0DCA8301"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2" w:history="1">
            <w:r w:rsidRPr="00A355FE">
              <w:rPr>
                <w:rStyle w:val="Hyperlink"/>
                <w:noProof/>
                <w:szCs w:val="28"/>
              </w:rPr>
              <w:t>BI System Architecture</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_Toc216351542 \h </w:instrText>
            </w:r>
            <w:r w:rsidRPr="00A355FE">
              <w:rPr>
                <w:noProof/>
                <w:webHidden/>
                <w:szCs w:val="28"/>
              </w:rPr>
            </w:r>
            <w:r w:rsidRPr="00A355FE">
              <w:rPr>
                <w:noProof/>
                <w:webHidden/>
                <w:szCs w:val="28"/>
              </w:rPr>
              <w:fldChar w:fldCharType="separate"/>
            </w:r>
            <w:r w:rsidRPr="00A355FE">
              <w:rPr>
                <w:noProof/>
                <w:webHidden/>
                <w:szCs w:val="28"/>
              </w:rPr>
              <w:t>5</w:t>
            </w:r>
            <w:r w:rsidRPr="00A355FE">
              <w:rPr>
                <w:noProof/>
                <w:webHidden/>
                <w:szCs w:val="28"/>
              </w:rPr>
              <w:fldChar w:fldCharType="end"/>
            </w:r>
          </w:hyperlink>
        </w:p>
        <w:p w14:paraId="6A7B2311" w14:textId="6CA2E44F"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3" w:history="1">
            <w:r w:rsidRPr="00A355FE">
              <w:rPr>
                <w:rStyle w:val="Hyperlink"/>
                <w:noProof/>
                <w:szCs w:val="28"/>
              </w:rPr>
              <w:t>Data Source Layer</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_Toc216351543 \h </w:instrText>
            </w:r>
            <w:r w:rsidRPr="00A355FE">
              <w:rPr>
                <w:noProof/>
                <w:webHidden/>
                <w:szCs w:val="28"/>
              </w:rPr>
            </w:r>
            <w:r w:rsidRPr="00A355FE">
              <w:rPr>
                <w:noProof/>
                <w:webHidden/>
                <w:szCs w:val="28"/>
              </w:rPr>
              <w:fldChar w:fldCharType="separate"/>
            </w:r>
            <w:r w:rsidRPr="00A355FE">
              <w:rPr>
                <w:noProof/>
                <w:webHidden/>
                <w:szCs w:val="28"/>
              </w:rPr>
              <w:t>5</w:t>
            </w:r>
            <w:r w:rsidRPr="00A355FE">
              <w:rPr>
                <w:noProof/>
                <w:webHidden/>
                <w:szCs w:val="28"/>
              </w:rPr>
              <w:fldChar w:fldCharType="end"/>
            </w:r>
          </w:hyperlink>
        </w:p>
        <w:p w14:paraId="10FD3166" w14:textId="48586989"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4" w:history="1">
            <w:r w:rsidRPr="00A355FE">
              <w:rPr>
                <w:rStyle w:val="Hyperlink"/>
                <w:noProof/>
                <w:szCs w:val="28"/>
              </w:rPr>
              <w:t>The ETL (Extract, Transform, Load) layer.</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_Toc216351544 \h </w:instrText>
            </w:r>
            <w:r w:rsidRPr="00A355FE">
              <w:rPr>
                <w:noProof/>
                <w:webHidden/>
                <w:szCs w:val="28"/>
              </w:rPr>
            </w:r>
            <w:r w:rsidRPr="00A355FE">
              <w:rPr>
                <w:noProof/>
                <w:webHidden/>
                <w:szCs w:val="28"/>
              </w:rPr>
              <w:fldChar w:fldCharType="separate"/>
            </w:r>
            <w:r w:rsidRPr="00A355FE">
              <w:rPr>
                <w:noProof/>
                <w:webHidden/>
                <w:szCs w:val="28"/>
              </w:rPr>
              <w:t>6</w:t>
            </w:r>
            <w:r w:rsidRPr="00A355FE">
              <w:rPr>
                <w:noProof/>
                <w:webHidden/>
                <w:szCs w:val="28"/>
              </w:rPr>
              <w:fldChar w:fldCharType="end"/>
            </w:r>
          </w:hyperlink>
        </w:p>
        <w:p w14:paraId="5C5CD0F2" w14:textId="522A1C68"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5" w:history="1">
            <w:r w:rsidRPr="00A355FE">
              <w:rPr>
                <w:rStyle w:val="Hyperlink"/>
                <w:noProof/>
                <w:szCs w:val="28"/>
              </w:rPr>
              <w:t>Data Warehouse Layer (Star Schema Design):</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_Toc216351545 \h </w:instrText>
            </w:r>
            <w:r w:rsidRPr="00A355FE">
              <w:rPr>
                <w:noProof/>
                <w:webHidden/>
                <w:szCs w:val="28"/>
              </w:rPr>
            </w:r>
            <w:r w:rsidRPr="00A355FE">
              <w:rPr>
                <w:noProof/>
                <w:webHidden/>
                <w:szCs w:val="28"/>
              </w:rPr>
              <w:fldChar w:fldCharType="separate"/>
            </w:r>
            <w:r w:rsidRPr="00A355FE">
              <w:rPr>
                <w:noProof/>
                <w:webHidden/>
                <w:szCs w:val="28"/>
              </w:rPr>
              <w:t>6</w:t>
            </w:r>
            <w:r w:rsidRPr="00A355FE">
              <w:rPr>
                <w:noProof/>
                <w:webHidden/>
                <w:szCs w:val="28"/>
              </w:rPr>
              <w:fldChar w:fldCharType="end"/>
            </w:r>
          </w:hyperlink>
        </w:p>
        <w:p w14:paraId="6FC8CB46" w14:textId="2C66D7A7"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6" w:history="1">
            <w:r w:rsidRPr="00A355FE">
              <w:rPr>
                <w:rStyle w:val="Hyperlink"/>
                <w:noProof/>
                <w:szCs w:val="28"/>
              </w:rPr>
              <w:t>Presentation &amp; Analytics Layer</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_Toc216351546 \h </w:instrText>
            </w:r>
            <w:r w:rsidRPr="00A355FE">
              <w:rPr>
                <w:noProof/>
                <w:webHidden/>
                <w:szCs w:val="28"/>
              </w:rPr>
            </w:r>
            <w:r w:rsidRPr="00A355FE">
              <w:rPr>
                <w:noProof/>
                <w:webHidden/>
                <w:szCs w:val="28"/>
              </w:rPr>
              <w:fldChar w:fldCharType="separate"/>
            </w:r>
            <w:r w:rsidRPr="00A355FE">
              <w:rPr>
                <w:noProof/>
                <w:webHidden/>
                <w:szCs w:val="28"/>
              </w:rPr>
              <w:t>7</w:t>
            </w:r>
            <w:r w:rsidRPr="00A355FE">
              <w:rPr>
                <w:noProof/>
                <w:webHidden/>
                <w:szCs w:val="28"/>
              </w:rPr>
              <w:fldChar w:fldCharType="end"/>
            </w:r>
          </w:hyperlink>
        </w:p>
        <w:p w14:paraId="052B23D6" w14:textId="45AE692A"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7" w:history="1">
            <w:r w:rsidRPr="00A355FE">
              <w:rPr>
                <w:rStyle w:val="Hyperlink"/>
                <w:noProof/>
                <w:szCs w:val="28"/>
              </w:rPr>
              <w:t>Important Strategic Tools used: Ansoff Matrix &amp; BCG Matrix</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_Toc216351547 \h </w:instrText>
            </w:r>
            <w:r w:rsidRPr="00A355FE">
              <w:rPr>
                <w:noProof/>
                <w:webHidden/>
                <w:szCs w:val="28"/>
              </w:rPr>
            </w:r>
            <w:r w:rsidRPr="00A355FE">
              <w:rPr>
                <w:noProof/>
                <w:webHidden/>
                <w:szCs w:val="28"/>
              </w:rPr>
              <w:fldChar w:fldCharType="separate"/>
            </w:r>
            <w:r w:rsidRPr="00A355FE">
              <w:rPr>
                <w:noProof/>
                <w:webHidden/>
                <w:szCs w:val="28"/>
              </w:rPr>
              <w:t>7</w:t>
            </w:r>
            <w:r w:rsidRPr="00A355FE">
              <w:rPr>
                <w:noProof/>
                <w:webHidden/>
                <w:szCs w:val="28"/>
              </w:rPr>
              <w:fldChar w:fldCharType="end"/>
            </w:r>
          </w:hyperlink>
        </w:p>
        <w:p w14:paraId="630A6F54" w14:textId="169719A3"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8" w:history="1">
            <w:r w:rsidRPr="00A355FE">
              <w:rPr>
                <w:rStyle w:val="Hyperlink"/>
                <w:noProof/>
                <w:szCs w:val="28"/>
              </w:rPr>
              <w:t>Data Security &amp; Data Quality Management</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_Toc216351548 \h </w:instrText>
            </w:r>
            <w:r w:rsidRPr="00A355FE">
              <w:rPr>
                <w:noProof/>
                <w:webHidden/>
                <w:szCs w:val="28"/>
              </w:rPr>
            </w:r>
            <w:r w:rsidRPr="00A355FE">
              <w:rPr>
                <w:noProof/>
                <w:webHidden/>
                <w:szCs w:val="28"/>
              </w:rPr>
              <w:fldChar w:fldCharType="separate"/>
            </w:r>
            <w:r w:rsidRPr="00A355FE">
              <w:rPr>
                <w:noProof/>
                <w:webHidden/>
                <w:szCs w:val="28"/>
              </w:rPr>
              <w:t>10</w:t>
            </w:r>
            <w:r w:rsidRPr="00A355FE">
              <w:rPr>
                <w:noProof/>
                <w:webHidden/>
                <w:szCs w:val="28"/>
              </w:rPr>
              <w:fldChar w:fldCharType="end"/>
            </w:r>
          </w:hyperlink>
        </w:p>
        <w:p w14:paraId="225DD843" w14:textId="6EA9145F"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49" w:history="1">
            <w:r w:rsidRPr="00A355FE">
              <w:rPr>
                <w:rStyle w:val="Hyperlink"/>
                <w:noProof/>
                <w:szCs w:val="28"/>
              </w:rPr>
              <w:t>Data security</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_Toc216351549 \h </w:instrText>
            </w:r>
            <w:r w:rsidRPr="00A355FE">
              <w:rPr>
                <w:noProof/>
                <w:webHidden/>
                <w:szCs w:val="28"/>
              </w:rPr>
            </w:r>
            <w:r w:rsidRPr="00A355FE">
              <w:rPr>
                <w:noProof/>
                <w:webHidden/>
                <w:szCs w:val="28"/>
              </w:rPr>
              <w:fldChar w:fldCharType="separate"/>
            </w:r>
            <w:r w:rsidRPr="00A355FE">
              <w:rPr>
                <w:noProof/>
                <w:webHidden/>
                <w:szCs w:val="28"/>
              </w:rPr>
              <w:t>10</w:t>
            </w:r>
            <w:r w:rsidRPr="00A355FE">
              <w:rPr>
                <w:noProof/>
                <w:webHidden/>
                <w:szCs w:val="28"/>
              </w:rPr>
              <w:fldChar w:fldCharType="end"/>
            </w:r>
          </w:hyperlink>
        </w:p>
        <w:p w14:paraId="053E47A7" w14:textId="1F1B3971"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0" w:history="1">
            <w:r w:rsidRPr="00A355FE">
              <w:rPr>
                <w:rStyle w:val="Hyperlink"/>
                <w:noProof/>
                <w:szCs w:val="28"/>
              </w:rPr>
              <w:t>Data Quality Management</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_Toc216351550 \h </w:instrText>
            </w:r>
            <w:r w:rsidRPr="00A355FE">
              <w:rPr>
                <w:noProof/>
                <w:webHidden/>
                <w:szCs w:val="28"/>
              </w:rPr>
            </w:r>
            <w:r w:rsidRPr="00A355FE">
              <w:rPr>
                <w:noProof/>
                <w:webHidden/>
                <w:szCs w:val="28"/>
              </w:rPr>
              <w:fldChar w:fldCharType="separate"/>
            </w:r>
            <w:r w:rsidRPr="00A355FE">
              <w:rPr>
                <w:noProof/>
                <w:webHidden/>
                <w:szCs w:val="28"/>
              </w:rPr>
              <w:t>10</w:t>
            </w:r>
            <w:r w:rsidRPr="00A355FE">
              <w:rPr>
                <w:noProof/>
                <w:webHidden/>
                <w:szCs w:val="28"/>
              </w:rPr>
              <w:fldChar w:fldCharType="end"/>
            </w:r>
          </w:hyperlink>
        </w:p>
        <w:p w14:paraId="414F85D1" w14:textId="6B289C63" w:rsidR="005D5E77" w:rsidRPr="00A355FE" w:rsidRDefault="005D5E77">
          <w:pPr>
            <w:pStyle w:val="TOC1"/>
            <w:tabs>
              <w:tab w:val="right" w:leader="dot" w:pos="9016"/>
            </w:tabs>
            <w:rPr>
              <w:rFonts w:asciiTheme="minorHAnsi" w:eastAsiaTheme="minorEastAsia" w:hAnsiTheme="minorHAnsi"/>
              <w:noProof/>
              <w:kern w:val="2"/>
              <w:szCs w:val="28"/>
              <w:lang w:eastAsia="en-GB"/>
              <w14:ligatures w14:val="standardContextual"/>
            </w:rPr>
          </w:pPr>
          <w:hyperlink w:anchor="_Toc216351551" w:history="1">
            <w:r w:rsidRPr="00A355FE">
              <w:rPr>
                <w:rStyle w:val="Hyperlink"/>
                <w:noProof/>
                <w:szCs w:val="28"/>
              </w:rPr>
              <w:t>Excel Implementation and Power BI Formatting</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_Toc216351551 \h </w:instrText>
            </w:r>
            <w:r w:rsidRPr="00A355FE">
              <w:rPr>
                <w:noProof/>
                <w:webHidden/>
                <w:szCs w:val="28"/>
              </w:rPr>
            </w:r>
            <w:r w:rsidRPr="00A355FE">
              <w:rPr>
                <w:noProof/>
                <w:webHidden/>
                <w:szCs w:val="28"/>
              </w:rPr>
              <w:fldChar w:fldCharType="separate"/>
            </w:r>
            <w:r w:rsidRPr="00A355FE">
              <w:rPr>
                <w:noProof/>
                <w:webHidden/>
                <w:szCs w:val="28"/>
              </w:rPr>
              <w:t>11</w:t>
            </w:r>
            <w:r w:rsidRPr="00A355FE">
              <w:rPr>
                <w:noProof/>
                <w:webHidden/>
                <w:szCs w:val="28"/>
              </w:rPr>
              <w:fldChar w:fldCharType="end"/>
            </w:r>
          </w:hyperlink>
        </w:p>
        <w:p w14:paraId="22CD8CF4" w14:textId="18083D1D"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2" w:history="1">
            <w:r w:rsidRPr="00A355FE">
              <w:rPr>
                <w:rStyle w:val="Hyperlink"/>
                <w:noProof/>
                <w:szCs w:val="28"/>
              </w:rPr>
              <w:t>Overview of Implementation Workflow</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_Toc216351552 \h </w:instrText>
            </w:r>
            <w:r w:rsidRPr="00A355FE">
              <w:rPr>
                <w:noProof/>
                <w:webHidden/>
                <w:szCs w:val="28"/>
              </w:rPr>
            </w:r>
            <w:r w:rsidRPr="00A355FE">
              <w:rPr>
                <w:noProof/>
                <w:webHidden/>
                <w:szCs w:val="28"/>
              </w:rPr>
              <w:fldChar w:fldCharType="separate"/>
            </w:r>
            <w:r w:rsidRPr="00A355FE">
              <w:rPr>
                <w:noProof/>
                <w:webHidden/>
                <w:szCs w:val="28"/>
              </w:rPr>
              <w:t>11</w:t>
            </w:r>
            <w:r w:rsidRPr="00A355FE">
              <w:rPr>
                <w:noProof/>
                <w:webHidden/>
                <w:szCs w:val="28"/>
              </w:rPr>
              <w:fldChar w:fldCharType="end"/>
            </w:r>
          </w:hyperlink>
        </w:p>
        <w:p w14:paraId="42A520F1" w14:textId="6E4568BC"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3" w:history="1">
            <w:r w:rsidRPr="00A355FE">
              <w:rPr>
                <w:rStyle w:val="Hyperlink"/>
                <w:noProof/>
                <w:szCs w:val="28"/>
              </w:rPr>
              <w:t>Excel Data Preparation and Preprocessing</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_Toc216351553 \h </w:instrText>
            </w:r>
            <w:r w:rsidRPr="00A355FE">
              <w:rPr>
                <w:noProof/>
                <w:webHidden/>
                <w:szCs w:val="28"/>
              </w:rPr>
            </w:r>
            <w:r w:rsidRPr="00A355FE">
              <w:rPr>
                <w:noProof/>
                <w:webHidden/>
                <w:szCs w:val="28"/>
              </w:rPr>
              <w:fldChar w:fldCharType="separate"/>
            </w:r>
            <w:r w:rsidRPr="00A355FE">
              <w:rPr>
                <w:noProof/>
                <w:webHidden/>
                <w:szCs w:val="28"/>
              </w:rPr>
              <w:t>12</w:t>
            </w:r>
            <w:r w:rsidRPr="00A355FE">
              <w:rPr>
                <w:noProof/>
                <w:webHidden/>
                <w:szCs w:val="28"/>
              </w:rPr>
              <w:fldChar w:fldCharType="end"/>
            </w:r>
          </w:hyperlink>
        </w:p>
        <w:p w14:paraId="53ED8F26" w14:textId="7CC76824"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4" w:history="1">
            <w:r w:rsidRPr="00A355FE">
              <w:rPr>
                <w:rStyle w:val="Hyperlink"/>
                <w:noProof/>
                <w:szCs w:val="28"/>
              </w:rPr>
              <w:t>Loading data to Power BI and creating the star schema</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_Toc216351554 \h </w:instrText>
            </w:r>
            <w:r w:rsidRPr="00A355FE">
              <w:rPr>
                <w:noProof/>
                <w:webHidden/>
                <w:szCs w:val="28"/>
              </w:rPr>
            </w:r>
            <w:r w:rsidRPr="00A355FE">
              <w:rPr>
                <w:noProof/>
                <w:webHidden/>
                <w:szCs w:val="28"/>
              </w:rPr>
              <w:fldChar w:fldCharType="separate"/>
            </w:r>
            <w:r w:rsidRPr="00A355FE">
              <w:rPr>
                <w:noProof/>
                <w:webHidden/>
                <w:szCs w:val="28"/>
              </w:rPr>
              <w:t>13</w:t>
            </w:r>
            <w:r w:rsidRPr="00A355FE">
              <w:rPr>
                <w:noProof/>
                <w:webHidden/>
                <w:szCs w:val="28"/>
              </w:rPr>
              <w:fldChar w:fldCharType="end"/>
            </w:r>
          </w:hyperlink>
        </w:p>
        <w:p w14:paraId="5B997739" w14:textId="74BDEDA8"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5" w:history="1">
            <w:r w:rsidRPr="00A355FE">
              <w:rPr>
                <w:rStyle w:val="Hyperlink"/>
                <w:noProof/>
                <w:szCs w:val="28"/>
              </w:rPr>
              <w:t>Visualisation Development in Power BI</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_Toc216351555 \h </w:instrText>
            </w:r>
            <w:r w:rsidRPr="00A355FE">
              <w:rPr>
                <w:noProof/>
                <w:webHidden/>
                <w:szCs w:val="28"/>
              </w:rPr>
            </w:r>
            <w:r w:rsidRPr="00A355FE">
              <w:rPr>
                <w:noProof/>
                <w:webHidden/>
                <w:szCs w:val="28"/>
              </w:rPr>
              <w:fldChar w:fldCharType="separate"/>
            </w:r>
            <w:r w:rsidRPr="00A355FE">
              <w:rPr>
                <w:noProof/>
                <w:webHidden/>
                <w:szCs w:val="28"/>
              </w:rPr>
              <w:t>14</w:t>
            </w:r>
            <w:r w:rsidRPr="00A355FE">
              <w:rPr>
                <w:noProof/>
                <w:webHidden/>
                <w:szCs w:val="28"/>
              </w:rPr>
              <w:fldChar w:fldCharType="end"/>
            </w:r>
          </w:hyperlink>
        </w:p>
        <w:p w14:paraId="297FBE6B" w14:textId="579D5367" w:rsidR="005D5E77" w:rsidRPr="00A355FE" w:rsidRDefault="005D5E77">
          <w:pPr>
            <w:pStyle w:val="TOC2"/>
            <w:tabs>
              <w:tab w:val="right" w:leader="dot" w:pos="9016"/>
            </w:tabs>
            <w:rPr>
              <w:rFonts w:asciiTheme="minorHAnsi" w:eastAsiaTheme="minorEastAsia" w:hAnsiTheme="minorHAnsi"/>
              <w:noProof/>
              <w:kern w:val="2"/>
              <w:szCs w:val="28"/>
              <w:lang w:eastAsia="en-GB"/>
              <w14:ligatures w14:val="standardContextual"/>
            </w:rPr>
          </w:pPr>
          <w:hyperlink w:anchor="_Toc216351556" w:history="1">
            <w:r w:rsidRPr="00A355FE">
              <w:rPr>
                <w:rStyle w:val="Hyperlink"/>
                <w:noProof/>
                <w:szCs w:val="28"/>
              </w:rPr>
              <w:t>Testing, Validation, and User Feedback:</w:t>
            </w:r>
            <w:r w:rsidRPr="00A355FE">
              <w:rPr>
                <w:noProof/>
                <w:webHidden/>
                <w:szCs w:val="28"/>
              </w:rPr>
              <w:tab/>
            </w:r>
            <w:r w:rsidRPr="00A355FE">
              <w:rPr>
                <w:noProof/>
                <w:webHidden/>
                <w:szCs w:val="28"/>
              </w:rPr>
              <w:fldChar w:fldCharType="begin"/>
            </w:r>
            <w:r w:rsidRPr="00A355FE">
              <w:rPr>
                <w:noProof/>
                <w:webHidden/>
                <w:szCs w:val="28"/>
              </w:rPr>
              <w:instrText xml:space="preserve"> PAGEREF _Toc216351556 \h </w:instrText>
            </w:r>
            <w:r w:rsidRPr="00A355FE">
              <w:rPr>
                <w:noProof/>
                <w:webHidden/>
                <w:szCs w:val="28"/>
              </w:rPr>
            </w:r>
            <w:r w:rsidRPr="00A355FE">
              <w:rPr>
                <w:noProof/>
                <w:webHidden/>
                <w:szCs w:val="28"/>
              </w:rPr>
              <w:fldChar w:fldCharType="separate"/>
            </w:r>
            <w:r w:rsidRPr="00A355FE">
              <w:rPr>
                <w:noProof/>
                <w:webHidden/>
                <w:szCs w:val="28"/>
              </w:rPr>
              <w:t>17</w:t>
            </w:r>
            <w:r w:rsidRPr="00A355FE">
              <w:rPr>
                <w:noProof/>
                <w:webHidden/>
                <w:szCs w:val="28"/>
              </w:rPr>
              <w:fldChar w:fldCharType="end"/>
            </w:r>
          </w:hyperlink>
        </w:p>
        <w:p w14:paraId="32E297F4" w14:textId="24B8DA40" w:rsidR="00175402" w:rsidRPr="00A355FE" w:rsidRDefault="00175402">
          <w:pPr>
            <w:rPr>
              <w:szCs w:val="28"/>
            </w:rPr>
          </w:pPr>
          <w:r w:rsidRPr="00A355FE">
            <w:rPr>
              <w:b/>
              <w:bCs/>
              <w:noProof/>
              <w:szCs w:val="28"/>
            </w:rPr>
            <w:fldChar w:fldCharType="end"/>
          </w:r>
        </w:p>
      </w:sdtContent>
    </w:sdt>
    <w:p w14:paraId="15372FDA" w14:textId="77777777" w:rsidR="00175402" w:rsidRPr="00A355FE" w:rsidRDefault="00175402" w:rsidP="00D059CC">
      <w:pPr>
        <w:widowControl w:val="0"/>
        <w:rPr>
          <w:szCs w:val="28"/>
        </w:rPr>
      </w:pPr>
    </w:p>
    <w:p w14:paraId="314B7ABD" w14:textId="77777777" w:rsidR="00175402" w:rsidRPr="00A355FE" w:rsidRDefault="00175402" w:rsidP="00D059CC">
      <w:pPr>
        <w:widowControl w:val="0"/>
        <w:rPr>
          <w:szCs w:val="28"/>
        </w:rPr>
      </w:pPr>
    </w:p>
    <w:p w14:paraId="5015FAB6" w14:textId="746EA7EA" w:rsidR="00795093" w:rsidRPr="00A355FE" w:rsidRDefault="00795093">
      <w:pPr>
        <w:pStyle w:val="TableofFigures"/>
        <w:tabs>
          <w:tab w:val="right" w:leader="dot" w:pos="9016"/>
        </w:tabs>
        <w:rPr>
          <w:noProof/>
          <w:szCs w:val="28"/>
        </w:rPr>
      </w:pPr>
      <w:r w:rsidRPr="00A355FE">
        <w:rPr>
          <w:szCs w:val="28"/>
        </w:rPr>
        <w:fldChar w:fldCharType="begin"/>
      </w:r>
      <w:r w:rsidRPr="00A355FE">
        <w:rPr>
          <w:szCs w:val="28"/>
        </w:rPr>
        <w:instrText xml:space="preserve"> TOC \h \z \c "Figure" </w:instrText>
      </w:r>
      <w:r w:rsidRPr="00A355FE">
        <w:rPr>
          <w:szCs w:val="28"/>
        </w:rPr>
        <w:fldChar w:fldCharType="separate"/>
      </w:r>
      <w:hyperlink w:anchor="_Toc216356304" w:history="1">
        <w:r w:rsidRPr="00A355FE">
          <w:rPr>
            <w:rStyle w:val="Hyperlink"/>
            <w:noProof/>
            <w:szCs w:val="28"/>
          </w:rPr>
          <w:t>Figure 1 Star Schema Design</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_Toc216356304 \h </w:instrText>
        </w:r>
        <w:r w:rsidRPr="00A355FE">
          <w:rPr>
            <w:noProof/>
            <w:webHidden/>
            <w:szCs w:val="28"/>
          </w:rPr>
        </w:r>
        <w:r w:rsidRPr="00A355FE">
          <w:rPr>
            <w:noProof/>
            <w:webHidden/>
            <w:szCs w:val="28"/>
          </w:rPr>
          <w:fldChar w:fldCharType="separate"/>
        </w:r>
        <w:r w:rsidRPr="00A355FE">
          <w:rPr>
            <w:noProof/>
            <w:webHidden/>
            <w:szCs w:val="28"/>
          </w:rPr>
          <w:t>8</w:t>
        </w:r>
        <w:r w:rsidRPr="00A355FE">
          <w:rPr>
            <w:noProof/>
            <w:webHidden/>
            <w:szCs w:val="28"/>
          </w:rPr>
          <w:fldChar w:fldCharType="end"/>
        </w:r>
      </w:hyperlink>
    </w:p>
    <w:p w14:paraId="763FEFB5" w14:textId="4FD35CAE" w:rsidR="00795093" w:rsidRPr="00A355FE" w:rsidRDefault="00795093">
      <w:pPr>
        <w:pStyle w:val="TableofFigures"/>
        <w:tabs>
          <w:tab w:val="right" w:leader="dot" w:pos="9016"/>
        </w:tabs>
        <w:rPr>
          <w:noProof/>
          <w:szCs w:val="28"/>
        </w:rPr>
      </w:pPr>
      <w:hyperlink w:anchor="_Toc216356305" w:history="1">
        <w:r w:rsidRPr="00A355FE">
          <w:rPr>
            <w:rStyle w:val="Hyperlink"/>
            <w:noProof/>
            <w:szCs w:val="28"/>
          </w:rPr>
          <w:t>Figure 2 Scatter Chart: Sales vs Profit</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_Toc216356305 \h </w:instrText>
        </w:r>
        <w:r w:rsidRPr="00A355FE">
          <w:rPr>
            <w:noProof/>
            <w:webHidden/>
            <w:szCs w:val="28"/>
          </w:rPr>
        </w:r>
        <w:r w:rsidRPr="00A355FE">
          <w:rPr>
            <w:noProof/>
            <w:webHidden/>
            <w:szCs w:val="28"/>
          </w:rPr>
          <w:fldChar w:fldCharType="separate"/>
        </w:r>
        <w:r w:rsidRPr="00A355FE">
          <w:rPr>
            <w:noProof/>
            <w:webHidden/>
            <w:szCs w:val="28"/>
          </w:rPr>
          <w:t>10</w:t>
        </w:r>
        <w:r w:rsidRPr="00A355FE">
          <w:rPr>
            <w:noProof/>
            <w:webHidden/>
            <w:szCs w:val="28"/>
          </w:rPr>
          <w:fldChar w:fldCharType="end"/>
        </w:r>
      </w:hyperlink>
    </w:p>
    <w:p w14:paraId="0DDBD98F" w14:textId="1A4044E8" w:rsidR="00795093" w:rsidRPr="00A355FE" w:rsidRDefault="00795093">
      <w:pPr>
        <w:pStyle w:val="TableofFigures"/>
        <w:tabs>
          <w:tab w:val="right" w:leader="dot" w:pos="9016"/>
        </w:tabs>
        <w:rPr>
          <w:noProof/>
          <w:szCs w:val="28"/>
        </w:rPr>
      </w:pPr>
      <w:hyperlink w:anchor="_Toc216356306" w:history="1">
        <w:r w:rsidRPr="00A355FE">
          <w:rPr>
            <w:rStyle w:val="Hyperlink"/>
            <w:noProof/>
            <w:szCs w:val="28"/>
          </w:rPr>
          <w:t>Figure 3 Highlighted Schema Diagram</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_Toc216356306 \h </w:instrText>
        </w:r>
        <w:r w:rsidRPr="00A355FE">
          <w:rPr>
            <w:noProof/>
            <w:webHidden/>
            <w:szCs w:val="28"/>
          </w:rPr>
        </w:r>
        <w:r w:rsidRPr="00A355FE">
          <w:rPr>
            <w:noProof/>
            <w:webHidden/>
            <w:szCs w:val="28"/>
          </w:rPr>
          <w:fldChar w:fldCharType="separate"/>
        </w:r>
        <w:r w:rsidRPr="00A355FE">
          <w:rPr>
            <w:noProof/>
            <w:webHidden/>
            <w:szCs w:val="28"/>
          </w:rPr>
          <w:t>15</w:t>
        </w:r>
        <w:r w:rsidRPr="00A355FE">
          <w:rPr>
            <w:noProof/>
            <w:webHidden/>
            <w:szCs w:val="28"/>
          </w:rPr>
          <w:fldChar w:fldCharType="end"/>
        </w:r>
      </w:hyperlink>
    </w:p>
    <w:p w14:paraId="4635FE84" w14:textId="54E61EAD" w:rsidR="00795093" w:rsidRPr="00A355FE" w:rsidRDefault="00795093">
      <w:pPr>
        <w:pStyle w:val="TableofFigures"/>
        <w:tabs>
          <w:tab w:val="right" w:leader="dot" w:pos="9016"/>
        </w:tabs>
        <w:rPr>
          <w:noProof/>
          <w:szCs w:val="28"/>
        </w:rPr>
      </w:pPr>
      <w:hyperlink w:anchor="_Toc216356307" w:history="1">
        <w:r w:rsidRPr="00A355FE">
          <w:rPr>
            <w:rStyle w:val="Hyperlink"/>
            <w:noProof/>
            <w:szCs w:val="28"/>
          </w:rPr>
          <w:t>Figure 4Executive Overview Dashboard</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_Toc216356307 \h </w:instrText>
        </w:r>
        <w:r w:rsidRPr="00A355FE">
          <w:rPr>
            <w:noProof/>
            <w:webHidden/>
            <w:szCs w:val="28"/>
          </w:rPr>
        </w:r>
        <w:r w:rsidRPr="00A355FE">
          <w:rPr>
            <w:noProof/>
            <w:webHidden/>
            <w:szCs w:val="28"/>
          </w:rPr>
          <w:fldChar w:fldCharType="separate"/>
        </w:r>
        <w:r w:rsidRPr="00A355FE">
          <w:rPr>
            <w:noProof/>
            <w:webHidden/>
            <w:szCs w:val="28"/>
          </w:rPr>
          <w:t>16</w:t>
        </w:r>
        <w:r w:rsidRPr="00A355FE">
          <w:rPr>
            <w:noProof/>
            <w:webHidden/>
            <w:szCs w:val="28"/>
          </w:rPr>
          <w:fldChar w:fldCharType="end"/>
        </w:r>
      </w:hyperlink>
    </w:p>
    <w:p w14:paraId="2071F74E" w14:textId="6E54B134" w:rsidR="00795093" w:rsidRPr="00A355FE" w:rsidRDefault="00795093">
      <w:pPr>
        <w:pStyle w:val="TableofFigures"/>
        <w:tabs>
          <w:tab w:val="right" w:leader="dot" w:pos="9016"/>
        </w:tabs>
        <w:rPr>
          <w:noProof/>
          <w:szCs w:val="28"/>
        </w:rPr>
      </w:pPr>
      <w:hyperlink w:anchor="_Toc216356308" w:history="1">
        <w:r w:rsidRPr="00A355FE">
          <w:rPr>
            <w:rStyle w:val="Hyperlink"/>
            <w:noProof/>
            <w:szCs w:val="28"/>
          </w:rPr>
          <w:t xml:space="preserve"> Figure 5Product Performance Dashboard</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_Toc216356308 \h </w:instrText>
        </w:r>
        <w:r w:rsidRPr="00A355FE">
          <w:rPr>
            <w:noProof/>
            <w:webHidden/>
            <w:szCs w:val="28"/>
          </w:rPr>
        </w:r>
        <w:r w:rsidRPr="00A355FE">
          <w:rPr>
            <w:noProof/>
            <w:webHidden/>
            <w:szCs w:val="28"/>
          </w:rPr>
          <w:fldChar w:fldCharType="separate"/>
        </w:r>
        <w:r w:rsidRPr="00A355FE">
          <w:rPr>
            <w:noProof/>
            <w:webHidden/>
            <w:szCs w:val="28"/>
          </w:rPr>
          <w:t>17</w:t>
        </w:r>
        <w:r w:rsidRPr="00A355FE">
          <w:rPr>
            <w:noProof/>
            <w:webHidden/>
            <w:szCs w:val="28"/>
          </w:rPr>
          <w:fldChar w:fldCharType="end"/>
        </w:r>
      </w:hyperlink>
    </w:p>
    <w:p w14:paraId="4F292DA6" w14:textId="2F94D1DD" w:rsidR="00795093" w:rsidRPr="00A355FE" w:rsidRDefault="00795093">
      <w:pPr>
        <w:pStyle w:val="TableofFigures"/>
        <w:tabs>
          <w:tab w:val="right" w:leader="dot" w:pos="9016"/>
        </w:tabs>
        <w:rPr>
          <w:noProof/>
          <w:szCs w:val="28"/>
        </w:rPr>
      </w:pPr>
      <w:hyperlink w:anchor="_Toc216356309" w:history="1">
        <w:r w:rsidRPr="00A355FE">
          <w:rPr>
            <w:rStyle w:val="Hyperlink"/>
            <w:noProof/>
            <w:szCs w:val="28"/>
          </w:rPr>
          <w:t xml:space="preserve"> Figure 6Operation Logistic Dashboard</w:t>
        </w:r>
        <w:r w:rsidRPr="00A355FE">
          <w:rPr>
            <w:noProof/>
            <w:webHidden/>
            <w:szCs w:val="28"/>
          </w:rPr>
          <w:tab/>
        </w:r>
        <w:r w:rsidRPr="00A355FE">
          <w:rPr>
            <w:noProof/>
            <w:webHidden/>
            <w:szCs w:val="28"/>
          </w:rPr>
          <w:fldChar w:fldCharType="begin"/>
        </w:r>
        <w:r w:rsidRPr="00A355FE">
          <w:rPr>
            <w:noProof/>
            <w:webHidden/>
            <w:szCs w:val="28"/>
          </w:rPr>
          <w:instrText xml:space="preserve"> PAGEREF _Toc216356309 \h </w:instrText>
        </w:r>
        <w:r w:rsidRPr="00A355FE">
          <w:rPr>
            <w:noProof/>
            <w:webHidden/>
            <w:szCs w:val="28"/>
          </w:rPr>
        </w:r>
        <w:r w:rsidRPr="00A355FE">
          <w:rPr>
            <w:noProof/>
            <w:webHidden/>
            <w:szCs w:val="28"/>
          </w:rPr>
          <w:fldChar w:fldCharType="separate"/>
        </w:r>
        <w:r w:rsidRPr="00A355FE">
          <w:rPr>
            <w:noProof/>
            <w:webHidden/>
            <w:szCs w:val="28"/>
          </w:rPr>
          <w:t>17</w:t>
        </w:r>
        <w:r w:rsidRPr="00A355FE">
          <w:rPr>
            <w:noProof/>
            <w:webHidden/>
            <w:szCs w:val="28"/>
          </w:rPr>
          <w:fldChar w:fldCharType="end"/>
        </w:r>
      </w:hyperlink>
    </w:p>
    <w:p w14:paraId="3448A4EE" w14:textId="3EB871E2" w:rsidR="00175402" w:rsidRDefault="00795093" w:rsidP="00D059CC">
      <w:pPr>
        <w:widowControl w:val="0"/>
        <w:rPr>
          <w:szCs w:val="28"/>
        </w:rPr>
      </w:pPr>
      <w:r w:rsidRPr="00A355FE">
        <w:rPr>
          <w:szCs w:val="28"/>
        </w:rPr>
        <w:fldChar w:fldCharType="end"/>
      </w:r>
    </w:p>
    <w:p w14:paraId="1A42FB64" w14:textId="77777777" w:rsidR="00A355FE" w:rsidRDefault="00A355FE" w:rsidP="00D059CC">
      <w:pPr>
        <w:widowControl w:val="0"/>
        <w:rPr>
          <w:szCs w:val="28"/>
        </w:rPr>
      </w:pPr>
    </w:p>
    <w:p w14:paraId="67FA8C6B" w14:textId="77777777" w:rsidR="00A355FE" w:rsidRPr="00A355FE" w:rsidRDefault="00A355FE" w:rsidP="00D059CC">
      <w:pPr>
        <w:widowControl w:val="0"/>
        <w:rPr>
          <w:szCs w:val="28"/>
        </w:rPr>
      </w:pPr>
    </w:p>
    <w:p w14:paraId="1EEB1606" w14:textId="1F1DF01A" w:rsidR="00D059CC" w:rsidRPr="00A355FE" w:rsidRDefault="00D059CC" w:rsidP="00D059CC">
      <w:pPr>
        <w:pStyle w:val="Heading1"/>
        <w:keepNext w:val="0"/>
        <w:keepLines w:val="0"/>
        <w:widowControl w:val="0"/>
        <w:rPr>
          <w:sz w:val="28"/>
          <w:szCs w:val="28"/>
        </w:rPr>
      </w:pPr>
      <w:bookmarkStart w:id="0" w:name="_Toc216351539"/>
      <w:r w:rsidRPr="00A355FE">
        <w:rPr>
          <w:sz w:val="28"/>
          <w:szCs w:val="28"/>
        </w:rPr>
        <w:lastRenderedPageBreak/>
        <w:t>Introduction</w:t>
      </w:r>
      <w:bookmarkEnd w:id="0"/>
      <w:r w:rsidRPr="00A355FE">
        <w:rPr>
          <w:sz w:val="28"/>
          <w:szCs w:val="28"/>
        </w:rPr>
        <w:tab/>
      </w:r>
    </w:p>
    <w:p w14:paraId="4C43370F" w14:textId="2EC270BF" w:rsidR="00D53B6E" w:rsidRPr="00A355FE" w:rsidRDefault="00D059CC" w:rsidP="00D53B6E">
      <w:pPr>
        <w:widowControl w:val="0"/>
        <w:ind w:left="720" w:hanging="720"/>
        <w:rPr>
          <w:szCs w:val="28"/>
        </w:rPr>
      </w:pPr>
      <w:r w:rsidRPr="00A355FE">
        <w:rPr>
          <w:szCs w:val="28"/>
        </w:rPr>
        <w:t xml:space="preserve">The main goal of any business is to increase profits using the least </w:t>
      </w:r>
      <w:r w:rsidR="001F2B39" w:rsidRPr="00A355FE">
        <w:rPr>
          <w:szCs w:val="28"/>
        </w:rPr>
        <w:t>number</w:t>
      </w:r>
      <w:r w:rsidRPr="00A355FE">
        <w:rPr>
          <w:szCs w:val="28"/>
        </w:rPr>
        <w:t xml:space="preserve"> of resources, however</w:t>
      </w:r>
      <w:r w:rsidR="001F2B39" w:rsidRPr="00A355FE">
        <w:rPr>
          <w:szCs w:val="28"/>
        </w:rPr>
        <w:t xml:space="preserve">, sometimes not using the correct resources or refusing to use them at all can heavily penalise the profits of a company. This report as the goal to create a business intelligence system (BI) tailored to the Cymru Office Supplies, a </w:t>
      </w:r>
      <w:r w:rsidR="005C5DA7" w:rsidRPr="00A355FE">
        <w:rPr>
          <w:szCs w:val="28"/>
        </w:rPr>
        <w:t>mid-</w:t>
      </w:r>
      <w:r w:rsidR="001F2B39" w:rsidRPr="00A355FE">
        <w:rPr>
          <w:szCs w:val="28"/>
        </w:rPr>
        <w:t xml:space="preserve">sized retailer company and distributer of office supplies in Wales. The company provided an historical dataset that </w:t>
      </w:r>
      <w:r w:rsidR="006A36B7" w:rsidRPr="00A355FE">
        <w:rPr>
          <w:szCs w:val="28"/>
        </w:rPr>
        <w:t>dates to</w:t>
      </w:r>
      <w:r w:rsidR="001F2B39" w:rsidRPr="00A355FE">
        <w:rPr>
          <w:szCs w:val="28"/>
        </w:rPr>
        <w:t xml:space="preserve"> 2021 all the way to 2023</w:t>
      </w:r>
      <w:r w:rsidR="006A36B7" w:rsidRPr="00A355FE">
        <w:rPr>
          <w:szCs w:val="28"/>
        </w:rPr>
        <w:t xml:space="preserve">, in this dataset we can find detailed sales, customer, product, and logistical information. With this information we can generate a </w:t>
      </w:r>
      <w:r w:rsidR="00D53B6E" w:rsidRPr="00A355FE">
        <w:rPr>
          <w:szCs w:val="28"/>
        </w:rPr>
        <w:t>much-needed</w:t>
      </w:r>
      <w:r w:rsidR="006A36B7" w:rsidRPr="00A355FE">
        <w:rPr>
          <w:szCs w:val="28"/>
        </w:rPr>
        <w:t xml:space="preserve"> BI System </w:t>
      </w:r>
      <w:r w:rsidR="00D53B6E" w:rsidRPr="00A355FE">
        <w:rPr>
          <w:szCs w:val="28"/>
        </w:rPr>
        <w:t>for a smoother and more efficient analysis of it.</w:t>
      </w:r>
    </w:p>
    <w:p w14:paraId="1B73D8B7" w14:textId="3847D2D3" w:rsidR="00D53B6E" w:rsidRPr="00A355FE" w:rsidRDefault="00D53B6E" w:rsidP="00D53B6E">
      <w:pPr>
        <w:widowControl w:val="0"/>
        <w:ind w:left="720" w:hanging="720"/>
        <w:rPr>
          <w:szCs w:val="28"/>
        </w:rPr>
      </w:pPr>
      <w:r w:rsidRPr="00A355FE">
        <w:rPr>
          <w:szCs w:val="28"/>
        </w:rPr>
        <w:t xml:space="preserve">This report is separated in three sections. First, it proposes a comprehensive BI system design suited to the company’s operational context, including the definition of an appropriate data architecture, ETL processes, and the selection of analytical and data mining tools. Second, it provides a practical demonstration of the BI system using Excel and Power BI, highlighting data preparation techniques, pivot tables based OLAP operations, and dashboard visualisations. Finally, the report critically evaluates the BI system in terms of its strategic value, scalability, and ethical considerations, including data privacy and governance. </w:t>
      </w:r>
    </w:p>
    <w:p w14:paraId="75C20D42" w14:textId="63F009E9" w:rsidR="00D53B6E" w:rsidRPr="00A355FE" w:rsidRDefault="00D53B6E" w:rsidP="00D53B6E">
      <w:pPr>
        <w:widowControl w:val="0"/>
        <w:ind w:left="720" w:hanging="720"/>
        <w:rPr>
          <w:szCs w:val="28"/>
        </w:rPr>
      </w:pPr>
      <w:r w:rsidRPr="00A355FE">
        <w:rPr>
          <w:szCs w:val="28"/>
        </w:rPr>
        <w:t xml:space="preserve">Because of general nature of the office supplies market being characterized as it having relatively low profit margin, product complexity and high operational variability, Cymru Office Supplies will require a BI system that </w:t>
      </w:r>
      <w:r w:rsidR="00855D3C" w:rsidRPr="00A355FE">
        <w:rPr>
          <w:szCs w:val="28"/>
        </w:rPr>
        <w:t>rearrange data sources, improvise visibility over the key performance metrics to support managers and employees with reliable analytic tools. By using a more tailored approach to the data warehousing structure and modern Bi methods, the proposed system aims to generate growth in the organisational decision-making area and provide a clear and actionable insights for the company. The following sections outline the scenario in which the company operates and the business challenges that make the adoption of a BI system essential.</w:t>
      </w:r>
    </w:p>
    <w:p w14:paraId="15F01FE7" w14:textId="79EF71B9" w:rsidR="00D53B6E" w:rsidRPr="00A355FE" w:rsidRDefault="00D53B6E" w:rsidP="00EC0F27">
      <w:pPr>
        <w:widowControl w:val="0"/>
        <w:ind w:left="720" w:hanging="720"/>
        <w:rPr>
          <w:szCs w:val="28"/>
        </w:rPr>
      </w:pPr>
    </w:p>
    <w:p w14:paraId="535243ED" w14:textId="77777777" w:rsidR="00855D3C" w:rsidRPr="00A355FE" w:rsidRDefault="00855D3C" w:rsidP="00EC0F27">
      <w:pPr>
        <w:widowControl w:val="0"/>
        <w:ind w:left="720" w:hanging="720"/>
        <w:rPr>
          <w:szCs w:val="28"/>
        </w:rPr>
      </w:pPr>
    </w:p>
    <w:p w14:paraId="50C308A6" w14:textId="77777777" w:rsidR="00855D3C" w:rsidRPr="00A355FE" w:rsidRDefault="00855D3C" w:rsidP="00EC0F27">
      <w:pPr>
        <w:widowControl w:val="0"/>
        <w:ind w:left="720" w:hanging="720"/>
        <w:rPr>
          <w:szCs w:val="28"/>
        </w:rPr>
      </w:pPr>
    </w:p>
    <w:p w14:paraId="6EE7FD0F" w14:textId="77777777" w:rsidR="00855D3C" w:rsidRPr="00A355FE" w:rsidRDefault="00855D3C" w:rsidP="00EC0F27">
      <w:pPr>
        <w:widowControl w:val="0"/>
        <w:ind w:left="720" w:hanging="720"/>
        <w:rPr>
          <w:szCs w:val="28"/>
        </w:rPr>
      </w:pPr>
    </w:p>
    <w:p w14:paraId="4F90E512" w14:textId="77777777" w:rsidR="00855D3C" w:rsidRPr="00A355FE" w:rsidRDefault="00855D3C" w:rsidP="00EC0F27">
      <w:pPr>
        <w:widowControl w:val="0"/>
        <w:ind w:left="720" w:hanging="720"/>
        <w:rPr>
          <w:szCs w:val="28"/>
        </w:rPr>
      </w:pPr>
    </w:p>
    <w:p w14:paraId="0B94A175" w14:textId="6F36A020" w:rsidR="00855D3C" w:rsidRPr="00A355FE" w:rsidRDefault="00855D3C" w:rsidP="00855D3C">
      <w:pPr>
        <w:pStyle w:val="Heading1"/>
        <w:rPr>
          <w:sz w:val="28"/>
          <w:szCs w:val="28"/>
        </w:rPr>
      </w:pPr>
      <w:bookmarkStart w:id="1" w:name="_Toc216351540"/>
      <w:r w:rsidRPr="00A355FE">
        <w:rPr>
          <w:sz w:val="28"/>
          <w:szCs w:val="28"/>
        </w:rPr>
        <w:lastRenderedPageBreak/>
        <w:t>Industry Scenario and Business Challenges</w:t>
      </w:r>
      <w:bookmarkEnd w:id="1"/>
    </w:p>
    <w:p w14:paraId="437ADF26" w14:textId="4D95593F" w:rsidR="00CF2DFE" w:rsidRPr="00A355FE" w:rsidRDefault="00CF2DFE" w:rsidP="00CF2DFE">
      <w:pPr>
        <w:rPr>
          <w:szCs w:val="28"/>
        </w:rPr>
      </w:pPr>
      <w:r w:rsidRPr="00A355FE">
        <w:rPr>
          <w:szCs w:val="28"/>
        </w:rPr>
        <w:t xml:space="preserve">This project focuses on the highly competitive retail office supplies sector, which is characterised by low switching costs, frequent promotional </w:t>
      </w:r>
      <w:r w:rsidR="005C5DA7" w:rsidRPr="00A355FE">
        <w:rPr>
          <w:szCs w:val="28"/>
        </w:rPr>
        <w:t>activity,</w:t>
      </w:r>
      <w:r w:rsidRPr="00A355FE">
        <w:rPr>
          <w:szCs w:val="28"/>
        </w:rPr>
        <w:t xml:space="preserve"> and complex SKU portfolios. Retailers in this market must manage inventory efficiently while responding to the fast-changing needs of their customers. Research shows that modern retail performance increasingly depends on the ability to use data for forecasting, optimisation and gaining customer insights. Waller and Fawcett </w:t>
      </w:r>
      <w:sdt>
        <w:sdtPr>
          <w:rPr>
            <w:szCs w:val="28"/>
          </w:rPr>
          <w:id w:val="-2057304734"/>
          <w:citation/>
        </w:sdtPr>
        <w:sdtContent>
          <w:r w:rsidR="00846D18" w:rsidRPr="00A355FE">
            <w:rPr>
              <w:szCs w:val="28"/>
            </w:rPr>
            <w:fldChar w:fldCharType="begin"/>
          </w:r>
          <w:r w:rsidR="00846D18" w:rsidRPr="00A355FE">
            <w:rPr>
              <w:szCs w:val="28"/>
            </w:rPr>
            <w:instrText xml:space="preserve"> CITATION Wal17 \l 2057 </w:instrText>
          </w:r>
          <w:r w:rsidR="00846D18" w:rsidRPr="00A355FE">
            <w:rPr>
              <w:szCs w:val="28"/>
            </w:rPr>
            <w:fldChar w:fldCharType="separate"/>
          </w:r>
          <w:r w:rsidR="0036266A" w:rsidRPr="00A355FE">
            <w:rPr>
              <w:noProof/>
              <w:szCs w:val="28"/>
            </w:rPr>
            <w:t>(Waller, 2017)</w:t>
          </w:r>
          <w:r w:rsidR="00846D18" w:rsidRPr="00A355FE">
            <w:rPr>
              <w:szCs w:val="28"/>
            </w:rPr>
            <w:fldChar w:fldCharType="end"/>
          </w:r>
        </w:sdtContent>
      </w:sdt>
      <w:r w:rsidRPr="00A355FE">
        <w:rPr>
          <w:szCs w:val="28"/>
        </w:rPr>
        <w:t xml:space="preserve"> argue that predictive analytics are essential for retailers to manage patterns in product, customer and temporal data, a point that justifies the need for a Business Intelligence (BI) system in this project.</w:t>
      </w:r>
    </w:p>
    <w:p w14:paraId="5BCF8A99" w14:textId="77777777" w:rsidR="00CF2DFE" w:rsidRPr="00A355FE" w:rsidRDefault="00CF2DFE" w:rsidP="00CF2DFE">
      <w:pPr>
        <w:rPr>
          <w:szCs w:val="28"/>
        </w:rPr>
      </w:pPr>
    </w:p>
    <w:p w14:paraId="1741DBC1" w14:textId="62C4C0DD" w:rsidR="00186784" w:rsidRPr="00A355FE" w:rsidRDefault="00CF2DFE" w:rsidP="00CF2DFE">
      <w:pPr>
        <w:rPr>
          <w:szCs w:val="28"/>
        </w:rPr>
      </w:pPr>
      <w:r w:rsidRPr="00A355FE">
        <w:rPr>
          <w:szCs w:val="28"/>
        </w:rPr>
        <w:t xml:space="preserve">In recent years, the office supplies market has shifted towards hybrid and online business models, making digital integration increasingly important. Mohamed and Weber </w:t>
      </w:r>
      <w:sdt>
        <w:sdtPr>
          <w:rPr>
            <w:szCs w:val="28"/>
          </w:rPr>
          <w:id w:val="-388493554"/>
          <w:citation/>
        </w:sdtPr>
        <w:sdtContent>
          <w:r w:rsidR="00846D18" w:rsidRPr="00A355FE">
            <w:rPr>
              <w:szCs w:val="28"/>
            </w:rPr>
            <w:fldChar w:fldCharType="begin"/>
          </w:r>
          <w:r w:rsidR="00846D18" w:rsidRPr="00A355FE">
            <w:rPr>
              <w:szCs w:val="28"/>
            </w:rPr>
            <w:instrText xml:space="preserve"> CITATION Moh20 \l 2057 </w:instrText>
          </w:r>
          <w:r w:rsidR="00846D18" w:rsidRPr="00A355FE">
            <w:rPr>
              <w:szCs w:val="28"/>
            </w:rPr>
            <w:fldChar w:fldCharType="separate"/>
          </w:r>
          <w:r w:rsidR="0036266A" w:rsidRPr="00A355FE">
            <w:rPr>
              <w:noProof/>
              <w:szCs w:val="28"/>
            </w:rPr>
            <w:t>(Mohamed, 2020)</w:t>
          </w:r>
          <w:r w:rsidR="00846D18" w:rsidRPr="00A355FE">
            <w:rPr>
              <w:szCs w:val="28"/>
            </w:rPr>
            <w:fldChar w:fldCharType="end"/>
          </w:r>
        </w:sdtContent>
      </w:sdt>
      <w:r w:rsidR="00AD4F1B" w:rsidRPr="00A355FE">
        <w:rPr>
          <w:szCs w:val="28"/>
        </w:rPr>
        <w:t xml:space="preserve"> </w:t>
      </w:r>
      <w:r w:rsidRPr="00A355FE">
        <w:rPr>
          <w:szCs w:val="28"/>
        </w:rPr>
        <w:t>found that UK SMEs are rapidly adopting digital technologies and big data analytics to remain competitive. This citation demonstrates that BI adoption is not limited to large enterprises, as even medium sized retailers such as the hypothetical company in this assignment now rely on data capabilities to remain relevant.</w:t>
      </w:r>
    </w:p>
    <w:p w14:paraId="27DDFFB9" w14:textId="26C82BE5" w:rsidR="00CF2DFE" w:rsidRPr="00A355FE" w:rsidRDefault="00CF2DFE" w:rsidP="00AD4F1B">
      <w:pPr>
        <w:ind w:left="720" w:hanging="720"/>
        <w:rPr>
          <w:szCs w:val="28"/>
        </w:rPr>
      </w:pPr>
      <w:r w:rsidRPr="00A355FE">
        <w:rPr>
          <w:szCs w:val="28"/>
        </w:rPr>
        <w:t xml:space="preserve">A significant challenge in this sector is the increase in fulfilment and shipping costs, which reduces retailers profit margins. A survey reported by Searles </w:t>
      </w:r>
      <w:sdt>
        <w:sdtPr>
          <w:rPr>
            <w:szCs w:val="28"/>
          </w:rPr>
          <w:id w:val="-290132728"/>
          <w:citation/>
        </w:sdtPr>
        <w:sdtContent>
          <w:r w:rsidR="00AD4F1B" w:rsidRPr="00A355FE">
            <w:rPr>
              <w:szCs w:val="28"/>
            </w:rPr>
            <w:fldChar w:fldCharType="begin"/>
          </w:r>
          <w:r w:rsidR="00AD4F1B" w:rsidRPr="00A355FE">
            <w:rPr>
              <w:szCs w:val="28"/>
            </w:rPr>
            <w:instrText xml:space="preserve"> CITATION Sea22 \l 2057 </w:instrText>
          </w:r>
          <w:r w:rsidR="00AD4F1B" w:rsidRPr="00A355FE">
            <w:rPr>
              <w:szCs w:val="28"/>
            </w:rPr>
            <w:fldChar w:fldCharType="separate"/>
          </w:r>
          <w:r w:rsidR="0036266A" w:rsidRPr="00A355FE">
            <w:rPr>
              <w:noProof/>
              <w:szCs w:val="28"/>
            </w:rPr>
            <w:t>(Searles, 2022)</w:t>
          </w:r>
          <w:r w:rsidR="00AD4F1B" w:rsidRPr="00A355FE">
            <w:rPr>
              <w:szCs w:val="28"/>
            </w:rPr>
            <w:fldChar w:fldCharType="end"/>
          </w:r>
        </w:sdtContent>
      </w:sdt>
      <w:r w:rsidR="00AD4F1B" w:rsidRPr="00A355FE">
        <w:rPr>
          <w:szCs w:val="28"/>
        </w:rPr>
        <w:t xml:space="preserve"> </w:t>
      </w:r>
      <w:r w:rsidRPr="00A355FE">
        <w:rPr>
          <w:szCs w:val="28"/>
        </w:rPr>
        <w:t xml:space="preserve">revealed that delivery and logistics costs have become one of the biggest growth risks for UK retail organisations. </w:t>
      </w:r>
    </w:p>
    <w:p w14:paraId="0AA82CE9" w14:textId="77777777" w:rsidR="00CF2DFE" w:rsidRPr="00A355FE" w:rsidRDefault="00CF2DFE" w:rsidP="00CF2DFE">
      <w:pPr>
        <w:rPr>
          <w:szCs w:val="28"/>
        </w:rPr>
      </w:pPr>
    </w:p>
    <w:p w14:paraId="70CF8BCE" w14:textId="717E9AAA" w:rsidR="00CF2DFE" w:rsidRPr="00A355FE" w:rsidRDefault="00CF2DFE" w:rsidP="00CF2DFE">
      <w:pPr>
        <w:rPr>
          <w:szCs w:val="28"/>
        </w:rPr>
      </w:pPr>
      <w:r w:rsidRPr="00A355FE">
        <w:rPr>
          <w:szCs w:val="28"/>
        </w:rPr>
        <w:t xml:space="preserve">Similarly, Retail Economics </w:t>
      </w:r>
      <w:sdt>
        <w:sdtPr>
          <w:rPr>
            <w:szCs w:val="28"/>
          </w:rPr>
          <w:id w:val="587820428"/>
          <w:citation/>
        </w:sdtPr>
        <w:sdtContent>
          <w:r w:rsidR="00AD4F1B" w:rsidRPr="00A355FE">
            <w:rPr>
              <w:szCs w:val="28"/>
            </w:rPr>
            <w:fldChar w:fldCharType="begin"/>
          </w:r>
          <w:r w:rsidR="00AD4F1B" w:rsidRPr="00A355FE">
            <w:rPr>
              <w:szCs w:val="28"/>
            </w:rPr>
            <w:instrText xml:space="preserve"> CITATION Ret23 \l 2057 </w:instrText>
          </w:r>
          <w:r w:rsidR="00AD4F1B" w:rsidRPr="00A355FE">
            <w:rPr>
              <w:szCs w:val="28"/>
            </w:rPr>
            <w:fldChar w:fldCharType="separate"/>
          </w:r>
          <w:r w:rsidR="0036266A" w:rsidRPr="00A355FE">
            <w:rPr>
              <w:noProof/>
              <w:szCs w:val="28"/>
            </w:rPr>
            <w:t>(Economics, 2023)</w:t>
          </w:r>
          <w:r w:rsidR="00AD4F1B" w:rsidRPr="00A355FE">
            <w:rPr>
              <w:szCs w:val="28"/>
            </w:rPr>
            <w:fldChar w:fldCharType="end"/>
          </w:r>
        </w:sdtContent>
      </w:sdt>
      <w:r w:rsidR="00AD4F1B" w:rsidRPr="00A355FE">
        <w:rPr>
          <w:szCs w:val="28"/>
        </w:rPr>
        <w:t xml:space="preserve"> </w:t>
      </w:r>
      <w:r w:rsidRPr="00A355FE">
        <w:rPr>
          <w:szCs w:val="28"/>
        </w:rPr>
        <w:t>reports that inflation, supply chain disruptions and changing consumer behaviour are creating cost pressures across the retail industry. This</w:t>
      </w:r>
      <w:r w:rsidR="00846D18" w:rsidRPr="00A355FE">
        <w:rPr>
          <w:szCs w:val="28"/>
        </w:rPr>
        <w:t xml:space="preserve"> </w:t>
      </w:r>
      <w:r w:rsidRPr="00A355FE">
        <w:rPr>
          <w:szCs w:val="28"/>
        </w:rPr>
        <w:t>provide</w:t>
      </w:r>
      <w:r w:rsidR="00846D18" w:rsidRPr="00A355FE">
        <w:rPr>
          <w:szCs w:val="28"/>
        </w:rPr>
        <w:t>s</w:t>
      </w:r>
      <w:r w:rsidRPr="00A355FE">
        <w:rPr>
          <w:szCs w:val="28"/>
        </w:rPr>
        <w:t xml:space="preserve"> authoritative evidence that external economic conditions influence operational costs and justify the need for part of the BI system to focus on cost monitoring and margin protection.</w:t>
      </w:r>
    </w:p>
    <w:p w14:paraId="3326D20D" w14:textId="77777777" w:rsidR="00C76732" w:rsidRPr="00A355FE" w:rsidRDefault="00C76732" w:rsidP="00CF2DFE">
      <w:pPr>
        <w:rPr>
          <w:szCs w:val="28"/>
        </w:rPr>
      </w:pPr>
    </w:p>
    <w:p w14:paraId="22C81E8E" w14:textId="77777777" w:rsidR="00C76732" w:rsidRPr="00A355FE" w:rsidRDefault="00C76732" w:rsidP="00CF2DFE">
      <w:pPr>
        <w:rPr>
          <w:szCs w:val="28"/>
        </w:rPr>
      </w:pPr>
    </w:p>
    <w:p w14:paraId="73AC54ED" w14:textId="77777777" w:rsidR="00C76732" w:rsidRDefault="00C76732" w:rsidP="00CF2DFE">
      <w:pPr>
        <w:rPr>
          <w:szCs w:val="28"/>
        </w:rPr>
      </w:pPr>
    </w:p>
    <w:p w14:paraId="7011BC57" w14:textId="77777777" w:rsidR="00A355FE" w:rsidRPr="00A355FE" w:rsidRDefault="00A355FE" w:rsidP="00CF2DFE">
      <w:pPr>
        <w:rPr>
          <w:szCs w:val="28"/>
        </w:rPr>
      </w:pPr>
    </w:p>
    <w:p w14:paraId="66605234" w14:textId="77777777" w:rsidR="00C76732" w:rsidRPr="00A355FE" w:rsidRDefault="00C76732" w:rsidP="00CF2DFE">
      <w:pPr>
        <w:rPr>
          <w:szCs w:val="28"/>
        </w:rPr>
      </w:pPr>
    </w:p>
    <w:p w14:paraId="0571CAD5" w14:textId="059FB1F9" w:rsidR="00C76732" w:rsidRPr="00A355FE" w:rsidRDefault="00C76732" w:rsidP="00C76732">
      <w:pPr>
        <w:pStyle w:val="Heading1"/>
        <w:rPr>
          <w:sz w:val="28"/>
          <w:szCs w:val="28"/>
        </w:rPr>
      </w:pPr>
      <w:bookmarkStart w:id="2" w:name="_Toc216351541"/>
      <w:r w:rsidRPr="00A355FE">
        <w:rPr>
          <w:sz w:val="28"/>
          <w:szCs w:val="28"/>
        </w:rPr>
        <w:lastRenderedPageBreak/>
        <w:t>BI System Design</w:t>
      </w:r>
      <w:bookmarkEnd w:id="2"/>
    </w:p>
    <w:p w14:paraId="246019EA" w14:textId="77777777" w:rsidR="00A355FE" w:rsidRPr="00A355FE" w:rsidRDefault="00A355FE" w:rsidP="00A355FE">
      <w:pPr>
        <w:rPr>
          <w:szCs w:val="28"/>
        </w:rPr>
      </w:pPr>
    </w:p>
    <w:p w14:paraId="193698E3" w14:textId="4B2636B5" w:rsidR="00C76732" w:rsidRPr="00A355FE" w:rsidRDefault="00C76732" w:rsidP="00C76732">
      <w:pPr>
        <w:rPr>
          <w:szCs w:val="28"/>
        </w:rPr>
      </w:pPr>
      <w:bookmarkStart w:id="3" w:name="_Toc216351542"/>
      <w:r w:rsidRPr="00A355FE">
        <w:rPr>
          <w:rStyle w:val="Heading2Char"/>
          <w:sz w:val="28"/>
          <w:szCs w:val="28"/>
        </w:rPr>
        <w:t>BI System Architecture</w:t>
      </w:r>
      <w:bookmarkEnd w:id="3"/>
      <w:r w:rsidRPr="00A355FE">
        <w:rPr>
          <w:b/>
          <w:bCs/>
          <w:szCs w:val="28"/>
        </w:rPr>
        <w:br/>
      </w:r>
      <w:r w:rsidRPr="00A355FE">
        <w:rPr>
          <w:b/>
          <w:bCs/>
          <w:szCs w:val="28"/>
        </w:rPr>
        <w:br/>
      </w:r>
      <w:r w:rsidRPr="00A355FE">
        <w:rPr>
          <w:szCs w:val="28"/>
        </w:rPr>
        <w:t xml:space="preserve">The office-supplies retailer's proposed Business Intelligence (BI) system is built on modern data-warehouse architecture. This architecture is designed to ensure analytical flexibility, scalable </w:t>
      </w:r>
      <w:r w:rsidR="005C5DA7" w:rsidRPr="00A355FE">
        <w:rPr>
          <w:szCs w:val="28"/>
        </w:rPr>
        <w:t>reporting,</w:t>
      </w:r>
      <w:r w:rsidRPr="00A355FE">
        <w:rPr>
          <w:szCs w:val="28"/>
        </w:rPr>
        <w:t xml:space="preserve"> and high data quality. It follows the well-established three-layer structure of a data source layer, a data integration/ETL layer and a presentation and analytics layer. This structure is widely recognised in recent literature as the most effective way of transforming raw transactional data into strategic insight. For instance, Imhoff and White </w:t>
      </w:r>
      <w:sdt>
        <w:sdtPr>
          <w:rPr>
            <w:szCs w:val="28"/>
          </w:rPr>
          <w:id w:val="1080643793"/>
          <w:citation/>
        </w:sdtPr>
        <w:sdtContent>
          <w:r w:rsidR="00DB46C8" w:rsidRPr="00A355FE">
            <w:rPr>
              <w:szCs w:val="28"/>
            </w:rPr>
            <w:fldChar w:fldCharType="begin"/>
          </w:r>
          <w:r w:rsidR="00DB46C8" w:rsidRPr="00A355FE">
            <w:rPr>
              <w:szCs w:val="28"/>
            </w:rPr>
            <w:instrText xml:space="preserve"> CITATION Imh16 \l 2057 </w:instrText>
          </w:r>
          <w:r w:rsidR="00DB46C8" w:rsidRPr="00A355FE">
            <w:rPr>
              <w:szCs w:val="28"/>
            </w:rPr>
            <w:fldChar w:fldCharType="separate"/>
          </w:r>
          <w:r w:rsidR="0036266A" w:rsidRPr="00A355FE">
            <w:rPr>
              <w:noProof/>
              <w:szCs w:val="28"/>
            </w:rPr>
            <w:t>(Imhoff, 2016)</w:t>
          </w:r>
          <w:r w:rsidR="00DB46C8" w:rsidRPr="00A355FE">
            <w:rPr>
              <w:szCs w:val="28"/>
            </w:rPr>
            <w:fldChar w:fldCharType="end"/>
          </w:r>
        </w:sdtContent>
      </w:sdt>
      <w:r w:rsidR="00DB46C8" w:rsidRPr="00A355FE">
        <w:rPr>
          <w:szCs w:val="28"/>
        </w:rPr>
        <w:t xml:space="preserve"> </w:t>
      </w:r>
      <w:r w:rsidRPr="00A355FE">
        <w:rPr>
          <w:szCs w:val="28"/>
        </w:rPr>
        <w:t xml:space="preserve">emphasise that multi-layered BI architectures are vital for organisations seeking consistent, governed analytical </w:t>
      </w:r>
      <w:r w:rsidR="005C5DA7" w:rsidRPr="00A355FE">
        <w:rPr>
          <w:szCs w:val="28"/>
        </w:rPr>
        <w:t>outputs.</w:t>
      </w:r>
    </w:p>
    <w:p w14:paraId="46372084" w14:textId="15A491E5" w:rsidR="0042238A" w:rsidRPr="00A355FE" w:rsidRDefault="0042238A" w:rsidP="002868C8">
      <w:pPr>
        <w:pStyle w:val="Heading2"/>
        <w:rPr>
          <w:sz w:val="28"/>
          <w:szCs w:val="28"/>
        </w:rPr>
      </w:pPr>
      <w:bookmarkStart w:id="4" w:name="_Toc216351543"/>
      <w:r w:rsidRPr="00A355FE">
        <w:rPr>
          <w:sz w:val="28"/>
          <w:szCs w:val="28"/>
        </w:rPr>
        <w:t>Data Source Layer</w:t>
      </w:r>
      <w:bookmarkEnd w:id="4"/>
    </w:p>
    <w:p w14:paraId="00A4324F" w14:textId="51F78863" w:rsidR="0042238A" w:rsidRPr="00A355FE" w:rsidRDefault="0042238A" w:rsidP="0042238A">
      <w:pPr>
        <w:rPr>
          <w:szCs w:val="28"/>
        </w:rPr>
      </w:pPr>
      <w:r w:rsidRPr="00A355FE">
        <w:rPr>
          <w:szCs w:val="28"/>
        </w:rPr>
        <w:t xml:space="preserve">The data source layer contains operational data such as sales transactions, product definitions, customer profiles, shipping </w:t>
      </w:r>
      <w:r w:rsidR="005C5DA7" w:rsidRPr="00A355FE">
        <w:rPr>
          <w:szCs w:val="28"/>
        </w:rPr>
        <w:t>records,</w:t>
      </w:r>
      <w:r w:rsidRPr="00A355FE">
        <w:rPr>
          <w:szCs w:val="28"/>
        </w:rPr>
        <w:t xml:space="preserve"> and regional details. The data stored in these systems is optimised for daily operations rather than analysis. This aligns with the observations of Olszaka and Zurady </w:t>
      </w:r>
      <w:sdt>
        <w:sdtPr>
          <w:rPr>
            <w:szCs w:val="28"/>
          </w:rPr>
          <w:id w:val="-1399665312"/>
          <w:citation/>
        </w:sdtPr>
        <w:sdtContent>
          <w:r w:rsidR="00DB46C8" w:rsidRPr="00A355FE">
            <w:rPr>
              <w:szCs w:val="28"/>
            </w:rPr>
            <w:fldChar w:fldCharType="begin"/>
          </w:r>
          <w:r w:rsidR="00DB46C8" w:rsidRPr="00A355FE">
            <w:rPr>
              <w:szCs w:val="28"/>
            </w:rPr>
            <w:instrText xml:space="preserve"> CITATION Ols19 \l 2057 </w:instrText>
          </w:r>
          <w:r w:rsidR="00DB46C8" w:rsidRPr="00A355FE">
            <w:rPr>
              <w:szCs w:val="28"/>
            </w:rPr>
            <w:fldChar w:fldCharType="separate"/>
          </w:r>
          <w:r w:rsidR="0036266A" w:rsidRPr="00A355FE">
            <w:rPr>
              <w:noProof/>
              <w:szCs w:val="28"/>
            </w:rPr>
            <w:t>(Olszak, 2019)</w:t>
          </w:r>
          <w:r w:rsidR="00DB46C8" w:rsidRPr="00A355FE">
            <w:rPr>
              <w:szCs w:val="28"/>
            </w:rPr>
            <w:fldChar w:fldCharType="end"/>
          </w:r>
        </w:sdtContent>
      </w:sdt>
      <w:r w:rsidRPr="00A355FE">
        <w:rPr>
          <w:szCs w:val="28"/>
        </w:rPr>
        <w:t>, who argue that operational databases are structurally unsuitable for advanced analytics and therefore require transformation.</w:t>
      </w:r>
      <w:r w:rsidRPr="00A355FE">
        <w:rPr>
          <w:szCs w:val="28"/>
        </w:rPr>
        <w:br/>
      </w:r>
    </w:p>
    <w:p w14:paraId="4C1DAC20" w14:textId="23E0FD94" w:rsidR="0042238A" w:rsidRPr="00A355FE" w:rsidRDefault="0042238A" w:rsidP="002868C8">
      <w:pPr>
        <w:pStyle w:val="Heading2"/>
        <w:rPr>
          <w:sz w:val="28"/>
          <w:szCs w:val="28"/>
        </w:rPr>
      </w:pPr>
      <w:bookmarkStart w:id="5" w:name="_Toc216351544"/>
      <w:r w:rsidRPr="00A355FE">
        <w:rPr>
          <w:sz w:val="28"/>
          <w:szCs w:val="28"/>
        </w:rPr>
        <w:t xml:space="preserve">The ETL (Extract, Transform, Load) </w:t>
      </w:r>
      <w:r w:rsidR="005C5DA7" w:rsidRPr="00A355FE">
        <w:rPr>
          <w:sz w:val="28"/>
          <w:szCs w:val="28"/>
        </w:rPr>
        <w:t>layer.</w:t>
      </w:r>
      <w:bookmarkEnd w:id="5"/>
    </w:p>
    <w:p w14:paraId="29611D58" w14:textId="77777777" w:rsidR="0042238A" w:rsidRPr="00A355FE" w:rsidRDefault="0042238A" w:rsidP="0042238A">
      <w:pPr>
        <w:rPr>
          <w:szCs w:val="28"/>
        </w:rPr>
      </w:pPr>
    </w:p>
    <w:p w14:paraId="3CDADA39" w14:textId="3AC1315F" w:rsidR="0042238A" w:rsidRPr="00A355FE" w:rsidRDefault="0042238A" w:rsidP="0042238A">
      <w:pPr>
        <w:rPr>
          <w:szCs w:val="28"/>
        </w:rPr>
      </w:pPr>
      <w:r w:rsidRPr="00A355FE">
        <w:rPr>
          <w:szCs w:val="28"/>
        </w:rPr>
        <w:t xml:space="preserve">The ETL layer involves extracting data from source systems, transforming the raw data, and loading it into a central warehouse. This includes cleansing and standardising the data, calculating derived fields and removing inconsistencies. Kimball and Ross </w:t>
      </w:r>
      <w:sdt>
        <w:sdtPr>
          <w:rPr>
            <w:szCs w:val="28"/>
          </w:rPr>
          <w:id w:val="1914037513"/>
          <w:citation/>
        </w:sdtPr>
        <w:sdtContent>
          <w:r w:rsidR="00FC33D8" w:rsidRPr="00A355FE">
            <w:rPr>
              <w:szCs w:val="28"/>
            </w:rPr>
            <w:fldChar w:fldCharType="begin"/>
          </w:r>
          <w:r w:rsidR="00FC33D8" w:rsidRPr="00A355FE">
            <w:rPr>
              <w:szCs w:val="28"/>
            </w:rPr>
            <w:instrText xml:space="preserve"> CITATION Kim16 \l 2057 </w:instrText>
          </w:r>
          <w:r w:rsidR="00FC33D8" w:rsidRPr="00A355FE">
            <w:rPr>
              <w:szCs w:val="28"/>
            </w:rPr>
            <w:fldChar w:fldCharType="separate"/>
          </w:r>
          <w:r w:rsidR="0036266A" w:rsidRPr="00A355FE">
            <w:rPr>
              <w:noProof/>
              <w:szCs w:val="28"/>
            </w:rPr>
            <w:t>(Kimball, 2016)</w:t>
          </w:r>
          <w:r w:rsidR="00FC33D8" w:rsidRPr="00A355FE">
            <w:rPr>
              <w:szCs w:val="28"/>
            </w:rPr>
            <w:fldChar w:fldCharType="end"/>
          </w:r>
        </w:sdtContent>
      </w:sdt>
      <w:r w:rsidRPr="00A355FE">
        <w:rPr>
          <w:szCs w:val="28"/>
        </w:rPr>
        <w:t xml:space="preserve"> emphasise that dimensional modelling and ETL processes are vital for enhancing analytical speed and user comprehension. Additionally, Elmasri and Navathe </w:t>
      </w:r>
      <w:sdt>
        <w:sdtPr>
          <w:rPr>
            <w:szCs w:val="28"/>
          </w:rPr>
          <w:id w:val="-1488083199"/>
          <w:citation/>
        </w:sdtPr>
        <w:sdtContent>
          <w:r w:rsidR="00FC33D8" w:rsidRPr="00A355FE">
            <w:rPr>
              <w:szCs w:val="28"/>
            </w:rPr>
            <w:fldChar w:fldCharType="begin"/>
          </w:r>
          <w:r w:rsidR="00FC33D8" w:rsidRPr="00A355FE">
            <w:rPr>
              <w:szCs w:val="28"/>
            </w:rPr>
            <w:instrText xml:space="preserve"> CITATION Elm17 \l 2057 </w:instrText>
          </w:r>
          <w:r w:rsidR="00FC33D8" w:rsidRPr="00A355FE">
            <w:rPr>
              <w:szCs w:val="28"/>
            </w:rPr>
            <w:fldChar w:fldCharType="separate"/>
          </w:r>
          <w:r w:rsidR="0036266A" w:rsidRPr="00A355FE">
            <w:rPr>
              <w:noProof/>
              <w:szCs w:val="28"/>
            </w:rPr>
            <w:t>(Elmasri, 2017)</w:t>
          </w:r>
          <w:r w:rsidR="00FC33D8" w:rsidRPr="00A355FE">
            <w:rPr>
              <w:szCs w:val="28"/>
            </w:rPr>
            <w:fldChar w:fldCharType="end"/>
          </w:r>
        </w:sdtContent>
      </w:sdt>
      <w:r w:rsidRPr="00A355FE">
        <w:rPr>
          <w:szCs w:val="28"/>
        </w:rPr>
        <w:t xml:space="preserve"> emphasise the importance of transformation steps in ensuring semantic consistency across analytical datasets.</w:t>
      </w:r>
    </w:p>
    <w:p w14:paraId="7AE79FC5" w14:textId="77777777" w:rsidR="0042238A" w:rsidRPr="00A355FE" w:rsidRDefault="0042238A" w:rsidP="0042238A">
      <w:pPr>
        <w:rPr>
          <w:szCs w:val="28"/>
        </w:rPr>
      </w:pPr>
    </w:p>
    <w:p w14:paraId="68C4F451" w14:textId="77777777" w:rsidR="0042238A" w:rsidRPr="00A355FE" w:rsidRDefault="0042238A" w:rsidP="0042238A">
      <w:pPr>
        <w:rPr>
          <w:szCs w:val="28"/>
        </w:rPr>
      </w:pPr>
    </w:p>
    <w:p w14:paraId="625D7E65" w14:textId="77777777" w:rsidR="0042238A" w:rsidRPr="00A355FE" w:rsidRDefault="0042238A" w:rsidP="0042238A">
      <w:pPr>
        <w:rPr>
          <w:szCs w:val="28"/>
        </w:rPr>
      </w:pPr>
    </w:p>
    <w:p w14:paraId="797FA35F" w14:textId="5B55D7E5" w:rsidR="0042238A" w:rsidRPr="00A355FE" w:rsidRDefault="0042238A" w:rsidP="0042238A">
      <w:pPr>
        <w:rPr>
          <w:szCs w:val="28"/>
        </w:rPr>
      </w:pPr>
    </w:p>
    <w:p w14:paraId="5E0B6EE9" w14:textId="77777777" w:rsidR="0042238A" w:rsidRPr="00A355FE" w:rsidRDefault="0042238A" w:rsidP="002868C8">
      <w:pPr>
        <w:pStyle w:val="Heading2"/>
        <w:rPr>
          <w:sz w:val="28"/>
          <w:szCs w:val="28"/>
        </w:rPr>
      </w:pPr>
      <w:bookmarkStart w:id="6" w:name="_Toc216351545"/>
      <w:r w:rsidRPr="00A355FE">
        <w:rPr>
          <w:sz w:val="28"/>
          <w:szCs w:val="28"/>
        </w:rPr>
        <w:lastRenderedPageBreak/>
        <w:t>Data Warehouse Layer (Star Schema Design):</w:t>
      </w:r>
      <w:bookmarkEnd w:id="6"/>
    </w:p>
    <w:p w14:paraId="77AAC139" w14:textId="77777777" w:rsidR="0042238A" w:rsidRPr="00A355FE" w:rsidRDefault="0042238A" w:rsidP="0042238A">
      <w:pPr>
        <w:rPr>
          <w:szCs w:val="28"/>
        </w:rPr>
      </w:pPr>
    </w:p>
    <w:p w14:paraId="6CC3AD14" w14:textId="7F90D942" w:rsidR="0042238A" w:rsidRPr="00A355FE" w:rsidRDefault="0042238A" w:rsidP="0042238A">
      <w:pPr>
        <w:rPr>
          <w:b/>
          <w:bCs/>
          <w:szCs w:val="28"/>
        </w:rPr>
      </w:pPr>
      <w:r w:rsidRPr="00A355FE">
        <w:rPr>
          <w:szCs w:val="28"/>
        </w:rPr>
        <w:t xml:space="preserve">The structured warehouse is organised using a star schema consisting of a central </w:t>
      </w:r>
      <w:r w:rsidRPr="00A355FE">
        <w:rPr>
          <w:b/>
          <w:bCs/>
          <w:szCs w:val="28"/>
        </w:rPr>
        <w:t>'Fact_Sales'</w:t>
      </w:r>
      <w:r w:rsidR="009E631A" w:rsidRPr="00A355FE">
        <w:rPr>
          <w:szCs w:val="28"/>
        </w:rPr>
        <w:t>, in this case that fact is called “Sheet1</w:t>
      </w:r>
      <w:r w:rsidR="0064662B" w:rsidRPr="00A355FE">
        <w:rPr>
          <w:szCs w:val="28"/>
        </w:rPr>
        <w:t xml:space="preserve"> Cymru Office Supplies” </w:t>
      </w:r>
      <w:r w:rsidRPr="00A355FE">
        <w:rPr>
          <w:szCs w:val="28"/>
        </w:rPr>
        <w:t xml:space="preserve">table and multiple supporting dimension tables, such as </w:t>
      </w:r>
      <w:r w:rsidRPr="00A355FE">
        <w:rPr>
          <w:b/>
          <w:bCs/>
          <w:szCs w:val="28"/>
        </w:rPr>
        <w:t>'Dim_Date', 'Dim_Product', 'Dim_Customer'</w:t>
      </w:r>
      <w:bookmarkStart w:id="7" w:name="_Hlk216347091"/>
      <w:r w:rsidRPr="00A355FE">
        <w:rPr>
          <w:b/>
          <w:bCs/>
          <w:szCs w:val="28"/>
        </w:rPr>
        <w:t>, 'Dim_</w:t>
      </w:r>
      <w:r w:rsidR="00A22A24" w:rsidRPr="00A355FE">
        <w:rPr>
          <w:b/>
          <w:bCs/>
          <w:szCs w:val="28"/>
        </w:rPr>
        <w:t>ShipMode</w:t>
      </w:r>
      <w:r w:rsidRPr="00A355FE">
        <w:rPr>
          <w:b/>
          <w:bCs/>
          <w:szCs w:val="28"/>
        </w:rPr>
        <w:t>'</w:t>
      </w:r>
      <w:bookmarkEnd w:id="7"/>
      <w:r w:rsidR="00A22A24" w:rsidRPr="00A355FE">
        <w:rPr>
          <w:b/>
          <w:bCs/>
          <w:szCs w:val="28"/>
        </w:rPr>
        <w:t>, 'Dim_</w:t>
      </w:r>
      <w:r w:rsidR="00F82F3B" w:rsidRPr="00A355FE">
        <w:rPr>
          <w:b/>
          <w:bCs/>
          <w:szCs w:val="28"/>
        </w:rPr>
        <w:t>OrderPrio</w:t>
      </w:r>
      <w:r w:rsidR="009E631A" w:rsidRPr="00A355FE">
        <w:rPr>
          <w:b/>
          <w:bCs/>
          <w:szCs w:val="28"/>
        </w:rPr>
        <w:t>rity</w:t>
      </w:r>
      <w:r w:rsidR="00A22A24" w:rsidRPr="00A355FE">
        <w:rPr>
          <w:b/>
          <w:bCs/>
          <w:szCs w:val="28"/>
        </w:rPr>
        <w:t>'</w:t>
      </w:r>
      <w:r w:rsidR="00A22A24" w:rsidRPr="00A355FE">
        <w:rPr>
          <w:b/>
          <w:bCs/>
          <w:szCs w:val="28"/>
        </w:rPr>
        <w:t xml:space="preserve"> </w:t>
      </w:r>
      <w:r w:rsidRPr="00A355FE">
        <w:rPr>
          <w:szCs w:val="28"/>
        </w:rPr>
        <w:t xml:space="preserve">and </w:t>
      </w:r>
      <w:r w:rsidRPr="00A355FE">
        <w:rPr>
          <w:b/>
          <w:bCs/>
          <w:szCs w:val="28"/>
        </w:rPr>
        <w:t>'Dim_Region'</w:t>
      </w:r>
      <w:r w:rsidRPr="00A355FE">
        <w:rPr>
          <w:szCs w:val="28"/>
        </w:rPr>
        <w:t xml:space="preserve">. This design supports rapid query processing and intuitive reporting. Chen, </w:t>
      </w:r>
      <w:r w:rsidR="005C5DA7" w:rsidRPr="00A355FE">
        <w:rPr>
          <w:szCs w:val="28"/>
        </w:rPr>
        <w:t>Chiang,</w:t>
      </w:r>
      <w:r w:rsidRPr="00A355FE">
        <w:rPr>
          <w:szCs w:val="28"/>
        </w:rPr>
        <w:t xml:space="preserve"> and Storey </w:t>
      </w:r>
      <w:sdt>
        <w:sdtPr>
          <w:rPr>
            <w:szCs w:val="28"/>
          </w:rPr>
          <w:id w:val="868414203"/>
          <w:citation/>
        </w:sdtPr>
        <w:sdtContent>
          <w:r w:rsidR="00DB46C8" w:rsidRPr="00A355FE">
            <w:rPr>
              <w:szCs w:val="28"/>
            </w:rPr>
            <w:fldChar w:fldCharType="begin"/>
          </w:r>
          <w:r w:rsidR="00DB46C8" w:rsidRPr="00A355FE">
            <w:rPr>
              <w:szCs w:val="28"/>
            </w:rPr>
            <w:instrText xml:space="preserve"> CITATION Che21 \l 2057 </w:instrText>
          </w:r>
          <w:r w:rsidR="00DB46C8" w:rsidRPr="00A355FE">
            <w:rPr>
              <w:szCs w:val="28"/>
            </w:rPr>
            <w:fldChar w:fldCharType="separate"/>
          </w:r>
          <w:r w:rsidR="0036266A" w:rsidRPr="00A355FE">
            <w:rPr>
              <w:noProof/>
              <w:szCs w:val="28"/>
            </w:rPr>
            <w:t>(Chen, 2021)</w:t>
          </w:r>
          <w:r w:rsidR="00DB46C8" w:rsidRPr="00A355FE">
            <w:rPr>
              <w:szCs w:val="28"/>
            </w:rPr>
            <w:fldChar w:fldCharType="end"/>
          </w:r>
        </w:sdtContent>
      </w:sdt>
      <w:r w:rsidRPr="00A355FE">
        <w:rPr>
          <w:szCs w:val="28"/>
        </w:rPr>
        <w:t xml:space="preserve"> argue that dimensional data models enable better business alignment and faster analytical performance. And we can see the following star scheme presented in </w:t>
      </w:r>
      <w:r w:rsidRPr="00A355FE">
        <w:rPr>
          <w:b/>
          <w:bCs/>
          <w:szCs w:val="28"/>
        </w:rPr>
        <w:t>Figure 1</w:t>
      </w:r>
      <w:r w:rsidRPr="00A355FE">
        <w:rPr>
          <w:szCs w:val="28"/>
        </w:rPr>
        <w:t xml:space="preserve">. </w:t>
      </w:r>
      <w:r w:rsidR="00DB46C8" w:rsidRPr="00A355FE">
        <w:rPr>
          <w:szCs w:val="28"/>
        </w:rPr>
        <w:t>Created</w:t>
      </w:r>
      <w:r w:rsidRPr="00A355FE">
        <w:rPr>
          <w:szCs w:val="28"/>
        </w:rPr>
        <w:t xml:space="preserve"> with Power BI</w:t>
      </w:r>
    </w:p>
    <w:p w14:paraId="29D3BE65" w14:textId="2CB3C731" w:rsidR="0042238A" w:rsidRPr="00A355FE" w:rsidRDefault="0042238A" w:rsidP="0042238A">
      <w:pPr>
        <w:rPr>
          <w:szCs w:val="28"/>
        </w:rPr>
      </w:pPr>
      <w:r w:rsidRPr="00A355FE">
        <w:rPr>
          <w:szCs w:val="28"/>
        </w:rPr>
        <w:drawing>
          <wp:inline distT="0" distB="0" distL="0" distR="0" wp14:anchorId="07ED7274" wp14:editId="77309B5D">
            <wp:extent cx="5731510" cy="3401060"/>
            <wp:effectExtent l="0" t="0" r="2540" b="8890"/>
            <wp:docPr id="639146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146036" name="Picture 1" descr="A screenshot of a computer&#10;&#10;AI-generated content may be incorrect."/>
                    <pic:cNvPicPr/>
                  </pic:nvPicPr>
                  <pic:blipFill>
                    <a:blip r:embed="rId15"/>
                    <a:stretch>
                      <a:fillRect/>
                    </a:stretch>
                  </pic:blipFill>
                  <pic:spPr>
                    <a:xfrm>
                      <a:off x="0" y="0"/>
                      <a:ext cx="5731510" cy="3401060"/>
                    </a:xfrm>
                    <a:prstGeom prst="rect">
                      <a:avLst/>
                    </a:prstGeom>
                  </pic:spPr>
                </pic:pic>
              </a:graphicData>
            </a:graphic>
          </wp:inline>
        </w:drawing>
      </w:r>
    </w:p>
    <w:p w14:paraId="6A501101" w14:textId="2D268B54" w:rsidR="0042238A" w:rsidRPr="00A355FE" w:rsidRDefault="0036266A" w:rsidP="0036266A">
      <w:pPr>
        <w:pStyle w:val="Caption"/>
        <w:rPr>
          <w:sz w:val="28"/>
          <w:szCs w:val="28"/>
        </w:rPr>
      </w:pPr>
      <w:bookmarkStart w:id="8" w:name="_Toc216356304"/>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00795093" w:rsidRPr="00A355FE">
        <w:rPr>
          <w:noProof/>
          <w:sz w:val="28"/>
          <w:szCs w:val="28"/>
        </w:rPr>
        <w:t>1</w:t>
      </w:r>
      <w:r w:rsidRPr="00A355FE">
        <w:rPr>
          <w:sz w:val="28"/>
          <w:szCs w:val="28"/>
        </w:rPr>
        <w:fldChar w:fldCharType="end"/>
      </w:r>
      <w:r w:rsidRPr="00A355FE">
        <w:rPr>
          <w:sz w:val="28"/>
          <w:szCs w:val="28"/>
        </w:rPr>
        <w:t xml:space="preserve"> Star Schema Design</w:t>
      </w:r>
      <w:bookmarkEnd w:id="8"/>
    </w:p>
    <w:p w14:paraId="650A60D4" w14:textId="77777777" w:rsidR="0036266A" w:rsidRPr="00A355FE" w:rsidRDefault="0036266A" w:rsidP="0036266A">
      <w:pPr>
        <w:rPr>
          <w:szCs w:val="28"/>
        </w:rPr>
      </w:pPr>
    </w:p>
    <w:p w14:paraId="3B3BF259" w14:textId="77777777" w:rsidR="0042238A" w:rsidRPr="00A355FE" w:rsidRDefault="0042238A" w:rsidP="002868C8">
      <w:pPr>
        <w:pStyle w:val="Heading2"/>
        <w:rPr>
          <w:sz w:val="28"/>
          <w:szCs w:val="28"/>
        </w:rPr>
      </w:pPr>
      <w:bookmarkStart w:id="9" w:name="_Toc216351546"/>
      <w:r w:rsidRPr="00A355FE">
        <w:rPr>
          <w:sz w:val="28"/>
          <w:szCs w:val="28"/>
        </w:rPr>
        <w:t>Presentation &amp; Analytics Layer</w:t>
      </w:r>
      <w:bookmarkEnd w:id="9"/>
    </w:p>
    <w:p w14:paraId="05CD0904" w14:textId="77777777" w:rsidR="0042238A" w:rsidRPr="00A355FE" w:rsidRDefault="0042238A" w:rsidP="0042238A">
      <w:pPr>
        <w:rPr>
          <w:szCs w:val="28"/>
        </w:rPr>
      </w:pPr>
    </w:p>
    <w:p w14:paraId="165F48AA" w14:textId="4015DBDE" w:rsidR="00855D3C" w:rsidRPr="00A355FE" w:rsidRDefault="0042238A" w:rsidP="0042238A">
      <w:pPr>
        <w:rPr>
          <w:szCs w:val="28"/>
        </w:rPr>
      </w:pPr>
      <w:r w:rsidRPr="00A355FE">
        <w:rPr>
          <w:szCs w:val="28"/>
        </w:rPr>
        <w:t xml:space="preserve">Finally, insights are delivered through the analytics layer using tools such as Excel and Power BI. These tools enable KPI dashboards, segmentation analysis, financial </w:t>
      </w:r>
      <w:r w:rsidR="005C5DA7" w:rsidRPr="00A355FE">
        <w:rPr>
          <w:szCs w:val="28"/>
        </w:rPr>
        <w:t>modelling,</w:t>
      </w:r>
      <w:r w:rsidRPr="00A355FE">
        <w:rPr>
          <w:szCs w:val="28"/>
        </w:rPr>
        <w:t xml:space="preserve"> and OLAP operations (slicing, dicing, </w:t>
      </w:r>
      <w:r w:rsidR="005C5DA7" w:rsidRPr="00A355FE">
        <w:rPr>
          <w:szCs w:val="28"/>
        </w:rPr>
        <w:t>roll-up,</w:t>
      </w:r>
      <w:r w:rsidRPr="00A355FE">
        <w:rPr>
          <w:szCs w:val="28"/>
        </w:rPr>
        <w:t xml:space="preserve"> and drill-down). According to Popovič </w:t>
      </w:r>
      <w:sdt>
        <w:sdtPr>
          <w:rPr>
            <w:szCs w:val="28"/>
          </w:rPr>
          <w:id w:val="-549150210"/>
          <w:citation/>
        </w:sdtPr>
        <w:sdtContent>
          <w:r w:rsidR="00FC33D8" w:rsidRPr="00A355FE">
            <w:rPr>
              <w:szCs w:val="28"/>
            </w:rPr>
            <w:fldChar w:fldCharType="begin"/>
          </w:r>
          <w:r w:rsidR="00FC33D8" w:rsidRPr="00A355FE">
            <w:rPr>
              <w:szCs w:val="28"/>
            </w:rPr>
            <w:instrText xml:space="preserve"> CITATION Pop18 \l 2057 </w:instrText>
          </w:r>
          <w:r w:rsidR="00FC33D8" w:rsidRPr="00A355FE">
            <w:rPr>
              <w:szCs w:val="28"/>
            </w:rPr>
            <w:fldChar w:fldCharType="separate"/>
          </w:r>
          <w:r w:rsidR="0036266A" w:rsidRPr="00A355FE">
            <w:rPr>
              <w:noProof/>
              <w:szCs w:val="28"/>
            </w:rPr>
            <w:t>(Popovič, 2018)</w:t>
          </w:r>
          <w:r w:rsidR="00FC33D8" w:rsidRPr="00A355FE">
            <w:rPr>
              <w:szCs w:val="28"/>
            </w:rPr>
            <w:fldChar w:fldCharType="end"/>
          </w:r>
        </w:sdtContent>
      </w:sdt>
      <w:r w:rsidR="00FC33D8" w:rsidRPr="00A355FE">
        <w:rPr>
          <w:szCs w:val="28"/>
        </w:rPr>
        <w:t xml:space="preserve"> </w:t>
      </w:r>
      <w:r w:rsidRPr="00A355FE">
        <w:rPr>
          <w:szCs w:val="28"/>
        </w:rPr>
        <w:t xml:space="preserve">Business Intelligence (BI) visualisation platforms significantly improve the effectiveness of decision-making by enabling non-technical users to interact with data. </w:t>
      </w:r>
    </w:p>
    <w:p w14:paraId="48A59527" w14:textId="77777777" w:rsidR="00FC33D8" w:rsidRPr="00A355FE" w:rsidRDefault="00FC33D8" w:rsidP="0042238A">
      <w:pPr>
        <w:rPr>
          <w:szCs w:val="28"/>
        </w:rPr>
      </w:pPr>
    </w:p>
    <w:p w14:paraId="292A5DB7" w14:textId="77777777" w:rsidR="00FC33D8" w:rsidRPr="00A355FE" w:rsidRDefault="00FC33D8" w:rsidP="0042238A">
      <w:pPr>
        <w:rPr>
          <w:szCs w:val="28"/>
        </w:rPr>
      </w:pPr>
    </w:p>
    <w:p w14:paraId="2E53A30C" w14:textId="77777777" w:rsidR="002868C8" w:rsidRPr="00A355FE" w:rsidRDefault="00D306DF" w:rsidP="002868C8">
      <w:pPr>
        <w:pStyle w:val="Heading2"/>
        <w:rPr>
          <w:rStyle w:val="Heading7Char"/>
          <w:rFonts w:asciiTheme="majorHAnsi" w:hAnsiTheme="majorHAnsi"/>
          <w:color w:val="2F5496" w:themeColor="accent1" w:themeShade="BF"/>
          <w:sz w:val="28"/>
          <w:szCs w:val="28"/>
        </w:rPr>
      </w:pPr>
      <w:bookmarkStart w:id="10" w:name="_Toc216351547"/>
      <w:r w:rsidRPr="00A355FE">
        <w:rPr>
          <w:rStyle w:val="Heading7Char"/>
          <w:rFonts w:asciiTheme="majorHAnsi" w:hAnsiTheme="majorHAnsi"/>
          <w:color w:val="2F5496" w:themeColor="accent1" w:themeShade="BF"/>
          <w:sz w:val="28"/>
          <w:szCs w:val="28"/>
        </w:rPr>
        <w:t>Important Strategic Tools used: Ansoff Matrix &amp; BCG Matrix</w:t>
      </w:r>
      <w:bookmarkEnd w:id="10"/>
    </w:p>
    <w:p w14:paraId="31B84587" w14:textId="7F60B3BB" w:rsidR="00203F08" w:rsidRPr="00A355FE" w:rsidRDefault="00D306DF" w:rsidP="00203F08">
      <w:pPr>
        <w:rPr>
          <w:szCs w:val="28"/>
        </w:rPr>
      </w:pPr>
      <w:r w:rsidRPr="00A355FE">
        <w:rPr>
          <w:szCs w:val="28"/>
        </w:rPr>
        <w:br/>
      </w:r>
      <w:r w:rsidR="00203F08" w:rsidRPr="00A355FE">
        <w:rPr>
          <w:szCs w:val="28"/>
        </w:rPr>
        <w:t xml:space="preserve">To ensure that the BI system supports operational decisions and aligns with the organisation's </w:t>
      </w:r>
      <w:r w:rsidRPr="00A355FE">
        <w:rPr>
          <w:szCs w:val="28"/>
        </w:rPr>
        <w:t>long-term</w:t>
      </w:r>
      <w:r w:rsidR="00203F08" w:rsidRPr="00A355FE">
        <w:rPr>
          <w:szCs w:val="28"/>
        </w:rPr>
        <w:t xml:space="preserve"> strategy, the design incorporates two strategic planning tools: the Ansoff Matrix and the BCG Matrix. These tools provide guidance on how to leverage analytical insights for product development, customer growth, and market optimisation.</w:t>
      </w:r>
    </w:p>
    <w:p w14:paraId="05502284" w14:textId="77777777" w:rsidR="00203F08" w:rsidRPr="00A355FE" w:rsidRDefault="00203F08" w:rsidP="00203F08">
      <w:pPr>
        <w:rPr>
          <w:szCs w:val="28"/>
        </w:rPr>
      </w:pPr>
    </w:p>
    <w:p w14:paraId="6E48C697" w14:textId="5E504416" w:rsidR="00203F08" w:rsidRPr="00A355FE" w:rsidRDefault="00203F08" w:rsidP="00203F08">
      <w:pPr>
        <w:rPr>
          <w:szCs w:val="28"/>
        </w:rPr>
      </w:pPr>
      <w:r w:rsidRPr="00A355FE">
        <w:rPr>
          <w:szCs w:val="28"/>
        </w:rPr>
        <w:t xml:space="preserve">The Ansoff Matrix is used to evaluate opportunities in terms of market penetration, product development, market </w:t>
      </w:r>
      <w:r w:rsidR="005C5DA7" w:rsidRPr="00A355FE">
        <w:rPr>
          <w:szCs w:val="28"/>
        </w:rPr>
        <w:t>development,</w:t>
      </w:r>
      <w:r w:rsidRPr="00A355FE">
        <w:rPr>
          <w:szCs w:val="28"/>
        </w:rPr>
        <w:t xml:space="preserve"> and diversification. Its relevance is widely recognised in strategic management literature. For instance, Chernev </w:t>
      </w:r>
      <w:sdt>
        <w:sdtPr>
          <w:rPr>
            <w:szCs w:val="28"/>
          </w:rPr>
          <w:id w:val="1026528024"/>
          <w:citation/>
        </w:sdtPr>
        <w:sdtContent>
          <w:r w:rsidR="00FF6B77" w:rsidRPr="00A355FE">
            <w:rPr>
              <w:szCs w:val="28"/>
            </w:rPr>
            <w:fldChar w:fldCharType="begin"/>
          </w:r>
          <w:r w:rsidR="00FF6B77" w:rsidRPr="00A355FE">
            <w:rPr>
              <w:szCs w:val="28"/>
            </w:rPr>
            <w:instrText xml:space="preserve"> CITATION Che18 \l 2057 </w:instrText>
          </w:r>
          <w:r w:rsidR="00FF6B77" w:rsidRPr="00A355FE">
            <w:rPr>
              <w:szCs w:val="28"/>
            </w:rPr>
            <w:fldChar w:fldCharType="separate"/>
          </w:r>
          <w:r w:rsidR="0036266A" w:rsidRPr="00A355FE">
            <w:rPr>
              <w:noProof/>
              <w:szCs w:val="28"/>
            </w:rPr>
            <w:t>(Chernev, 2018)</w:t>
          </w:r>
          <w:r w:rsidR="00FF6B77" w:rsidRPr="00A355FE">
            <w:rPr>
              <w:szCs w:val="28"/>
            </w:rPr>
            <w:fldChar w:fldCharType="end"/>
          </w:r>
        </w:sdtContent>
      </w:sdt>
      <w:r w:rsidRPr="00A355FE">
        <w:rPr>
          <w:szCs w:val="28"/>
        </w:rPr>
        <w:t xml:space="preserve"> highlights that the Ansoff Matrix remains a valuable framework for identifying growth strategies based on market and product dynamics.</w:t>
      </w:r>
      <w:r w:rsidR="00D306DF" w:rsidRPr="00A355FE">
        <w:rPr>
          <w:szCs w:val="28"/>
        </w:rPr>
        <w:t xml:space="preserve"> </w:t>
      </w:r>
      <w:r w:rsidRPr="00A355FE">
        <w:rPr>
          <w:szCs w:val="28"/>
        </w:rPr>
        <w:t xml:space="preserve">Similarly, Hussain </w:t>
      </w:r>
      <w:sdt>
        <w:sdtPr>
          <w:rPr>
            <w:szCs w:val="28"/>
          </w:rPr>
          <w:id w:val="-111202125"/>
          <w:citation/>
        </w:sdtPr>
        <w:sdtContent>
          <w:r w:rsidR="00FF6B77" w:rsidRPr="00A355FE">
            <w:rPr>
              <w:szCs w:val="28"/>
            </w:rPr>
            <w:fldChar w:fldCharType="begin"/>
          </w:r>
          <w:r w:rsidR="00FF6B77" w:rsidRPr="00A355FE">
            <w:rPr>
              <w:szCs w:val="28"/>
            </w:rPr>
            <w:instrText xml:space="preserve"> CITATION Hus16 \l 2057 </w:instrText>
          </w:r>
          <w:r w:rsidR="00FF6B77" w:rsidRPr="00A355FE">
            <w:rPr>
              <w:szCs w:val="28"/>
            </w:rPr>
            <w:fldChar w:fldCharType="separate"/>
          </w:r>
          <w:r w:rsidR="0036266A" w:rsidRPr="00A355FE">
            <w:rPr>
              <w:noProof/>
              <w:szCs w:val="28"/>
            </w:rPr>
            <w:t>(Hussain, 2016)</w:t>
          </w:r>
          <w:r w:rsidR="00FF6B77" w:rsidRPr="00A355FE">
            <w:rPr>
              <w:szCs w:val="28"/>
            </w:rPr>
            <w:fldChar w:fldCharType="end"/>
          </w:r>
        </w:sdtContent>
      </w:sdt>
      <w:r w:rsidR="00FF6B77" w:rsidRPr="00A355FE">
        <w:rPr>
          <w:szCs w:val="28"/>
        </w:rPr>
        <w:t xml:space="preserve"> </w:t>
      </w:r>
      <w:r w:rsidRPr="00A355FE">
        <w:rPr>
          <w:szCs w:val="28"/>
        </w:rPr>
        <w:t>highlight that the Ansoff Matrix is particularly effective when organisations possess strong data capabilities, as analytics can validate which growth avenue poses the least risk.</w:t>
      </w:r>
    </w:p>
    <w:p w14:paraId="78F7883C" w14:textId="77777777" w:rsidR="00203F08" w:rsidRPr="00A355FE" w:rsidRDefault="00203F08" w:rsidP="00203F08">
      <w:pPr>
        <w:rPr>
          <w:szCs w:val="28"/>
        </w:rPr>
      </w:pPr>
    </w:p>
    <w:p w14:paraId="6A590484" w14:textId="51D067C6" w:rsidR="00FC33D8" w:rsidRPr="00A355FE" w:rsidRDefault="00203F08" w:rsidP="00203F08">
      <w:pPr>
        <w:rPr>
          <w:szCs w:val="28"/>
        </w:rPr>
      </w:pPr>
      <w:r w:rsidRPr="00A355FE">
        <w:rPr>
          <w:szCs w:val="28"/>
        </w:rPr>
        <w:t xml:space="preserve">Within a BI system, the Ansoff Matrix </w:t>
      </w:r>
      <w:r w:rsidR="005C5DA7" w:rsidRPr="00A355FE">
        <w:rPr>
          <w:szCs w:val="28"/>
        </w:rPr>
        <w:t>uses</w:t>
      </w:r>
      <w:r w:rsidRPr="00A355FE">
        <w:rPr>
          <w:szCs w:val="28"/>
        </w:rPr>
        <w:t xml:space="preserve"> insights such as sales trends, customer segments, product </w:t>
      </w:r>
      <w:r w:rsidR="005C5DA7" w:rsidRPr="00A355FE">
        <w:rPr>
          <w:szCs w:val="28"/>
        </w:rPr>
        <w:t>profitability,</w:t>
      </w:r>
      <w:r w:rsidRPr="00A355FE">
        <w:rPr>
          <w:szCs w:val="28"/>
        </w:rPr>
        <w:t xml:space="preserve"> and regional demand patterns. For instance, declining sales in certain product categories would prompt a market penetration strategy backed by promotional analysis, whereas rising demand in underserved regions could justify market development. The system's star schema enables these insights to be rapidly generated through cross-dimensional pivoting and segmentation.</w:t>
      </w:r>
    </w:p>
    <w:p w14:paraId="5B5FAD21" w14:textId="0866FEB2" w:rsidR="00D306DF" w:rsidRPr="00A355FE" w:rsidRDefault="00D306DF" w:rsidP="00D306DF">
      <w:pPr>
        <w:rPr>
          <w:szCs w:val="28"/>
        </w:rPr>
      </w:pPr>
      <w:r w:rsidRPr="00A355FE">
        <w:rPr>
          <w:szCs w:val="28"/>
        </w:rPr>
        <w:t xml:space="preserve">The BCG Matrix is used to evaluate retailers' product categories and subcategories based on their relative market share and growth potential. Öneren </w:t>
      </w:r>
      <w:sdt>
        <w:sdtPr>
          <w:rPr>
            <w:szCs w:val="28"/>
          </w:rPr>
          <w:id w:val="2094816306"/>
          <w:citation/>
        </w:sdtPr>
        <w:sdtContent>
          <w:r w:rsidR="00FF6B77" w:rsidRPr="00A355FE">
            <w:rPr>
              <w:szCs w:val="28"/>
            </w:rPr>
            <w:fldChar w:fldCharType="begin"/>
          </w:r>
          <w:r w:rsidR="00FF6B77" w:rsidRPr="00A355FE">
            <w:rPr>
              <w:szCs w:val="28"/>
            </w:rPr>
            <w:instrText xml:space="preserve"> CITATION Öne17 \l 2057 </w:instrText>
          </w:r>
          <w:r w:rsidR="00FF6B77" w:rsidRPr="00A355FE">
            <w:rPr>
              <w:szCs w:val="28"/>
            </w:rPr>
            <w:fldChar w:fldCharType="separate"/>
          </w:r>
          <w:r w:rsidR="0036266A" w:rsidRPr="00A355FE">
            <w:rPr>
              <w:noProof/>
              <w:szCs w:val="28"/>
            </w:rPr>
            <w:t>(Öneren, 2017)</w:t>
          </w:r>
          <w:r w:rsidR="00FF6B77" w:rsidRPr="00A355FE">
            <w:rPr>
              <w:szCs w:val="28"/>
            </w:rPr>
            <w:fldChar w:fldCharType="end"/>
          </w:r>
        </w:sdtContent>
      </w:sdt>
      <w:r w:rsidR="00FF6B77" w:rsidRPr="00A355FE">
        <w:rPr>
          <w:szCs w:val="28"/>
        </w:rPr>
        <w:t xml:space="preserve"> </w:t>
      </w:r>
      <w:r w:rsidRPr="00A355FE">
        <w:rPr>
          <w:szCs w:val="28"/>
        </w:rPr>
        <w:t xml:space="preserve">support its modern-day relevance, arguing that when combined with quantitative analytics, the BCG Matrix continues to help organisations make portfolio decisions. BI provides the “growth” and “market share” metrics that the model requires. Additionally, Katsioloudes and Hadjidakis </w:t>
      </w:r>
      <w:sdt>
        <w:sdtPr>
          <w:rPr>
            <w:szCs w:val="28"/>
          </w:rPr>
          <w:id w:val="786709781"/>
          <w:citation/>
        </w:sdtPr>
        <w:sdtContent>
          <w:r w:rsidR="00CF53A6" w:rsidRPr="00A355FE">
            <w:rPr>
              <w:szCs w:val="28"/>
            </w:rPr>
            <w:fldChar w:fldCharType="begin"/>
          </w:r>
          <w:r w:rsidR="00CF53A6" w:rsidRPr="00A355FE">
            <w:rPr>
              <w:szCs w:val="28"/>
            </w:rPr>
            <w:instrText xml:space="preserve"> CITATION Kat18 \l 2057 </w:instrText>
          </w:r>
          <w:r w:rsidR="00CF53A6" w:rsidRPr="00A355FE">
            <w:rPr>
              <w:szCs w:val="28"/>
            </w:rPr>
            <w:fldChar w:fldCharType="separate"/>
          </w:r>
          <w:r w:rsidR="0036266A" w:rsidRPr="00A355FE">
            <w:rPr>
              <w:noProof/>
              <w:szCs w:val="28"/>
            </w:rPr>
            <w:t>(Katsioloudes, 2018)</w:t>
          </w:r>
          <w:r w:rsidR="00CF53A6" w:rsidRPr="00A355FE">
            <w:rPr>
              <w:szCs w:val="28"/>
            </w:rPr>
            <w:fldChar w:fldCharType="end"/>
          </w:r>
        </w:sdtContent>
      </w:sdt>
      <w:r w:rsidRPr="00A355FE">
        <w:rPr>
          <w:szCs w:val="28"/>
        </w:rPr>
        <w:t xml:space="preserve"> observe that analytical tools refine portfolio models by enabling the precise categorisation of product lines as Stars, Cash Cows, Dogs or Question Marks. </w:t>
      </w:r>
    </w:p>
    <w:p w14:paraId="0081B0BF" w14:textId="77777777" w:rsidR="00D306DF" w:rsidRPr="00A355FE" w:rsidRDefault="00D306DF" w:rsidP="00D306DF">
      <w:pPr>
        <w:rPr>
          <w:szCs w:val="28"/>
        </w:rPr>
      </w:pPr>
    </w:p>
    <w:p w14:paraId="0A663621" w14:textId="3D10D834" w:rsidR="00D306DF" w:rsidRPr="00A355FE" w:rsidRDefault="00D306DF" w:rsidP="00D306DF">
      <w:pPr>
        <w:rPr>
          <w:szCs w:val="28"/>
        </w:rPr>
      </w:pPr>
      <w:r w:rsidRPr="00A355FE">
        <w:rPr>
          <w:szCs w:val="28"/>
        </w:rPr>
        <w:lastRenderedPageBreak/>
        <w:t xml:space="preserve">In this BI model, Power BI automatically categorises products into BCG quadrants by generating quadrant charts that compare product revenue (a market share proxy) against </w:t>
      </w:r>
      <w:r w:rsidR="00CF53A6" w:rsidRPr="00A355FE">
        <w:rPr>
          <w:szCs w:val="28"/>
        </w:rPr>
        <w:t>year-on-year</w:t>
      </w:r>
      <w:r w:rsidRPr="00A355FE">
        <w:rPr>
          <w:szCs w:val="28"/>
        </w:rPr>
        <w:t xml:space="preserve"> growth. This ensures that strategic decision-making is supported by</w:t>
      </w:r>
      <w:r w:rsidR="00CF53A6" w:rsidRPr="00A355FE">
        <w:rPr>
          <w:szCs w:val="28"/>
        </w:rPr>
        <w:t xml:space="preserve"> updated</w:t>
      </w:r>
      <w:r w:rsidRPr="00A355FE">
        <w:rPr>
          <w:szCs w:val="28"/>
        </w:rPr>
        <w:t xml:space="preserve">, data-driven evidence rather than subjective evaluations. A simplified version can be seen in </w:t>
      </w:r>
      <w:r w:rsidR="008E1A2C" w:rsidRPr="00A355FE">
        <w:rPr>
          <w:b/>
          <w:bCs/>
          <w:szCs w:val="28"/>
        </w:rPr>
        <w:t>F</w:t>
      </w:r>
      <w:r w:rsidRPr="00A355FE">
        <w:rPr>
          <w:b/>
          <w:bCs/>
          <w:szCs w:val="28"/>
        </w:rPr>
        <w:t>igure 2</w:t>
      </w:r>
      <w:r w:rsidRPr="00A355FE">
        <w:rPr>
          <w:szCs w:val="28"/>
        </w:rPr>
        <w:t xml:space="preserve"> tha</w:t>
      </w:r>
      <w:r w:rsidR="008E1A2C" w:rsidRPr="00A355FE">
        <w:rPr>
          <w:szCs w:val="28"/>
        </w:rPr>
        <w:t xml:space="preserve">t </w:t>
      </w:r>
      <w:r w:rsidRPr="00A355FE">
        <w:rPr>
          <w:szCs w:val="28"/>
        </w:rPr>
        <w:t>was created on Po</w:t>
      </w:r>
      <w:r w:rsidR="008E1A2C" w:rsidRPr="00A355FE">
        <w:rPr>
          <w:szCs w:val="28"/>
        </w:rPr>
        <w:t>w</w:t>
      </w:r>
      <w:r w:rsidRPr="00A355FE">
        <w:rPr>
          <w:szCs w:val="28"/>
        </w:rPr>
        <w:t>er B</w:t>
      </w:r>
      <w:r w:rsidR="008E1A2C" w:rsidRPr="00A355FE">
        <w:rPr>
          <w:szCs w:val="28"/>
        </w:rPr>
        <w:t>I</w:t>
      </w:r>
      <w:r w:rsidRPr="00A355FE">
        <w:rPr>
          <w:szCs w:val="28"/>
        </w:rPr>
        <w:t xml:space="preserve"> using the </w:t>
      </w:r>
      <w:r w:rsidR="008E1A2C" w:rsidRPr="00A355FE">
        <w:rPr>
          <w:szCs w:val="28"/>
        </w:rPr>
        <w:t>scatter</w:t>
      </w:r>
      <w:r w:rsidRPr="00A355FE">
        <w:rPr>
          <w:szCs w:val="28"/>
        </w:rPr>
        <w:t xml:space="preserve"> chart diagram that </w:t>
      </w:r>
      <w:r w:rsidR="008E1A2C" w:rsidRPr="00A355FE">
        <w:rPr>
          <w:szCs w:val="28"/>
        </w:rPr>
        <w:t>as a representation of BCG and Ansoff Matrix</w:t>
      </w:r>
    </w:p>
    <w:p w14:paraId="5DCF08AD" w14:textId="77777777" w:rsidR="002868C8" w:rsidRPr="00A355FE" w:rsidRDefault="002868C8" w:rsidP="00D306DF">
      <w:pPr>
        <w:rPr>
          <w:szCs w:val="28"/>
        </w:rPr>
      </w:pPr>
    </w:p>
    <w:p w14:paraId="0E373FF2" w14:textId="258F67E1" w:rsidR="00D306DF" w:rsidRPr="00A355FE" w:rsidRDefault="008E1A2C" w:rsidP="00D306DF">
      <w:pPr>
        <w:rPr>
          <w:b/>
          <w:bCs/>
          <w:szCs w:val="28"/>
        </w:rPr>
      </w:pPr>
      <w:r w:rsidRPr="00A355FE">
        <w:rPr>
          <w:szCs w:val="28"/>
        </w:rPr>
        <w:drawing>
          <wp:inline distT="0" distB="0" distL="0" distR="0" wp14:anchorId="1DE769C2" wp14:editId="601A1A12">
            <wp:extent cx="5731510" cy="3056890"/>
            <wp:effectExtent l="0" t="0" r="2540" b="0"/>
            <wp:docPr id="12068016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01622" name="Picture 1" descr="A screenshot of a computer&#10;&#10;AI-generated content may be incorrect."/>
                    <pic:cNvPicPr/>
                  </pic:nvPicPr>
                  <pic:blipFill>
                    <a:blip r:embed="rId16"/>
                    <a:stretch>
                      <a:fillRect/>
                    </a:stretch>
                  </pic:blipFill>
                  <pic:spPr>
                    <a:xfrm>
                      <a:off x="0" y="0"/>
                      <a:ext cx="5731510" cy="3056890"/>
                    </a:xfrm>
                    <a:prstGeom prst="rect">
                      <a:avLst/>
                    </a:prstGeom>
                  </pic:spPr>
                </pic:pic>
              </a:graphicData>
            </a:graphic>
          </wp:inline>
        </w:drawing>
      </w:r>
    </w:p>
    <w:p w14:paraId="15F51C74" w14:textId="4757734E" w:rsidR="005930BA" w:rsidRPr="00A355FE" w:rsidRDefault="005930BA" w:rsidP="005930BA">
      <w:pPr>
        <w:pStyle w:val="Caption"/>
        <w:rPr>
          <w:b/>
          <w:bCs/>
          <w:sz w:val="28"/>
          <w:szCs w:val="28"/>
        </w:rPr>
      </w:pPr>
      <w:bookmarkStart w:id="11" w:name="_Toc216356305"/>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00795093" w:rsidRPr="00A355FE">
        <w:rPr>
          <w:noProof/>
          <w:sz w:val="28"/>
          <w:szCs w:val="28"/>
        </w:rPr>
        <w:t>2</w:t>
      </w:r>
      <w:r w:rsidRPr="00A355FE">
        <w:rPr>
          <w:sz w:val="28"/>
          <w:szCs w:val="28"/>
        </w:rPr>
        <w:fldChar w:fldCharType="end"/>
      </w:r>
      <w:r w:rsidRPr="00A355FE">
        <w:rPr>
          <w:sz w:val="28"/>
          <w:szCs w:val="28"/>
        </w:rPr>
        <w:t xml:space="preserve"> Scatter Chart: Sales vs </w:t>
      </w:r>
      <w:bookmarkEnd w:id="11"/>
      <w:r w:rsidR="00A355FE" w:rsidRPr="00A355FE">
        <w:rPr>
          <w:sz w:val="28"/>
          <w:szCs w:val="28"/>
        </w:rPr>
        <w:t>Profit.</w:t>
      </w:r>
    </w:p>
    <w:p w14:paraId="33A5F5A2" w14:textId="77777777" w:rsidR="002868C8" w:rsidRPr="00A355FE" w:rsidRDefault="002868C8" w:rsidP="00D306DF">
      <w:pPr>
        <w:rPr>
          <w:szCs w:val="28"/>
        </w:rPr>
      </w:pPr>
    </w:p>
    <w:p w14:paraId="649B3074" w14:textId="5E59BD41" w:rsidR="00D306DF" w:rsidRPr="00A355FE" w:rsidRDefault="00D306DF" w:rsidP="00D306DF">
      <w:pPr>
        <w:rPr>
          <w:szCs w:val="28"/>
        </w:rPr>
      </w:pPr>
      <w:r w:rsidRPr="00A355FE">
        <w:rPr>
          <w:szCs w:val="28"/>
        </w:rPr>
        <w:t xml:space="preserve">Together, the Ansoff and BCG matrices provide a structured approach to interpreting BI insights, transforming raw analytics into strategic recommendations regarding product investment, discontinuation, promotional </w:t>
      </w:r>
      <w:r w:rsidR="005C5DA7" w:rsidRPr="00A355FE">
        <w:rPr>
          <w:szCs w:val="28"/>
        </w:rPr>
        <w:t>focus,</w:t>
      </w:r>
      <w:r w:rsidRPr="00A355FE">
        <w:rPr>
          <w:szCs w:val="28"/>
        </w:rPr>
        <w:t xml:space="preserve"> and long-term market expansion.</w:t>
      </w:r>
    </w:p>
    <w:p w14:paraId="78521F01" w14:textId="77777777" w:rsidR="0081194B" w:rsidRPr="00A355FE" w:rsidRDefault="0081194B" w:rsidP="00D306DF">
      <w:pPr>
        <w:rPr>
          <w:szCs w:val="28"/>
        </w:rPr>
      </w:pPr>
    </w:p>
    <w:p w14:paraId="1C2A1A04" w14:textId="77777777" w:rsidR="0081194B" w:rsidRPr="00A355FE" w:rsidRDefault="0081194B" w:rsidP="00D306DF">
      <w:pPr>
        <w:rPr>
          <w:szCs w:val="28"/>
        </w:rPr>
      </w:pPr>
    </w:p>
    <w:p w14:paraId="019EA15A" w14:textId="77777777" w:rsidR="0081194B" w:rsidRPr="00A355FE" w:rsidRDefault="0081194B" w:rsidP="00D306DF">
      <w:pPr>
        <w:rPr>
          <w:szCs w:val="28"/>
        </w:rPr>
      </w:pPr>
    </w:p>
    <w:p w14:paraId="591327BA" w14:textId="77777777" w:rsidR="0081194B" w:rsidRPr="00A355FE" w:rsidRDefault="0081194B" w:rsidP="00D306DF">
      <w:pPr>
        <w:rPr>
          <w:szCs w:val="28"/>
        </w:rPr>
      </w:pPr>
    </w:p>
    <w:p w14:paraId="3548B2BE" w14:textId="77777777" w:rsidR="0081194B" w:rsidRPr="00A355FE" w:rsidRDefault="0081194B" w:rsidP="00D306DF">
      <w:pPr>
        <w:rPr>
          <w:szCs w:val="28"/>
        </w:rPr>
      </w:pPr>
    </w:p>
    <w:p w14:paraId="3A36AA4C" w14:textId="77777777" w:rsidR="0081194B" w:rsidRPr="00A355FE" w:rsidRDefault="0081194B" w:rsidP="00D306DF">
      <w:pPr>
        <w:rPr>
          <w:szCs w:val="28"/>
        </w:rPr>
      </w:pPr>
    </w:p>
    <w:p w14:paraId="369B774E" w14:textId="0D163E77" w:rsidR="00D059CC" w:rsidRPr="00A355FE" w:rsidRDefault="00C3317B" w:rsidP="002868C8">
      <w:pPr>
        <w:pStyle w:val="Heading2"/>
        <w:rPr>
          <w:sz w:val="28"/>
          <w:szCs w:val="28"/>
        </w:rPr>
      </w:pPr>
      <w:bookmarkStart w:id="12" w:name="_Toc216351548"/>
      <w:r w:rsidRPr="00A355FE">
        <w:rPr>
          <w:sz w:val="28"/>
          <w:szCs w:val="28"/>
        </w:rPr>
        <w:lastRenderedPageBreak/>
        <w:t>Data Security &amp; Data Quality Management</w:t>
      </w:r>
      <w:bookmarkEnd w:id="12"/>
      <w:r w:rsidR="00175402" w:rsidRPr="00A355FE">
        <w:rPr>
          <w:sz w:val="28"/>
          <w:szCs w:val="28"/>
        </w:rPr>
        <w:br/>
      </w:r>
    </w:p>
    <w:p w14:paraId="3A43A83D" w14:textId="3BCCDE51" w:rsidR="00C3317B" w:rsidRPr="00A355FE" w:rsidRDefault="00C3317B" w:rsidP="00D059CC">
      <w:pPr>
        <w:widowControl w:val="0"/>
        <w:rPr>
          <w:szCs w:val="28"/>
        </w:rPr>
      </w:pPr>
      <w:r w:rsidRPr="00A355FE">
        <w:rPr>
          <w:szCs w:val="28"/>
        </w:rPr>
        <w:t xml:space="preserve">As BI systems </w:t>
      </w:r>
      <w:r w:rsidR="005C5DA7" w:rsidRPr="00A355FE">
        <w:rPr>
          <w:szCs w:val="28"/>
        </w:rPr>
        <w:t>manage</w:t>
      </w:r>
      <w:r w:rsidRPr="00A355FE">
        <w:rPr>
          <w:szCs w:val="28"/>
        </w:rPr>
        <w:t xml:space="preserve"> sensitive operational, financial and customer data, effective data security and management are crucial for ensuring accuracy, </w:t>
      </w:r>
      <w:r w:rsidR="005C5DA7" w:rsidRPr="00A355FE">
        <w:rPr>
          <w:szCs w:val="28"/>
        </w:rPr>
        <w:t>trust,</w:t>
      </w:r>
      <w:r w:rsidRPr="00A355FE">
        <w:rPr>
          <w:szCs w:val="28"/>
        </w:rPr>
        <w:t xml:space="preserve"> and regulatory compliance. The BI architecture incorporates several mechanisms to protect data throughout the ETL pipeline and analytical layers.</w:t>
      </w:r>
    </w:p>
    <w:p w14:paraId="735F21A1" w14:textId="77777777" w:rsidR="00C3317B" w:rsidRPr="00A355FE" w:rsidRDefault="00C3317B" w:rsidP="00D059CC">
      <w:pPr>
        <w:widowControl w:val="0"/>
        <w:rPr>
          <w:szCs w:val="28"/>
        </w:rPr>
      </w:pPr>
    </w:p>
    <w:p w14:paraId="6A860037" w14:textId="77777777" w:rsidR="00C3317B" w:rsidRPr="00A355FE" w:rsidRDefault="00C3317B" w:rsidP="00D059CC">
      <w:pPr>
        <w:widowControl w:val="0"/>
        <w:rPr>
          <w:szCs w:val="28"/>
        </w:rPr>
      </w:pPr>
    </w:p>
    <w:p w14:paraId="6A8ECE73" w14:textId="2F991BFB" w:rsidR="0081194B" w:rsidRPr="00A355FE" w:rsidRDefault="00C3317B" w:rsidP="0081194B">
      <w:pPr>
        <w:widowControl w:val="0"/>
        <w:rPr>
          <w:szCs w:val="28"/>
        </w:rPr>
      </w:pPr>
      <w:bookmarkStart w:id="13" w:name="_Toc216351549"/>
      <w:r w:rsidRPr="00A355FE">
        <w:rPr>
          <w:rStyle w:val="Heading2Char"/>
          <w:sz w:val="28"/>
          <w:szCs w:val="28"/>
        </w:rPr>
        <w:t>Data security</w:t>
      </w:r>
      <w:bookmarkEnd w:id="13"/>
      <w:r w:rsidRPr="00A355FE">
        <w:rPr>
          <w:rStyle w:val="Heading9Char"/>
          <w:szCs w:val="28"/>
        </w:rPr>
        <w:br/>
      </w:r>
      <w:r w:rsidRPr="00A355FE">
        <w:rPr>
          <w:b/>
          <w:bCs/>
          <w:szCs w:val="28"/>
        </w:rPr>
        <w:br/>
      </w:r>
      <w:r w:rsidRPr="00A355FE">
        <w:rPr>
          <w:szCs w:val="28"/>
        </w:rPr>
        <w:t xml:space="preserve">Security measures include access control, role-based permissions, and data encryption at rest and in transit. There are also controlled sharing rules in Power BI. Alhassan </w:t>
      </w:r>
      <w:sdt>
        <w:sdtPr>
          <w:rPr>
            <w:szCs w:val="28"/>
          </w:rPr>
          <w:id w:val="1849139025"/>
          <w:citation/>
        </w:sdtPr>
        <w:sdtContent>
          <w:r w:rsidR="0081194B" w:rsidRPr="00A355FE">
            <w:rPr>
              <w:szCs w:val="28"/>
            </w:rPr>
            <w:fldChar w:fldCharType="begin"/>
          </w:r>
          <w:r w:rsidR="0081194B" w:rsidRPr="00A355FE">
            <w:rPr>
              <w:szCs w:val="28"/>
            </w:rPr>
            <w:instrText xml:space="preserve"> CITATION Alh16 \l 2057 </w:instrText>
          </w:r>
          <w:r w:rsidR="0081194B" w:rsidRPr="00A355FE">
            <w:rPr>
              <w:szCs w:val="28"/>
            </w:rPr>
            <w:fldChar w:fldCharType="separate"/>
          </w:r>
          <w:r w:rsidR="0036266A" w:rsidRPr="00A355FE">
            <w:rPr>
              <w:noProof/>
              <w:szCs w:val="28"/>
            </w:rPr>
            <w:t>(Alhassan, 2016)</w:t>
          </w:r>
          <w:r w:rsidR="0081194B" w:rsidRPr="00A355FE">
            <w:rPr>
              <w:szCs w:val="28"/>
            </w:rPr>
            <w:fldChar w:fldCharType="end"/>
          </w:r>
        </w:sdtContent>
      </w:sdt>
      <w:r w:rsidRPr="00A355FE">
        <w:rPr>
          <w:szCs w:val="28"/>
        </w:rPr>
        <w:t xml:space="preserve"> argue that governance and security frameworks are critical for successful data-driven decision-making. These safeguard organisational trust and mitigate risk.</w:t>
      </w:r>
      <w:r w:rsidRPr="00A355FE">
        <w:rPr>
          <w:szCs w:val="28"/>
        </w:rPr>
        <w:br/>
      </w:r>
      <w:r w:rsidRPr="00A355FE">
        <w:rPr>
          <w:szCs w:val="28"/>
        </w:rPr>
        <w:br/>
        <w:t xml:space="preserve">Similarly, Sun </w:t>
      </w:r>
      <w:sdt>
        <w:sdtPr>
          <w:rPr>
            <w:szCs w:val="28"/>
          </w:rPr>
          <w:id w:val="1579094196"/>
          <w:citation/>
        </w:sdtPr>
        <w:sdtContent>
          <w:r w:rsidR="005C5DA7" w:rsidRPr="00A355FE">
            <w:rPr>
              <w:szCs w:val="28"/>
            </w:rPr>
            <w:fldChar w:fldCharType="begin"/>
          </w:r>
          <w:r w:rsidR="005C5DA7" w:rsidRPr="00A355FE">
            <w:rPr>
              <w:szCs w:val="28"/>
            </w:rPr>
            <w:instrText xml:space="preserve"> CITATION Sun18 \l 2057 </w:instrText>
          </w:r>
          <w:r w:rsidR="005C5DA7" w:rsidRPr="00A355FE">
            <w:rPr>
              <w:szCs w:val="28"/>
            </w:rPr>
            <w:fldChar w:fldCharType="separate"/>
          </w:r>
          <w:r w:rsidR="0036266A" w:rsidRPr="00A355FE">
            <w:rPr>
              <w:noProof/>
              <w:szCs w:val="28"/>
            </w:rPr>
            <w:t>(Sun, 2018)</w:t>
          </w:r>
          <w:r w:rsidR="005C5DA7" w:rsidRPr="00A355FE">
            <w:rPr>
              <w:szCs w:val="28"/>
            </w:rPr>
            <w:fldChar w:fldCharType="end"/>
          </w:r>
        </w:sdtContent>
      </w:sdt>
      <w:r w:rsidRPr="00A355FE">
        <w:rPr>
          <w:szCs w:val="28"/>
        </w:rPr>
        <w:t xml:space="preserve"> emphasise the importance of implementing multifaceted security controls to address vulnerabilities in organisations that use cloud-based analytics tools (such as Power BI). </w:t>
      </w:r>
      <w:r w:rsidRPr="00A355FE">
        <w:rPr>
          <w:szCs w:val="28"/>
        </w:rPr>
        <w:br/>
      </w:r>
      <w:r w:rsidRPr="00A355FE">
        <w:rPr>
          <w:szCs w:val="28"/>
        </w:rPr>
        <w:br/>
        <w:t xml:space="preserve">Strict controls over customer data are also justified by European regulatory requirements such as GDPR. According to Voigt and Von dem Bussche </w:t>
      </w:r>
      <w:sdt>
        <w:sdtPr>
          <w:rPr>
            <w:szCs w:val="28"/>
          </w:rPr>
          <w:id w:val="336354500"/>
          <w:citation/>
        </w:sdtPr>
        <w:sdtContent>
          <w:r w:rsidR="005C5DA7" w:rsidRPr="00A355FE">
            <w:rPr>
              <w:szCs w:val="28"/>
            </w:rPr>
            <w:fldChar w:fldCharType="begin"/>
          </w:r>
          <w:r w:rsidR="005C5DA7" w:rsidRPr="00A355FE">
            <w:rPr>
              <w:szCs w:val="28"/>
            </w:rPr>
            <w:instrText xml:space="preserve"> CITATION Voi17 \l 2057 </w:instrText>
          </w:r>
          <w:r w:rsidR="005C5DA7" w:rsidRPr="00A355FE">
            <w:rPr>
              <w:szCs w:val="28"/>
            </w:rPr>
            <w:fldChar w:fldCharType="separate"/>
          </w:r>
          <w:r w:rsidR="0036266A" w:rsidRPr="00A355FE">
            <w:rPr>
              <w:noProof/>
              <w:szCs w:val="28"/>
            </w:rPr>
            <w:t>(Voigt, 2017)</w:t>
          </w:r>
          <w:r w:rsidR="005C5DA7" w:rsidRPr="00A355FE">
            <w:rPr>
              <w:szCs w:val="28"/>
            </w:rPr>
            <w:fldChar w:fldCharType="end"/>
          </w:r>
        </w:sdtContent>
      </w:sdt>
      <w:r w:rsidRPr="00A355FE">
        <w:rPr>
          <w:szCs w:val="28"/>
        </w:rPr>
        <w:t xml:space="preserve">, the GDPR requires organisations to implement data minimisation, purpose limitation, and restricted access to personal information. </w:t>
      </w:r>
    </w:p>
    <w:p w14:paraId="64C0588A" w14:textId="77777777" w:rsidR="0081194B" w:rsidRPr="00A355FE" w:rsidRDefault="0081194B" w:rsidP="00175402">
      <w:pPr>
        <w:pStyle w:val="Heading9"/>
        <w:rPr>
          <w:szCs w:val="28"/>
        </w:rPr>
      </w:pPr>
    </w:p>
    <w:p w14:paraId="008C3B76" w14:textId="18BD638A" w:rsidR="0081194B" w:rsidRPr="00A355FE" w:rsidRDefault="0081194B" w:rsidP="002868C8">
      <w:pPr>
        <w:pStyle w:val="Heading9"/>
        <w:rPr>
          <w:szCs w:val="28"/>
        </w:rPr>
      </w:pPr>
      <w:bookmarkStart w:id="14" w:name="_Toc216351550"/>
      <w:r w:rsidRPr="00A355FE">
        <w:rPr>
          <w:rStyle w:val="Heading2Char"/>
          <w:sz w:val="28"/>
          <w:szCs w:val="28"/>
        </w:rPr>
        <w:t>Data Quality Management</w:t>
      </w:r>
      <w:bookmarkEnd w:id="14"/>
      <w:r w:rsidRPr="00A355FE">
        <w:rPr>
          <w:szCs w:val="28"/>
        </w:rPr>
        <w:br/>
      </w:r>
      <w:r w:rsidRPr="00A355FE">
        <w:rPr>
          <w:szCs w:val="28"/>
        </w:rPr>
        <w:br/>
        <w:t xml:space="preserve">Data quality is managed using ETL cleansing rules, validation checks, consistent data typing and dimensional modelling. Effective data governance is essential to avoid the consequences of poor-quality data, such as inaccurate analytics. </w:t>
      </w:r>
      <w:r w:rsidR="005C5DA7" w:rsidRPr="00A355FE">
        <w:rPr>
          <w:szCs w:val="28"/>
        </w:rPr>
        <w:t xml:space="preserve">Larry </w:t>
      </w:r>
      <w:r w:rsidRPr="00A355FE">
        <w:rPr>
          <w:szCs w:val="28"/>
        </w:rPr>
        <w:t xml:space="preserve">English </w:t>
      </w:r>
      <w:sdt>
        <w:sdtPr>
          <w:rPr>
            <w:szCs w:val="28"/>
          </w:rPr>
          <w:id w:val="-807168436"/>
          <w:citation/>
        </w:sdtPr>
        <w:sdtContent>
          <w:r w:rsidR="005C5DA7" w:rsidRPr="00A355FE">
            <w:rPr>
              <w:szCs w:val="28"/>
            </w:rPr>
            <w:fldChar w:fldCharType="begin"/>
          </w:r>
          <w:r w:rsidR="005C5DA7" w:rsidRPr="00A355FE">
            <w:rPr>
              <w:szCs w:val="28"/>
            </w:rPr>
            <w:instrText xml:space="preserve"> CITATION Eng19 \l 2057 </w:instrText>
          </w:r>
          <w:r w:rsidR="005C5DA7" w:rsidRPr="00A355FE">
            <w:rPr>
              <w:szCs w:val="28"/>
            </w:rPr>
            <w:fldChar w:fldCharType="separate"/>
          </w:r>
          <w:r w:rsidR="0036266A" w:rsidRPr="00A355FE">
            <w:rPr>
              <w:noProof/>
              <w:szCs w:val="28"/>
            </w:rPr>
            <w:t>(English, 2019)</w:t>
          </w:r>
          <w:r w:rsidR="005C5DA7" w:rsidRPr="00A355FE">
            <w:rPr>
              <w:szCs w:val="28"/>
            </w:rPr>
            <w:fldChar w:fldCharType="end"/>
          </w:r>
        </w:sdtContent>
      </w:sdt>
      <w:r w:rsidRPr="00A355FE">
        <w:rPr>
          <w:szCs w:val="28"/>
        </w:rPr>
        <w:t xml:space="preserve"> highlights the importance of data quality for producing reliable business intelligence (BI) outputs, pointing out that analytical errors can swiftly impact decision-making processes.</w:t>
      </w:r>
    </w:p>
    <w:p w14:paraId="7015521D" w14:textId="2875E42F" w:rsidR="00D059CC" w:rsidRPr="00A355FE" w:rsidRDefault="0081194B" w:rsidP="0081194B">
      <w:pPr>
        <w:widowControl w:val="0"/>
        <w:rPr>
          <w:szCs w:val="28"/>
        </w:rPr>
      </w:pPr>
      <w:r w:rsidRPr="00A355FE">
        <w:rPr>
          <w:szCs w:val="28"/>
        </w:rPr>
        <w:t xml:space="preserve">Adding on to it, Batini and Scannapieco </w:t>
      </w:r>
      <w:sdt>
        <w:sdtPr>
          <w:rPr>
            <w:szCs w:val="28"/>
          </w:rPr>
          <w:id w:val="-314494226"/>
          <w:citation/>
        </w:sdtPr>
        <w:sdtContent>
          <w:r w:rsidR="005C5DA7" w:rsidRPr="00A355FE">
            <w:rPr>
              <w:szCs w:val="28"/>
            </w:rPr>
            <w:fldChar w:fldCharType="begin"/>
          </w:r>
          <w:r w:rsidR="005C5DA7" w:rsidRPr="00A355FE">
            <w:rPr>
              <w:szCs w:val="28"/>
            </w:rPr>
            <w:instrText xml:space="preserve"> CITATION Bat16 \l 2057 </w:instrText>
          </w:r>
          <w:r w:rsidR="005C5DA7" w:rsidRPr="00A355FE">
            <w:rPr>
              <w:szCs w:val="28"/>
            </w:rPr>
            <w:fldChar w:fldCharType="separate"/>
          </w:r>
          <w:r w:rsidR="0036266A" w:rsidRPr="00A355FE">
            <w:rPr>
              <w:noProof/>
              <w:szCs w:val="28"/>
            </w:rPr>
            <w:t>(Batini, 2016)</w:t>
          </w:r>
          <w:r w:rsidR="005C5DA7" w:rsidRPr="00A355FE">
            <w:rPr>
              <w:szCs w:val="28"/>
            </w:rPr>
            <w:fldChar w:fldCharType="end"/>
          </w:r>
        </w:sdtContent>
      </w:sdt>
      <w:r w:rsidRPr="00A355FE">
        <w:rPr>
          <w:szCs w:val="28"/>
        </w:rPr>
        <w:t xml:space="preserve"> argue that enterprise analytics require structured quality frameworks such as completeness, accuracy, </w:t>
      </w:r>
      <w:r w:rsidR="005C5DA7" w:rsidRPr="00A355FE">
        <w:rPr>
          <w:szCs w:val="28"/>
        </w:rPr>
        <w:t>consistency,</w:t>
      </w:r>
      <w:r w:rsidRPr="00A355FE">
        <w:rPr>
          <w:szCs w:val="28"/>
        </w:rPr>
        <w:t xml:space="preserve"> and timeliness. These facilitate the implementation of systematic data validation rules within the BI pipeline. Finally, Sarsfield </w:t>
      </w:r>
      <w:sdt>
        <w:sdtPr>
          <w:rPr>
            <w:szCs w:val="28"/>
          </w:rPr>
          <w:id w:val="-2075731191"/>
          <w:citation/>
        </w:sdtPr>
        <w:sdtContent>
          <w:r w:rsidR="005C5DA7" w:rsidRPr="00A355FE">
            <w:rPr>
              <w:szCs w:val="28"/>
            </w:rPr>
            <w:fldChar w:fldCharType="begin"/>
          </w:r>
          <w:r w:rsidR="005C5DA7" w:rsidRPr="00A355FE">
            <w:rPr>
              <w:szCs w:val="28"/>
            </w:rPr>
            <w:instrText xml:space="preserve"> CITATION Sar17 \l 2057 </w:instrText>
          </w:r>
          <w:r w:rsidR="005C5DA7" w:rsidRPr="00A355FE">
            <w:rPr>
              <w:szCs w:val="28"/>
            </w:rPr>
            <w:fldChar w:fldCharType="separate"/>
          </w:r>
          <w:r w:rsidR="0036266A" w:rsidRPr="00A355FE">
            <w:rPr>
              <w:noProof/>
              <w:szCs w:val="28"/>
            </w:rPr>
            <w:t>(Sarsfield, 2017)</w:t>
          </w:r>
          <w:r w:rsidR="005C5DA7" w:rsidRPr="00A355FE">
            <w:rPr>
              <w:szCs w:val="28"/>
            </w:rPr>
            <w:fldChar w:fldCharType="end"/>
          </w:r>
        </w:sdtContent>
      </w:sdt>
      <w:r w:rsidRPr="00A355FE">
        <w:rPr>
          <w:szCs w:val="28"/>
        </w:rPr>
        <w:t xml:space="preserve"> </w:t>
      </w:r>
      <w:r w:rsidRPr="00A355FE">
        <w:rPr>
          <w:szCs w:val="28"/>
        </w:rPr>
        <w:lastRenderedPageBreak/>
        <w:t>claims that dimensional modelling improves data quality by reducing redundancy and ensuring consistent attribute definitions.</w:t>
      </w:r>
      <w:r w:rsidR="005C5DA7" w:rsidRPr="00A355FE">
        <w:rPr>
          <w:szCs w:val="28"/>
        </w:rPr>
        <w:br/>
      </w:r>
      <w:r w:rsidR="005C5DA7" w:rsidRPr="00A355FE">
        <w:rPr>
          <w:szCs w:val="28"/>
        </w:rPr>
        <w:br/>
      </w:r>
      <w:r w:rsidRPr="00A355FE">
        <w:rPr>
          <w:szCs w:val="28"/>
        </w:rPr>
        <w:t xml:space="preserve">Overall, the system's security and data quality mechanisms ensure that users can rely on the generated insights. The BI system creates a secure, accurate and ethically responsible analytical environment by combining robust governance, rigorous access controls, validated data </w:t>
      </w:r>
      <w:r w:rsidR="005C5DA7" w:rsidRPr="00A355FE">
        <w:rPr>
          <w:szCs w:val="28"/>
        </w:rPr>
        <w:t>transformations,</w:t>
      </w:r>
      <w:r w:rsidRPr="00A355FE">
        <w:rPr>
          <w:szCs w:val="28"/>
        </w:rPr>
        <w:t xml:space="preserve"> and compliance with regulatio</w:t>
      </w:r>
      <w:r w:rsidR="0005603F" w:rsidRPr="00A355FE">
        <w:rPr>
          <w:szCs w:val="28"/>
        </w:rPr>
        <w:t>n</w:t>
      </w:r>
      <w:r w:rsidR="002B198D" w:rsidRPr="00A355FE">
        <w:rPr>
          <w:szCs w:val="28"/>
        </w:rPr>
        <w:t>s.</w:t>
      </w:r>
    </w:p>
    <w:p w14:paraId="71E8D4E0" w14:textId="77777777" w:rsidR="00D41C89" w:rsidRPr="00A355FE" w:rsidRDefault="00D41C89" w:rsidP="0081194B">
      <w:pPr>
        <w:widowControl w:val="0"/>
        <w:rPr>
          <w:szCs w:val="28"/>
        </w:rPr>
      </w:pPr>
    </w:p>
    <w:p w14:paraId="43F29825" w14:textId="77777777" w:rsidR="002B198D" w:rsidRPr="00A355FE" w:rsidRDefault="002B198D" w:rsidP="0081194B">
      <w:pPr>
        <w:widowControl w:val="0"/>
        <w:rPr>
          <w:szCs w:val="28"/>
        </w:rPr>
      </w:pPr>
    </w:p>
    <w:p w14:paraId="14EC2087" w14:textId="77777777" w:rsidR="002B198D" w:rsidRPr="00A355FE" w:rsidRDefault="002B198D" w:rsidP="0081194B">
      <w:pPr>
        <w:widowControl w:val="0"/>
        <w:rPr>
          <w:szCs w:val="28"/>
        </w:rPr>
      </w:pPr>
    </w:p>
    <w:p w14:paraId="5AB938BF" w14:textId="073469E4" w:rsidR="0005603F" w:rsidRPr="00A355FE" w:rsidRDefault="00E96A30" w:rsidP="002B198D">
      <w:pPr>
        <w:pStyle w:val="Heading1"/>
        <w:rPr>
          <w:sz w:val="28"/>
          <w:szCs w:val="28"/>
        </w:rPr>
      </w:pPr>
      <w:bookmarkStart w:id="15" w:name="_Toc216351551"/>
      <w:r w:rsidRPr="00A355FE">
        <w:rPr>
          <w:sz w:val="28"/>
          <w:szCs w:val="28"/>
        </w:rPr>
        <w:t>Excel Implementation and Power BI</w:t>
      </w:r>
      <w:r w:rsidR="0005603F" w:rsidRPr="00A355FE">
        <w:rPr>
          <w:sz w:val="28"/>
          <w:szCs w:val="28"/>
        </w:rPr>
        <w:t xml:space="preserve"> Formatting</w:t>
      </w:r>
      <w:bookmarkEnd w:id="15"/>
    </w:p>
    <w:p w14:paraId="656B1283" w14:textId="77777777" w:rsidR="0005603F" w:rsidRPr="00A355FE" w:rsidRDefault="0005603F" w:rsidP="0005603F">
      <w:pPr>
        <w:rPr>
          <w:szCs w:val="28"/>
        </w:rPr>
      </w:pPr>
    </w:p>
    <w:p w14:paraId="4BCAC4AF" w14:textId="5F293319" w:rsidR="0005603F" w:rsidRPr="00A355FE" w:rsidRDefault="0005603F" w:rsidP="00C253F7">
      <w:pPr>
        <w:pStyle w:val="Heading2"/>
        <w:rPr>
          <w:sz w:val="28"/>
          <w:szCs w:val="28"/>
        </w:rPr>
      </w:pPr>
      <w:bookmarkStart w:id="16" w:name="_Toc216351552"/>
      <w:r w:rsidRPr="00A355FE">
        <w:rPr>
          <w:sz w:val="28"/>
          <w:szCs w:val="28"/>
        </w:rPr>
        <w:t>Overview of Implementation Workflow</w:t>
      </w:r>
      <w:bookmarkEnd w:id="16"/>
    </w:p>
    <w:p w14:paraId="7B74532F" w14:textId="7FB4A30F" w:rsidR="0005603F" w:rsidRPr="00A355FE" w:rsidRDefault="0005603F" w:rsidP="0005603F">
      <w:pPr>
        <w:rPr>
          <w:szCs w:val="28"/>
        </w:rPr>
      </w:pPr>
      <w:r w:rsidRPr="00A355FE">
        <w:rPr>
          <w:szCs w:val="28"/>
        </w:rPr>
        <w:t xml:space="preserve">The implementation of the BI solution follows a structured workflow. This process starts with data preparation in Excel, moves on to dimensional modelling and ETL transformation, and ends with the creation of interactive dashboards in Power BI. This structured approach aligns with recommended BI development practices, ensuring data quality, usability, and analytical flexibility. According to Kimball and Ross </w:t>
      </w:r>
      <w:sdt>
        <w:sdtPr>
          <w:rPr>
            <w:szCs w:val="28"/>
          </w:rPr>
          <w:id w:val="-1688745468"/>
          <w:citation/>
        </w:sdtPr>
        <w:sdtContent>
          <w:r w:rsidR="00522356" w:rsidRPr="00A355FE">
            <w:rPr>
              <w:szCs w:val="28"/>
            </w:rPr>
            <w:fldChar w:fldCharType="begin"/>
          </w:r>
          <w:r w:rsidR="00522356" w:rsidRPr="00A355FE">
            <w:rPr>
              <w:szCs w:val="28"/>
            </w:rPr>
            <w:instrText xml:space="preserve"> CITATION Kim16 \l 2057 </w:instrText>
          </w:r>
          <w:r w:rsidR="00522356" w:rsidRPr="00A355FE">
            <w:rPr>
              <w:szCs w:val="28"/>
            </w:rPr>
            <w:fldChar w:fldCharType="separate"/>
          </w:r>
          <w:r w:rsidR="0036266A" w:rsidRPr="00A355FE">
            <w:rPr>
              <w:noProof/>
              <w:szCs w:val="28"/>
            </w:rPr>
            <w:t>(Kimball, 2016)</w:t>
          </w:r>
          <w:r w:rsidR="00522356" w:rsidRPr="00A355FE">
            <w:rPr>
              <w:szCs w:val="28"/>
            </w:rPr>
            <w:fldChar w:fldCharType="end"/>
          </w:r>
        </w:sdtContent>
      </w:sdt>
      <w:r w:rsidRPr="00A355FE">
        <w:rPr>
          <w:szCs w:val="28"/>
        </w:rPr>
        <w:t xml:space="preserve">, BI implementation must follow a structured life cycle, beginning with data sourcing and ending with modelling and reporting. </w:t>
      </w:r>
    </w:p>
    <w:p w14:paraId="2838DEC8" w14:textId="5AD1484E" w:rsidR="0005603F" w:rsidRPr="00A355FE" w:rsidRDefault="0005603F" w:rsidP="0005603F">
      <w:pPr>
        <w:rPr>
          <w:szCs w:val="28"/>
        </w:rPr>
      </w:pPr>
      <w:r w:rsidRPr="00A355FE">
        <w:rPr>
          <w:szCs w:val="28"/>
        </w:rPr>
        <w:t xml:space="preserve">Muntean </w:t>
      </w:r>
      <w:sdt>
        <w:sdtPr>
          <w:rPr>
            <w:szCs w:val="28"/>
          </w:rPr>
          <w:id w:val="-1059776441"/>
          <w:citation/>
        </w:sdtPr>
        <w:sdtContent>
          <w:r w:rsidR="00522356" w:rsidRPr="00A355FE">
            <w:rPr>
              <w:szCs w:val="28"/>
            </w:rPr>
            <w:fldChar w:fldCharType="begin"/>
          </w:r>
          <w:r w:rsidR="00522356" w:rsidRPr="00A355FE">
            <w:rPr>
              <w:szCs w:val="28"/>
            </w:rPr>
            <w:instrText xml:space="preserve"> CITATION Mun18 \l 2057 </w:instrText>
          </w:r>
          <w:r w:rsidR="00522356" w:rsidRPr="00A355FE">
            <w:rPr>
              <w:szCs w:val="28"/>
            </w:rPr>
            <w:fldChar w:fldCharType="separate"/>
          </w:r>
          <w:r w:rsidR="0036266A" w:rsidRPr="00A355FE">
            <w:rPr>
              <w:noProof/>
              <w:szCs w:val="28"/>
            </w:rPr>
            <w:t>(Muntean, 2018)</w:t>
          </w:r>
          <w:r w:rsidR="00522356" w:rsidRPr="00A355FE">
            <w:rPr>
              <w:szCs w:val="28"/>
            </w:rPr>
            <w:fldChar w:fldCharType="end"/>
          </w:r>
        </w:sdtContent>
      </w:sdt>
      <w:r w:rsidRPr="00A355FE">
        <w:rPr>
          <w:szCs w:val="28"/>
        </w:rPr>
        <w:t xml:space="preserve"> emphasises that successful BI is dependent on aligning tools like Excel and Power BI with user needs and organisational goals. Finally, Eckerson </w:t>
      </w:r>
      <w:sdt>
        <w:sdtPr>
          <w:rPr>
            <w:szCs w:val="28"/>
          </w:rPr>
          <w:id w:val="-1929118414"/>
          <w:citation/>
        </w:sdtPr>
        <w:sdtContent>
          <w:r w:rsidR="00522356" w:rsidRPr="00A355FE">
            <w:rPr>
              <w:szCs w:val="28"/>
            </w:rPr>
            <w:fldChar w:fldCharType="begin"/>
          </w:r>
          <w:r w:rsidR="00522356" w:rsidRPr="00A355FE">
            <w:rPr>
              <w:szCs w:val="28"/>
            </w:rPr>
            <w:instrText xml:space="preserve"> CITATION Eck19 \l 2057 </w:instrText>
          </w:r>
          <w:r w:rsidR="00522356" w:rsidRPr="00A355FE">
            <w:rPr>
              <w:szCs w:val="28"/>
            </w:rPr>
            <w:fldChar w:fldCharType="separate"/>
          </w:r>
          <w:r w:rsidR="0036266A" w:rsidRPr="00A355FE">
            <w:rPr>
              <w:noProof/>
              <w:szCs w:val="28"/>
            </w:rPr>
            <w:t>(Eckerson, 2019)</w:t>
          </w:r>
          <w:r w:rsidR="00522356" w:rsidRPr="00A355FE">
            <w:rPr>
              <w:szCs w:val="28"/>
            </w:rPr>
            <w:fldChar w:fldCharType="end"/>
          </w:r>
        </w:sdtContent>
      </w:sdt>
      <w:r w:rsidRPr="00A355FE">
        <w:rPr>
          <w:szCs w:val="28"/>
        </w:rPr>
        <w:t xml:space="preserve"> points out that BI architectures must integrate both data management and analytical layers, which is why the workflow has separate stages for cleaning, modelling, and visualisation.</w:t>
      </w:r>
    </w:p>
    <w:p w14:paraId="6D450441" w14:textId="28C7562E" w:rsidR="0005603F" w:rsidRPr="00A355FE" w:rsidRDefault="0005603F" w:rsidP="0005603F">
      <w:pPr>
        <w:rPr>
          <w:szCs w:val="28"/>
        </w:rPr>
      </w:pPr>
      <w:r w:rsidRPr="00A355FE">
        <w:rPr>
          <w:szCs w:val="28"/>
        </w:rPr>
        <w:t>This methodical structure reduces errors, improves data governance, and ensures that Power BI insights are backed by transparent, well-managed Excel datasets.</w:t>
      </w:r>
    </w:p>
    <w:p w14:paraId="61DFBC83" w14:textId="77777777" w:rsidR="003116F8" w:rsidRPr="00A355FE" w:rsidRDefault="003116F8" w:rsidP="0005603F">
      <w:pPr>
        <w:rPr>
          <w:szCs w:val="28"/>
        </w:rPr>
      </w:pPr>
    </w:p>
    <w:p w14:paraId="7EA6B77A" w14:textId="77777777" w:rsidR="003116F8" w:rsidRPr="00A355FE" w:rsidRDefault="003116F8" w:rsidP="0005603F">
      <w:pPr>
        <w:rPr>
          <w:szCs w:val="28"/>
        </w:rPr>
      </w:pPr>
    </w:p>
    <w:p w14:paraId="29FAD452" w14:textId="77777777" w:rsidR="003116F8" w:rsidRPr="00A355FE" w:rsidRDefault="003116F8" w:rsidP="0005603F">
      <w:pPr>
        <w:rPr>
          <w:szCs w:val="28"/>
        </w:rPr>
      </w:pPr>
    </w:p>
    <w:p w14:paraId="10BE97A2" w14:textId="77777777" w:rsidR="002C693E" w:rsidRPr="00A355FE" w:rsidRDefault="002C693E" w:rsidP="003116F8">
      <w:pPr>
        <w:pStyle w:val="Heading2"/>
        <w:rPr>
          <w:sz w:val="28"/>
          <w:szCs w:val="28"/>
        </w:rPr>
      </w:pPr>
      <w:bookmarkStart w:id="17" w:name="_Toc216351553"/>
      <w:r w:rsidRPr="00A355FE">
        <w:rPr>
          <w:sz w:val="28"/>
          <w:szCs w:val="28"/>
        </w:rPr>
        <w:lastRenderedPageBreak/>
        <w:t>Excel Data Preparation and Preprocessing</w:t>
      </w:r>
      <w:bookmarkEnd w:id="17"/>
    </w:p>
    <w:p w14:paraId="7ACBE61C" w14:textId="77777777" w:rsidR="002C693E" w:rsidRPr="00A355FE" w:rsidRDefault="002C693E" w:rsidP="002C693E">
      <w:pPr>
        <w:rPr>
          <w:szCs w:val="28"/>
        </w:rPr>
      </w:pPr>
    </w:p>
    <w:p w14:paraId="7B47AC37" w14:textId="77777777" w:rsidR="002C693E" w:rsidRPr="00A355FE" w:rsidRDefault="002C693E" w:rsidP="002C693E">
      <w:pPr>
        <w:rPr>
          <w:szCs w:val="28"/>
        </w:rPr>
      </w:pPr>
    </w:p>
    <w:p w14:paraId="07A6B77D" w14:textId="77777777" w:rsidR="002C693E" w:rsidRPr="00A355FE" w:rsidRDefault="002C693E" w:rsidP="002C693E">
      <w:pPr>
        <w:rPr>
          <w:szCs w:val="28"/>
        </w:rPr>
      </w:pPr>
      <w:r w:rsidRPr="00A355FE">
        <w:rPr>
          <w:szCs w:val="28"/>
        </w:rPr>
        <w:t>Before uploading the dataset to Power BI, it is first prepared and structured in Excel. This includes cleaning the dataset, standardising data types, resolving inconsistencies, formatting date fields, and transforming worksheets into structured tables.</w:t>
      </w:r>
    </w:p>
    <w:p w14:paraId="21D9F37B" w14:textId="77777777" w:rsidR="002C693E" w:rsidRPr="00A355FE" w:rsidRDefault="002C693E" w:rsidP="002C693E">
      <w:pPr>
        <w:rPr>
          <w:szCs w:val="28"/>
        </w:rPr>
      </w:pPr>
    </w:p>
    <w:p w14:paraId="415E6A95" w14:textId="77777777" w:rsidR="002C693E" w:rsidRPr="00A355FE" w:rsidRDefault="002C693E" w:rsidP="002C693E">
      <w:pPr>
        <w:rPr>
          <w:szCs w:val="28"/>
        </w:rPr>
      </w:pPr>
    </w:p>
    <w:p w14:paraId="5E2BB91C" w14:textId="77777777" w:rsidR="002C693E" w:rsidRPr="00A355FE" w:rsidRDefault="002C693E" w:rsidP="002C693E">
      <w:pPr>
        <w:rPr>
          <w:szCs w:val="28"/>
        </w:rPr>
      </w:pPr>
      <w:r w:rsidRPr="00A355FE">
        <w:rPr>
          <w:szCs w:val="28"/>
        </w:rPr>
        <w:t>Data cleaning procedures include:</w:t>
      </w:r>
    </w:p>
    <w:p w14:paraId="4E693EFD" w14:textId="77777777" w:rsidR="002C693E" w:rsidRPr="00A355FE" w:rsidRDefault="002C693E" w:rsidP="002C693E">
      <w:pPr>
        <w:rPr>
          <w:szCs w:val="28"/>
        </w:rPr>
      </w:pPr>
    </w:p>
    <w:p w14:paraId="0A47A42F" w14:textId="29A678B7" w:rsidR="002C693E" w:rsidRPr="00A355FE" w:rsidRDefault="005D5E77" w:rsidP="00EB5484">
      <w:pPr>
        <w:pStyle w:val="ListParagraph"/>
        <w:numPr>
          <w:ilvl w:val="0"/>
          <w:numId w:val="5"/>
        </w:numPr>
        <w:rPr>
          <w:szCs w:val="28"/>
        </w:rPr>
      </w:pPr>
      <w:r w:rsidRPr="00A355FE">
        <w:rPr>
          <w:szCs w:val="28"/>
        </w:rPr>
        <w:t>Managing</w:t>
      </w:r>
      <w:r w:rsidR="002C693E" w:rsidRPr="00A355FE">
        <w:rPr>
          <w:szCs w:val="28"/>
        </w:rPr>
        <w:t xml:space="preserve"> missing or inconsistent entries</w:t>
      </w:r>
    </w:p>
    <w:p w14:paraId="08443B61" w14:textId="5D628B7D" w:rsidR="000D5E16" w:rsidRPr="00A355FE" w:rsidRDefault="002C693E" w:rsidP="00EB5484">
      <w:pPr>
        <w:pStyle w:val="ListParagraph"/>
        <w:numPr>
          <w:ilvl w:val="0"/>
          <w:numId w:val="5"/>
        </w:numPr>
        <w:rPr>
          <w:szCs w:val="28"/>
        </w:rPr>
      </w:pPr>
      <w:r w:rsidRPr="00A355FE">
        <w:rPr>
          <w:szCs w:val="28"/>
        </w:rPr>
        <w:t>Standardising date formats for Dim_Date creation</w:t>
      </w:r>
    </w:p>
    <w:p w14:paraId="7255F2C4" w14:textId="6F64C771" w:rsidR="002C693E" w:rsidRPr="00A355FE" w:rsidRDefault="002C693E" w:rsidP="00EB5484">
      <w:pPr>
        <w:pStyle w:val="ListParagraph"/>
        <w:numPr>
          <w:ilvl w:val="0"/>
          <w:numId w:val="5"/>
        </w:numPr>
        <w:rPr>
          <w:szCs w:val="28"/>
        </w:rPr>
      </w:pPr>
      <w:r w:rsidRPr="00A355FE">
        <w:rPr>
          <w:szCs w:val="28"/>
        </w:rPr>
        <w:t>Normalising product, store, or customer text values</w:t>
      </w:r>
    </w:p>
    <w:p w14:paraId="2B2ECE17" w14:textId="40B0E589" w:rsidR="002C693E" w:rsidRPr="00A355FE" w:rsidRDefault="002C693E" w:rsidP="00EB5484">
      <w:pPr>
        <w:pStyle w:val="ListParagraph"/>
        <w:numPr>
          <w:ilvl w:val="0"/>
          <w:numId w:val="5"/>
        </w:numPr>
        <w:rPr>
          <w:szCs w:val="28"/>
        </w:rPr>
      </w:pPr>
      <w:r w:rsidRPr="00A355FE">
        <w:rPr>
          <w:szCs w:val="28"/>
        </w:rPr>
        <w:t>Checking for duplicates</w:t>
      </w:r>
    </w:p>
    <w:p w14:paraId="06C74489" w14:textId="0DD5086D" w:rsidR="002C693E" w:rsidRPr="00A355FE" w:rsidRDefault="00EB5484" w:rsidP="00EB5484">
      <w:pPr>
        <w:pStyle w:val="ListParagraph"/>
        <w:numPr>
          <w:ilvl w:val="0"/>
          <w:numId w:val="5"/>
        </w:numPr>
        <w:rPr>
          <w:szCs w:val="28"/>
        </w:rPr>
      </w:pPr>
      <w:r w:rsidRPr="00A355FE">
        <w:rPr>
          <w:szCs w:val="28"/>
        </w:rPr>
        <w:t>Making r</w:t>
      </w:r>
      <w:r w:rsidR="002C693E" w:rsidRPr="00A355FE">
        <w:rPr>
          <w:szCs w:val="28"/>
        </w:rPr>
        <w:t xml:space="preserve">ules for data validation </w:t>
      </w:r>
      <w:r w:rsidRPr="00A355FE">
        <w:rPr>
          <w:szCs w:val="28"/>
        </w:rPr>
        <w:t>to</w:t>
      </w:r>
      <w:r w:rsidR="002C693E" w:rsidRPr="00A355FE">
        <w:rPr>
          <w:szCs w:val="28"/>
        </w:rPr>
        <w:t xml:space="preserve"> be applied</w:t>
      </w:r>
    </w:p>
    <w:p w14:paraId="259CF82A" w14:textId="77777777" w:rsidR="002C693E" w:rsidRPr="00A355FE" w:rsidRDefault="002C693E" w:rsidP="002C693E">
      <w:pPr>
        <w:rPr>
          <w:szCs w:val="28"/>
        </w:rPr>
      </w:pPr>
    </w:p>
    <w:p w14:paraId="11E931AC" w14:textId="77777777" w:rsidR="002C693E" w:rsidRPr="00A355FE" w:rsidRDefault="002C693E" w:rsidP="002C693E">
      <w:pPr>
        <w:rPr>
          <w:szCs w:val="28"/>
        </w:rPr>
      </w:pPr>
    </w:p>
    <w:p w14:paraId="381C2E34" w14:textId="33AECC99" w:rsidR="002C693E" w:rsidRPr="00A355FE" w:rsidRDefault="002C693E" w:rsidP="002C693E">
      <w:pPr>
        <w:rPr>
          <w:szCs w:val="28"/>
        </w:rPr>
      </w:pPr>
      <w:r w:rsidRPr="00A355FE">
        <w:rPr>
          <w:szCs w:val="28"/>
        </w:rPr>
        <w:t xml:space="preserve">These steps follow best practices for data quality management. According to Batini and Scannapieco </w:t>
      </w:r>
      <w:sdt>
        <w:sdtPr>
          <w:rPr>
            <w:szCs w:val="28"/>
          </w:rPr>
          <w:id w:val="1468085131"/>
          <w:citation/>
        </w:sdtPr>
        <w:sdtContent>
          <w:r w:rsidR="003A333B" w:rsidRPr="00A355FE">
            <w:rPr>
              <w:szCs w:val="28"/>
            </w:rPr>
            <w:fldChar w:fldCharType="begin"/>
          </w:r>
          <w:r w:rsidR="003A333B" w:rsidRPr="00A355FE">
            <w:rPr>
              <w:szCs w:val="28"/>
            </w:rPr>
            <w:instrText xml:space="preserve"> CITATION Bat16 \l 2057 </w:instrText>
          </w:r>
          <w:r w:rsidR="003A333B" w:rsidRPr="00A355FE">
            <w:rPr>
              <w:szCs w:val="28"/>
            </w:rPr>
            <w:fldChar w:fldCharType="separate"/>
          </w:r>
          <w:r w:rsidR="0036266A" w:rsidRPr="00A355FE">
            <w:rPr>
              <w:noProof/>
              <w:szCs w:val="28"/>
            </w:rPr>
            <w:t>(Batini, 2016)</w:t>
          </w:r>
          <w:r w:rsidR="003A333B" w:rsidRPr="00A355FE">
            <w:rPr>
              <w:szCs w:val="28"/>
            </w:rPr>
            <w:fldChar w:fldCharType="end"/>
          </w:r>
        </w:sdtContent>
      </w:sdt>
      <w:r w:rsidRPr="00A355FE">
        <w:rPr>
          <w:szCs w:val="28"/>
        </w:rPr>
        <w:t>, structured data quality routines such as accuracy, completeness, and consistency must be followed before data is integrated into analytical systems.</w:t>
      </w:r>
      <w:r w:rsidR="003A333B" w:rsidRPr="00A355FE">
        <w:rPr>
          <w:szCs w:val="28"/>
        </w:rPr>
        <w:t xml:space="preserve"> Larry</w:t>
      </w:r>
      <w:r w:rsidRPr="00A355FE">
        <w:rPr>
          <w:szCs w:val="28"/>
        </w:rPr>
        <w:t xml:space="preserve"> English </w:t>
      </w:r>
      <w:sdt>
        <w:sdtPr>
          <w:rPr>
            <w:szCs w:val="28"/>
          </w:rPr>
          <w:id w:val="-225763130"/>
          <w:citation/>
        </w:sdtPr>
        <w:sdtContent>
          <w:r w:rsidR="003A333B" w:rsidRPr="00A355FE">
            <w:rPr>
              <w:szCs w:val="28"/>
            </w:rPr>
            <w:fldChar w:fldCharType="begin"/>
          </w:r>
          <w:r w:rsidR="003A333B" w:rsidRPr="00A355FE">
            <w:rPr>
              <w:szCs w:val="28"/>
            </w:rPr>
            <w:instrText xml:space="preserve"> CITATION Eng19 \l 2057 </w:instrText>
          </w:r>
          <w:r w:rsidR="003A333B" w:rsidRPr="00A355FE">
            <w:rPr>
              <w:szCs w:val="28"/>
            </w:rPr>
            <w:fldChar w:fldCharType="separate"/>
          </w:r>
          <w:r w:rsidR="0036266A" w:rsidRPr="00A355FE">
            <w:rPr>
              <w:noProof/>
              <w:szCs w:val="28"/>
            </w:rPr>
            <w:t>(English, 2019)</w:t>
          </w:r>
          <w:r w:rsidR="003A333B" w:rsidRPr="00A355FE">
            <w:rPr>
              <w:szCs w:val="28"/>
            </w:rPr>
            <w:fldChar w:fldCharType="end"/>
          </w:r>
        </w:sdtContent>
      </w:sdt>
      <w:r w:rsidR="004904E7" w:rsidRPr="00A355FE">
        <w:rPr>
          <w:szCs w:val="28"/>
        </w:rPr>
        <w:t>goes</w:t>
      </w:r>
      <w:r w:rsidRPr="00A355FE">
        <w:rPr>
          <w:szCs w:val="28"/>
        </w:rPr>
        <w:t xml:space="preserve"> on to explain that poor-quality source data undermines the reliability of business intelligence (BI</w:t>
      </w:r>
      <w:r w:rsidR="000F4732" w:rsidRPr="00A355FE">
        <w:rPr>
          <w:szCs w:val="28"/>
        </w:rPr>
        <w:t>).</w:t>
      </w:r>
    </w:p>
    <w:p w14:paraId="0EE4A57D" w14:textId="66C50791" w:rsidR="002C693E" w:rsidRPr="00A355FE" w:rsidRDefault="002C693E" w:rsidP="002C693E">
      <w:pPr>
        <w:rPr>
          <w:szCs w:val="28"/>
        </w:rPr>
      </w:pPr>
      <w:r w:rsidRPr="00A355FE">
        <w:rPr>
          <w:szCs w:val="28"/>
        </w:rPr>
        <w:t xml:space="preserve">Excel's tabular formatting capabilities can be used to transform raw data sheets into </w:t>
      </w:r>
      <w:r w:rsidR="00D76239" w:rsidRPr="00A355FE">
        <w:rPr>
          <w:szCs w:val="28"/>
        </w:rPr>
        <w:t>Pivot</w:t>
      </w:r>
      <w:r w:rsidRPr="00A355FE">
        <w:rPr>
          <w:szCs w:val="28"/>
        </w:rPr>
        <w:t xml:space="preserve"> tables (Ctrl+T). Kolb </w:t>
      </w:r>
      <w:sdt>
        <w:sdtPr>
          <w:rPr>
            <w:szCs w:val="28"/>
          </w:rPr>
          <w:id w:val="-902671373"/>
          <w:citation/>
        </w:sdtPr>
        <w:sdtContent>
          <w:r w:rsidR="003A333B" w:rsidRPr="00A355FE">
            <w:rPr>
              <w:szCs w:val="28"/>
            </w:rPr>
            <w:fldChar w:fldCharType="begin"/>
          </w:r>
          <w:r w:rsidR="003A333B" w:rsidRPr="00A355FE">
            <w:rPr>
              <w:szCs w:val="28"/>
            </w:rPr>
            <w:instrText xml:space="preserve"> CITATION Kol16 \l 2057 </w:instrText>
          </w:r>
          <w:r w:rsidR="003A333B" w:rsidRPr="00A355FE">
            <w:rPr>
              <w:szCs w:val="28"/>
            </w:rPr>
            <w:fldChar w:fldCharType="separate"/>
          </w:r>
          <w:r w:rsidR="0036266A" w:rsidRPr="00A355FE">
            <w:rPr>
              <w:noProof/>
              <w:szCs w:val="28"/>
            </w:rPr>
            <w:t>(Kolb, 2016)</w:t>
          </w:r>
          <w:r w:rsidR="003A333B" w:rsidRPr="00A355FE">
            <w:rPr>
              <w:szCs w:val="28"/>
            </w:rPr>
            <w:fldChar w:fldCharType="end"/>
          </w:r>
        </w:sdtContent>
      </w:sdt>
      <w:r w:rsidRPr="00A355FE">
        <w:rPr>
          <w:szCs w:val="28"/>
        </w:rPr>
        <w:t xml:space="preserve">observes that Excel tables improve data integrity and facilitate integration into analytical tools. This source is used to justify converting all spreadsheets to tables before importing them into Power BI. </w:t>
      </w:r>
      <w:r w:rsidR="00D76239" w:rsidRPr="00A355FE">
        <w:rPr>
          <w:szCs w:val="28"/>
        </w:rPr>
        <w:t>Whilst</w:t>
      </w:r>
      <w:r w:rsidRPr="00A355FE">
        <w:rPr>
          <w:szCs w:val="28"/>
        </w:rPr>
        <w:t xml:space="preserve"> O'Beirne </w:t>
      </w:r>
      <w:sdt>
        <w:sdtPr>
          <w:rPr>
            <w:szCs w:val="28"/>
          </w:rPr>
          <w:id w:val="178407128"/>
          <w:citation/>
        </w:sdtPr>
        <w:sdtContent>
          <w:r w:rsidR="003A333B" w:rsidRPr="00A355FE">
            <w:rPr>
              <w:szCs w:val="28"/>
            </w:rPr>
            <w:fldChar w:fldCharType="begin"/>
          </w:r>
          <w:r w:rsidR="003A333B" w:rsidRPr="00A355FE">
            <w:rPr>
              <w:szCs w:val="28"/>
            </w:rPr>
            <w:instrText xml:space="preserve"> CITATION OBe19 \l 2057 </w:instrText>
          </w:r>
          <w:r w:rsidR="003A333B" w:rsidRPr="00A355FE">
            <w:rPr>
              <w:szCs w:val="28"/>
            </w:rPr>
            <w:fldChar w:fldCharType="separate"/>
          </w:r>
          <w:r w:rsidR="0036266A" w:rsidRPr="00A355FE">
            <w:rPr>
              <w:noProof/>
              <w:szCs w:val="28"/>
            </w:rPr>
            <w:t>(O’Beirne, 2019)</w:t>
          </w:r>
          <w:r w:rsidR="003A333B" w:rsidRPr="00A355FE">
            <w:rPr>
              <w:szCs w:val="28"/>
            </w:rPr>
            <w:fldChar w:fldCharType="end"/>
          </w:r>
        </w:sdtContent>
      </w:sdt>
      <w:r w:rsidRPr="00A355FE">
        <w:rPr>
          <w:szCs w:val="28"/>
        </w:rPr>
        <w:t xml:space="preserve">emphasises that Excel is an effective pre-processing tool for BI workflows due to its user-friendliness and transparency. </w:t>
      </w:r>
      <w:r w:rsidR="003A333B" w:rsidRPr="00A355FE">
        <w:rPr>
          <w:szCs w:val="28"/>
        </w:rPr>
        <w:t xml:space="preserve">Reinforcing </w:t>
      </w:r>
      <w:r w:rsidRPr="00A355FE">
        <w:rPr>
          <w:szCs w:val="28"/>
        </w:rPr>
        <w:t>the decision to use Excel for initial data preparation rather than attempting to clean and format everything within Power BI.</w:t>
      </w:r>
    </w:p>
    <w:p w14:paraId="30E7B675" w14:textId="77777777" w:rsidR="00D76239" w:rsidRPr="00A355FE" w:rsidRDefault="00D76239" w:rsidP="002C693E">
      <w:pPr>
        <w:rPr>
          <w:szCs w:val="28"/>
        </w:rPr>
      </w:pPr>
    </w:p>
    <w:p w14:paraId="3E124FE6" w14:textId="77777777" w:rsidR="003303C5" w:rsidRPr="00A355FE" w:rsidRDefault="003303C5" w:rsidP="002C693E">
      <w:pPr>
        <w:rPr>
          <w:szCs w:val="28"/>
        </w:rPr>
      </w:pPr>
    </w:p>
    <w:p w14:paraId="54DF5FFE" w14:textId="5384004E" w:rsidR="003303C5" w:rsidRPr="00A355FE" w:rsidRDefault="003303C5" w:rsidP="003303C5">
      <w:pPr>
        <w:pStyle w:val="Heading2"/>
        <w:rPr>
          <w:sz w:val="28"/>
          <w:szCs w:val="28"/>
        </w:rPr>
      </w:pPr>
      <w:bookmarkStart w:id="18" w:name="_Toc216351554"/>
      <w:r w:rsidRPr="00A355FE">
        <w:rPr>
          <w:sz w:val="28"/>
          <w:szCs w:val="28"/>
        </w:rPr>
        <w:t>Loading data to Power BI and creating the star schema</w:t>
      </w:r>
      <w:bookmarkEnd w:id="18"/>
    </w:p>
    <w:p w14:paraId="16FA8EF8" w14:textId="045B4074" w:rsidR="003303C5" w:rsidRPr="00A355FE" w:rsidRDefault="003303C5" w:rsidP="003303C5">
      <w:pPr>
        <w:rPr>
          <w:szCs w:val="28"/>
        </w:rPr>
      </w:pPr>
      <w:r w:rsidRPr="00A355FE">
        <w:rPr>
          <w:szCs w:val="28"/>
        </w:rPr>
        <w:t>Once cleaned and structured, the dataset can be imported into Power BI using the 'Get Data' &gt; 'Excel' menu option. Each table will then be displayed in the model view. The star schema is then created by identifying the dimension tables (Dim_Date, Dim_Product, Dim_Store, and Dim_Customer) and connecting them to the main fact table</w:t>
      </w:r>
      <w:r w:rsidR="00374D5F" w:rsidRPr="00A355FE">
        <w:rPr>
          <w:szCs w:val="28"/>
        </w:rPr>
        <w:t xml:space="preserve">, and we can see this these tables created in the Power BI tool </w:t>
      </w:r>
      <w:r w:rsidR="00825084" w:rsidRPr="00A355FE">
        <w:rPr>
          <w:szCs w:val="28"/>
        </w:rPr>
        <w:t xml:space="preserve">if we go on the Model review and look at Data </w:t>
      </w:r>
      <w:r w:rsidR="0037762B" w:rsidRPr="00A355FE">
        <w:rPr>
          <w:szCs w:val="28"/>
        </w:rPr>
        <w:t xml:space="preserve">tables, </w:t>
      </w:r>
      <w:r w:rsidR="00444A49" w:rsidRPr="00A355FE">
        <w:rPr>
          <w:szCs w:val="28"/>
        </w:rPr>
        <w:t>highlighted</w:t>
      </w:r>
      <w:r w:rsidR="0037762B" w:rsidRPr="00A355FE">
        <w:rPr>
          <w:szCs w:val="28"/>
        </w:rPr>
        <w:t xml:space="preserve"> in red </w:t>
      </w:r>
      <w:r w:rsidR="00444A49" w:rsidRPr="00A355FE">
        <w:rPr>
          <w:szCs w:val="28"/>
        </w:rPr>
        <w:t xml:space="preserve">on </w:t>
      </w:r>
      <w:r w:rsidR="00795093" w:rsidRPr="00A355FE">
        <w:rPr>
          <w:b/>
          <w:bCs/>
          <w:szCs w:val="28"/>
        </w:rPr>
        <w:t>F</w:t>
      </w:r>
      <w:r w:rsidR="00444A49" w:rsidRPr="00A355FE">
        <w:rPr>
          <w:b/>
          <w:bCs/>
          <w:szCs w:val="28"/>
        </w:rPr>
        <w:t xml:space="preserve">igure </w:t>
      </w:r>
      <w:r w:rsidR="00795093" w:rsidRPr="00A355FE">
        <w:rPr>
          <w:b/>
          <w:bCs/>
          <w:szCs w:val="28"/>
        </w:rPr>
        <w:t>3</w:t>
      </w:r>
      <w:r w:rsidR="00444A49" w:rsidRPr="00A355FE">
        <w:rPr>
          <w:szCs w:val="28"/>
        </w:rPr>
        <w:t>.</w:t>
      </w:r>
    </w:p>
    <w:p w14:paraId="1B16973A" w14:textId="384595EB" w:rsidR="00396298" w:rsidRPr="00A355FE" w:rsidRDefault="00396298" w:rsidP="003303C5">
      <w:pPr>
        <w:rPr>
          <w:szCs w:val="28"/>
        </w:rPr>
      </w:pPr>
      <w:r w:rsidRPr="00A355FE">
        <w:rPr>
          <w:noProof/>
          <w:szCs w:val="28"/>
        </w:rPr>
        <w:drawing>
          <wp:inline distT="0" distB="0" distL="0" distR="0" wp14:anchorId="31D4D22C" wp14:editId="60951882">
            <wp:extent cx="5716905" cy="2425065"/>
            <wp:effectExtent l="0" t="0" r="0" b="0"/>
            <wp:docPr id="15396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6905" cy="2425065"/>
                    </a:xfrm>
                    <a:prstGeom prst="rect">
                      <a:avLst/>
                    </a:prstGeom>
                    <a:noFill/>
                    <a:ln>
                      <a:noFill/>
                    </a:ln>
                  </pic:spPr>
                </pic:pic>
              </a:graphicData>
            </a:graphic>
          </wp:inline>
        </w:drawing>
      </w:r>
    </w:p>
    <w:p w14:paraId="2729EFA0" w14:textId="0A4F74E0" w:rsidR="005930BA" w:rsidRPr="00A355FE" w:rsidRDefault="005930BA" w:rsidP="005930BA">
      <w:pPr>
        <w:pStyle w:val="Caption"/>
        <w:rPr>
          <w:sz w:val="28"/>
          <w:szCs w:val="28"/>
        </w:rPr>
      </w:pPr>
      <w:bookmarkStart w:id="19" w:name="_Toc216356306"/>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00795093" w:rsidRPr="00A355FE">
        <w:rPr>
          <w:noProof/>
          <w:sz w:val="28"/>
          <w:szCs w:val="28"/>
        </w:rPr>
        <w:t>3</w:t>
      </w:r>
      <w:r w:rsidRPr="00A355FE">
        <w:rPr>
          <w:sz w:val="28"/>
          <w:szCs w:val="28"/>
        </w:rPr>
        <w:fldChar w:fldCharType="end"/>
      </w:r>
      <w:r w:rsidRPr="00A355FE">
        <w:rPr>
          <w:sz w:val="28"/>
          <w:szCs w:val="28"/>
        </w:rPr>
        <w:t xml:space="preserve"> Highlighted Schema Diagram</w:t>
      </w:r>
      <w:bookmarkEnd w:id="19"/>
    </w:p>
    <w:p w14:paraId="08308345" w14:textId="77777777" w:rsidR="005930BA" w:rsidRPr="00A355FE" w:rsidRDefault="005930BA" w:rsidP="005930BA">
      <w:pPr>
        <w:rPr>
          <w:szCs w:val="28"/>
        </w:rPr>
      </w:pPr>
    </w:p>
    <w:p w14:paraId="7DE073E9" w14:textId="554971EC" w:rsidR="003303C5" w:rsidRPr="00A355FE" w:rsidRDefault="003303C5" w:rsidP="003303C5">
      <w:pPr>
        <w:rPr>
          <w:szCs w:val="28"/>
        </w:rPr>
      </w:pPr>
      <w:r w:rsidRPr="00A355FE">
        <w:rPr>
          <w:szCs w:val="28"/>
        </w:rPr>
        <w:t xml:space="preserve">Dimensional modelling is recommended because it improves analytical performance while simplifying the user experience. Kimball and Ross (2016) explain that the star schema improves query efficiency and assists non-technical users in understanding data relationships. Sarsfield </w:t>
      </w:r>
      <w:sdt>
        <w:sdtPr>
          <w:rPr>
            <w:szCs w:val="28"/>
          </w:rPr>
          <w:id w:val="1313136491"/>
          <w:citation/>
        </w:sdtPr>
        <w:sdtContent>
          <w:r w:rsidR="003A333B" w:rsidRPr="00A355FE">
            <w:rPr>
              <w:szCs w:val="28"/>
            </w:rPr>
            <w:fldChar w:fldCharType="begin"/>
          </w:r>
          <w:r w:rsidR="003A333B" w:rsidRPr="00A355FE">
            <w:rPr>
              <w:szCs w:val="28"/>
            </w:rPr>
            <w:instrText xml:space="preserve"> CITATION Sar17 \l 2057 </w:instrText>
          </w:r>
          <w:r w:rsidR="003A333B" w:rsidRPr="00A355FE">
            <w:rPr>
              <w:szCs w:val="28"/>
            </w:rPr>
            <w:fldChar w:fldCharType="separate"/>
          </w:r>
          <w:r w:rsidR="0036266A" w:rsidRPr="00A355FE">
            <w:rPr>
              <w:noProof/>
              <w:szCs w:val="28"/>
            </w:rPr>
            <w:t>(Sarsfield, 2017)</w:t>
          </w:r>
          <w:r w:rsidR="003A333B" w:rsidRPr="00A355FE">
            <w:rPr>
              <w:szCs w:val="28"/>
            </w:rPr>
            <w:fldChar w:fldCharType="end"/>
          </w:r>
        </w:sdtContent>
      </w:sdt>
      <w:r w:rsidRPr="00A355FE">
        <w:rPr>
          <w:szCs w:val="28"/>
        </w:rPr>
        <w:t xml:space="preserve"> argues that dimensional models help to ensure data consistency and reduce ambiguity. </w:t>
      </w:r>
    </w:p>
    <w:p w14:paraId="2F9E6F8D" w14:textId="26CBB5F8" w:rsidR="003303C5" w:rsidRPr="00A355FE" w:rsidRDefault="003303C5" w:rsidP="003303C5">
      <w:pPr>
        <w:rPr>
          <w:szCs w:val="28"/>
        </w:rPr>
      </w:pPr>
      <w:r w:rsidRPr="00A355FE">
        <w:rPr>
          <w:szCs w:val="28"/>
        </w:rPr>
        <w:t>After importing the tables, one-to-many joins are used to create relationships between dimension keys (for example, Date_ID and Product_ID) and the fact table's corresponding foreign keys. The appropriate cardinality and cross-filtering directions are then set.</w:t>
      </w:r>
    </w:p>
    <w:p w14:paraId="3BA973A6" w14:textId="0A6335C0" w:rsidR="00E0386D" w:rsidRPr="00A355FE" w:rsidRDefault="00E0386D" w:rsidP="003303C5">
      <w:pPr>
        <w:rPr>
          <w:szCs w:val="28"/>
        </w:rPr>
      </w:pPr>
    </w:p>
    <w:p w14:paraId="12A08F0E" w14:textId="77777777" w:rsidR="00E0386D" w:rsidRPr="00A355FE" w:rsidRDefault="00E0386D" w:rsidP="003303C5">
      <w:pPr>
        <w:rPr>
          <w:szCs w:val="28"/>
        </w:rPr>
      </w:pPr>
    </w:p>
    <w:p w14:paraId="36D8297A" w14:textId="77777777" w:rsidR="00E0386D" w:rsidRPr="00A355FE" w:rsidRDefault="00E0386D" w:rsidP="003303C5">
      <w:pPr>
        <w:rPr>
          <w:szCs w:val="28"/>
        </w:rPr>
      </w:pPr>
    </w:p>
    <w:p w14:paraId="02AEA35F" w14:textId="41AE2767" w:rsidR="00E0386D" w:rsidRPr="00A355FE" w:rsidRDefault="00E0386D" w:rsidP="00320A1E">
      <w:pPr>
        <w:pStyle w:val="Heading2"/>
        <w:rPr>
          <w:sz w:val="28"/>
          <w:szCs w:val="28"/>
        </w:rPr>
      </w:pPr>
      <w:bookmarkStart w:id="20" w:name="_Toc216351555"/>
      <w:r w:rsidRPr="00A355FE">
        <w:rPr>
          <w:sz w:val="28"/>
          <w:szCs w:val="28"/>
        </w:rPr>
        <w:lastRenderedPageBreak/>
        <w:t>Visualisation Development in Power BI</w:t>
      </w:r>
      <w:bookmarkEnd w:id="20"/>
    </w:p>
    <w:p w14:paraId="00BE19E1" w14:textId="77777777" w:rsidR="00E0386D" w:rsidRPr="00A355FE" w:rsidRDefault="00E0386D" w:rsidP="00E0386D">
      <w:pPr>
        <w:rPr>
          <w:szCs w:val="28"/>
        </w:rPr>
      </w:pPr>
      <w:r w:rsidRPr="00A355FE">
        <w:rPr>
          <w:szCs w:val="28"/>
        </w:rPr>
        <w:t>The final implementation phase entails developing interactive visualisations, dashboards, and slicers to allow users to explore the data. The visuals include:</w:t>
      </w:r>
    </w:p>
    <w:p w14:paraId="29DA72D4" w14:textId="46D5B5A6" w:rsidR="00E0386D" w:rsidRPr="00A355FE" w:rsidRDefault="00E0386D" w:rsidP="00E0386D">
      <w:pPr>
        <w:pStyle w:val="ListParagraph"/>
        <w:numPr>
          <w:ilvl w:val="0"/>
          <w:numId w:val="6"/>
        </w:numPr>
        <w:rPr>
          <w:szCs w:val="28"/>
        </w:rPr>
      </w:pPr>
      <w:r w:rsidRPr="00A355FE">
        <w:rPr>
          <w:szCs w:val="28"/>
        </w:rPr>
        <w:t>KPI Cards</w:t>
      </w:r>
    </w:p>
    <w:p w14:paraId="04508D1C" w14:textId="6D27C5C1" w:rsidR="00E0386D" w:rsidRPr="00A355FE" w:rsidRDefault="00E0386D" w:rsidP="00E0386D">
      <w:pPr>
        <w:pStyle w:val="ListParagraph"/>
        <w:numPr>
          <w:ilvl w:val="0"/>
          <w:numId w:val="6"/>
        </w:numPr>
        <w:rPr>
          <w:szCs w:val="28"/>
        </w:rPr>
      </w:pPr>
      <w:r w:rsidRPr="00A355FE">
        <w:rPr>
          <w:szCs w:val="28"/>
        </w:rPr>
        <w:t>Line charts for trend analysis.</w:t>
      </w:r>
    </w:p>
    <w:p w14:paraId="51CCBE78" w14:textId="32D3CC3E" w:rsidR="00E0386D" w:rsidRPr="00A355FE" w:rsidRDefault="00E0386D" w:rsidP="00E0386D">
      <w:pPr>
        <w:pStyle w:val="ListParagraph"/>
        <w:numPr>
          <w:ilvl w:val="0"/>
          <w:numId w:val="6"/>
        </w:numPr>
        <w:rPr>
          <w:szCs w:val="28"/>
        </w:rPr>
      </w:pPr>
      <w:r w:rsidRPr="00A355FE">
        <w:rPr>
          <w:szCs w:val="28"/>
        </w:rPr>
        <w:t>Bar/column charts to compare categories.</w:t>
      </w:r>
    </w:p>
    <w:p w14:paraId="176C9BC0" w14:textId="4E01A635" w:rsidR="00E0386D" w:rsidRPr="00A355FE" w:rsidRDefault="00320A1E" w:rsidP="00E0386D">
      <w:pPr>
        <w:pStyle w:val="ListParagraph"/>
        <w:numPr>
          <w:ilvl w:val="0"/>
          <w:numId w:val="6"/>
        </w:numPr>
        <w:rPr>
          <w:szCs w:val="28"/>
        </w:rPr>
      </w:pPr>
      <w:r w:rsidRPr="00A355FE">
        <w:rPr>
          <w:szCs w:val="28"/>
        </w:rPr>
        <w:t>Tree maps</w:t>
      </w:r>
      <w:r w:rsidR="00E0386D" w:rsidRPr="00A355FE">
        <w:rPr>
          <w:szCs w:val="28"/>
        </w:rPr>
        <w:t xml:space="preserve"> of product hierarchy</w:t>
      </w:r>
    </w:p>
    <w:p w14:paraId="43A42BA4" w14:textId="19023FD7" w:rsidR="00E0386D" w:rsidRPr="00A355FE" w:rsidRDefault="00E0386D" w:rsidP="00E0386D">
      <w:pPr>
        <w:pStyle w:val="ListParagraph"/>
        <w:numPr>
          <w:ilvl w:val="0"/>
          <w:numId w:val="6"/>
        </w:numPr>
        <w:rPr>
          <w:szCs w:val="28"/>
        </w:rPr>
      </w:pPr>
      <w:r w:rsidRPr="00A355FE">
        <w:rPr>
          <w:szCs w:val="28"/>
        </w:rPr>
        <w:t>Doughnut or pie charts for segmentation.</w:t>
      </w:r>
    </w:p>
    <w:p w14:paraId="61A492EC" w14:textId="77777777" w:rsidR="00E0386D" w:rsidRPr="00A355FE" w:rsidRDefault="00E0386D" w:rsidP="00E0386D">
      <w:pPr>
        <w:pStyle w:val="ListParagraph"/>
        <w:numPr>
          <w:ilvl w:val="0"/>
          <w:numId w:val="6"/>
        </w:numPr>
        <w:rPr>
          <w:szCs w:val="28"/>
        </w:rPr>
      </w:pPr>
      <w:r w:rsidRPr="00A355FE">
        <w:rPr>
          <w:szCs w:val="28"/>
        </w:rPr>
        <w:t>Maps (if geographical data is available).</w:t>
      </w:r>
    </w:p>
    <w:p w14:paraId="16952E7E" w14:textId="77777777" w:rsidR="00E0386D" w:rsidRPr="00A355FE" w:rsidRDefault="00E0386D" w:rsidP="00E0386D">
      <w:pPr>
        <w:pStyle w:val="ListParagraph"/>
        <w:numPr>
          <w:ilvl w:val="0"/>
          <w:numId w:val="6"/>
        </w:numPr>
        <w:rPr>
          <w:szCs w:val="28"/>
        </w:rPr>
      </w:pPr>
      <w:r w:rsidRPr="00A355FE">
        <w:rPr>
          <w:szCs w:val="28"/>
        </w:rPr>
        <w:t>Matrix tables.</w:t>
      </w:r>
    </w:p>
    <w:p w14:paraId="1A30616A" w14:textId="77777777" w:rsidR="00E0386D" w:rsidRPr="00A355FE" w:rsidRDefault="00E0386D" w:rsidP="00E0386D">
      <w:pPr>
        <w:pStyle w:val="ListParagraph"/>
        <w:numPr>
          <w:ilvl w:val="0"/>
          <w:numId w:val="6"/>
        </w:numPr>
        <w:rPr>
          <w:szCs w:val="28"/>
        </w:rPr>
      </w:pPr>
      <w:r w:rsidRPr="00A355FE">
        <w:rPr>
          <w:szCs w:val="28"/>
        </w:rPr>
        <w:t>BCG Matrix Scatter Chart</w:t>
      </w:r>
    </w:p>
    <w:p w14:paraId="6AA61FD0" w14:textId="54C8C9BE" w:rsidR="00E0386D" w:rsidRPr="00A355FE" w:rsidRDefault="00E0386D" w:rsidP="00E0386D">
      <w:pPr>
        <w:pStyle w:val="ListParagraph"/>
        <w:numPr>
          <w:ilvl w:val="0"/>
          <w:numId w:val="6"/>
        </w:numPr>
        <w:rPr>
          <w:szCs w:val="28"/>
        </w:rPr>
      </w:pPr>
      <w:r w:rsidRPr="00A355FE">
        <w:rPr>
          <w:szCs w:val="28"/>
        </w:rPr>
        <w:t>Ansoff's strategic summary visualisation</w:t>
      </w:r>
    </w:p>
    <w:p w14:paraId="3CEF2DA5" w14:textId="1802B54A" w:rsidR="00146437" w:rsidRPr="00A355FE" w:rsidRDefault="00E0386D" w:rsidP="00E0386D">
      <w:pPr>
        <w:rPr>
          <w:szCs w:val="28"/>
        </w:rPr>
      </w:pPr>
      <w:r w:rsidRPr="00A355FE">
        <w:rPr>
          <w:szCs w:val="28"/>
        </w:rPr>
        <w:t xml:space="preserve">According to Few </w:t>
      </w:r>
      <w:sdt>
        <w:sdtPr>
          <w:rPr>
            <w:szCs w:val="28"/>
          </w:rPr>
          <w:id w:val="1719857974"/>
          <w:citation/>
        </w:sdtPr>
        <w:sdtContent>
          <w:r w:rsidR="003A333B" w:rsidRPr="00A355FE">
            <w:rPr>
              <w:szCs w:val="28"/>
            </w:rPr>
            <w:fldChar w:fldCharType="begin"/>
          </w:r>
          <w:r w:rsidR="003A333B" w:rsidRPr="00A355FE">
            <w:rPr>
              <w:szCs w:val="28"/>
            </w:rPr>
            <w:instrText xml:space="preserve"> CITATION Few17 \l 2057 </w:instrText>
          </w:r>
          <w:r w:rsidR="003A333B" w:rsidRPr="00A355FE">
            <w:rPr>
              <w:szCs w:val="28"/>
            </w:rPr>
            <w:fldChar w:fldCharType="separate"/>
          </w:r>
          <w:r w:rsidR="0036266A" w:rsidRPr="00A355FE">
            <w:rPr>
              <w:noProof/>
              <w:szCs w:val="28"/>
            </w:rPr>
            <w:t>(Few, 2017)</w:t>
          </w:r>
          <w:r w:rsidR="003A333B" w:rsidRPr="00A355FE">
            <w:rPr>
              <w:szCs w:val="28"/>
            </w:rPr>
            <w:fldChar w:fldCharType="end"/>
          </w:r>
        </w:sdtContent>
      </w:sdt>
      <w:r w:rsidRPr="00A355FE">
        <w:rPr>
          <w:szCs w:val="28"/>
        </w:rPr>
        <w:t xml:space="preserve">, well-designed visualisations facilitate faster pattern recognition and better decision-making. This justifies the careful choice of visual types. According to Knaflic </w:t>
      </w:r>
      <w:sdt>
        <w:sdtPr>
          <w:rPr>
            <w:szCs w:val="28"/>
          </w:rPr>
          <w:id w:val="813223760"/>
          <w:citation/>
        </w:sdtPr>
        <w:sdtContent>
          <w:r w:rsidR="003A333B" w:rsidRPr="00A355FE">
            <w:rPr>
              <w:szCs w:val="28"/>
            </w:rPr>
            <w:fldChar w:fldCharType="begin"/>
          </w:r>
          <w:r w:rsidR="003A333B" w:rsidRPr="00A355FE">
            <w:rPr>
              <w:szCs w:val="28"/>
            </w:rPr>
            <w:instrText xml:space="preserve"> CITATION Kna19 \l 2057 </w:instrText>
          </w:r>
          <w:r w:rsidR="003A333B" w:rsidRPr="00A355FE">
            <w:rPr>
              <w:szCs w:val="28"/>
            </w:rPr>
            <w:fldChar w:fldCharType="separate"/>
          </w:r>
          <w:r w:rsidR="0036266A" w:rsidRPr="00A355FE">
            <w:rPr>
              <w:noProof/>
              <w:szCs w:val="28"/>
            </w:rPr>
            <w:t>(Knaflic, 2019)</w:t>
          </w:r>
          <w:r w:rsidR="003A333B" w:rsidRPr="00A355FE">
            <w:rPr>
              <w:szCs w:val="28"/>
            </w:rPr>
            <w:fldChar w:fldCharType="end"/>
          </w:r>
        </w:sdtContent>
      </w:sdt>
      <w:r w:rsidRPr="00A355FE">
        <w:rPr>
          <w:szCs w:val="28"/>
        </w:rPr>
        <w:t>, visuals must reduce cognitive load while also focussing attention on insight. This supports the principle of designing clear, uncluttered dashboards.</w:t>
      </w:r>
      <w:r w:rsidR="00AB30CD" w:rsidRPr="00A355FE">
        <w:rPr>
          <w:szCs w:val="28"/>
        </w:rPr>
        <w:t xml:space="preserve"> </w:t>
      </w:r>
      <w:r w:rsidR="004904E7" w:rsidRPr="00A355FE">
        <w:rPr>
          <w:szCs w:val="28"/>
        </w:rPr>
        <w:t xml:space="preserve">The </w:t>
      </w:r>
      <w:r w:rsidRPr="00A355FE">
        <w:rPr>
          <w:szCs w:val="28"/>
        </w:rPr>
        <w:t>Microsoft</w:t>
      </w:r>
      <w:r w:rsidR="004904E7" w:rsidRPr="00A355FE">
        <w:rPr>
          <w:szCs w:val="28"/>
        </w:rPr>
        <w:t xml:space="preserve"> Press</w:t>
      </w:r>
      <w:r w:rsidRPr="00A355FE">
        <w:rPr>
          <w:szCs w:val="28"/>
        </w:rPr>
        <w:t xml:space="preserve"> </w:t>
      </w:r>
      <w:sdt>
        <w:sdtPr>
          <w:rPr>
            <w:szCs w:val="28"/>
          </w:rPr>
          <w:id w:val="441964579"/>
          <w:citation/>
        </w:sdtPr>
        <w:sdtContent>
          <w:r w:rsidR="004904E7" w:rsidRPr="00A355FE">
            <w:rPr>
              <w:szCs w:val="28"/>
            </w:rPr>
            <w:fldChar w:fldCharType="begin"/>
          </w:r>
          <w:r w:rsidR="004904E7" w:rsidRPr="00A355FE">
            <w:rPr>
              <w:szCs w:val="28"/>
            </w:rPr>
            <w:instrText xml:space="preserve"> CITATION Mic20 \l 2057 </w:instrText>
          </w:r>
          <w:r w:rsidR="004904E7" w:rsidRPr="00A355FE">
            <w:rPr>
              <w:szCs w:val="28"/>
            </w:rPr>
            <w:fldChar w:fldCharType="separate"/>
          </w:r>
          <w:r w:rsidR="0036266A" w:rsidRPr="00A355FE">
            <w:rPr>
              <w:noProof/>
              <w:szCs w:val="28"/>
            </w:rPr>
            <w:t>(Microsoft, 2020)</w:t>
          </w:r>
          <w:r w:rsidR="004904E7" w:rsidRPr="00A355FE">
            <w:rPr>
              <w:szCs w:val="28"/>
            </w:rPr>
            <w:fldChar w:fldCharType="end"/>
          </w:r>
        </w:sdtContent>
      </w:sdt>
      <w:r w:rsidR="004904E7" w:rsidRPr="00A355FE">
        <w:rPr>
          <w:szCs w:val="28"/>
        </w:rPr>
        <w:t xml:space="preserve"> </w:t>
      </w:r>
      <w:r w:rsidRPr="00A355FE">
        <w:rPr>
          <w:szCs w:val="28"/>
        </w:rPr>
        <w:t>provides best practices for Power BI visualisation design, reinforcing the case for using slicers, consistent colour palettes, and tooltips.</w:t>
      </w:r>
      <w:r w:rsidR="004424E6" w:rsidRPr="00A355FE">
        <w:rPr>
          <w:szCs w:val="28"/>
        </w:rPr>
        <w:t xml:space="preserve"> And the following figures we can see the already created dashboards </w:t>
      </w:r>
      <w:r w:rsidR="0042170B" w:rsidRPr="00A355FE">
        <w:rPr>
          <w:szCs w:val="28"/>
        </w:rPr>
        <w:t xml:space="preserve">with all the data </w:t>
      </w:r>
      <w:r w:rsidR="00231D1A" w:rsidRPr="00A355FE">
        <w:rPr>
          <w:szCs w:val="28"/>
        </w:rPr>
        <w:t>well summarized.</w:t>
      </w:r>
    </w:p>
    <w:p w14:paraId="3E1BAFD0" w14:textId="2C8CE1EE" w:rsidR="00231D1A" w:rsidRPr="00A355FE" w:rsidRDefault="00D80208" w:rsidP="00E0386D">
      <w:pPr>
        <w:rPr>
          <w:szCs w:val="28"/>
        </w:rPr>
      </w:pPr>
      <w:r w:rsidRPr="00A355FE">
        <w:rPr>
          <w:szCs w:val="28"/>
        </w:rPr>
        <w:drawing>
          <wp:inline distT="0" distB="0" distL="0" distR="0" wp14:anchorId="33C4310B" wp14:editId="76185386">
            <wp:extent cx="5731510" cy="3221355"/>
            <wp:effectExtent l="0" t="0" r="2540" b="0"/>
            <wp:docPr id="13763768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7686" name="Picture 1" descr="A screenshot of a graph&#10;&#10;AI-generated content may be incorrect."/>
                    <pic:cNvPicPr/>
                  </pic:nvPicPr>
                  <pic:blipFill>
                    <a:blip r:embed="rId18"/>
                    <a:stretch>
                      <a:fillRect/>
                    </a:stretch>
                  </pic:blipFill>
                  <pic:spPr>
                    <a:xfrm>
                      <a:off x="0" y="0"/>
                      <a:ext cx="5731510" cy="3221355"/>
                    </a:xfrm>
                    <a:prstGeom prst="rect">
                      <a:avLst/>
                    </a:prstGeom>
                  </pic:spPr>
                </pic:pic>
              </a:graphicData>
            </a:graphic>
          </wp:inline>
        </w:drawing>
      </w:r>
    </w:p>
    <w:p w14:paraId="0E729F8F" w14:textId="54D1DF28" w:rsidR="005930BA" w:rsidRPr="00A355FE" w:rsidRDefault="005930BA" w:rsidP="005930BA">
      <w:pPr>
        <w:pStyle w:val="Caption"/>
        <w:rPr>
          <w:sz w:val="28"/>
          <w:szCs w:val="28"/>
        </w:rPr>
      </w:pPr>
      <w:bookmarkStart w:id="21" w:name="_Toc216356307"/>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00795093" w:rsidRPr="00A355FE">
        <w:rPr>
          <w:noProof/>
          <w:sz w:val="28"/>
          <w:szCs w:val="28"/>
        </w:rPr>
        <w:t>4</w:t>
      </w:r>
      <w:r w:rsidRPr="00A355FE">
        <w:rPr>
          <w:sz w:val="28"/>
          <w:szCs w:val="28"/>
        </w:rPr>
        <w:fldChar w:fldCharType="end"/>
      </w:r>
      <w:r w:rsidRPr="00A355FE">
        <w:rPr>
          <w:sz w:val="28"/>
          <w:szCs w:val="28"/>
        </w:rPr>
        <w:t>Executive Overview Dashboard</w:t>
      </w:r>
      <w:bookmarkEnd w:id="21"/>
    </w:p>
    <w:p w14:paraId="5F7F8AFA" w14:textId="73D77C99" w:rsidR="00146437" w:rsidRPr="00A355FE" w:rsidRDefault="00F0739E" w:rsidP="005930BA">
      <w:pPr>
        <w:pStyle w:val="Caption"/>
        <w:rPr>
          <w:sz w:val="28"/>
          <w:szCs w:val="28"/>
        </w:rPr>
      </w:pPr>
      <w:bookmarkStart w:id="22" w:name="_Toc216356308"/>
      <w:r w:rsidRPr="00A355FE">
        <w:rPr>
          <w:sz w:val="28"/>
          <w:szCs w:val="28"/>
        </w:rPr>
        <w:lastRenderedPageBreak/>
        <w:drawing>
          <wp:inline distT="0" distB="0" distL="0" distR="0" wp14:anchorId="11494157" wp14:editId="7CD8CF57">
            <wp:extent cx="5731510" cy="3219450"/>
            <wp:effectExtent l="0" t="0" r="2540" b="0"/>
            <wp:docPr id="382703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0386" name="Picture 1" descr="A screenshot of a computer&#10;&#10;AI-generated content may be incorrect."/>
                    <pic:cNvPicPr/>
                  </pic:nvPicPr>
                  <pic:blipFill>
                    <a:blip r:embed="rId19"/>
                    <a:stretch>
                      <a:fillRect/>
                    </a:stretch>
                  </pic:blipFill>
                  <pic:spPr>
                    <a:xfrm>
                      <a:off x="0" y="0"/>
                      <a:ext cx="5731510" cy="3219450"/>
                    </a:xfrm>
                    <a:prstGeom prst="rect">
                      <a:avLst/>
                    </a:prstGeom>
                  </pic:spPr>
                </pic:pic>
              </a:graphicData>
            </a:graphic>
          </wp:inline>
        </w:drawing>
      </w:r>
      <w:bookmarkEnd w:id="22"/>
    </w:p>
    <w:p w14:paraId="5A3F4FE8" w14:textId="1B075E86" w:rsidR="00795093" w:rsidRPr="00A355FE" w:rsidRDefault="00795093" w:rsidP="00795093">
      <w:pPr>
        <w:pStyle w:val="Caption"/>
        <w:rPr>
          <w:sz w:val="28"/>
          <w:szCs w:val="28"/>
        </w:rPr>
      </w:pPr>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Pr="00A355FE">
        <w:rPr>
          <w:noProof/>
          <w:sz w:val="28"/>
          <w:szCs w:val="28"/>
        </w:rPr>
        <w:t>5</w:t>
      </w:r>
      <w:r w:rsidRPr="00A355FE">
        <w:rPr>
          <w:sz w:val="28"/>
          <w:szCs w:val="28"/>
        </w:rPr>
        <w:fldChar w:fldCharType="end"/>
      </w:r>
      <w:r w:rsidRPr="00A355FE">
        <w:rPr>
          <w:sz w:val="28"/>
          <w:szCs w:val="28"/>
        </w:rPr>
        <w:t xml:space="preserve"> Product Performance</w:t>
      </w:r>
    </w:p>
    <w:p w14:paraId="6DAF4603" w14:textId="112CBA21" w:rsidR="003B23F0" w:rsidRPr="00A355FE" w:rsidRDefault="003B23F0" w:rsidP="005930BA">
      <w:pPr>
        <w:pStyle w:val="Caption"/>
        <w:rPr>
          <w:sz w:val="28"/>
          <w:szCs w:val="28"/>
        </w:rPr>
      </w:pPr>
      <w:bookmarkStart w:id="23" w:name="_Toc216356309"/>
      <w:r w:rsidRPr="00A355FE">
        <w:rPr>
          <w:sz w:val="28"/>
          <w:szCs w:val="28"/>
        </w:rPr>
        <w:drawing>
          <wp:inline distT="0" distB="0" distL="0" distR="0" wp14:anchorId="5C0DFAF2" wp14:editId="4436FD4A">
            <wp:extent cx="5731510" cy="3234055"/>
            <wp:effectExtent l="0" t="0" r="2540" b="4445"/>
            <wp:docPr id="16708477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47704" name="Picture 1" descr="A screenshot of a computer&#10;&#10;AI-generated content may be incorrect."/>
                    <pic:cNvPicPr/>
                  </pic:nvPicPr>
                  <pic:blipFill>
                    <a:blip r:embed="rId20"/>
                    <a:stretch>
                      <a:fillRect/>
                    </a:stretch>
                  </pic:blipFill>
                  <pic:spPr>
                    <a:xfrm>
                      <a:off x="0" y="0"/>
                      <a:ext cx="5731510" cy="3234055"/>
                    </a:xfrm>
                    <a:prstGeom prst="rect">
                      <a:avLst/>
                    </a:prstGeom>
                  </pic:spPr>
                </pic:pic>
              </a:graphicData>
            </a:graphic>
          </wp:inline>
        </w:drawing>
      </w:r>
      <w:bookmarkEnd w:id="23"/>
    </w:p>
    <w:p w14:paraId="57169AA9" w14:textId="7F2FF847" w:rsidR="00795093" w:rsidRPr="00A355FE" w:rsidRDefault="00795093" w:rsidP="00795093">
      <w:pPr>
        <w:pStyle w:val="Caption"/>
        <w:rPr>
          <w:sz w:val="28"/>
          <w:szCs w:val="28"/>
        </w:rPr>
      </w:pPr>
      <w:r w:rsidRPr="00A355FE">
        <w:rPr>
          <w:sz w:val="28"/>
          <w:szCs w:val="28"/>
        </w:rPr>
        <w:t xml:space="preserve">Figure </w:t>
      </w:r>
      <w:r w:rsidRPr="00A355FE">
        <w:rPr>
          <w:sz w:val="28"/>
          <w:szCs w:val="28"/>
        </w:rPr>
        <w:fldChar w:fldCharType="begin"/>
      </w:r>
      <w:r w:rsidRPr="00A355FE">
        <w:rPr>
          <w:sz w:val="28"/>
          <w:szCs w:val="28"/>
        </w:rPr>
        <w:instrText xml:space="preserve"> SEQ Figure \* ARABIC </w:instrText>
      </w:r>
      <w:r w:rsidRPr="00A355FE">
        <w:rPr>
          <w:sz w:val="28"/>
          <w:szCs w:val="28"/>
        </w:rPr>
        <w:fldChar w:fldCharType="separate"/>
      </w:r>
      <w:r w:rsidRPr="00A355FE">
        <w:rPr>
          <w:noProof/>
          <w:sz w:val="28"/>
          <w:szCs w:val="28"/>
        </w:rPr>
        <w:t>6</w:t>
      </w:r>
      <w:r w:rsidRPr="00A355FE">
        <w:rPr>
          <w:sz w:val="28"/>
          <w:szCs w:val="28"/>
        </w:rPr>
        <w:fldChar w:fldCharType="end"/>
      </w:r>
      <w:r w:rsidRPr="00A355FE">
        <w:rPr>
          <w:sz w:val="28"/>
          <w:szCs w:val="28"/>
        </w:rPr>
        <w:t xml:space="preserve"> Operation Logistic</w:t>
      </w:r>
    </w:p>
    <w:p w14:paraId="31BEF0E6" w14:textId="77777777" w:rsidR="001A75AC" w:rsidRPr="00A355FE" w:rsidRDefault="001A75AC" w:rsidP="0081194B">
      <w:pPr>
        <w:widowControl w:val="0"/>
        <w:rPr>
          <w:szCs w:val="28"/>
        </w:rPr>
      </w:pPr>
    </w:p>
    <w:p w14:paraId="148732BB" w14:textId="77777777" w:rsidR="001A75AC" w:rsidRPr="00A355FE" w:rsidRDefault="001A75AC" w:rsidP="0081194B">
      <w:pPr>
        <w:widowControl w:val="0"/>
        <w:rPr>
          <w:szCs w:val="28"/>
        </w:rPr>
      </w:pPr>
    </w:p>
    <w:p w14:paraId="4478D642" w14:textId="77777777" w:rsidR="001A75AC" w:rsidRPr="00A355FE" w:rsidRDefault="001A75AC" w:rsidP="0081194B">
      <w:pPr>
        <w:widowControl w:val="0"/>
        <w:rPr>
          <w:szCs w:val="28"/>
        </w:rPr>
      </w:pPr>
    </w:p>
    <w:p w14:paraId="772C7DA5" w14:textId="77777777" w:rsidR="001A75AC" w:rsidRPr="00A355FE" w:rsidRDefault="001A75AC" w:rsidP="0081194B">
      <w:pPr>
        <w:widowControl w:val="0"/>
        <w:rPr>
          <w:szCs w:val="28"/>
        </w:rPr>
      </w:pPr>
    </w:p>
    <w:p w14:paraId="3C38AF9B" w14:textId="77777777" w:rsidR="001A75AC" w:rsidRPr="00A355FE" w:rsidRDefault="001A75AC" w:rsidP="0081194B">
      <w:pPr>
        <w:widowControl w:val="0"/>
        <w:rPr>
          <w:szCs w:val="28"/>
        </w:rPr>
      </w:pPr>
    </w:p>
    <w:p w14:paraId="0486DDB2" w14:textId="77777777" w:rsidR="001A75AC" w:rsidRPr="00A355FE" w:rsidRDefault="001A75AC" w:rsidP="0081194B">
      <w:pPr>
        <w:widowControl w:val="0"/>
        <w:rPr>
          <w:szCs w:val="28"/>
        </w:rPr>
      </w:pPr>
    </w:p>
    <w:p w14:paraId="2B3DEC96" w14:textId="6FE9D4FA" w:rsidR="00AC4422" w:rsidRPr="00A355FE" w:rsidRDefault="00AC4422" w:rsidP="00F224D7">
      <w:pPr>
        <w:pStyle w:val="Heading2"/>
        <w:rPr>
          <w:sz w:val="28"/>
          <w:szCs w:val="28"/>
        </w:rPr>
      </w:pPr>
      <w:bookmarkStart w:id="24" w:name="_Toc216351556"/>
      <w:r w:rsidRPr="00A355FE">
        <w:rPr>
          <w:sz w:val="28"/>
          <w:szCs w:val="28"/>
        </w:rPr>
        <w:t>Testing, Validation, and User Feedback:</w:t>
      </w:r>
      <w:bookmarkEnd w:id="24"/>
    </w:p>
    <w:p w14:paraId="01A9F00B" w14:textId="5FBB2B3F" w:rsidR="00AC4422" w:rsidRPr="00A355FE" w:rsidRDefault="00AC4422" w:rsidP="00AC4422">
      <w:pPr>
        <w:widowControl w:val="0"/>
        <w:rPr>
          <w:szCs w:val="28"/>
        </w:rPr>
      </w:pPr>
      <w:r w:rsidRPr="00A355FE">
        <w:rPr>
          <w:szCs w:val="28"/>
        </w:rPr>
        <w:t>The BI solution is validated to ensure that the measures and relationships are accurate, as well as that the slicers function properly. Testing in</w:t>
      </w:r>
      <w:r w:rsidR="00F224D7" w:rsidRPr="00A355FE">
        <w:rPr>
          <w:szCs w:val="28"/>
        </w:rPr>
        <w:t>v</w:t>
      </w:r>
      <w:r w:rsidRPr="00A355FE">
        <w:rPr>
          <w:szCs w:val="28"/>
        </w:rPr>
        <w:t>olves:</w:t>
      </w:r>
    </w:p>
    <w:p w14:paraId="0B740B7F" w14:textId="2A76EEAC" w:rsidR="00F224D7" w:rsidRPr="00A355FE" w:rsidRDefault="00AC4422" w:rsidP="00F224D7">
      <w:pPr>
        <w:pStyle w:val="ListParagraph"/>
        <w:widowControl w:val="0"/>
        <w:numPr>
          <w:ilvl w:val="0"/>
          <w:numId w:val="7"/>
        </w:numPr>
        <w:rPr>
          <w:szCs w:val="28"/>
        </w:rPr>
      </w:pPr>
      <w:r w:rsidRPr="00A355FE">
        <w:rPr>
          <w:szCs w:val="28"/>
        </w:rPr>
        <w:t>Verifying data totals in Excel and Power BI</w:t>
      </w:r>
    </w:p>
    <w:p w14:paraId="5716D0C1" w14:textId="68505599" w:rsidR="00F224D7" w:rsidRPr="00A355FE" w:rsidRDefault="00F224D7" w:rsidP="00F224D7">
      <w:pPr>
        <w:pStyle w:val="ListParagraph"/>
        <w:widowControl w:val="0"/>
        <w:numPr>
          <w:ilvl w:val="0"/>
          <w:numId w:val="7"/>
        </w:numPr>
        <w:rPr>
          <w:szCs w:val="28"/>
        </w:rPr>
      </w:pPr>
      <w:r w:rsidRPr="00A355FE">
        <w:rPr>
          <w:szCs w:val="28"/>
        </w:rPr>
        <w:t xml:space="preserve">Confirming </w:t>
      </w:r>
      <w:r w:rsidR="00AC4422" w:rsidRPr="00A355FE">
        <w:rPr>
          <w:szCs w:val="28"/>
        </w:rPr>
        <w:t xml:space="preserve">that DAX calculations are </w:t>
      </w:r>
      <w:r w:rsidR="004904E7" w:rsidRPr="00A355FE">
        <w:rPr>
          <w:szCs w:val="28"/>
        </w:rPr>
        <w:t>correct.</w:t>
      </w:r>
    </w:p>
    <w:p w14:paraId="7FD18B1D" w14:textId="389AB069" w:rsidR="00F224D7" w:rsidRPr="00A355FE" w:rsidRDefault="00F224D7" w:rsidP="00F224D7">
      <w:pPr>
        <w:pStyle w:val="ListParagraph"/>
        <w:widowControl w:val="0"/>
        <w:numPr>
          <w:ilvl w:val="0"/>
          <w:numId w:val="7"/>
        </w:numPr>
        <w:rPr>
          <w:szCs w:val="28"/>
        </w:rPr>
      </w:pPr>
      <w:r w:rsidRPr="00A355FE">
        <w:rPr>
          <w:szCs w:val="28"/>
        </w:rPr>
        <w:t xml:space="preserve">Making sure </w:t>
      </w:r>
      <w:r w:rsidR="00AC4422" w:rsidRPr="00A355FE">
        <w:rPr>
          <w:szCs w:val="28"/>
        </w:rPr>
        <w:t>that slicers filter visuals appropriately</w:t>
      </w:r>
    </w:p>
    <w:p w14:paraId="24658722" w14:textId="1F72F8EE" w:rsidR="00AC4422" w:rsidRPr="00A355FE" w:rsidRDefault="00E1795C" w:rsidP="00F224D7">
      <w:pPr>
        <w:pStyle w:val="ListParagraph"/>
        <w:widowControl w:val="0"/>
        <w:numPr>
          <w:ilvl w:val="0"/>
          <w:numId w:val="7"/>
        </w:numPr>
        <w:rPr>
          <w:szCs w:val="28"/>
        </w:rPr>
      </w:pPr>
      <w:r w:rsidRPr="00A355FE">
        <w:rPr>
          <w:szCs w:val="28"/>
        </w:rPr>
        <w:t>E</w:t>
      </w:r>
      <w:r w:rsidR="00AC4422" w:rsidRPr="00A355FE">
        <w:rPr>
          <w:szCs w:val="28"/>
        </w:rPr>
        <w:t>nsuring dashboard performance and load speed</w:t>
      </w:r>
    </w:p>
    <w:p w14:paraId="521162BC" w14:textId="60022BF6" w:rsidR="001A75AC" w:rsidRPr="00A355FE" w:rsidRDefault="00AC4422" w:rsidP="00AC4422">
      <w:pPr>
        <w:widowControl w:val="0"/>
        <w:rPr>
          <w:szCs w:val="28"/>
        </w:rPr>
      </w:pPr>
      <w:r w:rsidRPr="00A355FE">
        <w:rPr>
          <w:szCs w:val="28"/>
        </w:rPr>
        <w:t xml:space="preserve">According to Richards </w:t>
      </w:r>
      <w:sdt>
        <w:sdtPr>
          <w:rPr>
            <w:szCs w:val="28"/>
          </w:rPr>
          <w:id w:val="-1761977492"/>
          <w:citation/>
        </w:sdtPr>
        <w:sdtContent>
          <w:r w:rsidR="004904E7" w:rsidRPr="00A355FE">
            <w:rPr>
              <w:szCs w:val="28"/>
            </w:rPr>
            <w:fldChar w:fldCharType="begin"/>
          </w:r>
          <w:r w:rsidR="004904E7" w:rsidRPr="00A355FE">
            <w:rPr>
              <w:szCs w:val="28"/>
            </w:rPr>
            <w:instrText xml:space="preserve"> CITATION Ric18 \l 2057 </w:instrText>
          </w:r>
          <w:r w:rsidR="004904E7" w:rsidRPr="00A355FE">
            <w:rPr>
              <w:szCs w:val="28"/>
            </w:rPr>
            <w:fldChar w:fldCharType="separate"/>
          </w:r>
          <w:r w:rsidR="0036266A" w:rsidRPr="00A355FE">
            <w:rPr>
              <w:noProof/>
              <w:szCs w:val="28"/>
            </w:rPr>
            <w:t>(Richards, 2018)</w:t>
          </w:r>
          <w:r w:rsidR="004904E7" w:rsidRPr="00A355FE">
            <w:rPr>
              <w:szCs w:val="28"/>
            </w:rPr>
            <w:fldChar w:fldCharType="end"/>
          </w:r>
        </w:sdtContent>
      </w:sdt>
      <w:r w:rsidRPr="00A355FE">
        <w:rPr>
          <w:szCs w:val="28"/>
        </w:rPr>
        <w:t xml:space="preserve">, user testing is critical for ensuring that BI systems achieve their analytical objectives. Pocatilu and Alecu </w:t>
      </w:r>
      <w:sdt>
        <w:sdtPr>
          <w:rPr>
            <w:szCs w:val="28"/>
          </w:rPr>
          <w:id w:val="-72203985"/>
          <w:citation/>
        </w:sdtPr>
        <w:sdtContent>
          <w:r w:rsidR="004904E7" w:rsidRPr="00A355FE">
            <w:rPr>
              <w:szCs w:val="28"/>
            </w:rPr>
            <w:fldChar w:fldCharType="begin"/>
          </w:r>
          <w:r w:rsidR="004904E7" w:rsidRPr="00A355FE">
            <w:rPr>
              <w:szCs w:val="28"/>
            </w:rPr>
            <w:instrText xml:space="preserve"> CITATION Poc19 \l 2057 </w:instrText>
          </w:r>
          <w:r w:rsidR="004904E7" w:rsidRPr="00A355FE">
            <w:rPr>
              <w:szCs w:val="28"/>
            </w:rPr>
            <w:fldChar w:fldCharType="separate"/>
          </w:r>
          <w:r w:rsidR="0036266A" w:rsidRPr="00A355FE">
            <w:rPr>
              <w:noProof/>
              <w:szCs w:val="28"/>
            </w:rPr>
            <w:t>(Pocatilu, 2019)</w:t>
          </w:r>
          <w:r w:rsidR="004904E7" w:rsidRPr="00A355FE">
            <w:rPr>
              <w:szCs w:val="28"/>
            </w:rPr>
            <w:fldChar w:fldCharType="end"/>
          </w:r>
        </w:sdtContent>
      </w:sdt>
      <w:r w:rsidRPr="00A355FE">
        <w:rPr>
          <w:szCs w:val="28"/>
        </w:rPr>
        <w:t xml:space="preserve"> also state that BI models require iterative refinement based on stakeholder feedback</w:t>
      </w:r>
      <w:r w:rsidR="00D97974" w:rsidRPr="00A355FE">
        <w:rPr>
          <w:szCs w:val="28"/>
        </w:rPr>
        <w:t>.</w:t>
      </w:r>
    </w:p>
    <w:p w14:paraId="47291330" w14:textId="77777777" w:rsidR="00A355FE" w:rsidRPr="00A355FE" w:rsidRDefault="00A355FE" w:rsidP="00AC4422">
      <w:pPr>
        <w:widowControl w:val="0"/>
        <w:rPr>
          <w:szCs w:val="28"/>
        </w:rPr>
      </w:pPr>
    </w:p>
    <w:p w14:paraId="7F7ED5F1" w14:textId="75975E66" w:rsidR="00DC257E" w:rsidRPr="00A355FE" w:rsidRDefault="00DC257E" w:rsidP="00DC257E">
      <w:pPr>
        <w:pStyle w:val="Heading1"/>
        <w:rPr>
          <w:sz w:val="28"/>
          <w:szCs w:val="28"/>
        </w:rPr>
      </w:pPr>
      <w:r w:rsidRPr="00A355FE">
        <w:rPr>
          <w:sz w:val="28"/>
          <w:szCs w:val="28"/>
        </w:rPr>
        <w:t>Critical Evaluation</w:t>
      </w:r>
    </w:p>
    <w:p w14:paraId="79977DB0" w14:textId="77777777" w:rsidR="00EC76B2" w:rsidRPr="00A355FE" w:rsidRDefault="00EC76B2" w:rsidP="00EC76B2">
      <w:pPr>
        <w:rPr>
          <w:szCs w:val="28"/>
        </w:rPr>
      </w:pPr>
      <w:r w:rsidRPr="00A355FE">
        <w:rPr>
          <w:szCs w:val="28"/>
        </w:rPr>
        <w:t>This section critically evaluates the effectiveness, challenges, scalability, adaptability, and ethical implications of data usage in the Cymru Office Supplies BI system. Drawing on current academic and industry literature, the evaluation justifies design decisions and identifies areas for improvement.</w:t>
      </w:r>
    </w:p>
    <w:p w14:paraId="43BDB0CA" w14:textId="77777777" w:rsidR="00EC76B2" w:rsidRPr="00A355FE" w:rsidRDefault="00EC76B2" w:rsidP="00EC76B2">
      <w:pPr>
        <w:rPr>
          <w:szCs w:val="28"/>
        </w:rPr>
      </w:pPr>
    </w:p>
    <w:p w14:paraId="5F3405EE" w14:textId="77777777" w:rsidR="00EC76B2" w:rsidRPr="00A355FE" w:rsidRDefault="00EC76B2" w:rsidP="00EC76B2">
      <w:pPr>
        <w:rPr>
          <w:szCs w:val="28"/>
        </w:rPr>
      </w:pPr>
    </w:p>
    <w:p w14:paraId="69D45F6A" w14:textId="1A72C701" w:rsidR="00EC76B2" w:rsidRPr="00A355FE" w:rsidRDefault="00EC76B2" w:rsidP="00EC76B2">
      <w:pPr>
        <w:pStyle w:val="Heading2"/>
        <w:rPr>
          <w:sz w:val="28"/>
          <w:szCs w:val="28"/>
        </w:rPr>
      </w:pPr>
      <w:r w:rsidRPr="00A355FE">
        <w:rPr>
          <w:sz w:val="28"/>
          <w:szCs w:val="28"/>
        </w:rPr>
        <w:t>Effectiveness of supporting strategic business insights</w:t>
      </w:r>
    </w:p>
    <w:p w14:paraId="135D4B30" w14:textId="77777777" w:rsidR="00EC76B2" w:rsidRPr="00A355FE" w:rsidRDefault="00EC76B2" w:rsidP="00EC76B2">
      <w:pPr>
        <w:rPr>
          <w:szCs w:val="28"/>
        </w:rPr>
      </w:pPr>
    </w:p>
    <w:p w14:paraId="7D1A3691" w14:textId="77777777" w:rsidR="00EC76B2" w:rsidRPr="00A355FE" w:rsidRDefault="00EC76B2" w:rsidP="00EC76B2">
      <w:pPr>
        <w:rPr>
          <w:szCs w:val="28"/>
        </w:rPr>
      </w:pPr>
    </w:p>
    <w:p w14:paraId="71AC597A" w14:textId="23B1C1A3" w:rsidR="00EC76B2" w:rsidRPr="00A355FE" w:rsidRDefault="00EC76B2" w:rsidP="00EC76B2">
      <w:pPr>
        <w:rPr>
          <w:szCs w:val="28"/>
        </w:rPr>
      </w:pPr>
      <w:r w:rsidRPr="00A355FE">
        <w:rPr>
          <w:szCs w:val="28"/>
        </w:rPr>
        <w:t xml:space="preserve">The BI system designed for Cymru Office Supplies effectively converts raw operational data into insights that aid strategic decision-making. The star-schema model, KPI dashboards, and Power BI visualisations help managers quickly assess business performance in terms of sales, profit, customer segments, and product categories. According to research, BI systems that integrate dashboards with dimensional modelling significantly improve decision-making speed and accuracy </w:t>
      </w:r>
      <w:sdt>
        <w:sdtPr>
          <w:rPr>
            <w:szCs w:val="28"/>
          </w:rPr>
          <w:id w:val="-1279022385"/>
          <w:citation/>
        </w:sdtPr>
        <w:sdtContent>
          <w:r w:rsidR="008D4E78" w:rsidRPr="00A355FE">
            <w:rPr>
              <w:szCs w:val="28"/>
            </w:rPr>
            <w:fldChar w:fldCharType="begin"/>
          </w:r>
          <w:r w:rsidR="008D4E78" w:rsidRPr="00A355FE">
            <w:rPr>
              <w:szCs w:val="28"/>
            </w:rPr>
            <w:instrText xml:space="preserve"> CITATION Tri17 \l 2057 </w:instrText>
          </w:r>
          <w:r w:rsidR="008D4E78" w:rsidRPr="00A355FE">
            <w:rPr>
              <w:szCs w:val="28"/>
            </w:rPr>
            <w:fldChar w:fldCharType="separate"/>
          </w:r>
          <w:r w:rsidR="0036266A" w:rsidRPr="00A355FE">
            <w:rPr>
              <w:noProof/>
              <w:szCs w:val="28"/>
            </w:rPr>
            <w:t>(Trieu, 2017)</w:t>
          </w:r>
          <w:r w:rsidR="008D4E78" w:rsidRPr="00A355FE">
            <w:rPr>
              <w:szCs w:val="28"/>
            </w:rPr>
            <w:fldChar w:fldCharType="end"/>
          </w:r>
        </w:sdtContent>
      </w:sdt>
    </w:p>
    <w:p w14:paraId="7AD9A19A" w14:textId="77777777" w:rsidR="00EC76B2" w:rsidRPr="00A355FE" w:rsidRDefault="00EC76B2" w:rsidP="00EC76B2">
      <w:pPr>
        <w:rPr>
          <w:szCs w:val="28"/>
        </w:rPr>
      </w:pPr>
    </w:p>
    <w:p w14:paraId="0A198B75" w14:textId="248032A0" w:rsidR="00EC76B2" w:rsidRPr="00A355FE" w:rsidRDefault="00EC76B2" w:rsidP="00EC76B2">
      <w:pPr>
        <w:rPr>
          <w:szCs w:val="28"/>
        </w:rPr>
      </w:pPr>
      <w:r w:rsidRPr="00A355FE">
        <w:rPr>
          <w:szCs w:val="28"/>
        </w:rPr>
        <w:lastRenderedPageBreak/>
        <w:t xml:space="preserve">The system's pivot tables and Power BI visuals assist in identifying profit drivers, underperforming products, and customer trends. This is consistent with the findings of Wamba </w:t>
      </w:r>
      <w:sdt>
        <w:sdtPr>
          <w:rPr>
            <w:szCs w:val="28"/>
          </w:rPr>
          <w:id w:val="-1309552229"/>
          <w:citation/>
        </w:sdtPr>
        <w:sdtContent>
          <w:r w:rsidR="008D4E78" w:rsidRPr="00A355FE">
            <w:rPr>
              <w:szCs w:val="28"/>
            </w:rPr>
            <w:fldChar w:fldCharType="begin"/>
          </w:r>
          <w:r w:rsidR="008D4E78" w:rsidRPr="00A355FE">
            <w:rPr>
              <w:szCs w:val="28"/>
            </w:rPr>
            <w:instrText xml:space="preserve"> CITATION Wam17 \l 2057 </w:instrText>
          </w:r>
          <w:r w:rsidR="008D4E78" w:rsidRPr="00A355FE">
            <w:rPr>
              <w:szCs w:val="28"/>
            </w:rPr>
            <w:fldChar w:fldCharType="separate"/>
          </w:r>
          <w:r w:rsidR="0036266A" w:rsidRPr="00A355FE">
            <w:rPr>
              <w:noProof/>
              <w:szCs w:val="28"/>
            </w:rPr>
            <w:t>(Wamba, 2017)</w:t>
          </w:r>
          <w:r w:rsidR="008D4E78" w:rsidRPr="00A355FE">
            <w:rPr>
              <w:szCs w:val="28"/>
            </w:rPr>
            <w:fldChar w:fldCharType="end"/>
          </w:r>
        </w:sdtContent>
      </w:sdt>
      <w:r w:rsidRPr="00A355FE">
        <w:rPr>
          <w:szCs w:val="28"/>
        </w:rPr>
        <w:t xml:space="preserve">who show that data-driven decision-making increases operational efficiency and financial performance. </w:t>
      </w:r>
    </w:p>
    <w:p w14:paraId="1107BA62" w14:textId="77777777" w:rsidR="00EC76B2" w:rsidRPr="00A355FE" w:rsidRDefault="00EC76B2" w:rsidP="00EC76B2">
      <w:pPr>
        <w:rPr>
          <w:szCs w:val="28"/>
        </w:rPr>
      </w:pPr>
    </w:p>
    <w:p w14:paraId="708601E3" w14:textId="77777777" w:rsidR="00EC76B2" w:rsidRPr="00A355FE" w:rsidRDefault="00EC76B2" w:rsidP="00EC76B2">
      <w:pPr>
        <w:rPr>
          <w:szCs w:val="28"/>
        </w:rPr>
      </w:pPr>
    </w:p>
    <w:p w14:paraId="00A53A89" w14:textId="18149A07" w:rsidR="00DC257E" w:rsidRPr="00A355FE" w:rsidRDefault="00DB1B52" w:rsidP="00EC76B2">
      <w:pPr>
        <w:rPr>
          <w:szCs w:val="28"/>
        </w:rPr>
      </w:pPr>
      <w:r w:rsidRPr="00A355FE">
        <w:rPr>
          <w:szCs w:val="28"/>
        </w:rPr>
        <w:t>So</w:t>
      </w:r>
      <w:r w:rsidR="00EC76B2" w:rsidRPr="00A355FE">
        <w:rPr>
          <w:szCs w:val="28"/>
        </w:rPr>
        <w:t>, the system helps strategic tools like the BCG Matrix and Ansoff Matrix by providing accurate metrics on product performance and market behaviour. The design ensures that decision</w:t>
      </w:r>
      <w:r w:rsidRPr="00A355FE">
        <w:rPr>
          <w:szCs w:val="28"/>
        </w:rPr>
        <w:t xml:space="preserve"> </w:t>
      </w:r>
      <w:r w:rsidR="00EC76B2" w:rsidRPr="00A355FE">
        <w:rPr>
          <w:szCs w:val="28"/>
        </w:rPr>
        <w:t xml:space="preserve">makers have access to coherent and consistent data, which improves both tactical and </w:t>
      </w:r>
      <w:r w:rsidRPr="00A355FE">
        <w:rPr>
          <w:szCs w:val="28"/>
        </w:rPr>
        <w:t>long-term</w:t>
      </w:r>
      <w:r w:rsidR="00EC76B2" w:rsidRPr="00A355FE">
        <w:rPr>
          <w:szCs w:val="28"/>
        </w:rPr>
        <w:t xml:space="preserve"> planning. This is consistent with literature that emphasises</w:t>
      </w:r>
      <w:r w:rsidR="001A50FD" w:rsidRPr="00A355FE">
        <w:rPr>
          <w:szCs w:val="28"/>
        </w:rPr>
        <w:t xml:space="preserve"> the</w:t>
      </w:r>
      <w:r w:rsidR="00EC76B2" w:rsidRPr="00A355FE">
        <w:rPr>
          <w:szCs w:val="28"/>
        </w:rPr>
        <w:t xml:space="preserve"> BI ability to support strategic alignment within organisations </w:t>
      </w:r>
      <w:sdt>
        <w:sdtPr>
          <w:rPr>
            <w:szCs w:val="28"/>
          </w:rPr>
          <w:id w:val="-824888928"/>
          <w:citation/>
        </w:sdtPr>
        <w:sdtContent>
          <w:r w:rsidR="008D4E78" w:rsidRPr="00A355FE">
            <w:rPr>
              <w:szCs w:val="28"/>
            </w:rPr>
            <w:fldChar w:fldCharType="begin"/>
          </w:r>
          <w:r w:rsidR="008D4E78" w:rsidRPr="00A355FE">
            <w:rPr>
              <w:szCs w:val="28"/>
            </w:rPr>
            <w:instrText xml:space="preserve"> CITATION Ols18 \l 2057 </w:instrText>
          </w:r>
          <w:r w:rsidR="008D4E78" w:rsidRPr="00A355FE">
            <w:rPr>
              <w:szCs w:val="28"/>
            </w:rPr>
            <w:fldChar w:fldCharType="separate"/>
          </w:r>
          <w:r w:rsidR="0036266A" w:rsidRPr="00A355FE">
            <w:rPr>
              <w:noProof/>
              <w:szCs w:val="28"/>
            </w:rPr>
            <w:t>(Olszak, 2018)</w:t>
          </w:r>
          <w:r w:rsidR="008D4E78" w:rsidRPr="00A355FE">
            <w:rPr>
              <w:szCs w:val="28"/>
            </w:rPr>
            <w:fldChar w:fldCharType="end"/>
          </w:r>
        </w:sdtContent>
      </w:sdt>
      <w:r w:rsidR="00EC76B2" w:rsidRPr="00A355FE">
        <w:rPr>
          <w:szCs w:val="28"/>
        </w:rPr>
        <w:t>.</w:t>
      </w:r>
    </w:p>
    <w:p w14:paraId="55581EE1" w14:textId="77777777" w:rsidR="00DC257E" w:rsidRPr="00A355FE" w:rsidRDefault="00DC257E" w:rsidP="00AC4422">
      <w:pPr>
        <w:widowControl w:val="0"/>
        <w:rPr>
          <w:szCs w:val="28"/>
        </w:rPr>
      </w:pPr>
    </w:p>
    <w:p w14:paraId="48E3EF80" w14:textId="3FAD59E8" w:rsidR="00A355FE" w:rsidRPr="00A355FE" w:rsidRDefault="00A05223" w:rsidP="00A355FE">
      <w:pPr>
        <w:pStyle w:val="Heading2"/>
        <w:rPr>
          <w:sz w:val="28"/>
          <w:szCs w:val="28"/>
        </w:rPr>
      </w:pPr>
      <w:r w:rsidRPr="00A355FE">
        <w:rPr>
          <w:sz w:val="28"/>
          <w:szCs w:val="28"/>
        </w:rPr>
        <w:t>The challenges and limitations of the BI system</w:t>
      </w:r>
    </w:p>
    <w:p w14:paraId="6011FCB0" w14:textId="4EDE0510" w:rsidR="00A05223" w:rsidRPr="00A355FE" w:rsidRDefault="00A05223" w:rsidP="00A05223">
      <w:pPr>
        <w:widowControl w:val="0"/>
        <w:rPr>
          <w:szCs w:val="28"/>
        </w:rPr>
      </w:pPr>
      <w:r w:rsidRPr="00A355FE">
        <w:rPr>
          <w:szCs w:val="28"/>
        </w:rPr>
        <w:t>Despite its effectiveness, the BI system has some limitations</w:t>
      </w:r>
      <w:r w:rsidRPr="00A355FE">
        <w:rPr>
          <w:szCs w:val="28"/>
        </w:rPr>
        <w:t xml:space="preserve"> like:</w:t>
      </w:r>
    </w:p>
    <w:p w14:paraId="07249146" w14:textId="77777777" w:rsidR="00A05223" w:rsidRPr="00A355FE" w:rsidRDefault="00A05223" w:rsidP="00A05223">
      <w:pPr>
        <w:widowControl w:val="0"/>
        <w:rPr>
          <w:szCs w:val="28"/>
        </w:rPr>
      </w:pPr>
    </w:p>
    <w:p w14:paraId="6B180901" w14:textId="130711DD" w:rsidR="00A05223" w:rsidRPr="00A355FE" w:rsidRDefault="00A05223" w:rsidP="00A05223">
      <w:pPr>
        <w:widowControl w:val="0"/>
        <w:rPr>
          <w:b/>
          <w:bCs/>
          <w:szCs w:val="28"/>
        </w:rPr>
      </w:pPr>
      <w:r w:rsidRPr="00A355FE">
        <w:rPr>
          <w:b/>
          <w:bCs/>
          <w:szCs w:val="28"/>
        </w:rPr>
        <w:t>Data Quality and Integration Challenges:</w:t>
      </w:r>
    </w:p>
    <w:p w14:paraId="1257FE40" w14:textId="58ACA6D6" w:rsidR="00A05223" w:rsidRPr="00A355FE" w:rsidRDefault="00A05223" w:rsidP="00A05223">
      <w:pPr>
        <w:widowControl w:val="0"/>
        <w:rPr>
          <w:szCs w:val="28"/>
        </w:rPr>
      </w:pPr>
      <w:r w:rsidRPr="00A355FE">
        <w:rPr>
          <w:szCs w:val="28"/>
        </w:rPr>
        <w:t>While Excel-based ETL simulation can simulate basic transformation processes, it cannot fully represent the complexity of real</w:t>
      </w:r>
      <w:r w:rsidRPr="00A355FE">
        <w:rPr>
          <w:szCs w:val="28"/>
        </w:rPr>
        <w:t xml:space="preserve"> </w:t>
      </w:r>
      <w:r w:rsidRPr="00A355FE">
        <w:rPr>
          <w:szCs w:val="28"/>
        </w:rPr>
        <w:t>world ETL pipelines. According to studies, data quality issues continue to be one of the most significant risks to BI performance. Issues such as incomplete records, inconsistencies in product naming conventions, and missing margins can all reduce accuracy</w:t>
      </w:r>
      <w:r w:rsidR="00856E83" w:rsidRPr="00A355FE">
        <w:rPr>
          <w:szCs w:val="28"/>
        </w:rPr>
        <w:t xml:space="preserve"> </w:t>
      </w:r>
      <w:sdt>
        <w:sdtPr>
          <w:rPr>
            <w:szCs w:val="28"/>
          </w:rPr>
          <w:id w:val="1056670211"/>
          <w:citation/>
        </w:sdtPr>
        <w:sdtContent>
          <w:r w:rsidR="008D4E78" w:rsidRPr="00A355FE">
            <w:rPr>
              <w:szCs w:val="28"/>
            </w:rPr>
            <w:fldChar w:fldCharType="begin"/>
          </w:r>
          <w:r w:rsidR="008D4E78" w:rsidRPr="00A355FE">
            <w:rPr>
              <w:szCs w:val="28"/>
            </w:rPr>
            <w:instrText xml:space="preserve"> CITATION Mah19 \l 2057 </w:instrText>
          </w:r>
          <w:r w:rsidR="008D4E78" w:rsidRPr="00A355FE">
            <w:rPr>
              <w:szCs w:val="28"/>
            </w:rPr>
            <w:fldChar w:fldCharType="separate"/>
          </w:r>
          <w:r w:rsidR="0036266A" w:rsidRPr="00A355FE">
            <w:rPr>
              <w:noProof/>
              <w:szCs w:val="28"/>
            </w:rPr>
            <w:t>(Maheshwari, 2019)</w:t>
          </w:r>
          <w:r w:rsidR="008D4E78" w:rsidRPr="00A355FE">
            <w:rPr>
              <w:szCs w:val="28"/>
            </w:rPr>
            <w:fldChar w:fldCharType="end"/>
          </w:r>
        </w:sdtContent>
      </w:sdt>
      <w:r w:rsidR="00856E83" w:rsidRPr="00A355FE">
        <w:rPr>
          <w:szCs w:val="28"/>
        </w:rPr>
        <w:t>.</w:t>
      </w:r>
    </w:p>
    <w:p w14:paraId="6BE4F2E3" w14:textId="5E671553" w:rsidR="00A05223" w:rsidRPr="00A355FE" w:rsidRDefault="00A05223" w:rsidP="00A05223">
      <w:pPr>
        <w:widowControl w:val="0"/>
        <w:rPr>
          <w:b/>
          <w:bCs/>
          <w:szCs w:val="28"/>
        </w:rPr>
      </w:pPr>
      <w:r w:rsidRPr="00A355FE">
        <w:rPr>
          <w:b/>
          <w:bCs/>
          <w:szCs w:val="28"/>
        </w:rPr>
        <w:t>Dependence on manual processes</w:t>
      </w:r>
    </w:p>
    <w:p w14:paraId="4946EF7E" w14:textId="6A1A3ACF" w:rsidR="00A05223" w:rsidRPr="00A355FE" w:rsidRDefault="00A05223" w:rsidP="00A05223">
      <w:pPr>
        <w:widowControl w:val="0"/>
        <w:rPr>
          <w:szCs w:val="28"/>
        </w:rPr>
      </w:pPr>
      <w:r w:rsidRPr="00A355FE">
        <w:rPr>
          <w:szCs w:val="28"/>
        </w:rPr>
        <w:t xml:space="preserve">The current solution requires manually refreshing data in Excel and Power BI. This raises the risk of human error. Modern BI implementations rely on automated ETL tools to reduce manual intervention </w:t>
      </w:r>
      <w:sdt>
        <w:sdtPr>
          <w:rPr>
            <w:szCs w:val="28"/>
          </w:rPr>
          <w:id w:val="-314952023"/>
          <w:citation/>
        </w:sdtPr>
        <w:sdtContent>
          <w:r w:rsidR="008D4E78" w:rsidRPr="00A355FE">
            <w:rPr>
              <w:szCs w:val="28"/>
            </w:rPr>
            <w:fldChar w:fldCharType="begin"/>
          </w:r>
          <w:r w:rsidR="008D4E78" w:rsidRPr="00A355FE">
            <w:rPr>
              <w:szCs w:val="28"/>
            </w:rPr>
            <w:instrText xml:space="preserve"> CITATION Ngu22 \l 2057 </w:instrText>
          </w:r>
          <w:r w:rsidR="008D4E78" w:rsidRPr="00A355FE">
            <w:rPr>
              <w:szCs w:val="28"/>
            </w:rPr>
            <w:fldChar w:fldCharType="separate"/>
          </w:r>
          <w:r w:rsidR="0036266A" w:rsidRPr="00A355FE">
            <w:rPr>
              <w:noProof/>
              <w:szCs w:val="28"/>
            </w:rPr>
            <w:t>(Nguyen, 2022)</w:t>
          </w:r>
          <w:r w:rsidR="008D4E78" w:rsidRPr="00A355FE">
            <w:rPr>
              <w:szCs w:val="28"/>
            </w:rPr>
            <w:fldChar w:fldCharType="end"/>
          </w:r>
        </w:sdtContent>
      </w:sdt>
      <w:r w:rsidRPr="00A355FE">
        <w:rPr>
          <w:szCs w:val="28"/>
        </w:rPr>
        <w:t>. Without automation, the system's scalability is limited.</w:t>
      </w:r>
    </w:p>
    <w:p w14:paraId="415E8685" w14:textId="77777777" w:rsidR="00A05223" w:rsidRPr="00A355FE" w:rsidRDefault="00A05223" w:rsidP="00A05223">
      <w:pPr>
        <w:widowControl w:val="0"/>
        <w:rPr>
          <w:szCs w:val="28"/>
        </w:rPr>
      </w:pPr>
    </w:p>
    <w:p w14:paraId="182D0C06" w14:textId="29380B91" w:rsidR="00A05223" w:rsidRPr="00A355FE" w:rsidRDefault="00A05223" w:rsidP="00A05223">
      <w:pPr>
        <w:widowControl w:val="0"/>
        <w:rPr>
          <w:b/>
          <w:bCs/>
          <w:szCs w:val="28"/>
        </w:rPr>
      </w:pPr>
      <w:r w:rsidRPr="00A355FE">
        <w:rPr>
          <w:b/>
          <w:bCs/>
          <w:szCs w:val="28"/>
        </w:rPr>
        <w:t>Limited Predictive Analytics.</w:t>
      </w:r>
    </w:p>
    <w:p w14:paraId="0898CE2E" w14:textId="6BE0B8A2" w:rsidR="00A05223" w:rsidRPr="00A355FE" w:rsidRDefault="00A05223" w:rsidP="00A05223">
      <w:pPr>
        <w:widowControl w:val="0"/>
        <w:rPr>
          <w:szCs w:val="28"/>
        </w:rPr>
      </w:pPr>
      <w:r w:rsidRPr="00A355FE">
        <w:rPr>
          <w:szCs w:val="28"/>
        </w:rPr>
        <w:t xml:space="preserve">The BI system focusses on descriptive and diagnostic analytics, which demonstrate what occurred and why. However, it lacks sophisticated forecasting, clustering, and predictive modelling capabilities. Machine learning </w:t>
      </w:r>
      <w:r w:rsidRPr="00A355FE">
        <w:rPr>
          <w:szCs w:val="28"/>
        </w:rPr>
        <w:lastRenderedPageBreak/>
        <w:t xml:space="preserve">capabilities are increasingly being integrated into modern BI systems to enable more accurate decision predictions </w:t>
      </w:r>
      <w:sdt>
        <w:sdtPr>
          <w:rPr>
            <w:szCs w:val="28"/>
          </w:rPr>
          <w:id w:val="1151563769"/>
          <w:citation/>
        </w:sdtPr>
        <w:sdtContent>
          <w:r w:rsidR="008D4E78" w:rsidRPr="00A355FE">
            <w:rPr>
              <w:szCs w:val="28"/>
            </w:rPr>
            <w:fldChar w:fldCharType="begin"/>
          </w:r>
          <w:r w:rsidR="008D4E78" w:rsidRPr="00A355FE">
            <w:rPr>
              <w:szCs w:val="28"/>
            </w:rPr>
            <w:instrText xml:space="preserve"> CITATION Sha24 \l 2057 </w:instrText>
          </w:r>
          <w:r w:rsidR="008D4E78" w:rsidRPr="00A355FE">
            <w:rPr>
              <w:szCs w:val="28"/>
            </w:rPr>
            <w:fldChar w:fldCharType="separate"/>
          </w:r>
          <w:r w:rsidR="0036266A" w:rsidRPr="00A355FE">
            <w:rPr>
              <w:noProof/>
              <w:szCs w:val="28"/>
            </w:rPr>
            <w:t>(Shah, 2024)</w:t>
          </w:r>
          <w:r w:rsidR="008D4E78" w:rsidRPr="00A355FE">
            <w:rPr>
              <w:szCs w:val="28"/>
            </w:rPr>
            <w:fldChar w:fldCharType="end"/>
          </w:r>
        </w:sdtContent>
      </w:sdt>
      <w:r w:rsidRPr="00A355FE">
        <w:rPr>
          <w:szCs w:val="28"/>
        </w:rPr>
        <w:t>. Without these features, the system is unable to fully support advanced strategic planning.</w:t>
      </w:r>
    </w:p>
    <w:p w14:paraId="5289C836" w14:textId="77777777" w:rsidR="00A05223" w:rsidRPr="00A355FE" w:rsidRDefault="00A05223" w:rsidP="00A05223">
      <w:pPr>
        <w:widowControl w:val="0"/>
        <w:rPr>
          <w:szCs w:val="28"/>
        </w:rPr>
      </w:pPr>
    </w:p>
    <w:p w14:paraId="14BF867A" w14:textId="4FFC2525" w:rsidR="00A05223" w:rsidRPr="00A355FE" w:rsidRDefault="00A05223" w:rsidP="00A05223">
      <w:pPr>
        <w:widowControl w:val="0"/>
        <w:rPr>
          <w:szCs w:val="28"/>
        </w:rPr>
      </w:pPr>
      <w:r w:rsidRPr="00A355FE">
        <w:rPr>
          <w:b/>
          <w:bCs/>
          <w:szCs w:val="28"/>
        </w:rPr>
        <w:t>O</w:t>
      </w:r>
      <w:r w:rsidRPr="00A355FE">
        <w:rPr>
          <w:b/>
          <w:bCs/>
          <w:szCs w:val="28"/>
        </w:rPr>
        <w:t>v</w:t>
      </w:r>
      <w:r w:rsidRPr="00A355FE">
        <w:rPr>
          <w:b/>
          <w:bCs/>
          <w:szCs w:val="28"/>
        </w:rPr>
        <w:t>erdependence on the Power BI interface.</w:t>
      </w:r>
    </w:p>
    <w:p w14:paraId="562B82F9" w14:textId="77EEF6E0" w:rsidR="00DC257E" w:rsidRPr="00A355FE" w:rsidRDefault="00A05223" w:rsidP="00A05223">
      <w:pPr>
        <w:widowControl w:val="0"/>
        <w:rPr>
          <w:szCs w:val="28"/>
        </w:rPr>
      </w:pPr>
      <w:r w:rsidRPr="00A355FE">
        <w:rPr>
          <w:szCs w:val="28"/>
        </w:rPr>
        <w:t>While Power BI is user</w:t>
      </w:r>
      <w:r w:rsidR="005F3E24" w:rsidRPr="00A355FE">
        <w:rPr>
          <w:szCs w:val="28"/>
        </w:rPr>
        <w:t xml:space="preserve"> </w:t>
      </w:r>
      <w:r w:rsidRPr="00A355FE">
        <w:rPr>
          <w:szCs w:val="28"/>
        </w:rPr>
        <w:t xml:space="preserve">friendly, performance suffers when datasets exceed millions of rows. According to research, high-volume business intelligence environments require distributed computing or cloud-based architectures to improve scalability </w:t>
      </w:r>
      <w:sdt>
        <w:sdtPr>
          <w:rPr>
            <w:szCs w:val="28"/>
          </w:rPr>
          <w:id w:val="1122038164"/>
          <w:citation/>
        </w:sdtPr>
        <w:sdtContent>
          <w:r w:rsidR="00D14CC5" w:rsidRPr="00A355FE">
            <w:rPr>
              <w:szCs w:val="28"/>
            </w:rPr>
            <w:fldChar w:fldCharType="begin"/>
          </w:r>
          <w:r w:rsidR="00D14CC5" w:rsidRPr="00A355FE">
            <w:rPr>
              <w:szCs w:val="28"/>
            </w:rPr>
            <w:instrText xml:space="preserve"> CITATION Gup16 \l 2057 </w:instrText>
          </w:r>
          <w:r w:rsidR="00D14CC5" w:rsidRPr="00A355FE">
            <w:rPr>
              <w:szCs w:val="28"/>
            </w:rPr>
            <w:fldChar w:fldCharType="separate"/>
          </w:r>
          <w:r w:rsidR="0036266A" w:rsidRPr="00A355FE">
            <w:rPr>
              <w:noProof/>
              <w:szCs w:val="28"/>
            </w:rPr>
            <w:t>(Gupta, 2016)</w:t>
          </w:r>
          <w:r w:rsidR="00D14CC5" w:rsidRPr="00A355FE">
            <w:rPr>
              <w:szCs w:val="28"/>
            </w:rPr>
            <w:fldChar w:fldCharType="end"/>
          </w:r>
        </w:sdtContent>
      </w:sdt>
      <w:r w:rsidRPr="00A355FE">
        <w:rPr>
          <w:szCs w:val="28"/>
        </w:rPr>
        <w:t>As a result, the current model may struggle if the company grows significantly.</w:t>
      </w:r>
    </w:p>
    <w:p w14:paraId="3423841C" w14:textId="77777777" w:rsidR="00DC257E" w:rsidRPr="00A355FE" w:rsidRDefault="00DC257E" w:rsidP="00AC4422">
      <w:pPr>
        <w:widowControl w:val="0"/>
        <w:rPr>
          <w:szCs w:val="28"/>
        </w:rPr>
      </w:pPr>
    </w:p>
    <w:p w14:paraId="2A2D88D2" w14:textId="68C77562" w:rsidR="003A76E4" w:rsidRPr="00A355FE" w:rsidRDefault="003A76E4" w:rsidP="00684896">
      <w:pPr>
        <w:pStyle w:val="Heading2"/>
        <w:rPr>
          <w:sz w:val="28"/>
          <w:szCs w:val="28"/>
        </w:rPr>
      </w:pPr>
      <w:r w:rsidRPr="00A355FE">
        <w:rPr>
          <w:sz w:val="28"/>
          <w:szCs w:val="28"/>
        </w:rPr>
        <w:t>Scalability and Adaptability</w:t>
      </w:r>
    </w:p>
    <w:p w14:paraId="5CB2543D" w14:textId="77777777" w:rsidR="00684896" w:rsidRPr="00A355FE" w:rsidRDefault="00684896" w:rsidP="00684896">
      <w:pPr>
        <w:rPr>
          <w:szCs w:val="28"/>
        </w:rPr>
      </w:pPr>
    </w:p>
    <w:p w14:paraId="70793A00" w14:textId="0145A1AD" w:rsidR="003A76E4" w:rsidRPr="00A355FE" w:rsidRDefault="003A76E4" w:rsidP="003A76E4">
      <w:pPr>
        <w:widowControl w:val="0"/>
        <w:rPr>
          <w:szCs w:val="28"/>
        </w:rPr>
      </w:pPr>
      <w:r w:rsidRPr="00A355FE">
        <w:rPr>
          <w:szCs w:val="28"/>
        </w:rPr>
        <w:t>Scalability</w:t>
      </w:r>
      <w:r w:rsidR="0000701A" w:rsidRPr="00A355FE">
        <w:rPr>
          <w:szCs w:val="28"/>
        </w:rPr>
        <w:t xml:space="preserve"> </w:t>
      </w:r>
      <w:r w:rsidRPr="00A355FE">
        <w:rPr>
          <w:szCs w:val="28"/>
        </w:rPr>
        <w:t>wise, the BI system has both advantages and disadvantages.</w:t>
      </w:r>
    </w:p>
    <w:p w14:paraId="1F304BCC" w14:textId="77777777" w:rsidR="0000701A" w:rsidRPr="00A355FE" w:rsidRDefault="003A76E4" w:rsidP="003A76E4">
      <w:pPr>
        <w:widowControl w:val="0"/>
        <w:rPr>
          <w:b/>
          <w:bCs/>
          <w:szCs w:val="28"/>
        </w:rPr>
      </w:pPr>
      <w:r w:rsidRPr="00A355FE">
        <w:rPr>
          <w:b/>
          <w:bCs/>
          <w:szCs w:val="28"/>
        </w:rPr>
        <w:t>Strengths:</w:t>
      </w:r>
    </w:p>
    <w:p w14:paraId="362138E3" w14:textId="6F9D02F5" w:rsidR="003A76E4" w:rsidRPr="00A355FE" w:rsidRDefault="003A76E4" w:rsidP="0000701A">
      <w:pPr>
        <w:pStyle w:val="ListParagraph"/>
        <w:widowControl w:val="0"/>
        <w:numPr>
          <w:ilvl w:val="0"/>
          <w:numId w:val="9"/>
        </w:numPr>
        <w:rPr>
          <w:szCs w:val="28"/>
        </w:rPr>
      </w:pPr>
      <w:r w:rsidRPr="00A355FE">
        <w:rPr>
          <w:szCs w:val="28"/>
        </w:rPr>
        <w:t>The clear star</w:t>
      </w:r>
      <w:r w:rsidR="0000701A" w:rsidRPr="00A355FE">
        <w:rPr>
          <w:szCs w:val="28"/>
        </w:rPr>
        <w:t xml:space="preserve"> </w:t>
      </w:r>
      <w:r w:rsidRPr="00A355FE">
        <w:rPr>
          <w:szCs w:val="28"/>
        </w:rPr>
        <w:t>schema design enables scalable data modelling.</w:t>
      </w:r>
    </w:p>
    <w:p w14:paraId="3DC82849" w14:textId="480D61AD" w:rsidR="003A76E4" w:rsidRPr="00A355FE" w:rsidRDefault="003A76E4" w:rsidP="0000701A">
      <w:pPr>
        <w:pStyle w:val="ListParagraph"/>
        <w:widowControl w:val="0"/>
        <w:numPr>
          <w:ilvl w:val="0"/>
          <w:numId w:val="9"/>
        </w:numPr>
        <w:rPr>
          <w:szCs w:val="28"/>
        </w:rPr>
      </w:pPr>
      <w:r w:rsidRPr="00A355FE">
        <w:rPr>
          <w:szCs w:val="28"/>
        </w:rPr>
        <w:t>Data can be migrated from Excel to SQL Server or Azure with minimal changes.</w:t>
      </w:r>
    </w:p>
    <w:p w14:paraId="437B5195" w14:textId="60956CCC" w:rsidR="00684896" w:rsidRPr="00A355FE" w:rsidRDefault="003A76E4" w:rsidP="003A76E4">
      <w:pPr>
        <w:pStyle w:val="ListParagraph"/>
        <w:widowControl w:val="0"/>
        <w:numPr>
          <w:ilvl w:val="0"/>
          <w:numId w:val="9"/>
        </w:numPr>
        <w:rPr>
          <w:szCs w:val="28"/>
        </w:rPr>
      </w:pPr>
      <w:r w:rsidRPr="00A355FE">
        <w:rPr>
          <w:szCs w:val="28"/>
        </w:rPr>
        <w:t>Power BI enables incremental refresh and cloud-based data flow integration.</w:t>
      </w:r>
    </w:p>
    <w:p w14:paraId="4573486B" w14:textId="5A5F6CC1" w:rsidR="003A76E4" w:rsidRPr="00A355FE" w:rsidRDefault="003A76E4" w:rsidP="003A76E4">
      <w:pPr>
        <w:widowControl w:val="0"/>
        <w:rPr>
          <w:szCs w:val="28"/>
        </w:rPr>
      </w:pPr>
      <w:r w:rsidRPr="00A355FE">
        <w:rPr>
          <w:szCs w:val="28"/>
        </w:rPr>
        <w:t>These findings are consistent with those of Salla</w:t>
      </w:r>
      <w:r w:rsidR="00EA77BC" w:rsidRPr="00A355FE">
        <w:rPr>
          <w:szCs w:val="28"/>
        </w:rPr>
        <w:t>m</w:t>
      </w:r>
      <w:r w:rsidRPr="00A355FE">
        <w:rPr>
          <w:szCs w:val="28"/>
        </w:rPr>
        <w:t xml:space="preserve"> </w:t>
      </w:r>
      <w:sdt>
        <w:sdtPr>
          <w:rPr>
            <w:szCs w:val="28"/>
          </w:rPr>
          <w:id w:val="-284658227"/>
          <w:citation/>
        </w:sdtPr>
        <w:sdtContent>
          <w:r w:rsidR="0036266A" w:rsidRPr="00A355FE">
            <w:rPr>
              <w:szCs w:val="28"/>
            </w:rPr>
            <w:fldChar w:fldCharType="begin"/>
          </w:r>
          <w:r w:rsidR="0036266A" w:rsidRPr="00A355FE">
            <w:rPr>
              <w:szCs w:val="28"/>
            </w:rPr>
            <w:instrText xml:space="preserve"> CITATION Sal21 \l 2057 </w:instrText>
          </w:r>
          <w:r w:rsidR="0036266A" w:rsidRPr="00A355FE">
            <w:rPr>
              <w:szCs w:val="28"/>
            </w:rPr>
            <w:fldChar w:fldCharType="separate"/>
          </w:r>
          <w:r w:rsidR="0036266A" w:rsidRPr="00A355FE">
            <w:rPr>
              <w:noProof/>
              <w:szCs w:val="28"/>
            </w:rPr>
            <w:t>(Sallam, 2021)</w:t>
          </w:r>
          <w:r w:rsidR="0036266A" w:rsidRPr="00A355FE">
            <w:rPr>
              <w:szCs w:val="28"/>
            </w:rPr>
            <w:fldChar w:fldCharType="end"/>
          </w:r>
        </w:sdtContent>
      </w:sdt>
      <w:r w:rsidRPr="00A355FE">
        <w:rPr>
          <w:szCs w:val="28"/>
        </w:rPr>
        <w:t xml:space="preserve">who found that BI platforms with </w:t>
      </w:r>
      <w:r w:rsidR="00EA77BC" w:rsidRPr="00A355FE">
        <w:rPr>
          <w:szCs w:val="28"/>
        </w:rPr>
        <w:t>cloud-based</w:t>
      </w:r>
      <w:r w:rsidRPr="00A355FE">
        <w:rPr>
          <w:szCs w:val="28"/>
        </w:rPr>
        <w:t xml:space="preserve"> architecture scale more efficiently.</w:t>
      </w:r>
    </w:p>
    <w:p w14:paraId="3113AC5C" w14:textId="715411B4" w:rsidR="003A76E4" w:rsidRPr="00A355FE" w:rsidRDefault="003A76E4" w:rsidP="003A76E4">
      <w:pPr>
        <w:widowControl w:val="0"/>
        <w:rPr>
          <w:b/>
          <w:bCs/>
          <w:szCs w:val="28"/>
        </w:rPr>
      </w:pPr>
      <w:r w:rsidRPr="00A355FE">
        <w:rPr>
          <w:b/>
          <w:bCs/>
          <w:szCs w:val="28"/>
        </w:rPr>
        <w:t>Weaknesses:</w:t>
      </w:r>
    </w:p>
    <w:p w14:paraId="4A83BD97" w14:textId="175126ED" w:rsidR="003A76E4" w:rsidRPr="00A355FE" w:rsidRDefault="003A76E4" w:rsidP="0000701A">
      <w:pPr>
        <w:pStyle w:val="ListParagraph"/>
        <w:widowControl w:val="0"/>
        <w:numPr>
          <w:ilvl w:val="0"/>
          <w:numId w:val="8"/>
        </w:numPr>
        <w:rPr>
          <w:szCs w:val="28"/>
        </w:rPr>
      </w:pPr>
      <w:r w:rsidRPr="00A355FE">
        <w:rPr>
          <w:szCs w:val="28"/>
        </w:rPr>
        <w:t>Scalability is limited when using manual ETL.</w:t>
      </w:r>
    </w:p>
    <w:p w14:paraId="0102A225" w14:textId="4F420ADE" w:rsidR="003A76E4" w:rsidRPr="00A355FE" w:rsidRDefault="003A76E4" w:rsidP="0000701A">
      <w:pPr>
        <w:pStyle w:val="ListParagraph"/>
        <w:widowControl w:val="0"/>
        <w:numPr>
          <w:ilvl w:val="0"/>
          <w:numId w:val="8"/>
        </w:numPr>
        <w:rPr>
          <w:szCs w:val="28"/>
        </w:rPr>
      </w:pPr>
      <w:r w:rsidRPr="00A355FE">
        <w:rPr>
          <w:szCs w:val="28"/>
        </w:rPr>
        <w:t>Expanding product lines and customer segments may necessitate new dimension modelling.</w:t>
      </w:r>
    </w:p>
    <w:p w14:paraId="0E77D2F4" w14:textId="2CC4F01D" w:rsidR="003A76E4" w:rsidRPr="00A355FE" w:rsidRDefault="003A76E4" w:rsidP="0000701A">
      <w:pPr>
        <w:pStyle w:val="ListParagraph"/>
        <w:widowControl w:val="0"/>
        <w:numPr>
          <w:ilvl w:val="0"/>
          <w:numId w:val="8"/>
        </w:numPr>
        <w:rPr>
          <w:szCs w:val="28"/>
        </w:rPr>
      </w:pPr>
      <w:r w:rsidRPr="00A355FE">
        <w:rPr>
          <w:szCs w:val="28"/>
        </w:rPr>
        <w:t>Additional data sources, such as website analytics and CRM data, necessitate more complex integration.</w:t>
      </w:r>
    </w:p>
    <w:p w14:paraId="1A971933" w14:textId="25E4A545" w:rsidR="00DC257E" w:rsidRPr="00A355FE" w:rsidRDefault="003A76E4" w:rsidP="003A76E4">
      <w:pPr>
        <w:widowControl w:val="0"/>
        <w:rPr>
          <w:szCs w:val="28"/>
        </w:rPr>
      </w:pPr>
      <w:r w:rsidRPr="00A355FE">
        <w:rPr>
          <w:szCs w:val="28"/>
        </w:rPr>
        <w:t>While the system is adaptable, it would need automation, cloud migration, and increased storage capacity to support more advanced analytics.</w:t>
      </w:r>
    </w:p>
    <w:p w14:paraId="0B5F13A0" w14:textId="77777777" w:rsidR="00DC257E" w:rsidRPr="00A355FE" w:rsidRDefault="00DC257E" w:rsidP="00AC4422">
      <w:pPr>
        <w:widowControl w:val="0"/>
        <w:rPr>
          <w:szCs w:val="28"/>
        </w:rPr>
      </w:pPr>
    </w:p>
    <w:p w14:paraId="303FC65A" w14:textId="465DDE59" w:rsidR="00AB4FE4" w:rsidRPr="00A355FE" w:rsidRDefault="00AB4FE4" w:rsidP="00005507">
      <w:pPr>
        <w:pStyle w:val="Heading2"/>
        <w:rPr>
          <w:sz w:val="28"/>
          <w:szCs w:val="28"/>
        </w:rPr>
      </w:pPr>
      <w:r w:rsidRPr="00A355FE">
        <w:rPr>
          <w:sz w:val="28"/>
          <w:szCs w:val="28"/>
        </w:rPr>
        <w:t>Ethical and privacy considerations</w:t>
      </w:r>
    </w:p>
    <w:p w14:paraId="47D5DB83" w14:textId="14D85F06" w:rsidR="00AB4FE4" w:rsidRPr="00A355FE" w:rsidRDefault="00AB4FE4" w:rsidP="00AB4FE4">
      <w:pPr>
        <w:widowControl w:val="0"/>
        <w:rPr>
          <w:szCs w:val="28"/>
        </w:rPr>
      </w:pPr>
      <w:r w:rsidRPr="00A355FE">
        <w:rPr>
          <w:szCs w:val="28"/>
        </w:rPr>
        <w:t xml:space="preserve">The system </w:t>
      </w:r>
      <w:r w:rsidRPr="00A355FE">
        <w:rPr>
          <w:szCs w:val="28"/>
        </w:rPr>
        <w:t>manages</w:t>
      </w:r>
      <w:r w:rsidRPr="00A355FE">
        <w:rPr>
          <w:szCs w:val="28"/>
        </w:rPr>
        <w:t xml:space="preserve"> customer names, segmentation information, and </w:t>
      </w:r>
      <w:r w:rsidRPr="00A355FE">
        <w:rPr>
          <w:szCs w:val="28"/>
        </w:rPr>
        <w:lastRenderedPageBreak/>
        <w:t xml:space="preserve">transaction histories. </w:t>
      </w:r>
      <w:r w:rsidRPr="00A355FE">
        <w:rPr>
          <w:szCs w:val="28"/>
        </w:rPr>
        <w:t>Even though</w:t>
      </w:r>
      <w:r w:rsidRPr="00A355FE">
        <w:rPr>
          <w:szCs w:val="28"/>
        </w:rPr>
        <w:t xml:space="preserve"> this data is </w:t>
      </w:r>
      <w:r w:rsidRPr="00A355FE">
        <w:rPr>
          <w:szCs w:val="28"/>
        </w:rPr>
        <w:t>insensitive</w:t>
      </w:r>
      <w:r w:rsidRPr="00A355FE">
        <w:rPr>
          <w:szCs w:val="28"/>
        </w:rPr>
        <w:t>, ethical concerns about data protection and responsible analytics persist.</w:t>
      </w:r>
    </w:p>
    <w:p w14:paraId="76DCC6F7" w14:textId="58EE6D0F" w:rsidR="00AB4FE4" w:rsidRPr="00A355FE" w:rsidRDefault="00AB4FE4" w:rsidP="00AB4FE4">
      <w:pPr>
        <w:widowControl w:val="0"/>
        <w:rPr>
          <w:b/>
          <w:bCs/>
          <w:szCs w:val="28"/>
        </w:rPr>
      </w:pPr>
      <w:r w:rsidRPr="00A355FE">
        <w:rPr>
          <w:b/>
          <w:bCs/>
          <w:szCs w:val="28"/>
        </w:rPr>
        <w:t>GDPR Compliance:</w:t>
      </w:r>
    </w:p>
    <w:p w14:paraId="0EC9ECD7" w14:textId="5013DEA7" w:rsidR="00AB4FE4" w:rsidRPr="00A355FE" w:rsidRDefault="00AB4FE4" w:rsidP="00AB4FE4">
      <w:pPr>
        <w:widowControl w:val="0"/>
        <w:rPr>
          <w:szCs w:val="28"/>
        </w:rPr>
      </w:pPr>
      <w:r w:rsidRPr="00A355FE">
        <w:rPr>
          <w:szCs w:val="28"/>
        </w:rPr>
        <w:t xml:space="preserve">Cymru Office Supplies, a UK-based company, must adhere to GDPR principles such as minimisation, purpose limitation, and security. Data governance frameworks are critical in BI design. According to Wiewiora and Heide </w:t>
      </w:r>
      <w:sdt>
        <w:sdtPr>
          <w:rPr>
            <w:szCs w:val="28"/>
          </w:rPr>
          <w:id w:val="-1934270327"/>
          <w:citation/>
        </w:sdtPr>
        <w:sdtContent>
          <w:r w:rsidR="0036266A" w:rsidRPr="00A355FE">
            <w:rPr>
              <w:szCs w:val="28"/>
            </w:rPr>
            <w:fldChar w:fldCharType="begin"/>
          </w:r>
          <w:r w:rsidR="0036266A" w:rsidRPr="00A355FE">
            <w:rPr>
              <w:szCs w:val="28"/>
            </w:rPr>
            <w:instrText xml:space="preserve"> CITATION Wie21 \l 2057 </w:instrText>
          </w:r>
          <w:r w:rsidR="0036266A" w:rsidRPr="00A355FE">
            <w:rPr>
              <w:szCs w:val="28"/>
            </w:rPr>
            <w:fldChar w:fldCharType="separate"/>
          </w:r>
          <w:r w:rsidR="0036266A" w:rsidRPr="00A355FE">
            <w:rPr>
              <w:noProof/>
              <w:szCs w:val="28"/>
            </w:rPr>
            <w:t>(Wiewiora, 2021)</w:t>
          </w:r>
          <w:r w:rsidR="0036266A" w:rsidRPr="00A355FE">
            <w:rPr>
              <w:szCs w:val="28"/>
            </w:rPr>
            <w:fldChar w:fldCharType="end"/>
          </w:r>
        </w:sdtContent>
      </w:sdt>
      <w:r w:rsidRPr="00A355FE">
        <w:rPr>
          <w:szCs w:val="28"/>
        </w:rPr>
        <w:t>, ethical governance increases user trust while also protecting organisational reputation.</w:t>
      </w:r>
    </w:p>
    <w:p w14:paraId="6BA0B3D4" w14:textId="77777777" w:rsidR="00AB4FE4" w:rsidRPr="00A355FE" w:rsidRDefault="00AB4FE4" w:rsidP="00AB4FE4">
      <w:pPr>
        <w:widowControl w:val="0"/>
        <w:rPr>
          <w:szCs w:val="28"/>
        </w:rPr>
      </w:pPr>
    </w:p>
    <w:p w14:paraId="237538A7" w14:textId="556D3778" w:rsidR="00AB4FE4" w:rsidRPr="00A355FE" w:rsidRDefault="00AB4FE4" w:rsidP="00AB4FE4">
      <w:pPr>
        <w:widowControl w:val="0"/>
        <w:rPr>
          <w:b/>
          <w:bCs/>
          <w:szCs w:val="28"/>
        </w:rPr>
      </w:pPr>
      <w:r w:rsidRPr="00A355FE">
        <w:rPr>
          <w:b/>
          <w:bCs/>
          <w:szCs w:val="28"/>
        </w:rPr>
        <w:t>Potential analytical bias:</w:t>
      </w:r>
    </w:p>
    <w:p w14:paraId="630B1B48" w14:textId="02B516FE" w:rsidR="00AB4FE4" w:rsidRPr="00A355FE" w:rsidRDefault="00AB4FE4" w:rsidP="00AB4FE4">
      <w:pPr>
        <w:widowControl w:val="0"/>
        <w:rPr>
          <w:szCs w:val="28"/>
        </w:rPr>
      </w:pPr>
      <w:r w:rsidRPr="00A355FE">
        <w:rPr>
          <w:szCs w:val="28"/>
        </w:rPr>
        <w:t xml:space="preserve">Analytics may misrepresent customer behaviour if data is incomplete or incorrectly classified. AI and BI research </w:t>
      </w:r>
      <w:r w:rsidR="00005507" w:rsidRPr="00A355FE">
        <w:rPr>
          <w:szCs w:val="28"/>
        </w:rPr>
        <w:t>warn</w:t>
      </w:r>
      <w:r w:rsidRPr="00A355FE">
        <w:rPr>
          <w:szCs w:val="28"/>
        </w:rPr>
        <w:t xml:space="preserve"> that biassed datasets can lead to unfair or inaccurate business decisions </w:t>
      </w:r>
      <w:sdt>
        <w:sdtPr>
          <w:rPr>
            <w:szCs w:val="28"/>
          </w:rPr>
          <w:id w:val="-189304285"/>
          <w:citation/>
        </w:sdtPr>
        <w:sdtContent>
          <w:r w:rsidR="0036266A" w:rsidRPr="00A355FE">
            <w:rPr>
              <w:szCs w:val="28"/>
            </w:rPr>
            <w:fldChar w:fldCharType="begin"/>
          </w:r>
          <w:r w:rsidR="0036266A" w:rsidRPr="00A355FE">
            <w:rPr>
              <w:szCs w:val="28"/>
            </w:rPr>
            <w:instrText xml:space="preserve"> CITATION Flo16 \l 2057 </w:instrText>
          </w:r>
          <w:r w:rsidR="0036266A" w:rsidRPr="00A355FE">
            <w:rPr>
              <w:szCs w:val="28"/>
            </w:rPr>
            <w:fldChar w:fldCharType="separate"/>
          </w:r>
          <w:r w:rsidR="0036266A" w:rsidRPr="00A355FE">
            <w:rPr>
              <w:noProof/>
              <w:szCs w:val="28"/>
            </w:rPr>
            <w:t>(Floridi, 2016)</w:t>
          </w:r>
          <w:r w:rsidR="0036266A" w:rsidRPr="00A355FE">
            <w:rPr>
              <w:szCs w:val="28"/>
            </w:rPr>
            <w:fldChar w:fldCharType="end"/>
          </w:r>
        </w:sdtContent>
      </w:sdt>
      <w:r w:rsidRPr="00A355FE">
        <w:rPr>
          <w:szCs w:val="28"/>
        </w:rPr>
        <w:t>.</w:t>
      </w:r>
    </w:p>
    <w:p w14:paraId="3C229756" w14:textId="77777777" w:rsidR="00AB4FE4" w:rsidRPr="00A355FE" w:rsidRDefault="00AB4FE4" w:rsidP="00AB4FE4">
      <w:pPr>
        <w:widowControl w:val="0"/>
        <w:rPr>
          <w:szCs w:val="28"/>
        </w:rPr>
      </w:pPr>
    </w:p>
    <w:p w14:paraId="16149397" w14:textId="77777777" w:rsidR="00AB4FE4" w:rsidRPr="00A355FE" w:rsidRDefault="00AB4FE4" w:rsidP="00AB4FE4">
      <w:pPr>
        <w:widowControl w:val="0"/>
        <w:rPr>
          <w:szCs w:val="28"/>
        </w:rPr>
      </w:pPr>
    </w:p>
    <w:p w14:paraId="3E9CA9BC" w14:textId="77777777" w:rsidR="00005507" w:rsidRPr="00A355FE" w:rsidRDefault="00005507" w:rsidP="00AB4FE4">
      <w:pPr>
        <w:widowControl w:val="0"/>
        <w:rPr>
          <w:szCs w:val="28"/>
        </w:rPr>
      </w:pPr>
    </w:p>
    <w:p w14:paraId="65542090" w14:textId="77777777" w:rsidR="00005507" w:rsidRPr="00A355FE" w:rsidRDefault="00AB4FE4" w:rsidP="00AB4FE4">
      <w:pPr>
        <w:widowControl w:val="0"/>
        <w:rPr>
          <w:b/>
          <w:bCs/>
          <w:szCs w:val="28"/>
        </w:rPr>
      </w:pPr>
      <w:r w:rsidRPr="00A355FE">
        <w:rPr>
          <w:b/>
          <w:bCs/>
          <w:szCs w:val="28"/>
        </w:rPr>
        <w:t>Over</w:t>
      </w:r>
      <w:r w:rsidR="00005507" w:rsidRPr="00A355FE">
        <w:rPr>
          <w:b/>
          <w:bCs/>
          <w:szCs w:val="28"/>
        </w:rPr>
        <w:t xml:space="preserve"> </w:t>
      </w:r>
      <w:r w:rsidRPr="00A355FE">
        <w:rPr>
          <w:b/>
          <w:bCs/>
          <w:szCs w:val="28"/>
        </w:rPr>
        <w:t>monitoring customer behaviour</w:t>
      </w:r>
      <w:r w:rsidR="00005507" w:rsidRPr="00A355FE">
        <w:rPr>
          <w:b/>
          <w:bCs/>
          <w:szCs w:val="28"/>
        </w:rPr>
        <w:t>:</w:t>
      </w:r>
    </w:p>
    <w:p w14:paraId="7575C8E6" w14:textId="7F817B29" w:rsidR="00AB4FE4" w:rsidRPr="00A355FE" w:rsidRDefault="00AB4FE4" w:rsidP="00AB4FE4">
      <w:pPr>
        <w:widowControl w:val="0"/>
        <w:rPr>
          <w:szCs w:val="28"/>
        </w:rPr>
      </w:pPr>
      <w:r w:rsidRPr="00A355FE">
        <w:rPr>
          <w:szCs w:val="28"/>
        </w:rPr>
        <w:t>If BI is used to track customer patterns in addition to sales data, privacy concerns may arise. Ethical frameworks require a balance between insight generation and customer autonomy.</w:t>
      </w:r>
    </w:p>
    <w:p w14:paraId="15462B50" w14:textId="77777777" w:rsidR="008D4E78" w:rsidRPr="00A355FE" w:rsidRDefault="008D4E78" w:rsidP="00AB4FE4">
      <w:pPr>
        <w:widowControl w:val="0"/>
        <w:rPr>
          <w:szCs w:val="28"/>
        </w:rPr>
      </w:pPr>
    </w:p>
    <w:p w14:paraId="153FD9A6" w14:textId="69E505BC" w:rsidR="00AB4FE4" w:rsidRPr="00A355FE" w:rsidRDefault="00AB4FE4" w:rsidP="00005507">
      <w:pPr>
        <w:pStyle w:val="Heading2"/>
        <w:rPr>
          <w:sz w:val="28"/>
          <w:szCs w:val="28"/>
        </w:rPr>
      </w:pPr>
      <w:r w:rsidRPr="00A355FE">
        <w:rPr>
          <w:sz w:val="28"/>
          <w:szCs w:val="28"/>
        </w:rPr>
        <w:t>Summarisation of Critical Evaluation</w:t>
      </w:r>
    </w:p>
    <w:p w14:paraId="359AE091" w14:textId="75DCDA57" w:rsidR="00DC257E" w:rsidRPr="00A355FE" w:rsidRDefault="00AB4FE4" w:rsidP="00AB4FE4">
      <w:pPr>
        <w:widowControl w:val="0"/>
        <w:rPr>
          <w:szCs w:val="28"/>
        </w:rPr>
      </w:pPr>
      <w:r w:rsidRPr="00A355FE">
        <w:rPr>
          <w:szCs w:val="28"/>
        </w:rPr>
        <w:t>Overall, the BI system is effective, strategically relevant, and well</w:t>
      </w:r>
      <w:r w:rsidR="001434CD" w:rsidRPr="00A355FE">
        <w:rPr>
          <w:szCs w:val="28"/>
        </w:rPr>
        <w:t xml:space="preserve"> </w:t>
      </w:r>
      <w:r w:rsidRPr="00A355FE">
        <w:rPr>
          <w:szCs w:val="28"/>
        </w:rPr>
        <w:t>organised. However, it is still constrained by manual processes, limited predictive capabilities, and the need for increased automation and ethical safeguards. With further development, particularly through automation, cloud migration, and advanced analytics, the system's long-term impact could be significantly increased.</w:t>
      </w:r>
    </w:p>
    <w:p w14:paraId="361E3B24" w14:textId="77777777" w:rsidR="008D4E78" w:rsidRDefault="008D4E78" w:rsidP="00AB4FE4">
      <w:pPr>
        <w:widowControl w:val="0"/>
        <w:rPr>
          <w:szCs w:val="28"/>
        </w:rPr>
      </w:pPr>
    </w:p>
    <w:p w14:paraId="0615D0D7" w14:textId="77777777" w:rsidR="00A355FE" w:rsidRDefault="00A355FE" w:rsidP="00AB4FE4">
      <w:pPr>
        <w:widowControl w:val="0"/>
        <w:rPr>
          <w:szCs w:val="28"/>
        </w:rPr>
      </w:pPr>
    </w:p>
    <w:p w14:paraId="36127FCB" w14:textId="77777777" w:rsidR="00A355FE" w:rsidRPr="00A355FE" w:rsidRDefault="00A355FE" w:rsidP="00AB4FE4">
      <w:pPr>
        <w:widowControl w:val="0"/>
        <w:rPr>
          <w:szCs w:val="28"/>
        </w:rPr>
      </w:pPr>
    </w:p>
    <w:p w14:paraId="308C1AB1" w14:textId="63EABC9F" w:rsidR="00EC1A13" w:rsidRPr="00A355FE" w:rsidRDefault="00EC1A13" w:rsidP="00EC1A13">
      <w:pPr>
        <w:pStyle w:val="Heading1"/>
        <w:rPr>
          <w:sz w:val="28"/>
          <w:szCs w:val="28"/>
        </w:rPr>
      </w:pPr>
      <w:r w:rsidRPr="00A355FE">
        <w:rPr>
          <w:sz w:val="28"/>
          <w:szCs w:val="28"/>
        </w:rPr>
        <w:lastRenderedPageBreak/>
        <w:t xml:space="preserve">SECTION 6: Conclusion </w:t>
      </w:r>
    </w:p>
    <w:p w14:paraId="426B30EA" w14:textId="77777777" w:rsidR="00EC1A13" w:rsidRPr="00A355FE" w:rsidRDefault="00EC1A13" w:rsidP="00EC1A13">
      <w:pPr>
        <w:widowControl w:val="0"/>
        <w:rPr>
          <w:szCs w:val="28"/>
        </w:rPr>
      </w:pPr>
    </w:p>
    <w:p w14:paraId="5DEB30F6" w14:textId="3E64C6B5" w:rsidR="00EC1A13" w:rsidRPr="00A355FE" w:rsidRDefault="00EC1A13" w:rsidP="00EC1A13">
      <w:pPr>
        <w:widowControl w:val="0"/>
        <w:rPr>
          <w:szCs w:val="28"/>
        </w:rPr>
      </w:pPr>
      <w:r w:rsidRPr="00A355FE">
        <w:rPr>
          <w:szCs w:val="28"/>
        </w:rPr>
        <w:t xml:space="preserve">The BI system created for Cymru Office Supplies effectively demonstrates how structured analytics can inform strategic and operational decision-making processes. The system uses an Excel-based ETL simulation, a star-schema data model, and a set of Power BI visual dashboards to transform fragmented transactional data into clear, actionable insights. This is consistent with recent research, which shows that well-designed BI systems improve organisational performance by increasing data visibility and decision-making processes </w:t>
      </w:r>
      <w:sdt>
        <w:sdtPr>
          <w:rPr>
            <w:szCs w:val="28"/>
          </w:rPr>
          <w:id w:val="246151088"/>
          <w:citation/>
        </w:sdtPr>
        <w:sdtContent>
          <w:r w:rsidR="0036266A" w:rsidRPr="00A355FE">
            <w:rPr>
              <w:szCs w:val="28"/>
            </w:rPr>
            <w:fldChar w:fldCharType="begin"/>
          </w:r>
          <w:r w:rsidR="0036266A" w:rsidRPr="00A355FE">
            <w:rPr>
              <w:szCs w:val="28"/>
            </w:rPr>
            <w:instrText xml:space="preserve"> CITATION Tri17 \l 2057 </w:instrText>
          </w:r>
          <w:r w:rsidR="0036266A" w:rsidRPr="00A355FE">
            <w:rPr>
              <w:szCs w:val="28"/>
            </w:rPr>
            <w:fldChar w:fldCharType="separate"/>
          </w:r>
          <w:r w:rsidR="0036266A" w:rsidRPr="00A355FE">
            <w:rPr>
              <w:noProof/>
              <w:szCs w:val="28"/>
            </w:rPr>
            <w:t>(Trieu, 2017)</w:t>
          </w:r>
          <w:r w:rsidR="0036266A" w:rsidRPr="00A355FE">
            <w:rPr>
              <w:szCs w:val="28"/>
            </w:rPr>
            <w:fldChar w:fldCharType="end"/>
          </w:r>
        </w:sdtContent>
      </w:sdt>
      <w:r w:rsidRPr="00A355FE">
        <w:rPr>
          <w:szCs w:val="28"/>
        </w:rPr>
        <w:t>.</w:t>
      </w:r>
    </w:p>
    <w:p w14:paraId="22C24508" w14:textId="7B1C1F4F" w:rsidR="00EC1A13" w:rsidRPr="00A355FE" w:rsidRDefault="00EC1A13" w:rsidP="00EC1A13">
      <w:pPr>
        <w:widowControl w:val="0"/>
        <w:rPr>
          <w:szCs w:val="28"/>
        </w:rPr>
      </w:pPr>
      <w:r w:rsidRPr="00A355FE">
        <w:rPr>
          <w:szCs w:val="28"/>
        </w:rPr>
        <w:t xml:space="preserve">The system supports robust performance monitoring, product profitability analysis, customer segmentation, and </w:t>
      </w:r>
      <w:r w:rsidR="00F242E6" w:rsidRPr="00A355FE">
        <w:rPr>
          <w:szCs w:val="28"/>
        </w:rPr>
        <w:t>organization</w:t>
      </w:r>
      <w:r w:rsidRPr="00A355FE">
        <w:rPr>
          <w:szCs w:val="28"/>
        </w:rPr>
        <w:t xml:space="preserve"> cost evaluation. These capabilities are consistent with industry findings that BI dashboards improve efficiency and facilitate </w:t>
      </w:r>
      <w:r w:rsidR="00F242E6" w:rsidRPr="00A355FE">
        <w:rPr>
          <w:szCs w:val="28"/>
        </w:rPr>
        <w:t>initiative-taking</w:t>
      </w:r>
      <w:r w:rsidRPr="00A355FE">
        <w:rPr>
          <w:szCs w:val="28"/>
        </w:rPr>
        <w:t xml:space="preserve"> planning </w:t>
      </w:r>
      <w:sdt>
        <w:sdtPr>
          <w:rPr>
            <w:szCs w:val="28"/>
          </w:rPr>
          <w:id w:val="-1996951004"/>
          <w:citation/>
        </w:sdtPr>
        <w:sdtContent>
          <w:r w:rsidR="0036266A" w:rsidRPr="00A355FE">
            <w:rPr>
              <w:szCs w:val="28"/>
            </w:rPr>
            <w:fldChar w:fldCharType="begin"/>
          </w:r>
          <w:r w:rsidR="0036266A" w:rsidRPr="00A355FE">
            <w:rPr>
              <w:szCs w:val="28"/>
            </w:rPr>
            <w:instrText xml:space="preserve"> CITATION Wam17 \l 2057 </w:instrText>
          </w:r>
          <w:r w:rsidR="0036266A" w:rsidRPr="00A355FE">
            <w:rPr>
              <w:szCs w:val="28"/>
            </w:rPr>
            <w:fldChar w:fldCharType="separate"/>
          </w:r>
          <w:r w:rsidR="0036266A" w:rsidRPr="00A355FE">
            <w:rPr>
              <w:noProof/>
              <w:szCs w:val="28"/>
            </w:rPr>
            <w:t>(Wamba, 2017)</w:t>
          </w:r>
          <w:r w:rsidR="0036266A" w:rsidRPr="00A355FE">
            <w:rPr>
              <w:szCs w:val="28"/>
            </w:rPr>
            <w:fldChar w:fldCharType="end"/>
          </w:r>
        </w:sdtContent>
      </w:sdt>
      <w:r w:rsidRPr="00A355FE">
        <w:rPr>
          <w:szCs w:val="28"/>
        </w:rPr>
        <w:t>.</w:t>
      </w:r>
    </w:p>
    <w:p w14:paraId="323B16F9" w14:textId="77777777" w:rsidR="00EC1A13" w:rsidRPr="00A355FE" w:rsidRDefault="00EC1A13" w:rsidP="00EC1A13">
      <w:pPr>
        <w:widowControl w:val="0"/>
        <w:rPr>
          <w:szCs w:val="28"/>
        </w:rPr>
      </w:pPr>
    </w:p>
    <w:p w14:paraId="1FED1857" w14:textId="473335AB" w:rsidR="00EC1A13" w:rsidRPr="00A355FE" w:rsidRDefault="00EC1A13" w:rsidP="00EC1A13">
      <w:pPr>
        <w:widowControl w:val="0"/>
        <w:rPr>
          <w:szCs w:val="28"/>
        </w:rPr>
      </w:pPr>
      <w:r w:rsidRPr="00A355FE">
        <w:rPr>
          <w:szCs w:val="28"/>
        </w:rPr>
        <w:t xml:space="preserve">The critical evaluation did, however, identify limitations, particularly in terms of automation, data quality, and predictive analytics scope. These are the challenges identified in the BI literature, where data quality and ETL automation are key barriers to BI maturity </w:t>
      </w:r>
      <w:sdt>
        <w:sdtPr>
          <w:rPr>
            <w:szCs w:val="28"/>
          </w:rPr>
          <w:id w:val="2009249286"/>
          <w:citation/>
        </w:sdtPr>
        <w:sdtContent>
          <w:r w:rsidR="0036266A" w:rsidRPr="00A355FE">
            <w:rPr>
              <w:szCs w:val="28"/>
            </w:rPr>
            <w:fldChar w:fldCharType="begin"/>
          </w:r>
          <w:r w:rsidR="0036266A" w:rsidRPr="00A355FE">
            <w:rPr>
              <w:szCs w:val="28"/>
            </w:rPr>
            <w:instrText xml:space="preserve"> CITATION Mah19 \l 2057 </w:instrText>
          </w:r>
          <w:r w:rsidR="0036266A" w:rsidRPr="00A355FE">
            <w:rPr>
              <w:szCs w:val="28"/>
            </w:rPr>
            <w:fldChar w:fldCharType="separate"/>
          </w:r>
          <w:r w:rsidR="0036266A" w:rsidRPr="00A355FE">
            <w:rPr>
              <w:noProof/>
              <w:szCs w:val="28"/>
            </w:rPr>
            <w:t>(Maheshwari, 2019)</w:t>
          </w:r>
          <w:r w:rsidR="0036266A" w:rsidRPr="00A355FE">
            <w:rPr>
              <w:szCs w:val="28"/>
            </w:rPr>
            <w:fldChar w:fldCharType="end"/>
          </w:r>
        </w:sdtContent>
      </w:sdt>
      <w:r w:rsidR="0036266A" w:rsidRPr="00A355FE">
        <w:rPr>
          <w:szCs w:val="28"/>
        </w:rPr>
        <w:t>.</w:t>
      </w:r>
    </w:p>
    <w:p w14:paraId="49E731D6" w14:textId="77777777" w:rsidR="00EC1A13" w:rsidRPr="00A355FE" w:rsidRDefault="00EC1A13" w:rsidP="00EC1A13">
      <w:pPr>
        <w:widowControl w:val="0"/>
        <w:rPr>
          <w:szCs w:val="28"/>
        </w:rPr>
      </w:pPr>
    </w:p>
    <w:p w14:paraId="0D28EB07" w14:textId="3719C85E" w:rsidR="00DC257E" w:rsidRPr="00A355FE" w:rsidRDefault="00EC1A13" w:rsidP="00AC4422">
      <w:pPr>
        <w:widowControl w:val="0"/>
        <w:rPr>
          <w:szCs w:val="28"/>
        </w:rPr>
      </w:pPr>
      <w:r w:rsidRPr="00A355FE">
        <w:rPr>
          <w:szCs w:val="28"/>
        </w:rPr>
        <w:t xml:space="preserve">Despite these challenges, the BI system is extremely scalable. Its star-schema foundation promotes growth, while its Power BI platform enables future cloud-based automation. Research confirms that scalable architecture-based BI systems can adapt to technological advances such as AI-driven forecasting and automated data </w:t>
      </w:r>
      <w:sdt>
        <w:sdtPr>
          <w:rPr>
            <w:szCs w:val="28"/>
          </w:rPr>
          <w:id w:val="298657345"/>
          <w:citation/>
        </w:sdtPr>
        <w:sdtContent>
          <w:r w:rsidR="0036266A" w:rsidRPr="00A355FE">
            <w:rPr>
              <w:szCs w:val="28"/>
            </w:rPr>
            <w:fldChar w:fldCharType="begin"/>
          </w:r>
          <w:r w:rsidR="0036266A" w:rsidRPr="00A355FE">
            <w:rPr>
              <w:szCs w:val="28"/>
            </w:rPr>
            <w:instrText xml:space="preserve"> CITATION Ngu22 \l 2057 </w:instrText>
          </w:r>
          <w:r w:rsidR="0036266A" w:rsidRPr="00A355FE">
            <w:rPr>
              <w:szCs w:val="28"/>
            </w:rPr>
            <w:fldChar w:fldCharType="separate"/>
          </w:r>
          <w:r w:rsidR="0036266A" w:rsidRPr="00A355FE">
            <w:rPr>
              <w:noProof/>
              <w:szCs w:val="28"/>
            </w:rPr>
            <w:t>(Nguyen, 2022)</w:t>
          </w:r>
          <w:r w:rsidR="0036266A" w:rsidRPr="00A355FE">
            <w:rPr>
              <w:szCs w:val="28"/>
            </w:rPr>
            <w:fldChar w:fldCharType="end"/>
          </w:r>
        </w:sdtContent>
      </w:sdt>
      <w:r w:rsidRPr="00A355FE">
        <w:rPr>
          <w:szCs w:val="28"/>
        </w:rPr>
        <w:t>.</w:t>
      </w:r>
    </w:p>
    <w:p w14:paraId="5AA21C16" w14:textId="7CBACA4A" w:rsidR="00F242E6" w:rsidRPr="00A355FE" w:rsidRDefault="00F242E6" w:rsidP="00F242E6">
      <w:pPr>
        <w:widowControl w:val="0"/>
        <w:rPr>
          <w:szCs w:val="28"/>
        </w:rPr>
      </w:pPr>
      <w:r w:rsidRPr="00A355FE">
        <w:rPr>
          <w:szCs w:val="28"/>
        </w:rPr>
        <w:t xml:space="preserve">From an ethical standpoint, the system requires strong governance to ensure GDPR compliance, protect privacy, and avoid bias in analytics. These concerns are consistent with recent literature emphasising the importance of responsible data handling in BI environments </w:t>
      </w:r>
      <w:sdt>
        <w:sdtPr>
          <w:rPr>
            <w:szCs w:val="28"/>
          </w:rPr>
          <w:id w:val="1856000965"/>
          <w:citation/>
        </w:sdtPr>
        <w:sdtContent>
          <w:r w:rsidR="0036266A" w:rsidRPr="00A355FE">
            <w:rPr>
              <w:szCs w:val="28"/>
            </w:rPr>
            <w:fldChar w:fldCharType="begin"/>
          </w:r>
          <w:r w:rsidR="0036266A" w:rsidRPr="00A355FE">
            <w:rPr>
              <w:szCs w:val="28"/>
            </w:rPr>
            <w:instrText xml:space="preserve"> CITATION Wie21 \l 2057 </w:instrText>
          </w:r>
          <w:r w:rsidR="0036266A" w:rsidRPr="00A355FE">
            <w:rPr>
              <w:szCs w:val="28"/>
            </w:rPr>
            <w:fldChar w:fldCharType="separate"/>
          </w:r>
          <w:r w:rsidR="0036266A" w:rsidRPr="00A355FE">
            <w:rPr>
              <w:noProof/>
              <w:szCs w:val="28"/>
            </w:rPr>
            <w:t>(Wiewiora, 2021)</w:t>
          </w:r>
          <w:r w:rsidR="0036266A" w:rsidRPr="00A355FE">
            <w:rPr>
              <w:szCs w:val="28"/>
            </w:rPr>
            <w:fldChar w:fldCharType="end"/>
          </w:r>
        </w:sdtContent>
      </w:sdt>
      <w:r w:rsidR="0036266A" w:rsidRPr="00A355FE">
        <w:rPr>
          <w:szCs w:val="28"/>
        </w:rPr>
        <w:t xml:space="preserve"> </w:t>
      </w:r>
      <w:r w:rsidRPr="00A355FE">
        <w:rPr>
          <w:szCs w:val="28"/>
        </w:rPr>
        <w:t>and</w:t>
      </w:r>
      <w:r w:rsidRPr="00A355FE">
        <w:rPr>
          <w:szCs w:val="28"/>
        </w:rPr>
        <w:t xml:space="preserve"> can be used to raise ethical awareness.</w:t>
      </w:r>
    </w:p>
    <w:p w14:paraId="4BCA331D" w14:textId="6C06DABD" w:rsidR="008D4E78" w:rsidRPr="00A355FE" w:rsidRDefault="00F242E6" w:rsidP="00F242E6">
      <w:pPr>
        <w:widowControl w:val="0"/>
        <w:rPr>
          <w:szCs w:val="28"/>
        </w:rPr>
      </w:pPr>
      <w:r w:rsidRPr="00A355FE">
        <w:rPr>
          <w:szCs w:val="28"/>
        </w:rPr>
        <w:t>In conclusion, the Cymru Office Supplies BI system serves as a solid foundation for a mature analytics environment. Although improvements are required to automate ETL processes, integrate predictive analytics, and improve governance, the system is both strategically valuable and operationally effective. It is also well-positioned to change in response to future business and technological demands.</w:t>
      </w:r>
    </w:p>
    <w:sdt>
      <w:sdtPr>
        <w:rPr>
          <w:sz w:val="28"/>
          <w:szCs w:val="28"/>
        </w:rPr>
        <w:id w:val="1057746536"/>
        <w:docPartObj>
          <w:docPartGallery w:val="Bibliographies"/>
          <w:docPartUnique/>
        </w:docPartObj>
      </w:sdtPr>
      <w:sdtEndPr>
        <w:rPr>
          <w:rFonts w:ascii="Times New Roman" w:eastAsiaTheme="minorHAnsi" w:hAnsi="Times New Roman" w:cstheme="minorBidi"/>
          <w:color w:val="auto"/>
        </w:rPr>
      </w:sdtEndPr>
      <w:sdtContent>
        <w:p w14:paraId="736453E5" w14:textId="31803BE2" w:rsidR="008D4E78" w:rsidRPr="00A355FE" w:rsidRDefault="008D4E78">
          <w:pPr>
            <w:pStyle w:val="Heading1"/>
            <w:rPr>
              <w:sz w:val="28"/>
              <w:szCs w:val="28"/>
              <w:lang w:val="pt-PT"/>
            </w:rPr>
          </w:pPr>
          <w:r w:rsidRPr="00A355FE">
            <w:rPr>
              <w:sz w:val="28"/>
              <w:szCs w:val="28"/>
              <w:lang w:val="pt-PT"/>
            </w:rPr>
            <w:t>References</w:t>
          </w:r>
        </w:p>
        <w:sdt>
          <w:sdtPr>
            <w:rPr>
              <w:szCs w:val="28"/>
            </w:rPr>
            <w:id w:val="-573587230"/>
            <w:bibliography/>
          </w:sdtPr>
          <w:sdtContent>
            <w:p w14:paraId="26FC847A" w14:textId="77777777" w:rsidR="0036266A" w:rsidRPr="00A355FE" w:rsidRDefault="008D4E78" w:rsidP="0036266A">
              <w:pPr>
                <w:pStyle w:val="Bibliography"/>
                <w:rPr>
                  <w:noProof/>
                  <w:szCs w:val="28"/>
                </w:rPr>
              </w:pPr>
              <w:r w:rsidRPr="00A355FE">
                <w:rPr>
                  <w:szCs w:val="28"/>
                </w:rPr>
                <w:fldChar w:fldCharType="begin"/>
              </w:r>
              <w:r w:rsidRPr="00A355FE">
                <w:rPr>
                  <w:szCs w:val="28"/>
                  <w:lang w:val="pt-PT"/>
                </w:rPr>
                <w:instrText xml:space="preserve"> BIBLIOGRAPHY </w:instrText>
              </w:r>
              <w:r w:rsidRPr="00A355FE">
                <w:rPr>
                  <w:szCs w:val="28"/>
                </w:rPr>
                <w:fldChar w:fldCharType="separate"/>
              </w:r>
              <w:r w:rsidR="0036266A" w:rsidRPr="00A355FE">
                <w:rPr>
                  <w:noProof/>
                  <w:szCs w:val="28"/>
                  <w:lang w:val="pt-PT"/>
                </w:rPr>
                <w:t xml:space="preserve">Alhassan, I. S. D. &amp;. D. M., 2016. </w:t>
              </w:r>
              <w:r w:rsidR="0036266A" w:rsidRPr="00A355FE">
                <w:rPr>
                  <w:noProof/>
                  <w:szCs w:val="28"/>
                </w:rPr>
                <w:t xml:space="preserve">Data governance activities: A comparison of academic and practitioner perspectives. </w:t>
              </w:r>
              <w:r w:rsidR="0036266A" w:rsidRPr="00A355FE">
                <w:rPr>
                  <w:i/>
                  <w:iCs/>
                  <w:noProof/>
                  <w:szCs w:val="28"/>
                </w:rPr>
                <w:t xml:space="preserve">International Journal of Information Management, </w:t>
              </w:r>
              <w:r w:rsidR="0036266A" w:rsidRPr="00A355FE">
                <w:rPr>
                  <w:noProof/>
                  <w:szCs w:val="28"/>
                </w:rPr>
                <w:t>p. 917–925.</w:t>
              </w:r>
            </w:p>
            <w:p w14:paraId="4072F724" w14:textId="77777777" w:rsidR="0036266A" w:rsidRPr="00A355FE" w:rsidRDefault="0036266A" w:rsidP="0036266A">
              <w:pPr>
                <w:pStyle w:val="Bibliography"/>
                <w:rPr>
                  <w:noProof/>
                  <w:szCs w:val="28"/>
                </w:rPr>
              </w:pPr>
              <w:r w:rsidRPr="00A355FE">
                <w:rPr>
                  <w:noProof/>
                  <w:szCs w:val="28"/>
                </w:rPr>
                <w:t xml:space="preserve">Batini, C. &amp;. S. M., 2016. </w:t>
              </w:r>
              <w:r w:rsidRPr="00A355FE">
                <w:rPr>
                  <w:i/>
                  <w:iCs/>
                  <w:noProof/>
                  <w:szCs w:val="28"/>
                </w:rPr>
                <w:t xml:space="preserve">Data and Information Quality: Dimensions, Principles and Techniques. </w:t>
              </w:r>
              <w:r w:rsidRPr="00A355FE">
                <w:rPr>
                  <w:noProof/>
                  <w:szCs w:val="28"/>
                </w:rPr>
                <w:t>s.l.:Springer.</w:t>
              </w:r>
            </w:p>
            <w:p w14:paraId="157FEA1C" w14:textId="77777777" w:rsidR="0036266A" w:rsidRPr="00A355FE" w:rsidRDefault="0036266A" w:rsidP="0036266A">
              <w:pPr>
                <w:pStyle w:val="Bibliography"/>
                <w:rPr>
                  <w:noProof/>
                  <w:szCs w:val="28"/>
                </w:rPr>
              </w:pPr>
              <w:r w:rsidRPr="00A355FE">
                <w:rPr>
                  <w:noProof/>
                  <w:szCs w:val="28"/>
                </w:rPr>
                <w:t xml:space="preserve">Chen, H. C. R. H. &amp;. S. V. C., 2021. Business Intelligence and Analytics: From Big Data to Big Impact. </w:t>
              </w:r>
              <w:r w:rsidRPr="00A355FE">
                <w:rPr>
                  <w:i/>
                  <w:iCs/>
                  <w:noProof/>
                  <w:szCs w:val="28"/>
                </w:rPr>
                <w:t>MIS Quarterly.</w:t>
              </w:r>
            </w:p>
            <w:p w14:paraId="6744F954" w14:textId="77777777" w:rsidR="0036266A" w:rsidRPr="00A355FE" w:rsidRDefault="0036266A" w:rsidP="0036266A">
              <w:pPr>
                <w:pStyle w:val="Bibliography"/>
                <w:rPr>
                  <w:noProof/>
                  <w:szCs w:val="28"/>
                </w:rPr>
              </w:pPr>
              <w:r w:rsidRPr="00A355FE">
                <w:rPr>
                  <w:noProof/>
                  <w:szCs w:val="28"/>
                </w:rPr>
                <w:t xml:space="preserve">Chernev, A., 2018. </w:t>
              </w:r>
              <w:r w:rsidRPr="00A355FE">
                <w:rPr>
                  <w:i/>
                  <w:iCs/>
                  <w:noProof/>
                  <w:szCs w:val="28"/>
                </w:rPr>
                <w:t xml:space="preserve">Strategic Marketing Management. </w:t>
              </w:r>
              <w:r w:rsidRPr="00A355FE">
                <w:rPr>
                  <w:noProof/>
                  <w:szCs w:val="28"/>
                </w:rPr>
                <w:t>9th ed. s.l.:Cerebellum Press.</w:t>
              </w:r>
            </w:p>
            <w:p w14:paraId="5C1DFE74" w14:textId="77777777" w:rsidR="0036266A" w:rsidRPr="00A355FE" w:rsidRDefault="0036266A" w:rsidP="0036266A">
              <w:pPr>
                <w:pStyle w:val="Bibliography"/>
                <w:rPr>
                  <w:noProof/>
                  <w:szCs w:val="28"/>
                </w:rPr>
              </w:pPr>
              <w:r w:rsidRPr="00A355FE">
                <w:rPr>
                  <w:noProof/>
                  <w:szCs w:val="28"/>
                </w:rPr>
                <w:t xml:space="preserve">Eckerson, W., 2019. </w:t>
              </w:r>
              <w:r w:rsidRPr="00A355FE">
                <w:rPr>
                  <w:i/>
                  <w:iCs/>
                  <w:noProof/>
                  <w:szCs w:val="28"/>
                </w:rPr>
                <w:t xml:space="preserve">The Secrets of Analytical Leaders. </w:t>
              </w:r>
              <w:r w:rsidRPr="00A355FE">
                <w:rPr>
                  <w:noProof/>
                  <w:szCs w:val="28"/>
                </w:rPr>
                <w:t>s.l.:Technics Publications.</w:t>
              </w:r>
            </w:p>
            <w:p w14:paraId="05B79A69" w14:textId="77777777" w:rsidR="0036266A" w:rsidRPr="00A355FE" w:rsidRDefault="0036266A" w:rsidP="0036266A">
              <w:pPr>
                <w:pStyle w:val="Bibliography"/>
                <w:rPr>
                  <w:noProof/>
                  <w:szCs w:val="28"/>
                </w:rPr>
              </w:pPr>
              <w:r w:rsidRPr="00A355FE">
                <w:rPr>
                  <w:noProof/>
                  <w:szCs w:val="28"/>
                </w:rPr>
                <w:t xml:space="preserve">Economics, R., 2023. </w:t>
              </w:r>
              <w:r w:rsidRPr="00A355FE">
                <w:rPr>
                  <w:i/>
                  <w:iCs/>
                  <w:noProof/>
                  <w:szCs w:val="28"/>
                </w:rPr>
                <w:t xml:space="preserve">Impact of inflation and changing consumer behaviour on the retail sector: Ecommerce Delivery Benchmark Report , </w:t>
              </w:r>
              <w:r w:rsidRPr="00A355FE">
                <w:rPr>
                  <w:noProof/>
                  <w:szCs w:val="28"/>
                </w:rPr>
                <w:t>s.l.: Retail Economics.</w:t>
              </w:r>
            </w:p>
            <w:p w14:paraId="6FAB61B1" w14:textId="77777777" w:rsidR="0036266A" w:rsidRPr="00A355FE" w:rsidRDefault="0036266A" w:rsidP="0036266A">
              <w:pPr>
                <w:pStyle w:val="Bibliography"/>
                <w:rPr>
                  <w:noProof/>
                  <w:szCs w:val="28"/>
                </w:rPr>
              </w:pPr>
              <w:r w:rsidRPr="00A355FE">
                <w:rPr>
                  <w:noProof/>
                  <w:szCs w:val="28"/>
                </w:rPr>
                <w:t xml:space="preserve">Elmasri, R. &amp;. N. S., 2017. </w:t>
              </w:r>
              <w:r w:rsidRPr="00A355FE">
                <w:rPr>
                  <w:i/>
                  <w:iCs/>
                  <w:noProof/>
                  <w:szCs w:val="28"/>
                </w:rPr>
                <w:t xml:space="preserve">Fundamentals of Database Systems. </w:t>
              </w:r>
              <w:r w:rsidRPr="00A355FE">
                <w:rPr>
                  <w:noProof/>
                  <w:szCs w:val="28"/>
                </w:rPr>
                <w:t>s.l.:Pearson.</w:t>
              </w:r>
            </w:p>
            <w:p w14:paraId="1CCFC24F" w14:textId="77777777" w:rsidR="0036266A" w:rsidRPr="00A355FE" w:rsidRDefault="0036266A" w:rsidP="0036266A">
              <w:pPr>
                <w:pStyle w:val="Bibliography"/>
                <w:rPr>
                  <w:noProof/>
                  <w:szCs w:val="28"/>
                </w:rPr>
              </w:pPr>
              <w:r w:rsidRPr="00A355FE">
                <w:rPr>
                  <w:noProof/>
                  <w:szCs w:val="28"/>
                </w:rPr>
                <w:t xml:space="preserve">English, L., 2019. </w:t>
              </w:r>
              <w:r w:rsidRPr="00A355FE">
                <w:rPr>
                  <w:i/>
                  <w:iCs/>
                  <w:noProof/>
                  <w:szCs w:val="28"/>
                </w:rPr>
                <w:t xml:space="preserve">Improving Data Warehouse and Business Information Quality. </w:t>
              </w:r>
              <w:r w:rsidRPr="00A355FE">
                <w:rPr>
                  <w:noProof/>
                  <w:szCs w:val="28"/>
                </w:rPr>
                <w:t>s.l.:Wiley.</w:t>
              </w:r>
            </w:p>
            <w:p w14:paraId="695DFFAD" w14:textId="77777777" w:rsidR="0036266A" w:rsidRPr="00A355FE" w:rsidRDefault="0036266A" w:rsidP="0036266A">
              <w:pPr>
                <w:pStyle w:val="Bibliography"/>
                <w:rPr>
                  <w:noProof/>
                  <w:szCs w:val="28"/>
                </w:rPr>
              </w:pPr>
              <w:r w:rsidRPr="00A355FE">
                <w:rPr>
                  <w:noProof/>
                  <w:szCs w:val="28"/>
                </w:rPr>
                <w:t xml:space="preserve">Few, S., 2017. </w:t>
              </w:r>
              <w:r w:rsidRPr="00A355FE">
                <w:rPr>
                  <w:i/>
                  <w:iCs/>
                  <w:noProof/>
                  <w:szCs w:val="28"/>
                </w:rPr>
                <w:t xml:space="preserve">Data Visualisation for Human Perception. </w:t>
              </w:r>
              <w:r w:rsidRPr="00A355FE">
                <w:rPr>
                  <w:noProof/>
                  <w:szCs w:val="28"/>
                </w:rPr>
                <w:t>s.l.:Analytics Press.</w:t>
              </w:r>
            </w:p>
            <w:p w14:paraId="56268BC7" w14:textId="77777777" w:rsidR="0036266A" w:rsidRPr="00A355FE" w:rsidRDefault="0036266A" w:rsidP="0036266A">
              <w:pPr>
                <w:pStyle w:val="Bibliography"/>
                <w:rPr>
                  <w:noProof/>
                  <w:szCs w:val="28"/>
                </w:rPr>
              </w:pPr>
              <w:r w:rsidRPr="00A355FE">
                <w:rPr>
                  <w:noProof/>
                  <w:szCs w:val="28"/>
                  <w:lang w:val="pt-PT"/>
                </w:rPr>
                <w:t xml:space="preserve">Floridi, L. a. T. M., 2016. </w:t>
              </w:r>
              <w:r w:rsidRPr="00A355FE">
                <w:rPr>
                  <w:noProof/>
                  <w:szCs w:val="28"/>
                </w:rPr>
                <w:t xml:space="preserve">What is data ethics. </w:t>
              </w:r>
              <w:r w:rsidRPr="00A355FE">
                <w:rPr>
                  <w:i/>
                  <w:iCs/>
                  <w:noProof/>
                  <w:szCs w:val="28"/>
                </w:rPr>
                <w:t xml:space="preserve">Philosophical Transactions of the Royal Society, </w:t>
              </w:r>
              <w:r w:rsidRPr="00A355FE">
                <w:rPr>
                  <w:noProof/>
                  <w:szCs w:val="28"/>
                </w:rPr>
                <w:t>2083(374), p. 1–5.</w:t>
              </w:r>
            </w:p>
            <w:p w14:paraId="1FCD3BC5" w14:textId="77777777" w:rsidR="0036266A" w:rsidRPr="00A355FE" w:rsidRDefault="0036266A" w:rsidP="0036266A">
              <w:pPr>
                <w:pStyle w:val="Bibliography"/>
                <w:rPr>
                  <w:noProof/>
                  <w:szCs w:val="28"/>
                </w:rPr>
              </w:pPr>
              <w:r w:rsidRPr="00A355FE">
                <w:rPr>
                  <w:noProof/>
                  <w:szCs w:val="28"/>
                </w:rPr>
                <w:t xml:space="preserve">Gupta, M. a. G. J., 2016. Toward the development of a big data analytics capability. </w:t>
              </w:r>
              <w:r w:rsidRPr="00A355FE">
                <w:rPr>
                  <w:i/>
                  <w:iCs/>
                  <w:noProof/>
                  <w:szCs w:val="28"/>
                </w:rPr>
                <w:t xml:space="preserve">Information &amp; Management, </w:t>
              </w:r>
              <w:r w:rsidRPr="00A355FE">
                <w:rPr>
                  <w:noProof/>
                  <w:szCs w:val="28"/>
                </w:rPr>
                <w:t>8(53), p. 1049–1064.</w:t>
              </w:r>
            </w:p>
            <w:p w14:paraId="1F7AAC51" w14:textId="77777777" w:rsidR="0036266A" w:rsidRPr="00A355FE" w:rsidRDefault="0036266A" w:rsidP="0036266A">
              <w:pPr>
                <w:pStyle w:val="Bibliography"/>
                <w:rPr>
                  <w:noProof/>
                  <w:szCs w:val="28"/>
                </w:rPr>
              </w:pPr>
              <w:r w:rsidRPr="00A355FE">
                <w:rPr>
                  <w:noProof/>
                  <w:szCs w:val="28"/>
                </w:rPr>
                <w:t xml:space="preserve">Hussain, S. K. J. R. A. &amp;. L. M., 2016. The role of strategic frameworks in guiding business growth decisions. </w:t>
              </w:r>
              <w:r w:rsidRPr="00A355FE">
                <w:rPr>
                  <w:i/>
                  <w:iCs/>
                  <w:noProof/>
                  <w:szCs w:val="28"/>
                </w:rPr>
                <w:t xml:space="preserve">Journal of Strategy and Management, </w:t>
              </w:r>
              <w:r w:rsidRPr="00A355FE">
                <w:rPr>
                  <w:noProof/>
                  <w:szCs w:val="28"/>
                </w:rPr>
                <w:t>p. 300–315.</w:t>
              </w:r>
            </w:p>
            <w:p w14:paraId="4031584C" w14:textId="77777777" w:rsidR="0036266A" w:rsidRPr="00A355FE" w:rsidRDefault="0036266A" w:rsidP="0036266A">
              <w:pPr>
                <w:pStyle w:val="Bibliography"/>
                <w:rPr>
                  <w:noProof/>
                  <w:szCs w:val="28"/>
                </w:rPr>
              </w:pPr>
              <w:r w:rsidRPr="00A355FE">
                <w:rPr>
                  <w:noProof/>
                  <w:szCs w:val="28"/>
                </w:rPr>
                <w:t xml:space="preserve">Imhoff, C. &amp;. W. C., 2016. Business Intelligence Guidebook: From Data Integration to Analytics. </w:t>
              </w:r>
              <w:r w:rsidRPr="00A355FE">
                <w:rPr>
                  <w:i/>
                  <w:iCs/>
                  <w:noProof/>
                  <w:szCs w:val="28"/>
                </w:rPr>
                <w:t>Elsevier.</w:t>
              </w:r>
            </w:p>
            <w:p w14:paraId="40153047" w14:textId="77777777" w:rsidR="0036266A" w:rsidRPr="00A355FE" w:rsidRDefault="0036266A" w:rsidP="0036266A">
              <w:pPr>
                <w:pStyle w:val="Bibliography"/>
                <w:rPr>
                  <w:noProof/>
                  <w:szCs w:val="28"/>
                </w:rPr>
              </w:pPr>
              <w:r w:rsidRPr="00A355FE">
                <w:rPr>
                  <w:noProof/>
                  <w:szCs w:val="28"/>
                </w:rPr>
                <w:t xml:space="preserve">Katsioloudes, M. &amp;. H. S., 2018. </w:t>
              </w:r>
              <w:r w:rsidRPr="00A355FE">
                <w:rPr>
                  <w:i/>
                  <w:iCs/>
                  <w:noProof/>
                  <w:szCs w:val="28"/>
                </w:rPr>
                <w:t xml:space="preserve">nternational Business: A Global Perspective. </w:t>
              </w:r>
              <w:r w:rsidRPr="00A355FE">
                <w:rPr>
                  <w:noProof/>
                  <w:szCs w:val="28"/>
                </w:rPr>
                <w:t>s.l.:Routledge.</w:t>
              </w:r>
            </w:p>
            <w:p w14:paraId="07E9F760" w14:textId="77777777" w:rsidR="0036266A" w:rsidRPr="00A355FE" w:rsidRDefault="0036266A" w:rsidP="0036266A">
              <w:pPr>
                <w:pStyle w:val="Bibliography"/>
                <w:rPr>
                  <w:noProof/>
                  <w:szCs w:val="28"/>
                </w:rPr>
              </w:pPr>
              <w:r w:rsidRPr="00A355FE">
                <w:rPr>
                  <w:noProof/>
                  <w:szCs w:val="28"/>
                </w:rPr>
                <w:t xml:space="preserve">Kimball, R. &amp;. R. M., 2016. </w:t>
              </w:r>
              <w:r w:rsidRPr="00A355FE">
                <w:rPr>
                  <w:i/>
                  <w:iCs/>
                  <w:noProof/>
                  <w:szCs w:val="28"/>
                </w:rPr>
                <w:t xml:space="preserve">The Data Warehouse Toolkit. </w:t>
              </w:r>
              <w:r w:rsidRPr="00A355FE">
                <w:rPr>
                  <w:noProof/>
                  <w:szCs w:val="28"/>
                </w:rPr>
                <w:t>s.l.:Wiley.</w:t>
              </w:r>
            </w:p>
            <w:p w14:paraId="35C3E0B6" w14:textId="77777777" w:rsidR="0036266A" w:rsidRPr="00A355FE" w:rsidRDefault="0036266A" w:rsidP="0036266A">
              <w:pPr>
                <w:pStyle w:val="Bibliography"/>
                <w:rPr>
                  <w:noProof/>
                  <w:szCs w:val="28"/>
                </w:rPr>
              </w:pPr>
              <w:r w:rsidRPr="00A355FE">
                <w:rPr>
                  <w:noProof/>
                  <w:szCs w:val="28"/>
                </w:rPr>
                <w:t xml:space="preserve">Knaflic, C., 2019. </w:t>
              </w:r>
              <w:r w:rsidRPr="00A355FE">
                <w:rPr>
                  <w:i/>
                  <w:iCs/>
                  <w:noProof/>
                  <w:szCs w:val="28"/>
                </w:rPr>
                <w:t xml:space="preserve">Storytelling with Data. </w:t>
              </w:r>
              <w:r w:rsidRPr="00A355FE">
                <w:rPr>
                  <w:noProof/>
                  <w:szCs w:val="28"/>
                </w:rPr>
                <w:t>s.l.:Wiley.</w:t>
              </w:r>
            </w:p>
            <w:p w14:paraId="369080DB" w14:textId="77777777" w:rsidR="0036266A" w:rsidRPr="00A355FE" w:rsidRDefault="0036266A" w:rsidP="0036266A">
              <w:pPr>
                <w:pStyle w:val="Bibliography"/>
                <w:rPr>
                  <w:noProof/>
                  <w:szCs w:val="28"/>
                </w:rPr>
              </w:pPr>
              <w:r w:rsidRPr="00A355FE">
                <w:rPr>
                  <w:noProof/>
                  <w:szCs w:val="28"/>
                </w:rPr>
                <w:lastRenderedPageBreak/>
                <w:t xml:space="preserve">Kolb, D., 2016. Working effectively with Excel tables. </w:t>
              </w:r>
              <w:r w:rsidRPr="00A355FE">
                <w:rPr>
                  <w:i/>
                  <w:iCs/>
                  <w:noProof/>
                  <w:szCs w:val="28"/>
                </w:rPr>
                <w:t xml:space="preserve">Journal of Spreadsheet Productivity, </w:t>
              </w:r>
              <w:r w:rsidRPr="00A355FE">
                <w:rPr>
                  <w:noProof/>
                  <w:szCs w:val="28"/>
                </w:rPr>
                <w:t>p. 15–27.</w:t>
              </w:r>
            </w:p>
            <w:p w14:paraId="60AC2A1F" w14:textId="77777777" w:rsidR="0036266A" w:rsidRPr="00A355FE" w:rsidRDefault="0036266A" w:rsidP="0036266A">
              <w:pPr>
                <w:pStyle w:val="Bibliography"/>
                <w:rPr>
                  <w:noProof/>
                  <w:szCs w:val="28"/>
                </w:rPr>
              </w:pPr>
              <w:r w:rsidRPr="00A355FE">
                <w:rPr>
                  <w:noProof/>
                  <w:szCs w:val="28"/>
                </w:rPr>
                <w:t xml:space="preserve">Maheshwari, A., 2019. </w:t>
              </w:r>
              <w:r w:rsidRPr="00A355FE">
                <w:rPr>
                  <w:i/>
                  <w:iCs/>
                  <w:noProof/>
                  <w:szCs w:val="28"/>
                </w:rPr>
                <w:t xml:space="preserve">Data Analytics Made Accessible. </w:t>
              </w:r>
              <w:r w:rsidRPr="00A355FE">
                <w:rPr>
                  <w:noProof/>
                  <w:szCs w:val="28"/>
                </w:rPr>
                <w:t>2nd ed. s.l.:Amazon Digital Services.</w:t>
              </w:r>
            </w:p>
            <w:p w14:paraId="47D8DBED" w14:textId="77777777" w:rsidR="0036266A" w:rsidRPr="00A355FE" w:rsidRDefault="0036266A" w:rsidP="0036266A">
              <w:pPr>
                <w:pStyle w:val="Bibliography"/>
                <w:rPr>
                  <w:noProof/>
                  <w:szCs w:val="28"/>
                </w:rPr>
              </w:pPr>
              <w:r w:rsidRPr="00A355FE">
                <w:rPr>
                  <w:noProof/>
                  <w:szCs w:val="28"/>
                </w:rPr>
                <w:t xml:space="preserve">Microsoft, 2020. </w:t>
              </w:r>
              <w:r w:rsidRPr="00A355FE">
                <w:rPr>
                  <w:i/>
                  <w:iCs/>
                  <w:noProof/>
                  <w:szCs w:val="28"/>
                </w:rPr>
                <w:t xml:space="preserve">Power BI Visualisation Best Practices, </w:t>
              </w:r>
              <w:r w:rsidRPr="00A355FE">
                <w:rPr>
                  <w:noProof/>
                  <w:szCs w:val="28"/>
                </w:rPr>
                <w:t>s.l.: Microsoft Press.</w:t>
              </w:r>
            </w:p>
            <w:p w14:paraId="6579E5D1" w14:textId="77777777" w:rsidR="0036266A" w:rsidRPr="00A355FE" w:rsidRDefault="0036266A" w:rsidP="0036266A">
              <w:pPr>
                <w:pStyle w:val="Bibliography"/>
                <w:rPr>
                  <w:noProof/>
                  <w:szCs w:val="28"/>
                </w:rPr>
              </w:pPr>
              <w:r w:rsidRPr="00A355FE">
                <w:rPr>
                  <w:noProof/>
                  <w:szCs w:val="28"/>
                </w:rPr>
                <w:t xml:space="preserve">Mohamed, M. &amp;. W. P., 2020. </w:t>
              </w:r>
              <w:r w:rsidRPr="00A355FE">
                <w:rPr>
                  <w:i/>
                  <w:iCs/>
                  <w:noProof/>
                  <w:szCs w:val="28"/>
                </w:rPr>
                <w:t xml:space="preserve">Trends of digitalization and adoption of big data &amp; analytics among UK SMEs, </w:t>
              </w:r>
              <w:r w:rsidRPr="00A355FE">
                <w:rPr>
                  <w:noProof/>
                  <w:szCs w:val="28"/>
                </w:rPr>
                <w:t>Cornell: Big Data Corridor Project.</w:t>
              </w:r>
            </w:p>
            <w:p w14:paraId="10727126" w14:textId="77777777" w:rsidR="0036266A" w:rsidRPr="00A355FE" w:rsidRDefault="0036266A" w:rsidP="0036266A">
              <w:pPr>
                <w:pStyle w:val="Bibliography"/>
                <w:rPr>
                  <w:noProof/>
                  <w:szCs w:val="28"/>
                </w:rPr>
              </w:pPr>
              <w:r w:rsidRPr="00A355FE">
                <w:rPr>
                  <w:noProof/>
                  <w:szCs w:val="28"/>
                </w:rPr>
                <w:t xml:space="preserve">Muntean, M., 2018. Business Intelligence solutions for improving organisational efficiency. </w:t>
              </w:r>
              <w:r w:rsidRPr="00A355FE">
                <w:rPr>
                  <w:i/>
                  <w:iCs/>
                  <w:noProof/>
                  <w:szCs w:val="28"/>
                </w:rPr>
                <w:t xml:space="preserve">Studies in Business and Economics, </w:t>
              </w:r>
              <w:r w:rsidRPr="00A355FE">
                <w:rPr>
                  <w:noProof/>
                  <w:szCs w:val="28"/>
                </w:rPr>
                <w:t>p. 85–97.</w:t>
              </w:r>
            </w:p>
            <w:p w14:paraId="116B79B4" w14:textId="77777777" w:rsidR="0036266A" w:rsidRPr="00A355FE" w:rsidRDefault="0036266A" w:rsidP="0036266A">
              <w:pPr>
                <w:pStyle w:val="Bibliography"/>
                <w:rPr>
                  <w:noProof/>
                  <w:szCs w:val="28"/>
                </w:rPr>
              </w:pPr>
              <w:r w:rsidRPr="00A355FE">
                <w:rPr>
                  <w:noProof/>
                  <w:szCs w:val="28"/>
                </w:rPr>
                <w:t xml:space="preserve">Nguyen, T. B. S. a. T. R., 2022. AI integration and the evolution of business intelligence systems. </w:t>
              </w:r>
              <w:r w:rsidRPr="00A355FE">
                <w:rPr>
                  <w:i/>
                  <w:iCs/>
                  <w:noProof/>
                  <w:szCs w:val="28"/>
                </w:rPr>
                <w:t xml:space="preserve">International Journal of Information Management, </w:t>
              </w:r>
              <w:r w:rsidRPr="00A355FE">
                <w:rPr>
                  <w:noProof/>
                  <w:szCs w:val="28"/>
                </w:rPr>
                <w:t>I(66), p. 102489.</w:t>
              </w:r>
            </w:p>
            <w:p w14:paraId="63289906" w14:textId="77777777" w:rsidR="0036266A" w:rsidRPr="00A355FE" w:rsidRDefault="0036266A" w:rsidP="0036266A">
              <w:pPr>
                <w:pStyle w:val="Bibliography"/>
                <w:rPr>
                  <w:noProof/>
                  <w:szCs w:val="28"/>
                </w:rPr>
              </w:pPr>
              <w:r w:rsidRPr="00A355FE">
                <w:rPr>
                  <w:noProof/>
                  <w:szCs w:val="28"/>
                </w:rPr>
                <w:t xml:space="preserve">O’Beirne, P., 2019. Excel as a BI data quality tool. </w:t>
              </w:r>
              <w:r w:rsidRPr="00A355FE">
                <w:rPr>
                  <w:i/>
                  <w:iCs/>
                  <w:noProof/>
                  <w:szCs w:val="28"/>
                </w:rPr>
                <w:t xml:space="preserve">Spreadsheet Journal, </w:t>
              </w:r>
              <w:r w:rsidRPr="00A355FE">
                <w:rPr>
                  <w:noProof/>
                  <w:szCs w:val="28"/>
                </w:rPr>
                <w:t>III(8), p. 42–58.</w:t>
              </w:r>
            </w:p>
            <w:p w14:paraId="27836295" w14:textId="77777777" w:rsidR="0036266A" w:rsidRPr="00A355FE" w:rsidRDefault="0036266A" w:rsidP="0036266A">
              <w:pPr>
                <w:pStyle w:val="Bibliography"/>
                <w:rPr>
                  <w:noProof/>
                  <w:szCs w:val="28"/>
                </w:rPr>
              </w:pPr>
              <w:r w:rsidRPr="00A355FE">
                <w:rPr>
                  <w:noProof/>
                  <w:szCs w:val="28"/>
                </w:rPr>
                <w:t xml:space="preserve">Olszak, C., 2018. Towards better understanding and use of Business Intelligence in organisations. </w:t>
              </w:r>
              <w:r w:rsidRPr="00A355FE">
                <w:rPr>
                  <w:i/>
                  <w:iCs/>
                  <w:noProof/>
                  <w:szCs w:val="28"/>
                </w:rPr>
                <w:t xml:space="preserve">Information Systems Management, </w:t>
              </w:r>
              <w:r w:rsidRPr="00A355FE">
                <w:rPr>
                  <w:noProof/>
                  <w:szCs w:val="28"/>
                </w:rPr>
                <w:t>II(35), p. 91–108.</w:t>
              </w:r>
            </w:p>
            <w:p w14:paraId="7669BB14" w14:textId="77777777" w:rsidR="0036266A" w:rsidRPr="00A355FE" w:rsidRDefault="0036266A" w:rsidP="0036266A">
              <w:pPr>
                <w:pStyle w:val="Bibliography"/>
                <w:rPr>
                  <w:noProof/>
                  <w:szCs w:val="28"/>
                </w:rPr>
              </w:pPr>
              <w:r w:rsidRPr="00A355FE">
                <w:rPr>
                  <w:noProof/>
                  <w:szCs w:val="28"/>
                </w:rPr>
                <w:t xml:space="preserve">Olszak, C. M. &amp;. Z. J., 2019. Big Data and Business Intelligence in Decision-Making Processes.. </w:t>
              </w:r>
              <w:r w:rsidRPr="00A355FE">
                <w:rPr>
                  <w:i/>
                  <w:iCs/>
                  <w:noProof/>
                  <w:szCs w:val="28"/>
                </w:rPr>
                <w:t>Information Systems Management Journal.</w:t>
              </w:r>
            </w:p>
            <w:p w14:paraId="513ADD02" w14:textId="77777777" w:rsidR="0036266A" w:rsidRPr="00A355FE" w:rsidRDefault="0036266A" w:rsidP="0036266A">
              <w:pPr>
                <w:pStyle w:val="Bibliography"/>
                <w:rPr>
                  <w:noProof/>
                  <w:szCs w:val="28"/>
                </w:rPr>
              </w:pPr>
              <w:r w:rsidRPr="00A355FE">
                <w:rPr>
                  <w:noProof/>
                  <w:szCs w:val="28"/>
                </w:rPr>
                <w:t xml:space="preserve">Öneren, M. A. T. &amp;. Y. D., 2017. Product portfolio evaluation using BCG Matrix. </w:t>
              </w:r>
              <w:r w:rsidRPr="00A355FE">
                <w:rPr>
                  <w:i/>
                  <w:iCs/>
                  <w:noProof/>
                  <w:szCs w:val="28"/>
                </w:rPr>
                <w:t xml:space="preserve">International Journal of Business and Management Studies, </w:t>
              </w:r>
              <w:r w:rsidRPr="00A355FE">
                <w:rPr>
                  <w:noProof/>
                  <w:szCs w:val="28"/>
                </w:rPr>
                <w:t>p. 50–61.</w:t>
              </w:r>
            </w:p>
            <w:p w14:paraId="5A3D818C" w14:textId="77777777" w:rsidR="0036266A" w:rsidRPr="00A355FE" w:rsidRDefault="0036266A" w:rsidP="0036266A">
              <w:pPr>
                <w:pStyle w:val="Bibliography"/>
                <w:rPr>
                  <w:noProof/>
                  <w:szCs w:val="28"/>
                  <w:lang w:val="pt-PT"/>
                </w:rPr>
              </w:pPr>
              <w:r w:rsidRPr="00A355FE">
                <w:rPr>
                  <w:noProof/>
                  <w:szCs w:val="28"/>
                </w:rPr>
                <w:t xml:space="preserve">Pocatilu, P. &amp;. A. F., 2019. Quality evaluation techniques in business intelligence applications. </w:t>
              </w:r>
              <w:r w:rsidRPr="00A355FE">
                <w:rPr>
                  <w:i/>
                  <w:iCs/>
                  <w:noProof/>
                  <w:szCs w:val="28"/>
                  <w:lang w:val="pt-PT"/>
                </w:rPr>
                <w:t xml:space="preserve">Informatica Economica, </w:t>
              </w:r>
              <w:r w:rsidRPr="00A355FE">
                <w:rPr>
                  <w:noProof/>
                  <w:szCs w:val="28"/>
                  <w:lang w:val="pt-PT"/>
                </w:rPr>
                <w:t>II(23), p. 18–28.</w:t>
              </w:r>
            </w:p>
            <w:p w14:paraId="049FC050" w14:textId="77777777" w:rsidR="0036266A" w:rsidRPr="00A355FE" w:rsidRDefault="0036266A" w:rsidP="0036266A">
              <w:pPr>
                <w:pStyle w:val="Bibliography"/>
                <w:rPr>
                  <w:noProof/>
                  <w:szCs w:val="28"/>
                </w:rPr>
              </w:pPr>
              <w:r w:rsidRPr="00A355FE">
                <w:rPr>
                  <w:noProof/>
                  <w:szCs w:val="28"/>
                  <w:lang w:val="pt-PT"/>
                </w:rPr>
                <w:t xml:space="preserve">Popovič, A. H. R. C. P. S. &amp;. </w:t>
              </w:r>
              <w:r w:rsidRPr="00A355FE">
                <w:rPr>
                  <w:noProof/>
                  <w:szCs w:val="28"/>
                </w:rPr>
                <w:t xml:space="preserve">J. J., 2018. How Business Intelligence Creates Value. </w:t>
              </w:r>
              <w:r w:rsidRPr="00A355FE">
                <w:rPr>
                  <w:i/>
                  <w:iCs/>
                  <w:noProof/>
                  <w:szCs w:val="28"/>
                </w:rPr>
                <w:t>Information Research.</w:t>
              </w:r>
            </w:p>
            <w:p w14:paraId="7FA1787A" w14:textId="77777777" w:rsidR="0036266A" w:rsidRPr="00A355FE" w:rsidRDefault="0036266A" w:rsidP="0036266A">
              <w:pPr>
                <w:pStyle w:val="Bibliography"/>
                <w:rPr>
                  <w:noProof/>
                  <w:szCs w:val="28"/>
                </w:rPr>
              </w:pPr>
              <w:r w:rsidRPr="00A355FE">
                <w:rPr>
                  <w:noProof/>
                  <w:szCs w:val="28"/>
                </w:rPr>
                <w:t xml:space="preserve">Richards, G., 2018. Evaluating business intelligence projects through stakeholder feedback. </w:t>
              </w:r>
              <w:r w:rsidRPr="00A355FE">
                <w:rPr>
                  <w:i/>
                  <w:iCs/>
                  <w:noProof/>
                  <w:szCs w:val="28"/>
                </w:rPr>
                <w:t xml:space="preserve">Journal of Information Systems, </w:t>
              </w:r>
              <w:r w:rsidRPr="00A355FE">
                <w:rPr>
                  <w:noProof/>
                  <w:szCs w:val="28"/>
                </w:rPr>
                <w:t>III(32), p. 89–104.</w:t>
              </w:r>
            </w:p>
            <w:p w14:paraId="7097E218" w14:textId="77777777" w:rsidR="0036266A" w:rsidRPr="00A355FE" w:rsidRDefault="0036266A" w:rsidP="0036266A">
              <w:pPr>
                <w:pStyle w:val="Bibliography"/>
                <w:rPr>
                  <w:noProof/>
                  <w:szCs w:val="28"/>
                </w:rPr>
              </w:pPr>
              <w:r w:rsidRPr="00A355FE">
                <w:rPr>
                  <w:noProof/>
                  <w:szCs w:val="28"/>
                </w:rPr>
                <w:t xml:space="preserve">Sallam, R. H. C. a. I. C., 2021. </w:t>
              </w:r>
              <w:r w:rsidRPr="00A355FE">
                <w:rPr>
                  <w:i/>
                  <w:iCs/>
                  <w:noProof/>
                  <w:szCs w:val="28"/>
                </w:rPr>
                <w:t xml:space="preserve">Magic Quadrant for Analytics and Business Intelligence Platforms, </w:t>
              </w:r>
              <w:r w:rsidRPr="00A355FE">
                <w:rPr>
                  <w:noProof/>
                  <w:szCs w:val="28"/>
                </w:rPr>
                <w:t>s.l.: Gartner Research.</w:t>
              </w:r>
            </w:p>
            <w:p w14:paraId="0DC9A3A4" w14:textId="77777777" w:rsidR="0036266A" w:rsidRPr="00A355FE" w:rsidRDefault="0036266A" w:rsidP="0036266A">
              <w:pPr>
                <w:pStyle w:val="Bibliography"/>
                <w:rPr>
                  <w:noProof/>
                  <w:szCs w:val="28"/>
                </w:rPr>
              </w:pPr>
              <w:r w:rsidRPr="00A355FE">
                <w:rPr>
                  <w:noProof/>
                  <w:szCs w:val="28"/>
                </w:rPr>
                <w:t xml:space="preserve">Sarsfield, S., 2017. </w:t>
              </w:r>
              <w:r w:rsidRPr="00A355FE">
                <w:rPr>
                  <w:i/>
                  <w:iCs/>
                  <w:noProof/>
                  <w:szCs w:val="28"/>
                </w:rPr>
                <w:t xml:space="preserve">The Data Governance Imperative. </w:t>
              </w:r>
              <w:r w:rsidRPr="00A355FE">
                <w:rPr>
                  <w:noProof/>
                  <w:szCs w:val="28"/>
                </w:rPr>
                <w:t>s.l.:IT Governance Publishing.</w:t>
              </w:r>
            </w:p>
            <w:p w14:paraId="0B9773DE" w14:textId="77777777" w:rsidR="0036266A" w:rsidRPr="00A355FE" w:rsidRDefault="0036266A" w:rsidP="0036266A">
              <w:pPr>
                <w:pStyle w:val="Bibliography"/>
                <w:rPr>
                  <w:noProof/>
                  <w:szCs w:val="28"/>
                </w:rPr>
              </w:pPr>
              <w:r w:rsidRPr="00A355FE">
                <w:rPr>
                  <w:noProof/>
                  <w:szCs w:val="28"/>
                </w:rPr>
                <w:lastRenderedPageBreak/>
                <w:t xml:space="preserve">Searles, K., 2022. </w:t>
              </w:r>
              <w:r w:rsidRPr="00A355FE">
                <w:rPr>
                  <w:i/>
                  <w:iCs/>
                  <w:noProof/>
                  <w:szCs w:val="28"/>
                </w:rPr>
                <w:t xml:space="preserve">Shipping costs biggest growth risk, survey finds. </w:t>
              </w:r>
              <w:r w:rsidRPr="00A355FE">
                <w:rPr>
                  <w:noProof/>
                  <w:szCs w:val="28"/>
                </w:rPr>
                <w:t xml:space="preserve">[Online] </w:t>
              </w:r>
              <w:r w:rsidRPr="00A355FE">
                <w:rPr>
                  <w:noProof/>
                  <w:szCs w:val="28"/>
                </w:rPr>
                <w:br/>
                <w:t xml:space="preserve">Available at: </w:t>
              </w:r>
              <w:r w:rsidRPr="00A355FE">
                <w:rPr>
                  <w:noProof/>
                  <w:szCs w:val="28"/>
                  <w:u w:val="single"/>
                </w:rPr>
                <w:t>https://internetretailing.net/shipping-costs-biggest-growth-risk-survey-finds/?utm_source</w:t>
              </w:r>
            </w:p>
            <w:p w14:paraId="4C44C258" w14:textId="77777777" w:rsidR="0036266A" w:rsidRPr="00A355FE" w:rsidRDefault="0036266A" w:rsidP="0036266A">
              <w:pPr>
                <w:pStyle w:val="Bibliography"/>
                <w:rPr>
                  <w:noProof/>
                  <w:szCs w:val="28"/>
                </w:rPr>
              </w:pPr>
              <w:r w:rsidRPr="00A355FE">
                <w:rPr>
                  <w:noProof/>
                  <w:szCs w:val="28"/>
                </w:rPr>
                <w:t xml:space="preserve">Shah, N. S. S. a. M. K., 2024. Impact of big data analytics on supply chain performance: An analysis of influencing factors. </w:t>
              </w:r>
              <w:r w:rsidRPr="00A355FE">
                <w:rPr>
                  <w:i/>
                  <w:iCs/>
                  <w:noProof/>
                  <w:szCs w:val="28"/>
                </w:rPr>
                <w:t xml:space="preserve">Annals of Operations Research, </w:t>
              </w:r>
              <w:r w:rsidRPr="00A355FE">
                <w:rPr>
                  <w:noProof/>
                  <w:szCs w:val="28"/>
                </w:rPr>
                <w:t>Volume 333, p. 769–797.</w:t>
              </w:r>
            </w:p>
            <w:p w14:paraId="04E09ABD" w14:textId="77777777" w:rsidR="0036266A" w:rsidRPr="00A355FE" w:rsidRDefault="0036266A" w:rsidP="0036266A">
              <w:pPr>
                <w:pStyle w:val="Bibliography"/>
                <w:rPr>
                  <w:noProof/>
                  <w:szCs w:val="28"/>
                </w:rPr>
              </w:pPr>
              <w:r w:rsidRPr="00A355FE">
                <w:rPr>
                  <w:noProof/>
                  <w:szCs w:val="28"/>
                </w:rPr>
                <w:t xml:space="preserve">Sun, K. S. Y. &amp;. W. Y., 2018. Security challenges in cloud analytics and BI systems. </w:t>
              </w:r>
              <w:r w:rsidRPr="00A355FE">
                <w:rPr>
                  <w:i/>
                  <w:iCs/>
                  <w:noProof/>
                  <w:szCs w:val="28"/>
                </w:rPr>
                <w:t xml:space="preserve">Journal of Cloud Computing, </w:t>
              </w:r>
              <w:r w:rsidRPr="00A355FE">
                <w:rPr>
                  <w:noProof/>
                  <w:szCs w:val="28"/>
                </w:rPr>
                <w:t>p. 1–15.</w:t>
              </w:r>
            </w:p>
            <w:p w14:paraId="379D064C" w14:textId="77777777" w:rsidR="0036266A" w:rsidRPr="00A355FE" w:rsidRDefault="0036266A" w:rsidP="0036266A">
              <w:pPr>
                <w:pStyle w:val="Bibliography"/>
                <w:rPr>
                  <w:noProof/>
                  <w:szCs w:val="28"/>
                </w:rPr>
              </w:pPr>
              <w:r w:rsidRPr="00A355FE">
                <w:rPr>
                  <w:noProof/>
                  <w:szCs w:val="28"/>
                </w:rPr>
                <w:t xml:space="preserve">Trieu, V., 2017. Getting value from Business Intelligence systems: A review and research agenda. </w:t>
              </w:r>
              <w:r w:rsidRPr="00A355FE">
                <w:rPr>
                  <w:i/>
                  <w:iCs/>
                  <w:noProof/>
                  <w:szCs w:val="28"/>
                </w:rPr>
                <w:t xml:space="preserve">Decision Support Systems, </w:t>
              </w:r>
              <w:r w:rsidRPr="00A355FE">
                <w:rPr>
                  <w:noProof/>
                  <w:szCs w:val="28"/>
                </w:rPr>
                <w:t>I(93), p. 111–124.</w:t>
              </w:r>
            </w:p>
            <w:p w14:paraId="1E076FF2" w14:textId="77777777" w:rsidR="0036266A" w:rsidRPr="00A355FE" w:rsidRDefault="0036266A" w:rsidP="0036266A">
              <w:pPr>
                <w:pStyle w:val="Bibliography"/>
                <w:rPr>
                  <w:noProof/>
                  <w:szCs w:val="28"/>
                </w:rPr>
              </w:pPr>
              <w:r w:rsidRPr="00A355FE">
                <w:rPr>
                  <w:noProof/>
                  <w:szCs w:val="28"/>
                </w:rPr>
                <w:t xml:space="preserve">Voigt, P. &amp;. V. d. B. A., 2017. </w:t>
              </w:r>
              <w:r w:rsidRPr="00A355FE">
                <w:rPr>
                  <w:i/>
                  <w:iCs/>
                  <w:noProof/>
                  <w:szCs w:val="28"/>
                </w:rPr>
                <w:t xml:space="preserve">The EU General Data Protection RegulationSpringer. </w:t>
              </w:r>
              <w:r w:rsidRPr="00A355FE">
                <w:rPr>
                  <w:noProof/>
                  <w:szCs w:val="28"/>
                </w:rPr>
                <w:t>s.l.:Springer.</w:t>
              </w:r>
            </w:p>
            <w:p w14:paraId="1E5E64B1" w14:textId="77777777" w:rsidR="0036266A" w:rsidRPr="00A355FE" w:rsidRDefault="0036266A" w:rsidP="0036266A">
              <w:pPr>
                <w:pStyle w:val="Bibliography"/>
                <w:rPr>
                  <w:noProof/>
                  <w:szCs w:val="28"/>
                </w:rPr>
              </w:pPr>
              <w:r w:rsidRPr="00A355FE">
                <w:rPr>
                  <w:noProof/>
                  <w:szCs w:val="28"/>
                </w:rPr>
                <w:t xml:space="preserve">Waller, M. A. &amp;. F. S. E., 2017. The role of big data and predictive analytics in retailing. </w:t>
              </w:r>
              <w:r w:rsidRPr="00A355FE">
                <w:rPr>
                  <w:i/>
                  <w:iCs/>
                  <w:noProof/>
                  <w:szCs w:val="28"/>
                </w:rPr>
                <w:t xml:space="preserve">Journal of Retailing, </w:t>
              </w:r>
              <w:r w:rsidRPr="00A355FE">
                <w:rPr>
                  <w:noProof/>
                  <w:szCs w:val="28"/>
                </w:rPr>
                <w:t>p. 79–95.</w:t>
              </w:r>
            </w:p>
            <w:p w14:paraId="2649A29C" w14:textId="77777777" w:rsidR="0036266A" w:rsidRPr="00A355FE" w:rsidRDefault="0036266A" w:rsidP="0036266A">
              <w:pPr>
                <w:pStyle w:val="Bibliography"/>
                <w:rPr>
                  <w:noProof/>
                  <w:szCs w:val="28"/>
                </w:rPr>
              </w:pPr>
              <w:r w:rsidRPr="00A355FE">
                <w:rPr>
                  <w:noProof/>
                  <w:szCs w:val="28"/>
                </w:rPr>
                <w:t xml:space="preserve">Wamba, S. G. A. P. T. a. N. E., 2017. Big data analytics in logistics and supply chain management. </w:t>
              </w:r>
              <w:r w:rsidRPr="00A355FE">
                <w:rPr>
                  <w:i/>
                  <w:iCs/>
                  <w:noProof/>
                  <w:szCs w:val="28"/>
                </w:rPr>
                <w:t xml:space="preserve">International Journal of Logistics Management, </w:t>
              </w:r>
              <w:r w:rsidRPr="00A355FE">
                <w:rPr>
                  <w:noProof/>
                  <w:szCs w:val="28"/>
                </w:rPr>
                <w:t>II(28), p. 255–261.</w:t>
              </w:r>
            </w:p>
            <w:p w14:paraId="71EFF902" w14:textId="77777777" w:rsidR="0036266A" w:rsidRPr="00A355FE" w:rsidRDefault="0036266A" w:rsidP="0036266A">
              <w:pPr>
                <w:pStyle w:val="Bibliography"/>
                <w:rPr>
                  <w:noProof/>
                  <w:szCs w:val="28"/>
                </w:rPr>
              </w:pPr>
              <w:r w:rsidRPr="00A355FE">
                <w:rPr>
                  <w:noProof/>
                  <w:szCs w:val="28"/>
                </w:rPr>
                <w:t xml:space="preserve">Wiewiora, A. a. H. M., 2021. Effective data governance in the era of big data. </w:t>
              </w:r>
              <w:r w:rsidRPr="00A355FE">
                <w:rPr>
                  <w:i/>
                  <w:iCs/>
                  <w:noProof/>
                  <w:szCs w:val="28"/>
                </w:rPr>
                <w:t xml:space="preserve">ournal of Information Technology, </w:t>
              </w:r>
              <w:r w:rsidRPr="00A355FE">
                <w:rPr>
                  <w:noProof/>
                  <w:szCs w:val="28"/>
                </w:rPr>
                <w:t>III(36), p. 222–239.</w:t>
              </w:r>
            </w:p>
            <w:p w14:paraId="6AF37B9D" w14:textId="2EC40854" w:rsidR="008D4E78" w:rsidRPr="00A355FE" w:rsidRDefault="008D4E78" w:rsidP="0036266A">
              <w:pPr>
                <w:rPr>
                  <w:szCs w:val="28"/>
                </w:rPr>
              </w:pPr>
              <w:r w:rsidRPr="00A355FE">
                <w:rPr>
                  <w:b/>
                  <w:bCs/>
                  <w:noProof/>
                  <w:szCs w:val="28"/>
                </w:rPr>
                <w:fldChar w:fldCharType="end"/>
              </w:r>
            </w:p>
          </w:sdtContent>
        </w:sdt>
      </w:sdtContent>
    </w:sdt>
    <w:p w14:paraId="31B37844" w14:textId="77777777" w:rsidR="008D4E78" w:rsidRPr="00A355FE" w:rsidRDefault="008D4E78" w:rsidP="00F242E6">
      <w:pPr>
        <w:widowControl w:val="0"/>
        <w:rPr>
          <w:szCs w:val="28"/>
        </w:rPr>
      </w:pPr>
    </w:p>
    <w:p w14:paraId="7A4C1FB1" w14:textId="77777777" w:rsidR="008D4E78" w:rsidRPr="00A355FE" w:rsidRDefault="008D4E78" w:rsidP="00F242E6">
      <w:pPr>
        <w:widowControl w:val="0"/>
        <w:rPr>
          <w:szCs w:val="28"/>
        </w:rPr>
      </w:pPr>
    </w:p>
    <w:p w14:paraId="285FFCE5" w14:textId="77777777" w:rsidR="00DC257E" w:rsidRPr="00A355FE" w:rsidRDefault="00DC257E" w:rsidP="00AC4422">
      <w:pPr>
        <w:widowControl w:val="0"/>
        <w:rPr>
          <w:szCs w:val="28"/>
        </w:rPr>
      </w:pPr>
    </w:p>
    <w:p w14:paraId="0B10783A" w14:textId="77777777" w:rsidR="00DC257E" w:rsidRPr="00A355FE" w:rsidRDefault="00DC257E" w:rsidP="00AC4422">
      <w:pPr>
        <w:widowControl w:val="0"/>
        <w:rPr>
          <w:szCs w:val="28"/>
        </w:rPr>
      </w:pPr>
    </w:p>
    <w:p w14:paraId="55898B09" w14:textId="771D6EAC" w:rsidR="00F0739E" w:rsidRPr="00A355FE" w:rsidRDefault="00F0739E" w:rsidP="0081194B">
      <w:pPr>
        <w:widowControl w:val="0"/>
        <w:rPr>
          <w:szCs w:val="28"/>
        </w:rPr>
      </w:pPr>
    </w:p>
    <w:sectPr w:rsidR="00F0739E" w:rsidRPr="00A355FE" w:rsidSect="00C55157">
      <w:pgSz w:w="11906" w:h="16838" w:code="9"/>
      <w:pgMar w:top="1440" w:right="1440" w:bottom="1440" w:left="1440" w:header="709" w:footer="709" w:gutter="0"/>
      <w:cols w:space="708"/>
      <w:vAlign w:val="both"/>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EDC35" w14:textId="77777777" w:rsidR="00684896" w:rsidRDefault="00684896" w:rsidP="00684896">
      <w:pPr>
        <w:spacing w:after="0" w:line="240" w:lineRule="auto"/>
      </w:pPr>
      <w:r>
        <w:separator/>
      </w:r>
    </w:p>
  </w:endnote>
  <w:endnote w:type="continuationSeparator" w:id="0">
    <w:p w14:paraId="66186AB3" w14:textId="77777777" w:rsidR="00684896" w:rsidRDefault="00684896" w:rsidP="00684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8BF67" w14:textId="77777777" w:rsidR="00684896" w:rsidRDefault="00684896" w:rsidP="00684896">
      <w:pPr>
        <w:spacing w:after="0" w:line="240" w:lineRule="auto"/>
      </w:pPr>
      <w:r>
        <w:separator/>
      </w:r>
    </w:p>
  </w:footnote>
  <w:footnote w:type="continuationSeparator" w:id="0">
    <w:p w14:paraId="577BBD25" w14:textId="77777777" w:rsidR="00684896" w:rsidRDefault="00684896" w:rsidP="00684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464B1"/>
    <w:multiLevelType w:val="hybridMultilevel"/>
    <w:tmpl w:val="8D38202A"/>
    <w:lvl w:ilvl="0" w:tplc="127ECB8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27950"/>
    <w:multiLevelType w:val="hybridMultilevel"/>
    <w:tmpl w:val="9086C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14282"/>
    <w:multiLevelType w:val="hybridMultilevel"/>
    <w:tmpl w:val="555E48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1F45D5"/>
    <w:multiLevelType w:val="hybridMultilevel"/>
    <w:tmpl w:val="75C22780"/>
    <w:lvl w:ilvl="0" w:tplc="127ECB8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E6B7C"/>
    <w:multiLevelType w:val="hybridMultilevel"/>
    <w:tmpl w:val="4F9EBB8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13F143A"/>
    <w:multiLevelType w:val="hybridMultilevel"/>
    <w:tmpl w:val="42F895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6543DB"/>
    <w:multiLevelType w:val="hybridMultilevel"/>
    <w:tmpl w:val="DCD2F9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E502C4"/>
    <w:multiLevelType w:val="hybridMultilevel"/>
    <w:tmpl w:val="8618B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5436C3"/>
    <w:multiLevelType w:val="hybridMultilevel"/>
    <w:tmpl w:val="3DEA8FA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86997648">
    <w:abstractNumId w:val="7"/>
  </w:num>
  <w:num w:numId="2" w16cid:durableId="299501644">
    <w:abstractNumId w:val="0"/>
  </w:num>
  <w:num w:numId="3" w16cid:durableId="506486974">
    <w:abstractNumId w:val="3"/>
  </w:num>
  <w:num w:numId="4" w16cid:durableId="928587565">
    <w:abstractNumId w:val="4"/>
  </w:num>
  <w:num w:numId="5" w16cid:durableId="74325567">
    <w:abstractNumId w:val="8"/>
  </w:num>
  <w:num w:numId="6" w16cid:durableId="1689722715">
    <w:abstractNumId w:val="1"/>
  </w:num>
  <w:num w:numId="7" w16cid:durableId="1130434641">
    <w:abstractNumId w:val="2"/>
  </w:num>
  <w:num w:numId="8" w16cid:durableId="88356929">
    <w:abstractNumId w:val="6"/>
  </w:num>
  <w:num w:numId="9" w16cid:durableId="6620546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9CC"/>
    <w:rsid w:val="00005507"/>
    <w:rsid w:val="0000701A"/>
    <w:rsid w:val="0005603F"/>
    <w:rsid w:val="00083D95"/>
    <w:rsid w:val="000D5E16"/>
    <w:rsid w:val="000F4732"/>
    <w:rsid w:val="001434CD"/>
    <w:rsid w:val="00146437"/>
    <w:rsid w:val="00175402"/>
    <w:rsid w:val="00186784"/>
    <w:rsid w:val="001A50FD"/>
    <w:rsid w:val="001A75AC"/>
    <w:rsid w:val="001F2B39"/>
    <w:rsid w:val="00203F08"/>
    <w:rsid w:val="002125FF"/>
    <w:rsid w:val="00231D1A"/>
    <w:rsid w:val="002868C8"/>
    <w:rsid w:val="002B198D"/>
    <w:rsid w:val="002C693E"/>
    <w:rsid w:val="003116F8"/>
    <w:rsid w:val="00320A1E"/>
    <w:rsid w:val="003303C5"/>
    <w:rsid w:val="0036266A"/>
    <w:rsid w:val="00374D5F"/>
    <w:rsid w:val="0037762B"/>
    <w:rsid w:val="003936C1"/>
    <w:rsid w:val="00396298"/>
    <w:rsid w:val="003A333B"/>
    <w:rsid w:val="003A76E4"/>
    <w:rsid w:val="003B23F0"/>
    <w:rsid w:val="0042170B"/>
    <w:rsid w:val="0042238A"/>
    <w:rsid w:val="004424E6"/>
    <w:rsid w:val="00444A49"/>
    <w:rsid w:val="004904E7"/>
    <w:rsid w:val="004C4F52"/>
    <w:rsid w:val="00522356"/>
    <w:rsid w:val="005930BA"/>
    <w:rsid w:val="005C5DA7"/>
    <w:rsid w:val="005D5E77"/>
    <w:rsid w:val="005F3E24"/>
    <w:rsid w:val="0064662B"/>
    <w:rsid w:val="006527F9"/>
    <w:rsid w:val="00680ED2"/>
    <w:rsid w:val="00684896"/>
    <w:rsid w:val="006A36B7"/>
    <w:rsid w:val="0070547B"/>
    <w:rsid w:val="00795093"/>
    <w:rsid w:val="007D72E7"/>
    <w:rsid w:val="0081194B"/>
    <w:rsid w:val="00825084"/>
    <w:rsid w:val="00846D18"/>
    <w:rsid w:val="00855D3C"/>
    <w:rsid w:val="00856E83"/>
    <w:rsid w:val="008D4E78"/>
    <w:rsid w:val="008E1A2C"/>
    <w:rsid w:val="008E1C99"/>
    <w:rsid w:val="009938F4"/>
    <w:rsid w:val="009E631A"/>
    <w:rsid w:val="009E781B"/>
    <w:rsid w:val="00A05223"/>
    <w:rsid w:val="00A0651D"/>
    <w:rsid w:val="00A22A24"/>
    <w:rsid w:val="00A355FE"/>
    <w:rsid w:val="00A57DEE"/>
    <w:rsid w:val="00AB30CD"/>
    <w:rsid w:val="00AB4FE4"/>
    <w:rsid w:val="00AC4422"/>
    <w:rsid w:val="00AD4F1B"/>
    <w:rsid w:val="00B3129F"/>
    <w:rsid w:val="00C253F7"/>
    <w:rsid w:val="00C3317B"/>
    <w:rsid w:val="00C55157"/>
    <w:rsid w:val="00C76732"/>
    <w:rsid w:val="00CF2DFE"/>
    <w:rsid w:val="00CF53A6"/>
    <w:rsid w:val="00D059CC"/>
    <w:rsid w:val="00D14CC5"/>
    <w:rsid w:val="00D306DF"/>
    <w:rsid w:val="00D41C89"/>
    <w:rsid w:val="00D53B6E"/>
    <w:rsid w:val="00D76239"/>
    <w:rsid w:val="00D80208"/>
    <w:rsid w:val="00D97974"/>
    <w:rsid w:val="00DB1B52"/>
    <w:rsid w:val="00DB46C8"/>
    <w:rsid w:val="00DC257E"/>
    <w:rsid w:val="00E0386D"/>
    <w:rsid w:val="00E07FCD"/>
    <w:rsid w:val="00E1795C"/>
    <w:rsid w:val="00E96A30"/>
    <w:rsid w:val="00EA77BC"/>
    <w:rsid w:val="00EB5484"/>
    <w:rsid w:val="00EC0F27"/>
    <w:rsid w:val="00EC1A13"/>
    <w:rsid w:val="00EC76B2"/>
    <w:rsid w:val="00F05FF5"/>
    <w:rsid w:val="00F0739E"/>
    <w:rsid w:val="00F224D7"/>
    <w:rsid w:val="00F242E6"/>
    <w:rsid w:val="00F82F3B"/>
    <w:rsid w:val="00FC33D8"/>
    <w:rsid w:val="00FD2F28"/>
    <w:rsid w:val="00FF6B77"/>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42C6"/>
  <w15:chartTrackingRefBased/>
  <w15:docId w15:val="{8798428B-9969-40A3-851F-003765E5C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8"/>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9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059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059CC"/>
    <w:pPr>
      <w:keepNext/>
      <w:keepLines/>
      <w:spacing w:before="160" w:after="80"/>
      <w:outlineLvl w:val="2"/>
    </w:pPr>
    <w:rPr>
      <w:rFonts w:asciiTheme="minorHAnsi" w:eastAsiaTheme="majorEastAsia" w:hAnsiTheme="minorHAnsi" w:cstheme="majorBidi"/>
      <w:color w:val="2F5496" w:themeColor="accent1" w:themeShade="BF"/>
      <w:szCs w:val="28"/>
    </w:rPr>
  </w:style>
  <w:style w:type="paragraph" w:styleId="Heading4">
    <w:name w:val="heading 4"/>
    <w:basedOn w:val="Normal"/>
    <w:next w:val="Normal"/>
    <w:link w:val="Heading4Char"/>
    <w:uiPriority w:val="9"/>
    <w:unhideWhenUsed/>
    <w:qFormat/>
    <w:rsid w:val="00D059C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rsid w:val="00D059C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D059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rsid w:val="00D059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rsid w:val="00D059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unhideWhenUsed/>
    <w:qFormat/>
    <w:rsid w:val="00D059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9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059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059CC"/>
    <w:rPr>
      <w:rFonts w:asciiTheme="minorHAnsi" w:eastAsiaTheme="majorEastAsia" w:hAnsiTheme="minorHAnsi" w:cstheme="majorBidi"/>
      <w:color w:val="2F5496" w:themeColor="accent1" w:themeShade="BF"/>
      <w:szCs w:val="28"/>
    </w:rPr>
  </w:style>
  <w:style w:type="character" w:customStyle="1" w:styleId="Heading4Char">
    <w:name w:val="Heading 4 Char"/>
    <w:basedOn w:val="DefaultParagraphFont"/>
    <w:link w:val="Heading4"/>
    <w:uiPriority w:val="9"/>
    <w:rsid w:val="00D059C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rsid w:val="00D059C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rsid w:val="00D059C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rsid w:val="00D059C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rsid w:val="00D059C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rsid w:val="00D059C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05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9CC"/>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D059CC"/>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D059CC"/>
    <w:pPr>
      <w:spacing w:before="160"/>
      <w:jc w:val="center"/>
    </w:pPr>
    <w:rPr>
      <w:i/>
      <w:iCs/>
      <w:color w:val="404040" w:themeColor="text1" w:themeTint="BF"/>
    </w:rPr>
  </w:style>
  <w:style w:type="character" w:customStyle="1" w:styleId="QuoteChar">
    <w:name w:val="Quote Char"/>
    <w:basedOn w:val="DefaultParagraphFont"/>
    <w:link w:val="Quote"/>
    <w:uiPriority w:val="29"/>
    <w:rsid w:val="00D059CC"/>
    <w:rPr>
      <w:i/>
      <w:iCs/>
      <w:color w:val="404040" w:themeColor="text1" w:themeTint="BF"/>
    </w:rPr>
  </w:style>
  <w:style w:type="paragraph" w:styleId="ListParagraph">
    <w:name w:val="List Paragraph"/>
    <w:basedOn w:val="Normal"/>
    <w:uiPriority w:val="34"/>
    <w:qFormat/>
    <w:rsid w:val="00D059CC"/>
    <w:pPr>
      <w:ind w:left="720"/>
      <w:contextualSpacing/>
    </w:pPr>
  </w:style>
  <w:style w:type="character" w:styleId="IntenseEmphasis">
    <w:name w:val="Intense Emphasis"/>
    <w:basedOn w:val="DefaultParagraphFont"/>
    <w:uiPriority w:val="21"/>
    <w:qFormat/>
    <w:rsid w:val="00D059CC"/>
    <w:rPr>
      <w:i/>
      <w:iCs/>
      <w:color w:val="2F5496" w:themeColor="accent1" w:themeShade="BF"/>
    </w:rPr>
  </w:style>
  <w:style w:type="paragraph" w:styleId="IntenseQuote">
    <w:name w:val="Intense Quote"/>
    <w:basedOn w:val="Normal"/>
    <w:next w:val="Normal"/>
    <w:link w:val="IntenseQuoteChar"/>
    <w:uiPriority w:val="30"/>
    <w:qFormat/>
    <w:rsid w:val="00D059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59CC"/>
    <w:rPr>
      <w:i/>
      <w:iCs/>
      <w:color w:val="2F5496" w:themeColor="accent1" w:themeShade="BF"/>
    </w:rPr>
  </w:style>
  <w:style w:type="character" w:styleId="IntenseReference">
    <w:name w:val="Intense Reference"/>
    <w:basedOn w:val="DefaultParagraphFont"/>
    <w:uiPriority w:val="32"/>
    <w:qFormat/>
    <w:rsid w:val="00D059CC"/>
    <w:rPr>
      <w:b/>
      <w:bCs/>
      <w:smallCaps/>
      <w:color w:val="2F5496" w:themeColor="accent1" w:themeShade="BF"/>
      <w:spacing w:val="5"/>
    </w:rPr>
  </w:style>
  <w:style w:type="paragraph" w:styleId="TOCHeading">
    <w:name w:val="TOC Heading"/>
    <w:basedOn w:val="Heading1"/>
    <w:next w:val="Normal"/>
    <w:uiPriority w:val="39"/>
    <w:unhideWhenUsed/>
    <w:qFormat/>
    <w:rsid w:val="00175402"/>
    <w:pPr>
      <w:spacing w:before="240" w:after="0"/>
      <w:outlineLvl w:val="9"/>
    </w:pPr>
    <w:rPr>
      <w:sz w:val="32"/>
      <w:szCs w:val="32"/>
      <w:lang w:val="en-US"/>
    </w:rPr>
  </w:style>
  <w:style w:type="paragraph" w:styleId="TOC1">
    <w:name w:val="toc 1"/>
    <w:basedOn w:val="Normal"/>
    <w:next w:val="Normal"/>
    <w:autoRedefine/>
    <w:uiPriority w:val="39"/>
    <w:unhideWhenUsed/>
    <w:rsid w:val="00175402"/>
    <w:pPr>
      <w:spacing w:after="100"/>
    </w:pPr>
  </w:style>
  <w:style w:type="paragraph" w:styleId="TOC2">
    <w:name w:val="toc 2"/>
    <w:basedOn w:val="Normal"/>
    <w:next w:val="Normal"/>
    <w:autoRedefine/>
    <w:uiPriority w:val="39"/>
    <w:unhideWhenUsed/>
    <w:rsid w:val="00175402"/>
    <w:pPr>
      <w:spacing w:after="100"/>
      <w:ind w:left="280"/>
    </w:pPr>
  </w:style>
  <w:style w:type="paragraph" w:styleId="TOC3">
    <w:name w:val="toc 3"/>
    <w:basedOn w:val="Normal"/>
    <w:next w:val="Normal"/>
    <w:autoRedefine/>
    <w:uiPriority w:val="39"/>
    <w:unhideWhenUsed/>
    <w:rsid w:val="00175402"/>
    <w:pPr>
      <w:spacing w:after="100"/>
      <w:ind w:left="560"/>
    </w:pPr>
  </w:style>
  <w:style w:type="character" w:styleId="Hyperlink">
    <w:name w:val="Hyperlink"/>
    <w:basedOn w:val="DefaultParagraphFont"/>
    <w:uiPriority w:val="99"/>
    <w:unhideWhenUsed/>
    <w:rsid w:val="00175402"/>
    <w:rPr>
      <w:color w:val="0563C1" w:themeColor="hyperlink"/>
      <w:u w:val="single"/>
    </w:rPr>
  </w:style>
  <w:style w:type="paragraph" w:styleId="Header">
    <w:name w:val="header"/>
    <w:basedOn w:val="Normal"/>
    <w:link w:val="HeaderChar"/>
    <w:uiPriority w:val="99"/>
    <w:unhideWhenUsed/>
    <w:rsid w:val="00684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96"/>
  </w:style>
  <w:style w:type="paragraph" w:styleId="Footer">
    <w:name w:val="footer"/>
    <w:basedOn w:val="Normal"/>
    <w:link w:val="FooterChar"/>
    <w:uiPriority w:val="99"/>
    <w:unhideWhenUsed/>
    <w:rsid w:val="00684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96"/>
  </w:style>
  <w:style w:type="paragraph" w:styleId="Bibliography">
    <w:name w:val="Bibliography"/>
    <w:basedOn w:val="Normal"/>
    <w:next w:val="Normal"/>
    <w:uiPriority w:val="37"/>
    <w:unhideWhenUsed/>
    <w:rsid w:val="008D4E78"/>
  </w:style>
  <w:style w:type="paragraph" w:styleId="Caption">
    <w:name w:val="caption"/>
    <w:basedOn w:val="Normal"/>
    <w:next w:val="Normal"/>
    <w:uiPriority w:val="35"/>
    <w:unhideWhenUsed/>
    <w:qFormat/>
    <w:rsid w:val="0036266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95093"/>
    <w:pPr>
      <w:spacing w:after="0"/>
    </w:pPr>
  </w:style>
  <w:style w:type="character" w:styleId="UnresolvedMention">
    <w:name w:val="Unresolved Mention"/>
    <w:basedOn w:val="DefaultParagraphFont"/>
    <w:uiPriority w:val="99"/>
    <w:semiHidden/>
    <w:unhideWhenUsed/>
    <w:rsid w:val="00A35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1159">
      <w:bodyDiv w:val="1"/>
      <w:marLeft w:val="0"/>
      <w:marRight w:val="0"/>
      <w:marTop w:val="0"/>
      <w:marBottom w:val="0"/>
      <w:divBdr>
        <w:top w:val="none" w:sz="0" w:space="0" w:color="auto"/>
        <w:left w:val="none" w:sz="0" w:space="0" w:color="auto"/>
        <w:bottom w:val="none" w:sz="0" w:space="0" w:color="auto"/>
        <w:right w:val="none" w:sz="0" w:space="0" w:color="auto"/>
      </w:divBdr>
    </w:div>
    <w:div w:id="9256749">
      <w:bodyDiv w:val="1"/>
      <w:marLeft w:val="0"/>
      <w:marRight w:val="0"/>
      <w:marTop w:val="0"/>
      <w:marBottom w:val="0"/>
      <w:divBdr>
        <w:top w:val="none" w:sz="0" w:space="0" w:color="auto"/>
        <w:left w:val="none" w:sz="0" w:space="0" w:color="auto"/>
        <w:bottom w:val="none" w:sz="0" w:space="0" w:color="auto"/>
        <w:right w:val="none" w:sz="0" w:space="0" w:color="auto"/>
      </w:divBdr>
    </w:div>
    <w:div w:id="40902774">
      <w:bodyDiv w:val="1"/>
      <w:marLeft w:val="0"/>
      <w:marRight w:val="0"/>
      <w:marTop w:val="0"/>
      <w:marBottom w:val="0"/>
      <w:divBdr>
        <w:top w:val="none" w:sz="0" w:space="0" w:color="auto"/>
        <w:left w:val="none" w:sz="0" w:space="0" w:color="auto"/>
        <w:bottom w:val="none" w:sz="0" w:space="0" w:color="auto"/>
        <w:right w:val="none" w:sz="0" w:space="0" w:color="auto"/>
      </w:divBdr>
    </w:div>
    <w:div w:id="45884967">
      <w:bodyDiv w:val="1"/>
      <w:marLeft w:val="0"/>
      <w:marRight w:val="0"/>
      <w:marTop w:val="0"/>
      <w:marBottom w:val="0"/>
      <w:divBdr>
        <w:top w:val="none" w:sz="0" w:space="0" w:color="auto"/>
        <w:left w:val="none" w:sz="0" w:space="0" w:color="auto"/>
        <w:bottom w:val="none" w:sz="0" w:space="0" w:color="auto"/>
        <w:right w:val="none" w:sz="0" w:space="0" w:color="auto"/>
      </w:divBdr>
    </w:div>
    <w:div w:id="49965961">
      <w:bodyDiv w:val="1"/>
      <w:marLeft w:val="0"/>
      <w:marRight w:val="0"/>
      <w:marTop w:val="0"/>
      <w:marBottom w:val="0"/>
      <w:divBdr>
        <w:top w:val="none" w:sz="0" w:space="0" w:color="auto"/>
        <w:left w:val="none" w:sz="0" w:space="0" w:color="auto"/>
        <w:bottom w:val="none" w:sz="0" w:space="0" w:color="auto"/>
        <w:right w:val="none" w:sz="0" w:space="0" w:color="auto"/>
      </w:divBdr>
    </w:div>
    <w:div w:id="84151248">
      <w:bodyDiv w:val="1"/>
      <w:marLeft w:val="0"/>
      <w:marRight w:val="0"/>
      <w:marTop w:val="0"/>
      <w:marBottom w:val="0"/>
      <w:divBdr>
        <w:top w:val="none" w:sz="0" w:space="0" w:color="auto"/>
        <w:left w:val="none" w:sz="0" w:space="0" w:color="auto"/>
        <w:bottom w:val="none" w:sz="0" w:space="0" w:color="auto"/>
        <w:right w:val="none" w:sz="0" w:space="0" w:color="auto"/>
      </w:divBdr>
    </w:div>
    <w:div w:id="91052569">
      <w:bodyDiv w:val="1"/>
      <w:marLeft w:val="0"/>
      <w:marRight w:val="0"/>
      <w:marTop w:val="0"/>
      <w:marBottom w:val="0"/>
      <w:divBdr>
        <w:top w:val="none" w:sz="0" w:space="0" w:color="auto"/>
        <w:left w:val="none" w:sz="0" w:space="0" w:color="auto"/>
        <w:bottom w:val="none" w:sz="0" w:space="0" w:color="auto"/>
        <w:right w:val="none" w:sz="0" w:space="0" w:color="auto"/>
      </w:divBdr>
    </w:div>
    <w:div w:id="93406508">
      <w:bodyDiv w:val="1"/>
      <w:marLeft w:val="0"/>
      <w:marRight w:val="0"/>
      <w:marTop w:val="0"/>
      <w:marBottom w:val="0"/>
      <w:divBdr>
        <w:top w:val="none" w:sz="0" w:space="0" w:color="auto"/>
        <w:left w:val="none" w:sz="0" w:space="0" w:color="auto"/>
        <w:bottom w:val="none" w:sz="0" w:space="0" w:color="auto"/>
        <w:right w:val="none" w:sz="0" w:space="0" w:color="auto"/>
      </w:divBdr>
    </w:div>
    <w:div w:id="104232771">
      <w:bodyDiv w:val="1"/>
      <w:marLeft w:val="0"/>
      <w:marRight w:val="0"/>
      <w:marTop w:val="0"/>
      <w:marBottom w:val="0"/>
      <w:divBdr>
        <w:top w:val="none" w:sz="0" w:space="0" w:color="auto"/>
        <w:left w:val="none" w:sz="0" w:space="0" w:color="auto"/>
        <w:bottom w:val="none" w:sz="0" w:space="0" w:color="auto"/>
        <w:right w:val="none" w:sz="0" w:space="0" w:color="auto"/>
      </w:divBdr>
    </w:div>
    <w:div w:id="115218999">
      <w:bodyDiv w:val="1"/>
      <w:marLeft w:val="0"/>
      <w:marRight w:val="0"/>
      <w:marTop w:val="0"/>
      <w:marBottom w:val="0"/>
      <w:divBdr>
        <w:top w:val="none" w:sz="0" w:space="0" w:color="auto"/>
        <w:left w:val="none" w:sz="0" w:space="0" w:color="auto"/>
        <w:bottom w:val="none" w:sz="0" w:space="0" w:color="auto"/>
        <w:right w:val="none" w:sz="0" w:space="0" w:color="auto"/>
      </w:divBdr>
    </w:div>
    <w:div w:id="125051244">
      <w:bodyDiv w:val="1"/>
      <w:marLeft w:val="0"/>
      <w:marRight w:val="0"/>
      <w:marTop w:val="0"/>
      <w:marBottom w:val="0"/>
      <w:divBdr>
        <w:top w:val="none" w:sz="0" w:space="0" w:color="auto"/>
        <w:left w:val="none" w:sz="0" w:space="0" w:color="auto"/>
        <w:bottom w:val="none" w:sz="0" w:space="0" w:color="auto"/>
        <w:right w:val="none" w:sz="0" w:space="0" w:color="auto"/>
      </w:divBdr>
    </w:div>
    <w:div w:id="164367920">
      <w:bodyDiv w:val="1"/>
      <w:marLeft w:val="0"/>
      <w:marRight w:val="0"/>
      <w:marTop w:val="0"/>
      <w:marBottom w:val="0"/>
      <w:divBdr>
        <w:top w:val="none" w:sz="0" w:space="0" w:color="auto"/>
        <w:left w:val="none" w:sz="0" w:space="0" w:color="auto"/>
        <w:bottom w:val="none" w:sz="0" w:space="0" w:color="auto"/>
        <w:right w:val="none" w:sz="0" w:space="0" w:color="auto"/>
      </w:divBdr>
    </w:div>
    <w:div w:id="189150993">
      <w:bodyDiv w:val="1"/>
      <w:marLeft w:val="0"/>
      <w:marRight w:val="0"/>
      <w:marTop w:val="0"/>
      <w:marBottom w:val="0"/>
      <w:divBdr>
        <w:top w:val="none" w:sz="0" w:space="0" w:color="auto"/>
        <w:left w:val="none" w:sz="0" w:space="0" w:color="auto"/>
        <w:bottom w:val="none" w:sz="0" w:space="0" w:color="auto"/>
        <w:right w:val="none" w:sz="0" w:space="0" w:color="auto"/>
      </w:divBdr>
    </w:div>
    <w:div w:id="214464684">
      <w:bodyDiv w:val="1"/>
      <w:marLeft w:val="0"/>
      <w:marRight w:val="0"/>
      <w:marTop w:val="0"/>
      <w:marBottom w:val="0"/>
      <w:divBdr>
        <w:top w:val="none" w:sz="0" w:space="0" w:color="auto"/>
        <w:left w:val="none" w:sz="0" w:space="0" w:color="auto"/>
        <w:bottom w:val="none" w:sz="0" w:space="0" w:color="auto"/>
        <w:right w:val="none" w:sz="0" w:space="0" w:color="auto"/>
      </w:divBdr>
    </w:div>
    <w:div w:id="242571703">
      <w:bodyDiv w:val="1"/>
      <w:marLeft w:val="0"/>
      <w:marRight w:val="0"/>
      <w:marTop w:val="0"/>
      <w:marBottom w:val="0"/>
      <w:divBdr>
        <w:top w:val="none" w:sz="0" w:space="0" w:color="auto"/>
        <w:left w:val="none" w:sz="0" w:space="0" w:color="auto"/>
        <w:bottom w:val="none" w:sz="0" w:space="0" w:color="auto"/>
        <w:right w:val="none" w:sz="0" w:space="0" w:color="auto"/>
      </w:divBdr>
    </w:div>
    <w:div w:id="249117516">
      <w:bodyDiv w:val="1"/>
      <w:marLeft w:val="0"/>
      <w:marRight w:val="0"/>
      <w:marTop w:val="0"/>
      <w:marBottom w:val="0"/>
      <w:divBdr>
        <w:top w:val="none" w:sz="0" w:space="0" w:color="auto"/>
        <w:left w:val="none" w:sz="0" w:space="0" w:color="auto"/>
        <w:bottom w:val="none" w:sz="0" w:space="0" w:color="auto"/>
        <w:right w:val="none" w:sz="0" w:space="0" w:color="auto"/>
      </w:divBdr>
    </w:div>
    <w:div w:id="254173987">
      <w:bodyDiv w:val="1"/>
      <w:marLeft w:val="0"/>
      <w:marRight w:val="0"/>
      <w:marTop w:val="0"/>
      <w:marBottom w:val="0"/>
      <w:divBdr>
        <w:top w:val="none" w:sz="0" w:space="0" w:color="auto"/>
        <w:left w:val="none" w:sz="0" w:space="0" w:color="auto"/>
        <w:bottom w:val="none" w:sz="0" w:space="0" w:color="auto"/>
        <w:right w:val="none" w:sz="0" w:space="0" w:color="auto"/>
      </w:divBdr>
    </w:div>
    <w:div w:id="271519173">
      <w:bodyDiv w:val="1"/>
      <w:marLeft w:val="0"/>
      <w:marRight w:val="0"/>
      <w:marTop w:val="0"/>
      <w:marBottom w:val="0"/>
      <w:divBdr>
        <w:top w:val="none" w:sz="0" w:space="0" w:color="auto"/>
        <w:left w:val="none" w:sz="0" w:space="0" w:color="auto"/>
        <w:bottom w:val="none" w:sz="0" w:space="0" w:color="auto"/>
        <w:right w:val="none" w:sz="0" w:space="0" w:color="auto"/>
      </w:divBdr>
    </w:div>
    <w:div w:id="314576256">
      <w:bodyDiv w:val="1"/>
      <w:marLeft w:val="0"/>
      <w:marRight w:val="0"/>
      <w:marTop w:val="0"/>
      <w:marBottom w:val="0"/>
      <w:divBdr>
        <w:top w:val="none" w:sz="0" w:space="0" w:color="auto"/>
        <w:left w:val="none" w:sz="0" w:space="0" w:color="auto"/>
        <w:bottom w:val="none" w:sz="0" w:space="0" w:color="auto"/>
        <w:right w:val="none" w:sz="0" w:space="0" w:color="auto"/>
      </w:divBdr>
    </w:div>
    <w:div w:id="317804807">
      <w:bodyDiv w:val="1"/>
      <w:marLeft w:val="0"/>
      <w:marRight w:val="0"/>
      <w:marTop w:val="0"/>
      <w:marBottom w:val="0"/>
      <w:divBdr>
        <w:top w:val="none" w:sz="0" w:space="0" w:color="auto"/>
        <w:left w:val="none" w:sz="0" w:space="0" w:color="auto"/>
        <w:bottom w:val="none" w:sz="0" w:space="0" w:color="auto"/>
        <w:right w:val="none" w:sz="0" w:space="0" w:color="auto"/>
      </w:divBdr>
    </w:div>
    <w:div w:id="319584688">
      <w:bodyDiv w:val="1"/>
      <w:marLeft w:val="0"/>
      <w:marRight w:val="0"/>
      <w:marTop w:val="0"/>
      <w:marBottom w:val="0"/>
      <w:divBdr>
        <w:top w:val="none" w:sz="0" w:space="0" w:color="auto"/>
        <w:left w:val="none" w:sz="0" w:space="0" w:color="auto"/>
        <w:bottom w:val="none" w:sz="0" w:space="0" w:color="auto"/>
        <w:right w:val="none" w:sz="0" w:space="0" w:color="auto"/>
      </w:divBdr>
    </w:div>
    <w:div w:id="324405951">
      <w:bodyDiv w:val="1"/>
      <w:marLeft w:val="0"/>
      <w:marRight w:val="0"/>
      <w:marTop w:val="0"/>
      <w:marBottom w:val="0"/>
      <w:divBdr>
        <w:top w:val="none" w:sz="0" w:space="0" w:color="auto"/>
        <w:left w:val="none" w:sz="0" w:space="0" w:color="auto"/>
        <w:bottom w:val="none" w:sz="0" w:space="0" w:color="auto"/>
        <w:right w:val="none" w:sz="0" w:space="0" w:color="auto"/>
      </w:divBdr>
    </w:div>
    <w:div w:id="354159914">
      <w:bodyDiv w:val="1"/>
      <w:marLeft w:val="0"/>
      <w:marRight w:val="0"/>
      <w:marTop w:val="0"/>
      <w:marBottom w:val="0"/>
      <w:divBdr>
        <w:top w:val="none" w:sz="0" w:space="0" w:color="auto"/>
        <w:left w:val="none" w:sz="0" w:space="0" w:color="auto"/>
        <w:bottom w:val="none" w:sz="0" w:space="0" w:color="auto"/>
        <w:right w:val="none" w:sz="0" w:space="0" w:color="auto"/>
      </w:divBdr>
    </w:div>
    <w:div w:id="367142442">
      <w:bodyDiv w:val="1"/>
      <w:marLeft w:val="0"/>
      <w:marRight w:val="0"/>
      <w:marTop w:val="0"/>
      <w:marBottom w:val="0"/>
      <w:divBdr>
        <w:top w:val="none" w:sz="0" w:space="0" w:color="auto"/>
        <w:left w:val="none" w:sz="0" w:space="0" w:color="auto"/>
        <w:bottom w:val="none" w:sz="0" w:space="0" w:color="auto"/>
        <w:right w:val="none" w:sz="0" w:space="0" w:color="auto"/>
      </w:divBdr>
    </w:div>
    <w:div w:id="368990983">
      <w:bodyDiv w:val="1"/>
      <w:marLeft w:val="0"/>
      <w:marRight w:val="0"/>
      <w:marTop w:val="0"/>
      <w:marBottom w:val="0"/>
      <w:divBdr>
        <w:top w:val="none" w:sz="0" w:space="0" w:color="auto"/>
        <w:left w:val="none" w:sz="0" w:space="0" w:color="auto"/>
        <w:bottom w:val="none" w:sz="0" w:space="0" w:color="auto"/>
        <w:right w:val="none" w:sz="0" w:space="0" w:color="auto"/>
      </w:divBdr>
    </w:div>
    <w:div w:id="388580496">
      <w:bodyDiv w:val="1"/>
      <w:marLeft w:val="0"/>
      <w:marRight w:val="0"/>
      <w:marTop w:val="0"/>
      <w:marBottom w:val="0"/>
      <w:divBdr>
        <w:top w:val="none" w:sz="0" w:space="0" w:color="auto"/>
        <w:left w:val="none" w:sz="0" w:space="0" w:color="auto"/>
        <w:bottom w:val="none" w:sz="0" w:space="0" w:color="auto"/>
        <w:right w:val="none" w:sz="0" w:space="0" w:color="auto"/>
      </w:divBdr>
    </w:div>
    <w:div w:id="404229327">
      <w:bodyDiv w:val="1"/>
      <w:marLeft w:val="0"/>
      <w:marRight w:val="0"/>
      <w:marTop w:val="0"/>
      <w:marBottom w:val="0"/>
      <w:divBdr>
        <w:top w:val="none" w:sz="0" w:space="0" w:color="auto"/>
        <w:left w:val="none" w:sz="0" w:space="0" w:color="auto"/>
        <w:bottom w:val="none" w:sz="0" w:space="0" w:color="auto"/>
        <w:right w:val="none" w:sz="0" w:space="0" w:color="auto"/>
      </w:divBdr>
    </w:div>
    <w:div w:id="405614663">
      <w:bodyDiv w:val="1"/>
      <w:marLeft w:val="0"/>
      <w:marRight w:val="0"/>
      <w:marTop w:val="0"/>
      <w:marBottom w:val="0"/>
      <w:divBdr>
        <w:top w:val="none" w:sz="0" w:space="0" w:color="auto"/>
        <w:left w:val="none" w:sz="0" w:space="0" w:color="auto"/>
        <w:bottom w:val="none" w:sz="0" w:space="0" w:color="auto"/>
        <w:right w:val="none" w:sz="0" w:space="0" w:color="auto"/>
      </w:divBdr>
    </w:div>
    <w:div w:id="431053268">
      <w:bodyDiv w:val="1"/>
      <w:marLeft w:val="0"/>
      <w:marRight w:val="0"/>
      <w:marTop w:val="0"/>
      <w:marBottom w:val="0"/>
      <w:divBdr>
        <w:top w:val="none" w:sz="0" w:space="0" w:color="auto"/>
        <w:left w:val="none" w:sz="0" w:space="0" w:color="auto"/>
        <w:bottom w:val="none" w:sz="0" w:space="0" w:color="auto"/>
        <w:right w:val="none" w:sz="0" w:space="0" w:color="auto"/>
      </w:divBdr>
    </w:div>
    <w:div w:id="451942315">
      <w:bodyDiv w:val="1"/>
      <w:marLeft w:val="0"/>
      <w:marRight w:val="0"/>
      <w:marTop w:val="0"/>
      <w:marBottom w:val="0"/>
      <w:divBdr>
        <w:top w:val="none" w:sz="0" w:space="0" w:color="auto"/>
        <w:left w:val="none" w:sz="0" w:space="0" w:color="auto"/>
        <w:bottom w:val="none" w:sz="0" w:space="0" w:color="auto"/>
        <w:right w:val="none" w:sz="0" w:space="0" w:color="auto"/>
      </w:divBdr>
    </w:div>
    <w:div w:id="461465295">
      <w:bodyDiv w:val="1"/>
      <w:marLeft w:val="0"/>
      <w:marRight w:val="0"/>
      <w:marTop w:val="0"/>
      <w:marBottom w:val="0"/>
      <w:divBdr>
        <w:top w:val="none" w:sz="0" w:space="0" w:color="auto"/>
        <w:left w:val="none" w:sz="0" w:space="0" w:color="auto"/>
        <w:bottom w:val="none" w:sz="0" w:space="0" w:color="auto"/>
        <w:right w:val="none" w:sz="0" w:space="0" w:color="auto"/>
      </w:divBdr>
    </w:div>
    <w:div w:id="487063756">
      <w:bodyDiv w:val="1"/>
      <w:marLeft w:val="0"/>
      <w:marRight w:val="0"/>
      <w:marTop w:val="0"/>
      <w:marBottom w:val="0"/>
      <w:divBdr>
        <w:top w:val="none" w:sz="0" w:space="0" w:color="auto"/>
        <w:left w:val="none" w:sz="0" w:space="0" w:color="auto"/>
        <w:bottom w:val="none" w:sz="0" w:space="0" w:color="auto"/>
        <w:right w:val="none" w:sz="0" w:space="0" w:color="auto"/>
      </w:divBdr>
    </w:div>
    <w:div w:id="491991292">
      <w:bodyDiv w:val="1"/>
      <w:marLeft w:val="0"/>
      <w:marRight w:val="0"/>
      <w:marTop w:val="0"/>
      <w:marBottom w:val="0"/>
      <w:divBdr>
        <w:top w:val="none" w:sz="0" w:space="0" w:color="auto"/>
        <w:left w:val="none" w:sz="0" w:space="0" w:color="auto"/>
        <w:bottom w:val="none" w:sz="0" w:space="0" w:color="auto"/>
        <w:right w:val="none" w:sz="0" w:space="0" w:color="auto"/>
      </w:divBdr>
    </w:div>
    <w:div w:id="569996691">
      <w:bodyDiv w:val="1"/>
      <w:marLeft w:val="0"/>
      <w:marRight w:val="0"/>
      <w:marTop w:val="0"/>
      <w:marBottom w:val="0"/>
      <w:divBdr>
        <w:top w:val="none" w:sz="0" w:space="0" w:color="auto"/>
        <w:left w:val="none" w:sz="0" w:space="0" w:color="auto"/>
        <w:bottom w:val="none" w:sz="0" w:space="0" w:color="auto"/>
        <w:right w:val="none" w:sz="0" w:space="0" w:color="auto"/>
      </w:divBdr>
    </w:div>
    <w:div w:id="574433033">
      <w:bodyDiv w:val="1"/>
      <w:marLeft w:val="0"/>
      <w:marRight w:val="0"/>
      <w:marTop w:val="0"/>
      <w:marBottom w:val="0"/>
      <w:divBdr>
        <w:top w:val="none" w:sz="0" w:space="0" w:color="auto"/>
        <w:left w:val="none" w:sz="0" w:space="0" w:color="auto"/>
        <w:bottom w:val="none" w:sz="0" w:space="0" w:color="auto"/>
        <w:right w:val="none" w:sz="0" w:space="0" w:color="auto"/>
      </w:divBdr>
    </w:div>
    <w:div w:id="574558523">
      <w:bodyDiv w:val="1"/>
      <w:marLeft w:val="0"/>
      <w:marRight w:val="0"/>
      <w:marTop w:val="0"/>
      <w:marBottom w:val="0"/>
      <w:divBdr>
        <w:top w:val="none" w:sz="0" w:space="0" w:color="auto"/>
        <w:left w:val="none" w:sz="0" w:space="0" w:color="auto"/>
        <w:bottom w:val="none" w:sz="0" w:space="0" w:color="auto"/>
        <w:right w:val="none" w:sz="0" w:space="0" w:color="auto"/>
      </w:divBdr>
    </w:div>
    <w:div w:id="574903269">
      <w:bodyDiv w:val="1"/>
      <w:marLeft w:val="0"/>
      <w:marRight w:val="0"/>
      <w:marTop w:val="0"/>
      <w:marBottom w:val="0"/>
      <w:divBdr>
        <w:top w:val="none" w:sz="0" w:space="0" w:color="auto"/>
        <w:left w:val="none" w:sz="0" w:space="0" w:color="auto"/>
        <w:bottom w:val="none" w:sz="0" w:space="0" w:color="auto"/>
        <w:right w:val="none" w:sz="0" w:space="0" w:color="auto"/>
      </w:divBdr>
    </w:div>
    <w:div w:id="575437844">
      <w:bodyDiv w:val="1"/>
      <w:marLeft w:val="0"/>
      <w:marRight w:val="0"/>
      <w:marTop w:val="0"/>
      <w:marBottom w:val="0"/>
      <w:divBdr>
        <w:top w:val="none" w:sz="0" w:space="0" w:color="auto"/>
        <w:left w:val="none" w:sz="0" w:space="0" w:color="auto"/>
        <w:bottom w:val="none" w:sz="0" w:space="0" w:color="auto"/>
        <w:right w:val="none" w:sz="0" w:space="0" w:color="auto"/>
      </w:divBdr>
    </w:div>
    <w:div w:id="579095852">
      <w:bodyDiv w:val="1"/>
      <w:marLeft w:val="0"/>
      <w:marRight w:val="0"/>
      <w:marTop w:val="0"/>
      <w:marBottom w:val="0"/>
      <w:divBdr>
        <w:top w:val="none" w:sz="0" w:space="0" w:color="auto"/>
        <w:left w:val="none" w:sz="0" w:space="0" w:color="auto"/>
        <w:bottom w:val="none" w:sz="0" w:space="0" w:color="auto"/>
        <w:right w:val="none" w:sz="0" w:space="0" w:color="auto"/>
      </w:divBdr>
    </w:div>
    <w:div w:id="585921987">
      <w:bodyDiv w:val="1"/>
      <w:marLeft w:val="0"/>
      <w:marRight w:val="0"/>
      <w:marTop w:val="0"/>
      <w:marBottom w:val="0"/>
      <w:divBdr>
        <w:top w:val="none" w:sz="0" w:space="0" w:color="auto"/>
        <w:left w:val="none" w:sz="0" w:space="0" w:color="auto"/>
        <w:bottom w:val="none" w:sz="0" w:space="0" w:color="auto"/>
        <w:right w:val="none" w:sz="0" w:space="0" w:color="auto"/>
      </w:divBdr>
    </w:div>
    <w:div w:id="656108033">
      <w:bodyDiv w:val="1"/>
      <w:marLeft w:val="0"/>
      <w:marRight w:val="0"/>
      <w:marTop w:val="0"/>
      <w:marBottom w:val="0"/>
      <w:divBdr>
        <w:top w:val="none" w:sz="0" w:space="0" w:color="auto"/>
        <w:left w:val="none" w:sz="0" w:space="0" w:color="auto"/>
        <w:bottom w:val="none" w:sz="0" w:space="0" w:color="auto"/>
        <w:right w:val="none" w:sz="0" w:space="0" w:color="auto"/>
      </w:divBdr>
    </w:div>
    <w:div w:id="701787457">
      <w:bodyDiv w:val="1"/>
      <w:marLeft w:val="0"/>
      <w:marRight w:val="0"/>
      <w:marTop w:val="0"/>
      <w:marBottom w:val="0"/>
      <w:divBdr>
        <w:top w:val="none" w:sz="0" w:space="0" w:color="auto"/>
        <w:left w:val="none" w:sz="0" w:space="0" w:color="auto"/>
        <w:bottom w:val="none" w:sz="0" w:space="0" w:color="auto"/>
        <w:right w:val="none" w:sz="0" w:space="0" w:color="auto"/>
      </w:divBdr>
    </w:div>
    <w:div w:id="702753042">
      <w:bodyDiv w:val="1"/>
      <w:marLeft w:val="0"/>
      <w:marRight w:val="0"/>
      <w:marTop w:val="0"/>
      <w:marBottom w:val="0"/>
      <w:divBdr>
        <w:top w:val="none" w:sz="0" w:space="0" w:color="auto"/>
        <w:left w:val="none" w:sz="0" w:space="0" w:color="auto"/>
        <w:bottom w:val="none" w:sz="0" w:space="0" w:color="auto"/>
        <w:right w:val="none" w:sz="0" w:space="0" w:color="auto"/>
      </w:divBdr>
    </w:div>
    <w:div w:id="704016849">
      <w:bodyDiv w:val="1"/>
      <w:marLeft w:val="0"/>
      <w:marRight w:val="0"/>
      <w:marTop w:val="0"/>
      <w:marBottom w:val="0"/>
      <w:divBdr>
        <w:top w:val="none" w:sz="0" w:space="0" w:color="auto"/>
        <w:left w:val="none" w:sz="0" w:space="0" w:color="auto"/>
        <w:bottom w:val="none" w:sz="0" w:space="0" w:color="auto"/>
        <w:right w:val="none" w:sz="0" w:space="0" w:color="auto"/>
      </w:divBdr>
    </w:div>
    <w:div w:id="717825768">
      <w:bodyDiv w:val="1"/>
      <w:marLeft w:val="0"/>
      <w:marRight w:val="0"/>
      <w:marTop w:val="0"/>
      <w:marBottom w:val="0"/>
      <w:divBdr>
        <w:top w:val="none" w:sz="0" w:space="0" w:color="auto"/>
        <w:left w:val="none" w:sz="0" w:space="0" w:color="auto"/>
        <w:bottom w:val="none" w:sz="0" w:space="0" w:color="auto"/>
        <w:right w:val="none" w:sz="0" w:space="0" w:color="auto"/>
      </w:divBdr>
    </w:div>
    <w:div w:id="718742311">
      <w:bodyDiv w:val="1"/>
      <w:marLeft w:val="0"/>
      <w:marRight w:val="0"/>
      <w:marTop w:val="0"/>
      <w:marBottom w:val="0"/>
      <w:divBdr>
        <w:top w:val="none" w:sz="0" w:space="0" w:color="auto"/>
        <w:left w:val="none" w:sz="0" w:space="0" w:color="auto"/>
        <w:bottom w:val="none" w:sz="0" w:space="0" w:color="auto"/>
        <w:right w:val="none" w:sz="0" w:space="0" w:color="auto"/>
      </w:divBdr>
    </w:div>
    <w:div w:id="738602397">
      <w:bodyDiv w:val="1"/>
      <w:marLeft w:val="0"/>
      <w:marRight w:val="0"/>
      <w:marTop w:val="0"/>
      <w:marBottom w:val="0"/>
      <w:divBdr>
        <w:top w:val="none" w:sz="0" w:space="0" w:color="auto"/>
        <w:left w:val="none" w:sz="0" w:space="0" w:color="auto"/>
        <w:bottom w:val="none" w:sz="0" w:space="0" w:color="auto"/>
        <w:right w:val="none" w:sz="0" w:space="0" w:color="auto"/>
      </w:divBdr>
    </w:div>
    <w:div w:id="794718811">
      <w:bodyDiv w:val="1"/>
      <w:marLeft w:val="0"/>
      <w:marRight w:val="0"/>
      <w:marTop w:val="0"/>
      <w:marBottom w:val="0"/>
      <w:divBdr>
        <w:top w:val="none" w:sz="0" w:space="0" w:color="auto"/>
        <w:left w:val="none" w:sz="0" w:space="0" w:color="auto"/>
        <w:bottom w:val="none" w:sz="0" w:space="0" w:color="auto"/>
        <w:right w:val="none" w:sz="0" w:space="0" w:color="auto"/>
      </w:divBdr>
    </w:div>
    <w:div w:id="821892531">
      <w:bodyDiv w:val="1"/>
      <w:marLeft w:val="0"/>
      <w:marRight w:val="0"/>
      <w:marTop w:val="0"/>
      <w:marBottom w:val="0"/>
      <w:divBdr>
        <w:top w:val="none" w:sz="0" w:space="0" w:color="auto"/>
        <w:left w:val="none" w:sz="0" w:space="0" w:color="auto"/>
        <w:bottom w:val="none" w:sz="0" w:space="0" w:color="auto"/>
        <w:right w:val="none" w:sz="0" w:space="0" w:color="auto"/>
      </w:divBdr>
    </w:div>
    <w:div w:id="839152477">
      <w:bodyDiv w:val="1"/>
      <w:marLeft w:val="0"/>
      <w:marRight w:val="0"/>
      <w:marTop w:val="0"/>
      <w:marBottom w:val="0"/>
      <w:divBdr>
        <w:top w:val="none" w:sz="0" w:space="0" w:color="auto"/>
        <w:left w:val="none" w:sz="0" w:space="0" w:color="auto"/>
        <w:bottom w:val="none" w:sz="0" w:space="0" w:color="auto"/>
        <w:right w:val="none" w:sz="0" w:space="0" w:color="auto"/>
      </w:divBdr>
    </w:div>
    <w:div w:id="849300827">
      <w:bodyDiv w:val="1"/>
      <w:marLeft w:val="0"/>
      <w:marRight w:val="0"/>
      <w:marTop w:val="0"/>
      <w:marBottom w:val="0"/>
      <w:divBdr>
        <w:top w:val="none" w:sz="0" w:space="0" w:color="auto"/>
        <w:left w:val="none" w:sz="0" w:space="0" w:color="auto"/>
        <w:bottom w:val="none" w:sz="0" w:space="0" w:color="auto"/>
        <w:right w:val="none" w:sz="0" w:space="0" w:color="auto"/>
      </w:divBdr>
    </w:div>
    <w:div w:id="886259862">
      <w:bodyDiv w:val="1"/>
      <w:marLeft w:val="0"/>
      <w:marRight w:val="0"/>
      <w:marTop w:val="0"/>
      <w:marBottom w:val="0"/>
      <w:divBdr>
        <w:top w:val="none" w:sz="0" w:space="0" w:color="auto"/>
        <w:left w:val="none" w:sz="0" w:space="0" w:color="auto"/>
        <w:bottom w:val="none" w:sz="0" w:space="0" w:color="auto"/>
        <w:right w:val="none" w:sz="0" w:space="0" w:color="auto"/>
      </w:divBdr>
    </w:div>
    <w:div w:id="915355899">
      <w:bodyDiv w:val="1"/>
      <w:marLeft w:val="0"/>
      <w:marRight w:val="0"/>
      <w:marTop w:val="0"/>
      <w:marBottom w:val="0"/>
      <w:divBdr>
        <w:top w:val="none" w:sz="0" w:space="0" w:color="auto"/>
        <w:left w:val="none" w:sz="0" w:space="0" w:color="auto"/>
        <w:bottom w:val="none" w:sz="0" w:space="0" w:color="auto"/>
        <w:right w:val="none" w:sz="0" w:space="0" w:color="auto"/>
      </w:divBdr>
    </w:div>
    <w:div w:id="916475303">
      <w:bodyDiv w:val="1"/>
      <w:marLeft w:val="0"/>
      <w:marRight w:val="0"/>
      <w:marTop w:val="0"/>
      <w:marBottom w:val="0"/>
      <w:divBdr>
        <w:top w:val="none" w:sz="0" w:space="0" w:color="auto"/>
        <w:left w:val="none" w:sz="0" w:space="0" w:color="auto"/>
        <w:bottom w:val="none" w:sz="0" w:space="0" w:color="auto"/>
        <w:right w:val="none" w:sz="0" w:space="0" w:color="auto"/>
      </w:divBdr>
    </w:div>
    <w:div w:id="919827481">
      <w:bodyDiv w:val="1"/>
      <w:marLeft w:val="0"/>
      <w:marRight w:val="0"/>
      <w:marTop w:val="0"/>
      <w:marBottom w:val="0"/>
      <w:divBdr>
        <w:top w:val="none" w:sz="0" w:space="0" w:color="auto"/>
        <w:left w:val="none" w:sz="0" w:space="0" w:color="auto"/>
        <w:bottom w:val="none" w:sz="0" w:space="0" w:color="auto"/>
        <w:right w:val="none" w:sz="0" w:space="0" w:color="auto"/>
      </w:divBdr>
    </w:div>
    <w:div w:id="927736356">
      <w:bodyDiv w:val="1"/>
      <w:marLeft w:val="0"/>
      <w:marRight w:val="0"/>
      <w:marTop w:val="0"/>
      <w:marBottom w:val="0"/>
      <w:divBdr>
        <w:top w:val="none" w:sz="0" w:space="0" w:color="auto"/>
        <w:left w:val="none" w:sz="0" w:space="0" w:color="auto"/>
        <w:bottom w:val="none" w:sz="0" w:space="0" w:color="auto"/>
        <w:right w:val="none" w:sz="0" w:space="0" w:color="auto"/>
      </w:divBdr>
    </w:div>
    <w:div w:id="956568758">
      <w:bodyDiv w:val="1"/>
      <w:marLeft w:val="0"/>
      <w:marRight w:val="0"/>
      <w:marTop w:val="0"/>
      <w:marBottom w:val="0"/>
      <w:divBdr>
        <w:top w:val="none" w:sz="0" w:space="0" w:color="auto"/>
        <w:left w:val="none" w:sz="0" w:space="0" w:color="auto"/>
        <w:bottom w:val="none" w:sz="0" w:space="0" w:color="auto"/>
        <w:right w:val="none" w:sz="0" w:space="0" w:color="auto"/>
      </w:divBdr>
    </w:div>
    <w:div w:id="963340879">
      <w:bodyDiv w:val="1"/>
      <w:marLeft w:val="0"/>
      <w:marRight w:val="0"/>
      <w:marTop w:val="0"/>
      <w:marBottom w:val="0"/>
      <w:divBdr>
        <w:top w:val="none" w:sz="0" w:space="0" w:color="auto"/>
        <w:left w:val="none" w:sz="0" w:space="0" w:color="auto"/>
        <w:bottom w:val="none" w:sz="0" w:space="0" w:color="auto"/>
        <w:right w:val="none" w:sz="0" w:space="0" w:color="auto"/>
      </w:divBdr>
    </w:div>
    <w:div w:id="969478467">
      <w:bodyDiv w:val="1"/>
      <w:marLeft w:val="0"/>
      <w:marRight w:val="0"/>
      <w:marTop w:val="0"/>
      <w:marBottom w:val="0"/>
      <w:divBdr>
        <w:top w:val="none" w:sz="0" w:space="0" w:color="auto"/>
        <w:left w:val="none" w:sz="0" w:space="0" w:color="auto"/>
        <w:bottom w:val="none" w:sz="0" w:space="0" w:color="auto"/>
        <w:right w:val="none" w:sz="0" w:space="0" w:color="auto"/>
      </w:divBdr>
    </w:div>
    <w:div w:id="978462007">
      <w:bodyDiv w:val="1"/>
      <w:marLeft w:val="0"/>
      <w:marRight w:val="0"/>
      <w:marTop w:val="0"/>
      <w:marBottom w:val="0"/>
      <w:divBdr>
        <w:top w:val="none" w:sz="0" w:space="0" w:color="auto"/>
        <w:left w:val="none" w:sz="0" w:space="0" w:color="auto"/>
        <w:bottom w:val="none" w:sz="0" w:space="0" w:color="auto"/>
        <w:right w:val="none" w:sz="0" w:space="0" w:color="auto"/>
      </w:divBdr>
    </w:div>
    <w:div w:id="1067412743">
      <w:bodyDiv w:val="1"/>
      <w:marLeft w:val="0"/>
      <w:marRight w:val="0"/>
      <w:marTop w:val="0"/>
      <w:marBottom w:val="0"/>
      <w:divBdr>
        <w:top w:val="none" w:sz="0" w:space="0" w:color="auto"/>
        <w:left w:val="none" w:sz="0" w:space="0" w:color="auto"/>
        <w:bottom w:val="none" w:sz="0" w:space="0" w:color="auto"/>
        <w:right w:val="none" w:sz="0" w:space="0" w:color="auto"/>
      </w:divBdr>
    </w:div>
    <w:div w:id="1074862597">
      <w:bodyDiv w:val="1"/>
      <w:marLeft w:val="0"/>
      <w:marRight w:val="0"/>
      <w:marTop w:val="0"/>
      <w:marBottom w:val="0"/>
      <w:divBdr>
        <w:top w:val="none" w:sz="0" w:space="0" w:color="auto"/>
        <w:left w:val="none" w:sz="0" w:space="0" w:color="auto"/>
        <w:bottom w:val="none" w:sz="0" w:space="0" w:color="auto"/>
        <w:right w:val="none" w:sz="0" w:space="0" w:color="auto"/>
      </w:divBdr>
    </w:div>
    <w:div w:id="1087772845">
      <w:bodyDiv w:val="1"/>
      <w:marLeft w:val="0"/>
      <w:marRight w:val="0"/>
      <w:marTop w:val="0"/>
      <w:marBottom w:val="0"/>
      <w:divBdr>
        <w:top w:val="none" w:sz="0" w:space="0" w:color="auto"/>
        <w:left w:val="none" w:sz="0" w:space="0" w:color="auto"/>
        <w:bottom w:val="none" w:sz="0" w:space="0" w:color="auto"/>
        <w:right w:val="none" w:sz="0" w:space="0" w:color="auto"/>
      </w:divBdr>
    </w:div>
    <w:div w:id="1091009265">
      <w:bodyDiv w:val="1"/>
      <w:marLeft w:val="0"/>
      <w:marRight w:val="0"/>
      <w:marTop w:val="0"/>
      <w:marBottom w:val="0"/>
      <w:divBdr>
        <w:top w:val="none" w:sz="0" w:space="0" w:color="auto"/>
        <w:left w:val="none" w:sz="0" w:space="0" w:color="auto"/>
        <w:bottom w:val="none" w:sz="0" w:space="0" w:color="auto"/>
        <w:right w:val="none" w:sz="0" w:space="0" w:color="auto"/>
      </w:divBdr>
    </w:div>
    <w:div w:id="1103957028">
      <w:bodyDiv w:val="1"/>
      <w:marLeft w:val="0"/>
      <w:marRight w:val="0"/>
      <w:marTop w:val="0"/>
      <w:marBottom w:val="0"/>
      <w:divBdr>
        <w:top w:val="none" w:sz="0" w:space="0" w:color="auto"/>
        <w:left w:val="none" w:sz="0" w:space="0" w:color="auto"/>
        <w:bottom w:val="none" w:sz="0" w:space="0" w:color="auto"/>
        <w:right w:val="none" w:sz="0" w:space="0" w:color="auto"/>
      </w:divBdr>
    </w:div>
    <w:div w:id="1107970723">
      <w:bodyDiv w:val="1"/>
      <w:marLeft w:val="0"/>
      <w:marRight w:val="0"/>
      <w:marTop w:val="0"/>
      <w:marBottom w:val="0"/>
      <w:divBdr>
        <w:top w:val="none" w:sz="0" w:space="0" w:color="auto"/>
        <w:left w:val="none" w:sz="0" w:space="0" w:color="auto"/>
        <w:bottom w:val="none" w:sz="0" w:space="0" w:color="auto"/>
        <w:right w:val="none" w:sz="0" w:space="0" w:color="auto"/>
      </w:divBdr>
    </w:div>
    <w:div w:id="1125007311">
      <w:bodyDiv w:val="1"/>
      <w:marLeft w:val="0"/>
      <w:marRight w:val="0"/>
      <w:marTop w:val="0"/>
      <w:marBottom w:val="0"/>
      <w:divBdr>
        <w:top w:val="none" w:sz="0" w:space="0" w:color="auto"/>
        <w:left w:val="none" w:sz="0" w:space="0" w:color="auto"/>
        <w:bottom w:val="none" w:sz="0" w:space="0" w:color="auto"/>
        <w:right w:val="none" w:sz="0" w:space="0" w:color="auto"/>
      </w:divBdr>
    </w:div>
    <w:div w:id="1180662069">
      <w:bodyDiv w:val="1"/>
      <w:marLeft w:val="0"/>
      <w:marRight w:val="0"/>
      <w:marTop w:val="0"/>
      <w:marBottom w:val="0"/>
      <w:divBdr>
        <w:top w:val="none" w:sz="0" w:space="0" w:color="auto"/>
        <w:left w:val="none" w:sz="0" w:space="0" w:color="auto"/>
        <w:bottom w:val="none" w:sz="0" w:space="0" w:color="auto"/>
        <w:right w:val="none" w:sz="0" w:space="0" w:color="auto"/>
      </w:divBdr>
    </w:div>
    <w:div w:id="1182009091">
      <w:bodyDiv w:val="1"/>
      <w:marLeft w:val="0"/>
      <w:marRight w:val="0"/>
      <w:marTop w:val="0"/>
      <w:marBottom w:val="0"/>
      <w:divBdr>
        <w:top w:val="none" w:sz="0" w:space="0" w:color="auto"/>
        <w:left w:val="none" w:sz="0" w:space="0" w:color="auto"/>
        <w:bottom w:val="none" w:sz="0" w:space="0" w:color="auto"/>
        <w:right w:val="none" w:sz="0" w:space="0" w:color="auto"/>
      </w:divBdr>
    </w:div>
    <w:div w:id="1197350654">
      <w:bodyDiv w:val="1"/>
      <w:marLeft w:val="0"/>
      <w:marRight w:val="0"/>
      <w:marTop w:val="0"/>
      <w:marBottom w:val="0"/>
      <w:divBdr>
        <w:top w:val="none" w:sz="0" w:space="0" w:color="auto"/>
        <w:left w:val="none" w:sz="0" w:space="0" w:color="auto"/>
        <w:bottom w:val="none" w:sz="0" w:space="0" w:color="auto"/>
        <w:right w:val="none" w:sz="0" w:space="0" w:color="auto"/>
      </w:divBdr>
    </w:div>
    <w:div w:id="1205170492">
      <w:bodyDiv w:val="1"/>
      <w:marLeft w:val="0"/>
      <w:marRight w:val="0"/>
      <w:marTop w:val="0"/>
      <w:marBottom w:val="0"/>
      <w:divBdr>
        <w:top w:val="none" w:sz="0" w:space="0" w:color="auto"/>
        <w:left w:val="none" w:sz="0" w:space="0" w:color="auto"/>
        <w:bottom w:val="none" w:sz="0" w:space="0" w:color="auto"/>
        <w:right w:val="none" w:sz="0" w:space="0" w:color="auto"/>
      </w:divBdr>
    </w:div>
    <w:div w:id="1216425681">
      <w:bodyDiv w:val="1"/>
      <w:marLeft w:val="0"/>
      <w:marRight w:val="0"/>
      <w:marTop w:val="0"/>
      <w:marBottom w:val="0"/>
      <w:divBdr>
        <w:top w:val="none" w:sz="0" w:space="0" w:color="auto"/>
        <w:left w:val="none" w:sz="0" w:space="0" w:color="auto"/>
        <w:bottom w:val="none" w:sz="0" w:space="0" w:color="auto"/>
        <w:right w:val="none" w:sz="0" w:space="0" w:color="auto"/>
      </w:divBdr>
    </w:div>
    <w:div w:id="1269892262">
      <w:bodyDiv w:val="1"/>
      <w:marLeft w:val="0"/>
      <w:marRight w:val="0"/>
      <w:marTop w:val="0"/>
      <w:marBottom w:val="0"/>
      <w:divBdr>
        <w:top w:val="none" w:sz="0" w:space="0" w:color="auto"/>
        <w:left w:val="none" w:sz="0" w:space="0" w:color="auto"/>
        <w:bottom w:val="none" w:sz="0" w:space="0" w:color="auto"/>
        <w:right w:val="none" w:sz="0" w:space="0" w:color="auto"/>
      </w:divBdr>
    </w:div>
    <w:div w:id="1310212067">
      <w:bodyDiv w:val="1"/>
      <w:marLeft w:val="0"/>
      <w:marRight w:val="0"/>
      <w:marTop w:val="0"/>
      <w:marBottom w:val="0"/>
      <w:divBdr>
        <w:top w:val="none" w:sz="0" w:space="0" w:color="auto"/>
        <w:left w:val="none" w:sz="0" w:space="0" w:color="auto"/>
        <w:bottom w:val="none" w:sz="0" w:space="0" w:color="auto"/>
        <w:right w:val="none" w:sz="0" w:space="0" w:color="auto"/>
      </w:divBdr>
    </w:div>
    <w:div w:id="1333530396">
      <w:bodyDiv w:val="1"/>
      <w:marLeft w:val="0"/>
      <w:marRight w:val="0"/>
      <w:marTop w:val="0"/>
      <w:marBottom w:val="0"/>
      <w:divBdr>
        <w:top w:val="none" w:sz="0" w:space="0" w:color="auto"/>
        <w:left w:val="none" w:sz="0" w:space="0" w:color="auto"/>
        <w:bottom w:val="none" w:sz="0" w:space="0" w:color="auto"/>
        <w:right w:val="none" w:sz="0" w:space="0" w:color="auto"/>
      </w:divBdr>
    </w:div>
    <w:div w:id="1335960314">
      <w:bodyDiv w:val="1"/>
      <w:marLeft w:val="0"/>
      <w:marRight w:val="0"/>
      <w:marTop w:val="0"/>
      <w:marBottom w:val="0"/>
      <w:divBdr>
        <w:top w:val="none" w:sz="0" w:space="0" w:color="auto"/>
        <w:left w:val="none" w:sz="0" w:space="0" w:color="auto"/>
        <w:bottom w:val="none" w:sz="0" w:space="0" w:color="auto"/>
        <w:right w:val="none" w:sz="0" w:space="0" w:color="auto"/>
      </w:divBdr>
    </w:div>
    <w:div w:id="1358192777">
      <w:bodyDiv w:val="1"/>
      <w:marLeft w:val="0"/>
      <w:marRight w:val="0"/>
      <w:marTop w:val="0"/>
      <w:marBottom w:val="0"/>
      <w:divBdr>
        <w:top w:val="none" w:sz="0" w:space="0" w:color="auto"/>
        <w:left w:val="none" w:sz="0" w:space="0" w:color="auto"/>
        <w:bottom w:val="none" w:sz="0" w:space="0" w:color="auto"/>
        <w:right w:val="none" w:sz="0" w:space="0" w:color="auto"/>
      </w:divBdr>
    </w:div>
    <w:div w:id="1377047018">
      <w:bodyDiv w:val="1"/>
      <w:marLeft w:val="0"/>
      <w:marRight w:val="0"/>
      <w:marTop w:val="0"/>
      <w:marBottom w:val="0"/>
      <w:divBdr>
        <w:top w:val="none" w:sz="0" w:space="0" w:color="auto"/>
        <w:left w:val="none" w:sz="0" w:space="0" w:color="auto"/>
        <w:bottom w:val="none" w:sz="0" w:space="0" w:color="auto"/>
        <w:right w:val="none" w:sz="0" w:space="0" w:color="auto"/>
      </w:divBdr>
    </w:div>
    <w:div w:id="1390883518">
      <w:bodyDiv w:val="1"/>
      <w:marLeft w:val="0"/>
      <w:marRight w:val="0"/>
      <w:marTop w:val="0"/>
      <w:marBottom w:val="0"/>
      <w:divBdr>
        <w:top w:val="none" w:sz="0" w:space="0" w:color="auto"/>
        <w:left w:val="none" w:sz="0" w:space="0" w:color="auto"/>
        <w:bottom w:val="none" w:sz="0" w:space="0" w:color="auto"/>
        <w:right w:val="none" w:sz="0" w:space="0" w:color="auto"/>
      </w:divBdr>
    </w:div>
    <w:div w:id="1394624203">
      <w:bodyDiv w:val="1"/>
      <w:marLeft w:val="0"/>
      <w:marRight w:val="0"/>
      <w:marTop w:val="0"/>
      <w:marBottom w:val="0"/>
      <w:divBdr>
        <w:top w:val="none" w:sz="0" w:space="0" w:color="auto"/>
        <w:left w:val="none" w:sz="0" w:space="0" w:color="auto"/>
        <w:bottom w:val="none" w:sz="0" w:space="0" w:color="auto"/>
        <w:right w:val="none" w:sz="0" w:space="0" w:color="auto"/>
      </w:divBdr>
    </w:div>
    <w:div w:id="1399478328">
      <w:bodyDiv w:val="1"/>
      <w:marLeft w:val="0"/>
      <w:marRight w:val="0"/>
      <w:marTop w:val="0"/>
      <w:marBottom w:val="0"/>
      <w:divBdr>
        <w:top w:val="none" w:sz="0" w:space="0" w:color="auto"/>
        <w:left w:val="none" w:sz="0" w:space="0" w:color="auto"/>
        <w:bottom w:val="none" w:sz="0" w:space="0" w:color="auto"/>
        <w:right w:val="none" w:sz="0" w:space="0" w:color="auto"/>
      </w:divBdr>
    </w:div>
    <w:div w:id="1425150737">
      <w:bodyDiv w:val="1"/>
      <w:marLeft w:val="0"/>
      <w:marRight w:val="0"/>
      <w:marTop w:val="0"/>
      <w:marBottom w:val="0"/>
      <w:divBdr>
        <w:top w:val="none" w:sz="0" w:space="0" w:color="auto"/>
        <w:left w:val="none" w:sz="0" w:space="0" w:color="auto"/>
        <w:bottom w:val="none" w:sz="0" w:space="0" w:color="auto"/>
        <w:right w:val="none" w:sz="0" w:space="0" w:color="auto"/>
      </w:divBdr>
    </w:div>
    <w:div w:id="1470854049">
      <w:bodyDiv w:val="1"/>
      <w:marLeft w:val="0"/>
      <w:marRight w:val="0"/>
      <w:marTop w:val="0"/>
      <w:marBottom w:val="0"/>
      <w:divBdr>
        <w:top w:val="none" w:sz="0" w:space="0" w:color="auto"/>
        <w:left w:val="none" w:sz="0" w:space="0" w:color="auto"/>
        <w:bottom w:val="none" w:sz="0" w:space="0" w:color="auto"/>
        <w:right w:val="none" w:sz="0" w:space="0" w:color="auto"/>
      </w:divBdr>
    </w:div>
    <w:div w:id="1499536599">
      <w:bodyDiv w:val="1"/>
      <w:marLeft w:val="0"/>
      <w:marRight w:val="0"/>
      <w:marTop w:val="0"/>
      <w:marBottom w:val="0"/>
      <w:divBdr>
        <w:top w:val="none" w:sz="0" w:space="0" w:color="auto"/>
        <w:left w:val="none" w:sz="0" w:space="0" w:color="auto"/>
        <w:bottom w:val="none" w:sz="0" w:space="0" w:color="auto"/>
        <w:right w:val="none" w:sz="0" w:space="0" w:color="auto"/>
      </w:divBdr>
    </w:div>
    <w:div w:id="1510485470">
      <w:bodyDiv w:val="1"/>
      <w:marLeft w:val="0"/>
      <w:marRight w:val="0"/>
      <w:marTop w:val="0"/>
      <w:marBottom w:val="0"/>
      <w:divBdr>
        <w:top w:val="none" w:sz="0" w:space="0" w:color="auto"/>
        <w:left w:val="none" w:sz="0" w:space="0" w:color="auto"/>
        <w:bottom w:val="none" w:sz="0" w:space="0" w:color="auto"/>
        <w:right w:val="none" w:sz="0" w:space="0" w:color="auto"/>
      </w:divBdr>
    </w:div>
    <w:div w:id="1539660311">
      <w:bodyDiv w:val="1"/>
      <w:marLeft w:val="0"/>
      <w:marRight w:val="0"/>
      <w:marTop w:val="0"/>
      <w:marBottom w:val="0"/>
      <w:divBdr>
        <w:top w:val="none" w:sz="0" w:space="0" w:color="auto"/>
        <w:left w:val="none" w:sz="0" w:space="0" w:color="auto"/>
        <w:bottom w:val="none" w:sz="0" w:space="0" w:color="auto"/>
        <w:right w:val="none" w:sz="0" w:space="0" w:color="auto"/>
      </w:divBdr>
    </w:div>
    <w:div w:id="1572812907">
      <w:bodyDiv w:val="1"/>
      <w:marLeft w:val="0"/>
      <w:marRight w:val="0"/>
      <w:marTop w:val="0"/>
      <w:marBottom w:val="0"/>
      <w:divBdr>
        <w:top w:val="none" w:sz="0" w:space="0" w:color="auto"/>
        <w:left w:val="none" w:sz="0" w:space="0" w:color="auto"/>
        <w:bottom w:val="none" w:sz="0" w:space="0" w:color="auto"/>
        <w:right w:val="none" w:sz="0" w:space="0" w:color="auto"/>
      </w:divBdr>
    </w:div>
    <w:div w:id="1597445957">
      <w:bodyDiv w:val="1"/>
      <w:marLeft w:val="0"/>
      <w:marRight w:val="0"/>
      <w:marTop w:val="0"/>
      <w:marBottom w:val="0"/>
      <w:divBdr>
        <w:top w:val="none" w:sz="0" w:space="0" w:color="auto"/>
        <w:left w:val="none" w:sz="0" w:space="0" w:color="auto"/>
        <w:bottom w:val="none" w:sz="0" w:space="0" w:color="auto"/>
        <w:right w:val="none" w:sz="0" w:space="0" w:color="auto"/>
      </w:divBdr>
    </w:div>
    <w:div w:id="1608124836">
      <w:bodyDiv w:val="1"/>
      <w:marLeft w:val="0"/>
      <w:marRight w:val="0"/>
      <w:marTop w:val="0"/>
      <w:marBottom w:val="0"/>
      <w:divBdr>
        <w:top w:val="none" w:sz="0" w:space="0" w:color="auto"/>
        <w:left w:val="none" w:sz="0" w:space="0" w:color="auto"/>
        <w:bottom w:val="none" w:sz="0" w:space="0" w:color="auto"/>
        <w:right w:val="none" w:sz="0" w:space="0" w:color="auto"/>
      </w:divBdr>
    </w:div>
    <w:div w:id="1613904276">
      <w:bodyDiv w:val="1"/>
      <w:marLeft w:val="0"/>
      <w:marRight w:val="0"/>
      <w:marTop w:val="0"/>
      <w:marBottom w:val="0"/>
      <w:divBdr>
        <w:top w:val="none" w:sz="0" w:space="0" w:color="auto"/>
        <w:left w:val="none" w:sz="0" w:space="0" w:color="auto"/>
        <w:bottom w:val="none" w:sz="0" w:space="0" w:color="auto"/>
        <w:right w:val="none" w:sz="0" w:space="0" w:color="auto"/>
      </w:divBdr>
    </w:div>
    <w:div w:id="1639341545">
      <w:bodyDiv w:val="1"/>
      <w:marLeft w:val="0"/>
      <w:marRight w:val="0"/>
      <w:marTop w:val="0"/>
      <w:marBottom w:val="0"/>
      <w:divBdr>
        <w:top w:val="none" w:sz="0" w:space="0" w:color="auto"/>
        <w:left w:val="none" w:sz="0" w:space="0" w:color="auto"/>
        <w:bottom w:val="none" w:sz="0" w:space="0" w:color="auto"/>
        <w:right w:val="none" w:sz="0" w:space="0" w:color="auto"/>
      </w:divBdr>
    </w:div>
    <w:div w:id="1640575408">
      <w:bodyDiv w:val="1"/>
      <w:marLeft w:val="0"/>
      <w:marRight w:val="0"/>
      <w:marTop w:val="0"/>
      <w:marBottom w:val="0"/>
      <w:divBdr>
        <w:top w:val="none" w:sz="0" w:space="0" w:color="auto"/>
        <w:left w:val="none" w:sz="0" w:space="0" w:color="auto"/>
        <w:bottom w:val="none" w:sz="0" w:space="0" w:color="auto"/>
        <w:right w:val="none" w:sz="0" w:space="0" w:color="auto"/>
      </w:divBdr>
    </w:div>
    <w:div w:id="1641105972">
      <w:bodyDiv w:val="1"/>
      <w:marLeft w:val="0"/>
      <w:marRight w:val="0"/>
      <w:marTop w:val="0"/>
      <w:marBottom w:val="0"/>
      <w:divBdr>
        <w:top w:val="none" w:sz="0" w:space="0" w:color="auto"/>
        <w:left w:val="none" w:sz="0" w:space="0" w:color="auto"/>
        <w:bottom w:val="none" w:sz="0" w:space="0" w:color="auto"/>
        <w:right w:val="none" w:sz="0" w:space="0" w:color="auto"/>
      </w:divBdr>
    </w:div>
    <w:div w:id="1659651329">
      <w:bodyDiv w:val="1"/>
      <w:marLeft w:val="0"/>
      <w:marRight w:val="0"/>
      <w:marTop w:val="0"/>
      <w:marBottom w:val="0"/>
      <w:divBdr>
        <w:top w:val="none" w:sz="0" w:space="0" w:color="auto"/>
        <w:left w:val="none" w:sz="0" w:space="0" w:color="auto"/>
        <w:bottom w:val="none" w:sz="0" w:space="0" w:color="auto"/>
        <w:right w:val="none" w:sz="0" w:space="0" w:color="auto"/>
      </w:divBdr>
    </w:div>
    <w:div w:id="1659848799">
      <w:bodyDiv w:val="1"/>
      <w:marLeft w:val="0"/>
      <w:marRight w:val="0"/>
      <w:marTop w:val="0"/>
      <w:marBottom w:val="0"/>
      <w:divBdr>
        <w:top w:val="none" w:sz="0" w:space="0" w:color="auto"/>
        <w:left w:val="none" w:sz="0" w:space="0" w:color="auto"/>
        <w:bottom w:val="none" w:sz="0" w:space="0" w:color="auto"/>
        <w:right w:val="none" w:sz="0" w:space="0" w:color="auto"/>
      </w:divBdr>
    </w:div>
    <w:div w:id="1662074872">
      <w:bodyDiv w:val="1"/>
      <w:marLeft w:val="0"/>
      <w:marRight w:val="0"/>
      <w:marTop w:val="0"/>
      <w:marBottom w:val="0"/>
      <w:divBdr>
        <w:top w:val="none" w:sz="0" w:space="0" w:color="auto"/>
        <w:left w:val="none" w:sz="0" w:space="0" w:color="auto"/>
        <w:bottom w:val="none" w:sz="0" w:space="0" w:color="auto"/>
        <w:right w:val="none" w:sz="0" w:space="0" w:color="auto"/>
      </w:divBdr>
    </w:div>
    <w:div w:id="1663510341">
      <w:bodyDiv w:val="1"/>
      <w:marLeft w:val="0"/>
      <w:marRight w:val="0"/>
      <w:marTop w:val="0"/>
      <w:marBottom w:val="0"/>
      <w:divBdr>
        <w:top w:val="none" w:sz="0" w:space="0" w:color="auto"/>
        <w:left w:val="none" w:sz="0" w:space="0" w:color="auto"/>
        <w:bottom w:val="none" w:sz="0" w:space="0" w:color="auto"/>
        <w:right w:val="none" w:sz="0" w:space="0" w:color="auto"/>
      </w:divBdr>
    </w:div>
    <w:div w:id="1663660809">
      <w:bodyDiv w:val="1"/>
      <w:marLeft w:val="0"/>
      <w:marRight w:val="0"/>
      <w:marTop w:val="0"/>
      <w:marBottom w:val="0"/>
      <w:divBdr>
        <w:top w:val="none" w:sz="0" w:space="0" w:color="auto"/>
        <w:left w:val="none" w:sz="0" w:space="0" w:color="auto"/>
        <w:bottom w:val="none" w:sz="0" w:space="0" w:color="auto"/>
        <w:right w:val="none" w:sz="0" w:space="0" w:color="auto"/>
      </w:divBdr>
    </w:div>
    <w:div w:id="1673147539">
      <w:bodyDiv w:val="1"/>
      <w:marLeft w:val="0"/>
      <w:marRight w:val="0"/>
      <w:marTop w:val="0"/>
      <w:marBottom w:val="0"/>
      <w:divBdr>
        <w:top w:val="none" w:sz="0" w:space="0" w:color="auto"/>
        <w:left w:val="none" w:sz="0" w:space="0" w:color="auto"/>
        <w:bottom w:val="none" w:sz="0" w:space="0" w:color="auto"/>
        <w:right w:val="none" w:sz="0" w:space="0" w:color="auto"/>
      </w:divBdr>
    </w:div>
    <w:div w:id="1675112769">
      <w:bodyDiv w:val="1"/>
      <w:marLeft w:val="0"/>
      <w:marRight w:val="0"/>
      <w:marTop w:val="0"/>
      <w:marBottom w:val="0"/>
      <w:divBdr>
        <w:top w:val="none" w:sz="0" w:space="0" w:color="auto"/>
        <w:left w:val="none" w:sz="0" w:space="0" w:color="auto"/>
        <w:bottom w:val="none" w:sz="0" w:space="0" w:color="auto"/>
        <w:right w:val="none" w:sz="0" w:space="0" w:color="auto"/>
      </w:divBdr>
    </w:div>
    <w:div w:id="1691226000">
      <w:bodyDiv w:val="1"/>
      <w:marLeft w:val="0"/>
      <w:marRight w:val="0"/>
      <w:marTop w:val="0"/>
      <w:marBottom w:val="0"/>
      <w:divBdr>
        <w:top w:val="none" w:sz="0" w:space="0" w:color="auto"/>
        <w:left w:val="none" w:sz="0" w:space="0" w:color="auto"/>
        <w:bottom w:val="none" w:sz="0" w:space="0" w:color="auto"/>
        <w:right w:val="none" w:sz="0" w:space="0" w:color="auto"/>
      </w:divBdr>
    </w:div>
    <w:div w:id="1693146586">
      <w:bodyDiv w:val="1"/>
      <w:marLeft w:val="0"/>
      <w:marRight w:val="0"/>
      <w:marTop w:val="0"/>
      <w:marBottom w:val="0"/>
      <w:divBdr>
        <w:top w:val="none" w:sz="0" w:space="0" w:color="auto"/>
        <w:left w:val="none" w:sz="0" w:space="0" w:color="auto"/>
        <w:bottom w:val="none" w:sz="0" w:space="0" w:color="auto"/>
        <w:right w:val="none" w:sz="0" w:space="0" w:color="auto"/>
      </w:divBdr>
    </w:div>
    <w:div w:id="1695501394">
      <w:bodyDiv w:val="1"/>
      <w:marLeft w:val="0"/>
      <w:marRight w:val="0"/>
      <w:marTop w:val="0"/>
      <w:marBottom w:val="0"/>
      <w:divBdr>
        <w:top w:val="none" w:sz="0" w:space="0" w:color="auto"/>
        <w:left w:val="none" w:sz="0" w:space="0" w:color="auto"/>
        <w:bottom w:val="none" w:sz="0" w:space="0" w:color="auto"/>
        <w:right w:val="none" w:sz="0" w:space="0" w:color="auto"/>
      </w:divBdr>
    </w:div>
    <w:div w:id="1698651649">
      <w:bodyDiv w:val="1"/>
      <w:marLeft w:val="0"/>
      <w:marRight w:val="0"/>
      <w:marTop w:val="0"/>
      <w:marBottom w:val="0"/>
      <w:divBdr>
        <w:top w:val="none" w:sz="0" w:space="0" w:color="auto"/>
        <w:left w:val="none" w:sz="0" w:space="0" w:color="auto"/>
        <w:bottom w:val="none" w:sz="0" w:space="0" w:color="auto"/>
        <w:right w:val="none" w:sz="0" w:space="0" w:color="auto"/>
      </w:divBdr>
    </w:div>
    <w:div w:id="1706786163">
      <w:bodyDiv w:val="1"/>
      <w:marLeft w:val="0"/>
      <w:marRight w:val="0"/>
      <w:marTop w:val="0"/>
      <w:marBottom w:val="0"/>
      <w:divBdr>
        <w:top w:val="none" w:sz="0" w:space="0" w:color="auto"/>
        <w:left w:val="none" w:sz="0" w:space="0" w:color="auto"/>
        <w:bottom w:val="none" w:sz="0" w:space="0" w:color="auto"/>
        <w:right w:val="none" w:sz="0" w:space="0" w:color="auto"/>
      </w:divBdr>
    </w:div>
    <w:div w:id="1731881744">
      <w:bodyDiv w:val="1"/>
      <w:marLeft w:val="0"/>
      <w:marRight w:val="0"/>
      <w:marTop w:val="0"/>
      <w:marBottom w:val="0"/>
      <w:divBdr>
        <w:top w:val="none" w:sz="0" w:space="0" w:color="auto"/>
        <w:left w:val="none" w:sz="0" w:space="0" w:color="auto"/>
        <w:bottom w:val="none" w:sz="0" w:space="0" w:color="auto"/>
        <w:right w:val="none" w:sz="0" w:space="0" w:color="auto"/>
      </w:divBdr>
    </w:div>
    <w:div w:id="1794472280">
      <w:bodyDiv w:val="1"/>
      <w:marLeft w:val="0"/>
      <w:marRight w:val="0"/>
      <w:marTop w:val="0"/>
      <w:marBottom w:val="0"/>
      <w:divBdr>
        <w:top w:val="none" w:sz="0" w:space="0" w:color="auto"/>
        <w:left w:val="none" w:sz="0" w:space="0" w:color="auto"/>
        <w:bottom w:val="none" w:sz="0" w:space="0" w:color="auto"/>
        <w:right w:val="none" w:sz="0" w:space="0" w:color="auto"/>
      </w:divBdr>
    </w:div>
    <w:div w:id="1808859348">
      <w:bodyDiv w:val="1"/>
      <w:marLeft w:val="0"/>
      <w:marRight w:val="0"/>
      <w:marTop w:val="0"/>
      <w:marBottom w:val="0"/>
      <w:divBdr>
        <w:top w:val="none" w:sz="0" w:space="0" w:color="auto"/>
        <w:left w:val="none" w:sz="0" w:space="0" w:color="auto"/>
        <w:bottom w:val="none" w:sz="0" w:space="0" w:color="auto"/>
        <w:right w:val="none" w:sz="0" w:space="0" w:color="auto"/>
      </w:divBdr>
    </w:div>
    <w:div w:id="1832866057">
      <w:bodyDiv w:val="1"/>
      <w:marLeft w:val="0"/>
      <w:marRight w:val="0"/>
      <w:marTop w:val="0"/>
      <w:marBottom w:val="0"/>
      <w:divBdr>
        <w:top w:val="none" w:sz="0" w:space="0" w:color="auto"/>
        <w:left w:val="none" w:sz="0" w:space="0" w:color="auto"/>
        <w:bottom w:val="none" w:sz="0" w:space="0" w:color="auto"/>
        <w:right w:val="none" w:sz="0" w:space="0" w:color="auto"/>
      </w:divBdr>
    </w:div>
    <w:div w:id="1840384420">
      <w:bodyDiv w:val="1"/>
      <w:marLeft w:val="0"/>
      <w:marRight w:val="0"/>
      <w:marTop w:val="0"/>
      <w:marBottom w:val="0"/>
      <w:divBdr>
        <w:top w:val="none" w:sz="0" w:space="0" w:color="auto"/>
        <w:left w:val="none" w:sz="0" w:space="0" w:color="auto"/>
        <w:bottom w:val="none" w:sz="0" w:space="0" w:color="auto"/>
        <w:right w:val="none" w:sz="0" w:space="0" w:color="auto"/>
      </w:divBdr>
    </w:div>
    <w:div w:id="1845588644">
      <w:bodyDiv w:val="1"/>
      <w:marLeft w:val="0"/>
      <w:marRight w:val="0"/>
      <w:marTop w:val="0"/>
      <w:marBottom w:val="0"/>
      <w:divBdr>
        <w:top w:val="none" w:sz="0" w:space="0" w:color="auto"/>
        <w:left w:val="none" w:sz="0" w:space="0" w:color="auto"/>
        <w:bottom w:val="none" w:sz="0" w:space="0" w:color="auto"/>
        <w:right w:val="none" w:sz="0" w:space="0" w:color="auto"/>
      </w:divBdr>
    </w:div>
    <w:div w:id="1890678482">
      <w:bodyDiv w:val="1"/>
      <w:marLeft w:val="0"/>
      <w:marRight w:val="0"/>
      <w:marTop w:val="0"/>
      <w:marBottom w:val="0"/>
      <w:divBdr>
        <w:top w:val="none" w:sz="0" w:space="0" w:color="auto"/>
        <w:left w:val="none" w:sz="0" w:space="0" w:color="auto"/>
        <w:bottom w:val="none" w:sz="0" w:space="0" w:color="auto"/>
        <w:right w:val="none" w:sz="0" w:space="0" w:color="auto"/>
      </w:divBdr>
    </w:div>
    <w:div w:id="1908110377">
      <w:bodyDiv w:val="1"/>
      <w:marLeft w:val="0"/>
      <w:marRight w:val="0"/>
      <w:marTop w:val="0"/>
      <w:marBottom w:val="0"/>
      <w:divBdr>
        <w:top w:val="none" w:sz="0" w:space="0" w:color="auto"/>
        <w:left w:val="none" w:sz="0" w:space="0" w:color="auto"/>
        <w:bottom w:val="none" w:sz="0" w:space="0" w:color="auto"/>
        <w:right w:val="none" w:sz="0" w:space="0" w:color="auto"/>
      </w:divBdr>
    </w:div>
    <w:div w:id="1918977003">
      <w:bodyDiv w:val="1"/>
      <w:marLeft w:val="0"/>
      <w:marRight w:val="0"/>
      <w:marTop w:val="0"/>
      <w:marBottom w:val="0"/>
      <w:divBdr>
        <w:top w:val="none" w:sz="0" w:space="0" w:color="auto"/>
        <w:left w:val="none" w:sz="0" w:space="0" w:color="auto"/>
        <w:bottom w:val="none" w:sz="0" w:space="0" w:color="auto"/>
        <w:right w:val="none" w:sz="0" w:space="0" w:color="auto"/>
      </w:divBdr>
    </w:div>
    <w:div w:id="1940288438">
      <w:bodyDiv w:val="1"/>
      <w:marLeft w:val="0"/>
      <w:marRight w:val="0"/>
      <w:marTop w:val="0"/>
      <w:marBottom w:val="0"/>
      <w:divBdr>
        <w:top w:val="none" w:sz="0" w:space="0" w:color="auto"/>
        <w:left w:val="none" w:sz="0" w:space="0" w:color="auto"/>
        <w:bottom w:val="none" w:sz="0" w:space="0" w:color="auto"/>
        <w:right w:val="none" w:sz="0" w:space="0" w:color="auto"/>
      </w:divBdr>
    </w:div>
    <w:div w:id="1954288520">
      <w:bodyDiv w:val="1"/>
      <w:marLeft w:val="0"/>
      <w:marRight w:val="0"/>
      <w:marTop w:val="0"/>
      <w:marBottom w:val="0"/>
      <w:divBdr>
        <w:top w:val="none" w:sz="0" w:space="0" w:color="auto"/>
        <w:left w:val="none" w:sz="0" w:space="0" w:color="auto"/>
        <w:bottom w:val="none" w:sz="0" w:space="0" w:color="auto"/>
        <w:right w:val="none" w:sz="0" w:space="0" w:color="auto"/>
      </w:divBdr>
    </w:div>
    <w:div w:id="1977711586">
      <w:bodyDiv w:val="1"/>
      <w:marLeft w:val="0"/>
      <w:marRight w:val="0"/>
      <w:marTop w:val="0"/>
      <w:marBottom w:val="0"/>
      <w:divBdr>
        <w:top w:val="none" w:sz="0" w:space="0" w:color="auto"/>
        <w:left w:val="none" w:sz="0" w:space="0" w:color="auto"/>
        <w:bottom w:val="none" w:sz="0" w:space="0" w:color="auto"/>
        <w:right w:val="none" w:sz="0" w:space="0" w:color="auto"/>
      </w:divBdr>
    </w:div>
    <w:div w:id="1990742957">
      <w:bodyDiv w:val="1"/>
      <w:marLeft w:val="0"/>
      <w:marRight w:val="0"/>
      <w:marTop w:val="0"/>
      <w:marBottom w:val="0"/>
      <w:divBdr>
        <w:top w:val="none" w:sz="0" w:space="0" w:color="auto"/>
        <w:left w:val="none" w:sz="0" w:space="0" w:color="auto"/>
        <w:bottom w:val="none" w:sz="0" w:space="0" w:color="auto"/>
        <w:right w:val="none" w:sz="0" w:space="0" w:color="auto"/>
      </w:divBdr>
    </w:div>
    <w:div w:id="1990939978">
      <w:bodyDiv w:val="1"/>
      <w:marLeft w:val="0"/>
      <w:marRight w:val="0"/>
      <w:marTop w:val="0"/>
      <w:marBottom w:val="0"/>
      <w:divBdr>
        <w:top w:val="none" w:sz="0" w:space="0" w:color="auto"/>
        <w:left w:val="none" w:sz="0" w:space="0" w:color="auto"/>
        <w:bottom w:val="none" w:sz="0" w:space="0" w:color="auto"/>
        <w:right w:val="none" w:sz="0" w:space="0" w:color="auto"/>
      </w:divBdr>
    </w:div>
    <w:div w:id="1999070194">
      <w:bodyDiv w:val="1"/>
      <w:marLeft w:val="0"/>
      <w:marRight w:val="0"/>
      <w:marTop w:val="0"/>
      <w:marBottom w:val="0"/>
      <w:divBdr>
        <w:top w:val="none" w:sz="0" w:space="0" w:color="auto"/>
        <w:left w:val="none" w:sz="0" w:space="0" w:color="auto"/>
        <w:bottom w:val="none" w:sz="0" w:space="0" w:color="auto"/>
        <w:right w:val="none" w:sz="0" w:space="0" w:color="auto"/>
      </w:divBdr>
    </w:div>
    <w:div w:id="2059816214">
      <w:bodyDiv w:val="1"/>
      <w:marLeft w:val="0"/>
      <w:marRight w:val="0"/>
      <w:marTop w:val="0"/>
      <w:marBottom w:val="0"/>
      <w:divBdr>
        <w:top w:val="none" w:sz="0" w:space="0" w:color="auto"/>
        <w:left w:val="none" w:sz="0" w:space="0" w:color="auto"/>
        <w:bottom w:val="none" w:sz="0" w:space="0" w:color="auto"/>
        <w:right w:val="none" w:sz="0" w:space="0" w:color="auto"/>
      </w:divBdr>
    </w:div>
    <w:div w:id="2060084031">
      <w:bodyDiv w:val="1"/>
      <w:marLeft w:val="0"/>
      <w:marRight w:val="0"/>
      <w:marTop w:val="0"/>
      <w:marBottom w:val="0"/>
      <w:divBdr>
        <w:top w:val="none" w:sz="0" w:space="0" w:color="auto"/>
        <w:left w:val="none" w:sz="0" w:space="0" w:color="auto"/>
        <w:bottom w:val="none" w:sz="0" w:space="0" w:color="auto"/>
        <w:right w:val="none" w:sz="0" w:space="0" w:color="auto"/>
      </w:divBdr>
    </w:div>
    <w:div w:id="2083526415">
      <w:bodyDiv w:val="1"/>
      <w:marLeft w:val="0"/>
      <w:marRight w:val="0"/>
      <w:marTop w:val="0"/>
      <w:marBottom w:val="0"/>
      <w:divBdr>
        <w:top w:val="none" w:sz="0" w:space="0" w:color="auto"/>
        <w:left w:val="none" w:sz="0" w:space="0" w:color="auto"/>
        <w:bottom w:val="none" w:sz="0" w:space="0" w:color="auto"/>
        <w:right w:val="none" w:sz="0" w:space="0" w:color="auto"/>
      </w:divBdr>
    </w:div>
    <w:div w:id="208636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x:/g/personal/2322340_student_uwtsd_ac_uk/IQA85j13EpxEQbtktxbr2pXgAUkstE6ajLHf6bK439wPbiI?email=c.wilkin%40uwtsd.ac.uk&amp;e=EICjV3" TargetMode="External"/><Relationship Id="rId22"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20fdc3335b8e01a71652caeb5e6ad96">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abe13a3631af42006ae2a87445f88bcc"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Wal17</b:Tag>
    <b:SourceType>JournalArticle</b:SourceType>
    <b:Guid>{7D74422C-B119-4AB9-9E1F-360586FC096F}</b:Guid>
    <b:Author>
      <b:Author>
        <b:NameList>
          <b:Person>
            <b:Last>Waller</b:Last>
            <b:First>M.</b:First>
            <b:Middle>A., &amp; Fawcett, S. E.</b:Middle>
          </b:Person>
        </b:NameList>
      </b:Author>
    </b:Author>
    <b:Title>The role of big data and predictive analytics in retailing</b:Title>
    <b:Year>2017</b:Year>
    <b:JournalName>Journal of Retailing</b:JournalName>
    <b:Pages>79–95</b:Pages>
    <b:RefOrder>1</b:RefOrder>
  </b:Source>
  <b:Source>
    <b:Tag>Moh20</b:Tag>
    <b:SourceType>Report</b:SourceType>
    <b:Guid>{CE6BE720-2559-4AAC-8569-448B40407168}</b:Guid>
    <b:Title>Trends of digitalization and adoption of big data &amp; analytics among UK SMEs</b:Title>
    <b:Year>2020</b:Year>
    <b:CaseNumber>53</b:CaseNumber>
    <b:Court>Big Data Corridor Project</b:Court>
    <b:Author>
      <b:Author>
        <b:NameList>
          <b:Person>
            <b:Last>Mohamed</b:Last>
            <b:First>M.,</b:First>
            <b:Middle>&amp; Weber, P.</b:Middle>
          </b:Person>
        </b:NameList>
      </b:Author>
    </b:Author>
    <b:Publisher>Big Data Corridor Project</b:Publisher>
    <b:City>Cornell</b:City>
    <b:RefOrder>2</b:RefOrder>
  </b:Source>
  <b:Source>
    <b:Tag>Sea22</b:Tag>
    <b:SourceType>InternetSite</b:SourceType>
    <b:Guid>{6CD1B7E6-5454-4A10-A5AF-28C5B40A6835}</b:Guid>
    <b:Title>Shipping costs biggest growth risk, survey finds</b:Title>
    <b:Year>2022</b:Year>
    <b:Author>
      <b:Author>
        <b:NameList>
          <b:Person>
            <b:Last>Searles</b:Last>
            <b:First>K.</b:First>
          </b:Person>
        </b:NameList>
      </b:Author>
    </b:Author>
    <b:InternetSiteTitle>InternetRetailing</b:InternetSiteTitle>
    <b:Month>August </b:Month>
    <b:Day>1</b:Day>
    <b:URL>https://internetretailing.net/shipping-costs-biggest-growth-risk-survey-finds/?utm_source</b:URL>
    <b:RefOrder>3</b:RefOrder>
  </b:Source>
  <b:Source>
    <b:Tag>Ret23</b:Tag>
    <b:SourceType>Report</b:SourceType>
    <b:Guid>{502DDDA6-97CF-4EA4-873D-544876C5D5E7}</b:Guid>
    <b:Title>Impact of inflation and changing consumer behaviour on the retail sector: Ecommerce Delivery Benchmark Report </b:Title>
    <b:Year>2023</b:Year>
    <b:Author>
      <b:Author>
        <b:NameList>
          <b:Person>
            <b:Last>Economics</b:Last>
            <b:First>Retail</b:First>
          </b:Person>
        </b:NameList>
      </b:Author>
    </b:Author>
    <b:Publisher>Retail Economics</b:Publisher>
    <b:RefOrder>4</b:RefOrder>
  </b:Source>
  <b:Source>
    <b:Tag>Che21</b:Tag>
    <b:SourceType>JournalArticle</b:SourceType>
    <b:Guid>{D2DC2EB3-51B9-47C6-BCE9-BED3216C53BB}</b:Guid>
    <b:Title>Business Intelligence and Analytics: From Big Data to Big Impact</b:Title>
    <b:Year>2021</b:Year>
    <b:Author>
      <b:Author>
        <b:NameList>
          <b:Person>
            <b:Last>Chen</b:Last>
            <b:First>H.,</b:First>
            <b:Middle>Chiang, R. H., &amp; Storey, V. C.</b:Middle>
          </b:Person>
        </b:NameList>
      </b:Author>
    </b:Author>
    <b:JournalName>MIS Quarterly</b:JournalName>
    <b:RefOrder>9</b:RefOrder>
  </b:Source>
  <b:Source>
    <b:Tag>Imh16</b:Tag>
    <b:SourceType>JournalArticle</b:SourceType>
    <b:Guid>{6AD417C4-BE1C-4DBF-9F02-3E018D16CD43}</b:Guid>
    <b:Author>
      <b:Author>
        <b:NameList>
          <b:Person>
            <b:Last>Imhoff</b:Last>
            <b:First>C.,</b:First>
            <b:Middle>&amp; White, C.</b:Middle>
          </b:Person>
        </b:NameList>
      </b:Author>
    </b:Author>
    <b:Title>Business Intelligence Guidebook: From Data Integration to Analytics</b:Title>
    <b:JournalName>Elsevier</b:JournalName>
    <b:Year>2016</b:Year>
    <b:RefOrder>5</b:RefOrder>
  </b:Source>
  <b:Source>
    <b:Tag>Ols19</b:Tag>
    <b:SourceType>JournalArticle</b:SourceType>
    <b:Guid>{9EADCF94-CAD4-4D1E-84F0-6C460D16429A}</b:Guid>
    <b:Author>
      <b:Author>
        <b:NameList>
          <b:Person>
            <b:Last>Olszak</b:Last>
            <b:First>C.</b:First>
            <b:Middle>M., &amp; Zurada, J.</b:Middle>
          </b:Person>
        </b:NameList>
      </b:Author>
    </b:Author>
    <b:Title>Big Data and Business Intelligence in Decision-Making Processes.</b:Title>
    <b:JournalName>Information Systems Management Journal</b:JournalName>
    <b:Year>2019</b:Year>
    <b:RefOrder>6</b:RefOrder>
  </b:Source>
  <b:Source>
    <b:Tag>Kim16</b:Tag>
    <b:SourceType>Book</b:SourceType>
    <b:Guid>{3DC278DC-21FE-4DCF-8F61-A9EC9E0505F9}</b:Guid>
    <b:Author>
      <b:Author>
        <b:NameList>
          <b:Person>
            <b:Last>Kimball</b:Last>
            <b:First>R.,</b:First>
            <b:Middle>&amp; Ross, M.</b:Middle>
          </b:Person>
        </b:NameList>
      </b:Author>
    </b:Author>
    <b:Title>The Data Warehouse Toolkit</b:Title>
    <b:Year>2016</b:Year>
    <b:Publisher>Wiley</b:Publisher>
    <b:RefOrder>7</b:RefOrder>
  </b:Source>
  <b:Source>
    <b:Tag>Elm17</b:Tag>
    <b:SourceType>Book</b:SourceType>
    <b:Guid>{EEA8BFB1-1834-468C-AA96-86E046F03F48}</b:Guid>
    <b:Author>
      <b:Author>
        <b:NameList>
          <b:Person>
            <b:Last>Elmasri</b:Last>
            <b:First>R.,</b:First>
            <b:Middle>&amp; Navathe, S.</b:Middle>
          </b:Person>
        </b:NameList>
      </b:Author>
    </b:Author>
    <b:Title>Fundamentals of Database Systems</b:Title>
    <b:Year>2017</b:Year>
    <b:Publisher>Pearson</b:Publisher>
    <b:RefOrder>8</b:RefOrder>
  </b:Source>
  <b:Source>
    <b:Tag>Pop18</b:Tag>
    <b:SourceType>JournalArticle</b:SourceType>
    <b:Guid>{A72AB767-F4B3-486F-852C-5A324058AFBD}</b:Guid>
    <b:Title>How Business Intelligence Creates Value</b:Title>
    <b:Year>2018</b:Year>
    <b:Author>
      <b:Author>
        <b:NameList>
          <b:Person>
            <b:Last>Popovič</b:Last>
            <b:First>A.,</b:First>
            <b:Middle>Hackney, R., Coelho, P. S., &amp; Jaklič, J.</b:Middle>
          </b:Person>
        </b:NameList>
      </b:Author>
    </b:Author>
    <b:JournalName>Information Research</b:JournalName>
    <b:RefOrder>10</b:RefOrder>
  </b:Source>
  <b:Source>
    <b:Tag>Che18</b:Tag>
    <b:SourceType>Book</b:SourceType>
    <b:Guid>{15CA141A-F131-4DA9-8EC7-05DF4C1C814A}</b:Guid>
    <b:Title>Strategic Marketing Management</b:Title>
    <b:Year>2018</b:Year>
    <b:Publisher>Cerebellum Press</b:Publisher>
    <b:Author>
      <b:Author>
        <b:NameList>
          <b:Person>
            <b:Last>Chernev</b:Last>
            <b:First>A</b:First>
          </b:Person>
        </b:NameList>
      </b:Author>
    </b:Author>
    <b:Edition>9th</b:Edition>
    <b:RefOrder>11</b:RefOrder>
  </b:Source>
  <b:Source>
    <b:Tag>Hus16</b:Tag>
    <b:SourceType>JournalArticle</b:SourceType>
    <b:Guid>{0EA8BE8F-42C7-4E26-89DC-59054E24F343}</b:Guid>
    <b:Title>The role of strategic frameworks in guiding business growth decisions</b:Title>
    <b:Year>2016</b:Year>
    <b:Author>
      <b:Author>
        <b:NameList>
          <b:Person>
            <b:Last>Hussain</b:Last>
            <b:First>S.,</b:First>
            <b:Middle>Khattak, J., Rizwan, A., &amp; Latif, M</b:Middle>
          </b:Person>
        </b:NameList>
      </b:Author>
    </b:Author>
    <b:JournalName>Journal of Strategy and Management</b:JournalName>
    <b:Pages>300–315</b:Pages>
    <b:RefOrder>12</b:RefOrder>
  </b:Source>
  <b:Source>
    <b:Tag>Öne17</b:Tag>
    <b:SourceType>JournalArticle</b:SourceType>
    <b:Guid>{B3E9198B-47AF-4B5F-9217-33A6A4FBB861}</b:Guid>
    <b:Author>
      <b:Author>
        <b:NameList>
          <b:Person>
            <b:Last>Öneren</b:Last>
            <b:First>M.,</b:First>
            <b:Middle>Arar, T., &amp; Yurdakul, D.</b:Middle>
          </b:Person>
        </b:NameList>
      </b:Author>
    </b:Author>
    <b:Title>Product portfolio evaluation using BCG Matrix</b:Title>
    <b:JournalName>International Journal of Business and Management Studies</b:JournalName>
    <b:Year>2017</b:Year>
    <b:Pages>50–61</b:Pages>
    <b:RefOrder>13</b:RefOrder>
  </b:Source>
  <b:Source>
    <b:Tag>Kat18</b:Tag>
    <b:SourceType>Book</b:SourceType>
    <b:Guid>{D1C86683-BCEC-427A-8794-244573C7B751}</b:Guid>
    <b:Title>nternational Business: A Global Perspective</b:Title>
    <b:Year>2018</b:Year>
    <b:Author>
      <b:Author>
        <b:NameList>
          <b:Person>
            <b:Last>Katsioloudes</b:Last>
            <b:First>M.,</b:First>
            <b:Middle>&amp; Hadjidakis, S.</b:Middle>
          </b:Person>
        </b:NameList>
      </b:Author>
    </b:Author>
    <b:Publisher>Routledge</b:Publisher>
    <b:RefOrder>14</b:RefOrder>
  </b:Source>
  <b:Source>
    <b:Tag>Alh16</b:Tag>
    <b:SourceType>JournalArticle</b:SourceType>
    <b:Guid>{DE557786-CF43-4086-87A1-EB4EFF38A6EC}</b:Guid>
    <b:Title>Data governance activities: A comparison of academic and practitioner perspectives</b:Title>
    <b:Year>2016</b:Year>
    <b:Author>
      <b:Author>
        <b:NameList>
          <b:Person>
            <b:Last>Alhassan</b:Last>
            <b:First>I.,</b:First>
            <b:Middle>Sammon, D., &amp; Daly, M.</b:Middle>
          </b:Person>
        </b:NameList>
      </b:Author>
    </b:Author>
    <b:JournalName>International Journal of Information Management</b:JournalName>
    <b:Pages>917–925</b:Pages>
    <b:RefOrder>15</b:RefOrder>
  </b:Source>
  <b:Source>
    <b:Tag>Sun18</b:Tag>
    <b:SourceType>JournalArticle</b:SourceType>
    <b:Guid>{0D1C7B6A-9875-4112-A69F-1D169D8FC683}</b:Guid>
    <b:Author>
      <b:Author>
        <b:NameList>
          <b:Person>
            <b:Last>Sun</b:Last>
            <b:First>K.,</b:First>
            <b:Middle>Sun, Y., &amp; Wang, Y.</b:Middle>
          </b:Person>
        </b:NameList>
      </b:Author>
    </b:Author>
    <b:Title>Security challenges in cloud analytics and BI systems</b:Title>
    <b:JournalName>Journal of Cloud Computing</b:JournalName>
    <b:Year>2018</b:Year>
    <b:Pages>1–15</b:Pages>
    <b:RefOrder>16</b:RefOrder>
  </b:Source>
  <b:Source>
    <b:Tag>Voi17</b:Tag>
    <b:SourceType>Book</b:SourceType>
    <b:Guid>{4355DEB2-F5B9-4ABD-B7AC-515666B2D911}</b:Guid>
    <b:Title>The EU General Data Protection RegulationSpringer</b:Title>
    <b:Year>2017</b:Year>
    <b:Publisher>Springer</b:Publisher>
    <b:Author>
      <b:Author>
        <b:NameList>
          <b:Person>
            <b:Last>Voigt</b:Last>
            <b:First>P.,</b:First>
            <b:Middle>&amp; Von dem Bussche, A.</b:Middle>
          </b:Person>
        </b:NameList>
      </b:Author>
    </b:Author>
    <b:RefOrder>17</b:RefOrder>
  </b:Source>
  <b:Source>
    <b:Tag>Eng19</b:Tag>
    <b:SourceType>Book</b:SourceType>
    <b:Guid>{32F79A14-6480-48FC-AE6A-413F53F779A2}</b:Guid>
    <b:Author>
      <b:Author>
        <b:NameList>
          <b:Person>
            <b:Last>English</b:Last>
            <b:First>L</b:First>
          </b:Person>
        </b:NameList>
      </b:Author>
    </b:Author>
    <b:Title>Improving Data Warehouse and Business Information Quality</b:Title>
    <b:Year>2019</b:Year>
    <b:Publisher>Wiley</b:Publisher>
    <b:RefOrder>18</b:RefOrder>
  </b:Source>
  <b:Source>
    <b:Tag>Bat16</b:Tag>
    <b:SourceType>Book</b:SourceType>
    <b:Guid>{C014025C-9EB8-4587-8DAE-338079583D74}</b:Guid>
    <b:Author>
      <b:Author>
        <b:NameList>
          <b:Person>
            <b:Last>Batini</b:Last>
            <b:First>C.,</b:First>
            <b:Middle>&amp; Scannapieco, M.</b:Middle>
          </b:Person>
        </b:NameList>
      </b:Author>
    </b:Author>
    <b:Title>Data and Information Quality: Dimensions, Principles and Techniques</b:Title>
    <b:Year>2016</b:Year>
    <b:Publisher>Springer</b:Publisher>
    <b:RefOrder>19</b:RefOrder>
  </b:Source>
  <b:Source>
    <b:Tag>Sar17</b:Tag>
    <b:SourceType>Book</b:SourceType>
    <b:Guid>{7A906ADE-6191-4450-B54E-FB384ABEE573}</b:Guid>
    <b:Author>
      <b:Author>
        <b:NameList>
          <b:Person>
            <b:Last>Sarsfield</b:Last>
            <b:First>S.</b:First>
          </b:Person>
        </b:NameList>
      </b:Author>
    </b:Author>
    <b:Title>The Data Governance Imperative</b:Title>
    <b:Year>2017</b:Year>
    <b:Publisher>IT Governance Publishing</b:Publisher>
    <b:RefOrder>20</b:RefOrder>
  </b:Source>
  <b:Source>
    <b:Tag>Mun18</b:Tag>
    <b:SourceType>JournalArticle</b:SourceType>
    <b:Guid>{5B032BFD-539D-4CC1-A55B-8465428A7E88}</b:Guid>
    <b:Title>Business Intelligence solutions for improving organisational efficiency</b:Title>
    <b:Year>2018</b:Year>
    <b:Author>
      <b:Author>
        <b:NameList>
          <b:Person>
            <b:Last>Muntean</b:Last>
            <b:First>M.</b:First>
          </b:Person>
        </b:NameList>
      </b:Author>
    </b:Author>
    <b:JournalName>Studies in Business and Economics</b:JournalName>
    <b:Pages>85–97</b:Pages>
    <b:RefOrder>21</b:RefOrder>
  </b:Source>
  <b:Source>
    <b:Tag>Eck19</b:Tag>
    <b:SourceType>Book</b:SourceType>
    <b:Guid>{483BCBAD-41BA-47B2-8290-18FC6FA22D74}</b:Guid>
    <b:Title>The Secrets of Analytical Leaders</b:Title>
    <b:Year>2019</b:Year>
    <b:Author>
      <b:Author>
        <b:NameList>
          <b:Person>
            <b:Last>Eckerson</b:Last>
            <b:First>W.</b:First>
          </b:Person>
        </b:NameList>
      </b:Author>
    </b:Author>
    <b:Publisher>Technics Publications</b:Publisher>
    <b:RefOrder>22</b:RefOrder>
  </b:Source>
  <b:Source>
    <b:Tag>Kol16</b:Tag>
    <b:SourceType>JournalArticle</b:SourceType>
    <b:Guid>{E8990D0E-B081-4155-845F-6CE4ED70EC90}</b:Guid>
    <b:Title>Working effectively with Excel tables</b:Title>
    <b:Year>2016</b:Year>
    <b:Author>
      <b:Author>
        <b:NameList>
          <b:Person>
            <b:Last>Kolb</b:Last>
            <b:First>D.</b:First>
          </b:Person>
        </b:NameList>
      </b:Author>
    </b:Author>
    <b:JournalName>Journal of Spreadsheet Productivity</b:JournalName>
    <b:Pages>15–27</b:Pages>
    <b:RefOrder>23</b:RefOrder>
  </b:Source>
  <b:Source>
    <b:Tag>OBe19</b:Tag>
    <b:SourceType>JournalArticle</b:SourceType>
    <b:Guid>{77AB41E6-598B-459F-BFD1-2613718CFE09}</b:Guid>
    <b:Author>
      <b:Author>
        <b:NameList>
          <b:Person>
            <b:Last>O’Beirne</b:Last>
            <b:First>P.</b:First>
          </b:Person>
        </b:NameList>
      </b:Author>
    </b:Author>
    <b:Title>Excel as a BI data quality tool</b:Title>
    <b:JournalName>Spreadsheet Journal</b:JournalName>
    <b:Year>2019</b:Year>
    <b:Pages>42–58</b:Pages>
    <b:Volume>III</b:Volume>
    <b:Issue>8</b:Issue>
    <b:RefOrder>24</b:RefOrder>
  </b:Source>
  <b:Source>
    <b:Tag>Few17</b:Tag>
    <b:SourceType>Book</b:SourceType>
    <b:Guid>{FB837B93-DF8C-416C-A294-245A03BC0874}</b:Guid>
    <b:Title>Data Visualisation for Human Perception</b:Title>
    <b:Year>2017</b:Year>
    <b:Author>
      <b:Author>
        <b:NameList>
          <b:Person>
            <b:Last>Few</b:Last>
            <b:First>S.</b:First>
          </b:Person>
        </b:NameList>
      </b:Author>
    </b:Author>
    <b:Publisher>Analytics Press</b:Publisher>
    <b:RefOrder>25</b:RefOrder>
  </b:Source>
  <b:Source>
    <b:Tag>Kna19</b:Tag>
    <b:SourceType>Book</b:SourceType>
    <b:Guid>{4BDD9F4E-0960-4CFB-AF8A-512C1F6DFA7E}</b:Guid>
    <b:Author>
      <b:Author>
        <b:NameList>
          <b:Person>
            <b:Last>Knaflic</b:Last>
            <b:First>C.</b:First>
          </b:Person>
        </b:NameList>
      </b:Author>
    </b:Author>
    <b:Title>Storytelling with Data</b:Title>
    <b:Year>2019</b:Year>
    <b:Publisher>Wiley</b:Publisher>
    <b:RefOrder>26</b:RefOrder>
  </b:Source>
  <b:Source>
    <b:Tag>Mic20</b:Tag>
    <b:SourceType>Report</b:SourceType>
    <b:Guid>{962ACC79-3553-4DB9-BCBC-53F6A8E828C2}</b:Guid>
    <b:Title>Power BI Visualisation Best Practices</b:Title>
    <b:Year>2020</b:Year>
    <b:Publisher>Microsoft Press</b:Publisher>
    <b:Author>
      <b:Author>
        <b:NameList>
          <b:Person>
            <b:Last>Microsoft</b:Last>
          </b:Person>
        </b:NameList>
      </b:Author>
    </b:Author>
    <b:RefOrder>27</b:RefOrder>
  </b:Source>
  <b:Source>
    <b:Tag>Ric18</b:Tag>
    <b:SourceType>JournalArticle</b:SourceType>
    <b:Guid>{4394A0F4-E95E-4501-AB23-3B25BB88ADFE}</b:Guid>
    <b:Author>
      <b:Author>
        <b:NameList>
          <b:Person>
            <b:Last>Richards</b:Last>
            <b:First>G.</b:First>
          </b:Person>
        </b:NameList>
      </b:Author>
    </b:Author>
    <b:Title>Evaluating business intelligence projects through stakeholder feedback</b:Title>
    <b:Year>2018</b:Year>
    <b:JournalName>Journal of Information Systems</b:JournalName>
    <b:Pages>89–104</b:Pages>
    <b:Volume>III</b:Volume>
    <b:Issue>32</b:Issue>
    <b:RefOrder>28</b:RefOrder>
  </b:Source>
  <b:Source>
    <b:Tag>Poc19</b:Tag>
    <b:SourceType>JournalArticle</b:SourceType>
    <b:Guid>{55227B11-7842-43C7-9125-FCF92D07F221}</b:Guid>
    <b:Author>
      <b:Author>
        <b:NameList>
          <b:Person>
            <b:Last>Pocatilu</b:Last>
            <b:First>P.,</b:First>
            <b:Middle>&amp; Alecu, F.</b:Middle>
          </b:Person>
        </b:NameList>
      </b:Author>
    </b:Author>
    <b:Title>Quality evaluation techniques in business intelligence applications</b:Title>
    <b:JournalName>Informatica Economica</b:JournalName>
    <b:Year>2019</b:Year>
    <b:Pages>18–28</b:Pages>
    <b:Volume>II</b:Volume>
    <b:Issue>23</b:Issue>
    <b:RefOrder>29</b:RefOrder>
  </b:Source>
  <b:Source>
    <b:Tag>Tri17</b:Tag>
    <b:SourceType>JournalArticle</b:SourceType>
    <b:Guid>{80E98ABC-2B18-49D0-99E5-924A6B252B41}</b:Guid>
    <b:Author>
      <b:Author>
        <b:NameList>
          <b:Person>
            <b:Last>Trieu</b:Last>
            <b:First>V.H.</b:First>
          </b:Person>
        </b:NameList>
      </b:Author>
    </b:Author>
    <b:Title>Getting value from Business Intelligence systems: A review and research agenda</b:Title>
    <b:JournalName>Decision Support Systems</b:JournalName>
    <b:Year>2017</b:Year>
    <b:Pages>111–124</b:Pages>
    <b:Volume>I</b:Volume>
    <b:Issue>93</b:Issue>
    <b:RefOrder>30</b:RefOrder>
  </b:Source>
  <b:Source>
    <b:Tag>Wam17</b:Tag>
    <b:SourceType>JournalArticle</b:SourceType>
    <b:Guid>{E247CD9F-699B-44C0-88EC-DEBD0D1D5CC6}</b:Guid>
    <b:Author>
      <b:Author>
        <b:NameList>
          <b:Person>
            <b:Last>Wamba</b:Last>
            <b:First>S.F.,</b:First>
            <b:Middle>Gunasekaran, A., Papadopoulos, T. and Ngai, E.W.,</b:Middle>
          </b:Person>
        </b:NameList>
      </b:Author>
    </b:Author>
    <b:Title>Big data analytics in logistics and supply chain management</b:Title>
    <b:JournalName>International Journal of Logistics Management</b:JournalName>
    <b:Year>2017</b:Year>
    <b:Pages>255–261</b:Pages>
    <b:Volume>II</b:Volume>
    <b:Issue>28</b:Issue>
    <b:RefOrder>31</b:RefOrder>
  </b:Source>
  <b:Source>
    <b:Tag>Ols18</b:Tag>
    <b:SourceType>JournalArticle</b:SourceType>
    <b:Guid>{B186835D-686A-4A36-8CE8-D4FC88F2DE92}</b:Guid>
    <b:Author>
      <b:Author>
        <b:NameList>
          <b:Person>
            <b:Last>Olszak</b:Last>
            <b:First>C.M.</b:First>
          </b:Person>
        </b:NameList>
      </b:Author>
    </b:Author>
    <b:Title>Towards better understanding and use of Business Intelligence in organisations</b:Title>
    <b:JournalName>Information Systems Management</b:JournalName>
    <b:Year>2018</b:Year>
    <b:Pages>91–108</b:Pages>
    <b:Volume>II</b:Volume>
    <b:Issue>35</b:Issue>
    <b:RefOrder>32</b:RefOrder>
  </b:Source>
  <b:Source>
    <b:Tag>Mah19</b:Tag>
    <b:SourceType>Book</b:SourceType>
    <b:Guid>{ACF33542-3F02-408E-8F65-D2ACE3092BA9}</b:Guid>
    <b:Title>Data Analytics Made Accessible</b:Title>
    <b:Year>2019</b:Year>
    <b:Author>
      <b:Author>
        <b:NameList>
          <b:Person>
            <b:Last>Maheshwari</b:Last>
            <b:First>A.</b:First>
          </b:Person>
        </b:NameList>
      </b:Author>
    </b:Author>
    <b:Publisher>Amazon Digital Services</b:Publisher>
    <b:Edition>2nd</b:Edition>
    <b:RefOrder>33</b:RefOrder>
  </b:Source>
  <b:Source>
    <b:Tag>Ngu22</b:Tag>
    <b:SourceType>JournalArticle</b:SourceType>
    <b:Guid>{65C16DD5-4975-4BB3-8CA6-C550F8F2918F}</b:Guid>
    <b:Title>AI integration and the evolution of business intelligence systems</b:Title>
    <b:Year>2022</b:Year>
    <b:Author>
      <b:Author>
        <b:NameList>
          <b:Person>
            <b:Last>Nguyen</b:Last>
            <b:First>T.,</b:First>
            <b:Middle>Baker, S. and Thomas, R.</b:Middle>
          </b:Person>
        </b:NameList>
      </b:Author>
    </b:Author>
    <b:JournalName>International Journal of Information Management</b:JournalName>
    <b:Pages>102489</b:Pages>
    <b:Volume>I</b:Volume>
    <b:Issue>66</b:Issue>
    <b:RefOrder>34</b:RefOrder>
  </b:Source>
  <b:Source>
    <b:Tag>Sha24</b:Tag>
    <b:SourceType>JournalArticle</b:SourceType>
    <b:Guid>{76A2FE31-BE92-4CBF-A8AB-8200AE693B58}</b:Guid>
    <b:Author>
      <b:Author>
        <b:NameList>
          <b:Person>
            <b:Last>Shah</b:Last>
            <b:First>N.,</b:First>
            <b:Middle>Singh, S.P. and Manjith, K.</b:Middle>
          </b:Person>
        </b:NameList>
      </b:Author>
    </b:Author>
    <b:Title>Impact of big data analytics on supply chain performance: An analysis of influencing factors</b:Title>
    <b:JournalName>Annals of Operations Research</b:JournalName>
    <b:Year>2024</b:Year>
    <b:Pages>769–797</b:Pages>
    <b:Volume>333</b:Volume>
    <b:RefOrder>35</b:RefOrder>
  </b:Source>
  <b:Source>
    <b:Tag>Gup16</b:Tag>
    <b:SourceType>JournalArticle</b:SourceType>
    <b:Guid>{B4B2E8E4-0FBD-4B66-9226-CF7A53523E83}</b:Guid>
    <b:Author>
      <b:Author>
        <b:NameList>
          <b:Person>
            <b:Last>Gupta</b:Last>
            <b:First>M.</b:First>
            <b:Middle>and George, J.F.</b:Middle>
          </b:Person>
        </b:NameList>
      </b:Author>
    </b:Author>
    <b:Title>Toward the development of a big data analytics capability</b:Title>
    <b:JournalName>Information &amp; Management</b:JournalName>
    <b:Year>2016</b:Year>
    <b:Pages>1049–1064</b:Pages>
    <b:Volume>8</b:Volume>
    <b:Issue>53</b:Issue>
    <b:RefOrder>36</b:RefOrder>
  </b:Source>
  <b:Source>
    <b:Tag>Sal21</b:Tag>
    <b:SourceType>Report</b:SourceType>
    <b:Guid>{3353CF41-B47C-4FC3-83B7-CCBE3DEB3EEA}</b:Guid>
    <b:Author>
      <b:Author>
        <b:NameList>
          <b:Person>
            <b:Last>Sallam</b:Last>
            <b:First>R.,</b:First>
            <b:Middle>Howson, C. and Idoine, C.</b:Middle>
          </b:Person>
        </b:NameList>
      </b:Author>
    </b:Author>
    <b:Title>Magic Quadrant for Analytics and Business Intelligence Platforms</b:Title>
    <b:Year>2021</b:Year>
    <b:Publisher>Gartner Research</b:Publisher>
    <b:RefOrder>37</b:RefOrder>
  </b:Source>
  <b:Source>
    <b:Tag>Wie21</b:Tag>
    <b:SourceType>JournalArticle</b:SourceType>
    <b:Guid>{4619E90B-2EF0-4086-939E-7C8A519161C6}</b:Guid>
    <b:Author>
      <b:Author>
        <b:NameList>
          <b:Person>
            <b:Last>Wiewiora</b:Last>
            <b:First>A.</b:First>
            <b:Middle>and Heide, M.</b:Middle>
          </b:Person>
        </b:NameList>
      </b:Author>
    </b:Author>
    <b:Title>Effective data governance in the era of big data</b:Title>
    <b:Year>2021</b:Year>
    <b:JournalName>ournal of Information Technology</b:JournalName>
    <b:Pages>222–239</b:Pages>
    <b:Volume>III</b:Volume>
    <b:Issue>36</b:Issue>
    <b:RefOrder>38</b:RefOrder>
  </b:Source>
  <b:Source>
    <b:Tag>Flo16</b:Tag>
    <b:SourceType>JournalArticle</b:SourceType>
    <b:Guid>{263482A9-84FD-4799-BD3C-479D1F49BA6B}</b:Guid>
    <b:Author>
      <b:Author>
        <b:NameList>
          <b:Person>
            <b:Last>Floridi</b:Last>
            <b:First>L.</b:First>
            <b:Middle>and Taddeo, M.</b:Middle>
          </b:Person>
        </b:NameList>
      </b:Author>
    </b:Author>
    <b:Title>What is data ethics</b:Title>
    <b:JournalName>Philosophical Transactions of the Royal Society</b:JournalName>
    <b:Year>2016</b:Year>
    <b:Pages>1–5</b:Pages>
    <b:Volume>2083</b:Volume>
    <b:Issue>374</b:Issue>
    <b:RefOrder>39</b:RefOrder>
  </b:Source>
</b:Sources>
</file>

<file path=customXml/itemProps1.xml><?xml version="1.0" encoding="utf-8"?>
<ds:datastoreItem xmlns:ds="http://schemas.openxmlformats.org/officeDocument/2006/customXml" ds:itemID="{15663CD9-F178-408B-A3F1-4A344008AD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23AAB2-FE78-4A2A-BD65-FB4720402227}">
  <ds:schemaRefs>
    <ds:schemaRef ds:uri="http://schemas.microsoft.com/sharepoint/v3/contenttype/forms"/>
  </ds:schemaRefs>
</ds:datastoreItem>
</file>

<file path=customXml/itemProps3.xml><?xml version="1.0" encoding="utf-8"?>
<ds:datastoreItem xmlns:ds="http://schemas.openxmlformats.org/officeDocument/2006/customXml" ds:itemID="{5C326248-A862-4774-AB0D-B058D343E21A}">
  <ds:schemaRefs>
    <ds:schemaRef ds:uri="http://purl.org/dc/dcmitype/"/>
    <ds:schemaRef ds:uri="http://purl.org/dc/terms/"/>
    <ds:schemaRef ds:uri="http://schemas.microsoft.com/office/2006/metadata/properties"/>
    <ds:schemaRef ds:uri="http://schemas.microsoft.com/office/2006/documentManagement/types"/>
    <ds:schemaRef ds:uri="http://www.w3.org/XML/1998/namespace"/>
    <ds:schemaRef ds:uri="b924220c-b521-4b04-85db-c1cedf06ef2e"/>
    <ds:schemaRef ds:uri="http://purl.org/dc/elements/1.1/"/>
    <ds:schemaRef ds:uri="http://schemas.microsoft.com/office/infopath/2007/PartnerControls"/>
    <ds:schemaRef ds:uri="http://schemas.openxmlformats.org/package/2006/metadata/core-properties"/>
    <ds:schemaRef ds:uri="ef512f86-3398-4438-b622-d6c293cd08be"/>
  </ds:schemaRefs>
</ds:datastoreItem>
</file>

<file path=customXml/itemProps4.xml><?xml version="1.0" encoding="utf-8"?>
<ds:datastoreItem xmlns:ds="http://schemas.openxmlformats.org/officeDocument/2006/customXml" ds:itemID="{A99FBAA9-3A4D-478E-9FB8-EB217A071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1882</TotalTime>
  <Pages>22</Pages>
  <Words>4905</Words>
  <Characters>30365</Characters>
  <Application>Microsoft Office Word</Application>
  <DocSecurity>0</DocSecurity>
  <Lines>778</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76</cp:revision>
  <dcterms:created xsi:type="dcterms:W3CDTF">2025-12-09T11:41:00Z</dcterms:created>
  <dcterms:modified xsi:type="dcterms:W3CDTF">2025-12-11T14:49:00Z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