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3EDBF" w14:textId="77777777" w:rsidR="002B2DC2" w:rsidRDefault="00000000">
      <w:pPr>
        <w:jc w:val="center"/>
        <w:rPr>
          <w:b/>
          <w:bCs/>
          <w:sz w:val="44"/>
          <w:szCs w:val="44"/>
        </w:rPr>
      </w:pPr>
      <w:r>
        <w:rPr>
          <w:b/>
          <w:bCs/>
          <w:sz w:val="44"/>
          <w:szCs w:val="44"/>
        </w:rPr>
        <w:t xml:space="preserve">An essay on </w:t>
      </w:r>
    </w:p>
    <w:p w14:paraId="47F481F7" w14:textId="77777777" w:rsidR="002B2DC2" w:rsidRDefault="00000000">
      <w:pPr>
        <w:spacing w:after="0" w:line="240" w:lineRule="auto"/>
        <w:jc w:val="center"/>
        <w:rPr>
          <w:rFonts w:cs="Arial"/>
          <w:bCs/>
          <w:sz w:val="40"/>
          <w:szCs w:val="40"/>
        </w:rPr>
      </w:pPr>
      <w:r>
        <w:rPr>
          <w:b/>
          <w:i/>
          <w:iCs/>
          <w:sz w:val="40"/>
          <w:szCs w:val="40"/>
        </w:rPr>
        <w:t xml:space="preserve">Essay: </w:t>
      </w:r>
      <w:r>
        <w:rPr>
          <w:b/>
          <w:bCs/>
          <w:i/>
          <w:iCs/>
          <w:sz w:val="40"/>
          <w:szCs w:val="40"/>
        </w:rPr>
        <w:t>A Vision of Change: Sustainability in the hotel industry</w:t>
      </w:r>
    </w:p>
    <w:p w14:paraId="0A2AC8CF" w14:textId="77777777" w:rsidR="002B2DC2" w:rsidRDefault="002B2DC2">
      <w:pPr>
        <w:jc w:val="center"/>
        <w:rPr>
          <w:sz w:val="40"/>
          <w:szCs w:val="40"/>
        </w:rPr>
      </w:pPr>
    </w:p>
    <w:p w14:paraId="26666C24" w14:textId="77777777" w:rsidR="002B2DC2" w:rsidRDefault="002B2DC2">
      <w:pPr>
        <w:jc w:val="center"/>
        <w:rPr>
          <w:b/>
          <w:bCs/>
          <w:sz w:val="30"/>
          <w:szCs w:val="30"/>
        </w:rPr>
      </w:pPr>
    </w:p>
    <w:p w14:paraId="424F6ABC" w14:textId="77777777" w:rsidR="002B2DC2" w:rsidRDefault="00000000">
      <w:pPr>
        <w:jc w:val="center"/>
        <w:rPr>
          <w:b/>
          <w:sz w:val="30"/>
          <w:szCs w:val="30"/>
        </w:rPr>
      </w:pPr>
      <w:r>
        <w:rPr>
          <w:b/>
          <w:sz w:val="30"/>
          <w:szCs w:val="30"/>
        </w:rPr>
        <w:t>Student name:</w:t>
      </w:r>
    </w:p>
    <w:p w14:paraId="7BBE76F9" w14:textId="77777777" w:rsidR="002B2DC2" w:rsidRDefault="00000000">
      <w:pPr>
        <w:jc w:val="center"/>
        <w:rPr>
          <w:b/>
          <w:sz w:val="30"/>
          <w:szCs w:val="30"/>
        </w:rPr>
      </w:pPr>
      <w:r>
        <w:rPr>
          <w:b/>
          <w:sz w:val="30"/>
          <w:szCs w:val="30"/>
        </w:rPr>
        <w:t>Rajia Rakhi</w:t>
      </w:r>
    </w:p>
    <w:p w14:paraId="54E73600" w14:textId="77777777" w:rsidR="002B2DC2" w:rsidRDefault="00000000">
      <w:pPr>
        <w:jc w:val="center"/>
        <w:rPr>
          <w:sz w:val="30"/>
          <w:szCs w:val="30"/>
        </w:rPr>
      </w:pPr>
      <w:r>
        <w:rPr>
          <w:b/>
          <w:sz w:val="30"/>
          <w:szCs w:val="30"/>
        </w:rPr>
        <w:t xml:space="preserve">Module code: </w:t>
      </w:r>
      <w:r>
        <w:rPr>
          <w:rFonts w:eastAsia="Times New Roman" w:cs="Arial"/>
          <w:b/>
          <w:bCs/>
          <w:lang w:eastAsia="en-GB"/>
        </w:rPr>
        <w:t>BMIH5006</w:t>
      </w:r>
    </w:p>
    <w:p w14:paraId="450F8E78" w14:textId="77777777" w:rsidR="002B2DC2" w:rsidRDefault="00000000">
      <w:pPr>
        <w:jc w:val="center"/>
        <w:rPr>
          <w:sz w:val="30"/>
          <w:szCs w:val="30"/>
        </w:rPr>
      </w:pPr>
      <w:r>
        <w:rPr>
          <w:b/>
          <w:sz w:val="30"/>
          <w:szCs w:val="30"/>
        </w:rPr>
        <w:t xml:space="preserve">Module leader: </w:t>
      </w:r>
      <w:proofErr w:type="spellStart"/>
      <w:r>
        <w:rPr>
          <w:b/>
        </w:rPr>
        <w:t>Dr.</w:t>
      </w:r>
      <w:proofErr w:type="spellEnd"/>
      <w:r>
        <w:rPr>
          <w:b/>
        </w:rPr>
        <w:t xml:space="preserve"> Huw Thomas</w:t>
      </w:r>
      <w:r>
        <w:rPr>
          <w:b/>
          <w:sz w:val="30"/>
          <w:szCs w:val="30"/>
        </w:rPr>
        <w:t xml:space="preserve"> </w:t>
      </w:r>
    </w:p>
    <w:p w14:paraId="00D95DBA" w14:textId="77777777" w:rsidR="002B2DC2" w:rsidRDefault="00000000">
      <w:pPr>
        <w:jc w:val="center"/>
        <w:rPr>
          <w:b/>
          <w:sz w:val="30"/>
          <w:szCs w:val="30"/>
        </w:rPr>
      </w:pPr>
      <w:r>
        <w:rPr>
          <w:b/>
          <w:sz w:val="30"/>
          <w:szCs w:val="30"/>
        </w:rPr>
        <w:t xml:space="preserve">Session: </w:t>
      </w:r>
    </w:p>
    <w:p w14:paraId="2DED4AAA" w14:textId="77777777" w:rsidR="002B2DC2" w:rsidRDefault="00000000">
      <w:pPr>
        <w:jc w:val="center"/>
        <w:rPr>
          <w:b/>
          <w:sz w:val="30"/>
          <w:szCs w:val="30"/>
        </w:rPr>
      </w:pPr>
      <w:r>
        <w:rPr>
          <w:b/>
          <w:sz w:val="30"/>
          <w:szCs w:val="30"/>
        </w:rPr>
        <w:br w:type="page"/>
      </w:r>
    </w:p>
    <w:p w14:paraId="0356280A" w14:textId="77777777" w:rsidR="002B2DC2" w:rsidRDefault="00000000">
      <w:pPr>
        <w:jc w:val="center"/>
        <w:rPr>
          <w:sz w:val="28"/>
          <w:szCs w:val="28"/>
          <w:lang w:val="en-US"/>
        </w:rPr>
      </w:pPr>
      <w:r>
        <w:rPr>
          <w:rFonts w:cs="Arial"/>
          <w:b/>
          <w:bCs/>
          <w:i/>
          <w:color w:val="000000"/>
          <w:sz w:val="28"/>
          <w:szCs w:val="28"/>
        </w:rPr>
        <w:lastRenderedPageBreak/>
        <w:t>A Vision of Change: Sustainability in the hotel industry</w:t>
      </w:r>
    </w:p>
    <w:p w14:paraId="1B4AC32A" w14:textId="77777777" w:rsidR="002B2DC2" w:rsidRDefault="00000000">
      <w:pPr>
        <w:rPr>
          <w:shd w:val="clear" w:color="auto" w:fill="FFFFFF"/>
        </w:rPr>
      </w:pPr>
      <w:r>
        <w:rPr>
          <w:shd w:val="clear" w:color="auto" w:fill="FFFFFF"/>
        </w:rPr>
        <w:t>In the 21</w:t>
      </w:r>
      <w:r>
        <w:rPr>
          <w:shd w:val="clear" w:color="auto" w:fill="FFFFFF"/>
          <w:vertAlign w:val="superscript"/>
        </w:rPr>
        <w:t>st</w:t>
      </w:r>
      <w:r>
        <w:rPr>
          <w:shd w:val="clear" w:color="auto" w:fill="FFFFFF"/>
        </w:rPr>
        <w:t xml:space="preserve"> century, sustainability is a major concern in every industry </w:t>
      </w:r>
      <w:r>
        <w:t>(</w:t>
      </w:r>
      <w:proofErr w:type="spellStart"/>
      <w:r>
        <w:t>Dabic</w:t>
      </w:r>
      <w:proofErr w:type="spellEnd"/>
      <w:r>
        <w:t xml:space="preserve"> et a., 2016)</w:t>
      </w:r>
      <w:r>
        <w:rPr>
          <w:shd w:val="clear" w:color="auto" w:fill="FFFFFF"/>
        </w:rPr>
        <w:t xml:space="preserve">. Like other commercial industries, the hospitality industry is also much concerned about this issue. Sustainability is so essential in the hospitality industry because it increases the demand for tourists. Moreover, both the private and public sectors such as government, public and private investors, and different stakeholders create pressure on the hospitality industry to practice sustainability in their working environment. Sustainability is an important part of corporate social responsibilities or CSR. It can’t be denied that the hotel business industry has some social responsibilities and obligations. Hotel business companies must carry out all those responsibilities in proper ways. Every employee in this industry needs to know what they should do and what activities are prohibited to ensure sustainability </w:t>
      </w:r>
      <w:r>
        <w:t>(Sarkar, 2016)</w:t>
      </w:r>
      <w:r>
        <w:rPr>
          <w:shd w:val="clear" w:color="auto" w:fill="FFFFFF"/>
        </w:rPr>
        <w:t xml:space="preserve">.   </w:t>
      </w:r>
    </w:p>
    <w:p w14:paraId="1E2DF4F2" w14:textId="77777777" w:rsidR="002B2DC2" w:rsidRDefault="00000000">
      <w:pPr>
        <w:rPr>
          <w:shd w:val="clear" w:color="auto" w:fill="FFFFFF"/>
        </w:rPr>
      </w:pPr>
      <w:r>
        <w:rPr>
          <w:shd w:val="clear" w:color="auto" w:fill="FFFFFF"/>
        </w:rPr>
        <w:t xml:space="preserve">In general, sustainability is considered a social goal. Sustainability is ensured when we get our needs from the </w:t>
      </w:r>
      <w:proofErr w:type="gramStart"/>
      <w:r>
        <w:rPr>
          <w:shd w:val="clear" w:color="auto" w:fill="FFFFFF"/>
        </w:rPr>
        <w:t>environment</w:t>
      </w:r>
      <w:proofErr w:type="gramEnd"/>
      <w:r>
        <w:rPr>
          <w:shd w:val="clear" w:color="auto" w:fill="FFFFFF"/>
        </w:rPr>
        <w:t xml:space="preserve"> but we don’t compromise the ability of the next generation so that they also meet their demands. The </w:t>
      </w:r>
      <w:proofErr w:type="gramStart"/>
      <w:r>
        <w:rPr>
          <w:shd w:val="clear" w:color="auto" w:fill="FFFFFF"/>
        </w:rPr>
        <w:t>ultimate aim</w:t>
      </w:r>
      <w:proofErr w:type="gramEnd"/>
      <w:r>
        <w:rPr>
          <w:shd w:val="clear" w:color="auto" w:fill="FFFFFF"/>
        </w:rPr>
        <w:t xml:space="preserve"> of sustainability is to ensure safety and collaboration so that we can co-exist from one generation to another generation on earth for a long period. Sustainability has three forms which are economic sustainability, environmental sustainability, and sustainability of social equity </w:t>
      </w:r>
      <w:r>
        <w:t>(Vishwanathan et al., 2020)</w:t>
      </w:r>
      <w:r>
        <w:rPr>
          <w:shd w:val="clear" w:color="auto" w:fill="FFFFFF"/>
        </w:rPr>
        <w:t xml:space="preserve">. Every industry emphasizes proper sustainability because sustainability plays a big role to improve our living standards. In the case of environmental sustainability, it plays a big role to protect our whole ecosystem. If sustainability is ensured in the environment, our natural resources will be preserved for our future also. Sustainability is considered a holistic approach in the eye of the corporate industry. From product manufacturing to product distribution, authorities of every business industry always emphasize proper sustainability in their working environment.    </w:t>
      </w:r>
    </w:p>
    <w:p w14:paraId="641A991A" w14:textId="77777777" w:rsidR="002B2DC2" w:rsidRDefault="00000000">
      <w:r>
        <w:t>There are four pillars of sustainability which are human sustainability, economic sustainability, environmental sustainability, and social sustainability (</w:t>
      </w:r>
      <w:proofErr w:type="spellStart"/>
      <w:r>
        <w:t>Michdlon</w:t>
      </w:r>
      <w:proofErr w:type="spellEnd"/>
      <w:r>
        <w:t xml:space="preserve"> et al.,2015). In human sustainability, the ultimate of sustainability is to ensure community development. Moreover, arranging proper nutrition for people is also a part of human sustainability so the proper health of the community people should be ensured. Ensuring </w:t>
      </w:r>
      <w:r>
        <w:lastRenderedPageBreak/>
        <w:t xml:space="preserve">education is also considered a part of sustainability. On the other hand, social sustainability has a larger viewpoint. The focal point of social sustainability is to improve social equity which is mainly built up by practicing different laws, and regulations. Ensuring globalization is considered an output of social responsibility (Franceschelli et al., 2018). Ethics and morality are a strong part of social sustainability. Moreover, social sustainability helps to create a healthy culture in the community. Economic sustainability focuses on both natural and social capital. Economic sustainability ensures a high level of capital interaction with stakeholders and investors. Everyone has capital and resources. But the result of economic sustainability is to ensure the best use of those resources. Economic sustainability directly affects the living standard of the people. Finally, environmental sustainability comes up which can be ensured when both the private and public sectors play their roles in protecting natural resources such as land, water, capital, etc. (Rezek et al., 2021). Environmental sustainability is very important because it is essential for filling the demands of the next generations. </w:t>
      </w:r>
    </w:p>
    <w:p w14:paraId="6B7070F1" w14:textId="77777777" w:rsidR="002B2DC2" w:rsidRDefault="00000000">
      <w:r>
        <w:t xml:space="preserve">Sustainability is heavily practiced in the hospitality industry as well as the hotel industry. Sustainability plays a big role to preserve nature. Nature is considered a big product of tourism. On the other hand, sustainability also increases cultural attraction. As a result, its sustainability force tourists to visit those destinations and experience those cultures. The hotel industry has a good relationship with sustainability issues. If more tourists visit, hotel business companies can capture more tourists (Baldwin, 2015). Moreover, hotel companies need different types of natural resources such as water, electricity, and related resources to carry out their operations. Sustainability plays a big role in here to preserve those natural resources. Practicing sustainability in the hotel industry helps the employees to take necessary steps for managing waste to conserve those natural resources. </w:t>
      </w:r>
    </w:p>
    <w:p w14:paraId="53A9C4B0" w14:textId="77777777" w:rsidR="002B2DC2" w:rsidRDefault="00000000">
      <w:r>
        <w:t xml:space="preserve">Currently, every government has established some laws and regulations to implement sustainability in the working environment (Jeong et al., 2020). Those laws are mainly introduced to conserve natural resources. Laws are also implemented to avoid pollution and different types of harmful substances. Recently, the UK government has established a law on packaging products. Using plastic for packaging is extremely harmful to the </w:t>
      </w:r>
      <w:r>
        <w:lastRenderedPageBreak/>
        <w:t xml:space="preserve">environment and creates impediments to sustainability.  Moreover, the UK government has already taken several laws and legislation on waste management. It is </w:t>
      </w:r>
      <w:proofErr w:type="spellStart"/>
      <w:r>
        <w:t>analyzed</w:t>
      </w:r>
      <w:proofErr w:type="spellEnd"/>
      <w:r>
        <w:t xml:space="preserve"> that if wastage is not properly managed, it can create a big impediment to sustainability. Like the government, different organization also forces to hotel industry so they can be concerned about sustainability. One of the organizations is WHO or the world health organization. This UN organization developed legislation which is called OSHA. OSHA means the Occupational Safety and Health Administration. OSHA aims to ensure the safety and security of employees who are currently working in the hospitality industry </w:t>
      </w:r>
      <w:r>
        <w:rPr>
          <w:rFonts w:cs="Arial"/>
          <w:color w:val="202124"/>
          <w:shd w:val="clear" w:color="auto" w:fill="FFFFFF"/>
        </w:rPr>
        <w:t>(</w:t>
      </w:r>
      <w:proofErr w:type="spellStart"/>
      <w:r>
        <w:rPr>
          <w:rFonts w:cs="Arial"/>
          <w:color w:val="202124"/>
          <w:shd w:val="clear" w:color="auto" w:fill="FFFFFF"/>
        </w:rPr>
        <w:t>Despoudi</w:t>
      </w:r>
      <w:proofErr w:type="spellEnd"/>
      <w:r>
        <w:rPr>
          <w:rFonts w:cs="Arial"/>
          <w:color w:val="202124"/>
          <w:shd w:val="clear" w:color="auto" w:fill="FFFFFF"/>
        </w:rPr>
        <w:t xml:space="preserve"> et al., 2021)</w:t>
      </w:r>
      <w:r>
        <w:t xml:space="preserve">. Moreover, tourists want to accommodate themselves in a hotel that is environmentally sustainable also. Those are the actual reason why every hotel business company emphasizes sustainability issues in the working environment. In that case, different sustainability issues are kept on the policy of the hotel industry so that no one can ignore those policies. </w:t>
      </w:r>
    </w:p>
    <w:p w14:paraId="32EB6696" w14:textId="77777777" w:rsidR="002B2DC2" w:rsidRDefault="00000000">
      <w:pPr>
        <w:rPr>
          <w:rFonts w:cs="Arial"/>
          <w:color w:val="202124"/>
          <w:shd w:val="clear" w:color="auto" w:fill="FFFFFF"/>
        </w:rPr>
      </w:pPr>
      <w:r>
        <w:rPr>
          <w:rFonts w:cs="Arial"/>
          <w:color w:val="202124"/>
          <w:shd w:val="clear" w:color="auto" w:fill="FFFFFF"/>
        </w:rPr>
        <w:t xml:space="preserve">Sustainability plays a big role in the circulation of the economy. In general, a sustainable circular economy entails the ways of arranging products so that consumers can reuse those products even after the product’s life cycle. It is </w:t>
      </w:r>
      <w:proofErr w:type="spellStart"/>
      <w:r>
        <w:rPr>
          <w:rFonts w:cs="Arial"/>
          <w:color w:val="202124"/>
          <w:shd w:val="clear" w:color="auto" w:fill="FFFFFF"/>
        </w:rPr>
        <w:t>analyzed</w:t>
      </w:r>
      <w:proofErr w:type="spellEnd"/>
      <w:r>
        <w:rPr>
          <w:rFonts w:cs="Arial"/>
          <w:color w:val="202124"/>
          <w:shd w:val="clear" w:color="auto" w:fill="FFFFFF"/>
        </w:rPr>
        <w:t xml:space="preserve"> that repairing and reusing a product is more sustainable than manufacturing the product again. Since new products can cause more environmental pollution than reusing the product again, every hotel business company focuses on reusing the products rather than manufacturing the products. Proper repairing strategy plays a big role in here to make a product usable again. In the hospitality industry, it is possible when the recycling strategy is taken. A proper recycling strategy plays a big role to retain the value of the products again (Rueda et al., 2017). A sustainable circular economy ensures the proper use of natural resources and recovers energy or minerals. Most of the hospitality industry practices sustainability to ensure proper balancing and improve the quality of services. That is the reason why every hotel business company should have established proper waste management policies in their working environment. Moreover, employees should be provided proper training on waste management so that they can understand what they need to do to ensure proper waste management. Normally, the housekeeping and linen departments are mainly responsible for recycling and waste management issues. So, the HR of any </w:t>
      </w:r>
      <w:r>
        <w:rPr>
          <w:rFonts w:cs="Arial"/>
          <w:color w:val="202124"/>
          <w:shd w:val="clear" w:color="auto" w:fill="FFFFFF"/>
        </w:rPr>
        <w:lastRenderedPageBreak/>
        <w:t xml:space="preserve">reputed hotel business company needs to provide proper training so that they can understand the importance of recycling and waste management.  </w:t>
      </w:r>
    </w:p>
    <w:p w14:paraId="0BCB4962" w14:textId="77777777" w:rsidR="002B2DC2" w:rsidRDefault="00000000">
      <w:pPr>
        <w:rPr>
          <w:rFonts w:cs="Arial"/>
          <w:color w:val="202124"/>
          <w:shd w:val="clear" w:color="auto" w:fill="FFFFFF"/>
        </w:rPr>
      </w:pPr>
      <w:r>
        <w:rPr>
          <w:rFonts w:cs="Arial"/>
          <w:color w:val="202124"/>
          <w:shd w:val="clear" w:color="auto" w:fill="FFFFFF"/>
        </w:rPr>
        <w:t xml:space="preserve">CSR and corporate social responsibilities play a big role to boost the image of an organization </w:t>
      </w:r>
      <w:r>
        <w:t>(</w:t>
      </w:r>
      <w:proofErr w:type="spellStart"/>
      <w:r>
        <w:t>Despoudi</w:t>
      </w:r>
      <w:proofErr w:type="spellEnd"/>
      <w:r>
        <w:t xml:space="preserve"> et al., 2021)</w:t>
      </w:r>
      <w:r>
        <w:rPr>
          <w:rFonts w:cs="Arial"/>
          <w:color w:val="202124"/>
          <w:shd w:val="clear" w:color="auto" w:fill="FFFFFF"/>
        </w:rPr>
        <w:t xml:space="preserve">. In general, CSR means voluntarily contributing to society by participating in the activities of social work. Like every industry, the hospitality industry also has some responsibility and obligation to society. If a hotel business company is sincere about CSR, the ethics and morality of that hotel business company can be ensured. In the case of a hotel business company, the management team considers CSR by providing quality services to the guests so that the guests can get the best experiences from the hotel. CSR has a good relationship with sustainability. If sustainability is ensured, those corporate social responsibilities are done automatically. A hotel business company also has some corporate social responsibilities to its employees. Employees should be given proper intensives so that they can become satisfied. Moreover, CSR plays a big role to ensure a healthy working environment </w:t>
      </w:r>
      <w:r>
        <w:t>(Duman et al., 2018)</w:t>
      </w:r>
      <w:r>
        <w:rPr>
          <w:rFonts w:cs="Arial"/>
          <w:color w:val="202124"/>
          <w:shd w:val="clear" w:color="auto" w:fill="FFFFFF"/>
        </w:rPr>
        <w:t xml:space="preserve">. As a result, the rate of misunderstanding goes down and every employee becomes committed to their work. Employee turnover rate also goes down. So, it can be said that if a hotel business company strongly practices CSR in their working environment, they can attract, </w:t>
      </w:r>
      <w:proofErr w:type="gramStart"/>
      <w:r>
        <w:rPr>
          <w:rFonts w:cs="Arial"/>
          <w:color w:val="202124"/>
          <w:shd w:val="clear" w:color="auto" w:fill="FFFFFF"/>
        </w:rPr>
        <w:t>motivate</w:t>
      </w:r>
      <w:proofErr w:type="gramEnd"/>
      <w:r>
        <w:rPr>
          <w:rFonts w:cs="Arial"/>
          <w:color w:val="202124"/>
          <w:shd w:val="clear" w:color="auto" w:fill="FFFFFF"/>
        </w:rPr>
        <w:t xml:space="preserve"> and retain the best most skilled employees. Here is the main outcome of practicing corporate social responsibilities.   </w:t>
      </w:r>
    </w:p>
    <w:p w14:paraId="10CAF39F" w14:textId="77777777" w:rsidR="002B2DC2" w:rsidRDefault="00000000">
      <w:pPr>
        <w:rPr>
          <w:lang w:val="en-US"/>
        </w:rPr>
      </w:pPr>
      <w:r>
        <w:rPr>
          <w:lang w:val="en-US"/>
        </w:rPr>
        <w:t xml:space="preserve">The hospitality industry </w:t>
      </w:r>
      <w:proofErr w:type="gramStart"/>
      <w:r>
        <w:rPr>
          <w:lang w:val="en-US"/>
        </w:rPr>
        <w:t>has to</w:t>
      </w:r>
      <w:proofErr w:type="gramEnd"/>
      <w:r>
        <w:rPr>
          <w:lang w:val="en-US"/>
        </w:rPr>
        <w:t xml:space="preserve"> follow some strategies and policies to implement corporate social responsibilities in its working environment. Since CSR and sustainability issues are similar in many senses, authorities of the hotel industry should focus on </w:t>
      </w:r>
      <w:proofErr w:type="gramStart"/>
      <w:r>
        <w:rPr>
          <w:lang w:val="en-US"/>
        </w:rPr>
        <w:t>both of them</w:t>
      </w:r>
      <w:proofErr w:type="gramEnd"/>
      <w:r>
        <w:rPr>
          <w:lang w:val="en-US"/>
        </w:rPr>
        <w:t xml:space="preserve">. There is some policy of CSR that should be focused on to ensure and implement CSR in the working environment. </w:t>
      </w:r>
      <w:proofErr w:type="gramStart"/>
      <w:r>
        <w:rPr>
          <w:lang w:val="en-US"/>
        </w:rPr>
        <w:t>First of all</w:t>
      </w:r>
      <w:proofErr w:type="gramEnd"/>
      <w:r>
        <w:rPr>
          <w:lang w:val="en-US"/>
        </w:rPr>
        <w:t xml:space="preserve">, a hotel business company should focus on the health issues of the employees who are working in the hotel. In that case, the best way is to practice the rules and regulations of OSHA in the working environment. Secondly, every business company has some rules and regulations for society. In that case, they </w:t>
      </w:r>
      <w:proofErr w:type="gramStart"/>
      <w:r>
        <w:rPr>
          <w:lang w:val="en-US"/>
        </w:rPr>
        <w:t>have to</w:t>
      </w:r>
      <w:proofErr w:type="gramEnd"/>
      <w:r>
        <w:rPr>
          <w:lang w:val="en-US"/>
        </w:rPr>
        <w:t xml:space="preserve"> engage in social welfare. In the case of the hospitality industry, the authority can practice ethics and morality in their working environment </w:t>
      </w:r>
      <w:r>
        <w:t>(Freeman, 2020)</w:t>
      </w:r>
      <w:r>
        <w:rPr>
          <w:lang w:val="en-US"/>
        </w:rPr>
        <w:t xml:space="preserve">. Thirdly, a hotel business company </w:t>
      </w:r>
      <w:proofErr w:type="gramStart"/>
      <w:r>
        <w:rPr>
          <w:lang w:val="en-US"/>
        </w:rPr>
        <w:t>has to</w:t>
      </w:r>
      <w:proofErr w:type="gramEnd"/>
      <w:r>
        <w:rPr>
          <w:lang w:val="en-US"/>
        </w:rPr>
        <w:t xml:space="preserve"> be committed to its guests. They shouldn’t do anything </w:t>
      </w:r>
      <w:r>
        <w:rPr>
          <w:lang w:val="en-US"/>
        </w:rPr>
        <w:lastRenderedPageBreak/>
        <w:t xml:space="preserve">unethical. Moreover, hotel business companies should develop some labor policies for their employees so that every employee can get proper support and facilities which can make them satisfied. Every commercial company also has many responsibilities to its stakeholders like suppliers, customers, government, and public and private investors. In that case, the hotel business company must create proper value for its stakeholders </w:t>
      </w:r>
      <w:r>
        <w:t>(</w:t>
      </w:r>
      <w:proofErr w:type="spellStart"/>
      <w:r>
        <w:t>Kacerauskas</w:t>
      </w:r>
      <w:proofErr w:type="spellEnd"/>
      <w:r>
        <w:t>, 2019)</w:t>
      </w:r>
      <w:r>
        <w:rPr>
          <w:lang w:val="en-US"/>
        </w:rPr>
        <w:t xml:space="preserve">. If a company wants to implement CSR in its working environment, it is necessary to develop a policy for the business company where the policy of CSR is added. While developing a policy, a hotel business company needs to focus on community development and its employees. Those issues should be given proper priority in </w:t>
      </w:r>
      <w:proofErr w:type="gramStart"/>
      <w:r>
        <w:rPr>
          <w:lang w:val="en-US"/>
        </w:rPr>
        <w:t>time</w:t>
      </w:r>
      <w:proofErr w:type="gramEnd"/>
      <w:r>
        <w:rPr>
          <w:lang w:val="en-US"/>
        </w:rPr>
        <w:t xml:space="preserve"> of developing the policy of the organization so that every employee can understand what he needs to </w:t>
      </w:r>
      <w:proofErr w:type="gramStart"/>
      <w:r>
        <w:rPr>
          <w:lang w:val="en-US"/>
        </w:rPr>
        <w:t>do</w:t>
      </w:r>
      <w:proofErr w:type="gramEnd"/>
      <w:r>
        <w:rPr>
          <w:lang w:val="en-US"/>
        </w:rPr>
        <w:t xml:space="preserve"> and which things are prohibited. CSR also focuses on environmental sustainability. So, if a hotel business company is concerned about practicing corporate social responsibilities, that business company never involves with those activities which impede sustainability </w:t>
      </w:r>
      <w:r>
        <w:t>(De Los et al., 2017)</w:t>
      </w:r>
      <w:r>
        <w:rPr>
          <w:lang w:val="en-US"/>
        </w:rPr>
        <w:t xml:space="preserve">.   </w:t>
      </w:r>
    </w:p>
    <w:p w14:paraId="54F0C505" w14:textId="77777777" w:rsidR="002B2DC2" w:rsidRDefault="00000000">
      <w:pPr>
        <w:rPr>
          <w:lang w:val="en-US"/>
        </w:rPr>
      </w:pPr>
      <w:r>
        <w:rPr>
          <w:lang w:val="en-US"/>
        </w:rPr>
        <w:t xml:space="preserve">Like other industries, the hotel business industry can’t deny its roles and responsibilities to society. In that case, the best way is to add some policies in the working environment where the employees can understand their roles and responsibility to ensure different corporate social responsibilities. That hotel business company can hold a good image in the hospitality market and a positive business reputation. Moreover, when a hotel business company properly contributes and practices CSR, the business company can retain the best employees. Moreover, CSR helps to build a good working environment where every employee is properly evaluated. In general, sustainability is ensured when a hotel business company regularly practices those corporate social responsibilities in its working environment. Sustainability is so essential in the hospitality industry because it attracts more tourists. The government has imposed several laws and legislations which can be used by the hotel management industry as a guideline in case of practicing CSR. </w:t>
      </w:r>
    </w:p>
    <w:p w14:paraId="33C33BBD" w14:textId="77777777" w:rsidR="002B2DC2" w:rsidRDefault="00000000">
      <w:pPr>
        <w:rPr>
          <w:lang w:val="en-US"/>
        </w:rPr>
      </w:pPr>
      <w:r>
        <w:rPr>
          <w:lang w:val="en-US"/>
        </w:rPr>
        <w:br w:type="page"/>
      </w:r>
    </w:p>
    <w:p w14:paraId="63D7A337" w14:textId="77777777" w:rsidR="002B2DC2" w:rsidRDefault="00000000">
      <w:pPr>
        <w:pStyle w:val="Heading1"/>
      </w:pPr>
      <w:r>
        <w:lastRenderedPageBreak/>
        <w:t xml:space="preserve">References </w:t>
      </w:r>
    </w:p>
    <w:p w14:paraId="629D61D9" w14:textId="77777777" w:rsidR="002B2DC2" w:rsidRDefault="00000000">
      <w:pPr>
        <w:rPr>
          <w:shd w:val="clear" w:color="auto" w:fill="FFFFFF"/>
        </w:rPr>
      </w:pPr>
      <w:r>
        <w:rPr>
          <w:shd w:val="clear" w:color="auto" w:fill="FFFFFF"/>
        </w:rPr>
        <w:t>Baldwin, C.J., 2015. </w:t>
      </w:r>
      <w:r>
        <w:rPr>
          <w:i/>
          <w:iCs/>
          <w:shd w:val="clear" w:color="auto" w:fill="FFFFFF"/>
        </w:rPr>
        <w:t>The 10 principles of food industry sustainability</w:t>
      </w:r>
      <w:r>
        <w:rPr>
          <w:shd w:val="clear" w:color="auto" w:fill="FFFFFF"/>
        </w:rPr>
        <w:t>. John Wiley &amp; Sons.</w:t>
      </w:r>
    </w:p>
    <w:p w14:paraId="4ABFBF1D" w14:textId="77777777" w:rsidR="002B2DC2" w:rsidRDefault="00000000">
      <w:pPr>
        <w:rPr>
          <w:shd w:val="clear" w:color="auto" w:fill="FFFFFF"/>
        </w:rPr>
      </w:pPr>
      <w:proofErr w:type="spellStart"/>
      <w:r>
        <w:rPr>
          <w:shd w:val="clear" w:color="auto" w:fill="FFFFFF"/>
        </w:rPr>
        <w:t>Brenkert</w:t>
      </w:r>
      <w:proofErr w:type="spellEnd"/>
      <w:r>
        <w:rPr>
          <w:shd w:val="clear" w:color="auto" w:fill="FFFFFF"/>
        </w:rPr>
        <w:t>, G.G., 2016. Business ethics and human rights: An overview. </w:t>
      </w:r>
      <w:r>
        <w:rPr>
          <w:i/>
          <w:iCs/>
          <w:shd w:val="clear" w:color="auto" w:fill="FFFFFF"/>
        </w:rPr>
        <w:t>Business and Human Rights Journal</w:t>
      </w:r>
      <w:r>
        <w:rPr>
          <w:shd w:val="clear" w:color="auto" w:fill="FFFFFF"/>
        </w:rPr>
        <w:t>, </w:t>
      </w:r>
      <w:r>
        <w:rPr>
          <w:i/>
          <w:iCs/>
          <w:shd w:val="clear" w:color="auto" w:fill="FFFFFF"/>
        </w:rPr>
        <w:t>1</w:t>
      </w:r>
      <w:r>
        <w:rPr>
          <w:shd w:val="clear" w:color="auto" w:fill="FFFFFF"/>
        </w:rPr>
        <w:t>(2), pp.277-306.</w:t>
      </w:r>
    </w:p>
    <w:p w14:paraId="391389FC" w14:textId="77777777" w:rsidR="002B2DC2" w:rsidRDefault="00000000">
      <w:pPr>
        <w:rPr>
          <w:shd w:val="clear" w:color="auto" w:fill="FFFFFF"/>
        </w:rPr>
      </w:pPr>
      <w:proofErr w:type="spellStart"/>
      <w:r>
        <w:rPr>
          <w:shd w:val="clear" w:color="auto" w:fill="FFFFFF"/>
        </w:rPr>
        <w:t>Dabic</w:t>
      </w:r>
      <w:proofErr w:type="spellEnd"/>
      <w:r>
        <w:rPr>
          <w:shd w:val="clear" w:color="auto" w:fill="FFFFFF"/>
        </w:rPr>
        <w:t xml:space="preserve">, M., </w:t>
      </w:r>
      <w:proofErr w:type="spellStart"/>
      <w:r>
        <w:rPr>
          <w:shd w:val="clear" w:color="auto" w:fill="FFFFFF"/>
        </w:rPr>
        <w:t>Colovic</w:t>
      </w:r>
      <w:proofErr w:type="spellEnd"/>
      <w:r>
        <w:rPr>
          <w:shd w:val="clear" w:color="auto" w:fill="FFFFFF"/>
        </w:rPr>
        <w:t xml:space="preserve">, A., </w:t>
      </w:r>
      <w:proofErr w:type="spellStart"/>
      <w:r>
        <w:rPr>
          <w:shd w:val="clear" w:color="auto" w:fill="FFFFFF"/>
        </w:rPr>
        <w:t>Lamotte</w:t>
      </w:r>
      <w:proofErr w:type="spellEnd"/>
      <w:r>
        <w:rPr>
          <w:shd w:val="clear" w:color="auto" w:fill="FFFFFF"/>
        </w:rPr>
        <w:t>, O., Painter-Morland, M. and Brozovic, S., 2016. Industry-specific CSR: analysis of 20 years of research. </w:t>
      </w:r>
      <w:r>
        <w:rPr>
          <w:i/>
          <w:iCs/>
          <w:shd w:val="clear" w:color="auto" w:fill="FFFFFF"/>
        </w:rPr>
        <w:t>European Business Review</w:t>
      </w:r>
      <w:r>
        <w:rPr>
          <w:shd w:val="clear" w:color="auto" w:fill="FFFFFF"/>
        </w:rPr>
        <w:t>.</w:t>
      </w:r>
    </w:p>
    <w:p w14:paraId="3DA16934" w14:textId="77777777" w:rsidR="002B2DC2" w:rsidRDefault="00000000">
      <w:pPr>
        <w:rPr>
          <w:shd w:val="clear" w:color="auto" w:fill="FFFFFF"/>
        </w:rPr>
      </w:pPr>
      <w:r>
        <w:rPr>
          <w:shd w:val="clear" w:color="auto" w:fill="FFFFFF"/>
        </w:rPr>
        <w:t>De Los Reyes Jr, G., Kim, T.W. and Weaver, G.R., 2017. Teaching ethics in business schools: A conversation on disciplinary differences, academic provincialism, and the case for integrated pedagogy. </w:t>
      </w:r>
      <w:r>
        <w:rPr>
          <w:i/>
          <w:iCs/>
          <w:shd w:val="clear" w:color="auto" w:fill="FFFFFF"/>
        </w:rPr>
        <w:t>Academy of Management Learning &amp; Education</w:t>
      </w:r>
      <w:r>
        <w:rPr>
          <w:shd w:val="clear" w:color="auto" w:fill="FFFFFF"/>
        </w:rPr>
        <w:t>, </w:t>
      </w:r>
      <w:r>
        <w:rPr>
          <w:i/>
          <w:iCs/>
          <w:shd w:val="clear" w:color="auto" w:fill="FFFFFF"/>
        </w:rPr>
        <w:t>16</w:t>
      </w:r>
      <w:r>
        <w:rPr>
          <w:shd w:val="clear" w:color="auto" w:fill="FFFFFF"/>
        </w:rPr>
        <w:t>(2), pp.314-336.</w:t>
      </w:r>
    </w:p>
    <w:p w14:paraId="744DD5DD" w14:textId="77777777" w:rsidR="002B2DC2" w:rsidRDefault="00000000">
      <w:pPr>
        <w:rPr>
          <w:shd w:val="clear" w:color="auto" w:fill="FFFFFF"/>
        </w:rPr>
      </w:pPr>
      <w:proofErr w:type="spellStart"/>
      <w:r>
        <w:rPr>
          <w:shd w:val="clear" w:color="auto" w:fill="FFFFFF"/>
        </w:rPr>
        <w:t>Despoudi</w:t>
      </w:r>
      <w:proofErr w:type="spellEnd"/>
      <w:r>
        <w:rPr>
          <w:shd w:val="clear" w:color="auto" w:fill="FFFFFF"/>
        </w:rPr>
        <w:t xml:space="preserve">, S., </w:t>
      </w:r>
      <w:proofErr w:type="spellStart"/>
      <w:r>
        <w:rPr>
          <w:shd w:val="clear" w:color="auto" w:fill="FFFFFF"/>
        </w:rPr>
        <w:t>Bucatariu</w:t>
      </w:r>
      <w:proofErr w:type="spellEnd"/>
      <w:r>
        <w:rPr>
          <w:shd w:val="clear" w:color="auto" w:fill="FFFFFF"/>
        </w:rPr>
        <w:t xml:space="preserve">, C., </w:t>
      </w:r>
      <w:proofErr w:type="spellStart"/>
      <w:r>
        <w:rPr>
          <w:shd w:val="clear" w:color="auto" w:fill="FFFFFF"/>
        </w:rPr>
        <w:t>Otles</w:t>
      </w:r>
      <w:proofErr w:type="spellEnd"/>
      <w:r>
        <w:rPr>
          <w:shd w:val="clear" w:color="auto" w:fill="FFFFFF"/>
        </w:rPr>
        <w:t xml:space="preserve">, S. and Kartal, C., 2021. Food waste management, </w:t>
      </w:r>
      <w:proofErr w:type="spellStart"/>
      <w:r>
        <w:rPr>
          <w:shd w:val="clear" w:color="auto" w:fill="FFFFFF"/>
        </w:rPr>
        <w:t>valorization</w:t>
      </w:r>
      <w:proofErr w:type="spellEnd"/>
      <w:r>
        <w:rPr>
          <w:shd w:val="clear" w:color="auto" w:fill="FFFFFF"/>
        </w:rPr>
        <w:t>, and sustainability in the food industry. In </w:t>
      </w:r>
      <w:r>
        <w:rPr>
          <w:i/>
          <w:iCs/>
          <w:shd w:val="clear" w:color="auto" w:fill="FFFFFF"/>
        </w:rPr>
        <w:t>Food waste recovery</w:t>
      </w:r>
      <w:r>
        <w:rPr>
          <w:shd w:val="clear" w:color="auto" w:fill="FFFFFF"/>
        </w:rPr>
        <w:t> (pp. 3-19). Academic Press.</w:t>
      </w:r>
    </w:p>
    <w:p w14:paraId="691287A7" w14:textId="77777777" w:rsidR="002B2DC2" w:rsidRDefault="00000000">
      <w:pPr>
        <w:rPr>
          <w:shd w:val="clear" w:color="auto" w:fill="FFFFFF"/>
        </w:rPr>
      </w:pPr>
      <w:r>
        <w:rPr>
          <w:shd w:val="clear" w:color="auto" w:fill="FFFFFF"/>
        </w:rPr>
        <w:t>Dhanesh, G.S., 2015. Why corporate social responsibility? An analysis of drivers of CSR in India. </w:t>
      </w:r>
      <w:r>
        <w:rPr>
          <w:i/>
          <w:iCs/>
          <w:shd w:val="clear" w:color="auto" w:fill="FFFFFF"/>
        </w:rPr>
        <w:t>Management Communication Quarterly</w:t>
      </w:r>
      <w:r>
        <w:rPr>
          <w:shd w:val="clear" w:color="auto" w:fill="FFFFFF"/>
        </w:rPr>
        <w:t>, </w:t>
      </w:r>
      <w:r>
        <w:rPr>
          <w:i/>
          <w:iCs/>
          <w:shd w:val="clear" w:color="auto" w:fill="FFFFFF"/>
        </w:rPr>
        <w:t>29</w:t>
      </w:r>
      <w:r>
        <w:rPr>
          <w:shd w:val="clear" w:color="auto" w:fill="FFFFFF"/>
        </w:rPr>
        <w:t>(1), pp.114-129.</w:t>
      </w:r>
    </w:p>
    <w:p w14:paraId="06EB01FD" w14:textId="77777777" w:rsidR="002B2DC2" w:rsidRDefault="00000000">
      <w:pPr>
        <w:rPr>
          <w:shd w:val="clear" w:color="auto" w:fill="FFFFFF"/>
        </w:rPr>
      </w:pPr>
      <w:r>
        <w:rPr>
          <w:shd w:val="clear" w:color="auto" w:fill="FFFFFF"/>
        </w:rPr>
        <w:t xml:space="preserve">Duman, G.M., </w:t>
      </w:r>
      <w:proofErr w:type="spellStart"/>
      <w:r>
        <w:rPr>
          <w:shd w:val="clear" w:color="auto" w:fill="FFFFFF"/>
        </w:rPr>
        <w:t>Taskaynatan</w:t>
      </w:r>
      <w:proofErr w:type="spellEnd"/>
      <w:r>
        <w:rPr>
          <w:shd w:val="clear" w:color="auto" w:fill="FFFFFF"/>
        </w:rPr>
        <w:t xml:space="preserve">, M., </w:t>
      </w:r>
      <w:proofErr w:type="spellStart"/>
      <w:r>
        <w:rPr>
          <w:shd w:val="clear" w:color="auto" w:fill="FFFFFF"/>
        </w:rPr>
        <w:t>Kongar</w:t>
      </w:r>
      <w:proofErr w:type="spellEnd"/>
      <w:r>
        <w:rPr>
          <w:shd w:val="clear" w:color="auto" w:fill="FFFFFF"/>
        </w:rPr>
        <w:t>, E. and Rosentrater, K.A., 2018. Integrating environmental and social sustainability into performance evaluation: A balanced scorecard-based grey-DANP approach for the food industry. </w:t>
      </w:r>
      <w:r>
        <w:rPr>
          <w:i/>
          <w:iCs/>
          <w:shd w:val="clear" w:color="auto" w:fill="FFFFFF"/>
        </w:rPr>
        <w:t>Frontiers in nutrition</w:t>
      </w:r>
      <w:r>
        <w:rPr>
          <w:shd w:val="clear" w:color="auto" w:fill="FFFFFF"/>
        </w:rPr>
        <w:t>, </w:t>
      </w:r>
      <w:r>
        <w:rPr>
          <w:i/>
          <w:iCs/>
          <w:shd w:val="clear" w:color="auto" w:fill="FFFFFF"/>
        </w:rPr>
        <w:t>5</w:t>
      </w:r>
      <w:r>
        <w:rPr>
          <w:shd w:val="clear" w:color="auto" w:fill="FFFFFF"/>
        </w:rPr>
        <w:t>, p.65.</w:t>
      </w:r>
    </w:p>
    <w:p w14:paraId="00B8051B" w14:textId="77777777" w:rsidR="002B2DC2" w:rsidRDefault="00000000">
      <w:pPr>
        <w:rPr>
          <w:shd w:val="clear" w:color="auto" w:fill="FFFFFF"/>
        </w:rPr>
      </w:pPr>
      <w:r>
        <w:rPr>
          <w:shd w:val="clear" w:color="auto" w:fill="FFFFFF"/>
        </w:rPr>
        <w:t xml:space="preserve">Fernando, M. and Moore, G., 2015. </w:t>
      </w:r>
      <w:proofErr w:type="spellStart"/>
      <w:r>
        <w:rPr>
          <w:shd w:val="clear" w:color="auto" w:fill="FFFFFF"/>
        </w:rPr>
        <w:t>MacIntyre</w:t>
      </w:r>
      <w:proofErr w:type="spellEnd"/>
      <w:r>
        <w:rPr>
          <w:shd w:val="clear" w:color="auto" w:fill="FFFFFF"/>
        </w:rPr>
        <w:t xml:space="preserve"> virtue ethics in business: A cross-cultural comparison. </w:t>
      </w:r>
      <w:r>
        <w:rPr>
          <w:i/>
          <w:iCs/>
          <w:shd w:val="clear" w:color="auto" w:fill="FFFFFF"/>
        </w:rPr>
        <w:t>Journal of Business Ethics</w:t>
      </w:r>
      <w:r>
        <w:rPr>
          <w:shd w:val="clear" w:color="auto" w:fill="FFFFFF"/>
        </w:rPr>
        <w:t>, </w:t>
      </w:r>
      <w:r>
        <w:rPr>
          <w:i/>
          <w:iCs/>
          <w:shd w:val="clear" w:color="auto" w:fill="FFFFFF"/>
        </w:rPr>
        <w:t>132</w:t>
      </w:r>
      <w:r>
        <w:rPr>
          <w:shd w:val="clear" w:color="auto" w:fill="FFFFFF"/>
        </w:rPr>
        <w:t>(1), pp.185-202.</w:t>
      </w:r>
    </w:p>
    <w:p w14:paraId="2EA88725" w14:textId="77777777" w:rsidR="002B2DC2" w:rsidRDefault="00000000">
      <w:pPr>
        <w:rPr>
          <w:shd w:val="clear" w:color="auto" w:fill="FFFFFF"/>
        </w:rPr>
      </w:pPr>
      <w:r>
        <w:rPr>
          <w:shd w:val="clear" w:color="auto" w:fill="FFFFFF"/>
        </w:rPr>
        <w:t>Franceschelli, M.V., Santoro, G. and Candelo, E., 2018. Business model innovation for sustainability: a food start-up case study. </w:t>
      </w:r>
      <w:r>
        <w:rPr>
          <w:i/>
          <w:iCs/>
          <w:shd w:val="clear" w:color="auto" w:fill="FFFFFF"/>
        </w:rPr>
        <w:t>British Food Journal</w:t>
      </w:r>
      <w:r>
        <w:rPr>
          <w:shd w:val="clear" w:color="auto" w:fill="FFFFFF"/>
        </w:rPr>
        <w:t>.</w:t>
      </w:r>
    </w:p>
    <w:p w14:paraId="125561F9" w14:textId="77777777" w:rsidR="002B2DC2" w:rsidRDefault="00000000">
      <w:pPr>
        <w:rPr>
          <w:shd w:val="clear" w:color="auto" w:fill="FFFFFF"/>
        </w:rPr>
      </w:pPr>
      <w:r>
        <w:rPr>
          <w:shd w:val="clear" w:color="auto" w:fill="FFFFFF"/>
        </w:rPr>
        <w:t>Freeman, R.E., Parmar, B.L. and Martin, K., 2020. BUSINESS AND ETHICS. In </w:t>
      </w:r>
      <w:r>
        <w:rPr>
          <w:i/>
          <w:iCs/>
          <w:shd w:val="clear" w:color="auto" w:fill="FFFFFF"/>
        </w:rPr>
        <w:t xml:space="preserve">The Power of </w:t>
      </w:r>
      <w:proofErr w:type="gramStart"/>
      <w:r>
        <w:rPr>
          <w:i/>
          <w:iCs/>
          <w:shd w:val="clear" w:color="auto" w:fill="FFFFFF"/>
        </w:rPr>
        <w:t>And</w:t>
      </w:r>
      <w:proofErr w:type="gramEnd"/>
      <w:r>
        <w:rPr>
          <w:shd w:val="clear" w:color="auto" w:fill="FFFFFF"/>
        </w:rPr>
        <w:t> (pp. 129-140). Columbia University Press.</w:t>
      </w:r>
    </w:p>
    <w:p w14:paraId="709C5007" w14:textId="77777777" w:rsidR="002B2DC2" w:rsidRDefault="00000000">
      <w:pPr>
        <w:rPr>
          <w:shd w:val="clear" w:color="auto" w:fill="FFFFFF"/>
        </w:rPr>
      </w:pPr>
      <w:r>
        <w:rPr>
          <w:shd w:val="clear" w:color="auto" w:fill="FFFFFF"/>
        </w:rPr>
        <w:lastRenderedPageBreak/>
        <w:t>Jeong, H., Shin, K., Kim, E. and Kim, S., 2020. Does open innovation enhance a large firm’s financial sustainability? A case of the Korean food industry. </w:t>
      </w:r>
      <w:r>
        <w:rPr>
          <w:i/>
          <w:iCs/>
          <w:shd w:val="clear" w:color="auto" w:fill="FFFFFF"/>
        </w:rPr>
        <w:t>Journal of Open Innovation: Technology, Market, and Complexity</w:t>
      </w:r>
      <w:r>
        <w:rPr>
          <w:shd w:val="clear" w:color="auto" w:fill="FFFFFF"/>
        </w:rPr>
        <w:t>, </w:t>
      </w:r>
      <w:r>
        <w:rPr>
          <w:i/>
          <w:iCs/>
          <w:shd w:val="clear" w:color="auto" w:fill="FFFFFF"/>
        </w:rPr>
        <w:t>6</w:t>
      </w:r>
      <w:r>
        <w:rPr>
          <w:shd w:val="clear" w:color="auto" w:fill="FFFFFF"/>
        </w:rPr>
        <w:t>(4), p.101.</w:t>
      </w:r>
    </w:p>
    <w:p w14:paraId="37B71870" w14:textId="77777777" w:rsidR="002B2DC2" w:rsidRDefault="00000000">
      <w:pPr>
        <w:rPr>
          <w:shd w:val="clear" w:color="auto" w:fill="FFFFFF"/>
        </w:rPr>
      </w:pPr>
      <w:r>
        <w:rPr>
          <w:shd w:val="clear" w:color="auto" w:fill="FFFFFF"/>
        </w:rPr>
        <w:t xml:space="preserve">Michelon, G., </w:t>
      </w:r>
      <w:proofErr w:type="spellStart"/>
      <w:r>
        <w:rPr>
          <w:shd w:val="clear" w:color="auto" w:fill="FFFFFF"/>
        </w:rPr>
        <w:t>Pilonato</w:t>
      </w:r>
      <w:proofErr w:type="spellEnd"/>
      <w:r>
        <w:rPr>
          <w:shd w:val="clear" w:color="auto" w:fill="FFFFFF"/>
        </w:rPr>
        <w:t xml:space="preserve">, S. and </w:t>
      </w:r>
      <w:proofErr w:type="spellStart"/>
      <w:r>
        <w:rPr>
          <w:shd w:val="clear" w:color="auto" w:fill="FFFFFF"/>
        </w:rPr>
        <w:t>Ricceri</w:t>
      </w:r>
      <w:proofErr w:type="spellEnd"/>
      <w:r>
        <w:rPr>
          <w:shd w:val="clear" w:color="auto" w:fill="FFFFFF"/>
        </w:rPr>
        <w:t>, F., 2015. CSR reporting practices and the quality of disclosure: An empirical analysis. </w:t>
      </w:r>
      <w:r>
        <w:rPr>
          <w:i/>
          <w:iCs/>
          <w:shd w:val="clear" w:color="auto" w:fill="FFFFFF"/>
        </w:rPr>
        <w:t>Critical perspectives on accounting</w:t>
      </w:r>
      <w:r>
        <w:rPr>
          <w:shd w:val="clear" w:color="auto" w:fill="FFFFFF"/>
        </w:rPr>
        <w:t>, </w:t>
      </w:r>
      <w:r>
        <w:rPr>
          <w:i/>
          <w:iCs/>
          <w:shd w:val="clear" w:color="auto" w:fill="FFFFFF"/>
        </w:rPr>
        <w:t>33</w:t>
      </w:r>
      <w:r>
        <w:rPr>
          <w:shd w:val="clear" w:color="auto" w:fill="FFFFFF"/>
        </w:rPr>
        <w:t>, pp.59-78.</w:t>
      </w:r>
    </w:p>
    <w:p w14:paraId="06315489" w14:textId="77777777" w:rsidR="002B2DC2" w:rsidRDefault="00000000">
      <w:pPr>
        <w:rPr>
          <w:shd w:val="clear" w:color="auto" w:fill="FFFFFF"/>
        </w:rPr>
      </w:pPr>
      <w:r>
        <w:rPr>
          <w:shd w:val="clear" w:color="auto" w:fill="FFFFFF"/>
        </w:rPr>
        <w:t>Pinto-Garay, J., 2019. Virtue ethics in business: Scale and scope. In </w:t>
      </w:r>
      <w:r>
        <w:rPr>
          <w:i/>
          <w:iCs/>
          <w:shd w:val="clear" w:color="auto" w:fill="FFFFFF"/>
        </w:rPr>
        <w:t>Business ethics</w:t>
      </w:r>
      <w:r>
        <w:rPr>
          <w:shd w:val="clear" w:color="auto" w:fill="FFFFFF"/>
        </w:rPr>
        <w:t>. Emerald Publishing Limited.</w:t>
      </w:r>
    </w:p>
    <w:p w14:paraId="2D84C910" w14:textId="77777777" w:rsidR="002B2DC2" w:rsidRDefault="00000000">
      <w:pPr>
        <w:rPr>
          <w:shd w:val="clear" w:color="auto" w:fill="FFFFFF"/>
        </w:rPr>
      </w:pPr>
      <w:proofErr w:type="spellStart"/>
      <w:r>
        <w:rPr>
          <w:shd w:val="clear" w:color="auto" w:fill="FFFFFF"/>
        </w:rPr>
        <w:t>Režek</w:t>
      </w:r>
      <w:proofErr w:type="spellEnd"/>
      <w:r>
        <w:rPr>
          <w:shd w:val="clear" w:color="auto" w:fill="FFFFFF"/>
        </w:rPr>
        <w:t xml:space="preserve"> </w:t>
      </w:r>
      <w:proofErr w:type="spellStart"/>
      <w:r>
        <w:rPr>
          <w:shd w:val="clear" w:color="auto" w:fill="FFFFFF"/>
        </w:rPr>
        <w:t>Jambrak</w:t>
      </w:r>
      <w:proofErr w:type="spellEnd"/>
      <w:r>
        <w:rPr>
          <w:shd w:val="clear" w:color="auto" w:fill="FFFFFF"/>
        </w:rPr>
        <w:t xml:space="preserve">, A., </w:t>
      </w:r>
      <w:proofErr w:type="spellStart"/>
      <w:r>
        <w:rPr>
          <w:shd w:val="clear" w:color="auto" w:fill="FFFFFF"/>
        </w:rPr>
        <w:t>Nutrizio</w:t>
      </w:r>
      <w:proofErr w:type="spellEnd"/>
      <w:r>
        <w:rPr>
          <w:shd w:val="clear" w:color="auto" w:fill="FFFFFF"/>
        </w:rPr>
        <w:t xml:space="preserve">, M., </w:t>
      </w:r>
      <w:proofErr w:type="spellStart"/>
      <w:r>
        <w:rPr>
          <w:shd w:val="clear" w:color="auto" w:fill="FFFFFF"/>
        </w:rPr>
        <w:t>Djekić</w:t>
      </w:r>
      <w:proofErr w:type="spellEnd"/>
      <w:r>
        <w:rPr>
          <w:shd w:val="clear" w:color="auto" w:fill="FFFFFF"/>
        </w:rPr>
        <w:t xml:space="preserve">, I., </w:t>
      </w:r>
      <w:proofErr w:type="spellStart"/>
      <w:r>
        <w:rPr>
          <w:shd w:val="clear" w:color="auto" w:fill="FFFFFF"/>
        </w:rPr>
        <w:t>Pleslić</w:t>
      </w:r>
      <w:proofErr w:type="spellEnd"/>
      <w:r>
        <w:rPr>
          <w:shd w:val="clear" w:color="auto" w:fill="FFFFFF"/>
        </w:rPr>
        <w:t xml:space="preserve">, S. and </w:t>
      </w:r>
      <w:proofErr w:type="spellStart"/>
      <w:r>
        <w:rPr>
          <w:shd w:val="clear" w:color="auto" w:fill="FFFFFF"/>
        </w:rPr>
        <w:t>Chemat</w:t>
      </w:r>
      <w:proofErr w:type="spellEnd"/>
      <w:r>
        <w:rPr>
          <w:shd w:val="clear" w:color="auto" w:fill="FFFFFF"/>
        </w:rPr>
        <w:t>, F., 2021. Internet of nonthermal food processing technologies (</w:t>
      </w:r>
      <w:proofErr w:type="spellStart"/>
      <w:r>
        <w:rPr>
          <w:shd w:val="clear" w:color="auto" w:fill="FFFFFF"/>
        </w:rPr>
        <w:t>IoNTP</w:t>
      </w:r>
      <w:proofErr w:type="spellEnd"/>
      <w:r>
        <w:rPr>
          <w:shd w:val="clear" w:color="auto" w:fill="FFFFFF"/>
        </w:rPr>
        <w:t>): Food industry 4.0 and sustainability. </w:t>
      </w:r>
      <w:r>
        <w:rPr>
          <w:i/>
          <w:iCs/>
          <w:shd w:val="clear" w:color="auto" w:fill="FFFFFF"/>
        </w:rPr>
        <w:t>Applied Sciences</w:t>
      </w:r>
      <w:r>
        <w:rPr>
          <w:shd w:val="clear" w:color="auto" w:fill="FFFFFF"/>
        </w:rPr>
        <w:t>, </w:t>
      </w:r>
      <w:r>
        <w:rPr>
          <w:i/>
          <w:iCs/>
          <w:shd w:val="clear" w:color="auto" w:fill="FFFFFF"/>
        </w:rPr>
        <w:t>11</w:t>
      </w:r>
      <w:r>
        <w:rPr>
          <w:shd w:val="clear" w:color="auto" w:fill="FFFFFF"/>
        </w:rPr>
        <w:t>(2), p.686.</w:t>
      </w:r>
    </w:p>
    <w:p w14:paraId="5A22349E" w14:textId="77777777" w:rsidR="002B2DC2" w:rsidRDefault="00000000">
      <w:pPr>
        <w:rPr>
          <w:shd w:val="clear" w:color="auto" w:fill="FFFFFF"/>
        </w:rPr>
      </w:pPr>
      <w:r>
        <w:rPr>
          <w:shd w:val="clear" w:color="auto" w:fill="FFFFFF"/>
        </w:rPr>
        <w:t>Rueda, X., Garrett, R.D. and Lambin, E.F., 2017. Corporate investments in supply chain sustainability: Selecting instruments in the agri-food industry. </w:t>
      </w:r>
      <w:r>
        <w:rPr>
          <w:i/>
          <w:iCs/>
          <w:shd w:val="clear" w:color="auto" w:fill="FFFFFF"/>
        </w:rPr>
        <w:t>Journal of cleaner production</w:t>
      </w:r>
      <w:r>
        <w:rPr>
          <w:shd w:val="clear" w:color="auto" w:fill="FFFFFF"/>
        </w:rPr>
        <w:t>, </w:t>
      </w:r>
      <w:r>
        <w:rPr>
          <w:i/>
          <w:iCs/>
          <w:shd w:val="clear" w:color="auto" w:fill="FFFFFF"/>
        </w:rPr>
        <w:t>142</w:t>
      </w:r>
      <w:r>
        <w:rPr>
          <w:shd w:val="clear" w:color="auto" w:fill="FFFFFF"/>
        </w:rPr>
        <w:t>, pp.2480-2492.</w:t>
      </w:r>
    </w:p>
    <w:p w14:paraId="6D496803" w14:textId="77777777" w:rsidR="002B2DC2" w:rsidRDefault="00000000">
      <w:pPr>
        <w:rPr>
          <w:shd w:val="clear" w:color="auto" w:fill="FFFFFF"/>
        </w:rPr>
      </w:pPr>
      <w:r>
        <w:rPr>
          <w:shd w:val="clear" w:color="auto" w:fill="FFFFFF"/>
        </w:rPr>
        <w:t>Sarkar, S. and Searcy, C., 2016. Zeitgeist or chameleon? A quantitative analysis of CSR definitions. </w:t>
      </w:r>
      <w:r>
        <w:rPr>
          <w:i/>
          <w:iCs/>
          <w:shd w:val="clear" w:color="auto" w:fill="FFFFFF"/>
        </w:rPr>
        <w:t>Journal of Cleaner Production</w:t>
      </w:r>
      <w:r>
        <w:rPr>
          <w:shd w:val="clear" w:color="auto" w:fill="FFFFFF"/>
        </w:rPr>
        <w:t>, </w:t>
      </w:r>
      <w:r>
        <w:rPr>
          <w:i/>
          <w:iCs/>
          <w:shd w:val="clear" w:color="auto" w:fill="FFFFFF"/>
        </w:rPr>
        <w:t>135</w:t>
      </w:r>
      <w:r>
        <w:rPr>
          <w:shd w:val="clear" w:color="auto" w:fill="FFFFFF"/>
        </w:rPr>
        <w:t>, pp.1423-1435.</w:t>
      </w:r>
    </w:p>
    <w:p w14:paraId="34283A65" w14:textId="77777777" w:rsidR="002B2DC2" w:rsidRDefault="00000000">
      <w:r>
        <w:rPr>
          <w:shd w:val="clear" w:color="auto" w:fill="FFFFFF"/>
        </w:rPr>
        <w:t>Trevino, L.K. and Nelson, K.A., 2021. </w:t>
      </w:r>
      <w:r>
        <w:rPr>
          <w:i/>
          <w:iCs/>
          <w:shd w:val="clear" w:color="auto" w:fill="FFFFFF"/>
        </w:rPr>
        <w:t>Managing business ethics: Straight talk about how to do it right</w:t>
      </w:r>
      <w:r>
        <w:rPr>
          <w:shd w:val="clear" w:color="auto" w:fill="FFFFFF"/>
        </w:rPr>
        <w:t>. John Wiley &amp; Sons.</w:t>
      </w:r>
    </w:p>
    <w:p w14:paraId="0654FF8C" w14:textId="77777777" w:rsidR="002B2DC2" w:rsidRDefault="002B2DC2">
      <w:pPr>
        <w:rPr>
          <w:lang w:val="en-US"/>
        </w:rPr>
      </w:pPr>
    </w:p>
    <w:p w14:paraId="05DC62F2" w14:textId="77777777" w:rsidR="002B2DC2" w:rsidRDefault="002B2DC2">
      <w:pPr>
        <w:rPr>
          <w:lang w:val="en-US"/>
        </w:rPr>
      </w:pPr>
    </w:p>
    <w:sectPr w:rsidR="002B2DC2">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FCE7D" w14:textId="77777777" w:rsidR="00CF1C25" w:rsidRDefault="00CF1C25">
      <w:pPr>
        <w:spacing w:after="0" w:line="240" w:lineRule="auto"/>
      </w:pPr>
      <w:r>
        <w:separator/>
      </w:r>
    </w:p>
  </w:endnote>
  <w:endnote w:type="continuationSeparator" w:id="0">
    <w:p w14:paraId="2B0D513C" w14:textId="77777777" w:rsidR="00CF1C25" w:rsidRDefault="00CF1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764733"/>
    </w:sdtPr>
    <w:sdtContent>
      <w:p w14:paraId="6AF3CF63" w14:textId="77777777" w:rsidR="002B2DC2" w:rsidRDefault="00000000">
        <w:pPr>
          <w:pStyle w:val="Footer"/>
          <w:jc w:val="center"/>
        </w:pPr>
        <w:r>
          <w:fldChar w:fldCharType="begin"/>
        </w:r>
        <w:r>
          <w:instrText xml:space="preserve"> PAGE   \* MERGEFORMAT </w:instrText>
        </w:r>
        <w:r>
          <w:fldChar w:fldCharType="separate"/>
        </w:r>
        <w:r>
          <w:t>2</w:t>
        </w:r>
        <w:r>
          <w:fldChar w:fldCharType="end"/>
        </w:r>
      </w:p>
    </w:sdtContent>
  </w:sdt>
  <w:p w14:paraId="2667FD8E" w14:textId="77777777" w:rsidR="002B2DC2" w:rsidRDefault="002B2D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681F6" w14:textId="77777777" w:rsidR="00CF1C25" w:rsidRDefault="00CF1C25">
      <w:pPr>
        <w:spacing w:after="0" w:line="240" w:lineRule="auto"/>
      </w:pPr>
      <w:r>
        <w:separator/>
      </w:r>
    </w:p>
  </w:footnote>
  <w:footnote w:type="continuationSeparator" w:id="0">
    <w:p w14:paraId="61679C8A" w14:textId="77777777" w:rsidR="00CF1C25" w:rsidRDefault="00CF1C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DC2"/>
    <w:rsid w:val="002B2DC2"/>
    <w:rsid w:val="009A0A8B"/>
    <w:rsid w:val="00CF1C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677715A"/>
  <w15:docId w15:val="{C7AE1065-D0A6-4514-BD02-8B8C67A32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eastAsiaTheme="minorHAnsi" w:hAnsi="Arial" w:cstheme="minorBidi"/>
      <w:sz w:val="24"/>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color w:val="002060"/>
      <w:sz w:val="32"/>
      <w:szCs w:val="32"/>
      <w:lang w:val="en-US"/>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pPr>
      <w:keepNext/>
      <w:keepLines/>
      <w:spacing w:before="40" w:after="0"/>
      <w:outlineLvl w:val="2"/>
    </w:pPr>
    <w:rPr>
      <w:rFonts w:eastAsiaTheme="majorEastAsia" w:cstheme="majorBidi"/>
      <w:color w:val="1F4E79" w:themeColor="accent1" w:themeShade="80"/>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paragraph" w:styleId="Title">
    <w:name w:val="Title"/>
    <w:basedOn w:val="Normal"/>
    <w:next w:val="Normal"/>
    <w:link w:val="TitleChar"/>
    <w:uiPriority w:val="10"/>
    <w:qFormat/>
    <w:pPr>
      <w:spacing w:after="0"/>
      <w:contextualSpacing/>
    </w:pPr>
    <w:rPr>
      <w:rFonts w:eastAsiaTheme="majorEastAsia" w:cstheme="majorBidi"/>
      <w:spacing w:val="-10"/>
      <w:kern w:val="28"/>
      <w:sz w:val="32"/>
      <w:szCs w:val="56"/>
    </w:rPr>
  </w:style>
  <w:style w:type="paragraph" w:styleId="TOC1">
    <w:name w:val="toc 1"/>
    <w:basedOn w:val="Normal"/>
    <w:next w:val="Normal"/>
    <w:uiPriority w:val="39"/>
    <w:unhideWhenUsed/>
    <w:qFormat/>
    <w:pPr>
      <w:spacing w:after="100"/>
    </w:pPr>
  </w:style>
  <w:style w:type="character" w:styleId="Emphasis">
    <w:name w:val="Emphasis"/>
    <w:basedOn w:val="DefaultParagraphFont"/>
    <w:uiPriority w:val="20"/>
    <w:qFormat/>
    <w:rPr>
      <w:i/>
      <w:iCs/>
    </w:r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semiHidden/>
    <w:rPr>
      <w:rFonts w:ascii="Arial" w:eastAsiaTheme="majorEastAsia" w:hAnsi="Arial" w:cstheme="majorBidi"/>
      <w:sz w:val="28"/>
      <w:szCs w:val="26"/>
    </w:rPr>
  </w:style>
  <w:style w:type="character" w:customStyle="1" w:styleId="Heading1Char">
    <w:name w:val="Heading 1 Char"/>
    <w:basedOn w:val="DefaultParagraphFont"/>
    <w:link w:val="Heading1"/>
    <w:uiPriority w:val="9"/>
    <w:qFormat/>
    <w:rPr>
      <w:rFonts w:ascii="Arial" w:eastAsiaTheme="majorEastAsia" w:hAnsi="Arial" w:cstheme="majorBidi"/>
      <w:b/>
      <w:color w:val="002060"/>
      <w:sz w:val="32"/>
      <w:szCs w:val="32"/>
    </w:rPr>
  </w:style>
  <w:style w:type="character" w:customStyle="1" w:styleId="TitleChar">
    <w:name w:val="Title Char"/>
    <w:basedOn w:val="DefaultParagraphFont"/>
    <w:link w:val="Title"/>
    <w:uiPriority w:val="10"/>
    <w:qFormat/>
    <w:rPr>
      <w:rFonts w:ascii="Arial" w:eastAsiaTheme="majorEastAsia" w:hAnsi="Arial" w:cstheme="majorBidi"/>
      <w:spacing w:val="-10"/>
      <w:kern w:val="28"/>
      <w:sz w:val="32"/>
      <w:szCs w:val="56"/>
    </w:rPr>
  </w:style>
  <w:style w:type="character" w:customStyle="1" w:styleId="Heading3Char">
    <w:name w:val="Heading 3 Char"/>
    <w:basedOn w:val="DefaultParagraphFont"/>
    <w:link w:val="Heading3"/>
    <w:uiPriority w:val="9"/>
    <w:qFormat/>
    <w:rPr>
      <w:rFonts w:ascii="Arial" w:eastAsiaTheme="majorEastAsia" w:hAnsi="Arial" w:cstheme="majorBidi"/>
      <w:color w:val="1F4E79" w:themeColor="accent1" w:themeShade="80"/>
      <w:sz w:val="24"/>
      <w:szCs w:val="24"/>
    </w:rPr>
  </w:style>
  <w:style w:type="character" w:customStyle="1" w:styleId="HeaderChar">
    <w:name w:val="Header Char"/>
    <w:basedOn w:val="DefaultParagraphFont"/>
    <w:link w:val="Header"/>
    <w:uiPriority w:val="99"/>
    <w:qFormat/>
    <w:rPr>
      <w:rFonts w:ascii="Arial" w:hAnsi="Arial"/>
      <w:sz w:val="24"/>
      <w:lang w:val="en-GB"/>
    </w:rPr>
  </w:style>
  <w:style w:type="character" w:customStyle="1" w:styleId="FooterChar">
    <w:name w:val="Footer Char"/>
    <w:basedOn w:val="DefaultParagraphFont"/>
    <w:link w:val="Footer"/>
    <w:uiPriority w:val="99"/>
    <w:qFormat/>
    <w:rPr>
      <w:rFonts w:ascii="Arial" w:hAnsi="Arial"/>
      <w:sz w:val="24"/>
      <w:lang w:val="en-GB"/>
    </w:rPr>
  </w:style>
  <w:style w:type="paragraph" w:customStyle="1" w:styleId="NoSpacing1">
    <w:name w:val="No Spacing1"/>
    <w:uiPriority w:val="1"/>
    <w:qFormat/>
    <w:pPr>
      <w:spacing w:after="0" w:line="240" w:lineRule="auto"/>
      <w:jc w:val="both"/>
    </w:pPr>
    <w:rPr>
      <w:rFonts w:ascii="Arial" w:eastAsiaTheme="minorHAnsi" w:hAnsi="Arial" w:cstheme="minorBidi"/>
      <w:sz w:val="24"/>
      <w:szCs w:val="22"/>
      <w:lang w:eastAsia="en-US"/>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2307</Words>
  <Characters>13156</Characters>
  <Application>Microsoft Office Word</Application>
  <DocSecurity>0</DocSecurity>
  <Lines>109</Lines>
  <Paragraphs>30</Paragraphs>
  <ScaleCrop>false</ScaleCrop>
  <Company/>
  <LinksUpToDate>false</LinksUpToDate>
  <CharactersWithSpaces>15433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Rajia Rakhi</dc:creator>
  <cp:lastModifiedBy>Rajia Akthar Rakhi (1905984)</cp:lastModifiedBy>
  <cp:revision>2</cp:revision>
  <dcterms:created xsi:type="dcterms:W3CDTF">2022-10-27T14:25:00Z</dcterms:created>
  <dcterms:modified xsi:type="dcterms:W3CDTF">2022-10-27T14:25:00Z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0241492C27AE44E5CB925A6374A42A2F</vt:lpwstr>
  </property>
  <property fmtid="{D5CDD505-2E9C-101B-9397-08002B2CF9AE}" pid="3" name="KSOProductBuildVer">
    <vt:lpwstr>3081-11.24.6</vt:lpwstr>
  </property>
</Properties>
</file>