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31ECE9" w14:textId="77777777" w:rsidR="006F5360" w:rsidRDefault="006F5360" w:rsidP="006F5360">
      <w:pPr>
        <w:spacing w:line="360" w:lineRule="auto"/>
      </w:pPr>
      <w:r>
        <w:t>Cover sheet</w:t>
      </w:r>
    </w:p>
    <w:p w14:paraId="5D5A977C" w14:textId="77777777" w:rsidR="006F5360" w:rsidRDefault="006F5360" w:rsidP="006F5360">
      <w:pPr>
        <w:spacing w:line="360" w:lineRule="auto"/>
      </w:pPr>
      <w:r>
        <w:t xml:space="preserve">For this assessment I have submitted the following: </w:t>
      </w:r>
    </w:p>
    <w:p w14:paraId="1C443265" w14:textId="77777777" w:rsidR="006F5360" w:rsidRDefault="006F5360" w:rsidP="006F5360">
      <w:pPr>
        <w:spacing w:line="360" w:lineRule="auto"/>
      </w:pPr>
      <w:r>
        <w:t xml:space="preserve">Literature review </w:t>
      </w:r>
    </w:p>
    <w:p w14:paraId="4EA7B04E" w14:textId="77777777" w:rsidR="006F5360" w:rsidRDefault="006F5360" w:rsidP="006F5360">
      <w:pPr>
        <w:spacing w:line="360" w:lineRule="auto"/>
      </w:pPr>
      <w:r>
        <w:t xml:space="preserve">Methodology </w:t>
      </w:r>
    </w:p>
    <w:p w14:paraId="08F6CDC6" w14:textId="77777777" w:rsidR="006F5360" w:rsidRDefault="006F5360" w:rsidP="006F5360">
      <w:pPr>
        <w:spacing w:line="360" w:lineRule="auto"/>
      </w:pPr>
      <w:r>
        <w:t xml:space="preserve">Ethical considerations </w:t>
      </w:r>
    </w:p>
    <w:p w14:paraId="4D3B9678" w14:textId="7198AB76" w:rsidR="006F5360" w:rsidRDefault="006F5360" w:rsidP="006F5360">
      <w:pPr>
        <w:spacing w:line="360" w:lineRule="auto"/>
      </w:pPr>
      <w:r>
        <w:t>Statement on the use of AI:</w:t>
      </w:r>
    </w:p>
    <w:p w14:paraId="7616DB50" w14:textId="49242FAA" w:rsidR="006F5360" w:rsidRDefault="006F5360" w:rsidP="006F5360">
      <w:pPr>
        <w:spacing w:line="360" w:lineRule="auto"/>
      </w:pPr>
      <w:r>
        <w:t xml:space="preserve">I have used AI to </w:t>
      </w:r>
      <w:proofErr w:type="gramStart"/>
      <w:r>
        <w:t>proof read</w:t>
      </w:r>
      <w:proofErr w:type="gramEnd"/>
      <w:r>
        <w:t xml:space="preserve"> and grammar check my work</w:t>
      </w:r>
    </w:p>
    <w:p w14:paraId="2E686639" w14:textId="77777777" w:rsidR="006F5360" w:rsidRDefault="006F5360">
      <w:r>
        <w:br w:type="page"/>
      </w:r>
    </w:p>
    <w:p w14:paraId="24EA5266" w14:textId="3439F492" w:rsidR="00BE6DDD" w:rsidRDefault="006F5360">
      <w:r>
        <w:lastRenderedPageBreak/>
        <w:t xml:space="preserve">Research Topic: </w:t>
      </w:r>
      <w:r w:rsidR="00CB5F51">
        <w:t xml:space="preserve">How pretend play can develop language skills for children in early years </w:t>
      </w:r>
    </w:p>
    <w:p w14:paraId="1682D534" w14:textId="77777777" w:rsidR="006F5360" w:rsidRDefault="006F5360">
      <w:r>
        <w:t xml:space="preserve">Literature review </w:t>
      </w:r>
    </w:p>
    <w:p w14:paraId="17AB995A" w14:textId="19FCE8FC" w:rsidR="002A08EA" w:rsidRDefault="005E74A5">
      <w:r>
        <w:t>Pretend play is important for early years children as it can help them develop many skills on their own such as communication, listening and understanding and overall language skills</w:t>
      </w:r>
      <w:r w:rsidR="001F5EDC">
        <w:t xml:space="preserve"> </w:t>
      </w:r>
      <w:r w:rsidR="001F5EDC" w:rsidRPr="001F5EDC">
        <w:t>(National Literacy Trust 2024)</w:t>
      </w:r>
      <w:r>
        <w:t>. This is due to pretend play naturally creating situations where interactions with peers is required as well getting children to use their imagination</w:t>
      </w:r>
      <w:r w:rsidR="001F5EDC">
        <w:t xml:space="preserve"> </w:t>
      </w:r>
      <w:r w:rsidR="001F5EDC" w:rsidRPr="001F5EDC">
        <w:t>(Keough 2024)</w:t>
      </w:r>
      <w:r w:rsidR="006A7D6B">
        <w:t>.</w:t>
      </w:r>
      <w:r w:rsidR="001F5EDC">
        <w:t xml:space="preserve"> </w:t>
      </w:r>
      <w:r w:rsidR="006A7D6B">
        <w:t xml:space="preserve">Developing language skills is necessary as it affects social skills and relationships as a key requirement of socialising is good communication, it also affects </w:t>
      </w:r>
      <w:r w:rsidR="002A08EA">
        <w:t>confidence and development in literacy which can impact future academics</w:t>
      </w:r>
      <w:r w:rsidR="001F5EDC">
        <w:t xml:space="preserve"> </w:t>
      </w:r>
      <w:r w:rsidR="001F5EDC" w:rsidRPr="001F5EDC">
        <w:t>(Wieczorek et al. 2025)</w:t>
      </w:r>
      <w:r w:rsidR="002A08EA">
        <w:t xml:space="preserve">. </w:t>
      </w:r>
      <w:r w:rsidR="001F5EDC">
        <w:t>S</w:t>
      </w:r>
      <w:r w:rsidR="002A08EA">
        <w:t xml:space="preserve">ocial interactions between children </w:t>
      </w:r>
      <w:r w:rsidR="001F5EDC">
        <w:t>are</w:t>
      </w:r>
      <w:r w:rsidR="002A08EA">
        <w:t xml:space="preserve"> one of the best methods for children to develop their language skills. Pretend play can help children practise their language skills in a realistic manner even if the situations are imaginary and they are in pretend roles</w:t>
      </w:r>
      <w:r w:rsidR="001F5EDC">
        <w:t xml:space="preserve"> </w:t>
      </w:r>
      <w:r w:rsidR="001F5EDC" w:rsidRPr="001F5EDC">
        <w:t>(Nat et al. 2026)</w:t>
      </w:r>
      <w:r w:rsidR="002A08EA">
        <w:t>.</w:t>
      </w:r>
    </w:p>
    <w:p w14:paraId="32DC9D6F" w14:textId="1FC2FC13" w:rsidR="001F5EDC" w:rsidRDefault="001F5EDC">
      <w:r>
        <w:t xml:space="preserve">Young children that </w:t>
      </w:r>
      <w:r w:rsidRPr="001F5EDC">
        <w:t xml:space="preserve">participated in more </w:t>
      </w:r>
      <w:r>
        <w:t xml:space="preserve">complex </w:t>
      </w:r>
      <w:r w:rsidRPr="001F5EDC">
        <w:t xml:space="preserve">or high-quality pretend play typically showed greater social skills, such as improved peer interaction and communication. </w:t>
      </w:r>
      <w:r>
        <w:t xml:space="preserve">A </w:t>
      </w:r>
      <w:r w:rsidRPr="001F5EDC">
        <w:t>study</w:t>
      </w:r>
      <w:r>
        <w:t xml:space="preserve"> done by </w:t>
      </w:r>
      <w:r w:rsidRPr="001F5EDC">
        <w:t xml:space="preserve">Smits-van der Nat et al. (2024) discovered a stronger correlation between children's social competency and the quality of their pretend play than with the quantity of time they spent playing. However, </w:t>
      </w:r>
      <w:r>
        <w:t xml:space="preserve">it is </w:t>
      </w:r>
      <w:r w:rsidRPr="001F5EDC">
        <w:t>clarified that it was challenging to demonstrate that pretend play directly led to improvements in social competence because the majority of the studies employed cross-sectional methodologies</w:t>
      </w:r>
      <w:r>
        <w:t xml:space="preserve"> so the </w:t>
      </w:r>
      <w:r w:rsidRPr="001F5EDC">
        <w:t>children were studied at a single point in time</w:t>
      </w:r>
      <w:r>
        <w:t xml:space="preserve"> and not at any further points in time which could have potentially shown improvements in social interactions.</w:t>
      </w:r>
      <w:r w:rsidRPr="001F5EDC">
        <w:t xml:space="preserve"> Smits-van der Nat et al. (2024)</w:t>
      </w:r>
      <w:r>
        <w:t xml:space="preserve"> </w:t>
      </w:r>
      <w:r w:rsidRPr="001F5EDC">
        <w:t xml:space="preserve">overall conclusion was that, although additional long-term research is required, pretend play is a crucial aspect of early childhood development and may help children's social and communication </w:t>
      </w:r>
      <w:r>
        <w:t>ability.</w:t>
      </w:r>
    </w:p>
    <w:p w14:paraId="03F3B3C8" w14:textId="18FCF040" w:rsidR="002A08EA" w:rsidRDefault="002A08EA">
      <w:r>
        <w:t xml:space="preserve">Communication and language </w:t>
      </w:r>
      <w:r w:rsidR="005E6483">
        <w:t>are</w:t>
      </w:r>
      <w:r>
        <w:t xml:space="preserve"> one of the core elements of the early years foundation stage framework making it very important for practitioners to implement pretend play </w:t>
      </w:r>
      <w:r w:rsidR="00794F3F">
        <w:t>into the activities that are provided</w:t>
      </w:r>
      <w:r w:rsidR="001F5EDC">
        <w:t xml:space="preserve"> </w:t>
      </w:r>
      <w:r w:rsidR="001F5EDC" w:rsidRPr="001F5EDC">
        <w:t>(DfE 2025)</w:t>
      </w:r>
      <w:r w:rsidR="00794F3F">
        <w:t>. Practitioners should provide materials to encourage pretend play such as toy kitchens</w:t>
      </w:r>
      <w:r w:rsidR="005E6483">
        <w:t xml:space="preserve"> and dolls</w:t>
      </w:r>
      <w:r w:rsidR="00794F3F">
        <w:t>, cosplay outfits like doctor, police, firefighter uniform etc.</w:t>
      </w:r>
      <w:r w:rsidR="00DC22EB">
        <w:t xml:space="preserve"> and </w:t>
      </w:r>
      <w:r w:rsidR="005E6483">
        <w:t>craft materials for children to create their own pretend play and use their imagination. Practitioners are expected to model pretend play to introduce these scenarios and community roles as language skills are influenced by the behaviours adults promote</w:t>
      </w:r>
      <w:r w:rsidR="001F5EDC">
        <w:t xml:space="preserve"> </w:t>
      </w:r>
      <w:r w:rsidR="001F5EDC" w:rsidRPr="001F5EDC">
        <w:t>(Gibson et al. 2021)</w:t>
      </w:r>
      <w:r w:rsidR="005E6483">
        <w:t xml:space="preserve">; an example of this could be the practitioner role playing a doctor and examining the child and then switch roles and encourage the child to be the doctor and the practitioner or another child be the patient. </w:t>
      </w:r>
    </w:p>
    <w:p w14:paraId="0F96371B" w14:textId="3279FD82" w:rsidR="00C972AF" w:rsidRDefault="00C972AF">
      <w:proofErr w:type="spellStart"/>
      <w:r>
        <w:t>Lve</w:t>
      </w:r>
      <w:proofErr w:type="spellEnd"/>
      <w:r>
        <w:t xml:space="preserve"> Vygotsky’s sociocultural theory supports the importance of pretend play for the development of language skills as he asserted that cognitive growth is done through </w:t>
      </w:r>
      <w:r>
        <w:lastRenderedPageBreak/>
        <w:t>social contexts</w:t>
      </w:r>
      <w:r w:rsidR="001F5EDC">
        <w:t xml:space="preserve"> </w:t>
      </w:r>
      <w:r w:rsidR="001F5EDC" w:rsidRPr="001F5EDC">
        <w:t>(Lockman and Tamis-</w:t>
      </w:r>
      <w:proofErr w:type="spellStart"/>
      <w:r w:rsidR="001F5EDC" w:rsidRPr="001F5EDC">
        <w:t>LeMonda</w:t>
      </w:r>
      <w:proofErr w:type="spellEnd"/>
      <w:r w:rsidR="001F5EDC" w:rsidRPr="001F5EDC">
        <w:t xml:space="preserve"> 2021)</w:t>
      </w:r>
      <w:r>
        <w:t>. Within his theory language is on of the essential mediating tools as it is the bridge for social communication and interactions and is the core for individual opinions and thoughts which is something that is required for pretend play making pretend play a key mediator for language development</w:t>
      </w:r>
      <w:r w:rsidR="001F5EDC">
        <w:t xml:space="preserve"> </w:t>
      </w:r>
      <w:r w:rsidR="001F5EDC" w:rsidRPr="001F5EDC">
        <w:t xml:space="preserve">(Intikhab Ahmed </w:t>
      </w:r>
      <w:proofErr w:type="spellStart"/>
      <w:r w:rsidR="001F5EDC" w:rsidRPr="001F5EDC">
        <w:t>Panhwar</w:t>
      </w:r>
      <w:proofErr w:type="spellEnd"/>
      <w:r w:rsidR="001F5EDC" w:rsidRPr="001F5EDC">
        <w:t xml:space="preserve"> et al. 2025)</w:t>
      </w:r>
      <w:r>
        <w:t>.</w:t>
      </w:r>
    </w:p>
    <w:p w14:paraId="11257DA3" w14:textId="4221639B" w:rsidR="00794F3F" w:rsidRDefault="009E02FF">
      <w:r>
        <w:t>P</w:t>
      </w:r>
      <w:r w:rsidR="000B69C5">
        <w:t xml:space="preserve">retend play and developing language </w:t>
      </w:r>
      <w:proofErr w:type="gramStart"/>
      <w:r w:rsidR="000B69C5">
        <w:t>is</w:t>
      </w:r>
      <w:proofErr w:type="gramEnd"/>
      <w:r w:rsidR="000B69C5">
        <w:t xml:space="preserve"> a key element of early years practice since most early year settings use approaches that involve play-led sessions as a learning tool</w:t>
      </w:r>
      <w:r w:rsidR="001F5EDC">
        <w:t xml:space="preserve"> </w:t>
      </w:r>
      <w:r w:rsidR="001F5EDC" w:rsidRPr="001F5EDC">
        <w:t xml:space="preserve">(Riska </w:t>
      </w:r>
      <w:proofErr w:type="spellStart"/>
      <w:r w:rsidR="001F5EDC" w:rsidRPr="001F5EDC">
        <w:t>Sitorus</w:t>
      </w:r>
      <w:proofErr w:type="spellEnd"/>
      <w:r w:rsidR="001F5EDC" w:rsidRPr="001F5EDC">
        <w:t xml:space="preserve"> et al. 2025)</w:t>
      </w:r>
      <w:r w:rsidR="000B69C5">
        <w:t>. Practitioners create environments for play to encourage children to speak to other children, express their thoughts and ideas and develop their vocabulary as they will pick on words and phrases they have not heard of before from other children as well as practitioners</w:t>
      </w:r>
      <w:r w:rsidR="001F5EDC">
        <w:t xml:space="preserve"> </w:t>
      </w:r>
      <w:r w:rsidR="001F5EDC" w:rsidRPr="001F5EDC">
        <w:t>(National Literacy Trust 2024b)</w:t>
      </w:r>
      <w:r w:rsidR="000B69C5">
        <w:t xml:space="preserve">. </w:t>
      </w:r>
      <w:r>
        <w:t xml:space="preserve">Pretend play </w:t>
      </w:r>
      <w:r w:rsidR="008423AD">
        <w:t xml:space="preserve">is heavily linked to the development of children’s communication and language development, their creativity skills and social and emotional development which is usually developed in early years practise </w:t>
      </w:r>
      <w:r w:rsidR="005C1777">
        <w:t xml:space="preserve">and practitioners </w:t>
      </w:r>
      <w:r w:rsidR="00782515">
        <w:t xml:space="preserve">are usually </w:t>
      </w:r>
      <w:r w:rsidR="005C1777">
        <w:t xml:space="preserve">responsible </w:t>
      </w:r>
      <w:r w:rsidR="00782515">
        <w:t>for supporting children’s development and skills</w:t>
      </w:r>
      <w:r w:rsidR="001F5EDC">
        <w:t xml:space="preserve"> </w:t>
      </w:r>
      <w:r w:rsidR="001F5EDC" w:rsidRPr="001F5EDC">
        <w:t>(Whitebread et al. 2019)</w:t>
      </w:r>
      <w:r w:rsidR="00782515">
        <w:t>.</w:t>
      </w:r>
    </w:p>
    <w:p w14:paraId="3329BFEA" w14:textId="506EAAF5" w:rsidR="0086677D" w:rsidRPr="0086677D" w:rsidRDefault="0086677D" w:rsidP="0086677D">
      <w:r w:rsidRPr="0086677D">
        <w:t>Lillard et al. (2013)</w:t>
      </w:r>
      <w:r>
        <w:t xml:space="preserve"> </w:t>
      </w:r>
      <w:r w:rsidRPr="0086677D">
        <w:t>looked at the potential effects of pretend play on language development, creativity, problem</w:t>
      </w:r>
      <w:r>
        <w:t xml:space="preserve"> </w:t>
      </w:r>
      <w:r w:rsidRPr="0086677D">
        <w:t>solving</w:t>
      </w:r>
      <w:r>
        <w:t xml:space="preserve"> skills,</w:t>
      </w:r>
      <w:r w:rsidRPr="0086677D">
        <w:t xml:space="preserve"> social skills, emotional</w:t>
      </w:r>
      <w:r>
        <w:t xml:space="preserve"> awareness</w:t>
      </w:r>
      <w:r w:rsidRPr="0086677D">
        <w:t xml:space="preserve">, and cognitive abilities. The researchers discovered that while numerous studies indicate that pretend play is associated with favourable developmental outcomes, there is insufficient solid evidence to demonstrate that pretend play </w:t>
      </w:r>
      <w:proofErr w:type="gramStart"/>
      <w:r w:rsidRPr="0086677D">
        <w:t>actually contributes</w:t>
      </w:r>
      <w:proofErr w:type="gramEnd"/>
      <w:r w:rsidRPr="0086677D">
        <w:t xml:space="preserve"> to these gains. Lillard et al. (2013) contended that other elements, such as supportive people and learning environments, may also contribute to children's development because there was conflicting evidence, particularly </w:t>
      </w:r>
      <w:proofErr w:type="gramStart"/>
      <w:r w:rsidRPr="0086677D">
        <w:t>with regard to</w:t>
      </w:r>
      <w:proofErr w:type="gramEnd"/>
      <w:r w:rsidRPr="0086677D">
        <w:t xml:space="preserve"> language development and social skills. </w:t>
      </w:r>
      <w:r>
        <w:t xml:space="preserve">Overall, </w:t>
      </w:r>
      <w:r w:rsidRPr="0086677D">
        <w:t xml:space="preserve">pretend play is beneficial for young children, but further </w:t>
      </w:r>
      <w:r>
        <w:t>extensive</w:t>
      </w:r>
      <w:r w:rsidRPr="0086677D">
        <w:t xml:space="preserve"> stud</w:t>
      </w:r>
      <w:r>
        <w:t>ies</w:t>
      </w:r>
      <w:r w:rsidRPr="0086677D">
        <w:t xml:space="preserve"> </w:t>
      </w:r>
      <w:r>
        <w:t>are</w:t>
      </w:r>
      <w:r w:rsidRPr="0086677D">
        <w:t xml:space="preserve"> required to completely comprehend its effects on developmen</w:t>
      </w:r>
      <w:r>
        <w:t>t for language skills</w:t>
      </w:r>
      <w:r w:rsidR="001F5EDC">
        <w:t xml:space="preserve"> </w:t>
      </w:r>
      <w:r w:rsidR="001F5EDC" w:rsidRPr="001F5EDC">
        <w:t>(Lillard et al. 2013)</w:t>
      </w:r>
      <w:r>
        <w:t xml:space="preserve">. </w:t>
      </w:r>
    </w:p>
    <w:p w14:paraId="039E21BD" w14:textId="6A48E44A" w:rsidR="001F5EDC" w:rsidRPr="001F5EDC" w:rsidRDefault="001F5EDC" w:rsidP="001F5EDC">
      <w:r w:rsidRPr="001F5EDC">
        <w:t>Paes and Ellefson (2018)</w:t>
      </w:r>
      <w:r>
        <w:t xml:space="preserve"> </w:t>
      </w:r>
      <w:r w:rsidRPr="001F5EDC">
        <w:t>investigated how pretend play can help</w:t>
      </w:r>
      <w:r>
        <w:t xml:space="preserve"> young children</w:t>
      </w:r>
      <w:r w:rsidRPr="001F5EDC">
        <w:t>, especially those who use English as a second language (EAL), enhance their language skills. According to Paes and Ellefson (2018), pretend play allows kids to practise communication skills through role-playing, storytelling, social engagement, and creative scenarios. The researchers emphasised that pretend play fosters early literacy skills, vocabulary growth, and phonological awareness</w:t>
      </w:r>
      <w:r>
        <w:t>,</w:t>
      </w:r>
      <w:r w:rsidRPr="001F5EDC">
        <w:t xml:space="preserve"> which are </w:t>
      </w:r>
      <w:r>
        <w:t xml:space="preserve">key elements </w:t>
      </w:r>
      <w:r w:rsidRPr="001F5EDC">
        <w:t>for future reading and academic success.</w:t>
      </w:r>
      <w:r>
        <w:t xml:space="preserve"> </w:t>
      </w:r>
      <w:r w:rsidRPr="001F5EDC">
        <w:t>A pretend play intervention for kids between the ages of four and five was also included in the article. The intervention incorporated role-playing exercises using story-related props with group storybook reading. Before engaging in pretend play activities, children learned vocabulary and phonological awareness skills including rhyming and sound identification during the sessions. By posing questions, modelling language, and promoting more imaginative play, teachers helped the kids learn.</w:t>
      </w:r>
      <w:r>
        <w:t xml:space="preserve"> </w:t>
      </w:r>
      <w:r w:rsidRPr="001F5EDC">
        <w:t xml:space="preserve">According to the research, pretend play can help kids develop </w:t>
      </w:r>
      <w:r w:rsidRPr="001F5EDC">
        <w:lastRenderedPageBreak/>
        <w:t xml:space="preserve">their language skills by enabling them to use language in relevant social situations. The article </w:t>
      </w:r>
      <w:proofErr w:type="gramStart"/>
      <w:r w:rsidRPr="001F5EDC">
        <w:t>came to the conclusion</w:t>
      </w:r>
      <w:proofErr w:type="gramEnd"/>
      <w:r w:rsidRPr="001F5EDC">
        <w:t xml:space="preserve"> that including pretend play into early childhood education can serve the learning objectives of the Early Years Foundation Stage framework while also fostering the development of social, literacy, and communication skills</w:t>
      </w:r>
      <w:r>
        <w:t xml:space="preserve"> </w:t>
      </w:r>
      <w:r w:rsidRPr="001F5EDC">
        <w:t>(Paes and Ellefson 2018).</w:t>
      </w:r>
    </w:p>
    <w:p w14:paraId="4EF9F1C6" w14:textId="77777777" w:rsidR="0086677D" w:rsidRDefault="0086677D"/>
    <w:p w14:paraId="2A9E8940" w14:textId="041E413A" w:rsidR="0086677D" w:rsidRDefault="0086677D">
      <w:r>
        <w:t>Methodolog</w:t>
      </w:r>
      <w:r w:rsidR="001F5EDC">
        <w:t>ical considerations</w:t>
      </w:r>
    </w:p>
    <w:p w14:paraId="3ED50F2A" w14:textId="77777777" w:rsidR="001F5EDC" w:rsidRDefault="00782515">
      <w:r>
        <w:t xml:space="preserve">There are a few different ways others do research on the impact of pretend play on language skills. A common investigation method </w:t>
      </w:r>
      <w:r w:rsidR="004A3D27">
        <w:t>is observations</w:t>
      </w:r>
      <w:r w:rsidR="0013181A">
        <w:t>, during sessions while children are pretend playing, the researcher could record a number of different things such as what children pick to role play, the conversations children heave deciding what to do and while they are role playing, the number of words they use, any interesting words or phrases they say, how many children are socially interactive and how many aren’t and how adults are supporting the children</w:t>
      </w:r>
      <w:r w:rsidR="001F5EDC">
        <w:t xml:space="preserve"> </w:t>
      </w:r>
      <w:r w:rsidR="001F5EDC" w:rsidRPr="001F5EDC">
        <w:t>(</w:t>
      </w:r>
      <w:proofErr w:type="spellStart"/>
      <w:r w:rsidR="001F5EDC" w:rsidRPr="001F5EDC">
        <w:t>Veraksa</w:t>
      </w:r>
      <w:proofErr w:type="spellEnd"/>
      <w:r w:rsidR="001F5EDC" w:rsidRPr="001F5EDC">
        <w:t xml:space="preserve"> et al. 2025)</w:t>
      </w:r>
      <w:r w:rsidR="0013181A">
        <w:t>. Another way of investigating could be interviews, where researcher could interview a few different people such as practitioners and parents on their thoughts on pretend play and whether they think it makes an impact on the</w:t>
      </w:r>
      <w:r w:rsidR="0003730E">
        <w:t xml:space="preserve"> children’s language development and what aspects of it makes the most impact and how it changes the way children communicate</w:t>
      </w:r>
      <w:r w:rsidR="001F5EDC">
        <w:t xml:space="preserve"> </w:t>
      </w:r>
      <w:r w:rsidR="001F5EDC" w:rsidRPr="001F5EDC">
        <w:t>(DeCosta et al. 2023)</w:t>
      </w:r>
      <w:r w:rsidR="0003730E">
        <w:t>. The researcher could also interview children as well although this may be more difficult as it depends on the child’s age and the interview questions would have to be in a child friendly way and answers received from children would not be detailed</w:t>
      </w:r>
      <w:r w:rsidR="001F5EDC">
        <w:t xml:space="preserve">, the accuracy of the child’s answers could be questioned too as they may not tell the truth and say what they think is expected of them </w:t>
      </w:r>
      <w:r w:rsidR="001F5EDC" w:rsidRPr="001F5EDC">
        <w:t>(Wylie et al. 2021)</w:t>
      </w:r>
      <w:r w:rsidR="001F5EDC">
        <w:t>.</w:t>
      </w:r>
      <w:r w:rsidR="00770E57">
        <w:t xml:space="preserve"> </w:t>
      </w:r>
    </w:p>
    <w:p w14:paraId="06941829" w14:textId="6559BDD9" w:rsidR="001F5EDC" w:rsidRDefault="001F5EDC">
      <w:r w:rsidRPr="001F5EDC">
        <w:t xml:space="preserve">By reviewing the literature, researchers can also </w:t>
      </w:r>
      <w:proofErr w:type="gramStart"/>
      <w:r w:rsidRPr="001F5EDC">
        <w:t>look into</w:t>
      </w:r>
      <w:proofErr w:type="gramEnd"/>
      <w:r w:rsidRPr="001F5EDC">
        <w:t xml:space="preserve"> how language is developed through pretend play. A literature </w:t>
      </w:r>
      <w:r>
        <w:t xml:space="preserve">review </w:t>
      </w:r>
      <w:r w:rsidRPr="001F5EDC">
        <w:t>entails reading, evaluating, and contrasting current scholarly sources, including books, journal articles, government papers, and earlier studies on pretend play and early language development</w:t>
      </w:r>
      <w:r>
        <w:t xml:space="preserve"> </w:t>
      </w:r>
      <w:r w:rsidRPr="001F5EDC">
        <w:t xml:space="preserve">(Paré and </w:t>
      </w:r>
      <w:proofErr w:type="spellStart"/>
      <w:r w:rsidRPr="001F5EDC">
        <w:t>Kitsiou</w:t>
      </w:r>
      <w:proofErr w:type="spellEnd"/>
      <w:r w:rsidRPr="001F5EDC">
        <w:t xml:space="preserve"> 2017). To make sure the data is current, pertinent, and not out of date, researchers typically choose sources that have been published within a fair amount of time. Researchers might find recurring themes, trends, hypotheses, and gaps in the body of current research by examining a variety of sources</w:t>
      </w:r>
      <w:r>
        <w:t xml:space="preserve"> </w:t>
      </w:r>
      <w:r w:rsidRPr="001F5EDC">
        <w:t>(Wickham 2020).</w:t>
      </w:r>
      <w:r>
        <w:t xml:space="preserve"> </w:t>
      </w:r>
      <w:r w:rsidRPr="001F5EDC">
        <w:t>Because literature reviews don't directly involve children or vulnerable people, they are regarded as a more ethical study strategy. In addition to avoiding problems like safeguarding concerns, confidentiality hazards, or interference with children's regular routines, this lowers the possibility of causing physical, emotional, or psychological harm</w:t>
      </w:r>
      <w:r>
        <w:t xml:space="preserve"> </w:t>
      </w:r>
      <w:r w:rsidRPr="001F5EDC">
        <w:t>(</w:t>
      </w:r>
      <w:proofErr w:type="spellStart"/>
      <w:r w:rsidRPr="001F5EDC">
        <w:t>Serim</w:t>
      </w:r>
      <w:proofErr w:type="spellEnd"/>
      <w:r w:rsidRPr="001F5EDC">
        <w:t>-Yildiz et al. 2026). For small-scale research efforts, literature reviews are also more manageable and less time-consuming while yet offering important data from a variety of earlier investigations</w:t>
      </w:r>
      <w:r>
        <w:t xml:space="preserve"> </w:t>
      </w:r>
      <w:r w:rsidRPr="001F5EDC">
        <w:t xml:space="preserve">(Heath et al. 2021). One drawback, though, is that instead of gathering their own primary evidence, researchers are depending on secondary data, so the </w:t>
      </w:r>
      <w:r w:rsidRPr="001F5EDC">
        <w:lastRenderedPageBreak/>
        <w:t>results are dependent on the calibre and dependability of previously published studies</w:t>
      </w:r>
      <w:r>
        <w:t xml:space="preserve"> so the literature review may not directly answer the chosen research topic of whether pretend play influences language skill development </w:t>
      </w:r>
      <w:r w:rsidRPr="001F5EDC">
        <w:t>(Tripathy 2013)</w:t>
      </w:r>
      <w:r>
        <w:t xml:space="preserve">. </w:t>
      </w:r>
      <w:r w:rsidRPr="001F5EDC">
        <w:t>Another research technique for examining the contribution of pretend play on preschoolers' language development is the use of questionnaires.</w:t>
      </w:r>
    </w:p>
    <w:p w14:paraId="624FAF22" w14:textId="53B6A1A6" w:rsidR="00794F3F" w:rsidRDefault="001F5EDC">
      <w:proofErr w:type="gramStart"/>
      <w:r w:rsidRPr="001F5EDC">
        <w:t>In order to</w:t>
      </w:r>
      <w:proofErr w:type="gramEnd"/>
      <w:r w:rsidRPr="001F5EDC">
        <w:t xml:space="preserve"> collect data on children's speech, social interaction, and pretend play behaviours, researchers </w:t>
      </w:r>
      <w:r w:rsidRPr="001F5EDC">
        <w:t xml:space="preserve">may </w:t>
      </w:r>
      <w:r>
        <w:t xml:space="preserve">send out </w:t>
      </w:r>
      <w:r w:rsidRPr="001F5EDC">
        <w:t>questionnaires to parents or early childhood educator</w:t>
      </w:r>
      <w:r>
        <w:t xml:space="preserve"> and practitioners.</w:t>
      </w:r>
      <w:r w:rsidRPr="001F5EDC">
        <w:t xml:space="preserve"> Closed questions, like rating scales, and open-ended questions, which require more in-depth answers, are frequently seen in questionnaires</w:t>
      </w:r>
      <w:r>
        <w:t xml:space="preserve"> </w:t>
      </w:r>
      <w:r w:rsidRPr="001F5EDC">
        <w:t xml:space="preserve">(Ranganathan and </w:t>
      </w:r>
      <w:proofErr w:type="spellStart"/>
      <w:r w:rsidRPr="001F5EDC">
        <w:t>Caduff</w:t>
      </w:r>
      <w:proofErr w:type="spellEnd"/>
      <w:r w:rsidRPr="001F5EDC">
        <w:t xml:space="preserve"> 2023).</w:t>
      </w:r>
      <w:r>
        <w:t xml:space="preserve"> Example questions could be, ‘on a scale of 1-10 how well do you think pretend play improves children vocabular’ or ‘do you think pretend play develops children’s social skills/communication? And if yes, why?’. </w:t>
      </w:r>
      <w:r w:rsidRPr="001F5EDC">
        <w:t>Questionnaires have the advantage of being quick, affordable, and enabling researchers to quickly get data from several individuals. Additionally, they can offer quantitative information that is simple to compare and evaluate</w:t>
      </w:r>
      <w:r>
        <w:t xml:space="preserve"> </w:t>
      </w:r>
      <w:r w:rsidRPr="001F5EDC">
        <w:t>(</w:t>
      </w:r>
      <w:proofErr w:type="spellStart"/>
      <w:r w:rsidRPr="001F5EDC">
        <w:t>Mcleod</w:t>
      </w:r>
      <w:proofErr w:type="spellEnd"/>
      <w:r w:rsidRPr="001F5EDC">
        <w:t xml:space="preserve"> 2023). But questionnaires are not without their limits</w:t>
      </w:r>
      <w:r>
        <w:t>, b</w:t>
      </w:r>
      <w:r w:rsidRPr="001F5EDC">
        <w:t>ecause participants could misinterpret questions or give socially acceptable replies, responses might not always be correct</w:t>
      </w:r>
      <w:r>
        <w:t xml:space="preserve"> </w:t>
      </w:r>
      <w:r w:rsidRPr="001F5EDC">
        <w:t xml:space="preserve">(Ranganathan and </w:t>
      </w:r>
      <w:proofErr w:type="spellStart"/>
      <w:r w:rsidRPr="001F5EDC">
        <w:t>Caduff</w:t>
      </w:r>
      <w:proofErr w:type="spellEnd"/>
      <w:r w:rsidRPr="001F5EDC">
        <w:t xml:space="preserve"> 2023). Furthermore, researchers must rely on the opinions of adults rather than speaking with children directly, and surveys may not offer as much detail as observations or interviews</w:t>
      </w:r>
      <w:r>
        <w:t xml:space="preserve"> due to not being in direct contact with children although it is more ethical than doing observations </w:t>
      </w:r>
      <w:r w:rsidRPr="001F5EDC">
        <w:t>(</w:t>
      </w:r>
      <w:proofErr w:type="spellStart"/>
      <w:r w:rsidRPr="001F5EDC">
        <w:t>Hunleth</w:t>
      </w:r>
      <w:proofErr w:type="spellEnd"/>
      <w:r w:rsidRPr="001F5EDC">
        <w:t xml:space="preserve"> et al. 2022)</w:t>
      </w:r>
      <w:r>
        <w:t>.</w:t>
      </w:r>
    </w:p>
    <w:p w14:paraId="55E66A7B" w14:textId="481E0B44" w:rsidR="00846437" w:rsidRDefault="00846437" w:rsidP="00846437">
      <w:r>
        <w:t xml:space="preserve">Research by </w:t>
      </w:r>
      <w:proofErr w:type="spellStart"/>
      <w:r w:rsidRPr="00846437">
        <w:t>Kızıldere</w:t>
      </w:r>
      <w:proofErr w:type="spellEnd"/>
      <w:r w:rsidRPr="00846437">
        <w:t xml:space="preserve"> et al. (2020)</w:t>
      </w:r>
      <w:r>
        <w:t xml:space="preserve"> on how </w:t>
      </w:r>
      <w:r w:rsidR="0094285E">
        <w:t>children develop their pretend play and language skills</w:t>
      </w:r>
      <w:r w:rsidR="00FA6955">
        <w:t xml:space="preserve">, the research method they used was observations of the same children over a long period of time to monitor how their language skills develop through pretend play. The researchers investigated 119 children ages 3-5 years old at two different points in time, with a year apart from each date. </w:t>
      </w:r>
      <w:proofErr w:type="spellStart"/>
      <w:r w:rsidR="00FA6955" w:rsidRPr="00846437">
        <w:t>Kızıldere</w:t>
      </w:r>
      <w:proofErr w:type="spellEnd"/>
      <w:r w:rsidR="00FA6955" w:rsidRPr="00846437">
        <w:t xml:space="preserve"> et al. (2020)</w:t>
      </w:r>
      <w:r w:rsidR="00FA6955">
        <w:t xml:space="preserve"> assessed language skills by measuring the </w:t>
      </w:r>
      <w:r w:rsidR="009E02FF">
        <w:t xml:space="preserve">vocabulary that has been repeated and how complex their speech was. The data collected was quantitative as </w:t>
      </w:r>
      <w:proofErr w:type="spellStart"/>
      <w:r w:rsidR="009E02FF" w:rsidRPr="00846437">
        <w:t>Kızıldere</w:t>
      </w:r>
      <w:proofErr w:type="spellEnd"/>
      <w:r w:rsidR="009E02FF" w:rsidRPr="00846437">
        <w:t xml:space="preserve"> et al. (2020)</w:t>
      </w:r>
      <w:r w:rsidR="009E02FF">
        <w:t xml:space="preserve"> was measuring and scoring and then used statistical analysis to identify the correlation between pretend play and development of language skills.</w:t>
      </w:r>
      <w:r w:rsidR="00820368">
        <w:t xml:space="preserve"> Overall, it was found that</w:t>
      </w:r>
      <w:r w:rsidR="00820368" w:rsidRPr="00820368">
        <w:t xml:space="preserve"> </w:t>
      </w:r>
      <w:r w:rsidR="00820368">
        <w:t xml:space="preserve">early </w:t>
      </w:r>
      <w:proofErr w:type="gramStart"/>
      <w:r w:rsidR="00820368">
        <w:t>years</w:t>
      </w:r>
      <w:proofErr w:type="gramEnd"/>
      <w:r w:rsidR="00820368">
        <w:t xml:space="preserve"> children’s </w:t>
      </w:r>
      <w:r w:rsidR="00820368" w:rsidRPr="00820368">
        <w:t xml:space="preserve">language development and pretend play are closely related. Children were more likely to participate in sophisticated pretend play, such as role play, symbolic play, and imaginative situations, if they showed stronger language skills, such as larger vocabularies and improved narrative ability. Additionally, because pretend play and narrative language both </w:t>
      </w:r>
      <w:proofErr w:type="gramStart"/>
      <w:r w:rsidR="00820368" w:rsidRPr="00820368">
        <w:t>entail</w:t>
      </w:r>
      <w:proofErr w:type="gramEnd"/>
      <w:r w:rsidR="00820368" w:rsidRPr="00820368">
        <w:t xml:space="preserve"> organising concepts, seeing scenarios, and interacting with people, the researchers discovered a substantial correlation between the two. </w:t>
      </w:r>
      <w:r w:rsidR="00432BF3">
        <w:t xml:space="preserve">Since </w:t>
      </w:r>
      <w:r w:rsidR="00820368" w:rsidRPr="00820368">
        <w:t xml:space="preserve">the study was carried out over time, the researchers were able to determine that certain pretend play skills were associated with later language development, indicating that pretend play may aid in the development of future communication skills. </w:t>
      </w:r>
      <w:r w:rsidR="00432BF3">
        <w:t>T</w:t>
      </w:r>
      <w:r w:rsidR="00820368" w:rsidRPr="00820368">
        <w:t xml:space="preserve">he study </w:t>
      </w:r>
      <w:r w:rsidR="00820368" w:rsidRPr="00820368">
        <w:lastRenderedPageBreak/>
        <w:t>found that giving young children the chance to engage in imaginative play could help them develop their language and communication skills.</w:t>
      </w:r>
    </w:p>
    <w:p w14:paraId="6CC2562D" w14:textId="37F8F9FE" w:rsidR="001F5EDC" w:rsidRPr="001F5EDC" w:rsidRDefault="001F5EDC" w:rsidP="001F5EDC">
      <w:r w:rsidRPr="001F5EDC">
        <w:t>The chosen research method for this will be observations as it will allow for a deep insight into the natural behaviours of children in situations and scenarios they create, observations will also be useful as interviews would not give the same detail since an interview would most likely be from an adult’s perspective as children would struggle to answer questions in depth</w:t>
      </w:r>
      <w:r>
        <w:t xml:space="preserve"> </w:t>
      </w:r>
      <w:r w:rsidRPr="001F5EDC">
        <w:t xml:space="preserve">(Dahl and </w:t>
      </w:r>
      <w:proofErr w:type="spellStart"/>
      <w:r w:rsidRPr="001F5EDC">
        <w:t>Turiel</w:t>
      </w:r>
      <w:proofErr w:type="spellEnd"/>
      <w:r w:rsidRPr="001F5EDC">
        <w:t xml:space="preserve"> 2019). Observations can provide a detailed account of social interactions and pretend play, and nothing will be missed out of everything that is required is noted down. However the limitations for observations is that if children know that they are being observed they may act differently due to being under pressure or wanted to at the best they possibly can in front of an adult</w:t>
      </w:r>
      <w:r>
        <w:t xml:space="preserve"> </w:t>
      </w:r>
      <w:r w:rsidRPr="001F5EDC">
        <w:t>(Lee and Song 2024), observations can also be time consuming as a whole day of different pretend plays would need to be observed to ensure a fair accurate test is done as well as doing it long enough to see different types of interactions as some children take longer to ease up</w:t>
      </w:r>
      <w:r>
        <w:t xml:space="preserve"> </w:t>
      </w:r>
      <w:r w:rsidRPr="001F5EDC">
        <w:t>(Watson and Fawcett 2016). Another limitation is that the interpretation of children’s language skills and the analysis could subjective and biased, so to counterattack that a weighted score system could be used when noting down the children’s observations. For example, an observation checklist can be used and every time a child does something on the list while pretend playing, a point could be added to the child’s overall score.</w:t>
      </w:r>
    </w:p>
    <w:p w14:paraId="7670E9AA" w14:textId="77777777" w:rsidR="001F5EDC" w:rsidRPr="001F5EDC" w:rsidRDefault="001F5EDC" w:rsidP="001F5EDC">
      <w:r w:rsidRPr="001F5EDC">
        <w:t>An example observation checklist could be:</w:t>
      </w:r>
    </w:p>
    <w:p w14:paraId="64C11F8F" w14:textId="48B401A6" w:rsidR="001F5EDC" w:rsidRPr="001F5EDC" w:rsidRDefault="001F5EDC" w:rsidP="001F5EDC">
      <w:pPr>
        <w:numPr>
          <w:ilvl w:val="0"/>
          <w:numId w:val="2"/>
        </w:numPr>
      </w:pPr>
      <w:r w:rsidRPr="001F5EDC">
        <w:t xml:space="preserve">Complex </w:t>
      </w:r>
      <w:r w:rsidRPr="001F5EDC">
        <w:t>language</w:t>
      </w:r>
      <w:r w:rsidRPr="001F5EDC">
        <w:t xml:space="preserve"> used</w:t>
      </w:r>
    </w:p>
    <w:p w14:paraId="5FE49414" w14:textId="77777777" w:rsidR="001F5EDC" w:rsidRPr="001F5EDC" w:rsidRDefault="001F5EDC" w:rsidP="001F5EDC">
      <w:pPr>
        <w:numPr>
          <w:ilvl w:val="0"/>
          <w:numId w:val="2"/>
        </w:numPr>
      </w:pPr>
      <w:r w:rsidRPr="001F5EDC">
        <w:t>Role playing a character</w:t>
      </w:r>
    </w:p>
    <w:p w14:paraId="5F11A904" w14:textId="77777777" w:rsidR="001F5EDC" w:rsidRPr="001F5EDC" w:rsidRDefault="001F5EDC" w:rsidP="001F5EDC">
      <w:pPr>
        <w:numPr>
          <w:ilvl w:val="0"/>
          <w:numId w:val="2"/>
        </w:numPr>
      </w:pPr>
      <w:r w:rsidRPr="001F5EDC">
        <w:t>Speaking to another child or adult during the pretend play</w:t>
      </w:r>
    </w:p>
    <w:p w14:paraId="438DF1EB" w14:textId="77777777" w:rsidR="001F5EDC" w:rsidRPr="001F5EDC" w:rsidRDefault="001F5EDC" w:rsidP="001F5EDC">
      <w:pPr>
        <w:numPr>
          <w:ilvl w:val="0"/>
          <w:numId w:val="2"/>
        </w:numPr>
      </w:pPr>
      <w:r w:rsidRPr="001F5EDC">
        <w:t>Questions asked</w:t>
      </w:r>
    </w:p>
    <w:p w14:paraId="37869AB0" w14:textId="77777777" w:rsidR="001F5EDC" w:rsidRPr="001F5EDC" w:rsidRDefault="001F5EDC" w:rsidP="001F5EDC">
      <w:pPr>
        <w:numPr>
          <w:ilvl w:val="0"/>
          <w:numId w:val="2"/>
        </w:numPr>
      </w:pPr>
      <w:r w:rsidRPr="001F5EDC">
        <w:t>Being able to respond to questions asked to them</w:t>
      </w:r>
    </w:p>
    <w:p w14:paraId="41E9355E" w14:textId="77777777" w:rsidR="001F5EDC" w:rsidRPr="001F5EDC" w:rsidRDefault="001F5EDC" w:rsidP="001F5EDC">
      <w:pPr>
        <w:numPr>
          <w:ilvl w:val="0"/>
          <w:numId w:val="2"/>
        </w:numPr>
      </w:pPr>
      <w:r w:rsidRPr="001F5EDC">
        <w:t>Telling a story</w:t>
      </w:r>
    </w:p>
    <w:p w14:paraId="2AB1326A" w14:textId="77777777" w:rsidR="001F5EDC" w:rsidRPr="001F5EDC" w:rsidRDefault="001F5EDC" w:rsidP="001F5EDC">
      <w:pPr>
        <w:numPr>
          <w:ilvl w:val="0"/>
          <w:numId w:val="2"/>
        </w:numPr>
      </w:pPr>
      <w:r w:rsidRPr="001F5EDC">
        <w:t>Explaining their role play to other children or adults</w:t>
      </w:r>
    </w:p>
    <w:p w14:paraId="6AE7C91F" w14:textId="77777777" w:rsidR="001F5EDC" w:rsidRPr="001F5EDC" w:rsidRDefault="001F5EDC" w:rsidP="001F5EDC">
      <w:pPr>
        <w:numPr>
          <w:ilvl w:val="0"/>
          <w:numId w:val="2"/>
        </w:numPr>
      </w:pPr>
      <w:r w:rsidRPr="001F5EDC">
        <w:t>Involving and inviting other children or adults</w:t>
      </w:r>
    </w:p>
    <w:p w14:paraId="591BA871" w14:textId="77777777" w:rsidR="001F5EDC" w:rsidRPr="001F5EDC" w:rsidRDefault="001F5EDC" w:rsidP="001F5EDC">
      <w:pPr>
        <w:numPr>
          <w:ilvl w:val="0"/>
          <w:numId w:val="2"/>
        </w:numPr>
      </w:pPr>
      <w:r w:rsidRPr="001F5EDC">
        <w:t>Making use of the materials and equipment provided</w:t>
      </w:r>
    </w:p>
    <w:p w14:paraId="1519CC66" w14:textId="77777777" w:rsidR="001F5EDC" w:rsidRPr="001F5EDC" w:rsidRDefault="001F5EDC" w:rsidP="001F5EDC">
      <w:pPr>
        <w:numPr>
          <w:ilvl w:val="0"/>
          <w:numId w:val="2"/>
        </w:numPr>
      </w:pPr>
      <w:r w:rsidRPr="001F5EDC">
        <w:t>Being imaginative</w:t>
      </w:r>
    </w:p>
    <w:p w14:paraId="56F21378" w14:textId="0327BA95" w:rsidR="001F5EDC" w:rsidRDefault="001F5EDC" w:rsidP="001F5EDC">
      <w:r w:rsidRPr="001F5EDC">
        <w:t xml:space="preserve">The chosen sample size will be of 10 children aged 3-5 at a creche session during normal play sessions to ensure children are in their natural state and will not change their behaviour if they are in an unfamiliar environment. A sample size of 10 children has been chosen due to the small size allowing for detailed </w:t>
      </w:r>
      <w:r w:rsidRPr="001F5EDC">
        <w:t>observations</w:t>
      </w:r>
      <w:r w:rsidRPr="001F5EDC">
        <w:t xml:space="preserve"> to be done since </w:t>
      </w:r>
      <w:r w:rsidRPr="001F5EDC">
        <w:lastRenderedPageBreak/>
        <w:t xml:space="preserve">observing too many children may be difficult and not all actions of the children can be noted, however it is still enough to identify any </w:t>
      </w:r>
      <w:r w:rsidRPr="001F5EDC">
        <w:t>correlations</w:t>
      </w:r>
      <w:r>
        <w:t xml:space="preserve"> between pretend play and the development of language skills. </w:t>
      </w:r>
      <w:r>
        <w:t xml:space="preserve">In addition to being easier to handle within the research project's time constraints, observing a smaller group enables </w:t>
      </w:r>
      <w:r>
        <w:t>more</w:t>
      </w:r>
      <w:r>
        <w:t xml:space="preserve"> close attention to each child's interactions and communication.</w:t>
      </w:r>
      <w:r>
        <w:t xml:space="preserve"> </w:t>
      </w:r>
      <w:r>
        <w:t>Children between the ages of three and five have been selected since this developmental stage is crucial for both language learning and pretend play</w:t>
      </w:r>
      <w:r>
        <w:t xml:space="preserve"> </w:t>
      </w:r>
      <w:r w:rsidRPr="001F5EDC">
        <w:t>(LYYTINEN 1991)</w:t>
      </w:r>
      <w:r>
        <w:t xml:space="preserve">. Children frequently participate in imaginative role play, storytelling, and social contact during these formative years, </w:t>
      </w:r>
      <w:proofErr w:type="gramStart"/>
      <w:r>
        <w:t>all of</w:t>
      </w:r>
      <w:proofErr w:type="gramEnd"/>
      <w:r>
        <w:t xml:space="preserve"> which support language and communication development</w:t>
      </w:r>
      <w:r>
        <w:t xml:space="preserve"> </w:t>
      </w:r>
      <w:r w:rsidRPr="001F5EDC">
        <w:t>(Feldman 2019)</w:t>
      </w:r>
      <w:r>
        <w:t xml:space="preserve">. Pretend play is very prevalent and developmentally important during the </w:t>
      </w:r>
      <w:r>
        <w:t xml:space="preserve">early </w:t>
      </w:r>
      <w:r>
        <w:t xml:space="preserve">years, making this age group </w:t>
      </w:r>
      <w:r>
        <w:t xml:space="preserve">significant and relevant </w:t>
      </w:r>
      <w:r>
        <w:t>to the study's objectives.</w:t>
      </w:r>
      <w:r>
        <w:t xml:space="preserve"> </w:t>
      </w:r>
    </w:p>
    <w:p w14:paraId="742DE45F" w14:textId="51C996BB" w:rsidR="001F5EDC" w:rsidRDefault="001F5EDC" w:rsidP="001F5EDC">
      <w:r w:rsidRPr="001F5EDC">
        <w:t xml:space="preserve">For this study, quantitative research was selected because it makes it possible to assess and compare language and pretend play in an organised and impartial manner. It is feasible to track how frequently children exhibit </w:t>
      </w:r>
      <w:proofErr w:type="gramStart"/>
      <w:r w:rsidRPr="001F5EDC">
        <w:t>particular behaviours</w:t>
      </w:r>
      <w:proofErr w:type="gramEnd"/>
      <w:r w:rsidRPr="001F5EDC">
        <w:t xml:space="preserve"> during pretend play, such as communication, storytelling, vocabulary use, and role play, using quantitative techniques like observation checklists and scoring systems</w:t>
      </w:r>
      <w:r>
        <w:t xml:space="preserve"> </w:t>
      </w:r>
      <w:r w:rsidRPr="001F5EDC">
        <w:t>(Rothstein et al. 2021b). This method makes it easier to spot trends and compare children's outcomes. For this topic, quantitative research was thought to be more appropriate than qualitative research since it offers quantifiable data that can be methodically evaluated, reducing researcher bias and enhancing reliability</w:t>
      </w:r>
      <w:r>
        <w:t xml:space="preserve"> </w:t>
      </w:r>
      <w:r w:rsidRPr="001F5EDC">
        <w:t>(Leung 2015). It is also helpful when monitoring young children, who might have trouble vocally expressing their ideas and experiences in conversations.</w:t>
      </w:r>
    </w:p>
    <w:p w14:paraId="2DD23DA3" w14:textId="740CE080" w:rsidR="001F5EDC" w:rsidRPr="001F5EDC" w:rsidRDefault="001F5EDC" w:rsidP="001F5EDC">
      <w:r w:rsidRPr="001F5EDC">
        <w:t>Using many research methods, sources, or types of data in a study to increase the validity, reliability, and correctness of the results is known as triangulation. Triangulation is a technique</w:t>
      </w:r>
      <w:r>
        <w:t xml:space="preserve"> that can be</w:t>
      </w:r>
      <w:r w:rsidRPr="001F5EDC">
        <w:t xml:space="preserve"> used by researchers to evaluate data gathered in </w:t>
      </w:r>
      <w:proofErr w:type="gramStart"/>
      <w:r w:rsidRPr="001F5EDC">
        <w:t xml:space="preserve">various </w:t>
      </w:r>
      <w:r>
        <w:t>different</w:t>
      </w:r>
      <w:proofErr w:type="gramEnd"/>
      <w:r>
        <w:t xml:space="preserve"> </w:t>
      </w:r>
      <w:r w:rsidRPr="001F5EDC">
        <w:t>ways to determine whether comparable outcomes are discovered</w:t>
      </w:r>
      <w:r>
        <w:t xml:space="preserve"> </w:t>
      </w:r>
      <w:r w:rsidRPr="001F5EDC">
        <w:t>(Valencia 2022). For instance, a researcher might incorporate questionnaires, interviews, and observations into one study. By obtaining data from several</w:t>
      </w:r>
      <w:r>
        <w:t xml:space="preserve"> different viewpoints</w:t>
      </w:r>
      <w:r w:rsidRPr="001F5EDC">
        <w:t>, triangulation aims to lessen researcher bias</w:t>
      </w:r>
      <w:r>
        <w:t>ed views and feelings</w:t>
      </w:r>
      <w:r w:rsidRPr="001F5EDC">
        <w:t xml:space="preserve"> and </w:t>
      </w:r>
      <w:r>
        <w:t xml:space="preserve">increase the reliability </w:t>
      </w:r>
      <w:r w:rsidRPr="001F5EDC">
        <w:t>in the findings</w:t>
      </w:r>
      <w:r>
        <w:t xml:space="preserve"> </w:t>
      </w:r>
      <w:r w:rsidRPr="001F5EDC">
        <w:t>(Carter et al. 2014).</w:t>
      </w:r>
      <w:r>
        <w:t xml:space="preserve"> </w:t>
      </w:r>
      <w:r w:rsidRPr="001F5EDC">
        <w:t>Since th</w:t>
      </w:r>
      <w:r>
        <w:t>is research</w:t>
      </w:r>
      <w:r w:rsidRPr="001F5EDC">
        <w:t xml:space="preserve"> study primarily focuse</w:t>
      </w:r>
      <w:r>
        <w:t>s</w:t>
      </w:r>
      <w:r w:rsidRPr="001F5EDC">
        <w:t xml:space="preserve"> on gathering quantitative data through structured observations and observation checklists during pretend play sessions, triangulation was deemed unnecessary for this research topic. It is possible to measure behaviours related to language development uniformly across all participants by using a single, unambiguous procedure. Using extra techniques like surveys or interviews might have made the research more challenging to manage because of the project's time constraints and small sample size. However, by integrating observation data with practitioner or parent opinions of children's language development and pretend play experiences, triangulation may offer a deeper understanding of the subject in future research.</w:t>
      </w:r>
    </w:p>
    <w:p w14:paraId="1225A584" w14:textId="2C208E83" w:rsidR="001F5EDC" w:rsidRDefault="001F5EDC" w:rsidP="00846437">
      <w:r>
        <w:lastRenderedPageBreak/>
        <w:t xml:space="preserve">Ethical considerations </w:t>
      </w:r>
    </w:p>
    <w:p w14:paraId="22AF5098" w14:textId="245FCBA8" w:rsidR="001F5EDC" w:rsidRDefault="001F5EDC" w:rsidP="00846437">
      <w:r w:rsidRPr="001F5EDC">
        <w:t xml:space="preserve">Using observations of children's pretend play as a method of research can raise the notion of several important ethical considerations. It must be ensured that the study is carried out in such way that protects the child's privacy, wellbeing, and all the rights of a child, this is observed and is guaranteed by the researchers. Ethical practice is highly important in early years research, since young children </w:t>
      </w:r>
      <w:proofErr w:type="gramStart"/>
      <w:r w:rsidRPr="001F5EDC">
        <w:t>are considered to be</w:t>
      </w:r>
      <w:proofErr w:type="gramEnd"/>
      <w:r w:rsidRPr="001F5EDC">
        <w:t xml:space="preserve"> a highly vulnerable group</w:t>
      </w:r>
      <w:r>
        <w:t xml:space="preserve"> </w:t>
      </w:r>
      <w:r w:rsidRPr="001F5EDC">
        <w:t>(UK Research and Innovation 2023).</w:t>
      </w:r>
    </w:p>
    <w:p w14:paraId="152EC9ED" w14:textId="0BA24BC8" w:rsidR="001F5EDC" w:rsidRDefault="001F5EDC" w:rsidP="00846437">
      <w:r w:rsidRPr="001F5EDC">
        <w:t xml:space="preserve">Gaining informed consent is one key ethical </w:t>
      </w:r>
      <w:r w:rsidRPr="001F5EDC">
        <w:t>consideration</w:t>
      </w:r>
      <w:r w:rsidRPr="001F5EDC">
        <w:t xml:space="preserve">, consent just be obtained before observing a child, and taken from their parents or guardian. </w:t>
      </w:r>
      <w:r w:rsidRPr="001F5EDC">
        <w:t>However,</w:t>
      </w:r>
      <w:r w:rsidRPr="001F5EDC">
        <w:t xml:space="preserve"> that is not enough alone, a strong issue of consent is required from the child themselves. Since young children cannot express themselves verbally to give refusal to participation, the researcher must pay close attention to the behaviour and body </w:t>
      </w:r>
      <w:r w:rsidRPr="001F5EDC">
        <w:t>language</w:t>
      </w:r>
      <w:r w:rsidRPr="001F5EDC">
        <w:t xml:space="preserve"> carefully</w:t>
      </w:r>
      <w:r>
        <w:t xml:space="preserve"> </w:t>
      </w:r>
      <w:r w:rsidRPr="001F5EDC">
        <w:t xml:space="preserve">(Shah et al. 2024). For </w:t>
      </w:r>
      <w:r w:rsidRPr="001F5EDC">
        <w:t>example,</w:t>
      </w:r>
      <w:r w:rsidRPr="001F5EDC">
        <w:t xml:space="preserve"> if the child becomes withdrawn, and starts avoiding the researcher it may indicate that they do not </w:t>
      </w:r>
      <w:r w:rsidRPr="001F5EDC">
        <w:t>wish</w:t>
      </w:r>
      <w:r w:rsidRPr="001F5EDC">
        <w:t xml:space="preserve"> to participate</w:t>
      </w:r>
      <w:r>
        <w:t xml:space="preserve"> so they should be withdrawn from the study. </w:t>
      </w:r>
      <w:r w:rsidRPr="001F5EDC">
        <w:t xml:space="preserve">Additionally, participants </w:t>
      </w:r>
      <w:r>
        <w:t xml:space="preserve">or parents of participants </w:t>
      </w:r>
      <w:r w:rsidRPr="001F5EDC">
        <w:t>will be free to leave the study at any moment without facing any repercussions</w:t>
      </w:r>
      <w:r w:rsidRPr="001F5EDC">
        <w:rPr>
          <w:rFonts w:ascii="Times New Roman" w:eastAsia="Times New Roman" w:hAnsi="Times New Roman" w:cs="Times New Roman"/>
          <w:kern w:val="0"/>
          <w:lang w:eastAsia="en-GB"/>
          <w14:ligatures w14:val="none"/>
        </w:rPr>
        <w:t xml:space="preserve"> </w:t>
      </w:r>
      <w:r w:rsidRPr="001F5EDC">
        <w:t>(Gordon and Prohaska 2006)</w:t>
      </w:r>
      <w:r>
        <w:t>.</w:t>
      </w:r>
      <w:r w:rsidRPr="001F5EDC">
        <w:t xml:space="preserve"> The goal of the study is to watch children engage in normal pretend play behaviours without upsetting, embarrassing, or stressing them. It should be a </w:t>
      </w:r>
      <w:r w:rsidRPr="001F5EDC">
        <w:t>non-intrusive</w:t>
      </w:r>
      <w:r w:rsidRPr="001F5EDC">
        <w:t>, seamless investigation, allowing children to play as they would usually, and without any pressure.</w:t>
      </w:r>
    </w:p>
    <w:p w14:paraId="6D413E6C" w14:textId="6D25AB83" w:rsidR="001F5EDC" w:rsidRDefault="001F5EDC" w:rsidP="00846437">
      <w:r w:rsidRPr="001F5EDC">
        <w:t xml:space="preserve">Researchers should also avoid using </w:t>
      </w:r>
      <w:r w:rsidRPr="001F5EDC">
        <w:t>children’s</w:t>
      </w:r>
      <w:r w:rsidRPr="001F5EDC">
        <w:t xml:space="preserve"> real names in anything they note down. Labelling the children as numbers or clear pseudonyms should be used instead. Any details that can reveal identification to the child, the nursery itself, or their family should not be noted. This is important because children can express their family situations, and personal experiences through play. So </w:t>
      </w:r>
      <w:r w:rsidRPr="001F5EDC">
        <w:t>therefore,</w:t>
      </w:r>
      <w:r w:rsidRPr="001F5EDC">
        <w:t xml:space="preserve"> confidentiality and anonymity must be protected</w:t>
      </w:r>
      <w:r>
        <w:t xml:space="preserve"> </w:t>
      </w:r>
      <w:r w:rsidRPr="001F5EDC">
        <w:t>(Askari et al. 2024).</w:t>
      </w:r>
    </w:p>
    <w:p w14:paraId="61F10E69" w14:textId="3341EDC6" w:rsidR="001F5EDC" w:rsidRDefault="001F5EDC" w:rsidP="00846437">
      <w:r w:rsidRPr="001F5EDC">
        <w:t xml:space="preserve">Observing pretend play in children is usually a </w:t>
      </w:r>
      <w:r w:rsidRPr="001F5EDC">
        <w:t>low-risk</w:t>
      </w:r>
      <w:r w:rsidRPr="001F5EDC">
        <w:t xml:space="preserve"> study since it takes place in a familiar environment, from an ethics standpoint, all measures should still be taken to reducing risk and harm. The researchers must ensure them being there does not disrupt the child's emotional security and routines. Bias must also be reduced by remaining objective and take thorough records of their observations to avoid making conclusions without factual support</w:t>
      </w:r>
      <w:r>
        <w:t xml:space="preserve"> </w:t>
      </w:r>
      <w:r w:rsidRPr="001F5EDC">
        <w:t>(NSPCC 2023).</w:t>
      </w:r>
    </w:p>
    <w:p w14:paraId="68D397A8" w14:textId="196237D2" w:rsidR="001F5EDC" w:rsidRDefault="001F5EDC" w:rsidP="00846437">
      <w:r>
        <w:t>T</w:t>
      </w:r>
      <w:r w:rsidRPr="001F5EDC">
        <w:t xml:space="preserve">he UK data protection act and </w:t>
      </w:r>
      <w:r>
        <w:t>General Data Protection Regulation (</w:t>
      </w:r>
      <w:r w:rsidRPr="001F5EDC">
        <w:t>GDPR</w:t>
      </w:r>
      <w:r>
        <w:t>) must be adhered to</w:t>
      </w:r>
      <w:r w:rsidRPr="001F5EDC">
        <w:t>, by storing data securely under ethical guidelines. Everything should be password protected, such as notes, audio recordings and videos. And should also be accessed only by authorised personnel</w:t>
      </w:r>
      <w:r>
        <w:t xml:space="preserve"> </w:t>
      </w:r>
      <w:r w:rsidRPr="001F5EDC">
        <w:t>(UK Government 2025).</w:t>
      </w:r>
      <w:r>
        <w:t xml:space="preserve"> The data will first be input into excel and then one drive and once the data has been analysed the data will be deleted to ensure the data does not get leaked anywhere or anyone else accesses it.</w:t>
      </w:r>
    </w:p>
    <w:p w14:paraId="6709FC68" w14:textId="6B596A0A" w:rsidR="002679B4" w:rsidRDefault="001F5EDC" w:rsidP="00846437">
      <w:r w:rsidRPr="001F5EDC">
        <w:lastRenderedPageBreak/>
        <w:t>One of the mai</w:t>
      </w:r>
      <w:r>
        <w:t xml:space="preserve">n principles </w:t>
      </w:r>
      <w:r w:rsidRPr="001F5EDC">
        <w:t>of research is to "do no harm," which means that participation in the study should not cause participants any physical, psychological, emotional, or social harm</w:t>
      </w:r>
      <w:r>
        <w:t xml:space="preserve"> </w:t>
      </w:r>
      <w:r w:rsidRPr="001F5EDC">
        <w:t xml:space="preserve">(Buchanan and Warwick 2021). Since children are seen as a vulnerable group, ethical questions are especially crucial because this study covers young children between the ages of three and five. Therefore, </w:t>
      </w:r>
      <w:proofErr w:type="gramStart"/>
      <w:r w:rsidRPr="001F5EDC">
        <w:t>in order to</w:t>
      </w:r>
      <w:proofErr w:type="gramEnd"/>
      <w:r w:rsidRPr="001F5EDC">
        <w:t xml:space="preserve"> guarantee the safety, welfare, and rights of every participant during the study, this research project will adhere to the ethical standards established by the British Educational Research Association and the University of Wales Trinity Saint David ethical framework.</w:t>
      </w:r>
    </w:p>
    <w:p w14:paraId="69ECF471" w14:textId="6AFD787B" w:rsidR="001F5EDC" w:rsidRDefault="001F5EDC" w:rsidP="00846437">
      <w:r w:rsidRPr="001F5EDC">
        <w:t>Safeguarding protocols must always be adhered to because the research involves children. Any safeguarding issues found throughout the study must be reported in accordance with the setting's safeguarding policy, and the researcher must make sure that all interactions remain appropriate and professional</w:t>
      </w:r>
      <w:r>
        <w:t xml:space="preserve"> </w:t>
      </w:r>
      <w:r w:rsidRPr="001F5EDC">
        <w:t xml:space="preserve">(Department for Education 2023). </w:t>
      </w:r>
      <w:r>
        <w:t>A</w:t>
      </w:r>
      <w:r w:rsidRPr="001F5EDC">
        <w:t>ssuming anything or categorising kids unfavourably because of their language skills or play behaviours</w:t>
      </w:r>
      <w:r>
        <w:t xml:space="preserve"> must be refrained from doing</w:t>
      </w:r>
      <w:r w:rsidRPr="001F5EDC">
        <w:t>. To prevent unjust judgement or stereotyping, all observations should be courteous and objective</w:t>
      </w:r>
      <w:r>
        <w:t xml:space="preserve"> as this is what will make the research a fairer observation and study </w:t>
      </w:r>
      <w:r w:rsidRPr="001F5EDC">
        <w:t>(Al-Hendawi et al. 2025)</w:t>
      </w:r>
      <w:r>
        <w:t>.</w:t>
      </w:r>
    </w:p>
    <w:p w14:paraId="7D35DF33" w14:textId="52E23588" w:rsidR="001F5EDC" w:rsidRPr="00846437" w:rsidRDefault="001F5EDC" w:rsidP="00846437">
      <w:r w:rsidRPr="001F5EDC">
        <w:t>Because young children are seen as a vulnerable group and could not completely comprehend the research process, ethical considerations are especially crucial in early years research. Therefore, it is the duty of researchers to safeguard children's rights, privacy, dignity, and well-being during the study.</w:t>
      </w:r>
    </w:p>
    <w:p w14:paraId="2D755D3D" w14:textId="241CDB28" w:rsidR="00E57664" w:rsidRDefault="00E57664">
      <w:r>
        <w:br w:type="page"/>
      </w:r>
    </w:p>
    <w:p w14:paraId="1AD94F4E" w14:textId="77777777" w:rsidR="00E57664" w:rsidRPr="00E57664" w:rsidRDefault="00E57664" w:rsidP="00E57664">
      <w:pPr>
        <w:rPr>
          <w:b/>
          <w:bCs/>
        </w:rPr>
      </w:pPr>
      <w:r w:rsidRPr="00E57664">
        <w:rPr>
          <w:b/>
          <w:bCs/>
        </w:rPr>
        <w:lastRenderedPageBreak/>
        <w:t>Reference list</w:t>
      </w:r>
    </w:p>
    <w:p w14:paraId="1DC42C65" w14:textId="77777777" w:rsidR="00E57664" w:rsidRPr="00E57664" w:rsidRDefault="00E57664" w:rsidP="00E57664">
      <w:r w:rsidRPr="00E57664">
        <w:t xml:space="preserve">Al-Hendawi, M., Hussein, E. and Darwish, S. 2025. Direct observation systems for child </w:t>
      </w:r>
      <w:proofErr w:type="spellStart"/>
      <w:r w:rsidRPr="00E57664">
        <w:t>behavior</w:t>
      </w:r>
      <w:proofErr w:type="spellEnd"/>
      <w:r w:rsidRPr="00E57664">
        <w:t xml:space="preserve"> assessment in early childhood education: a systematic literature review. </w:t>
      </w:r>
      <w:r w:rsidRPr="00E57664">
        <w:rPr>
          <w:i/>
          <w:iCs/>
        </w:rPr>
        <w:t>Discover Mental Health</w:t>
      </w:r>
      <w:r w:rsidRPr="00E57664">
        <w:t xml:space="preserve"> 5(1). </w:t>
      </w:r>
      <w:proofErr w:type="spellStart"/>
      <w:r w:rsidRPr="00E57664">
        <w:t>doi</w:t>
      </w:r>
      <w:proofErr w:type="spellEnd"/>
      <w:r w:rsidRPr="00E57664">
        <w:t>: https://doi.org/10.1007/s44192-025-00139-z.</w:t>
      </w:r>
    </w:p>
    <w:p w14:paraId="09E7D5FE" w14:textId="77777777" w:rsidR="00E57664" w:rsidRPr="00E57664" w:rsidRDefault="00E57664" w:rsidP="00E57664">
      <w:r w:rsidRPr="00E57664">
        <w:t xml:space="preserve">Askari, G., Vajdi, M., Jafari-Nasab, S. and </w:t>
      </w:r>
      <w:proofErr w:type="spellStart"/>
      <w:r w:rsidRPr="00E57664">
        <w:t>Golpour</w:t>
      </w:r>
      <w:proofErr w:type="spellEnd"/>
      <w:r w:rsidRPr="00E57664">
        <w:t xml:space="preserve">-Hamedani, S. 2024. Ethical guidelines for human research on children and adolescents: A narrative review study. </w:t>
      </w:r>
      <w:r w:rsidRPr="00E57664">
        <w:rPr>
          <w:i/>
          <w:iCs/>
        </w:rPr>
        <w:t>Journal of Research in Medical Sciences</w:t>
      </w:r>
      <w:r w:rsidRPr="00E57664">
        <w:t xml:space="preserve"> 29(1). Available at: https://journals.lww.com/jrms/fulltext/2024/08020/ethical_guidelines_for_human_research_on_children.53.aspx.</w:t>
      </w:r>
    </w:p>
    <w:p w14:paraId="1E0926B3" w14:textId="77777777" w:rsidR="00E57664" w:rsidRPr="00E57664" w:rsidRDefault="00E57664" w:rsidP="00E57664">
      <w:r w:rsidRPr="00E57664">
        <w:t xml:space="preserve">Buchanan, D. and Warwick, I. 2021. First Do No harm: Using “ethical Triage” to Minimise Causing Harm When Undertaking Educational Research among Vulnerable Participants. </w:t>
      </w:r>
      <w:r w:rsidRPr="00E57664">
        <w:rPr>
          <w:i/>
          <w:iCs/>
        </w:rPr>
        <w:t>Journal of Further and Higher Education</w:t>
      </w:r>
      <w:r w:rsidRPr="00E57664">
        <w:t xml:space="preserve"> 45(8), pp. 1–14. Available at: https://www.tandfonline.com/doi/full/10.1080/0309877X.2021.1890702.</w:t>
      </w:r>
    </w:p>
    <w:p w14:paraId="601E680F" w14:textId="77777777" w:rsidR="00E57664" w:rsidRPr="00E57664" w:rsidRDefault="00E57664" w:rsidP="00E57664">
      <w:r w:rsidRPr="00E57664">
        <w:t xml:space="preserve">Carter, N., Bryant-Lukosius, D., DiCenso, A., Blythe, J. and Neville, A.J. 2014. </w:t>
      </w:r>
      <w:r w:rsidRPr="00E57664">
        <w:rPr>
          <w:i/>
          <w:iCs/>
        </w:rPr>
        <w:t>The Use of Triangulation in Qualitative Research</w:t>
      </w:r>
      <w:r w:rsidRPr="00E57664">
        <w:t>. Available at: https://pubmed.ncbi.nlm.nih.gov/25158659/.</w:t>
      </w:r>
    </w:p>
    <w:p w14:paraId="098AE8C9" w14:textId="77777777" w:rsidR="00E57664" w:rsidRPr="00E57664" w:rsidRDefault="00E57664" w:rsidP="00E57664">
      <w:r w:rsidRPr="00E57664">
        <w:t xml:space="preserve">Dahl, A. and </w:t>
      </w:r>
      <w:proofErr w:type="spellStart"/>
      <w:r w:rsidRPr="00E57664">
        <w:t>Turiel</w:t>
      </w:r>
      <w:proofErr w:type="spellEnd"/>
      <w:r w:rsidRPr="00E57664">
        <w:t xml:space="preserve">, E. 2019. Using naturalistic recordings to study children’s social perceptions and evaluations. </w:t>
      </w:r>
      <w:r w:rsidRPr="00E57664">
        <w:rPr>
          <w:i/>
          <w:iCs/>
        </w:rPr>
        <w:t>Developmental Psychology</w:t>
      </w:r>
      <w:r w:rsidRPr="00E57664">
        <w:t xml:space="preserve"> 55(7), pp. 1453–1460. </w:t>
      </w:r>
      <w:proofErr w:type="spellStart"/>
      <w:r w:rsidRPr="00E57664">
        <w:t>doi</w:t>
      </w:r>
      <w:proofErr w:type="spellEnd"/>
      <w:r w:rsidRPr="00E57664">
        <w:t>: https://doi.org/10.1037/dev0000735.</w:t>
      </w:r>
    </w:p>
    <w:p w14:paraId="311118A0" w14:textId="77777777" w:rsidR="00E57664" w:rsidRPr="00E57664" w:rsidRDefault="00E57664" w:rsidP="00E57664">
      <w:r w:rsidRPr="00E57664">
        <w:t xml:space="preserve">DeCosta, P., Skinner, T.C., Sørensen, J.L., Krogh Topperzer, M. and Grabowski, D. 2023. Narrative and play-based interviewing - a framework for eliciting the perspectives of young children. </w:t>
      </w:r>
      <w:r w:rsidRPr="00E57664">
        <w:rPr>
          <w:i/>
          <w:iCs/>
        </w:rPr>
        <w:t>Qualitative Research in Psychology</w:t>
      </w:r>
      <w:r w:rsidRPr="00E57664">
        <w:t xml:space="preserve"> 20(3), pp. 1–26. </w:t>
      </w:r>
      <w:proofErr w:type="spellStart"/>
      <w:r w:rsidRPr="00E57664">
        <w:t>doi</w:t>
      </w:r>
      <w:proofErr w:type="spellEnd"/>
      <w:r w:rsidRPr="00E57664">
        <w:t>: https://doi.org/10.1080/14780887.2023.2195366.</w:t>
      </w:r>
    </w:p>
    <w:p w14:paraId="77EA6F0A" w14:textId="77777777" w:rsidR="00E57664" w:rsidRPr="00E57664" w:rsidRDefault="00E57664" w:rsidP="00E57664">
      <w:r w:rsidRPr="00E57664">
        <w:t xml:space="preserve">Department for Education. 2023. </w:t>
      </w:r>
      <w:r w:rsidRPr="00E57664">
        <w:rPr>
          <w:i/>
          <w:iCs/>
        </w:rPr>
        <w:t>Research With Children and Young People</w:t>
      </w:r>
      <w:r w:rsidRPr="00E57664">
        <w:t>. Available at: https://user-research.education.gov.uk/guidance/ethics-and-safeguarding/research-with-children-and-young-people.</w:t>
      </w:r>
    </w:p>
    <w:p w14:paraId="77B2C652" w14:textId="77777777" w:rsidR="00E57664" w:rsidRPr="00E57664" w:rsidRDefault="00E57664" w:rsidP="00E57664">
      <w:r w:rsidRPr="00E57664">
        <w:t xml:space="preserve">DfE. 2025. </w:t>
      </w:r>
      <w:r w:rsidRPr="00E57664">
        <w:rPr>
          <w:i/>
          <w:iCs/>
        </w:rPr>
        <w:t xml:space="preserve">Help for early years </w:t>
      </w:r>
      <w:proofErr w:type="gramStart"/>
      <w:r w:rsidRPr="00E57664">
        <w:rPr>
          <w:i/>
          <w:iCs/>
        </w:rPr>
        <w:t>providers :</w:t>
      </w:r>
      <w:proofErr w:type="gramEnd"/>
      <w:r w:rsidRPr="00E57664">
        <w:rPr>
          <w:i/>
          <w:iCs/>
        </w:rPr>
        <w:t xml:space="preserve"> Communication and language</w:t>
      </w:r>
      <w:r w:rsidRPr="00E57664">
        <w:t>. Available at: https://help-for-early-years-providers.education.gov.uk/areas-of-learning/communication-and-language.</w:t>
      </w:r>
    </w:p>
    <w:p w14:paraId="206F2304" w14:textId="77777777" w:rsidR="00E57664" w:rsidRPr="00E57664" w:rsidRDefault="00E57664" w:rsidP="00E57664">
      <w:r w:rsidRPr="00E57664">
        <w:t xml:space="preserve">Feldman, H.M. 2019. How Young Children Learn Language and Speech. </w:t>
      </w:r>
      <w:proofErr w:type="spellStart"/>
      <w:r w:rsidRPr="00E57664">
        <w:rPr>
          <w:i/>
          <w:iCs/>
        </w:rPr>
        <w:t>Pediatrics</w:t>
      </w:r>
      <w:proofErr w:type="spellEnd"/>
      <w:r w:rsidRPr="00E57664">
        <w:rPr>
          <w:i/>
          <w:iCs/>
        </w:rPr>
        <w:t xml:space="preserve"> in Review</w:t>
      </w:r>
      <w:r w:rsidRPr="00E57664">
        <w:t xml:space="preserve"> 40(8), pp. 398–411. Available at: https://www.ncbi.nlm.nih.gov/pmc/articles/PMC7236655/.</w:t>
      </w:r>
    </w:p>
    <w:p w14:paraId="629F013B" w14:textId="77777777" w:rsidR="00E57664" w:rsidRPr="00E57664" w:rsidRDefault="00E57664" w:rsidP="00E57664">
      <w:r w:rsidRPr="00E57664">
        <w:t xml:space="preserve">Gibson, J.L., Pritchard, E. and de Lemos, C. 2021. Play-based interventions to support social and communication development in autistic children aged 2–8 years: A scoping review. </w:t>
      </w:r>
      <w:r w:rsidRPr="00E57664">
        <w:rPr>
          <w:i/>
          <w:iCs/>
        </w:rPr>
        <w:t>Autism &amp; Developmental Language Impairments</w:t>
      </w:r>
      <w:r w:rsidRPr="00E57664">
        <w:t xml:space="preserve"> 6(1), pp. 1–30. Available at: https://journals.sagepub.com/doi/full/10.1177/23969415211015840.</w:t>
      </w:r>
    </w:p>
    <w:p w14:paraId="08FF17CB" w14:textId="77777777" w:rsidR="00E57664" w:rsidRPr="00E57664" w:rsidRDefault="00E57664" w:rsidP="00E57664">
      <w:r w:rsidRPr="00E57664">
        <w:lastRenderedPageBreak/>
        <w:t xml:space="preserve">Gordon, E.J. and Prohaska, T.R. 2006. The Ethics of Withdrawal from Study Participation. </w:t>
      </w:r>
      <w:r w:rsidRPr="00E57664">
        <w:rPr>
          <w:i/>
          <w:iCs/>
        </w:rPr>
        <w:t>Accountability in Research</w:t>
      </w:r>
      <w:r w:rsidRPr="00E57664">
        <w:t xml:space="preserve"> 13(4), pp. 285–309. Available at: https://www.ncbi.nlm.nih.gov/pmc/articles/PMC9527709/.</w:t>
      </w:r>
    </w:p>
    <w:p w14:paraId="3D4074AD" w14:textId="77777777" w:rsidR="00E57664" w:rsidRPr="00E57664" w:rsidRDefault="00E57664" w:rsidP="00E57664">
      <w:r w:rsidRPr="00E57664">
        <w:t xml:space="preserve">Heath, A., Levay, P. and Tuvey, D. 2021. Literature Searching Methods or Guidance and Their Application to Public Health topics: a Narrative Review. </w:t>
      </w:r>
      <w:r w:rsidRPr="00E57664">
        <w:rPr>
          <w:i/>
          <w:iCs/>
        </w:rPr>
        <w:t>Health Information &amp; Libraries Journal</w:t>
      </w:r>
      <w:r w:rsidRPr="00E57664">
        <w:t xml:space="preserve"> 39(1), pp. 6–21. Available at: https://pmc.ncbi.nlm.nih.gov/articles/PMC9300102/.</w:t>
      </w:r>
    </w:p>
    <w:p w14:paraId="6CC8F7F2" w14:textId="77777777" w:rsidR="00E57664" w:rsidRPr="00E57664" w:rsidRDefault="00E57664" w:rsidP="00E57664">
      <w:proofErr w:type="spellStart"/>
      <w:r w:rsidRPr="00E57664">
        <w:t>Hunleth</w:t>
      </w:r>
      <w:proofErr w:type="spellEnd"/>
      <w:r w:rsidRPr="00E57664">
        <w:t xml:space="preserve">, J.M., Spray, J.S., Meehan, C., Lang, C.W. and Njelesani, J. 2022. What is the state of children’s participation in qualitative research on health </w:t>
      </w:r>
      <w:proofErr w:type="gramStart"/>
      <w:r w:rsidRPr="00E57664">
        <w:t>interventions?:</w:t>
      </w:r>
      <w:proofErr w:type="gramEnd"/>
      <w:r w:rsidRPr="00E57664">
        <w:t xml:space="preserve"> a scoping study. </w:t>
      </w:r>
      <w:r w:rsidRPr="00E57664">
        <w:rPr>
          <w:i/>
          <w:iCs/>
        </w:rPr>
        <w:t xml:space="preserve">BMC </w:t>
      </w:r>
      <w:proofErr w:type="spellStart"/>
      <w:r w:rsidRPr="00E57664">
        <w:rPr>
          <w:i/>
          <w:iCs/>
        </w:rPr>
        <w:t>Pediatrics</w:t>
      </w:r>
      <w:proofErr w:type="spellEnd"/>
      <w:r w:rsidRPr="00E57664">
        <w:t xml:space="preserve"> 22(328), p. 328. Available at: https://www.ncbi.nlm.nih.gov/pmc/articles/PMC9166159/.</w:t>
      </w:r>
    </w:p>
    <w:p w14:paraId="74DCFCB7" w14:textId="77777777" w:rsidR="00E57664" w:rsidRPr="00E57664" w:rsidRDefault="00E57664" w:rsidP="00E57664">
      <w:r w:rsidRPr="00E57664">
        <w:t xml:space="preserve">Intikhab Ahmed Panhwar, Muhammad Usman, Faiza </w:t>
      </w:r>
      <w:proofErr w:type="spellStart"/>
      <w:r w:rsidRPr="00E57664">
        <w:t>Panhwar</w:t>
      </w:r>
      <w:proofErr w:type="spellEnd"/>
      <w:r w:rsidRPr="00E57664">
        <w:t xml:space="preserve"> and Tahreem Akhter Surahio*. 2025. Exploring the Impact of Zone of Proximal Development and Scaffolding in Second Language Acquisition: A Comparative Study of Vygotskian and Freirean Approaches. </w:t>
      </w:r>
      <w:r w:rsidRPr="00E57664">
        <w:rPr>
          <w:i/>
          <w:iCs/>
        </w:rPr>
        <w:t>Social Science Review Archives</w:t>
      </w:r>
      <w:r w:rsidRPr="00E57664">
        <w:t xml:space="preserve"> 3(1), pp. 1166–1176. </w:t>
      </w:r>
      <w:proofErr w:type="spellStart"/>
      <w:r w:rsidRPr="00E57664">
        <w:t>doi</w:t>
      </w:r>
      <w:proofErr w:type="spellEnd"/>
      <w:r w:rsidRPr="00E57664">
        <w:t>: https://doi.org/10.70670/sra.v3i1.416.</w:t>
      </w:r>
    </w:p>
    <w:p w14:paraId="5CD7F7C8" w14:textId="77777777" w:rsidR="00E57664" w:rsidRPr="00E57664" w:rsidRDefault="00E57664" w:rsidP="00E57664">
      <w:r w:rsidRPr="00E57664">
        <w:t xml:space="preserve">Keough, K. 2024. </w:t>
      </w:r>
      <w:r w:rsidRPr="00E57664">
        <w:rPr>
          <w:i/>
          <w:iCs/>
        </w:rPr>
        <w:t>The Power of Pretend Play for Children - Child Mind Institute</w:t>
      </w:r>
      <w:r w:rsidRPr="00E57664">
        <w:t>. Available at: https://childmind.org/article/the-power-of-pretend-play-for-children/.</w:t>
      </w:r>
    </w:p>
    <w:p w14:paraId="6449A4DF" w14:textId="77777777" w:rsidR="00E57664" w:rsidRPr="00E57664" w:rsidRDefault="00E57664" w:rsidP="00E57664">
      <w:proofErr w:type="spellStart"/>
      <w:r w:rsidRPr="00E57664">
        <w:t>Kızıldere</w:t>
      </w:r>
      <w:proofErr w:type="spellEnd"/>
      <w:r w:rsidRPr="00E57664">
        <w:t>, E., Aktan-</w:t>
      </w:r>
      <w:proofErr w:type="spellStart"/>
      <w:r w:rsidRPr="00E57664">
        <w:t>Erciyes</w:t>
      </w:r>
      <w:proofErr w:type="spellEnd"/>
      <w:r w:rsidRPr="00E57664">
        <w:t xml:space="preserve">, A., </w:t>
      </w:r>
      <w:proofErr w:type="spellStart"/>
      <w:r w:rsidRPr="00E57664">
        <w:t>Tahiroğlu</w:t>
      </w:r>
      <w:proofErr w:type="spellEnd"/>
      <w:r w:rsidRPr="00E57664">
        <w:t xml:space="preserve">, D. and Göksun, T. 2020. A multidimensional investigation of pretend play and language competence: Concurrent and longitudinal relations in preschoolers. </w:t>
      </w:r>
      <w:r w:rsidRPr="00E57664">
        <w:rPr>
          <w:i/>
          <w:iCs/>
        </w:rPr>
        <w:t>Cognitive Development</w:t>
      </w:r>
      <w:r w:rsidRPr="00E57664">
        <w:t xml:space="preserve"> 54, p. 100870. </w:t>
      </w:r>
      <w:proofErr w:type="spellStart"/>
      <w:r w:rsidRPr="00E57664">
        <w:t>doi</w:t>
      </w:r>
      <w:proofErr w:type="spellEnd"/>
      <w:r w:rsidRPr="00E57664">
        <w:t>: https://doi.org/10.1016/j.cogdev.2020.100870.</w:t>
      </w:r>
    </w:p>
    <w:p w14:paraId="7846EA75" w14:textId="77777777" w:rsidR="00E57664" w:rsidRPr="00E57664" w:rsidRDefault="00E57664" w:rsidP="00E57664">
      <w:r w:rsidRPr="00E57664">
        <w:t xml:space="preserve">Lee, Y. and Song, H. 2024. The influence of observers on children’s conformity in moral judgment </w:t>
      </w:r>
      <w:proofErr w:type="spellStart"/>
      <w:r w:rsidRPr="00E57664">
        <w:t>behavior</w:t>
      </w:r>
      <w:proofErr w:type="spellEnd"/>
      <w:r w:rsidRPr="00E57664">
        <w:t xml:space="preserve">. </w:t>
      </w:r>
      <w:r w:rsidRPr="00E57664">
        <w:rPr>
          <w:i/>
          <w:iCs/>
        </w:rPr>
        <w:t>Frontiers in Psychology</w:t>
      </w:r>
      <w:r w:rsidRPr="00E57664">
        <w:t xml:space="preserve"> 15. Available at: https://www.ncbi.nlm.nih.gov/pmc/articles/PMC11210315/.</w:t>
      </w:r>
    </w:p>
    <w:p w14:paraId="539D767A" w14:textId="77777777" w:rsidR="00E57664" w:rsidRPr="00E57664" w:rsidRDefault="00E57664" w:rsidP="00E57664">
      <w:r w:rsidRPr="00E57664">
        <w:t xml:space="preserve">Leung, L. 2015. Validity, Reliability, and Generalizability in Qualitative Research. </w:t>
      </w:r>
      <w:r w:rsidRPr="00E57664">
        <w:rPr>
          <w:i/>
          <w:iCs/>
        </w:rPr>
        <w:t>Journal of Family Medicine and Primary Care</w:t>
      </w:r>
      <w:r w:rsidRPr="00E57664">
        <w:t xml:space="preserve"> 4(3), pp. 324–327. Available at: https://pmc.ncbi.nlm.nih.gov/articles/PMC4535087/.</w:t>
      </w:r>
    </w:p>
    <w:p w14:paraId="5AD6F66B" w14:textId="77777777" w:rsidR="00E57664" w:rsidRPr="00E57664" w:rsidRDefault="00E57664" w:rsidP="00E57664">
      <w:r w:rsidRPr="00E57664">
        <w:t xml:space="preserve">Lillard, A.S., Lerner, M.D., Hopkins, E.J., Dore, R.A., Smith, E.D. and Palmquist, C.M. 2013. The Impact of Pretend Play on Children’s Development: A Review of the Evidence. </w:t>
      </w:r>
      <w:r w:rsidRPr="00E57664">
        <w:rPr>
          <w:i/>
          <w:iCs/>
        </w:rPr>
        <w:t>Psychological Bulletin</w:t>
      </w:r>
      <w:r w:rsidRPr="00E57664">
        <w:t xml:space="preserve"> 139(1), pp. 1–34. </w:t>
      </w:r>
      <w:proofErr w:type="spellStart"/>
      <w:r w:rsidRPr="00E57664">
        <w:t>doi</w:t>
      </w:r>
      <w:proofErr w:type="spellEnd"/>
      <w:r w:rsidRPr="00E57664">
        <w:t>: https://doi.org/10.1037/a0029321.</w:t>
      </w:r>
    </w:p>
    <w:p w14:paraId="03B84762" w14:textId="77777777" w:rsidR="00E57664" w:rsidRPr="00E57664" w:rsidRDefault="00E57664" w:rsidP="00E57664">
      <w:r w:rsidRPr="00E57664">
        <w:t>Lockman, J.J. and Tamis-</w:t>
      </w:r>
      <w:proofErr w:type="spellStart"/>
      <w:r w:rsidRPr="00E57664">
        <w:t>LeMonda</w:t>
      </w:r>
      <w:proofErr w:type="spellEnd"/>
      <w:r w:rsidRPr="00E57664">
        <w:t xml:space="preserve">, C.S. 2021. Young Children’s Interactions with Objects: Play as Practice and Practice as Play. </w:t>
      </w:r>
      <w:r w:rsidRPr="00E57664">
        <w:rPr>
          <w:i/>
          <w:iCs/>
        </w:rPr>
        <w:t>Annual Review of Developmental Psychology</w:t>
      </w:r>
      <w:r w:rsidRPr="00E57664">
        <w:t xml:space="preserve"> 3(1). Available at: https://www.ncbi.nlm.nih.gov/pmc/articles/PMC10586717/.</w:t>
      </w:r>
    </w:p>
    <w:p w14:paraId="4F972C47" w14:textId="77777777" w:rsidR="00E57664" w:rsidRPr="00E57664" w:rsidRDefault="00E57664" w:rsidP="00E57664">
      <w:r w:rsidRPr="00E57664">
        <w:lastRenderedPageBreak/>
        <w:t xml:space="preserve">LYYTINEN, P. 1991. Developmental trends in children’s pretend play. </w:t>
      </w:r>
      <w:r w:rsidRPr="00E57664">
        <w:rPr>
          <w:i/>
          <w:iCs/>
        </w:rPr>
        <w:t>Child: Care, Health and Development</w:t>
      </w:r>
      <w:r w:rsidRPr="00E57664">
        <w:t xml:space="preserve"> 17(1), pp. 9–25. </w:t>
      </w:r>
      <w:proofErr w:type="spellStart"/>
      <w:r w:rsidRPr="00E57664">
        <w:t>doi</w:t>
      </w:r>
      <w:proofErr w:type="spellEnd"/>
      <w:r w:rsidRPr="00E57664">
        <w:t>: https://doi.org/10.1111/j.1365-2214.1991.tb00675.x.</w:t>
      </w:r>
    </w:p>
    <w:p w14:paraId="758A8A0A" w14:textId="77777777" w:rsidR="00E57664" w:rsidRPr="00E57664" w:rsidRDefault="00E57664" w:rsidP="00E57664">
      <w:proofErr w:type="spellStart"/>
      <w:r w:rsidRPr="00E57664">
        <w:t>Mcleod</w:t>
      </w:r>
      <w:proofErr w:type="spellEnd"/>
      <w:r w:rsidRPr="00E57664">
        <w:t xml:space="preserve">, S. 2023. </w:t>
      </w:r>
      <w:r w:rsidRPr="00E57664">
        <w:rPr>
          <w:i/>
          <w:iCs/>
        </w:rPr>
        <w:t xml:space="preserve">Questionnaire Method </w:t>
      </w:r>
      <w:proofErr w:type="gramStart"/>
      <w:r w:rsidRPr="00E57664">
        <w:rPr>
          <w:i/>
          <w:iCs/>
        </w:rPr>
        <w:t>In</w:t>
      </w:r>
      <w:proofErr w:type="gramEnd"/>
      <w:r w:rsidRPr="00E57664">
        <w:rPr>
          <w:i/>
          <w:iCs/>
        </w:rPr>
        <w:t xml:space="preserve"> Research</w:t>
      </w:r>
      <w:r w:rsidRPr="00E57664">
        <w:t>. Available at: https://www.simplypsychology.org/questionnaires.html.</w:t>
      </w:r>
    </w:p>
    <w:p w14:paraId="5EDE9133" w14:textId="77777777" w:rsidR="00E57664" w:rsidRPr="00E57664" w:rsidRDefault="00E57664" w:rsidP="00E57664">
      <w:r w:rsidRPr="00E57664">
        <w:t xml:space="preserve">Nat, M.S. der, Wilt, F. van der, </w:t>
      </w:r>
      <w:proofErr w:type="spellStart"/>
      <w:r w:rsidRPr="00E57664">
        <w:t>Meeter</w:t>
      </w:r>
      <w:proofErr w:type="spellEnd"/>
      <w:r w:rsidRPr="00E57664">
        <w:t xml:space="preserve">, M. and Veen, C. van der. 2026. The Effect of Pretend Play on Children’s Social Competence: An Intervention Study in Early Childhood Education. </w:t>
      </w:r>
      <w:r w:rsidRPr="00E57664">
        <w:rPr>
          <w:i/>
          <w:iCs/>
        </w:rPr>
        <w:t>Social Development</w:t>
      </w:r>
      <w:r w:rsidRPr="00E57664">
        <w:t xml:space="preserve"> 35(2). </w:t>
      </w:r>
      <w:proofErr w:type="spellStart"/>
      <w:r w:rsidRPr="00E57664">
        <w:t>doi</w:t>
      </w:r>
      <w:proofErr w:type="spellEnd"/>
      <w:r w:rsidRPr="00E57664">
        <w:t>: https://doi.org/10.1111/sode.70050.</w:t>
      </w:r>
    </w:p>
    <w:p w14:paraId="1B753D34" w14:textId="77777777" w:rsidR="00E57664" w:rsidRPr="00E57664" w:rsidRDefault="00E57664" w:rsidP="00E57664">
      <w:r w:rsidRPr="00E57664">
        <w:t xml:space="preserve">National Literacy Trust. 2024a. </w:t>
      </w:r>
      <w:r w:rsidRPr="00E57664">
        <w:rPr>
          <w:i/>
          <w:iCs/>
        </w:rPr>
        <w:t>10 reasons why play is important | National Literacy Trust</w:t>
      </w:r>
      <w:r w:rsidRPr="00E57664">
        <w:t>. Available at: https://literacytrust.org.uk/resources/10-reasons-why-play-important/.</w:t>
      </w:r>
    </w:p>
    <w:p w14:paraId="7BB9A80A" w14:textId="77777777" w:rsidR="00E57664" w:rsidRPr="00E57664" w:rsidRDefault="00E57664" w:rsidP="00E57664">
      <w:r w:rsidRPr="00E57664">
        <w:t xml:space="preserve">National Literacy Trust. 2024b. </w:t>
      </w:r>
      <w:r w:rsidRPr="00E57664">
        <w:rPr>
          <w:i/>
          <w:iCs/>
        </w:rPr>
        <w:t>The power of play to boost early language</w:t>
      </w:r>
      <w:r w:rsidRPr="00E57664">
        <w:t>. Available at: https://literacytrust.org.uk/blog/the-power-of-play-to-boost-early-language/.</w:t>
      </w:r>
    </w:p>
    <w:p w14:paraId="1C7071A9" w14:textId="77777777" w:rsidR="00E57664" w:rsidRPr="00E57664" w:rsidRDefault="00E57664" w:rsidP="00E57664">
      <w:r w:rsidRPr="00E57664">
        <w:t xml:space="preserve">NSPCC. 2023. </w:t>
      </w:r>
      <w:r w:rsidRPr="00E57664">
        <w:rPr>
          <w:i/>
          <w:iCs/>
        </w:rPr>
        <w:t>Research with children: Ethics, safety and promoting inclusion</w:t>
      </w:r>
      <w:r w:rsidRPr="00E57664">
        <w:t>. Available at: https://learning.nspcc.org.uk/research-resources/briefings/research-with-children-ethics-safety-promoting-inclusion.</w:t>
      </w:r>
    </w:p>
    <w:p w14:paraId="20C514C6" w14:textId="77777777" w:rsidR="00E57664" w:rsidRPr="00E57664" w:rsidRDefault="00E57664" w:rsidP="00E57664">
      <w:r w:rsidRPr="00E57664">
        <w:t xml:space="preserve">Paes, T. and Ellefson, M. 2018. </w:t>
      </w:r>
      <w:r w:rsidRPr="00E57664">
        <w:rPr>
          <w:i/>
          <w:iCs/>
        </w:rPr>
        <w:t>Pretend play and the development of children’s language skills</w:t>
      </w:r>
      <w:r w:rsidRPr="00E57664">
        <w:t>. Available at: https://my.chartered.college/impact_article/pretend-play-and-the-development-of-childrens-language-skills/.</w:t>
      </w:r>
    </w:p>
    <w:p w14:paraId="43BAA222" w14:textId="77777777" w:rsidR="00E57664" w:rsidRPr="00E57664" w:rsidRDefault="00E57664" w:rsidP="00E57664">
      <w:r w:rsidRPr="00E57664">
        <w:t xml:space="preserve">Paré, G. and </w:t>
      </w:r>
      <w:proofErr w:type="spellStart"/>
      <w:r w:rsidRPr="00E57664">
        <w:t>Kitsiou</w:t>
      </w:r>
      <w:proofErr w:type="spellEnd"/>
      <w:r w:rsidRPr="00E57664">
        <w:t xml:space="preserve">, S. 2017. </w:t>
      </w:r>
      <w:r w:rsidRPr="00E57664">
        <w:rPr>
          <w:i/>
          <w:iCs/>
        </w:rPr>
        <w:t>Methods for literature reviews</w:t>
      </w:r>
      <w:r w:rsidRPr="00E57664">
        <w:t>. Available at: https://www.ncbi.nlm.nih.gov/books/NBK481583/.</w:t>
      </w:r>
    </w:p>
    <w:p w14:paraId="69EAC0A6" w14:textId="77777777" w:rsidR="00E57664" w:rsidRPr="00E57664" w:rsidRDefault="00E57664" w:rsidP="00E57664">
      <w:r w:rsidRPr="00E57664">
        <w:t xml:space="preserve">Ranganathan, P. and </w:t>
      </w:r>
      <w:proofErr w:type="spellStart"/>
      <w:r w:rsidRPr="00E57664">
        <w:t>Caduff</w:t>
      </w:r>
      <w:proofErr w:type="spellEnd"/>
      <w:r w:rsidRPr="00E57664">
        <w:t xml:space="preserve">, C. 2023. Designing and validating a research questionnaire. </w:t>
      </w:r>
      <w:r w:rsidRPr="00E57664">
        <w:rPr>
          <w:i/>
          <w:iCs/>
        </w:rPr>
        <w:t>Perspectives in Clinical Research</w:t>
      </w:r>
      <w:r w:rsidRPr="00E57664">
        <w:t xml:space="preserve"> 14(3), pp. 152–155. </w:t>
      </w:r>
      <w:proofErr w:type="spellStart"/>
      <w:r w:rsidRPr="00E57664">
        <w:t>doi</w:t>
      </w:r>
      <w:proofErr w:type="spellEnd"/>
      <w:r w:rsidRPr="00E57664">
        <w:t>: https://doi.org/10.4103/picr.picr_140_23.</w:t>
      </w:r>
    </w:p>
    <w:p w14:paraId="6DED9963" w14:textId="77777777" w:rsidR="00E57664" w:rsidRPr="00E57664" w:rsidRDefault="00E57664" w:rsidP="00E57664">
      <w:r w:rsidRPr="00E57664">
        <w:t xml:space="preserve">Riska </w:t>
      </w:r>
      <w:proofErr w:type="spellStart"/>
      <w:r w:rsidRPr="00E57664">
        <w:t>Sitorus</w:t>
      </w:r>
      <w:proofErr w:type="spellEnd"/>
      <w:r w:rsidRPr="00E57664">
        <w:t xml:space="preserve">, Siregar, K. and Sari, R. 2025. The Role of Play Based Learning in Early Childhood Development. 3(1), pp. 1–14. </w:t>
      </w:r>
      <w:proofErr w:type="spellStart"/>
      <w:r w:rsidRPr="00E57664">
        <w:t>doi</w:t>
      </w:r>
      <w:proofErr w:type="spellEnd"/>
      <w:r w:rsidRPr="00E57664">
        <w:t>: https://doi.org/10.71435/610424.</w:t>
      </w:r>
    </w:p>
    <w:p w14:paraId="4F22592F" w14:textId="77777777" w:rsidR="00E57664" w:rsidRPr="00E57664" w:rsidRDefault="00E57664" w:rsidP="00E57664">
      <w:r w:rsidRPr="00E57664">
        <w:t xml:space="preserve">Rothstein, J.D. et al. 2021a. Assessing the play and learning environments of children under two years in peri-urban Lima, Peru: a formative research study. </w:t>
      </w:r>
      <w:r w:rsidRPr="00E57664">
        <w:rPr>
          <w:i/>
          <w:iCs/>
        </w:rPr>
        <w:t>BMC Public Health</w:t>
      </w:r>
      <w:r w:rsidRPr="00E57664">
        <w:t xml:space="preserve"> 21(1). </w:t>
      </w:r>
      <w:proofErr w:type="spellStart"/>
      <w:r w:rsidRPr="00E57664">
        <w:t>doi</w:t>
      </w:r>
      <w:proofErr w:type="spellEnd"/>
      <w:r w:rsidRPr="00E57664">
        <w:t>: https://doi.org/10.1186/s12889-020-10119-3.</w:t>
      </w:r>
    </w:p>
    <w:p w14:paraId="73C44167" w14:textId="77777777" w:rsidR="00E57664" w:rsidRPr="00E57664" w:rsidRDefault="00E57664" w:rsidP="00E57664">
      <w:r w:rsidRPr="00E57664">
        <w:t xml:space="preserve">Rothstein, J.D. et al. 2021b. Assessing the play and learning environments of children under two years in peri-urban Lima, Peru: a formative research study. </w:t>
      </w:r>
      <w:r w:rsidRPr="00E57664">
        <w:rPr>
          <w:i/>
          <w:iCs/>
        </w:rPr>
        <w:t>BMC Public Health</w:t>
      </w:r>
      <w:r w:rsidRPr="00E57664">
        <w:t xml:space="preserve"> 21(1). </w:t>
      </w:r>
      <w:proofErr w:type="spellStart"/>
      <w:r w:rsidRPr="00E57664">
        <w:t>doi</w:t>
      </w:r>
      <w:proofErr w:type="spellEnd"/>
      <w:r w:rsidRPr="00E57664">
        <w:t>: https://doi.org/10.1186/s12889-020-10119-3.</w:t>
      </w:r>
    </w:p>
    <w:p w14:paraId="4B0E0ABF" w14:textId="77777777" w:rsidR="00E57664" w:rsidRPr="00E57664" w:rsidRDefault="00E57664" w:rsidP="00E57664">
      <w:proofErr w:type="spellStart"/>
      <w:r w:rsidRPr="00E57664">
        <w:t>Serim</w:t>
      </w:r>
      <w:proofErr w:type="spellEnd"/>
      <w:r w:rsidRPr="00E57664">
        <w:t xml:space="preserve">-Yildiz, B., </w:t>
      </w:r>
      <w:proofErr w:type="spellStart"/>
      <w:r w:rsidRPr="00E57664">
        <w:t>Erdogen</w:t>
      </w:r>
      <w:proofErr w:type="spellEnd"/>
      <w:r w:rsidRPr="00E57664">
        <w:t xml:space="preserve">, T. and Altun, S. 2026. </w:t>
      </w:r>
      <w:r w:rsidRPr="00E57664">
        <w:rPr>
          <w:i/>
          <w:iCs/>
        </w:rPr>
        <w:t>Welcome To Zscaler Directory Authentication</w:t>
      </w:r>
      <w:r w:rsidRPr="00E57664">
        <w:t>. Available at: https://pmc.ncbi.nlm.nih.gov/articles/PMC12913683/.</w:t>
      </w:r>
    </w:p>
    <w:p w14:paraId="74BF24D0" w14:textId="77777777" w:rsidR="00E57664" w:rsidRPr="00E57664" w:rsidRDefault="00E57664" w:rsidP="00E57664">
      <w:r w:rsidRPr="00E57664">
        <w:lastRenderedPageBreak/>
        <w:t xml:space="preserve">Shah, P., Thornton, I., Turrin, D. and Hipskind, J.E. 2024. </w:t>
      </w:r>
      <w:r w:rsidRPr="00E57664">
        <w:rPr>
          <w:i/>
          <w:iCs/>
        </w:rPr>
        <w:t>Informed Consent</w:t>
      </w:r>
      <w:r w:rsidRPr="00E57664">
        <w:t>. Available at: https://www.ncbi.nlm.nih.gov/books/NBK430827/.</w:t>
      </w:r>
    </w:p>
    <w:p w14:paraId="63F44130" w14:textId="77777777" w:rsidR="00E57664" w:rsidRPr="00E57664" w:rsidRDefault="00E57664" w:rsidP="00E57664">
      <w:r w:rsidRPr="00E57664">
        <w:t xml:space="preserve">Smits-van der Nat, M., van der Wilt, F., </w:t>
      </w:r>
      <w:proofErr w:type="spellStart"/>
      <w:r w:rsidRPr="00E57664">
        <w:t>Meeter</w:t>
      </w:r>
      <w:proofErr w:type="spellEnd"/>
      <w:r w:rsidRPr="00E57664">
        <w:t xml:space="preserve">, M. and van der Veen, C. 2024. The Value of Pretend Play for Social Competence in Early Childhood: A Meta-analysis. </w:t>
      </w:r>
      <w:r w:rsidRPr="00E57664">
        <w:rPr>
          <w:i/>
          <w:iCs/>
        </w:rPr>
        <w:t>Educational psychology review</w:t>
      </w:r>
      <w:r w:rsidRPr="00E57664">
        <w:t xml:space="preserve"> 36(2). </w:t>
      </w:r>
      <w:proofErr w:type="spellStart"/>
      <w:r w:rsidRPr="00E57664">
        <w:t>doi</w:t>
      </w:r>
      <w:proofErr w:type="spellEnd"/>
      <w:r w:rsidRPr="00E57664">
        <w:t>: https://doi.org/10.1007/s10648-024-09884-z.</w:t>
      </w:r>
    </w:p>
    <w:p w14:paraId="2C75B192" w14:textId="77777777" w:rsidR="00E57664" w:rsidRPr="00E57664" w:rsidRDefault="00E57664" w:rsidP="00E57664">
      <w:r w:rsidRPr="00E57664">
        <w:t xml:space="preserve">Tripathy, J.P. 2013. Secondary Data Analysis: Ethical Issues and Challenges. </w:t>
      </w:r>
      <w:r w:rsidRPr="00E57664">
        <w:rPr>
          <w:i/>
          <w:iCs/>
        </w:rPr>
        <w:t>Iranian Journal of Public Health</w:t>
      </w:r>
      <w:r w:rsidRPr="00E57664">
        <w:t xml:space="preserve"> 42(12), p. 1478. Available at: https://pmc.ncbi.nlm.nih.gov/articles/PMC4441947/.</w:t>
      </w:r>
    </w:p>
    <w:p w14:paraId="3A29ED6E" w14:textId="77777777" w:rsidR="00E57664" w:rsidRPr="00E57664" w:rsidRDefault="00E57664" w:rsidP="00E57664">
      <w:r w:rsidRPr="00E57664">
        <w:t xml:space="preserve">UK Government. 2025. </w:t>
      </w:r>
      <w:r w:rsidRPr="00E57664">
        <w:rPr>
          <w:i/>
          <w:iCs/>
        </w:rPr>
        <w:t>Data Protection Act</w:t>
      </w:r>
      <w:r w:rsidRPr="00E57664">
        <w:t>. Available at: https://www.gov.uk/data-protection.</w:t>
      </w:r>
    </w:p>
    <w:p w14:paraId="7586620F" w14:textId="77777777" w:rsidR="00E57664" w:rsidRPr="00E57664" w:rsidRDefault="00E57664" w:rsidP="00E57664">
      <w:r w:rsidRPr="00E57664">
        <w:t xml:space="preserve">UK Research and Innovation. 2023. </w:t>
      </w:r>
      <w:r w:rsidRPr="00E57664">
        <w:rPr>
          <w:i/>
          <w:iCs/>
        </w:rPr>
        <w:t>Research with children and young people</w:t>
      </w:r>
      <w:r w:rsidRPr="00E57664">
        <w:t>. Available at: https://www.ukri.org/councils/esrc/guidance-for-applicants/research-ethics-guidance/research-with-children-and-young-people/.</w:t>
      </w:r>
    </w:p>
    <w:p w14:paraId="3F6CD621" w14:textId="77777777" w:rsidR="00E57664" w:rsidRPr="00E57664" w:rsidRDefault="00E57664" w:rsidP="00E57664">
      <w:r w:rsidRPr="00E57664">
        <w:t xml:space="preserve">Valencia, M.M.A. 2022. Principles, scope, and limitations of the methodological triangulation. </w:t>
      </w:r>
      <w:proofErr w:type="spellStart"/>
      <w:r w:rsidRPr="00E57664">
        <w:rPr>
          <w:i/>
          <w:iCs/>
        </w:rPr>
        <w:t>Investigacion</w:t>
      </w:r>
      <w:proofErr w:type="spellEnd"/>
      <w:r w:rsidRPr="00E57664">
        <w:rPr>
          <w:i/>
          <w:iCs/>
        </w:rPr>
        <w:t xml:space="preserve"> Y </w:t>
      </w:r>
      <w:proofErr w:type="spellStart"/>
      <w:r w:rsidRPr="00E57664">
        <w:rPr>
          <w:i/>
          <w:iCs/>
        </w:rPr>
        <w:t>Educacion</w:t>
      </w:r>
      <w:proofErr w:type="spellEnd"/>
      <w:r w:rsidRPr="00E57664">
        <w:rPr>
          <w:i/>
          <w:iCs/>
        </w:rPr>
        <w:t xml:space="preserve"> En </w:t>
      </w:r>
      <w:proofErr w:type="spellStart"/>
      <w:r w:rsidRPr="00E57664">
        <w:rPr>
          <w:i/>
          <w:iCs/>
        </w:rPr>
        <w:t>Enfermeria</w:t>
      </w:r>
      <w:proofErr w:type="spellEnd"/>
      <w:r w:rsidRPr="00E57664">
        <w:t xml:space="preserve"> 40(2), pp. 1–14. </w:t>
      </w:r>
      <w:proofErr w:type="spellStart"/>
      <w:r w:rsidRPr="00E57664">
        <w:t>doi</w:t>
      </w:r>
      <w:proofErr w:type="spellEnd"/>
      <w:r w:rsidRPr="00E57664">
        <w:t>: https://doi.org/10.17533/udea.iee.v40n2e03.</w:t>
      </w:r>
    </w:p>
    <w:p w14:paraId="4D5F936B" w14:textId="77777777" w:rsidR="00E57664" w:rsidRPr="00E57664" w:rsidRDefault="00E57664" w:rsidP="00E57664">
      <w:proofErr w:type="spellStart"/>
      <w:r w:rsidRPr="00E57664">
        <w:t>Veraksa</w:t>
      </w:r>
      <w:proofErr w:type="spellEnd"/>
      <w:r w:rsidRPr="00E57664">
        <w:t xml:space="preserve">, N., Veresov, N., Sukhikh, V. and Plotnikova, V. 2025. Observing and assessing role play in early childhood: evaluation of the Play Matrix tool. </w:t>
      </w:r>
      <w:r w:rsidRPr="00E57664">
        <w:rPr>
          <w:i/>
          <w:iCs/>
        </w:rPr>
        <w:t>Frontiers in Psychology</w:t>
      </w:r>
      <w:r w:rsidRPr="00E57664">
        <w:t xml:space="preserve"> 16. </w:t>
      </w:r>
      <w:proofErr w:type="spellStart"/>
      <w:r w:rsidRPr="00E57664">
        <w:t>doi</w:t>
      </w:r>
      <w:proofErr w:type="spellEnd"/>
      <w:r w:rsidRPr="00E57664">
        <w:t>: https://doi.org/10.3389/fpsyg.2025.1614161.</w:t>
      </w:r>
    </w:p>
    <w:p w14:paraId="66A74B22" w14:textId="77777777" w:rsidR="00E57664" w:rsidRPr="00E57664" w:rsidRDefault="00E57664" w:rsidP="00E57664">
      <w:r w:rsidRPr="00E57664">
        <w:t xml:space="preserve">Watson, D.L. and Fawcett, M. 2016. </w:t>
      </w:r>
      <w:r w:rsidRPr="00E57664">
        <w:rPr>
          <w:i/>
          <w:iCs/>
        </w:rPr>
        <w:t>Learning through child observation</w:t>
      </w:r>
      <w:r w:rsidRPr="00E57664">
        <w:t>. Available at: https://www.researchgate.net/publication/370004856_Learning_through_child_observation.</w:t>
      </w:r>
    </w:p>
    <w:p w14:paraId="3AFA3A55" w14:textId="77777777" w:rsidR="00E57664" w:rsidRPr="00E57664" w:rsidRDefault="00E57664" w:rsidP="00E57664">
      <w:r w:rsidRPr="00E57664">
        <w:t xml:space="preserve">Whitebread, D., Grau, V., Kumpulainen, K., McClelland, M.M., Perry, N.E. and Pino-Pasternak, D. 2019. </w:t>
      </w:r>
      <w:r w:rsidRPr="00E57664">
        <w:rPr>
          <w:i/>
          <w:iCs/>
        </w:rPr>
        <w:t>The SAGE Handbook of Developmental Psychology and Early Childhood Education</w:t>
      </w:r>
      <w:r w:rsidRPr="00E57664">
        <w:t>. 1 Oliver’s Yard, 55 City Road London EC1Y 1</w:t>
      </w:r>
      <w:proofErr w:type="gramStart"/>
      <w:r w:rsidRPr="00E57664">
        <w:t>SP :</w:t>
      </w:r>
      <w:proofErr w:type="gramEnd"/>
      <w:r w:rsidRPr="00E57664">
        <w:t xml:space="preserve"> SAGE Publications Ltd. </w:t>
      </w:r>
      <w:proofErr w:type="spellStart"/>
      <w:r w:rsidRPr="00E57664">
        <w:t>doi</w:t>
      </w:r>
      <w:proofErr w:type="spellEnd"/>
      <w:r w:rsidRPr="00E57664">
        <w:t>: https://doi.org/10.4135/9781526470393.</w:t>
      </w:r>
    </w:p>
    <w:p w14:paraId="2C9CA6B2" w14:textId="77777777" w:rsidR="00E57664" w:rsidRPr="00E57664" w:rsidRDefault="00E57664" w:rsidP="00E57664">
      <w:r w:rsidRPr="00E57664">
        <w:t xml:space="preserve">Wickham, R. 2020. Secondary Analysis research. </w:t>
      </w:r>
      <w:r w:rsidRPr="00E57664">
        <w:rPr>
          <w:i/>
          <w:iCs/>
        </w:rPr>
        <w:t>Journal of the Advanced Practitioner in Oncology</w:t>
      </w:r>
      <w:r w:rsidRPr="00E57664">
        <w:t xml:space="preserve"> 10(4), pp. 395–400. Available at: https://pmc.ncbi.nlm.nih.gov/articles/PMC7520737/.</w:t>
      </w:r>
    </w:p>
    <w:p w14:paraId="10B3D003" w14:textId="77777777" w:rsidR="00E57664" w:rsidRPr="00E57664" w:rsidRDefault="00E57664" w:rsidP="00E57664">
      <w:r w:rsidRPr="00E57664">
        <w:t>Wieczorek, K., DeGroot, M., Ganshorn, H. and Graham, S.A. 2025. Connecting Language Abilities and Social Competence in Children: A Meta</w:t>
      </w:r>
      <w:r w:rsidRPr="00E57664">
        <w:rPr>
          <w:rFonts w:ascii="Cambria Math" w:hAnsi="Cambria Math" w:cs="Cambria Math"/>
        </w:rPr>
        <w:t>‐</w:t>
      </w:r>
      <w:r w:rsidRPr="00E57664">
        <w:t xml:space="preserve">Analytic Review. </w:t>
      </w:r>
      <w:r w:rsidRPr="00E57664">
        <w:rPr>
          <w:i/>
          <w:iCs/>
        </w:rPr>
        <w:t>Child Development</w:t>
      </w:r>
      <w:r w:rsidRPr="00E57664">
        <w:t xml:space="preserve">. </w:t>
      </w:r>
      <w:proofErr w:type="spellStart"/>
      <w:r w:rsidRPr="00E57664">
        <w:t>doi</w:t>
      </w:r>
      <w:proofErr w:type="spellEnd"/>
      <w:r w:rsidRPr="00E57664">
        <w:t>: https://doi.org/10.1111/cdev.14218.</w:t>
      </w:r>
    </w:p>
    <w:p w14:paraId="5D3FB24B" w14:textId="77777777" w:rsidR="00E57664" w:rsidRPr="00E57664" w:rsidRDefault="00E57664" w:rsidP="00E57664">
      <w:r w:rsidRPr="00E57664">
        <w:t xml:space="preserve">Wylie, B.E., Stolzenberg, S.N. and Evans, A.D. 2021. Children’s accuracy in answering Why and How Come questions. </w:t>
      </w:r>
      <w:r w:rsidRPr="00E57664">
        <w:rPr>
          <w:i/>
          <w:iCs/>
        </w:rPr>
        <w:t xml:space="preserve">International Journal of </w:t>
      </w:r>
      <w:proofErr w:type="spellStart"/>
      <w:r w:rsidRPr="00E57664">
        <w:rPr>
          <w:i/>
          <w:iCs/>
        </w:rPr>
        <w:t>Behavioral</w:t>
      </w:r>
      <w:proofErr w:type="spellEnd"/>
      <w:r w:rsidRPr="00E57664">
        <w:rPr>
          <w:i/>
          <w:iCs/>
        </w:rPr>
        <w:t xml:space="preserve"> Development</w:t>
      </w:r>
      <w:r w:rsidRPr="00E57664">
        <w:t xml:space="preserve"> 45(3), pp. 238–243. Available at: https://www.ncbi.nlm.nih.gov/pmc/articles/PMC9387754/.</w:t>
      </w:r>
    </w:p>
    <w:p w14:paraId="021042A9" w14:textId="77777777" w:rsidR="007A31B4" w:rsidRDefault="007A31B4"/>
    <w:sectPr w:rsidR="007A31B4">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C0F124" w14:textId="77777777" w:rsidR="000A1C74" w:rsidRDefault="000A1C74" w:rsidP="006F5360">
      <w:pPr>
        <w:spacing w:after="0" w:line="240" w:lineRule="auto"/>
      </w:pPr>
      <w:r>
        <w:separator/>
      </w:r>
    </w:p>
  </w:endnote>
  <w:endnote w:type="continuationSeparator" w:id="0">
    <w:p w14:paraId="3C15D790" w14:textId="77777777" w:rsidR="000A1C74" w:rsidRDefault="000A1C74" w:rsidP="006F53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24C46F" w14:textId="77777777" w:rsidR="000A1C74" w:rsidRDefault="000A1C74" w:rsidP="006F5360">
      <w:pPr>
        <w:spacing w:after="0" w:line="240" w:lineRule="auto"/>
      </w:pPr>
      <w:r>
        <w:separator/>
      </w:r>
    </w:p>
  </w:footnote>
  <w:footnote w:type="continuationSeparator" w:id="0">
    <w:p w14:paraId="25AE6B4F" w14:textId="77777777" w:rsidR="000A1C74" w:rsidRDefault="000A1C74" w:rsidP="006F53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A9D358" w14:textId="529ECA03" w:rsidR="006F5360" w:rsidRDefault="006F5360">
    <w:pPr>
      <w:pStyle w:val="Header"/>
    </w:pPr>
    <w:r>
      <w:t>Student number: 2505052</w:t>
    </w:r>
    <w:r>
      <w:tab/>
      <w:t>ECEY5010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BF29B8"/>
    <w:multiLevelType w:val="multilevel"/>
    <w:tmpl w:val="46A0B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30510C"/>
    <w:multiLevelType w:val="multilevel"/>
    <w:tmpl w:val="E5BC0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83400812">
    <w:abstractNumId w:val="0"/>
  </w:num>
  <w:num w:numId="2" w16cid:durableId="12963750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F51"/>
    <w:rsid w:val="0003730E"/>
    <w:rsid w:val="000644C6"/>
    <w:rsid w:val="0009063F"/>
    <w:rsid w:val="000A1C74"/>
    <w:rsid w:val="000B69C5"/>
    <w:rsid w:val="000C27F6"/>
    <w:rsid w:val="000F14F9"/>
    <w:rsid w:val="0013181A"/>
    <w:rsid w:val="001F5EDC"/>
    <w:rsid w:val="002679B4"/>
    <w:rsid w:val="002A08EA"/>
    <w:rsid w:val="00345E11"/>
    <w:rsid w:val="00432BF3"/>
    <w:rsid w:val="0043476D"/>
    <w:rsid w:val="004A3D27"/>
    <w:rsid w:val="0054633D"/>
    <w:rsid w:val="005B71F2"/>
    <w:rsid w:val="005C1777"/>
    <w:rsid w:val="005E6483"/>
    <w:rsid w:val="005E74A5"/>
    <w:rsid w:val="006021F2"/>
    <w:rsid w:val="006A7D6B"/>
    <w:rsid w:val="006F5360"/>
    <w:rsid w:val="007221AA"/>
    <w:rsid w:val="00770E57"/>
    <w:rsid w:val="00782515"/>
    <w:rsid w:val="00794F3F"/>
    <w:rsid w:val="007A31B4"/>
    <w:rsid w:val="00820368"/>
    <w:rsid w:val="008423AD"/>
    <w:rsid w:val="00846437"/>
    <w:rsid w:val="0086677D"/>
    <w:rsid w:val="008B3567"/>
    <w:rsid w:val="0094285E"/>
    <w:rsid w:val="009E02FF"/>
    <w:rsid w:val="00B00F38"/>
    <w:rsid w:val="00BE6DDD"/>
    <w:rsid w:val="00C972AF"/>
    <w:rsid w:val="00CB5F51"/>
    <w:rsid w:val="00DC22EB"/>
    <w:rsid w:val="00E57664"/>
    <w:rsid w:val="00EA606F"/>
    <w:rsid w:val="00ED6669"/>
    <w:rsid w:val="00F76E64"/>
    <w:rsid w:val="00FA2A4E"/>
    <w:rsid w:val="00FA69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9246B"/>
  <w15:chartTrackingRefBased/>
  <w15:docId w15:val="{000D489D-37D4-4A52-8CF5-BBF579E4F4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5F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5F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5F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5F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5F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5F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5F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5F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5F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5F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5F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5F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5F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5F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5F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5F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5F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5F51"/>
    <w:rPr>
      <w:rFonts w:eastAsiaTheme="majorEastAsia" w:cstheme="majorBidi"/>
      <w:color w:val="272727" w:themeColor="text1" w:themeTint="D8"/>
    </w:rPr>
  </w:style>
  <w:style w:type="paragraph" w:styleId="Title">
    <w:name w:val="Title"/>
    <w:basedOn w:val="Normal"/>
    <w:next w:val="Normal"/>
    <w:link w:val="TitleChar"/>
    <w:uiPriority w:val="10"/>
    <w:qFormat/>
    <w:rsid w:val="00CB5F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5F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5F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5F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5F51"/>
    <w:pPr>
      <w:spacing w:before="160"/>
      <w:jc w:val="center"/>
    </w:pPr>
    <w:rPr>
      <w:i/>
      <w:iCs/>
      <w:color w:val="404040" w:themeColor="text1" w:themeTint="BF"/>
    </w:rPr>
  </w:style>
  <w:style w:type="character" w:customStyle="1" w:styleId="QuoteChar">
    <w:name w:val="Quote Char"/>
    <w:basedOn w:val="DefaultParagraphFont"/>
    <w:link w:val="Quote"/>
    <w:uiPriority w:val="29"/>
    <w:rsid w:val="00CB5F51"/>
    <w:rPr>
      <w:i/>
      <w:iCs/>
      <w:color w:val="404040" w:themeColor="text1" w:themeTint="BF"/>
    </w:rPr>
  </w:style>
  <w:style w:type="paragraph" w:styleId="ListParagraph">
    <w:name w:val="List Paragraph"/>
    <w:basedOn w:val="Normal"/>
    <w:uiPriority w:val="34"/>
    <w:qFormat/>
    <w:rsid w:val="00CB5F51"/>
    <w:pPr>
      <w:ind w:left="720"/>
      <w:contextualSpacing/>
    </w:pPr>
  </w:style>
  <w:style w:type="character" w:styleId="IntenseEmphasis">
    <w:name w:val="Intense Emphasis"/>
    <w:basedOn w:val="DefaultParagraphFont"/>
    <w:uiPriority w:val="21"/>
    <w:qFormat/>
    <w:rsid w:val="00CB5F51"/>
    <w:rPr>
      <w:i/>
      <w:iCs/>
      <w:color w:val="0F4761" w:themeColor="accent1" w:themeShade="BF"/>
    </w:rPr>
  </w:style>
  <w:style w:type="paragraph" w:styleId="IntenseQuote">
    <w:name w:val="Intense Quote"/>
    <w:basedOn w:val="Normal"/>
    <w:next w:val="Normal"/>
    <w:link w:val="IntenseQuoteChar"/>
    <w:uiPriority w:val="30"/>
    <w:qFormat/>
    <w:rsid w:val="00CB5F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5F51"/>
    <w:rPr>
      <w:i/>
      <w:iCs/>
      <w:color w:val="0F4761" w:themeColor="accent1" w:themeShade="BF"/>
    </w:rPr>
  </w:style>
  <w:style w:type="character" w:styleId="IntenseReference">
    <w:name w:val="Intense Reference"/>
    <w:basedOn w:val="DefaultParagraphFont"/>
    <w:uiPriority w:val="32"/>
    <w:qFormat/>
    <w:rsid w:val="00CB5F51"/>
    <w:rPr>
      <w:b/>
      <w:bCs/>
      <w:smallCaps/>
      <w:color w:val="0F4761" w:themeColor="accent1" w:themeShade="BF"/>
      <w:spacing w:val="5"/>
    </w:rPr>
  </w:style>
  <w:style w:type="paragraph" w:styleId="Header">
    <w:name w:val="header"/>
    <w:basedOn w:val="Normal"/>
    <w:link w:val="HeaderChar"/>
    <w:uiPriority w:val="99"/>
    <w:unhideWhenUsed/>
    <w:rsid w:val="006F53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360"/>
  </w:style>
  <w:style w:type="paragraph" w:styleId="Footer">
    <w:name w:val="footer"/>
    <w:basedOn w:val="Normal"/>
    <w:link w:val="FooterChar"/>
    <w:uiPriority w:val="99"/>
    <w:unhideWhenUsed/>
    <w:rsid w:val="006F53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3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10" ma:contentTypeDescription="Create a new document." ma:contentTypeScope="" ma:versionID="59d21519902920332cc086e12923de5d">
  <xsd:schema xmlns:xsd="http://www.w3.org/2001/XMLSchema" xmlns:xs="http://www.w3.org/2001/XMLSchema" xmlns:p="http://schemas.microsoft.com/office/2006/metadata/properties" xmlns:ns3="b4f9f7ee-5770-4a14-8925-17f3d16e50b7" targetNamespace="http://schemas.microsoft.com/office/2006/metadata/properties" ma:root="true" ma:fieldsID="5df949ebdc0c9a561de4a87d2bc68d51"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Location" ma:index="17"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475B01AA-8ED8-41F0-99F0-B67AD9E7B9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AFBC620-82DC-49E2-A4A2-B1EA70042CB3}">
  <ds:schemaRefs>
    <ds:schemaRef ds:uri="http://schemas.microsoft.com/sharepoint/v3/contenttype/forms"/>
  </ds:schemaRefs>
</ds:datastoreItem>
</file>

<file path=customXml/itemProps3.xml><?xml version="1.0" encoding="utf-8"?>
<ds:datastoreItem xmlns:ds="http://schemas.openxmlformats.org/officeDocument/2006/customXml" ds:itemID="{D40E292D-0723-47E5-876E-A0859DDFA0B3}">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5090</Words>
  <Characters>27796</Characters>
  <Application>Microsoft Office Word</Application>
  <DocSecurity>0</DocSecurity>
  <Lines>434</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Nazma Akter (2505052)</dc:creator>
  <cp:keywords/>
  <dc:description/>
  <cp:lastModifiedBy>Nazma Akter (2505052)</cp:lastModifiedBy>
  <cp:revision>3</cp:revision>
  <dcterms:created xsi:type="dcterms:W3CDTF">2026-05-17T22:47:00Z</dcterms:created>
  <dcterms:modified xsi:type="dcterms:W3CDTF">2026-05-17T22:48:00Z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