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A7623" w14:textId="2F99A43B" w:rsidR="00CE07AB" w:rsidRPr="00774E6D" w:rsidRDefault="00AC61B2" w:rsidP="00AC61B2">
      <w:pPr>
        <w:pStyle w:val="Title"/>
        <w:spacing w:line="360" w:lineRule="auto"/>
        <w:contextualSpacing w:val="0"/>
        <w:jc w:val="both"/>
        <w:rPr>
          <w:rFonts w:ascii="Arial" w:eastAsia="Arial" w:hAnsi="Arial" w:cs="Arial"/>
          <w:u w:val="single"/>
        </w:rPr>
      </w:pPr>
      <w:r w:rsidRPr="00774E6D">
        <w:rPr>
          <w:rFonts w:ascii="Arial" w:eastAsia="Arial" w:hAnsi="Arial" w:cs="Arial"/>
          <w:u w:val="single"/>
        </w:rPr>
        <w:t>The Impact of COVID-19 and Rebuilding the Workforce in Hotel Trinity</w:t>
      </w:r>
    </w:p>
    <w:p w14:paraId="343E28F3" w14:textId="4FB5D0FC" w:rsidR="00774E6D" w:rsidRDefault="00774E6D" w:rsidP="00AC61B2">
      <w:pPr>
        <w:spacing w:line="360" w:lineRule="auto"/>
        <w:jc w:val="both"/>
        <w:rPr>
          <w:rFonts w:eastAsia="Arial"/>
        </w:rPr>
      </w:pPr>
    </w:p>
    <w:p w14:paraId="674C055D" w14:textId="6A76B42C" w:rsidR="00774E6D" w:rsidRDefault="00774E6D" w:rsidP="00AC61B2">
      <w:pPr>
        <w:spacing w:line="360" w:lineRule="auto"/>
        <w:jc w:val="both"/>
        <w:rPr>
          <w:rFonts w:eastAsia="Arial"/>
        </w:rPr>
      </w:pPr>
    </w:p>
    <w:p w14:paraId="66EAF1B2" w14:textId="77777777" w:rsidR="00774E6D" w:rsidRPr="00774E6D" w:rsidRDefault="00774E6D" w:rsidP="00AC61B2">
      <w:pPr>
        <w:spacing w:line="360" w:lineRule="auto"/>
        <w:jc w:val="both"/>
        <w:rPr>
          <w:rFonts w:eastAsia="Arial"/>
        </w:rPr>
      </w:pPr>
    </w:p>
    <w:p w14:paraId="2252CDA5" w14:textId="77777777" w:rsidR="00CE07AB" w:rsidRDefault="00CE07AB" w:rsidP="00AC61B2">
      <w:pPr>
        <w:spacing w:line="360" w:lineRule="auto"/>
        <w:jc w:val="both"/>
      </w:pPr>
    </w:p>
    <w:p w14:paraId="45A416E8" w14:textId="125F5E06" w:rsidR="00774E6D" w:rsidRDefault="00774E6D" w:rsidP="00AC61B2">
      <w:pPr>
        <w:spacing w:line="360" w:lineRule="auto"/>
        <w:jc w:val="both"/>
        <w:rPr>
          <w:rFonts w:ascii="Arial" w:eastAsia="Arial" w:hAnsi="Arial" w:cs="Arial"/>
          <w:b/>
          <w:sz w:val="42"/>
          <w:szCs w:val="42"/>
        </w:rPr>
      </w:pPr>
      <w:r>
        <w:rPr>
          <w:rFonts w:ascii="Arial" w:eastAsia="Arial" w:hAnsi="Arial" w:cs="Arial"/>
          <w:b/>
          <w:sz w:val="42"/>
          <w:szCs w:val="42"/>
        </w:rPr>
        <w:t>Module</w:t>
      </w:r>
      <w:r>
        <w:rPr>
          <w:rFonts w:ascii="Arial" w:eastAsia="Arial" w:hAnsi="Arial" w:cs="Arial"/>
          <w:b/>
          <w:sz w:val="42"/>
          <w:szCs w:val="42"/>
        </w:rPr>
        <w:t xml:space="preserve">: </w:t>
      </w:r>
      <w:r w:rsidRPr="00774E6D">
        <w:rPr>
          <w:rFonts w:ascii="Arial" w:eastAsia="Arial" w:hAnsi="Arial" w:cs="Arial"/>
          <w:bCs/>
          <w:sz w:val="42"/>
          <w:szCs w:val="42"/>
        </w:rPr>
        <w:t>Personnel Resourcing and Development</w:t>
      </w:r>
    </w:p>
    <w:p w14:paraId="6FA6CC64" w14:textId="20D84795" w:rsidR="00774E6D" w:rsidRDefault="00774E6D" w:rsidP="00AC61B2">
      <w:pPr>
        <w:spacing w:line="360" w:lineRule="auto"/>
        <w:jc w:val="both"/>
        <w:rPr>
          <w:rFonts w:ascii="Arial" w:eastAsia="Arial" w:hAnsi="Arial" w:cs="Arial"/>
          <w:b/>
          <w:sz w:val="42"/>
          <w:szCs w:val="42"/>
        </w:rPr>
      </w:pPr>
      <w:r>
        <w:rPr>
          <w:rFonts w:ascii="Arial" w:eastAsia="Arial" w:hAnsi="Arial" w:cs="Arial"/>
          <w:b/>
          <w:sz w:val="42"/>
          <w:szCs w:val="42"/>
        </w:rPr>
        <w:t xml:space="preserve">Module Code: </w:t>
      </w:r>
      <w:r w:rsidRPr="00774E6D">
        <w:rPr>
          <w:rFonts w:ascii="Arial" w:eastAsia="Arial" w:hAnsi="Arial" w:cs="Arial"/>
          <w:bCs/>
          <w:sz w:val="42"/>
          <w:szCs w:val="42"/>
        </w:rPr>
        <w:t>BMIH5005</w:t>
      </w:r>
    </w:p>
    <w:p w14:paraId="243EF154" w14:textId="1DBCE0F6" w:rsidR="00774E6D" w:rsidRDefault="00774E6D" w:rsidP="00AC61B2">
      <w:pPr>
        <w:spacing w:line="360" w:lineRule="auto"/>
        <w:jc w:val="both"/>
        <w:rPr>
          <w:rFonts w:ascii="Arial" w:eastAsia="Arial" w:hAnsi="Arial" w:cs="Arial"/>
          <w:b/>
          <w:sz w:val="42"/>
          <w:szCs w:val="42"/>
        </w:rPr>
      </w:pPr>
    </w:p>
    <w:p w14:paraId="720EEEBE" w14:textId="5E472137" w:rsidR="00774E6D" w:rsidRDefault="00774E6D" w:rsidP="00AC61B2">
      <w:pPr>
        <w:spacing w:line="360" w:lineRule="auto"/>
        <w:jc w:val="both"/>
        <w:rPr>
          <w:rFonts w:ascii="Arial" w:eastAsia="Arial" w:hAnsi="Arial" w:cs="Arial"/>
          <w:bCs/>
          <w:sz w:val="42"/>
          <w:szCs w:val="42"/>
        </w:rPr>
      </w:pPr>
      <w:r>
        <w:rPr>
          <w:rFonts w:ascii="Arial" w:eastAsia="Arial" w:hAnsi="Arial" w:cs="Arial"/>
          <w:b/>
          <w:sz w:val="42"/>
          <w:szCs w:val="42"/>
        </w:rPr>
        <w:t xml:space="preserve">Lecturer: </w:t>
      </w:r>
      <w:r w:rsidRPr="00774E6D">
        <w:rPr>
          <w:rFonts w:ascii="Arial" w:eastAsia="Arial" w:hAnsi="Arial" w:cs="Arial"/>
          <w:bCs/>
          <w:sz w:val="42"/>
          <w:szCs w:val="42"/>
        </w:rPr>
        <w:t>Emily Williams</w:t>
      </w:r>
    </w:p>
    <w:p w14:paraId="69D215DE" w14:textId="77777777" w:rsidR="00774E6D" w:rsidRDefault="00774E6D" w:rsidP="00AC61B2">
      <w:pPr>
        <w:spacing w:line="360" w:lineRule="auto"/>
        <w:jc w:val="both"/>
        <w:rPr>
          <w:rFonts w:ascii="Arial" w:eastAsia="Arial" w:hAnsi="Arial" w:cs="Arial"/>
          <w:b/>
          <w:sz w:val="42"/>
          <w:szCs w:val="42"/>
        </w:rPr>
      </w:pPr>
    </w:p>
    <w:p w14:paraId="5DA7FDDE" w14:textId="1EE7CA5D" w:rsidR="00CE07AB" w:rsidRDefault="00AC61B2" w:rsidP="00AC61B2">
      <w:pPr>
        <w:spacing w:line="360" w:lineRule="auto"/>
        <w:jc w:val="both"/>
        <w:rPr>
          <w:rFonts w:ascii="Arial" w:eastAsia="Arial" w:hAnsi="Arial" w:cs="Arial"/>
          <w:b/>
          <w:sz w:val="42"/>
          <w:szCs w:val="42"/>
        </w:rPr>
      </w:pPr>
      <w:r>
        <w:rPr>
          <w:rFonts w:ascii="Arial" w:eastAsia="Arial" w:hAnsi="Arial" w:cs="Arial"/>
          <w:b/>
          <w:sz w:val="42"/>
          <w:szCs w:val="42"/>
        </w:rPr>
        <w:t xml:space="preserve">Student Name: </w:t>
      </w:r>
      <w:r w:rsidR="00774E6D" w:rsidRPr="00774E6D">
        <w:rPr>
          <w:rFonts w:ascii="Arial" w:eastAsia="Arial" w:hAnsi="Arial" w:cs="Arial"/>
          <w:bCs/>
          <w:sz w:val="42"/>
          <w:szCs w:val="42"/>
        </w:rPr>
        <w:t>AKM baizidur Rahman Khan</w:t>
      </w:r>
    </w:p>
    <w:p w14:paraId="10C32011" w14:textId="2D90A35F" w:rsidR="00CE07AB" w:rsidRDefault="00AC61B2" w:rsidP="00AC61B2">
      <w:pPr>
        <w:spacing w:line="360" w:lineRule="auto"/>
        <w:jc w:val="both"/>
        <w:rPr>
          <w:rFonts w:ascii="Arial" w:eastAsia="Arial" w:hAnsi="Arial" w:cs="Arial"/>
          <w:b/>
          <w:sz w:val="42"/>
          <w:szCs w:val="42"/>
        </w:rPr>
      </w:pPr>
      <w:r>
        <w:rPr>
          <w:rFonts w:ascii="Arial" w:eastAsia="Arial" w:hAnsi="Arial" w:cs="Arial"/>
          <w:b/>
          <w:sz w:val="42"/>
          <w:szCs w:val="42"/>
        </w:rPr>
        <w:t>Student ID:</w:t>
      </w:r>
      <w:r w:rsidR="00774E6D">
        <w:rPr>
          <w:rFonts w:ascii="Arial" w:eastAsia="Arial" w:hAnsi="Arial" w:cs="Arial"/>
          <w:b/>
          <w:sz w:val="42"/>
          <w:szCs w:val="42"/>
        </w:rPr>
        <w:t xml:space="preserve"> </w:t>
      </w:r>
      <w:r w:rsidR="00774E6D" w:rsidRPr="00774E6D">
        <w:rPr>
          <w:rFonts w:ascii="Arial" w:eastAsia="Arial" w:hAnsi="Arial" w:cs="Arial"/>
          <w:bCs/>
          <w:sz w:val="42"/>
          <w:szCs w:val="42"/>
        </w:rPr>
        <w:t>2013237</w:t>
      </w:r>
    </w:p>
    <w:p w14:paraId="28B1EDAA" w14:textId="77777777" w:rsidR="00CE07AB" w:rsidRDefault="00AC61B2" w:rsidP="00AC61B2">
      <w:pPr>
        <w:spacing w:line="360" w:lineRule="auto"/>
        <w:jc w:val="both"/>
        <w:rPr>
          <w:rFonts w:ascii="Arial" w:eastAsia="Arial" w:hAnsi="Arial" w:cs="Arial"/>
          <w:sz w:val="56"/>
          <w:szCs w:val="56"/>
        </w:rPr>
      </w:pPr>
      <w:r>
        <w:br w:type="page"/>
      </w:r>
    </w:p>
    <w:p w14:paraId="4CF76328" w14:textId="45CE5030" w:rsidR="00CE07AB" w:rsidRDefault="00AC61B2" w:rsidP="00AC61B2">
      <w:pPr>
        <w:spacing w:line="360" w:lineRule="auto"/>
        <w:jc w:val="both"/>
        <w:rPr>
          <w:rFonts w:ascii="Arial" w:eastAsia="Arial" w:hAnsi="Arial" w:cs="Arial"/>
        </w:rPr>
      </w:pPr>
      <w:r>
        <w:rPr>
          <w:rFonts w:ascii="Arial" w:eastAsia="Arial" w:hAnsi="Arial" w:cs="Arial"/>
        </w:rPr>
        <w:lastRenderedPageBreak/>
        <w:t>The COVID-19 global pandemic has had a vast effect on both the United Kingdom and the international hospitality industry in a variety of ways. With the spread of the COVID-19 virus, countries closed their borders and thus tourism came to a jarring halt. No</w:t>
      </w:r>
      <w:r>
        <w:rPr>
          <w:rFonts w:ascii="Arial" w:eastAsia="Arial" w:hAnsi="Arial" w:cs="Arial"/>
        </w:rPr>
        <w:t>w, with the situation slowly stabilising within the United Kingdom and its major tourist influx countries, hotels and the tourism industry are beginning to regain their stability. Among the hospitality industry is one Hotel Trinity, located in the prime of</w:t>
      </w:r>
      <w:r>
        <w:rPr>
          <w:rFonts w:ascii="Arial" w:eastAsia="Arial" w:hAnsi="Arial" w:cs="Arial"/>
        </w:rPr>
        <w:t xml:space="preserve"> Central London. Hotel Trinity is a small to medium enterprise (SME) with an approximation of two hundred employees. The hotel has reopened in April 2021 due to an new cashflow. The forefront of this essay shall be to critically evaluate this hotel’s emplo</w:t>
      </w:r>
      <w:r>
        <w:rPr>
          <w:rFonts w:ascii="Arial" w:eastAsia="Arial" w:hAnsi="Arial" w:cs="Arial"/>
        </w:rPr>
        <w:t xml:space="preserve">yee life cycle with aid from external data such as the labour market, and the evaluation of the SWOT analysis and PESTLE analysis of Hotel Trinity, and how this business can improve its employee life cycle with these factors being </w:t>
      </w:r>
      <w:r w:rsidR="00A46ADF">
        <w:rPr>
          <w:rFonts w:ascii="Arial" w:eastAsia="Arial" w:hAnsi="Arial" w:cs="Arial"/>
        </w:rPr>
        <w:t>considered</w:t>
      </w:r>
      <w:r>
        <w:rPr>
          <w:rFonts w:ascii="Arial" w:eastAsia="Arial" w:hAnsi="Arial" w:cs="Arial"/>
        </w:rPr>
        <w:t>.</w:t>
      </w:r>
    </w:p>
    <w:p w14:paraId="49A3CB8C" w14:textId="722BE138" w:rsidR="00CE07AB" w:rsidRDefault="00AC61B2" w:rsidP="00AC61B2">
      <w:pPr>
        <w:spacing w:line="360" w:lineRule="auto"/>
        <w:jc w:val="both"/>
        <w:rPr>
          <w:rFonts w:ascii="Arial" w:eastAsia="Arial" w:hAnsi="Arial" w:cs="Arial"/>
        </w:rPr>
      </w:pPr>
      <w:r>
        <w:rPr>
          <w:rFonts w:ascii="Arial" w:eastAsia="Arial" w:hAnsi="Arial" w:cs="Arial"/>
        </w:rPr>
        <w:t>First</w:t>
      </w:r>
      <w:r>
        <w:rPr>
          <w:rFonts w:ascii="Arial" w:eastAsia="Arial" w:hAnsi="Arial" w:cs="Arial"/>
        </w:rPr>
        <w:t xml:space="preserve"> </w:t>
      </w:r>
      <w:r w:rsidR="00A46ADF">
        <w:rPr>
          <w:rFonts w:ascii="Arial" w:eastAsia="Arial" w:hAnsi="Arial" w:cs="Arial"/>
        </w:rPr>
        <w:t>to</w:t>
      </w:r>
      <w:r>
        <w:rPr>
          <w:rFonts w:ascii="Arial" w:eastAsia="Arial" w:hAnsi="Arial" w:cs="Arial"/>
        </w:rPr>
        <w:t xml:space="preserve"> understand how to analyse the employee life cycle of Hotel Trinity, we must understand what an employee life cycle </w:t>
      </w:r>
      <w:r w:rsidR="00A46ADF">
        <w:rPr>
          <w:rFonts w:ascii="Arial" w:eastAsia="Arial" w:hAnsi="Arial" w:cs="Arial"/>
        </w:rPr>
        <w:t>is</w:t>
      </w:r>
      <w:r>
        <w:rPr>
          <w:rFonts w:ascii="Arial" w:eastAsia="Arial" w:hAnsi="Arial" w:cs="Arial"/>
        </w:rPr>
        <w:t>. The employee life cycle refers to a human resources management model that recognises the different phases an employ</w:t>
      </w:r>
      <w:r>
        <w:rPr>
          <w:rFonts w:ascii="Arial" w:eastAsia="Arial" w:hAnsi="Arial" w:cs="Arial"/>
        </w:rPr>
        <w:t xml:space="preserve">ee at any business experiences as he or she advances throughout their time at the company (Gilad and </w:t>
      </w:r>
      <w:proofErr w:type="spellStart"/>
      <w:r>
        <w:rPr>
          <w:rFonts w:ascii="Arial" w:eastAsia="Arial" w:hAnsi="Arial" w:cs="Arial"/>
        </w:rPr>
        <w:t>Chussil</w:t>
      </w:r>
      <w:proofErr w:type="spellEnd"/>
      <w:r>
        <w:rPr>
          <w:rFonts w:ascii="Arial" w:eastAsia="Arial" w:hAnsi="Arial" w:cs="Arial"/>
        </w:rPr>
        <w:t>, 2019). These phases include attraction, recruitment, onboarding, development, retention, and separation. On the other hand, SWOT stands for a busi</w:t>
      </w:r>
      <w:r>
        <w:rPr>
          <w:rFonts w:ascii="Arial" w:eastAsia="Arial" w:hAnsi="Arial" w:cs="Arial"/>
        </w:rPr>
        <w:t xml:space="preserve">ness’s strengths, weaknesses, </w:t>
      </w:r>
      <w:r w:rsidR="00A46ADF">
        <w:rPr>
          <w:rFonts w:ascii="Arial" w:eastAsia="Arial" w:hAnsi="Arial" w:cs="Arial"/>
        </w:rPr>
        <w:t>opportunities,</w:t>
      </w:r>
      <w:r>
        <w:rPr>
          <w:rFonts w:ascii="Arial" w:eastAsia="Arial" w:hAnsi="Arial" w:cs="Arial"/>
        </w:rPr>
        <w:t xml:space="preserve"> and threats (</w:t>
      </w:r>
      <w:proofErr w:type="spellStart"/>
      <w:r>
        <w:rPr>
          <w:rFonts w:ascii="Arial" w:eastAsia="Arial" w:hAnsi="Arial" w:cs="Arial"/>
        </w:rPr>
        <w:t>Старшинова</w:t>
      </w:r>
      <w:proofErr w:type="spellEnd"/>
      <w:r>
        <w:rPr>
          <w:rFonts w:ascii="Arial" w:eastAsia="Arial" w:hAnsi="Arial" w:cs="Arial"/>
        </w:rPr>
        <w:t xml:space="preserve"> and </w:t>
      </w:r>
      <w:proofErr w:type="spellStart"/>
      <w:r>
        <w:rPr>
          <w:rFonts w:ascii="Arial" w:eastAsia="Arial" w:hAnsi="Arial" w:cs="Arial"/>
        </w:rPr>
        <w:t>Роговская</w:t>
      </w:r>
      <w:proofErr w:type="spellEnd"/>
      <w:r>
        <w:rPr>
          <w:rFonts w:ascii="Arial" w:eastAsia="Arial" w:hAnsi="Arial" w:cs="Arial"/>
        </w:rPr>
        <w:t xml:space="preserve">, 2020). These factors help analyse what the Hotel Trinity is going through in the current situation internally and how this affects the employee life cycle. The strengths of </w:t>
      </w:r>
      <w:r>
        <w:rPr>
          <w:rFonts w:ascii="Arial" w:eastAsia="Arial" w:hAnsi="Arial" w:cs="Arial"/>
        </w:rPr>
        <w:t xml:space="preserve">Hotel Trinity include online reviews and ranking made by one time and </w:t>
      </w:r>
      <w:r w:rsidR="00A46ADF">
        <w:rPr>
          <w:rFonts w:ascii="Arial" w:eastAsia="Arial" w:hAnsi="Arial" w:cs="Arial"/>
        </w:rPr>
        <w:t>long-time</w:t>
      </w:r>
      <w:r>
        <w:rPr>
          <w:rFonts w:ascii="Arial" w:eastAsia="Arial" w:hAnsi="Arial" w:cs="Arial"/>
        </w:rPr>
        <w:t xml:space="preserve"> customers on various hotel reviewing websites. As for the weaknesses, Hotel Trinity has the disadvantage of being a small to medium enterprise in Central London, England. As fo</w:t>
      </w:r>
      <w:r>
        <w:rPr>
          <w:rFonts w:ascii="Arial" w:eastAsia="Arial" w:hAnsi="Arial" w:cs="Arial"/>
        </w:rPr>
        <w:t>r opportunities, Hotel Trinity can utilise e-commerce and online booking deals directly on their own website to attract more customers (The Impact of E-Commerce on the Hotel Industry, 2021). Threats include the vast majority of other small to medium enterp</w:t>
      </w:r>
      <w:r>
        <w:rPr>
          <w:rFonts w:ascii="Arial" w:eastAsia="Arial" w:hAnsi="Arial" w:cs="Arial"/>
        </w:rPr>
        <w:t>rises and other large chain hotels that have been open while Hotel Trinity was under closure.</w:t>
      </w:r>
    </w:p>
    <w:p w14:paraId="2BC4A7C8" w14:textId="294067AA" w:rsidR="00CE07AB" w:rsidRDefault="00AC61B2" w:rsidP="00AC61B2">
      <w:pPr>
        <w:spacing w:line="360" w:lineRule="auto"/>
        <w:jc w:val="both"/>
        <w:rPr>
          <w:rFonts w:ascii="Arial" w:eastAsia="Arial" w:hAnsi="Arial" w:cs="Arial"/>
        </w:rPr>
      </w:pPr>
      <w:r>
        <w:rPr>
          <w:rFonts w:ascii="Arial" w:eastAsia="Arial" w:hAnsi="Arial" w:cs="Arial"/>
        </w:rPr>
        <w:lastRenderedPageBreak/>
        <w:t>Now comes the question of how exactly these ties into the employee life cycle of existing and potential employees that have or will work for Hotel Trinity. The st</w:t>
      </w:r>
      <w:r>
        <w:rPr>
          <w:rFonts w:ascii="Arial" w:eastAsia="Arial" w:hAnsi="Arial" w:cs="Arial"/>
        </w:rPr>
        <w:t xml:space="preserve">rengths of Hotel Trinity, which are good online reviews, creates a better and more </w:t>
      </w:r>
      <w:r w:rsidR="00A46ADF">
        <w:rPr>
          <w:rFonts w:ascii="Arial" w:eastAsia="Arial" w:hAnsi="Arial" w:cs="Arial"/>
        </w:rPr>
        <w:t>well-known</w:t>
      </w:r>
      <w:r>
        <w:rPr>
          <w:rFonts w:ascii="Arial" w:eastAsia="Arial" w:hAnsi="Arial" w:cs="Arial"/>
        </w:rPr>
        <w:t xml:space="preserve"> reputation across the United Kingdom and internationally (</w:t>
      </w:r>
      <w:proofErr w:type="spellStart"/>
      <w:r>
        <w:rPr>
          <w:rFonts w:ascii="Arial" w:eastAsia="Arial" w:hAnsi="Arial" w:cs="Arial"/>
        </w:rPr>
        <w:t>Djafarova</w:t>
      </w:r>
      <w:proofErr w:type="spellEnd"/>
      <w:r>
        <w:rPr>
          <w:rFonts w:ascii="Arial" w:eastAsia="Arial" w:hAnsi="Arial" w:cs="Arial"/>
        </w:rPr>
        <w:t xml:space="preserve"> and </w:t>
      </w:r>
      <w:proofErr w:type="spellStart"/>
      <w:r>
        <w:rPr>
          <w:rFonts w:ascii="Arial" w:eastAsia="Arial" w:hAnsi="Arial" w:cs="Arial"/>
        </w:rPr>
        <w:t>Deluce</w:t>
      </w:r>
      <w:proofErr w:type="spellEnd"/>
      <w:r>
        <w:rPr>
          <w:rFonts w:ascii="Arial" w:eastAsia="Arial" w:hAnsi="Arial" w:cs="Arial"/>
        </w:rPr>
        <w:t>, 2018). This means that more employees are likely to have heard of Hotel Trinity an</w:t>
      </w:r>
      <w:r>
        <w:rPr>
          <w:rFonts w:ascii="Arial" w:eastAsia="Arial" w:hAnsi="Arial" w:cs="Arial"/>
        </w:rPr>
        <w:t>d have therefore a sense of attraction to work at the hotel in question. This can also aid in recruitment as the better the hotel’s reputation, the more likely that qualified candidates will apply to employee positions. Onboarding will also be easier since</w:t>
      </w:r>
      <w:r>
        <w:rPr>
          <w:rFonts w:ascii="Arial" w:eastAsia="Arial" w:hAnsi="Arial" w:cs="Arial"/>
        </w:rPr>
        <w:t xml:space="preserve"> Hotel Trinity is a small to medium enterprise, and therefore staff will be able to interact with each other more easily – thus also attracting individuals as potential employee candidates who are not looking for the hustle of a high stress employment (Sin</w:t>
      </w:r>
      <w:r>
        <w:rPr>
          <w:rFonts w:ascii="Arial" w:eastAsia="Arial" w:hAnsi="Arial" w:cs="Arial"/>
        </w:rPr>
        <w:t>ek, 2019). The opportunity of building a better website with e-commerce can make it easier for the hotel in question to advertise that Hotel Trinity is actively looking for new employees for hire. On the other hand, the threats of being in a high tourist t</w:t>
      </w:r>
      <w:r>
        <w:rPr>
          <w:rFonts w:ascii="Arial" w:eastAsia="Arial" w:hAnsi="Arial" w:cs="Arial"/>
        </w:rPr>
        <w:t>raffic area means that all the other hotels and similar lodging services are competitors for Hotel Trinity not only in terms of customers but also in attracting and recruiting new employees. If there are better hotels in the area that provide a higher sala</w:t>
      </w:r>
      <w:r>
        <w:rPr>
          <w:rFonts w:ascii="Arial" w:eastAsia="Arial" w:hAnsi="Arial" w:cs="Arial"/>
        </w:rPr>
        <w:t>ry for example, then it will be difficult for the hotel in question to maintain their sense of attraction (Chi, Yeh and Guo, 2018). Being a small to medium enterprise has many disadvantages and is therefore a weakness – as an employer it is possible that t</w:t>
      </w:r>
      <w:r>
        <w:rPr>
          <w:rFonts w:ascii="Arial" w:eastAsia="Arial" w:hAnsi="Arial" w:cs="Arial"/>
        </w:rPr>
        <w:t>he more qualified staffing candidates will consider bigger hotel chains when looking for employment opportunities. Adding on, career development may be difficult with the effects of COVID-19 still rippling throughout the United Kingdom, and thus making off</w:t>
      </w:r>
      <w:r>
        <w:rPr>
          <w:rFonts w:ascii="Arial" w:eastAsia="Arial" w:hAnsi="Arial" w:cs="Arial"/>
        </w:rPr>
        <w:t xml:space="preserve"> the job training less unlikely. In addition to this, it will be harder for the hotel in question to retain employees with a higher amount of alternative hotel employment opportunities </w:t>
      </w:r>
      <w:r w:rsidR="00A46ADF">
        <w:rPr>
          <w:rFonts w:ascii="Arial" w:eastAsia="Arial" w:hAnsi="Arial" w:cs="Arial"/>
        </w:rPr>
        <w:t>always surrounding them</w:t>
      </w:r>
      <w:r>
        <w:rPr>
          <w:rFonts w:ascii="Arial" w:eastAsia="Arial" w:hAnsi="Arial" w:cs="Arial"/>
        </w:rPr>
        <w:t xml:space="preserve"> – if they are any bit unsatisfied then th</w:t>
      </w:r>
      <w:r>
        <w:rPr>
          <w:rFonts w:ascii="Arial" w:eastAsia="Arial" w:hAnsi="Arial" w:cs="Arial"/>
        </w:rPr>
        <w:t>e employees can simply quit (</w:t>
      </w:r>
      <w:proofErr w:type="spellStart"/>
      <w:r>
        <w:rPr>
          <w:rFonts w:ascii="Arial" w:eastAsia="Arial" w:hAnsi="Arial" w:cs="Arial"/>
        </w:rPr>
        <w:t>Aminudin</w:t>
      </w:r>
      <w:proofErr w:type="spellEnd"/>
      <w:r>
        <w:rPr>
          <w:rFonts w:ascii="Arial" w:eastAsia="Arial" w:hAnsi="Arial" w:cs="Arial"/>
        </w:rPr>
        <w:t xml:space="preserve">, 2013). Separation will also be difficult as being a medium enterprise, Hotel Trinity may not be able to provide a high amount of incentive for long term careers such as pension and fringe benefits. </w:t>
      </w:r>
    </w:p>
    <w:p w14:paraId="3265690A" w14:textId="77777777" w:rsidR="00CE07AB" w:rsidRDefault="00AC61B2" w:rsidP="00AC61B2">
      <w:pPr>
        <w:spacing w:line="360" w:lineRule="auto"/>
        <w:jc w:val="both"/>
        <w:rPr>
          <w:rFonts w:ascii="Arial" w:eastAsia="Arial" w:hAnsi="Arial" w:cs="Arial"/>
        </w:rPr>
      </w:pPr>
      <w:r>
        <w:rPr>
          <w:rFonts w:ascii="Arial" w:eastAsia="Arial" w:hAnsi="Arial" w:cs="Arial"/>
        </w:rPr>
        <w:t>Next comes the PES</w:t>
      </w:r>
      <w:r>
        <w:rPr>
          <w:rFonts w:ascii="Arial" w:eastAsia="Arial" w:hAnsi="Arial" w:cs="Arial"/>
        </w:rPr>
        <w:t>TLE analysis of Hotel Trinity. The PESTLE analysis refers to the external factors created by the business environment that can affect Hotel Trinity as a business operating in the same business industry (</w:t>
      </w:r>
      <w:proofErr w:type="spellStart"/>
      <w:r>
        <w:rPr>
          <w:rFonts w:ascii="Arial" w:eastAsia="Arial" w:hAnsi="Arial" w:cs="Arial"/>
        </w:rPr>
        <w:t>Marmol</w:t>
      </w:r>
      <w:proofErr w:type="spellEnd"/>
      <w:r>
        <w:rPr>
          <w:rFonts w:ascii="Arial" w:eastAsia="Arial" w:hAnsi="Arial" w:cs="Arial"/>
        </w:rPr>
        <w:t xml:space="preserve">, </w:t>
      </w:r>
      <w:proofErr w:type="spellStart"/>
      <w:r>
        <w:rPr>
          <w:rFonts w:ascii="Arial" w:eastAsia="Arial" w:hAnsi="Arial" w:cs="Arial"/>
        </w:rPr>
        <w:t>Feys</w:t>
      </w:r>
      <w:proofErr w:type="spellEnd"/>
      <w:r>
        <w:rPr>
          <w:rFonts w:ascii="Arial" w:eastAsia="Arial" w:hAnsi="Arial" w:cs="Arial"/>
        </w:rPr>
        <w:t xml:space="preserve"> and Probert, 2015). </w:t>
      </w:r>
      <w:r>
        <w:rPr>
          <w:rFonts w:ascii="Arial" w:eastAsia="Arial" w:hAnsi="Arial" w:cs="Arial"/>
        </w:rPr>
        <w:lastRenderedPageBreak/>
        <w:t>PESTLE analysis cons</w:t>
      </w:r>
      <w:r>
        <w:rPr>
          <w:rFonts w:ascii="Arial" w:eastAsia="Arial" w:hAnsi="Arial" w:cs="Arial"/>
        </w:rPr>
        <w:t xml:space="preserve">ists of the evaluation of factors that are political, economic, social, technological, legal and environmental in nature. </w:t>
      </w:r>
    </w:p>
    <w:p w14:paraId="777B861D" w14:textId="77777777" w:rsidR="00CE07AB" w:rsidRDefault="00AC61B2" w:rsidP="00AC61B2">
      <w:pPr>
        <w:spacing w:line="360" w:lineRule="auto"/>
        <w:jc w:val="both"/>
        <w:rPr>
          <w:rFonts w:ascii="Arial" w:eastAsia="Arial" w:hAnsi="Arial" w:cs="Arial"/>
        </w:rPr>
      </w:pPr>
      <w:r>
        <w:rPr>
          <w:rFonts w:ascii="Arial" w:eastAsia="Arial" w:hAnsi="Arial" w:cs="Arial"/>
        </w:rPr>
        <w:t>The political environment of the United Kingdom is essential in maintaining balance in the hospitality industry as the government has</w:t>
      </w:r>
      <w:r>
        <w:rPr>
          <w:rFonts w:ascii="Arial" w:eastAsia="Arial" w:hAnsi="Arial" w:cs="Arial"/>
        </w:rPr>
        <w:t xml:space="preserve"> a strong hold on the business of hotels. Due to the travel ban imposed due to COVID-19 virus and its accompanying global pandemic, Hotel Trinity suffered a loss in customers (Narayanan, 2020). In addition to this, a 20 per cent value added tax (VAT) is us</w:t>
      </w:r>
      <w:r>
        <w:rPr>
          <w:rFonts w:ascii="Arial" w:eastAsia="Arial" w:hAnsi="Arial" w:cs="Arial"/>
        </w:rPr>
        <w:t>ually imposed on hotel room renting within the United Kingdom, but due to the hospitality and tourism VAT cut, this percentage stood at 5% up until the 30</w:t>
      </w:r>
      <w:r>
        <w:rPr>
          <w:rFonts w:ascii="Arial" w:eastAsia="Arial" w:hAnsi="Arial" w:cs="Arial"/>
          <w:vertAlign w:val="superscript"/>
        </w:rPr>
        <w:t>th</w:t>
      </w:r>
      <w:r>
        <w:rPr>
          <w:rFonts w:ascii="Arial" w:eastAsia="Arial" w:hAnsi="Arial" w:cs="Arial"/>
        </w:rPr>
        <w:t xml:space="preserve"> of September 2021. Now that that value added taxation cut has been revoked, there may now be a redu</w:t>
      </w:r>
      <w:r>
        <w:rPr>
          <w:rFonts w:ascii="Arial" w:eastAsia="Arial" w:hAnsi="Arial" w:cs="Arial"/>
        </w:rPr>
        <w:t xml:space="preserve">ction in luxury travel from international tourism and locals of the United Kingdom may also be deterred from travelling as well. </w:t>
      </w:r>
    </w:p>
    <w:p w14:paraId="58D4EC70" w14:textId="3E47E710" w:rsidR="00CE07AB" w:rsidRDefault="00AC61B2" w:rsidP="00AC61B2">
      <w:pPr>
        <w:spacing w:line="360" w:lineRule="auto"/>
        <w:jc w:val="both"/>
        <w:rPr>
          <w:rFonts w:ascii="Arial" w:eastAsia="Arial" w:hAnsi="Arial" w:cs="Arial"/>
        </w:rPr>
      </w:pPr>
      <w:r>
        <w:rPr>
          <w:rFonts w:ascii="Arial" w:eastAsia="Arial" w:hAnsi="Arial" w:cs="Arial"/>
        </w:rPr>
        <w:t>As for the economic factors that affect the hospitality industry within the United Kingdom, one major aspect is the economic c</w:t>
      </w:r>
      <w:r>
        <w:rPr>
          <w:rFonts w:ascii="Arial" w:eastAsia="Arial" w:hAnsi="Arial" w:cs="Arial"/>
        </w:rPr>
        <w:t xml:space="preserve">ycling of the United Kingdom. Currently, the United Kingdom has an unemployment rate of 5.6 per cent, whereas its inflation rate stands currently at 6.7 per cent as of September 2021. Despite the stable unemployment rate, the hospitality industry </w:t>
      </w:r>
      <w:r w:rsidR="00A46ADF">
        <w:rPr>
          <w:rFonts w:ascii="Arial" w:eastAsia="Arial" w:hAnsi="Arial" w:cs="Arial"/>
        </w:rPr>
        <w:t>is</w:t>
      </w:r>
      <w:r>
        <w:rPr>
          <w:rFonts w:ascii="Arial" w:eastAsia="Arial" w:hAnsi="Arial" w:cs="Arial"/>
        </w:rPr>
        <w:t xml:space="preserve"> struggling to find individuals to fill in vacant job positions (United Kingdom - Economic Indicators, 2021). As of 5</w:t>
      </w:r>
      <w:r>
        <w:rPr>
          <w:rFonts w:ascii="Arial" w:eastAsia="Arial" w:hAnsi="Arial" w:cs="Arial"/>
          <w:vertAlign w:val="superscript"/>
        </w:rPr>
        <w:t>th</w:t>
      </w:r>
      <w:r>
        <w:rPr>
          <w:rFonts w:ascii="Arial" w:eastAsia="Arial" w:hAnsi="Arial" w:cs="Arial"/>
        </w:rPr>
        <w:t xml:space="preserve"> September 2021, 30 per cent of the hospitality industry within the United Kingdom reported that they were struggling to fill in thei</w:t>
      </w:r>
      <w:r>
        <w:rPr>
          <w:rFonts w:ascii="Arial" w:eastAsia="Arial" w:hAnsi="Arial" w:cs="Arial"/>
        </w:rPr>
        <w:t>r job vacancies (</w:t>
      </w:r>
      <w:proofErr w:type="spellStart"/>
      <w:r>
        <w:rPr>
          <w:rFonts w:ascii="Arial" w:eastAsia="Arial" w:hAnsi="Arial" w:cs="Arial"/>
        </w:rPr>
        <w:t>Binh</w:t>
      </w:r>
      <w:proofErr w:type="spellEnd"/>
      <w:r>
        <w:rPr>
          <w:rFonts w:ascii="Arial" w:eastAsia="Arial" w:hAnsi="Arial" w:cs="Arial"/>
        </w:rPr>
        <w:t xml:space="preserve"> and Ha, 2020). This is in part, due to </w:t>
      </w:r>
      <w:r w:rsidR="00A46ADF">
        <w:rPr>
          <w:rFonts w:ascii="Arial" w:eastAsia="Arial" w:hAnsi="Arial" w:cs="Arial"/>
        </w:rPr>
        <w:t>lack of</w:t>
      </w:r>
      <w:r>
        <w:rPr>
          <w:rFonts w:ascii="Arial" w:eastAsia="Arial" w:hAnsi="Arial" w:cs="Arial"/>
        </w:rPr>
        <w:t xml:space="preserve"> applicants for the jobs hailing from the European Union after the exit of the United Kingdom from the European Union and also in part due to the </w:t>
      </w:r>
      <w:r w:rsidR="00A46ADF">
        <w:rPr>
          <w:rFonts w:ascii="Arial" w:eastAsia="Arial" w:hAnsi="Arial" w:cs="Arial"/>
        </w:rPr>
        <w:t>number</w:t>
      </w:r>
      <w:r>
        <w:rPr>
          <w:rFonts w:ascii="Arial" w:eastAsia="Arial" w:hAnsi="Arial" w:cs="Arial"/>
        </w:rPr>
        <w:t xml:space="preserve"> of vacancies in hospitality </w:t>
      </w:r>
      <w:r>
        <w:rPr>
          <w:rFonts w:ascii="Arial" w:eastAsia="Arial" w:hAnsi="Arial" w:cs="Arial"/>
        </w:rPr>
        <w:t xml:space="preserve">jobs due to ease of restrictions put into place for the COVID-19 pandemic. </w:t>
      </w:r>
    </w:p>
    <w:p w14:paraId="7B7F5FB9" w14:textId="7625E277" w:rsidR="00CE07AB" w:rsidRDefault="00AC61B2" w:rsidP="00AC61B2">
      <w:pPr>
        <w:spacing w:line="360" w:lineRule="auto"/>
        <w:jc w:val="both"/>
        <w:rPr>
          <w:rFonts w:ascii="Arial" w:eastAsia="Arial" w:hAnsi="Arial" w:cs="Arial"/>
        </w:rPr>
      </w:pPr>
      <w:r>
        <w:rPr>
          <w:rFonts w:ascii="Arial" w:eastAsia="Arial" w:hAnsi="Arial" w:cs="Arial"/>
        </w:rPr>
        <w:t>A big factor that influences the hospitality industry’s social external factors is the rise of Airbnb. Airbnb is a service that advertises itself as “Air Bed and Breakfast” which a</w:t>
      </w:r>
      <w:r>
        <w:rPr>
          <w:rFonts w:ascii="Arial" w:eastAsia="Arial" w:hAnsi="Arial" w:cs="Arial"/>
        </w:rPr>
        <w:t xml:space="preserve">llows for owners of various properties to lease out their spaces (such as entire apartments or a room in an apartment) to travellers (What Is Airbnb and how does it </w:t>
      </w:r>
      <w:r w:rsidR="00CD1B43">
        <w:rPr>
          <w:rFonts w:ascii="Arial" w:eastAsia="Arial" w:hAnsi="Arial" w:cs="Arial"/>
        </w:rPr>
        <w:t xml:space="preserve">work?, </w:t>
      </w:r>
      <w:r>
        <w:rPr>
          <w:rFonts w:ascii="Arial" w:eastAsia="Arial" w:hAnsi="Arial" w:cs="Arial"/>
        </w:rPr>
        <w:t>2021). During the peak seasons of tourism within the United Kingdom, hotels are ofte</w:t>
      </w:r>
      <w:r>
        <w:rPr>
          <w:rFonts w:ascii="Arial" w:eastAsia="Arial" w:hAnsi="Arial" w:cs="Arial"/>
        </w:rPr>
        <w:t xml:space="preserve">n in high demand and are often these businesses are seen to raise prices as the number of </w:t>
      </w:r>
      <w:r>
        <w:rPr>
          <w:rFonts w:ascii="Arial" w:eastAsia="Arial" w:hAnsi="Arial" w:cs="Arial"/>
        </w:rPr>
        <w:lastRenderedPageBreak/>
        <w:t>rooms available decreases. Airbnb is a very valid alternative to this as the prices are substantially cheaper and have a wider selection of rooms available with vario</w:t>
      </w:r>
      <w:r>
        <w:rPr>
          <w:rFonts w:ascii="Arial" w:eastAsia="Arial" w:hAnsi="Arial" w:cs="Arial"/>
        </w:rPr>
        <w:t xml:space="preserve">us amenities (Cassell and Deutsch, 2020). The booking procedure is also much simpler than that of a hotel booking. </w:t>
      </w:r>
    </w:p>
    <w:p w14:paraId="608830A5" w14:textId="77777777" w:rsidR="00CE07AB" w:rsidRDefault="00AC61B2" w:rsidP="00AC61B2">
      <w:pPr>
        <w:spacing w:line="360" w:lineRule="auto"/>
        <w:jc w:val="both"/>
        <w:rPr>
          <w:rFonts w:ascii="Arial" w:eastAsia="Arial" w:hAnsi="Arial" w:cs="Arial"/>
        </w:rPr>
      </w:pPr>
      <w:r>
        <w:rPr>
          <w:rFonts w:ascii="Arial" w:eastAsia="Arial" w:hAnsi="Arial" w:cs="Arial"/>
        </w:rPr>
        <w:t>In the modern age of the 21</w:t>
      </w:r>
      <w:r>
        <w:rPr>
          <w:rFonts w:ascii="Arial" w:eastAsia="Arial" w:hAnsi="Arial" w:cs="Arial"/>
          <w:vertAlign w:val="superscript"/>
        </w:rPr>
        <w:t>st</w:t>
      </w:r>
      <w:r>
        <w:rPr>
          <w:rFonts w:ascii="Arial" w:eastAsia="Arial" w:hAnsi="Arial" w:cs="Arial"/>
        </w:rPr>
        <w:t xml:space="preserve"> century, technological advancements have been a boon and a pain for the hospitality industry (</w:t>
      </w:r>
      <w:proofErr w:type="spellStart"/>
      <w:r>
        <w:rPr>
          <w:rFonts w:ascii="Arial" w:eastAsia="Arial" w:hAnsi="Arial" w:cs="Arial"/>
        </w:rPr>
        <w:t>Ünalan</w:t>
      </w:r>
      <w:proofErr w:type="spellEnd"/>
      <w:r>
        <w:rPr>
          <w:rFonts w:ascii="Arial" w:eastAsia="Arial" w:hAnsi="Arial" w:cs="Arial"/>
        </w:rPr>
        <w:t xml:space="preserve">, 2012). </w:t>
      </w:r>
      <w:r>
        <w:rPr>
          <w:rFonts w:ascii="Arial" w:eastAsia="Arial" w:hAnsi="Arial" w:cs="Arial"/>
        </w:rPr>
        <w:t>The internet has allowed for more opportunities to advertise to recurring and new tourists alike, but if there is something that dissatisfies a customer to any extent, the internet is a rapid way for the news to spread. Similarly, hotel reviews are crucial</w:t>
      </w:r>
      <w:r>
        <w:rPr>
          <w:rFonts w:ascii="Arial" w:eastAsia="Arial" w:hAnsi="Arial" w:cs="Arial"/>
        </w:rPr>
        <w:t xml:space="preserve"> to keep the hotel in question in business – these can make or break the reputation of a hotel. In addition to this, various travel websites that exist on the internet have made it easier for potential customers to compare prices of various hotel rooms, wh</w:t>
      </w:r>
      <w:r>
        <w:rPr>
          <w:rFonts w:ascii="Arial" w:eastAsia="Arial" w:hAnsi="Arial" w:cs="Arial"/>
        </w:rPr>
        <w:t>ich forces the industry to remain very competitive (Agag and El-</w:t>
      </w:r>
      <w:proofErr w:type="spellStart"/>
      <w:r>
        <w:rPr>
          <w:rFonts w:ascii="Arial" w:eastAsia="Arial" w:hAnsi="Arial" w:cs="Arial"/>
        </w:rPr>
        <w:t>Masry</w:t>
      </w:r>
      <w:proofErr w:type="spellEnd"/>
      <w:r>
        <w:rPr>
          <w:rFonts w:ascii="Arial" w:eastAsia="Arial" w:hAnsi="Arial" w:cs="Arial"/>
        </w:rPr>
        <w:t xml:space="preserve">, 2016). There is no lull, as it stands, if the price is too high for one customer, they can easily book a cheaper room in the same area if it is available. </w:t>
      </w:r>
    </w:p>
    <w:p w14:paraId="63BF0E45" w14:textId="0274258F" w:rsidR="00CE07AB" w:rsidRDefault="00AC61B2" w:rsidP="00AC61B2">
      <w:pPr>
        <w:spacing w:line="360" w:lineRule="auto"/>
        <w:jc w:val="both"/>
        <w:rPr>
          <w:rFonts w:ascii="Arial" w:eastAsia="Arial" w:hAnsi="Arial" w:cs="Arial"/>
        </w:rPr>
      </w:pPr>
      <w:r>
        <w:rPr>
          <w:rFonts w:ascii="Arial" w:eastAsia="Arial" w:hAnsi="Arial" w:cs="Arial"/>
        </w:rPr>
        <w:t xml:space="preserve">Nothing escapes the law, and </w:t>
      </w:r>
      <w:r>
        <w:rPr>
          <w:rFonts w:ascii="Arial" w:eastAsia="Arial" w:hAnsi="Arial" w:cs="Arial"/>
        </w:rPr>
        <w:t xml:space="preserve">therefore neither should the hospitality industry. In the United Kingdom, the hotels need to follow the laws of the land in order to remain in business. With the changes of COVID-19 in effect towards the status quo, several new legal regulations have come </w:t>
      </w:r>
      <w:r>
        <w:rPr>
          <w:rFonts w:ascii="Arial" w:eastAsia="Arial" w:hAnsi="Arial" w:cs="Arial"/>
        </w:rPr>
        <w:t>into place for the hospitality industry (</w:t>
      </w:r>
      <w:proofErr w:type="spellStart"/>
      <w:r>
        <w:rPr>
          <w:rFonts w:ascii="Arial" w:eastAsia="Arial" w:hAnsi="Arial" w:cs="Arial"/>
        </w:rPr>
        <w:t>Polianskaya</w:t>
      </w:r>
      <w:proofErr w:type="spellEnd"/>
      <w:r>
        <w:rPr>
          <w:rFonts w:ascii="Arial" w:eastAsia="Arial" w:hAnsi="Arial" w:cs="Arial"/>
        </w:rPr>
        <w:t>, 2021). Certain people may require to quarantine post international travel, and this might mean an increase in business for hotels. However, this also poses a health risk for all of those inside the hote</w:t>
      </w:r>
      <w:r>
        <w:rPr>
          <w:rFonts w:ascii="Arial" w:eastAsia="Arial" w:hAnsi="Arial" w:cs="Arial"/>
        </w:rPr>
        <w:t xml:space="preserve">l, </w:t>
      </w:r>
      <w:r w:rsidR="00CD1B43">
        <w:rPr>
          <w:rFonts w:ascii="Arial" w:eastAsia="Arial" w:hAnsi="Arial" w:cs="Arial"/>
        </w:rPr>
        <w:t>customers,</w:t>
      </w:r>
      <w:r>
        <w:rPr>
          <w:rFonts w:ascii="Arial" w:eastAsia="Arial" w:hAnsi="Arial" w:cs="Arial"/>
        </w:rPr>
        <w:t xml:space="preserve"> and staff alike. </w:t>
      </w:r>
    </w:p>
    <w:p w14:paraId="33934F39" w14:textId="77777777" w:rsidR="00CE07AB" w:rsidRDefault="00AC61B2" w:rsidP="00AC61B2">
      <w:pPr>
        <w:spacing w:line="360" w:lineRule="auto"/>
        <w:jc w:val="both"/>
        <w:rPr>
          <w:rFonts w:ascii="Arial" w:eastAsia="Arial" w:hAnsi="Arial" w:cs="Arial"/>
        </w:rPr>
      </w:pPr>
      <w:r>
        <w:rPr>
          <w:rFonts w:ascii="Arial" w:eastAsia="Arial" w:hAnsi="Arial" w:cs="Arial"/>
        </w:rPr>
        <w:t>Environmental factors in the United Kingdom refer to the climate and its changes towards the hospitality industry. If the hotel is one that is frequented for vacation purposes, it is ideal for it to remain the right temperatu</w:t>
      </w:r>
      <w:r>
        <w:rPr>
          <w:rFonts w:ascii="Arial" w:eastAsia="Arial" w:hAnsi="Arial" w:cs="Arial"/>
        </w:rPr>
        <w:t xml:space="preserve">re in a relaxing area for the venue and that the weather is favourable around peak seasons. </w:t>
      </w:r>
    </w:p>
    <w:p w14:paraId="35531599" w14:textId="77777777" w:rsidR="00CE07AB" w:rsidRDefault="00AC61B2" w:rsidP="00AC61B2">
      <w:pPr>
        <w:spacing w:line="360" w:lineRule="auto"/>
        <w:jc w:val="both"/>
        <w:rPr>
          <w:rFonts w:ascii="Arial" w:eastAsia="Arial" w:hAnsi="Arial" w:cs="Arial"/>
        </w:rPr>
      </w:pPr>
      <w:r>
        <w:rPr>
          <w:rFonts w:ascii="Arial" w:eastAsia="Arial" w:hAnsi="Arial" w:cs="Arial"/>
        </w:rPr>
        <w:t>Next comes to how exactly these ties in with the employee life cycle – the political factors of the hospitality industry might harm the future of Hotel Trinity’s e</w:t>
      </w:r>
      <w:r>
        <w:rPr>
          <w:rFonts w:ascii="Arial" w:eastAsia="Arial" w:hAnsi="Arial" w:cs="Arial"/>
        </w:rPr>
        <w:t xml:space="preserve">mployee recruitment and retention, because with the reimposition of the 20 per cent value added taxation on hotel room renting the profit levels of the hotel in question may reduce, and </w:t>
      </w:r>
      <w:r>
        <w:rPr>
          <w:rFonts w:ascii="Arial" w:eastAsia="Arial" w:hAnsi="Arial" w:cs="Arial"/>
        </w:rPr>
        <w:lastRenderedPageBreak/>
        <w:t xml:space="preserve">therefore the employees may be unsatisfied with the change in payment </w:t>
      </w:r>
      <w:r>
        <w:rPr>
          <w:rFonts w:ascii="Arial" w:eastAsia="Arial" w:hAnsi="Arial" w:cs="Arial"/>
        </w:rPr>
        <w:t xml:space="preserve">should the hotel choose to reduce pay (De </w:t>
      </w:r>
      <w:proofErr w:type="spellStart"/>
      <w:r>
        <w:rPr>
          <w:rFonts w:ascii="Arial" w:eastAsia="Arial" w:hAnsi="Arial" w:cs="Arial"/>
        </w:rPr>
        <w:t>Mooij</w:t>
      </w:r>
      <w:proofErr w:type="spellEnd"/>
      <w:r>
        <w:rPr>
          <w:rFonts w:ascii="Arial" w:eastAsia="Arial" w:hAnsi="Arial" w:cs="Arial"/>
        </w:rPr>
        <w:t xml:space="preserve"> and Keen, 2012). If the unemployment rate of the United Kingdom remains stable or even reduces, this may be harder to attract employees as this means that they will demand higher salaries in the wake of a sho</w:t>
      </w:r>
      <w:r>
        <w:rPr>
          <w:rFonts w:ascii="Arial" w:eastAsia="Arial" w:hAnsi="Arial" w:cs="Arial"/>
        </w:rPr>
        <w:t>rtage of qualified labour (</w:t>
      </w:r>
      <w:proofErr w:type="spellStart"/>
      <w:r>
        <w:rPr>
          <w:rFonts w:ascii="Arial" w:eastAsia="Arial" w:hAnsi="Arial" w:cs="Arial"/>
        </w:rPr>
        <w:t>Immervoll</w:t>
      </w:r>
      <w:proofErr w:type="spellEnd"/>
      <w:r>
        <w:rPr>
          <w:rFonts w:ascii="Arial" w:eastAsia="Arial" w:hAnsi="Arial" w:cs="Arial"/>
        </w:rPr>
        <w:t xml:space="preserve">, </w:t>
      </w:r>
      <w:proofErr w:type="spellStart"/>
      <w:r>
        <w:rPr>
          <w:rFonts w:ascii="Arial" w:eastAsia="Arial" w:hAnsi="Arial" w:cs="Arial"/>
        </w:rPr>
        <w:t>Peichl</w:t>
      </w:r>
      <w:proofErr w:type="spellEnd"/>
      <w:r>
        <w:rPr>
          <w:rFonts w:ascii="Arial" w:eastAsia="Arial" w:hAnsi="Arial" w:cs="Arial"/>
        </w:rPr>
        <w:t xml:space="preserve"> and </w:t>
      </w:r>
      <w:proofErr w:type="spellStart"/>
      <w:r>
        <w:rPr>
          <w:rFonts w:ascii="Arial" w:eastAsia="Arial" w:hAnsi="Arial" w:cs="Arial"/>
        </w:rPr>
        <w:t>Tatsiramos</w:t>
      </w:r>
      <w:proofErr w:type="spellEnd"/>
      <w:r>
        <w:rPr>
          <w:rFonts w:ascii="Arial" w:eastAsia="Arial" w:hAnsi="Arial" w:cs="Arial"/>
        </w:rPr>
        <w:t xml:space="preserve">, 2011). Airbnb poses a certain threat to the Hotel Trinity as it can mean that someone can rent out their property instead on Airbnb rather than working at a hotel (Demir and </w:t>
      </w:r>
      <w:proofErr w:type="spellStart"/>
      <w:r>
        <w:rPr>
          <w:rFonts w:ascii="Arial" w:eastAsia="Arial" w:hAnsi="Arial" w:cs="Arial"/>
        </w:rPr>
        <w:t>Emekli</w:t>
      </w:r>
      <w:proofErr w:type="spellEnd"/>
      <w:r>
        <w:rPr>
          <w:rFonts w:ascii="Arial" w:eastAsia="Arial" w:hAnsi="Arial" w:cs="Arial"/>
        </w:rPr>
        <w:t>, 2021). Techno</w:t>
      </w:r>
      <w:r>
        <w:rPr>
          <w:rFonts w:ascii="Arial" w:eastAsia="Arial" w:hAnsi="Arial" w:cs="Arial"/>
        </w:rPr>
        <w:t>logy is dangerous, and if the employees find wind of mistreatment or anything that dissatisfies them, then the news can travel fast and ruin the Hotel Trinity’s reputation. The legal regulations may make it more difficult for people to work in the Hotel Tr</w:t>
      </w:r>
      <w:r>
        <w:rPr>
          <w:rFonts w:ascii="Arial" w:eastAsia="Arial" w:hAnsi="Arial" w:cs="Arial"/>
        </w:rPr>
        <w:t>inity, and therefore may be unattractive to work in the hotel industry, so potential employees may choose to change career tracks in order to pose a lesser risk to their health and safety as well as that of their close family (Park and Lee, 2021). Fortunat</w:t>
      </w:r>
      <w:r>
        <w:rPr>
          <w:rFonts w:ascii="Arial" w:eastAsia="Arial" w:hAnsi="Arial" w:cs="Arial"/>
        </w:rPr>
        <w:t xml:space="preserve">ely, the environmental factors from the PESTLE analysis does not heavily impact the employee life cycle of Hotel Trinity. </w:t>
      </w:r>
    </w:p>
    <w:p w14:paraId="4F706AE5" w14:textId="77777777" w:rsidR="00CE07AB" w:rsidRDefault="00AC61B2" w:rsidP="00AC61B2">
      <w:pPr>
        <w:spacing w:line="360" w:lineRule="auto"/>
        <w:jc w:val="both"/>
        <w:rPr>
          <w:rFonts w:ascii="Arial" w:eastAsia="Arial" w:hAnsi="Arial" w:cs="Arial"/>
        </w:rPr>
      </w:pPr>
      <w:r>
        <w:rPr>
          <w:rFonts w:ascii="Arial" w:eastAsia="Arial" w:hAnsi="Arial" w:cs="Arial"/>
        </w:rPr>
        <w:t>In the end, the global pandemic of COVID-19 has had a significant impact on both the UK and the international hospitality sector in a</w:t>
      </w:r>
      <w:r>
        <w:rPr>
          <w:rFonts w:ascii="Arial" w:eastAsia="Arial" w:hAnsi="Arial" w:cs="Arial"/>
        </w:rPr>
        <w:t xml:space="preserve"> variety of ways. Countries blocked their borders in response to the spread of the COVID-19 virus, bringing tourism to a standstill. Hotels are beginning to restore their stability now that the situation in the United Kingdom and its main tourist inflow na</w:t>
      </w:r>
      <w:r>
        <w:rPr>
          <w:rFonts w:ascii="Arial" w:eastAsia="Arial" w:hAnsi="Arial" w:cs="Arial"/>
        </w:rPr>
        <w:t xml:space="preserve">tions is progressively stabilizing. SWOT and PESTLE analyses are important in figuring out the employee life cycle for Hotel Trinity. The strengths and opportunities can be utilised in order to attract and recruit more customers onboard, and develop their </w:t>
      </w:r>
      <w:r>
        <w:rPr>
          <w:rFonts w:ascii="Arial" w:eastAsia="Arial" w:hAnsi="Arial" w:cs="Arial"/>
        </w:rPr>
        <w:t>careers alongside retaining them, such as the development of the Hotel Trinity website and its promotion, alongside using the reputation of the hotel in question to further its attraction to potential employees. The political, economic, social, technologic</w:t>
      </w:r>
      <w:r>
        <w:rPr>
          <w:rFonts w:ascii="Arial" w:eastAsia="Arial" w:hAnsi="Arial" w:cs="Arial"/>
        </w:rPr>
        <w:t>al, legal, and environmental factors have a profound effect on the employee life cycle as well. All in all, if Hotel Trinity utilises these strengths and opportunities, negates its weaknesses and threats, and utilises its factors from the industry environm</w:t>
      </w:r>
      <w:r>
        <w:rPr>
          <w:rFonts w:ascii="Arial" w:eastAsia="Arial" w:hAnsi="Arial" w:cs="Arial"/>
        </w:rPr>
        <w:t>ent, it can succeed in rebuilding its workforce.</w:t>
      </w:r>
    </w:p>
    <w:p w14:paraId="26C1A4A4" w14:textId="77777777" w:rsidR="00CE07AB" w:rsidRDefault="00AC61B2" w:rsidP="00AC61B2">
      <w:pPr>
        <w:spacing w:line="360" w:lineRule="auto"/>
        <w:jc w:val="both"/>
        <w:rPr>
          <w:rFonts w:ascii="Arial" w:eastAsia="Arial" w:hAnsi="Arial" w:cs="Arial"/>
        </w:rPr>
      </w:pPr>
      <w:r>
        <w:br w:type="page"/>
      </w:r>
    </w:p>
    <w:p w14:paraId="6DD5EC0F" w14:textId="77777777" w:rsidR="00CE07AB" w:rsidRDefault="00AC61B2" w:rsidP="00AC61B2">
      <w:pPr>
        <w:pStyle w:val="Heading1"/>
        <w:spacing w:line="360" w:lineRule="auto"/>
        <w:jc w:val="both"/>
      </w:pPr>
      <w:r>
        <w:lastRenderedPageBreak/>
        <w:t>References</w:t>
      </w:r>
    </w:p>
    <w:p w14:paraId="42CDFC67" w14:textId="77777777" w:rsidR="00CE07AB" w:rsidRDefault="00CE07AB" w:rsidP="00AC61B2">
      <w:pPr>
        <w:spacing w:line="360" w:lineRule="auto"/>
        <w:jc w:val="both"/>
        <w:rPr>
          <w:rFonts w:ascii="Arial" w:eastAsia="Arial" w:hAnsi="Arial" w:cs="Arial"/>
        </w:rPr>
      </w:pPr>
    </w:p>
    <w:p w14:paraId="7358C61E" w14:textId="77777777" w:rsidR="00CE07AB" w:rsidRDefault="00AC61B2" w:rsidP="00AC61B2">
      <w:pPr>
        <w:spacing w:line="360" w:lineRule="auto"/>
        <w:jc w:val="both"/>
        <w:rPr>
          <w:rFonts w:ascii="Arial" w:eastAsia="Arial" w:hAnsi="Arial" w:cs="Arial"/>
          <w:color w:val="000000"/>
        </w:rPr>
      </w:pPr>
      <w:r>
        <w:rPr>
          <w:rFonts w:ascii="Arial" w:eastAsia="Arial" w:hAnsi="Arial" w:cs="Arial"/>
          <w:color w:val="000000"/>
        </w:rPr>
        <w:t>Agag, G. and El-</w:t>
      </w:r>
      <w:proofErr w:type="spellStart"/>
      <w:r>
        <w:rPr>
          <w:rFonts w:ascii="Arial" w:eastAsia="Arial" w:hAnsi="Arial" w:cs="Arial"/>
          <w:color w:val="000000"/>
        </w:rPr>
        <w:t>Masry</w:t>
      </w:r>
      <w:proofErr w:type="spellEnd"/>
      <w:r>
        <w:rPr>
          <w:rFonts w:ascii="Arial" w:eastAsia="Arial" w:hAnsi="Arial" w:cs="Arial"/>
          <w:color w:val="000000"/>
        </w:rPr>
        <w:t xml:space="preserve">, A., 2016. Why Do Consumers Trust Online Travel Websites? Drivers and Outcomes of Consumer Trust toward Online Travel Websites. </w:t>
      </w:r>
      <w:r>
        <w:rPr>
          <w:rFonts w:ascii="Arial" w:eastAsia="Arial" w:hAnsi="Arial" w:cs="Arial"/>
          <w:i/>
          <w:color w:val="000000"/>
        </w:rPr>
        <w:t>Journal of Travel Research</w:t>
      </w:r>
      <w:r>
        <w:rPr>
          <w:rFonts w:ascii="Arial" w:eastAsia="Arial" w:hAnsi="Arial" w:cs="Arial"/>
          <w:color w:val="000000"/>
        </w:rPr>
        <w:t>, 56(3), pp.347-3</w:t>
      </w:r>
      <w:r>
        <w:rPr>
          <w:rFonts w:ascii="Arial" w:eastAsia="Arial" w:hAnsi="Arial" w:cs="Arial"/>
          <w:color w:val="000000"/>
        </w:rPr>
        <w:t>69.</w:t>
      </w:r>
    </w:p>
    <w:p w14:paraId="2FB570C6" w14:textId="77777777" w:rsidR="00CE07AB" w:rsidRDefault="00AC61B2" w:rsidP="00AC61B2">
      <w:pPr>
        <w:spacing w:line="360" w:lineRule="auto"/>
        <w:jc w:val="both"/>
        <w:rPr>
          <w:rFonts w:ascii="Arial" w:eastAsia="Arial" w:hAnsi="Arial" w:cs="Arial"/>
        </w:rPr>
      </w:pPr>
      <w:r>
        <w:rPr>
          <w:rFonts w:ascii="Arial" w:eastAsia="Arial" w:hAnsi="Arial" w:cs="Arial"/>
          <w:color w:val="000000"/>
        </w:rPr>
        <w:t xml:space="preserve">Airbnb. 2021. </w:t>
      </w:r>
      <w:r>
        <w:rPr>
          <w:rFonts w:ascii="Arial" w:eastAsia="Arial" w:hAnsi="Arial" w:cs="Arial"/>
          <w:i/>
          <w:color w:val="000000"/>
        </w:rPr>
        <w:t>What Is Airbnb and how does it work?</w:t>
      </w:r>
      <w:r>
        <w:rPr>
          <w:rFonts w:ascii="Arial" w:eastAsia="Arial" w:hAnsi="Arial" w:cs="Arial"/>
          <w:color w:val="000000"/>
        </w:rPr>
        <w:t>. [online] Available at: &lt;https://www.airbnb.com/help/article/2503/what-is-airbnb-and-how-does-it-work&gt; [Accessed 22 October 2021].</w:t>
      </w:r>
    </w:p>
    <w:p w14:paraId="5EB429C7"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proofErr w:type="spellStart"/>
      <w:r>
        <w:rPr>
          <w:rFonts w:ascii="Arial" w:eastAsia="Arial" w:hAnsi="Arial" w:cs="Arial"/>
          <w:color w:val="000000"/>
        </w:rPr>
        <w:t>Aminudin</w:t>
      </w:r>
      <w:proofErr w:type="spellEnd"/>
      <w:r>
        <w:rPr>
          <w:rFonts w:ascii="Arial" w:eastAsia="Arial" w:hAnsi="Arial" w:cs="Arial"/>
          <w:color w:val="000000"/>
        </w:rPr>
        <w:t xml:space="preserve">, N., 2013. Corporate Social Responsibility and Employee Retention of ‘Green’ Hotels. </w:t>
      </w:r>
      <w:r>
        <w:rPr>
          <w:rFonts w:ascii="Arial" w:eastAsia="Arial" w:hAnsi="Arial" w:cs="Arial"/>
          <w:i/>
          <w:color w:val="000000"/>
        </w:rPr>
        <w:t xml:space="preserve">Procedia - Social and </w:t>
      </w:r>
      <w:proofErr w:type="spellStart"/>
      <w:r>
        <w:rPr>
          <w:rFonts w:ascii="Arial" w:eastAsia="Arial" w:hAnsi="Arial" w:cs="Arial"/>
          <w:i/>
          <w:color w:val="000000"/>
        </w:rPr>
        <w:t>Behavioral</w:t>
      </w:r>
      <w:proofErr w:type="spellEnd"/>
      <w:r>
        <w:rPr>
          <w:rFonts w:ascii="Arial" w:eastAsia="Arial" w:hAnsi="Arial" w:cs="Arial"/>
          <w:i/>
          <w:color w:val="000000"/>
        </w:rPr>
        <w:t xml:space="preserve"> Sciences</w:t>
      </w:r>
      <w:r>
        <w:rPr>
          <w:rFonts w:ascii="Arial" w:eastAsia="Arial" w:hAnsi="Arial" w:cs="Arial"/>
          <w:color w:val="000000"/>
        </w:rPr>
        <w:t>, 105, pp.763-771.</w:t>
      </w:r>
    </w:p>
    <w:p w14:paraId="40B3ACEE"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proofErr w:type="spellStart"/>
      <w:r>
        <w:rPr>
          <w:rFonts w:ascii="Arial" w:eastAsia="Arial" w:hAnsi="Arial" w:cs="Arial"/>
          <w:color w:val="000000"/>
        </w:rPr>
        <w:t>Binh</w:t>
      </w:r>
      <w:proofErr w:type="spellEnd"/>
      <w:r>
        <w:rPr>
          <w:rFonts w:ascii="Arial" w:eastAsia="Arial" w:hAnsi="Arial" w:cs="Arial"/>
          <w:color w:val="000000"/>
        </w:rPr>
        <w:t>, P. and Ha, N., 2020. Determinants of job seekers to select recruitment agency for new job vacanc</w:t>
      </w:r>
      <w:r>
        <w:rPr>
          <w:rFonts w:ascii="Arial" w:eastAsia="Arial" w:hAnsi="Arial" w:cs="Arial"/>
          <w:color w:val="000000"/>
        </w:rPr>
        <w:t xml:space="preserve">ies. </w:t>
      </w:r>
      <w:r>
        <w:rPr>
          <w:rFonts w:ascii="Arial" w:eastAsia="Arial" w:hAnsi="Arial" w:cs="Arial"/>
          <w:i/>
          <w:color w:val="000000"/>
        </w:rPr>
        <w:t>HCMCOUJS - ECONOMICS AND BUSINESS ADMINISTRATION</w:t>
      </w:r>
      <w:r>
        <w:rPr>
          <w:rFonts w:ascii="Arial" w:eastAsia="Arial" w:hAnsi="Arial" w:cs="Arial"/>
          <w:color w:val="000000"/>
        </w:rPr>
        <w:t>, 1(1).</w:t>
      </w:r>
    </w:p>
    <w:p w14:paraId="47FE070B"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r>
        <w:rPr>
          <w:rFonts w:ascii="Arial" w:eastAsia="Arial" w:hAnsi="Arial" w:cs="Arial"/>
          <w:color w:val="000000"/>
        </w:rPr>
        <w:t xml:space="preserve">Cassell, M. and Deutsch, A., 2020. Urban Challenges and the Gig Economy: How German Cities Cope with the Rise of Airbnb. </w:t>
      </w:r>
      <w:r>
        <w:rPr>
          <w:rFonts w:ascii="Arial" w:eastAsia="Arial" w:hAnsi="Arial" w:cs="Arial"/>
          <w:i/>
          <w:color w:val="000000"/>
        </w:rPr>
        <w:t>German Politics</w:t>
      </w:r>
      <w:r>
        <w:rPr>
          <w:rFonts w:ascii="Arial" w:eastAsia="Arial" w:hAnsi="Arial" w:cs="Arial"/>
          <w:color w:val="000000"/>
        </w:rPr>
        <w:t>, pp.1-22.</w:t>
      </w:r>
    </w:p>
    <w:p w14:paraId="77611001"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r>
        <w:rPr>
          <w:rFonts w:ascii="Arial" w:eastAsia="Arial" w:hAnsi="Arial" w:cs="Arial"/>
          <w:color w:val="000000"/>
        </w:rPr>
        <w:t>Chi, H., Yeh, H. and Guo, T., 2018. Salary or jo</w:t>
      </w:r>
      <w:r>
        <w:rPr>
          <w:rFonts w:ascii="Arial" w:eastAsia="Arial" w:hAnsi="Arial" w:cs="Arial"/>
          <w:color w:val="000000"/>
        </w:rPr>
        <w:t xml:space="preserve">b interest? How salary and job interest moderates the willingness to apply for a job. </w:t>
      </w:r>
      <w:r>
        <w:rPr>
          <w:rFonts w:ascii="Arial" w:eastAsia="Arial" w:hAnsi="Arial" w:cs="Arial"/>
          <w:i/>
          <w:color w:val="000000"/>
        </w:rPr>
        <w:t>Asia-Pacific Journal of Business Administration</w:t>
      </w:r>
      <w:r>
        <w:rPr>
          <w:rFonts w:ascii="Arial" w:eastAsia="Arial" w:hAnsi="Arial" w:cs="Arial"/>
          <w:color w:val="000000"/>
        </w:rPr>
        <w:t>, 10(1), pp.64-78.</w:t>
      </w:r>
    </w:p>
    <w:p w14:paraId="61AFDC7D"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r>
        <w:rPr>
          <w:rFonts w:ascii="Arial" w:eastAsia="Arial" w:hAnsi="Arial" w:cs="Arial"/>
          <w:color w:val="000000"/>
        </w:rPr>
        <w:t xml:space="preserve">De </w:t>
      </w:r>
      <w:proofErr w:type="spellStart"/>
      <w:r>
        <w:rPr>
          <w:rFonts w:ascii="Arial" w:eastAsia="Arial" w:hAnsi="Arial" w:cs="Arial"/>
          <w:color w:val="000000"/>
        </w:rPr>
        <w:t>Mooij</w:t>
      </w:r>
      <w:proofErr w:type="spellEnd"/>
      <w:r>
        <w:rPr>
          <w:rFonts w:ascii="Arial" w:eastAsia="Arial" w:hAnsi="Arial" w:cs="Arial"/>
          <w:color w:val="000000"/>
        </w:rPr>
        <w:t xml:space="preserve">, R. and Keen, M., 2012. </w:t>
      </w:r>
      <w:r>
        <w:rPr>
          <w:rFonts w:ascii="Arial" w:eastAsia="Arial" w:hAnsi="Arial" w:cs="Arial"/>
          <w:i/>
          <w:color w:val="000000"/>
        </w:rPr>
        <w:t>'Fiscal Devaluation' and Fiscal Consolidation</w:t>
      </w:r>
      <w:r>
        <w:rPr>
          <w:rFonts w:ascii="Arial" w:eastAsia="Arial" w:hAnsi="Arial" w:cs="Arial"/>
          <w:color w:val="000000"/>
        </w:rPr>
        <w:t>. Cambridge, Mass.: Nation</w:t>
      </w:r>
      <w:r>
        <w:rPr>
          <w:rFonts w:ascii="Arial" w:eastAsia="Arial" w:hAnsi="Arial" w:cs="Arial"/>
          <w:color w:val="000000"/>
        </w:rPr>
        <w:t>al Bureau of Economic Research.</w:t>
      </w:r>
    </w:p>
    <w:p w14:paraId="32AA976E"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r>
        <w:rPr>
          <w:rFonts w:ascii="Arial" w:eastAsia="Arial" w:hAnsi="Arial" w:cs="Arial"/>
          <w:color w:val="000000"/>
        </w:rPr>
        <w:t xml:space="preserve">Demir, E. and </w:t>
      </w:r>
      <w:proofErr w:type="spellStart"/>
      <w:r>
        <w:rPr>
          <w:rFonts w:ascii="Arial" w:eastAsia="Arial" w:hAnsi="Arial" w:cs="Arial"/>
          <w:color w:val="000000"/>
        </w:rPr>
        <w:t>Emekli</w:t>
      </w:r>
      <w:proofErr w:type="spellEnd"/>
      <w:r>
        <w:rPr>
          <w:rFonts w:ascii="Arial" w:eastAsia="Arial" w:hAnsi="Arial" w:cs="Arial"/>
          <w:color w:val="000000"/>
        </w:rPr>
        <w:t xml:space="preserve">, G., 2021. Is Airbnb no longer a sharing economy platform? Evidence from Europe’s top 10 Airbnb destinations. </w:t>
      </w:r>
      <w:r>
        <w:rPr>
          <w:rFonts w:ascii="Arial" w:eastAsia="Arial" w:hAnsi="Arial" w:cs="Arial"/>
          <w:i/>
          <w:color w:val="000000"/>
        </w:rPr>
        <w:t>Anatolia</w:t>
      </w:r>
      <w:r>
        <w:rPr>
          <w:rFonts w:ascii="Arial" w:eastAsia="Arial" w:hAnsi="Arial" w:cs="Arial"/>
          <w:color w:val="000000"/>
        </w:rPr>
        <w:t>, 32(3), pp.470-488.</w:t>
      </w:r>
    </w:p>
    <w:p w14:paraId="55801FA4"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proofErr w:type="spellStart"/>
      <w:r>
        <w:rPr>
          <w:rFonts w:ascii="Arial" w:eastAsia="Arial" w:hAnsi="Arial" w:cs="Arial"/>
          <w:color w:val="000000"/>
        </w:rPr>
        <w:t>Djafarova</w:t>
      </w:r>
      <w:proofErr w:type="spellEnd"/>
      <w:r>
        <w:rPr>
          <w:rFonts w:ascii="Arial" w:eastAsia="Arial" w:hAnsi="Arial" w:cs="Arial"/>
          <w:color w:val="000000"/>
        </w:rPr>
        <w:t xml:space="preserve">, E. and </w:t>
      </w:r>
      <w:proofErr w:type="spellStart"/>
      <w:r>
        <w:rPr>
          <w:rFonts w:ascii="Arial" w:eastAsia="Arial" w:hAnsi="Arial" w:cs="Arial"/>
          <w:color w:val="000000"/>
        </w:rPr>
        <w:t>Deluce</w:t>
      </w:r>
      <w:proofErr w:type="spellEnd"/>
      <w:r>
        <w:rPr>
          <w:rFonts w:ascii="Arial" w:eastAsia="Arial" w:hAnsi="Arial" w:cs="Arial"/>
          <w:color w:val="000000"/>
        </w:rPr>
        <w:t>, B., 2018. Exploring User-Generated Ima</w:t>
      </w:r>
      <w:r>
        <w:rPr>
          <w:rFonts w:ascii="Arial" w:eastAsia="Arial" w:hAnsi="Arial" w:cs="Arial"/>
          <w:color w:val="000000"/>
        </w:rPr>
        <w:t xml:space="preserve">ges in Online Reviews of Hotels. </w:t>
      </w:r>
      <w:r>
        <w:rPr>
          <w:rFonts w:ascii="Arial" w:eastAsia="Arial" w:hAnsi="Arial" w:cs="Arial"/>
          <w:i/>
          <w:color w:val="000000"/>
        </w:rPr>
        <w:t>Tourism Analysis</w:t>
      </w:r>
      <w:r>
        <w:rPr>
          <w:rFonts w:ascii="Arial" w:eastAsia="Arial" w:hAnsi="Arial" w:cs="Arial"/>
          <w:color w:val="000000"/>
        </w:rPr>
        <w:t>, 23(3), pp.323-335.</w:t>
      </w:r>
    </w:p>
    <w:p w14:paraId="2F4AB7C3"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r>
        <w:rPr>
          <w:rFonts w:ascii="Arial" w:eastAsia="Arial" w:hAnsi="Arial" w:cs="Arial"/>
          <w:color w:val="000000"/>
        </w:rPr>
        <w:t xml:space="preserve">Gilad, B. and </w:t>
      </w:r>
      <w:proofErr w:type="spellStart"/>
      <w:r>
        <w:rPr>
          <w:rFonts w:ascii="Arial" w:eastAsia="Arial" w:hAnsi="Arial" w:cs="Arial"/>
          <w:color w:val="000000"/>
        </w:rPr>
        <w:t>Chussil</w:t>
      </w:r>
      <w:proofErr w:type="spellEnd"/>
      <w:r>
        <w:rPr>
          <w:rFonts w:ascii="Arial" w:eastAsia="Arial" w:hAnsi="Arial" w:cs="Arial"/>
          <w:color w:val="000000"/>
        </w:rPr>
        <w:t xml:space="preserve">, M., 2019. </w:t>
      </w:r>
      <w:r>
        <w:rPr>
          <w:rFonts w:ascii="Arial" w:eastAsia="Arial" w:hAnsi="Arial" w:cs="Arial"/>
          <w:i/>
          <w:color w:val="000000"/>
        </w:rPr>
        <w:t>The NEW Employee Manual</w:t>
      </w:r>
      <w:r>
        <w:rPr>
          <w:rFonts w:ascii="Arial" w:eastAsia="Arial" w:hAnsi="Arial" w:cs="Arial"/>
          <w:color w:val="000000"/>
        </w:rPr>
        <w:t>. IRVINE: Entrepreneur Press.</w:t>
      </w:r>
    </w:p>
    <w:p w14:paraId="60787DDE"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proofErr w:type="spellStart"/>
      <w:r>
        <w:rPr>
          <w:rFonts w:ascii="Arial" w:eastAsia="Arial" w:hAnsi="Arial" w:cs="Arial"/>
          <w:color w:val="000000"/>
        </w:rPr>
        <w:t>Immervoll</w:t>
      </w:r>
      <w:proofErr w:type="spellEnd"/>
      <w:r>
        <w:rPr>
          <w:rFonts w:ascii="Arial" w:eastAsia="Arial" w:hAnsi="Arial" w:cs="Arial"/>
          <w:color w:val="000000"/>
        </w:rPr>
        <w:t xml:space="preserve">, H., </w:t>
      </w:r>
      <w:proofErr w:type="spellStart"/>
      <w:r>
        <w:rPr>
          <w:rFonts w:ascii="Arial" w:eastAsia="Arial" w:hAnsi="Arial" w:cs="Arial"/>
          <w:color w:val="000000"/>
        </w:rPr>
        <w:t>Peichl</w:t>
      </w:r>
      <w:proofErr w:type="spellEnd"/>
      <w:r>
        <w:rPr>
          <w:rFonts w:ascii="Arial" w:eastAsia="Arial" w:hAnsi="Arial" w:cs="Arial"/>
          <w:color w:val="000000"/>
        </w:rPr>
        <w:t xml:space="preserve">, A. and </w:t>
      </w:r>
      <w:proofErr w:type="spellStart"/>
      <w:r>
        <w:rPr>
          <w:rFonts w:ascii="Arial" w:eastAsia="Arial" w:hAnsi="Arial" w:cs="Arial"/>
          <w:color w:val="000000"/>
        </w:rPr>
        <w:t>Tatsiramos</w:t>
      </w:r>
      <w:proofErr w:type="spellEnd"/>
      <w:r>
        <w:rPr>
          <w:rFonts w:ascii="Arial" w:eastAsia="Arial" w:hAnsi="Arial" w:cs="Arial"/>
          <w:color w:val="000000"/>
        </w:rPr>
        <w:t xml:space="preserve">, K., 2011. </w:t>
      </w:r>
      <w:r>
        <w:rPr>
          <w:rFonts w:ascii="Arial" w:eastAsia="Arial" w:hAnsi="Arial" w:cs="Arial"/>
          <w:i/>
          <w:color w:val="000000"/>
        </w:rPr>
        <w:t>Who loses in the downturn?</w:t>
      </w:r>
      <w:r>
        <w:rPr>
          <w:rFonts w:ascii="Arial" w:eastAsia="Arial" w:hAnsi="Arial" w:cs="Arial"/>
          <w:color w:val="000000"/>
        </w:rPr>
        <w:t>. Bingley, UK: Emerald</w:t>
      </w:r>
      <w:r>
        <w:rPr>
          <w:rFonts w:ascii="Arial" w:eastAsia="Arial" w:hAnsi="Arial" w:cs="Arial"/>
          <w:color w:val="000000"/>
        </w:rPr>
        <w:t>.</w:t>
      </w:r>
    </w:p>
    <w:p w14:paraId="0981992D"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proofErr w:type="spellStart"/>
      <w:r>
        <w:rPr>
          <w:rFonts w:ascii="Arial" w:eastAsia="Arial" w:hAnsi="Arial" w:cs="Arial"/>
          <w:color w:val="000000"/>
        </w:rPr>
        <w:lastRenderedPageBreak/>
        <w:t>Marmol</w:t>
      </w:r>
      <w:proofErr w:type="spellEnd"/>
      <w:r>
        <w:rPr>
          <w:rFonts w:ascii="Arial" w:eastAsia="Arial" w:hAnsi="Arial" w:cs="Arial"/>
          <w:color w:val="000000"/>
        </w:rPr>
        <w:t xml:space="preserve">, T., </w:t>
      </w:r>
      <w:proofErr w:type="spellStart"/>
      <w:r>
        <w:rPr>
          <w:rFonts w:ascii="Arial" w:eastAsia="Arial" w:hAnsi="Arial" w:cs="Arial"/>
          <w:color w:val="000000"/>
        </w:rPr>
        <w:t>Feys</w:t>
      </w:r>
      <w:proofErr w:type="spellEnd"/>
      <w:r>
        <w:rPr>
          <w:rFonts w:ascii="Arial" w:eastAsia="Arial" w:hAnsi="Arial" w:cs="Arial"/>
          <w:color w:val="000000"/>
        </w:rPr>
        <w:t xml:space="preserve">, B. and Probert, C., 2015. </w:t>
      </w:r>
      <w:r>
        <w:rPr>
          <w:rFonts w:ascii="Arial" w:eastAsia="Arial" w:hAnsi="Arial" w:cs="Arial"/>
          <w:i/>
          <w:color w:val="000000"/>
        </w:rPr>
        <w:t>PESTLE analysis</w:t>
      </w:r>
      <w:r>
        <w:rPr>
          <w:rFonts w:ascii="Arial" w:eastAsia="Arial" w:hAnsi="Arial" w:cs="Arial"/>
          <w:color w:val="000000"/>
        </w:rPr>
        <w:t xml:space="preserve">. </w:t>
      </w:r>
      <w:proofErr w:type="spellStart"/>
      <w:r>
        <w:rPr>
          <w:rFonts w:ascii="Arial" w:eastAsia="Arial" w:hAnsi="Arial" w:cs="Arial"/>
          <w:color w:val="000000"/>
        </w:rPr>
        <w:t>Bruxelles</w:t>
      </w:r>
      <w:proofErr w:type="spellEnd"/>
      <w:r>
        <w:rPr>
          <w:rFonts w:ascii="Arial" w:eastAsia="Arial" w:hAnsi="Arial" w:cs="Arial"/>
          <w:color w:val="000000"/>
        </w:rPr>
        <w:t>: 50Minutes.</w:t>
      </w:r>
    </w:p>
    <w:p w14:paraId="4BDDF990"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r>
        <w:rPr>
          <w:rFonts w:ascii="Arial" w:eastAsia="Arial" w:hAnsi="Arial" w:cs="Arial"/>
          <w:color w:val="000000"/>
        </w:rPr>
        <w:t xml:space="preserve">Narayanan, H., 2020. VALUE ADDED TAX – VAT A CENTENARIAN [1920-2020] IN THIS COVID-19. </w:t>
      </w:r>
      <w:r>
        <w:rPr>
          <w:rFonts w:ascii="Arial" w:eastAsia="Arial" w:hAnsi="Arial" w:cs="Arial"/>
          <w:i/>
          <w:color w:val="000000"/>
        </w:rPr>
        <w:t>International Journal of Research -GRANTHAALAYAH</w:t>
      </w:r>
      <w:r>
        <w:rPr>
          <w:rFonts w:ascii="Arial" w:eastAsia="Arial" w:hAnsi="Arial" w:cs="Arial"/>
          <w:color w:val="000000"/>
        </w:rPr>
        <w:t>, 8(9), pp.29-42.</w:t>
      </w:r>
    </w:p>
    <w:p w14:paraId="1DBBD538"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r>
        <w:rPr>
          <w:rFonts w:ascii="Arial" w:eastAsia="Arial" w:hAnsi="Arial" w:cs="Arial"/>
          <w:color w:val="000000"/>
        </w:rPr>
        <w:t xml:space="preserve">Park, s. and lee, </w:t>
      </w:r>
      <w:r>
        <w:rPr>
          <w:rFonts w:ascii="Arial" w:eastAsia="Arial" w:hAnsi="Arial" w:cs="Arial"/>
          <w:color w:val="000000"/>
        </w:rPr>
        <w:t xml:space="preserve">j., 2021. The Longitudinal Change and Influencing Factors of Career Development in University Students. </w:t>
      </w:r>
      <w:r>
        <w:rPr>
          <w:rFonts w:ascii="Arial" w:eastAsia="Arial" w:hAnsi="Arial" w:cs="Arial"/>
          <w:i/>
          <w:color w:val="000000"/>
        </w:rPr>
        <w:t>The Korea Educational Review</w:t>
      </w:r>
      <w:r>
        <w:rPr>
          <w:rFonts w:ascii="Arial" w:eastAsia="Arial" w:hAnsi="Arial" w:cs="Arial"/>
          <w:color w:val="000000"/>
        </w:rPr>
        <w:t>, 27(1), pp.147-175.</w:t>
      </w:r>
    </w:p>
    <w:p w14:paraId="49EF78E5"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proofErr w:type="spellStart"/>
      <w:r>
        <w:rPr>
          <w:rFonts w:ascii="Arial" w:eastAsia="Arial" w:hAnsi="Arial" w:cs="Arial"/>
          <w:color w:val="000000"/>
        </w:rPr>
        <w:t>Polianskaya</w:t>
      </w:r>
      <w:proofErr w:type="spellEnd"/>
      <w:r>
        <w:rPr>
          <w:rFonts w:ascii="Arial" w:eastAsia="Arial" w:hAnsi="Arial" w:cs="Arial"/>
          <w:color w:val="000000"/>
        </w:rPr>
        <w:t xml:space="preserve">, A., 2021. </w:t>
      </w:r>
      <w:r>
        <w:rPr>
          <w:rFonts w:ascii="Arial" w:eastAsia="Arial" w:hAnsi="Arial" w:cs="Arial"/>
          <w:i/>
          <w:color w:val="000000"/>
        </w:rPr>
        <w:t>The Covid rules on holidays, travel, overnight stays and hotels around the UK explained</w:t>
      </w:r>
      <w:r>
        <w:rPr>
          <w:rFonts w:ascii="Arial" w:eastAsia="Arial" w:hAnsi="Arial" w:cs="Arial"/>
          <w:color w:val="000000"/>
        </w:rPr>
        <w:t>. [online] inews.co.uk. Available at: &lt;https://inews.co.uk/inews-lifestyle/travel/hotel-can-stay-now-covid-rules-holidays-travel-overnight-stay-restrictions-uk-lockdown-</w:t>
      </w:r>
      <w:r>
        <w:rPr>
          <w:rFonts w:ascii="Arial" w:eastAsia="Arial" w:hAnsi="Arial" w:cs="Arial"/>
          <w:color w:val="000000"/>
        </w:rPr>
        <w:t>explained-974712&gt; [Accessed 22 October 2021].</w:t>
      </w:r>
    </w:p>
    <w:p w14:paraId="02FDC1D6"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r>
        <w:rPr>
          <w:rFonts w:ascii="Arial" w:eastAsia="Arial" w:hAnsi="Arial" w:cs="Arial"/>
          <w:color w:val="000000"/>
        </w:rPr>
        <w:t xml:space="preserve">Pinnacle Advisory Group. 2021. </w:t>
      </w:r>
      <w:r>
        <w:rPr>
          <w:rFonts w:ascii="Arial" w:eastAsia="Arial" w:hAnsi="Arial" w:cs="Arial"/>
          <w:i/>
          <w:color w:val="000000"/>
        </w:rPr>
        <w:t>The Impact of E-Commerce on the Hotel Industry</w:t>
      </w:r>
      <w:r>
        <w:rPr>
          <w:rFonts w:ascii="Arial" w:eastAsia="Arial" w:hAnsi="Arial" w:cs="Arial"/>
          <w:color w:val="000000"/>
        </w:rPr>
        <w:t>. [online] Available at: &lt;https://pinnacle-advisory.com/press-room/the-impact-of-e-commerce-and-social-networking-on-the-hotel-indust</w:t>
      </w:r>
      <w:r>
        <w:rPr>
          <w:rFonts w:ascii="Arial" w:eastAsia="Arial" w:hAnsi="Arial" w:cs="Arial"/>
          <w:color w:val="000000"/>
        </w:rPr>
        <w:t>ry-by-jonathan-jaeger/&gt; [Accessed 22 October 2021].</w:t>
      </w:r>
    </w:p>
    <w:p w14:paraId="5C01DDA5"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r>
        <w:rPr>
          <w:rFonts w:ascii="Arial" w:eastAsia="Arial" w:hAnsi="Arial" w:cs="Arial"/>
          <w:color w:val="000000"/>
        </w:rPr>
        <w:t xml:space="preserve">Sinek, S., 2019. </w:t>
      </w:r>
      <w:r>
        <w:rPr>
          <w:rFonts w:ascii="Arial" w:eastAsia="Arial" w:hAnsi="Arial" w:cs="Arial"/>
          <w:i/>
          <w:color w:val="000000"/>
        </w:rPr>
        <w:t>Leaders eat last</w:t>
      </w:r>
      <w:r>
        <w:rPr>
          <w:rFonts w:ascii="Arial" w:eastAsia="Arial" w:hAnsi="Arial" w:cs="Arial"/>
          <w:color w:val="000000"/>
        </w:rPr>
        <w:t>. New York: Penguin Group.</w:t>
      </w:r>
    </w:p>
    <w:p w14:paraId="4EA0F7E8"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r>
        <w:rPr>
          <w:rFonts w:ascii="Arial" w:eastAsia="Arial" w:hAnsi="Arial" w:cs="Arial"/>
          <w:color w:val="000000"/>
        </w:rPr>
        <w:t xml:space="preserve">Tradingeconomics.com. 2021. </w:t>
      </w:r>
      <w:r>
        <w:rPr>
          <w:rFonts w:ascii="Arial" w:eastAsia="Arial" w:hAnsi="Arial" w:cs="Arial"/>
          <w:i/>
          <w:color w:val="000000"/>
        </w:rPr>
        <w:t>United Kingdom - Economic Indicators</w:t>
      </w:r>
      <w:r>
        <w:rPr>
          <w:rFonts w:ascii="Arial" w:eastAsia="Arial" w:hAnsi="Arial" w:cs="Arial"/>
          <w:color w:val="000000"/>
        </w:rPr>
        <w:t>. [online] Available at: &lt;https://tradingeconomics.com/united-kingdom/indicators</w:t>
      </w:r>
      <w:r>
        <w:rPr>
          <w:rFonts w:ascii="Arial" w:eastAsia="Arial" w:hAnsi="Arial" w:cs="Arial"/>
          <w:color w:val="000000"/>
        </w:rPr>
        <w:t>&gt; [Accessed 22 October 2021].</w:t>
      </w:r>
    </w:p>
    <w:p w14:paraId="10535E85"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proofErr w:type="spellStart"/>
      <w:r>
        <w:rPr>
          <w:rFonts w:ascii="Arial" w:eastAsia="Arial" w:hAnsi="Arial" w:cs="Arial"/>
          <w:color w:val="000000"/>
        </w:rPr>
        <w:t>Ünalan</w:t>
      </w:r>
      <w:proofErr w:type="spellEnd"/>
      <w:r>
        <w:rPr>
          <w:rFonts w:ascii="Arial" w:eastAsia="Arial" w:hAnsi="Arial" w:cs="Arial"/>
          <w:color w:val="000000"/>
        </w:rPr>
        <w:t xml:space="preserve">, D., 2012. </w:t>
      </w:r>
      <w:r>
        <w:rPr>
          <w:rFonts w:ascii="Arial" w:eastAsia="Arial" w:hAnsi="Arial" w:cs="Arial"/>
          <w:i/>
          <w:color w:val="000000"/>
        </w:rPr>
        <w:t>Journal of hospitality and tourism technology</w:t>
      </w:r>
      <w:r>
        <w:rPr>
          <w:rFonts w:ascii="Arial" w:eastAsia="Arial" w:hAnsi="Arial" w:cs="Arial"/>
          <w:color w:val="000000"/>
        </w:rPr>
        <w:t>. Bradford, England: Emerald Group Pub.</w:t>
      </w:r>
    </w:p>
    <w:p w14:paraId="695DC29F" w14:textId="77777777" w:rsidR="00CE07AB" w:rsidRDefault="00AC61B2" w:rsidP="00AC61B2">
      <w:pPr>
        <w:pBdr>
          <w:top w:val="nil"/>
          <w:left w:val="nil"/>
          <w:bottom w:val="nil"/>
          <w:right w:val="nil"/>
          <w:between w:val="nil"/>
        </w:pBdr>
        <w:spacing w:before="100" w:after="100" w:line="360" w:lineRule="auto"/>
        <w:jc w:val="both"/>
        <w:rPr>
          <w:rFonts w:ascii="Arial" w:eastAsia="Arial" w:hAnsi="Arial" w:cs="Arial"/>
          <w:color w:val="000000"/>
        </w:rPr>
      </w:pPr>
      <w:proofErr w:type="spellStart"/>
      <w:r>
        <w:rPr>
          <w:rFonts w:ascii="Arial" w:eastAsia="Arial" w:hAnsi="Arial" w:cs="Arial"/>
          <w:color w:val="000000"/>
        </w:rPr>
        <w:t>Старшинова</w:t>
      </w:r>
      <w:proofErr w:type="spellEnd"/>
      <w:r>
        <w:rPr>
          <w:rFonts w:ascii="Arial" w:eastAsia="Arial" w:hAnsi="Arial" w:cs="Arial"/>
          <w:color w:val="000000"/>
        </w:rPr>
        <w:t xml:space="preserve">, Т. and </w:t>
      </w:r>
      <w:proofErr w:type="spellStart"/>
      <w:r>
        <w:rPr>
          <w:rFonts w:ascii="Arial" w:eastAsia="Arial" w:hAnsi="Arial" w:cs="Arial"/>
          <w:color w:val="000000"/>
        </w:rPr>
        <w:t>Роговская</w:t>
      </w:r>
      <w:proofErr w:type="spellEnd"/>
      <w:r>
        <w:rPr>
          <w:rFonts w:ascii="Arial" w:eastAsia="Arial" w:hAnsi="Arial" w:cs="Arial"/>
          <w:color w:val="000000"/>
        </w:rPr>
        <w:t xml:space="preserve">, Н., 2020. SWOT ANALYSIS: THE TECHNIQUE. </w:t>
      </w:r>
      <w:proofErr w:type="spellStart"/>
      <w:r>
        <w:rPr>
          <w:rFonts w:ascii="Arial" w:eastAsia="Arial" w:hAnsi="Arial" w:cs="Arial"/>
          <w:i/>
          <w:color w:val="000000"/>
        </w:rPr>
        <w:t>Вестник</w:t>
      </w:r>
      <w:proofErr w:type="spellEnd"/>
      <w:r>
        <w:rPr>
          <w:rFonts w:ascii="Arial" w:eastAsia="Arial" w:hAnsi="Arial" w:cs="Arial"/>
          <w:i/>
          <w:color w:val="000000"/>
        </w:rPr>
        <w:t xml:space="preserve"> </w:t>
      </w:r>
      <w:proofErr w:type="spellStart"/>
      <w:r>
        <w:rPr>
          <w:rFonts w:ascii="Arial" w:eastAsia="Arial" w:hAnsi="Arial" w:cs="Arial"/>
          <w:i/>
          <w:color w:val="000000"/>
        </w:rPr>
        <w:t>Тверского</w:t>
      </w:r>
      <w:proofErr w:type="spellEnd"/>
      <w:r>
        <w:rPr>
          <w:rFonts w:ascii="Arial" w:eastAsia="Arial" w:hAnsi="Arial" w:cs="Arial"/>
          <w:i/>
          <w:color w:val="000000"/>
        </w:rPr>
        <w:t xml:space="preserve"> </w:t>
      </w:r>
      <w:proofErr w:type="spellStart"/>
      <w:r>
        <w:rPr>
          <w:rFonts w:ascii="Arial" w:eastAsia="Arial" w:hAnsi="Arial" w:cs="Arial"/>
          <w:i/>
          <w:color w:val="000000"/>
        </w:rPr>
        <w:t>государственного</w:t>
      </w:r>
      <w:proofErr w:type="spellEnd"/>
      <w:r>
        <w:rPr>
          <w:rFonts w:ascii="Arial" w:eastAsia="Arial" w:hAnsi="Arial" w:cs="Arial"/>
          <w:i/>
          <w:color w:val="000000"/>
        </w:rPr>
        <w:t xml:space="preserve"> </w:t>
      </w:r>
      <w:proofErr w:type="spellStart"/>
      <w:r>
        <w:rPr>
          <w:rFonts w:ascii="Arial" w:eastAsia="Arial" w:hAnsi="Arial" w:cs="Arial"/>
          <w:i/>
          <w:color w:val="000000"/>
        </w:rPr>
        <w:t>университета</w:t>
      </w:r>
      <w:proofErr w:type="spellEnd"/>
      <w:r>
        <w:rPr>
          <w:rFonts w:ascii="Arial" w:eastAsia="Arial" w:hAnsi="Arial" w:cs="Arial"/>
          <w:i/>
          <w:color w:val="000000"/>
        </w:rPr>
        <w:t xml:space="preserve">. </w:t>
      </w:r>
      <w:proofErr w:type="spellStart"/>
      <w:r>
        <w:rPr>
          <w:rFonts w:ascii="Arial" w:eastAsia="Arial" w:hAnsi="Arial" w:cs="Arial"/>
          <w:i/>
          <w:color w:val="000000"/>
        </w:rPr>
        <w:t>Сер</w:t>
      </w:r>
      <w:r>
        <w:rPr>
          <w:rFonts w:ascii="Arial" w:eastAsia="Arial" w:hAnsi="Arial" w:cs="Arial"/>
          <w:i/>
          <w:color w:val="000000"/>
        </w:rPr>
        <w:t>ия</w:t>
      </w:r>
      <w:proofErr w:type="spellEnd"/>
      <w:r>
        <w:rPr>
          <w:rFonts w:ascii="Arial" w:eastAsia="Arial" w:hAnsi="Arial" w:cs="Arial"/>
          <w:i/>
          <w:color w:val="000000"/>
        </w:rPr>
        <w:t xml:space="preserve">: </w:t>
      </w:r>
      <w:proofErr w:type="spellStart"/>
      <w:r>
        <w:rPr>
          <w:rFonts w:ascii="Arial" w:eastAsia="Arial" w:hAnsi="Arial" w:cs="Arial"/>
          <w:i/>
          <w:color w:val="000000"/>
        </w:rPr>
        <w:t>Экономика</w:t>
      </w:r>
      <w:proofErr w:type="spellEnd"/>
      <w:r>
        <w:rPr>
          <w:rFonts w:ascii="Arial" w:eastAsia="Arial" w:hAnsi="Arial" w:cs="Arial"/>
          <w:i/>
          <w:color w:val="000000"/>
        </w:rPr>
        <w:t xml:space="preserve"> и </w:t>
      </w:r>
      <w:proofErr w:type="spellStart"/>
      <w:r>
        <w:rPr>
          <w:rFonts w:ascii="Arial" w:eastAsia="Arial" w:hAnsi="Arial" w:cs="Arial"/>
          <w:i/>
          <w:color w:val="000000"/>
        </w:rPr>
        <w:t>управление</w:t>
      </w:r>
      <w:proofErr w:type="spellEnd"/>
      <w:r>
        <w:rPr>
          <w:rFonts w:ascii="Arial" w:eastAsia="Arial" w:hAnsi="Arial" w:cs="Arial"/>
          <w:color w:val="000000"/>
        </w:rPr>
        <w:t>, (4(52), pp.62-71.</w:t>
      </w:r>
    </w:p>
    <w:p w14:paraId="4D003157" w14:textId="77777777" w:rsidR="00CE07AB" w:rsidRDefault="00CE07AB" w:rsidP="00AC61B2">
      <w:pPr>
        <w:spacing w:line="360" w:lineRule="auto"/>
        <w:jc w:val="both"/>
        <w:rPr>
          <w:rFonts w:ascii="Arial" w:eastAsia="Arial" w:hAnsi="Arial" w:cs="Arial"/>
        </w:rPr>
      </w:pPr>
    </w:p>
    <w:sectPr w:rsidR="00CE07A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CE07AB"/>
    <w:rsid w:val="00774E6D"/>
    <w:rsid w:val="00A46ADF"/>
    <w:rsid w:val="00AC61B2"/>
    <w:rsid w:val="00C04901"/>
    <w:rsid w:val="00CD1B43"/>
    <w:rsid w:val="00CE0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81C92"/>
  <w15:docId w15:val="{737A46DD-E74A-440E-8C81-C41EA6544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7DEE"/>
  </w:style>
  <w:style w:type="paragraph" w:styleId="Heading1">
    <w:name w:val="heading 1"/>
    <w:basedOn w:val="Normal"/>
    <w:next w:val="Normal"/>
    <w:link w:val="Heading1Char"/>
    <w:uiPriority w:val="9"/>
    <w:qFormat/>
    <w:rsid w:val="00557DEE"/>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57DEE"/>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E5712"/>
    <w:pPr>
      <w:spacing w:after="0" w:line="240" w:lineRule="auto"/>
      <w:contextualSpacing/>
    </w:pPr>
    <w:rPr>
      <w:rFonts w:eastAsiaTheme="majorEastAsia" w:cstheme="majorBidi"/>
      <w:spacing w:val="-10"/>
      <w:kern w:val="28"/>
      <w:sz w:val="56"/>
      <w:szCs w:val="56"/>
    </w:rPr>
  </w:style>
  <w:style w:type="character" w:customStyle="1" w:styleId="Heading1Char">
    <w:name w:val="Heading 1 Char"/>
    <w:basedOn w:val="DefaultParagraphFont"/>
    <w:link w:val="Heading1"/>
    <w:uiPriority w:val="9"/>
    <w:rsid w:val="00557DEE"/>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57DEE"/>
    <w:rPr>
      <w:rFonts w:ascii="Times New Roman" w:eastAsiaTheme="majorEastAsia" w:hAnsi="Times New Roman" w:cstheme="majorBidi"/>
      <w:color w:val="2F5496" w:themeColor="accent1" w:themeShade="BF"/>
      <w:sz w:val="26"/>
      <w:szCs w:val="26"/>
    </w:rPr>
  </w:style>
  <w:style w:type="character" w:customStyle="1" w:styleId="TitleChar">
    <w:name w:val="Title Char"/>
    <w:basedOn w:val="DefaultParagraphFont"/>
    <w:link w:val="Title"/>
    <w:uiPriority w:val="10"/>
    <w:rsid w:val="007E5712"/>
    <w:rPr>
      <w:rFonts w:ascii="Times New Roman" w:eastAsiaTheme="majorEastAsia" w:hAnsi="Times New Roman" w:cstheme="majorBidi"/>
      <w:spacing w:val="-10"/>
      <w:kern w:val="28"/>
      <w:sz w:val="56"/>
      <w:szCs w:val="56"/>
    </w:rPr>
  </w:style>
  <w:style w:type="paragraph" w:styleId="NormalWeb">
    <w:name w:val="Normal (Web)"/>
    <w:basedOn w:val="Normal"/>
    <w:uiPriority w:val="99"/>
    <w:semiHidden/>
    <w:unhideWhenUsed/>
    <w:rsid w:val="005B1AD0"/>
    <w:pPr>
      <w:spacing w:before="100" w:beforeAutospacing="1" w:after="100" w:afterAutospacing="1" w:line="240" w:lineRule="auto"/>
    </w:pPr>
  </w:style>
  <w:style w:type="character" w:customStyle="1" w:styleId="selectable">
    <w:name w:val="selectable"/>
    <w:basedOn w:val="DefaultParagraphFont"/>
    <w:rsid w:val="001A5DA1"/>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2342</Words>
  <Characters>13351</Characters>
  <Application>Microsoft Office Word</Application>
  <DocSecurity>0</DocSecurity>
  <Lines>111</Lines>
  <Paragraphs>31</Paragraphs>
  <ScaleCrop>false</ScaleCrop>
  <Company/>
  <LinksUpToDate>false</LinksUpToDate>
  <CharactersWithSpaces>15662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akm baizidur rahman khan</dc:creator>
  <cp:lastModifiedBy>akm baizidur rahman khan</cp:lastModifiedBy>
  <cp:revision>4</cp:revision>
  <dcterms:created xsi:type="dcterms:W3CDTF">2021-10-25T12:17:00Z</dcterms:created>
  <dcterms:modified xsi:type="dcterms:W3CDTF">2021-10-25T12:20:00Z</dcterms:modified>
</cp:coreProperties>
</file>