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FD2635" w:rsidRPr="00AF2C3F" w:rsidRDefault="00AF2C3F" w:rsidP="00AF2C3F">
      <w:pPr>
        <w:jc w:val="center"/>
        <w:rPr>
          <w:b/>
          <w:bCs/>
          <w:sz w:val="40"/>
          <w:szCs w:val="40"/>
        </w:rPr>
      </w:pPr>
      <w:r w:rsidRPr="00AF2C3F">
        <w:rPr>
          <w:b/>
          <w:bCs/>
          <w:sz w:val="40"/>
          <w:szCs w:val="40"/>
        </w:rPr>
        <w:t>Module: Financial Management for the Hotel Industry</w:t>
      </w:r>
    </w:p>
    <w:p w:rsidR="00AF2C3F" w:rsidRPr="00AF2C3F" w:rsidRDefault="00AF2C3F" w:rsidP="00AF2C3F">
      <w:pPr>
        <w:jc w:val="center"/>
        <w:rPr>
          <w:b/>
          <w:bCs/>
          <w:sz w:val="40"/>
          <w:szCs w:val="40"/>
        </w:rPr>
      </w:pPr>
      <w:r w:rsidRPr="00AF2C3F">
        <w:rPr>
          <w:b/>
          <w:bCs/>
          <w:sz w:val="40"/>
          <w:szCs w:val="40"/>
        </w:rPr>
        <w:t>Module code: BMIH5007</w:t>
      </w:r>
    </w:p>
    <w:p w:rsidR="00AF2C3F" w:rsidRDefault="00AF2C3F" w:rsidP="00AF2C3F">
      <w:pPr>
        <w:jc w:val="center"/>
        <w:rPr>
          <w:b/>
          <w:bCs/>
          <w:color w:val="2F5496" w:themeColor="accent1" w:themeShade="BF"/>
          <w:sz w:val="28"/>
          <w:szCs w:val="28"/>
        </w:rPr>
      </w:pPr>
      <w:r w:rsidRPr="00AF2C3F">
        <w:rPr>
          <w:b/>
          <w:bCs/>
          <w:color w:val="2F5496" w:themeColor="accent1" w:themeShade="BF"/>
          <w:sz w:val="28"/>
          <w:szCs w:val="28"/>
        </w:rPr>
        <w:t>Assignment 2: Continental Hotel Budget Planner</w:t>
      </w:r>
      <w:r w:rsidRPr="00AF2C3F">
        <w:rPr>
          <w:b/>
          <w:bCs/>
          <w:color w:val="2F5496" w:themeColor="accent1" w:themeShade="BF"/>
          <w:sz w:val="28"/>
          <w:szCs w:val="28"/>
        </w:rPr>
        <w:cr/>
      </w:r>
    </w:p>
    <w:p w:rsidR="005F5E7D" w:rsidRDefault="005F5E7D" w:rsidP="005F5E7D">
      <w:pPr>
        <w:jc w:val="center"/>
        <w:rPr>
          <w:rFonts w:ascii="Bell MT" w:hAnsi="Bell MT"/>
          <w:sz w:val="40"/>
          <w:szCs w:val="40"/>
        </w:rPr>
      </w:pPr>
      <w:r w:rsidRPr="00026BEB">
        <w:rPr>
          <w:rFonts w:ascii="Bell MT" w:hAnsi="Bell MT"/>
          <w:sz w:val="40"/>
          <w:szCs w:val="40"/>
        </w:rPr>
        <w:t>Student Name:</w:t>
      </w:r>
      <w:r w:rsidRPr="00985571">
        <w:t xml:space="preserve"> </w:t>
      </w:r>
      <w:proofErr w:type="spellStart"/>
      <w:r w:rsidRPr="00985571">
        <w:rPr>
          <w:rFonts w:ascii="Bell MT" w:hAnsi="Bell MT"/>
          <w:sz w:val="40"/>
          <w:szCs w:val="40"/>
        </w:rPr>
        <w:t>Mehnaz</w:t>
      </w:r>
      <w:proofErr w:type="spellEnd"/>
      <w:r w:rsidRPr="00985571">
        <w:rPr>
          <w:rFonts w:ascii="Bell MT" w:hAnsi="Bell MT"/>
          <w:sz w:val="40"/>
          <w:szCs w:val="40"/>
        </w:rPr>
        <w:t xml:space="preserve"> </w:t>
      </w:r>
      <w:proofErr w:type="spellStart"/>
      <w:r w:rsidRPr="00985571">
        <w:rPr>
          <w:rFonts w:ascii="Bell MT" w:hAnsi="Bell MT"/>
          <w:sz w:val="40"/>
          <w:szCs w:val="40"/>
        </w:rPr>
        <w:t>Majid</w:t>
      </w:r>
      <w:proofErr w:type="spellEnd"/>
      <w:r w:rsidRPr="00985571">
        <w:rPr>
          <w:rFonts w:ascii="Bell MT" w:hAnsi="Bell MT"/>
          <w:sz w:val="40"/>
          <w:szCs w:val="40"/>
        </w:rPr>
        <w:t xml:space="preserve"> </w:t>
      </w:r>
    </w:p>
    <w:p w:rsidR="005F5E7D" w:rsidRPr="00026BEB" w:rsidRDefault="005F5E7D" w:rsidP="005F5E7D">
      <w:pPr>
        <w:jc w:val="center"/>
        <w:rPr>
          <w:rFonts w:ascii="Bell MT" w:hAnsi="Bell MT"/>
          <w:sz w:val="40"/>
          <w:szCs w:val="40"/>
        </w:rPr>
      </w:pPr>
      <w:r w:rsidRPr="00026BEB">
        <w:rPr>
          <w:rFonts w:ascii="Bell MT" w:hAnsi="Bell MT"/>
          <w:sz w:val="40"/>
          <w:szCs w:val="40"/>
        </w:rPr>
        <w:t>Student ID:</w:t>
      </w:r>
      <w:r w:rsidRPr="00985571">
        <w:rPr>
          <w:rFonts w:ascii="Bell MT" w:hAnsi="Bell MT"/>
          <w:sz w:val="40"/>
          <w:szCs w:val="40"/>
        </w:rPr>
        <w:t xml:space="preserve"> 2013087</w:t>
      </w:r>
    </w:p>
    <w:p w:rsidR="005F5E7D" w:rsidRDefault="005F5E7D" w:rsidP="00AF2C3F">
      <w:pPr>
        <w:jc w:val="center"/>
        <w:rPr>
          <w:b/>
          <w:bCs/>
          <w:color w:val="2F5496" w:themeColor="accent1" w:themeShade="BF"/>
          <w:sz w:val="28"/>
          <w:szCs w:val="28"/>
        </w:rPr>
      </w:pPr>
    </w:p>
    <w:p w:rsidR="00AF2C3F" w:rsidRDefault="00AF2C3F">
      <w:pPr>
        <w:spacing w:line="259" w:lineRule="auto"/>
        <w:jc w:val="left"/>
        <w:rPr>
          <w:b/>
          <w:bCs/>
          <w:color w:val="2F5496" w:themeColor="accent1" w:themeShade="BF"/>
          <w:sz w:val="28"/>
          <w:szCs w:val="28"/>
        </w:rPr>
      </w:pPr>
      <w:r>
        <w:rPr>
          <w:b/>
          <w:bCs/>
          <w:color w:val="2F5496" w:themeColor="accent1" w:themeShade="BF"/>
          <w:sz w:val="28"/>
          <w:szCs w:val="28"/>
        </w:rPr>
        <w:br w:type="page"/>
      </w:r>
    </w:p>
    <w:sdt>
      <w:sdtPr>
        <w:rPr>
          <w:rFonts w:ascii="Times New Roman" w:eastAsiaTheme="minorHAnsi" w:hAnsi="Times New Roman" w:cstheme="minorBidi"/>
          <w:color w:val="auto"/>
          <w:sz w:val="24"/>
          <w:szCs w:val="22"/>
        </w:rPr>
        <w:id w:val="1540466420"/>
        <w:docPartObj>
          <w:docPartGallery w:val="Table of Contents"/>
          <w:docPartUnique/>
        </w:docPartObj>
      </w:sdtPr>
      <w:sdtEndPr>
        <w:rPr>
          <w:b/>
          <w:bCs/>
          <w:noProof/>
        </w:rPr>
      </w:sdtEndPr>
      <w:sdtContent>
        <w:p w:rsidR="00E953F7" w:rsidRPr="00E953F7" w:rsidRDefault="00E953F7">
          <w:pPr>
            <w:pStyle w:val="TOCHeading"/>
            <w:rPr>
              <w:b/>
              <w:bCs/>
              <w:u w:val="single"/>
            </w:rPr>
          </w:pPr>
          <w:r w:rsidRPr="00E953F7">
            <w:rPr>
              <w:b/>
              <w:bCs/>
              <w:u w:val="single"/>
            </w:rPr>
            <w:t>Table of Contents</w:t>
          </w:r>
        </w:p>
        <w:p w:rsidR="001F29DB" w:rsidRDefault="009B41D2">
          <w:pPr>
            <w:pStyle w:val="TOC1"/>
            <w:tabs>
              <w:tab w:val="right" w:leader="dot" w:pos="9350"/>
            </w:tabs>
            <w:rPr>
              <w:noProof/>
            </w:rPr>
          </w:pPr>
          <w:r w:rsidRPr="009B41D2">
            <w:fldChar w:fldCharType="begin"/>
          </w:r>
          <w:r w:rsidR="00E953F7">
            <w:instrText xml:space="preserve"> TOC \o "1-3" \h \z \u </w:instrText>
          </w:r>
          <w:r w:rsidRPr="009B41D2">
            <w:fldChar w:fldCharType="separate"/>
          </w:r>
          <w:hyperlink w:anchor="_Toc117134878" w:history="1">
            <w:r w:rsidR="001F29DB" w:rsidRPr="007233C4">
              <w:rPr>
                <w:rStyle w:val="Hyperlink"/>
                <w:noProof/>
              </w:rPr>
              <w:t>Introduction</w:t>
            </w:r>
            <w:r w:rsidR="001F29DB">
              <w:rPr>
                <w:noProof/>
                <w:webHidden/>
              </w:rPr>
              <w:tab/>
            </w:r>
            <w:r>
              <w:rPr>
                <w:noProof/>
                <w:webHidden/>
              </w:rPr>
              <w:fldChar w:fldCharType="begin"/>
            </w:r>
            <w:r w:rsidR="001F29DB">
              <w:rPr>
                <w:noProof/>
                <w:webHidden/>
              </w:rPr>
              <w:instrText xml:space="preserve"> PAGEREF _Toc117134878 \h </w:instrText>
            </w:r>
            <w:r>
              <w:rPr>
                <w:noProof/>
                <w:webHidden/>
              </w:rPr>
            </w:r>
            <w:r>
              <w:rPr>
                <w:noProof/>
                <w:webHidden/>
              </w:rPr>
              <w:fldChar w:fldCharType="separate"/>
            </w:r>
            <w:r w:rsidR="001F29DB">
              <w:rPr>
                <w:noProof/>
                <w:webHidden/>
              </w:rPr>
              <w:t>3</w:t>
            </w:r>
            <w:r>
              <w:rPr>
                <w:noProof/>
                <w:webHidden/>
              </w:rPr>
              <w:fldChar w:fldCharType="end"/>
            </w:r>
          </w:hyperlink>
        </w:p>
        <w:p w:rsidR="001F29DB" w:rsidRDefault="009B41D2">
          <w:pPr>
            <w:pStyle w:val="TOC1"/>
            <w:tabs>
              <w:tab w:val="right" w:leader="dot" w:pos="9350"/>
            </w:tabs>
            <w:rPr>
              <w:noProof/>
            </w:rPr>
          </w:pPr>
          <w:hyperlink w:anchor="_Toc117134879" w:history="1">
            <w:r w:rsidR="001F29DB" w:rsidRPr="007233C4">
              <w:rPr>
                <w:rStyle w:val="Hyperlink"/>
                <w:noProof/>
              </w:rPr>
              <w:t>Task-01</w:t>
            </w:r>
            <w:r w:rsidR="001F29DB">
              <w:rPr>
                <w:noProof/>
                <w:webHidden/>
              </w:rPr>
              <w:tab/>
            </w:r>
            <w:r>
              <w:rPr>
                <w:noProof/>
                <w:webHidden/>
              </w:rPr>
              <w:fldChar w:fldCharType="begin"/>
            </w:r>
            <w:r w:rsidR="001F29DB">
              <w:rPr>
                <w:noProof/>
                <w:webHidden/>
              </w:rPr>
              <w:instrText xml:space="preserve"> PAGEREF _Toc117134879 \h </w:instrText>
            </w:r>
            <w:r>
              <w:rPr>
                <w:noProof/>
                <w:webHidden/>
              </w:rPr>
            </w:r>
            <w:r>
              <w:rPr>
                <w:noProof/>
                <w:webHidden/>
              </w:rPr>
              <w:fldChar w:fldCharType="separate"/>
            </w:r>
            <w:r w:rsidR="001F29DB">
              <w:rPr>
                <w:noProof/>
                <w:webHidden/>
              </w:rPr>
              <w:t>4</w:t>
            </w:r>
            <w:r>
              <w:rPr>
                <w:noProof/>
                <w:webHidden/>
              </w:rPr>
              <w:fldChar w:fldCharType="end"/>
            </w:r>
          </w:hyperlink>
        </w:p>
        <w:p w:rsidR="001F29DB" w:rsidRDefault="009B41D2">
          <w:pPr>
            <w:pStyle w:val="TOC2"/>
            <w:tabs>
              <w:tab w:val="right" w:leader="dot" w:pos="9350"/>
            </w:tabs>
            <w:rPr>
              <w:noProof/>
            </w:rPr>
          </w:pPr>
          <w:hyperlink w:anchor="_Toc117134880" w:history="1">
            <w:r w:rsidR="001F29DB" w:rsidRPr="007233C4">
              <w:rPr>
                <w:rStyle w:val="Hyperlink"/>
                <w:noProof/>
              </w:rPr>
              <w:t>Preparation of a Budget for Continental Hotel.</w:t>
            </w:r>
            <w:r w:rsidR="001F29DB">
              <w:rPr>
                <w:noProof/>
                <w:webHidden/>
              </w:rPr>
              <w:tab/>
            </w:r>
            <w:r>
              <w:rPr>
                <w:noProof/>
                <w:webHidden/>
              </w:rPr>
              <w:fldChar w:fldCharType="begin"/>
            </w:r>
            <w:r w:rsidR="001F29DB">
              <w:rPr>
                <w:noProof/>
                <w:webHidden/>
              </w:rPr>
              <w:instrText xml:space="preserve"> PAGEREF _Toc117134880 \h </w:instrText>
            </w:r>
            <w:r>
              <w:rPr>
                <w:noProof/>
                <w:webHidden/>
              </w:rPr>
            </w:r>
            <w:r>
              <w:rPr>
                <w:noProof/>
                <w:webHidden/>
              </w:rPr>
              <w:fldChar w:fldCharType="separate"/>
            </w:r>
            <w:r w:rsidR="001F29DB">
              <w:rPr>
                <w:noProof/>
                <w:webHidden/>
              </w:rPr>
              <w:t>4</w:t>
            </w:r>
            <w:r>
              <w:rPr>
                <w:noProof/>
                <w:webHidden/>
              </w:rPr>
              <w:fldChar w:fldCharType="end"/>
            </w:r>
          </w:hyperlink>
        </w:p>
        <w:p w:rsidR="001F29DB" w:rsidRDefault="009B41D2">
          <w:pPr>
            <w:pStyle w:val="TOC1"/>
            <w:tabs>
              <w:tab w:val="right" w:leader="dot" w:pos="9350"/>
            </w:tabs>
            <w:rPr>
              <w:noProof/>
            </w:rPr>
          </w:pPr>
          <w:hyperlink w:anchor="_Toc117134881" w:history="1">
            <w:r w:rsidR="001F29DB" w:rsidRPr="007233C4">
              <w:rPr>
                <w:rStyle w:val="Hyperlink"/>
                <w:noProof/>
              </w:rPr>
              <w:t>Task-02</w:t>
            </w:r>
            <w:r w:rsidR="001F29DB">
              <w:rPr>
                <w:noProof/>
                <w:webHidden/>
              </w:rPr>
              <w:tab/>
            </w:r>
            <w:r>
              <w:rPr>
                <w:noProof/>
                <w:webHidden/>
              </w:rPr>
              <w:fldChar w:fldCharType="begin"/>
            </w:r>
            <w:r w:rsidR="001F29DB">
              <w:rPr>
                <w:noProof/>
                <w:webHidden/>
              </w:rPr>
              <w:instrText xml:space="preserve"> PAGEREF _Toc117134881 \h </w:instrText>
            </w:r>
            <w:r>
              <w:rPr>
                <w:noProof/>
                <w:webHidden/>
              </w:rPr>
            </w:r>
            <w:r>
              <w:rPr>
                <w:noProof/>
                <w:webHidden/>
              </w:rPr>
              <w:fldChar w:fldCharType="separate"/>
            </w:r>
            <w:r w:rsidR="001F29DB">
              <w:rPr>
                <w:noProof/>
                <w:webHidden/>
              </w:rPr>
              <w:t>5</w:t>
            </w:r>
            <w:r>
              <w:rPr>
                <w:noProof/>
                <w:webHidden/>
              </w:rPr>
              <w:fldChar w:fldCharType="end"/>
            </w:r>
          </w:hyperlink>
        </w:p>
        <w:p w:rsidR="001F29DB" w:rsidRDefault="009B41D2">
          <w:pPr>
            <w:pStyle w:val="TOC2"/>
            <w:tabs>
              <w:tab w:val="right" w:leader="dot" w:pos="9350"/>
            </w:tabs>
            <w:rPr>
              <w:noProof/>
            </w:rPr>
          </w:pPr>
          <w:hyperlink w:anchor="_Toc117134882" w:history="1">
            <w:r w:rsidR="001F29DB" w:rsidRPr="007233C4">
              <w:rPr>
                <w:rStyle w:val="Hyperlink"/>
                <w:noProof/>
              </w:rPr>
              <w:t>An understanding of traditional based budget and zero-base budget.</w:t>
            </w:r>
            <w:r w:rsidR="001F29DB">
              <w:rPr>
                <w:noProof/>
                <w:webHidden/>
              </w:rPr>
              <w:tab/>
            </w:r>
            <w:r>
              <w:rPr>
                <w:noProof/>
                <w:webHidden/>
              </w:rPr>
              <w:fldChar w:fldCharType="begin"/>
            </w:r>
            <w:r w:rsidR="001F29DB">
              <w:rPr>
                <w:noProof/>
                <w:webHidden/>
              </w:rPr>
              <w:instrText xml:space="preserve"> PAGEREF _Toc117134882 \h </w:instrText>
            </w:r>
            <w:r>
              <w:rPr>
                <w:noProof/>
                <w:webHidden/>
              </w:rPr>
            </w:r>
            <w:r>
              <w:rPr>
                <w:noProof/>
                <w:webHidden/>
              </w:rPr>
              <w:fldChar w:fldCharType="separate"/>
            </w:r>
            <w:r w:rsidR="001F29DB">
              <w:rPr>
                <w:noProof/>
                <w:webHidden/>
              </w:rPr>
              <w:t>5</w:t>
            </w:r>
            <w:r>
              <w:rPr>
                <w:noProof/>
                <w:webHidden/>
              </w:rPr>
              <w:fldChar w:fldCharType="end"/>
            </w:r>
          </w:hyperlink>
        </w:p>
        <w:p w:rsidR="001F29DB" w:rsidRDefault="009B41D2">
          <w:pPr>
            <w:pStyle w:val="TOC2"/>
            <w:tabs>
              <w:tab w:val="right" w:leader="dot" w:pos="9350"/>
            </w:tabs>
            <w:rPr>
              <w:noProof/>
            </w:rPr>
          </w:pPr>
          <w:hyperlink w:anchor="_Toc117134883" w:history="1">
            <w:r w:rsidR="001F29DB" w:rsidRPr="007233C4">
              <w:rPr>
                <w:rStyle w:val="Hyperlink"/>
                <w:noProof/>
              </w:rPr>
              <w:t>The Process of Zero-based Budgeting and How Can This Be Implemented.</w:t>
            </w:r>
            <w:r w:rsidR="001F29DB">
              <w:rPr>
                <w:noProof/>
                <w:webHidden/>
              </w:rPr>
              <w:tab/>
            </w:r>
            <w:r>
              <w:rPr>
                <w:noProof/>
                <w:webHidden/>
              </w:rPr>
              <w:fldChar w:fldCharType="begin"/>
            </w:r>
            <w:r w:rsidR="001F29DB">
              <w:rPr>
                <w:noProof/>
                <w:webHidden/>
              </w:rPr>
              <w:instrText xml:space="preserve"> PAGEREF _Toc117134883 \h </w:instrText>
            </w:r>
            <w:r>
              <w:rPr>
                <w:noProof/>
                <w:webHidden/>
              </w:rPr>
            </w:r>
            <w:r>
              <w:rPr>
                <w:noProof/>
                <w:webHidden/>
              </w:rPr>
              <w:fldChar w:fldCharType="separate"/>
            </w:r>
            <w:r w:rsidR="001F29DB">
              <w:rPr>
                <w:noProof/>
                <w:webHidden/>
              </w:rPr>
              <w:t>6</w:t>
            </w:r>
            <w:r>
              <w:rPr>
                <w:noProof/>
                <w:webHidden/>
              </w:rPr>
              <w:fldChar w:fldCharType="end"/>
            </w:r>
          </w:hyperlink>
        </w:p>
        <w:p w:rsidR="001F29DB" w:rsidRDefault="009B41D2">
          <w:pPr>
            <w:pStyle w:val="TOC2"/>
            <w:tabs>
              <w:tab w:val="right" w:leader="dot" w:pos="9350"/>
            </w:tabs>
            <w:rPr>
              <w:noProof/>
            </w:rPr>
          </w:pPr>
          <w:hyperlink w:anchor="_Toc117134884" w:history="1">
            <w:r w:rsidR="001F29DB" w:rsidRPr="007233C4">
              <w:rPr>
                <w:rStyle w:val="Hyperlink"/>
                <w:noProof/>
              </w:rPr>
              <w:t>When to use zero-based budgeting.</w:t>
            </w:r>
            <w:r w:rsidR="001F29DB">
              <w:rPr>
                <w:noProof/>
                <w:webHidden/>
              </w:rPr>
              <w:tab/>
            </w:r>
            <w:r>
              <w:rPr>
                <w:noProof/>
                <w:webHidden/>
              </w:rPr>
              <w:fldChar w:fldCharType="begin"/>
            </w:r>
            <w:r w:rsidR="001F29DB">
              <w:rPr>
                <w:noProof/>
                <w:webHidden/>
              </w:rPr>
              <w:instrText xml:space="preserve"> PAGEREF _Toc117134884 \h </w:instrText>
            </w:r>
            <w:r>
              <w:rPr>
                <w:noProof/>
                <w:webHidden/>
              </w:rPr>
            </w:r>
            <w:r>
              <w:rPr>
                <w:noProof/>
                <w:webHidden/>
              </w:rPr>
              <w:fldChar w:fldCharType="separate"/>
            </w:r>
            <w:r w:rsidR="001F29DB">
              <w:rPr>
                <w:noProof/>
                <w:webHidden/>
              </w:rPr>
              <w:t>7</w:t>
            </w:r>
            <w:r>
              <w:rPr>
                <w:noProof/>
                <w:webHidden/>
              </w:rPr>
              <w:fldChar w:fldCharType="end"/>
            </w:r>
          </w:hyperlink>
        </w:p>
        <w:p w:rsidR="001F29DB" w:rsidRDefault="009B41D2">
          <w:pPr>
            <w:pStyle w:val="TOC2"/>
            <w:tabs>
              <w:tab w:val="right" w:leader="dot" w:pos="9350"/>
            </w:tabs>
            <w:rPr>
              <w:noProof/>
            </w:rPr>
          </w:pPr>
          <w:hyperlink w:anchor="_Toc117134885" w:history="1">
            <w:r w:rsidR="001F29DB" w:rsidRPr="007233C4">
              <w:rPr>
                <w:rStyle w:val="Hyperlink"/>
                <w:noProof/>
              </w:rPr>
              <w:t>Budgeting’s Control to Support Sustainability</w:t>
            </w:r>
            <w:r w:rsidR="001F29DB">
              <w:rPr>
                <w:noProof/>
                <w:webHidden/>
              </w:rPr>
              <w:tab/>
            </w:r>
            <w:r>
              <w:rPr>
                <w:noProof/>
                <w:webHidden/>
              </w:rPr>
              <w:fldChar w:fldCharType="begin"/>
            </w:r>
            <w:r w:rsidR="001F29DB">
              <w:rPr>
                <w:noProof/>
                <w:webHidden/>
              </w:rPr>
              <w:instrText xml:space="preserve"> PAGEREF _Toc117134885 \h </w:instrText>
            </w:r>
            <w:r>
              <w:rPr>
                <w:noProof/>
                <w:webHidden/>
              </w:rPr>
            </w:r>
            <w:r>
              <w:rPr>
                <w:noProof/>
                <w:webHidden/>
              </w:rPr>
              <w:fldChar w:fldCharType="separate"/>
            </w:r>
            <w:r w:rsidR="001F29DB">
              <w:rPr>
                <w:noProof/>
                <w:webHidden/>
              </w:rPr>
              <w:t>7</w:t>
            </w:r>
            <w:r>
              <w:rPr>
                <w:noProof/>
                <w:webHidden/>
              </w:rPr>
              <w:fldChar w:fldCharType="end"/>
            </w:r>
          </w:hyperlink>
        </w:p>
        <w:p w:rsidR="001F29DB" w:rsidRDefault="009B41D2">
          <w:pPr>
            <w:pStyle w:val="TOC1"/>
            <w:tabs>
              <w:tab w:val="right" w:leader="dot" w:pos="9350"/>
            </w:tabs>
            <w:rPr>
              <w:noProof/>
            </w:rPr>
          </w:pPr>
          <w:hyperlink w:anchor="_Toc117134886" w:history="1">
            <w:r w:rsidR="001F29DB" w:rsidRPr="007233C4">
              <w:rPr>
                <w:rStyle w:val="Hyperlink"/>
                <w:noProof/>
              </w:rPr>
              <w:t>Conclusion</w:t>
            </w:r>
            <w:r w:rsidR="001F29DB">
              <w:rPr>
                <w:noProof/>
                <w:webHidden/>
              </w:rPr>
              <w:tab/>
            </w:r>
            <w:r>
              <w:rPr>
                <w:noProof/>
                <w:webHidden/>
              </w:rPr>
              <w:fldChar w:fldCharType="begin"/>
            </w:r>
            <w:r w:rsidR="001F29DB">
              <w:rPr>
                <w:noProof/>
                <w:webHidden/>
              </w:rPr>
              <w:instrText xml:space="preserve"> PAGEREF _Toc117134886 \h </w:instrText>
            </w:r>
            <w:r>
              <w:rPr>
                <w:noProof/>
                <w:webHidden/>
              </w:rPr>
            </w:r>
            <w:r>
              <w:rPr>
                <w:noProof/>
                <w:webHidden/>
              </w:rPr>
              <w:fldChar w:fldCharType="separate"/>
            </w:r>
            <w:r w:rsidR="001F29DB">
              <w:rPr>
                <w:noProof/>
                <w:webHidden/>
              </w:rPr>
              <w:t>9</w:t>
            </w:r>
            <w:r>
              <w:rPr>
                <w:noProof/>
                <w:webHidden/>
              </w:rPr>
              <w:fldChar w:fldCharType="end"/>
            </w:r>
          </w:hyperlink>
        </w:p>
        <w:p w:rsidR="001F29DB" w:rsidRDefault="009B41D2">
          <w:pPr>
            <w:pStyle w:val="TOC1"/>
            <w:tabs>
              <w:tab w:val="right" w:leader="dot" w:pos="9350"/>
            </w:tabs>
            <w:rPr>
              <w:noProof/>
            </w:rPr>
          </w:pPr>
          <w:hyperlink w:anchor="_Toc117134887" w:history="1">
            <w:r w:rsidR="001F29DB" w:rsidRPr="007233C4">
              <w:rPr>
                <w:rStyle w:val="Hyperlink"/>
                <w:noProof/>
              </w:rPr>
              <w:t>References</w:t>
            </w:r>
            <w:r w:rsidR="001F29DB">
              <w:rPr>
                <w:noProof/>
                <w:webHidden/>
              </w:rPr>
              <w:tab/>
            </w:r>
            <w:r>
              <w:rPr>
                <w:noProof/>
                <w:webHidden/>
              </w:rPr>
              <w:fldChar w:fldCharType="begin"/>
            </w:r>
            <w:r w:rsidR="001F29DB">
              <w:rPr>
                <w:noProof/>
                <w:webHidden/>
              </w:rPr>
              <w:instrText xml:space="preserve"> PAGEREF _Toc117134887 \h </w:instrText>
            </w:r>
            <w:r>
              <w:rPr>
                <w:noProof/>
                <w:webHidden/>
              </w:rPr>
            </w:r>
            <w:r>
              <w:rPr>
                <w:noProof/>
                <w:webHidden/>
              </w:rPr>
              <w:fldChar w:fldCharType="separate"/>
            </w:r>
            <w:r w:rsidR="001F29DB">
              <w:rPr>
                <w:noProof/>
                <w:webHidden/>
              </w:rPr>
              <w:t>10</w:t>
            </w:r>
            <w:r>
              <w:rPr>
                <w:noProof/>
                <w:webHidden/>
              </w:rPr>
              <w:fldChar w:fldCharType="end"/>
            </w:r>
          </w:hyperlink>
        </w:p>
        <w:p w:rsidR="00E953F7" w:rsidRDefault="009B41D2">
          <w:r>
            <w:rPr>
              <w:b/>
              <w:bCs/>
              <w:noProof/>
            </w:rPr>
            <w:fldChar w:fldCharType="end"/>
          </w:r>
        </w:p>
      </w:sdtContent>
    </w:sdt>
    <w:p w:rsidR="00AF2C3F" w:rsidRDefault="00AF2C3F">
      <w:pPr>
        <w:spacing w:line="259" w:lineRule="auto"/>
        <w:jc w:val="left"/>
        <w:rPr>
          <w:b/>
          <w:bCs/>
          <w:color w:val="2F5496" w:themeColor="accent1" w:themeShade="BF"/>
          <w:sz w:val="28"/>
          <w:szCs w:val="28"/>
        </w:rPr>
      </w:pPr>
      <w:r>
        <w:rPr>
          <w:b/>
          <w:bCs/>
          <w:color w:val="2F5496" w:themeColor="accent1" w:themeShade="BF"/>
          <w:sz w:val="28"/>
          <w:szCs w:val="28"/>
        </w:rPr>
        <w:br w:type="page"/>
      </w:r>
    </w:p>
    <w:p w:rsidR="00E953F7" w:rsidRDefault="00E953F7" w:rsidP="00E953F7">
      <w:pPr>
        <w:pStyle w:val="Heading1"/>
      </w:pPr>
      <w:bookmarkStart w:id="0" w:name="_Toc117134878"/>
      <w:r>
        <w:lastRenderedPageBreak/>
        <w:t>Introduction</w:t>
      </w:r>
      <w:bookmarkEnd w:id="0"/>
    </w:p>
    <w:p w:rsidR="00E953F7" w:rsidRDefault="00B33E65" w:rsidP="00E953F7">
      <w:r w:rsidRPr="00B33E65">
        <w:t>If you own a hospitality business like a hotel or restaurant, you need employ hospitality financial management to keep your finances in order. Expense and return on advertising, or compensation of staff, are two examples of issues that are common to all firms. The study highlights the merits of the Zero-based Budgeting method for businesses. It deduced why ZBB is superior to conventional budgeting methods, and how those improvements would affect a business' bottom line. This article contrasts Zero-Based Budgeting with more conventional approaches to financial planning. The research also looked at how a business may start using ZBB for its budgeting. This research also provides a rationale for why and how a zero-based budget (ZBB) is a good budgeting method for enhancing managerial oversight and long-term viability in a business.</w:t>
      </w:r>
      <w:r w:rsidR="00E953F7">
        <w:br w:type="page"/>
      </w:r>
    </w:p>
    <w:p w:rsidR="00AF2C3F" w:rsidRDefault="00B33E65" w:rsidP="00B33E65">
      <w:pPr>
        <w:pStyle w:val="Heading1"/>
      </w:pPr>
      <w:bookmarkStart w:id="1" w:name="_Toc117134879"/>
      <w:r>
        <w:lastRenderedPageBreak/>
        <w:t>Task-01</w:t>
      </w:r>
      <w:bookmarkEnd w:id="1"/>
    </w:p>
    <w:p w:rsidR="00B33E65" w:rsidRDefault="00B33E65" w:rsidP="00B33E65">
      <w:pPr>
        <w:pStyle w:val="Heading2"/>
      </w:pPr>
      <w:bookmarkStart w:id="2" w:name="_Toc117134880"/>
      <w:r>
        <w:t>Preparation of a Budget for Continental Hotel.</w:t>
      </w:r>
      <w:bookmarkEnd w:id="2"/>
    </w:p>
    <w:tbl>
      <w:tblPr>
        <w:tblW w:w="19523" w:type="dxa"/>
        <w:tblInd w:w="-1440" w:type="dxa"/>
        <w:tblLook w:val="04A0"/>
      </w:tblPr>
      <w:tblGrid>
        <w:gridCol w:w="3684"/>
        <w:gridCol w:w="1036"/>
        <w:gridCol w:w="1197"/>
        <w:gridCol w:w="1161"/>
        <w:gridCol w:w="1161"/>
        <w:gridCol w:w="1161"/>
        <w:gridCol w:w="1161"/>
        <w:gridCol w:w="1161"/>
        <w:gridCol w:w="1161"/>
        <w:gridCol w:w="1410"/>
        <w:gridCol w:w="1161"/>
        <w:gridCol w:w="1391"/>
        <w:gridCol w:w="1357"/>
        <w:gridCol w:w="1321"/>
      </w:tblGrid>
      <w:tr w:rsidR="001A0C88" w:rsidRPr="001A0C88" w:rsidTr="00672E6C">
        <w:trPr>
          <w:trHeight w:val="456"/>
        </w:trPr>
        <w:tc>
          <w:tcPr>
            <w:tcW w:w="19523" w:type="dxa"/>
            <w:gridSpan w:val="14"/>
            <w:tcBorders>
              <w:top w:val="nil"/>
              <w:left w:val="nil"/>
              <w:bottom w:val="nil"/>
              <w:right w:val="nil"/>
            </w:tcBorders>
            <w:shd w:val="clear" w:color="000000" w:fill="548235"/>
            <w:noWrap/>
            <w:vAlign w:val="bottom"/>
            <w:hideMark/>
          </w:tcPr>
          <w:p w:rsidR="001A0C88" w:rsidRPr="001A0C88" w:rsidRDefault="001A0C88" w:rsidP="001A0C88">
            <w:pPr>
              <w:spacing w:after="0" w:line="240" w:lineRule="auto"/>
              <w:jc w:val="center"/>
              <w:rPr>
                <w:rFonts w:eastAsia="Times New Roman" w:cs="Times New Roman"/>
                <w:b/>
                <w:bCs/>
                <w:color w:val="FFFFFF"/>
                <w:sz w:val="36"/>
                <w:szCs w:val="36"/>
              </w:rPr>
            </w:pPr>
            <w:r w:rsidRPr="001A0C88">
              <w:rPr>
                <w:rFonts w:eastAsia="Times New Roman" w:cs="Times New Roman"/>
                <w:b/>
                <w:bCs/>
                <w:color w:val="FFFFFF"/>
                <w:sz w:val="36"/>
                <w:szCs w:val="36"/>
              </w:rPr>
              <w:t>Continental Hotel Budget Plan</w:t>
            </w:r>
          </w:p>
        </w:tc>
      </w:tr>
      <w:tr w:rsidR="001A0C88" w:rsidRPr="001A0C88" w:rsidTr="00672E6C">
        <w:trPr>
          <w:trHeight w:val="312"/>
        </w:trPr>
        <w:tc>
          <w:tcPr>
            <w:tcW w:w="3684" w:type="dxa"/>
            <w:tcBorders>
              <w:top w:val="nil"/>
              <w:left w:val="nil"/>
              <w:bottom w:val="nil"/>
              <w:right w:val="nil"/>
            </w:tcBorders>
            <w:shd w:val="clear" w:color="000000" w:fill="C6E0B4"/>
            <w:noWrap/>
            <w:vAlign w:val="bottom"/>
            <w:hideMark/>
          </w:tcPr>
          <w:p w:rsidR="001A0C88" w:rsidRPr="001A0C88" w:rsidRDefault="001A0C88" w:rsidP="001A0C88">
            <w:pPr>
              <w:spacing w:after="0" w:line="240" w:lineRule="auto"/>
              <w:jc w:val="left"/>
              <w:rPr>
                <w:rFonts w:eastAsia="Times New Roman" w:cs="Times New Roman"/>
                <w:color w:val="000000"/>
                <w:szCs w:val="24"/>
              </w:rPr>
            </w:pPr>
            <w:r w:rsidRPr="001A0C88">
              <w:rPr>
                <w:rFonts w:eastAsia="Times New Roman" w:cs="Times New Roman"/>
                <w:color w:val="000000"/>
                <w:szCs w:val="24"/>
              </w:rPr>
              <w:t>Items</w:t>
            </w:r>
          </w:p>
        </w:tc>
        <w:tc>
          <w:tcPr>
            <w:tcW w:w="1036" w:type="dxa"/>
            <w:tcBorders>
              <w:top w:val="nil"/>
              <w:left w:val="nil"/>
              <w:bottom w:val="nil"/>
              <w:right w:val="nil"/>
            </w:tcBorders>
            <w:shd w:val="clear" w:color="000000" w:fill="C6E0B4"/>
            <w:noWrap/>
            <w:vAlign w:val="bottom"/>
            <w:hideMark/>
          </w:tcPr>
          <w:p w:rsidR="001A0C88" w:rsidRPr="001A0C88" w:rsidRDefault="001A0C88" w:rsidP="001A0C88">
            <w:pPr>
              <w:spacing w:after="0" w:line="240" w:lineRule="auto"/>
              <w:jc w:val="left"/>
              <w:rPr>
                <w:rFonts w:eastAsia="Times New Roman" w:cs="Times New Roman"/>
                <w:color w:val="000000"/>
                <w:szCs w:val="24"/>
              </w:rPr>
            </w:pPr>
            <w:r w:rsidRPr="001A0C88">
              <w:rPr>
                <w:rFonts w:eastAsia="Times New Roman" w:cs="Times New Roman"/>
                <w:color w:val="000000"/>
                <w:szCs w:val="24"/>
              </w:rPr>
              <w:t>January</w:t>
            </w:r>
          </w:p>
        </w:tc>
        <w:tc>
          <w:tcPr>
            <w:tcW w:w="1197" w:type="dxa"/>
            <w:tcBorders>
              <w:top w:val="nil"/>
              <w:left w:val="nil"/>
              <w:bottom w:val="nil"/>
              <w:right w:val="nil"/>
            </w:tcBorders>
            <w:shd w:val="clear" w:color="000000" w:fill="C6E0B4"/>
            <w:noWrap/>
            <w:vAlign w:val="bottom"/>
            <w:hideMark/>
          </w:tcPr>
          <w:p w:rsidR="001A0C88" w:rsidRPr="001A0C88" w:rsidRDefault="001A0C88" w:rsidP="001A0C88">
            <w:pPr>
              <w:spacing w:after="0" w:line="240" w:lineRule="auto"/>
              <w:jc w:val="left"/>
              <w:rPr>
                <w:rFonts w:eastAsia="Times New Roman" w:cs="Times New Roman"/>
                <w:color w:val="000000"/>
                <w:szCs w:val="24"/>
              </w:rPr>
            </w:pPr>
            <w:r w:rsidRPr="001A0C88">
              <w:rPr>
                <w:rFonts w:eastAsia="Times New Roman" w:cs="Times New Roman"/>
                <w:color w:val="000000"/>
                <w:szCs w:val="24"/>
              </w:rPr>
              <w:t>February</w:t>
            </w:r>
          </w:p>
        </w:tc>
        <w:tc>
          <w:tcPr>
            <w:tcW w:w="1161" w:type="dxa"/>
            <w:tcBorders>
              <w:top w:val="nil"/>
              <w:left w:val="nil"/>
              <w:bottom w:val="nil"/>
              <w:right w:val="nil"/>
            </w:tcBorders>
            <w:shd w:val="clear" w:color="000000" w:fill="C6E0B4"/>
            <w:noWrap/>
            <w:vAlign w:val="bottom"/>
            <w:hideMark/>
          </w:tcPr>
          <w:p w:rsidR="001A0C88" w:rsidRPr="001A0C88" w:rsidRDefault="001A0C88" w:rsidP="001A0C88">
            <w:pPr>
              <w:spacing w:after="0" w:line="240" w:lineRule="auto"/>
              <w:jc w:val="left"/>
              <w:rPr>
                <w:rFonts w:eastAsia="Times New Roman" w:cs="Times New Roman"/>
                <w:color w:val="000000"/>
                <w:szCs w:val="24"/>
              </w:rPr>
            </w:pPr>
            <w:r w:rsidRPr="001A0C88">
              <w:rPr>
                <w:rFonts w:eastAsia="Times New Roman" w:cs="Times New Roman"/>
                <w:color w:val="000000"/>
                <w:szCs w:val="24"/>
              </w:rPr>
              <w:t>March</w:t>
            </w:r>
          </w:p>
        </w:tc>
        <w:tc>
          <w:tcPr>
            <w:tcW w:w="1161" w:type="dxa"/>
            <w:tcBorders>
              <w:top w:val="nil"/>
              <w:left w:val="nil"/>
              <w:bottom w:val="nil"/>
              <w:right w:val="nil"/>
            </w:tcBorders>
            <w:shd w:val="clear" w:color="000000" w:fill="C6E0B4"/>
            <w:noWrap/>
            <w:vAlign w:val="bottom"/>
            <w:hideMark/>
          </w:tcPr>
          <w:p w:rsidR="001A0C88" w:rsidRPr="001A0C88" w:rsidRDefault="001A0C88" w:rsidP="001A0C88">
            <w:pPr>
              <w:spacing w:after="0" w:line="240" w:lineRule="auto"/>
              <w:jc w:val="left"/>
              <w:rPr>
                <w:rFonts w:eastAsia="Times New Roman" w:cs="Times New Roman"/>
                <w:color w:val="000000"/>
                <w:szCs w:val="24"/>
              </w:rPr>
            </w:pPr>
            <w:r w:rsidRPr="001A0C88">
              <w:rPr>
                <w:rFonts w:eastAsia="Times New Roman" w:cs="Times New Roman"/>
                <w:color w:val="000000"/>
                <w:szCs w:val="24"/>
              </w:rPr>
              <w:t>April</w:t>
            </w:r>
          </w:p>
        </w:tc>
        <w:tc>
          <w:tcPr>
            <w:tcW w:w="1161" w:type="dxa"/>
            <w:tcBorders>
              <w:top w:val="nil"/>
              <w:left w:val="nil"/>
              <w:bottom w:val="nil"/>
              <w:right w:val="nil"/>
            </w:tcBorders>
            <w:shd w:val="clear" w:color="000000" w:fill="C6E0B4"/>
            <w:noWrap/>
            <w:vAlign w:val="bottom"/>
            <w:hideMark/>
          </w:tcPr>
          <w:p w:rsidR="001A0C88" w:rsidRPr="001A0C88" w:rsidRDefault="001A0C88" w:rsidP="001A0C88">
            <w:pPr>
              <w:spacing w:after="0" w:line="240" w:lineRule="auto"/>
              <w:jc w:val="left"/>
              <w:rPr>
                <w:rFonts w:eastAsia="Times New Roman" w:cs="Times New Roman"/>
                <w:color w:val="000000"/>
                <w:szCs w:val="24"/>
              </w:rPr>
            </w:pPr>
            <w:r w:rsidRPr="001A0C88">
              <w:rPr>
                <w:rFonts w:eastAsia="Times New Roman" w:cs="Times New Roman"/>
                <w:color w:val="000000"/>
                <w:szCs w:val="24"/>
              </w:rPr>
              <w:t>May</w:t>
            </w:r>
          </w:p>
        </w:tc>
        <w:tc>
          <w:tcPr>
            <w:tcW w:w="1161" w:type="dxa"/>
            <w:tcBorders>
              <w:top w:val="nil"/>
              <w:left w:val="nil"/>
              <w:bottom w:val="nil"/>
              <w:right w:val="nil"/>
            </w:tcBorders>
            <w:shd w:val="clear" w:color="000000" w:fill="C6E0B4"/>
            <w:noWrap/>
            <w:vAlign w:val="bottom"/>
            <w:hideMark/>
          </w:tcPr>
          <w:p w:rsidR="001A0C88" w:rsidRPr="001A0C88" w:rsidRDefault="001A0C88" w:rsidP="001A0C88">
            <w:pPr>
              <w:spacing w:after="0" w:line="240" w:lineRule="auto"/>
              <w:jc w:val="left"/>
              <w:rPr>
                <w:rFonts w:eastAsia="Times New Roman" w:cs="Times New Roman"/>
                <w:color w:val="000000"/>
                <w:szCs w:val="24"/>
              </w:rPr>
            </w:pPr>
            <w:r w:rsidRPr="001A0C88">
              <w:rPr>
                <w:rFonts w:eastAsia="Times New Roman" w:cs="Times New Roman"/>
                <w:color w:val="000000"/>
                <w:szCs w:val="24"/>
              </w:rPr>
              <w:t>June</w:t>
            </w:r>
          </w:p>
        </w:tc>
        <w:tc>
          <w:tcPr>
            <w:tcW w:w="1161" w:type="dxa"/>
            <w:tcBorders>
              <w:top w:val="nil"/>
              <w:left w:val="nil"/>
              <w:bottom w:val="nil"/>
              <w:right w:val="nil"/>
            </w:tcBorders>
            <w:shd w:val="clear" w:color="000000" w:fill="C6E0B4"/>
            <w:noWrap/>
            <w:vAlign w:val="bottom"/>
            <w:hideMark/>
          </w:tcPr>
          <w:p w:rsidR="001A0C88" w:rsidRPr="001A0C88" w:rsidRDefault="001A0C88" w:rsidP="001A0C88">
            <w:pPr>
              <w:spacing w:after="0" w:line="240" w:lineRule="auto"/>
              <w:jc w:val="left"/>
              <w:rPr>
                <w:rFonts w:eastAsia="Times New Roman" w:cs="Times New Roman"/>
                <w:color w:val="000000"/>
                <w:szCs w:val="24"/>
              </w:rPr>
            </w:pPr>
            <w:r w:rsidRPr="001A0C88">
              <w:rPr>
                <w:rFonts w:eastAsia="Times New Roman" w:cs="Times New Roman"/>
                <w:color w:val="000000"/>
                <w:szCs w:val="24"/>
              </w:rPr>
              <w:t>July</w:t>
            </w:r>
          </w:p>
        </w:tc>
        <w:tc>
          <w:tcPr>
            <w:tcW w:w="1161" w:type="dxa"/>
            <w:tcBorders>
              <w:top w:val="nil"/>
              <w:left w:val="nil"/>
              <w:bottom w:val="nil"/>
              <w:right w:val="nil"/>
            </w:tcBorders>
            <w:shd w:val="clear" w:color="000000" w:fill="C6E0B4"/>
            <w:noWrap/>
            <w:vAlign w:val="bottom"/>
            <w:hideMark/>
          </w:tcPr>
          <w:p w:rsidR="001A0C88" w:rsidRPr="001A0C88" w:rsidRDefault="001A0C88" w:rsidP="001A0C88">
            <w:pPr>
              <w:spacing w:after="0" w:line="240" w:lineRule="auto"/>
              <w:jc w:val="left"/>
              <w:rPr>
                <w:rFonts w:eastAsia="Times New Roman" w:cs="Times New Roman"/>
                <w:color w:val="000000"/>
                <w:szCs w:val="24"/>
              </w:rPr>
            </w:pPr>
            <w:r w:rsidRPr="001A0C88">
              <w:rPr>
                <w:rFonts w:eastAsia="Times New Roman" w:cs="Times New Roman"/>
                <w:color w:val="000000"/>
                <w:szCs w:val="24"/>
              </w:rPr>
              <w:t>August</w:t>
            </w:r>
          </w:p>
        </w:tc>
        <w:tc>
          <w:tcPr>
            <w:tcW w:w="1410" w:type="dxa"/>
            <w:tcBorders>
              <w:top w:val="nil"/>
              <w:left w:val="nil"/>
              <w:bottom w:val="nil"/>
              <w:right w:val="nil"/>
            </w:tcBorders>
            <w:shd w:val="clear" w:color="000000" w:fill="C6E0B4"/>
            <w:noWrap/>
            <w:vAlign w:val="bottom"/>
            <w:hideMark/>
          </w:tcPr>
          <w:p w:rsidR="001A0C88" w:rsidRPr="001A0C88" w:rsidRDefault="001A0C88" w:rsidP="001A0C88">
            <w:pPr>
              <w:spacing w:after="0" w:line="240" w:lineRule="auto"/>
              <w:jc w:val="left"/>
              <w:rPr>
                <w:rFonts w:eastAsia="Times New Roman" w:cs="Times New Roman"/>
                <w:color w:val="000000"/>
                <w:szCs w:val="24"/>
              </w:rPr>
            </w:pPr>
            <w:r w:rsidRPr="001A0C88">
              <w:rPr>
                <w:rFonts w:eastAsia="Times New Roman" w:cs="Times New Roman"/>
                <w:color w:val="000000"/>
                <w:szCs w:val="24"/>
              </w:rPr>
              <w:t>September</w:t>
            </w:r>
          </w:p>
        </w:tc>
        <w:tc>
          <w:tcPr>
            <w:tcW w:w="1161" w:type="dxa"/>
            <w:tcBorders>
              <w:top w:val="nil"/>
              <w:left w:val="nil"/>
              <w:bottom w:val="nil"/>
              <w:right w:val="nil"/>
            </w:tcBorders>
            <w:shd w:val="clear" w:color="000000" w:fill="C6E0B4"/>
            <w:noWrap/>
            <w:vAlign w:val="bottom"/>
            <w:hideMark/>
          </w:tcPr>
          <w:p w:rsidR="001A0C88" w:rsidRPr="001A0C88" w:rsidRDefault="001A0C88" w:rsidP="001A0C88">
            <w:pPr>
              <w:spacing w:after="0" w:line="240" w:lineRule="auto"/>
              <w:jc w:val="left"/>
              <w:rPr>
                <w:rFonts w:eastAsia="Times New Roman" w:cs="Times New Roman"/>
                <w:color w:val="000000"/>
                <w:szCs w:val="24"/>
              </w:rPr>
            </w:pPr>
            <w:r w:rsidRPr="001A0C88">
              <w:rPr>
                <w:rFonts w:eastAsia="Times New Roman" w:cs="Times New Roman"/>
                <w:color w:val="000000"/>
                <w:szCs w:val="24"/>
              </w:rPr>
              <w:t>October</w:t>
            </w:r>
          </w:p>
        </w:tc>
        <w:tc>
          <w:tcPr>
            <w:tcW w:w="1391" w:type="dxa"/>
            <w:tcBorders>
              <w:top w:val="nil"/>
              <w:left w:val="nil"/>
              <w:bottom w:val="nil"/>
              <w:right w:val="nil"/>
            </w:tcBorders>
            <w:shd w:val="clear" w:color="000000" w:fill="C6E0B4"/>
            <w:noWrap/>
            <w:vAlign w:val="bottom"/>
            <w:hideMark/>
          </w:tcPr>
          <w:p w:rsidR="001A0C88" w:rsidRPr="001A0C88" w:rsidRDefault="001A0C88" w:rsidP="001A0C88">
            <w:pPr>
              <w:spacing w:after="0" w:line="240" w:lineRule="auto"/>
              <w:jc w:val="left"/>
              <w:rPr>
                <w:rFonts w:eastAsia="Times New Roman" w:cs="Times New Roman"/>
                <w:color w:val="000000"/>
                <w:szCs w:val="24"/>
              </w:rPr>
            </w:pPr>
            <w:r w:rsidRPr="001A0C88">
              <w:rPr>
                <w:rFonts w:eastAsia="Times New Roman" w:cs="Times New Roman"/>
                <w:color w:val="000000"/>
                <w:szCs w:val="24"/>
              </w:rPr>
              <w:t>November</w:t>
            </w:r>
          </w:p>
        </w:tc>
        <w:tc>
          <w:tcPr>
            <w:tcW w:w="1357" w:type="dxa"/>
            <w:tcBorders>
              <w:top w:val="nil"/>
              <w:left w:val="nil"/>
              <w:bottom w:val="nil"/>
              <w:right w:val="nil"/>
            </w:tcBorders>
            <w:shd w:val="clear" w:color="000000" w:fill="C6E0B4"/>
            <w:noWrap/>
            <w:vAlign w:val="bottom"/>
            <w:hideMark/>
          </w:tcPr>
          <w:p w:rsidR="001A0C88" w:rsidRPr="001A0C88" w:rsidRDefault="001A0C88" w:rsidP="001A0C88">
            <w:pPr>
              <w:spacing w:after="0" w:line="240" w:lineRule="auto"/>
              <w:jc w:val="left"/>
              <w:rPr>
                <w:rFonts w:eastAsia="Times New Roman" w:cs="Times New Roman"/>
                <w:color w:val="000000"/>
                <w:szCs w:val="24"/>
              </w:rPr>
            </w:pPr>
            <w:r w:rsidRPr="001A0C88">
              <w:rPr>
                <w:rFonts w:eastAsia="Times New Roman" w:cs="Times New Roman"/>
                <w:color w:val="000000"/>
                <w:szCs w:val="24"/>
              </w:rPr>
              <w:t>December</w:t>
            </w:r>
          </w:p>
        </w:tc>
        <w:tc>
          <w:tcPr>
            <w:tcW w:w="1321" w:type="dxa"/>
            <w:tcBorders>
              <w:top w:val="nil"/>
              <w:left w:val="nil"/>
              <w:bottom w:val="nil"/>
              <w:right w:val="nil"/>
            </w:tcBorders>
            <w:shd w:val="clear" w:color="000000" w:fill="C6E0B4"/>
            <w:noWrap/>
            <w:vAlign w:val="bottom"/>
            <w:hideMark/>
          </w:tcPr>
          <w:p w:rsidR="001A0C88" w:rsidRPr="001A0C88" w:rsidRDefault="001A0C88" w:rsidP="001A0C88">
            <w:pPr>
              <w:spacing w:after="0" w:line="240" w:lineRule="auto"/>
              <w:jc w:val="left"/>
              <w:rPr>
                <w:rFonts w:eastAsia="Times New Roman" w:cs="Times New Roman"/>
                <w:b/>
                <w:bCs/>
                <w:color w:val="000000"/>
                <w:szCs w:val="24"/>
              </w:rPr>
            </w:pPr>
            <w:r w:rsidRPr="001A0C88">
              <w:rPr>
                <w:rFonts w:eastAsia="Times New Roman" w:cs="Times New Roman"/>
                <w:b/>
                <w:bCs/>
                <w:color w:val="000000"/>
                <w:szCs w:val="24"/>
              </w:rPr>
              <w:t>Total</w:t>
            </w:r>
          </w:p>
        </w:tc>
      </w:tr>
      <w:tr w:rsidR="001A0C88" w:rsidRPr="001A0C88" w:rsidTr="00672E6C">
        <w:trPr>
          <w:trHeight w:val="312"/>
        </w:trPr>
        <w:tc>
          <w:tcPr>
            <w:tcW w:w="3684"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left"/>
              <w:rPr>
                <w:rFonts w:eastAsia="Times New Roman" w:cs="Times New Roman"/>
                <w:b/>
                <w:bCs/>
                <w:color w:val="000000"/>
                <w:szCs w:val="24"/>
              </w:rPr>
            </w:pPr>
            <w:r w:rsidRPr="001A0C88">
              <w:rPr>
                <w:rFonts w:eastAsia="Times New Roman" w:cs="Times New Roman"/>
                <w:b/>
                <w:bCs/>
                <w:color w:val="000000"/>
                <w:szCs w:val="24"/>
              </w:rPr>
              <w:t>Receipts:</w:t>
            </w:r>
          </w:p>
        </w:tc>
        <w:tc>
          <w:tcPr>
            <w:tcW w:w="1036"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left"/>
              <w:rPr>
                <w:rFonts w:eastAsia="Times New Roman" w:cs="Times New Roman"/>
                <w:b/>
                <w:bCs/>
                <w:color w:val="000000"/>
                <w:szCs w:val="24"/>
              </w:rPr>
            </w:pPr>
          </w:p>
        </w:tc>
        <w:tc>
          <w:tcPr>
            <w:tcW w:w="1197"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left"/>
              <w:rPr>
                <w:rFonts w:eastAsia="Times New Roman" w:cs="Times New Roman"/>
                <w:sz w:val="20"/>
                <w:szCs w:val="20"/>
              </w:rPr>
            </w:pPr>
          </w:p>
        </w:tc>
        <w:tc>
          <w:tcPr>
            <w:tcW w:w="116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left"/>
              <w:rPr>
                <w:rFonts w:eastAsia="Times New Roman" w:cs="Times New Roman"/>
                <w:sz w:val="20"/>
                <w:szCs w:val="20"/>
              </w:rPr>
            </w:pPr>
          </w:p>
        </w:tc>
        <w:tc>
          <w:tcPr>
            <w:tcW w:w="116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left"/>
              <w:rPr>
                <w:rFonts w:eastAsia="Times New Roman" w:cs="Times New Roman"/>
                <w:sz w:val="20"/>
                <w:szCs w:val="20"/>
              </w:rPr>
            </w:pPr>
          </w:p>
        </w:tc>
        <w:tc>
          <w:tcPr>
            <w:tcW w:w="116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left"/>
              <w:rPr>
                <w:rFonts w:eastAsia="Times New Roman" w:cs="Times New Roman"/>
                <w:sz w:val="20"/>
                <w:szCs w:val="20"/>
              </w:rPr>
            </w:pPr>
          </w:p>
        </w:tc>
        <w:tc>
          <w:tcPr>
            <w:tcW w:w="116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left"/>
              <w:rPr>
                <w:rFonts w:eastAsia="Times New Roman" w:cs="Times New Roman"/>
                <w:sz w:val="20"/>
                <w:szCs w:val="20"/>
              </w:rPr>
            </w:pPr>
          </w:p>
        </w:tc>
        <w:tc>
          <w:tcPr>
            <w:tcW w:w="116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left"/>
              <w:rPr>
                <w:rFonts w:eastAsia="Times New Roman" w:cs="Times New Roman"/>
                <w:sz w:val="20"/>
                <w:szCs w:val="20"/>
              </w:rPr>
            </w:pPr>
          </w:p>
        </w:tc>
        <w:tc>
          <w:tcPr>
            <w:tcW w:w="116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left"/>
              <w:rPr>
                <w:rFonts w:eastAsia="Times New Roman" w:cs="Times New Roman"/>
                <w:sz w:val="20"/>
                <w:szCs w:val="20"/>
              </w:rPr>
            </w:pPr>
          </w:p>
        </w:tc>
        <w:tc>
          <w:tcPr>
            <w:tcW w:w="1410"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left"/>
              <w:rPr>
                <w:rFonts w:eastAsia="Times New Roman" w:cs="Times New Roman"/>
                <w:sz w:val="20"/>
                <w:szCs w:val="20"/>
              </w:rPr>
            </w:pPr>
          </w:p>
        </w:tc>
        <w:tc>
          <w:tcPr>
            <w:tcW w:w="116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left"/>
              <w:rPr>
                <w:rFonts w:eastAsia="Times New Roman" w:cs="Times New Roman"/>
                <w:sz w:val="20"/>
                <w:szCs w:val="20"/>
              </w:rPr>
            </w:pPr>
          </w:p>
        </w:tc>
        <w:tc>
          <w:tcPr>
            <w:tcW w:w="139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left"/>
              <w:rPr>
                <w:rFonts w:eastAsia="Times New Roman" w:cs="Times New Roman"/>
                <w:sz w:val="20"/>
                <w:szCs w:val="20"/>
              </w:rPr>
            </w:pPr>
          </w:p>
        </w:tc>
        <w:tc>
          <w:tcPr>
            <w:tcW w:w="1357"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left"/>
              <w:rPr>
                <w:rFonts w:eastAsia="Times New Roman" w:cs="Times New Roman"/>
                <w:sz w:val="20"/>
                <w:szCs w:val="20"/>
              </w:rPr>
            </w:pPr>
          </w:p>
        </w:tc>
        <w:tc>
          <w:tcPr>
            <w:tcW w:w="132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left"/>
              <w:rPr>
                <w:rFonts w:eastAsia="Times New Roman" w:cs="Times New Roman"/>
                <w:sz w:val="20"/>
                <w:szCs w:val="20"/>
              </w:rPr>
            </w:pPr>
          </w:p>
        </w:tc>
      </w:tr>
      <w:tr w:rsidR="001A0C88" w:rsidRPr="001A0C88" w:rsidTr="00672E6C">
        <w:trPr>
          <w:trHeight w:val="312"/>
        </w:trPr>
        <w:tc>
          <w:tcPr>
            <w:tcW w:w="3684"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left"/>
              <w:rPr>
                <w:rFonts w:eastAsia="Times New Roman" w:cs="Times New Roman"/>
                <w:color w:val="000000"/>
              </w:rPr>
            </w:pPr>
            <w:r w:rsidRPr="001A0C88">
              <w:rPr>
                <w:rFonts w:eastAsia="Times New Roman" w:cs="Times New Roman"/>
                <w:color w:val="000000"/>
                <w:sz w:val="22"/>
              </w:rPr>
              <w:t>Payment on business Accounts</w:t>
            </w:r>
          </w:p>
        </w:tc>
        <w:tc>
          <w:tcPr>
            <w:tcW w:w="1036"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color w:val="000000"/>
                <w:szCs w:val="24"/>
              </w:rPr>
            </w:pPr>
            <w:r w:rsidRPr="001A0C88">
              <w:rPr>
                <w:rFonts w:eastAsia="Times New Roman" w:cs="Times New Roman"/>
                <w:color w:val="000000"/>
                <w:szCs w:val="24"/>
              </w:rPr>
              <w:t>£6000</w:t>
            </w:r>
          </w:p>
        </w:tc>
        <w:tc>
          <w:tcPr>
            <w:tcW w:w="1197"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color w:val="000000"/>
                <w:szCs w:val="24"/>
              </w:rPr>
            </w:pPr>
          </w:p>
        </w:tc>
        <w:tc>
          <w:tcPr>
            <w:tcW w:w="116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left"/>
              <w:rPr>
                <w:rFonts w:eastAsia="Times New Roman" w:cs="Times New Roman"/>
                <w:sz w:val="20"/>
                <w:szCs w:val="20"/>
              </w:rPr>
            </w:pPr>
          </w:p>
        </w:tc>
        <w:tc>
          <w:tcPr>
            <w:tcW w:w="116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left"/>
              <w:rPr>
                <w:rFonts w:eastAsia="Times New Roman" w:cs="Times New Roman"/>
                <w:sz w:val="20"/>
                <w:szCs w:val="20"/>
              </w:rPr>
            </w:pPr>
          </w:p>
        </w:tc>
        <w:tc>
          <w:tcPr>
            <w:tcW w:w="116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left"/>
              <w:rPr>
                <w:rFonts w:eastAsia="Times New Roman" w:cs="Times New Roman"/>
                <w:sz w:val="20"/>
                <w:szCs w:val="20"/>
              </w:rPr>
            </w:pPr>
          </w:p>
        </w:tc>
        <w:tc>
          <w:tcPr>
            <w:tcW w:w="116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left"/>
              <w:rPr>
                <w:rFonts w:eastAsia="Times New Roman" w:cs="Times New Roman"/>
                <w:sz w:val="20"/>
                <w:szCs w:val="20"/>
              </w:rPr>
            </w:pPr>
          </w:p>
        </w:tc>
        <w:tc>
          <w:tcPr>
            <w:tcW w:w="116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left"/>
              <w:rPr>
                <w:rFonts w:eastAsia="Times New Roman" w:cs="Times New Roman"/>
                <w:sz w:val="20"/>
                <w:szCs w:val="20"/>
              </w:rPr>
            </w:pPr>
          </w:p>
        </w:tc>
        <w:tc>
          <w:tcPr>
            <w:tcW w:w="116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left"/>
              <w:rPr>
                <w:rFonts w:eastAsia="Times New Roman" w:cs="Times New Roman"/>
                <w:sz w:val="20"/>
                <w:szCs w:val="20"/>
              </w:rPr>
            </w:pPr>
          </w:p>
        </w:tc>
        <w:tc>
          <w:tcPr>
            <w:tcW w:w="1410"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left"/>
              <w:rPr>
                <w:rFonts w:eastAsia="Times New Roman" w:cs="Times New Roman"/>
                <w:sz w:val="20"/>
                <w:szCs w:val="20"/>
              </w:rPr>
            </w:pPr>
          </w:p>
        </w:tc>
        <w:tc>
          <w:tcPr>
            <w:tcW w:w="116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left"/>
              <w:rPr>
                <w:rFonts w:eastAsia="Times New Roman" w:cs="Times New Roman"/>
                <w:sz w:val="20"/>
                <w:szCs w:val="20"/>
              </w:rPr>
            </w:pPr>
          </w:p>
        </w:tc>
        <w:tc>
          <w:tcPr>
            <w:tcW w:w="139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left"/>
              <w:rPr>
                <w:rFonts w:eastAsia="Times New Roman" w:cs="Times New Roman"/>
                <w:sz w:val="20"/>
                <w:szCs w:val="20"/>
              </w:rPr>
            </w:pPr>
          </w:p>
        </w:tc>
        <w:tc>
          <w:tcPr>
            <w:tcW w:w="1357"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left"/>
              <w:rPr>
                <w:rFonts w:eastAsia="Times New Roman" w:cs="Times New Roman"/>
                <w:sz w:val="20"/>
                <w:szCs w:val="20"/>
              </w:rPr>
            </w:pPr>
          </w:p>
        </w:tc>
        <w:tc>
          <w:tcPr>
            <w:tcW w:w="132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b/>
                <w:bCs/>
                <w:color w:val="000000"/>
                <w:szCs w:val="24"/>
              </w:rPr>
            </w:pPr>
            <w:r w:rsidRPr="001A0C88">
              <w:rPr>
                <w:rFonts w:eastAsia="Times New Roman" w:cs="Times New Roman"/>
                <w:b/>
                <w:bCs/>
                <w:color w:val="000000"/>
                <w:szCs w:val="24"/>
              </w:rPr>
              <w:t>£6000</w:t>
            </w:r>
          </w:p>
        </w:tc>
      </w:tr>
      <w:tr w:rsidR="001A0C88" w:rsidRPr="001A0C88" w:rsidTr="00672E6C">
        <w:trPr>
          <w:trHeight w:val="312"/>
        </w:trPr>
        <w:tc>
          <w:tcPr>
            <w:tcW w:w="3684"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left"/>
              <w:rPr>
                <w:rFonts w:eastAsia="Times New Roman" w:cs="Times New Roman"/>
                <w:color w:val="000000"/>
              </w:rPr>
            </w:pPr>
            <w:r w:rsidRPr="001A0C88">
              <w:rPr>
                <w:rFonts w:eastAsia="Times New Roman" w:cs="Times New Roman"/>
                <w:color w:val="000000"/>
                <w:sz w:val="22"/>
              </w:rPr>
              <w:t>Cash sales</w:t>
            </w:r>
          </w:p>
        </w:tc>
        <w:tc>
          <w:tcPr>
            <w:tcW w:w="1036"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color w:val="000000"/>
              </w:rPr>
            </w:pPr>
            <w:r w:rsidRPr="001A0C88">
              <w:rPr>
                <w:rFonts w:eastAsia="Times New Roman" w:cs="Times New Roman"/>
                <w:color w:val="000000"/>
                <w:sz w:val="22"/>
              </w:rPr>
              <w:t>91,800</w:t>
            </w:r>
          </w:p>
        </w:tc>
        <w:tc>
          <w:tcPr>
            <w:tcW w:w="1197"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color w:val="000000"/>
              </w:rPr>
            </w:pPr>
            <w:r w:rsidRPr="001A0C88">
              <w:rPr>
                <w:rFonts w:eastAsia="Times New Roman" w:cs="Times New Roman"/>
                <w:color w:val="000000"/>
                <w:sz w:val="22"/>
              </w:rPr>
              <w:t>72,800</w:t>
            </w:r>
          </w:p>
        </w:tc>
        <w:tc>
          <w:tcPr>
            <w:tcW w:w="116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color w:val="000000"/>
              </w:rPr>
            </w:pPr>
            <w:r w:rsidRPr="001A0C88">
              <w:rPr>
                <w:rFonts w:eastAsia="Times New Roman" w:cs="Times New Roman"/>
                <w:color w:val="000000"/>
                <w:sz w:val="22"/>
              </w:rPr>
              <w:t>91,800</w:t>
            </w:r>
          </w:p>
        </w:tc>
        <w:tc>
          <w:tcPr>
            <w:tcW w:w="116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color w:val="000000"/>
              </w:rPr>
            </w:pPr>
            <w:r w:rsidRPr="001A0C88">
              <w:rPr>
                <w:rFonts w:eastAsia="Times New Roman" w:cs="Times New Roman"/>
                <w:color w:val="000000"/>
                <w:sz w:val="22"/>
              </w:rPr>
              <w:t>46,800</w:t>
            </w:r>
          </w:p>
        </w:tc>
        <w:tc>
          <w:tcPr>
            <w:tcW w:w="116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color w:val="000000"/>
                <w:szCs w:val="24"/>
              </w:rPr>
            </w:pPr>
            <w:r w:rsidRPr="001A0C88">
              <w:rPr>
                <w:rFonts w:eastAsia="Times New Roman" w:cs="Times New Roman"/>
                <w:color w:val="000000"/>
                <w:szCs w:val="24"/>
              </w:rPr>
              <w:t>48,800</w:t>
            </w:r>
          </w:p>
        </w:tc>
        <w:tc>
          <w:tcPr>
            <w:tcW w:w="116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color w:val="000000"/>
              </w:rPr>
            </w:pPr>
            <w:r w:rsidRPr="001A0C88">
              <w:rPr>
                <w:rFonts w:eastAsia="Times New Roman" w:cs="Times New Roman"/>
                <w:color w:val="000000"/>
                <w:sz w:val="22"/>
              </w:rPr>
              <w:t>55,800</w:t>
            </w:r>
          </w:p>
        </w:tc>
        <w:tc>
          <w:tcPr>
            <w:tcW w:w="116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color w:val="000000"/>
              </w:rPr>
            </w:pPr>
            <w:r w:rsidRPr="001A0C88">
              <w:rPr>
                <w:rFonts w:eastAsia="Times New Roman" w:cs="Times New Roman"/>
                <w:color w:val="000000"/>
                <w:sz w:val="22"/>
              </w:rPr>
              <w:t>63,300</w:t>
            </w:r>
          </w:p>
        </w:tc>
        <w:tc>
          <w:tcPr>
            <w:tcW w:w="116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color w:val="000000"/>
              </w:rPr>
            </w:pPr>
            <w:r w:rsidRPr="001A0C88">
              <w:rPr>
                <w:rFonts w:eastAsia="Times New Roman" w:cs="Times New Roman"/>
                <w:color w:val="000000"/>
                <w:sz w:val="22"/>
              </w:rPr>
              <w:t>73,700</w:t>
            </w:r>
          </w:p>
        </w:tc>
        <w:tc>
          <w:tcPr>
            <w:tcW w:w="1410"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color w:val="000000"/>
              </w:rPr>
            </w:pPr>
            <w:r w:rsidRPr="001A0C88">
              <w:rPr>
                <w:rFonts w:eastAsia="Times New Roman" w:cs="Times New Roman"/>
                <w:color w:val="000000"/>
                <w:sz w:val="22"/>
              </w:rPr>
              <w:t>80,800</w:t>
            </w:r>
          </w:p>
        </w:tc>
        <w:tc>
          <w:tcPr>
            <w:tcW w:w="116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color w:val="000000"/>
              </w:rPr>
            </w:pPr>
            <w:r w:rsidRPr="001A0C88">
              <w:rPr>
                <w:rFonts w:eastAsia="Times New Roman" w:cs="Times New Roman"/>
                <w:color w:val="000000"/>
                <w:sz w:val="22"/>
              </w:rPr>
              <w:t>55,800</w:t>
            </w:r>
          </w:p>
        </w:tc>
        <w:tc>
          <w:tcPr>
            <w:tcW w:w="139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color w:val="000000"/>
              </w:rPr>
            </w:pPr>
            <w:r w:rsidRPr="001A0C88">
              <w:rPr>
                <w:rFonts w:eastAsia="Times New Roman" w:cs="Times New Roman"/>
                <w:color w:val="000000"/>
                <w:sz w:val="22"/>
              </w:rPr>
              <w:t>57,700</w:t>
            </w:r>
          </w:p>
        </w:tc>
        <w:tc>
          <w:tcPr>
            <w:tcW w:w="1357"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color w:val="000000"/>
              </w:rPr>
            </w:pPr>
            <w:r w:rsidRPr="001A0C88">
              <w:rPr>
                <w:rFonts w:eastAsia="Times New Roman" w:cs="Times New Roman"/>
                <w:color w:val="000000"/>
                <w:sz w:val="22"/>
              </w:rPr>
              <w:t>57,600</w:t>
            </w:r>
          </w:p>
        </w:tc>
        <w:tc>
          <w:tcPr>
            <w:tcW w:w="132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b/>
                <w:bCs/>
                <w:color w:val="000000"/>
                <w:szCs w:val="24"/>
              </w:rPr>
            </w:pPr>
            <w:r w:rsidRPr="001A0C88">
              <w:rPr>
                <w:rFonts w:eastAsia="Times New Roman" w:cs="Times New Roman"/>
                <w:b/>
                <w:bCs/>
                <w:color w:val="000000"/>
                <w:szCs w:val="24"/>
              </w:rPr>
              <w:t>796,700</w:t>
            </w:r>
          </w:p>
        </w:tc>
      </w:tr>
      <w:tr w:rsidR="001A0C88" w:rsidRPr="001A0C88" w:rsidTr="00672E6C">
        <w:trPr>
          <w:trHeight w:val="312"/>
        </w:trPr>
        <w:tc>
          <w:tcPr>
            <w:tcW w:w="3684"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left"/>
              <w:rPr>
                <w:rFonts w:eastAsia="Times New Roman" w:cs="Times New Roman"/>
                <w:color w:val="000000"/>
              </w:rPr>
            </w:pPr>
            <w:r w:rsidRPr="001A0C88">
              <w:rPr>
                <w:rFonts w:eastAsia="Times New Roman" w:cs="Times New Roman"/>
                <w:color w:val="000000"/>
                <w:sz w:val="22"/>
              </w:rPr>
              <w:t>Beverages Sell</w:t>
            </w:r>
          </w:p>
        </w:tc>
        <w:tc>
          <w:tcPr>
            <w:tcW w:w="1036"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color w:val="000000"/>
                <w:szCs w:val="24"/>
              </w:rPr>
            </w:pPr>
            <w:r w:rsidRPr="001A0C88">
              <w:rPr>
                <w:rFonts w:eastAsia="Times New Roman" w:cs="Times New Roman"/>
                <w:color w:val="000000"/>
                <w:szCs w:val="24"/>
              </w:rPr>
              <w:t>6800</w:t>
            </w:r>
          </w:p>
        </w:tc>
        <w:tc>
          <w:tcPr>
            <w:tcW w:w="1197"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color w:val="000000"/>
                <w:szCs w:val="24"/>
              </w:rPr>
            </w:pPr>
            <w:r w:rsidRPr="001A0C88">
              <w:rPr>
                <w:rFonts w:eastAsia="Times New Roman" w:cs="Times New Roman"/>
                <w:color w:val="000000"/>
                <w:szCs w:val="24"/>
              </w:rPr>
              <w:t>6800</w:t>
            </w:r>
          </w:p>
        </w:tc>
        <w:tc>
          <w:tcPr>
            <w:tcW w:w="116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color w:val="000000"/>
                <w:szCs w:val="24"/>
              </w:rPr>
            </w:pPr>
            <w:r w:rsidRPr="001A0C88">
              <w:rPr>
                <w:rFonts w:eastAsia="Times New Roman" w:cs="Times New Roman"/>
                <w:color w:val="000000"/>
                <w:szCs w:val="24"/>
              </w:rPr>
              <w:t>6800</w:t>
            </w:r>
          </w:p>
        </w:tc>
        <w:tc>
          <w:tcPr>
            <w:tcW w:w="116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color w:val="000000"/>
                <w:szCs w:val="24"/>
              </w:rPr>
            </w:pPr>
            <w:r w:rsidRPr="001A0C88">
              <w:rPr>
                <w:rFonts w:eastAsia="Times New Roman" w:cs="Times New Roman"/>
                <w:color w:val="000000"/>
                <w:szCs w:val="24"/>
              </w:rPr>
              <w:t>6800</w:t>
            </w:r>
          </w:p>
        </w:tc>
        <w:tc>
          <w:tcPr>
            <w:tcW w:w="116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color w:val="000000"/>
                <w:szCs w:val="24"/>
              </w:rPr>
            </w:pPr>
            <w:r w:rsidRPr="001A0C88">
              <w:rPr>
                <w:rFonts w:eastAsia="Times New Roman" w:cs="Times New Roman"/>
                <w:color w:val="000000"/>
                <w:szCs w:val="24"/>
              </w:rPr>
              <w:t>6800</w:t>
            </w:r>
          </w:p>
        </w:tc>
        <w:tc>
          <w:tcPr>
            <w:tcW w:w="116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color w:val="000000"/>
                <w:szCs w:val="24"/>
              </w:rPr>
            </w:pPr>
            <w:r w:rsidRPr="001A0C88">
              <w:rPr>
                <w:rFonts w:eastAsia="Times New Roman" w:cs="Times New Roman"/>
                <w:color w:val="000000"/>
                <w:szCs w:val="24"/>
              </w:rPr>
              <w:t>6800</w:t>
            </w:r>
          </w:p>
        </w:tc>
        <w:tc>
          <w:tcPr>
            <w:tcW w:w="116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color w:val="000000"/>
                <w:szCs w:val="24"/>
              </w:rPr>
            </w:pPr>
            <w:r w:rsidRPr="001A0C88">
              <w:rPr>
                <w:rFonts w:eastAsia="Times New Roman" w:cs="Times New Roman"/>
                <w:color w:val="000000"/>
                <w:szCs w:val="24"/>
              </w:rPr>
              <w:t>6800</w:t>
            </w:r>
          </w:p>
        </w:tc>
        <w:tc>
          <w:tcPr>
            <w:tcW w:w="116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color w:val="000000"/>
                <w:szCs w:val="24"/>
              </w:rPr>
            </w:pPr>
            <w:r w:rsidRPr="001A0C88">
              <w:rPr>
                <w:rFonts w:eastAsia="Times New Roman" w:cs="Times New Roman"/>
                <w:color w:val="000000"/>
                <w:szCs w:val="24"/>
              </w:rPr>
              <w:t>6800</w:t>
            </w:r>
          </w:p>
        </w:tc>
        <w:tc>
          <w:tcPr>
            <w:tcW w:w="1410"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color w:val="000000"/>
                <w:szCs w:val="24"/>
              </w:rPr>
            </w:pPr>
            <w:r w:rsidRPr="001A0C88">
              <w:rPr>
                <w:rFonts w:eastAsia="Times New Roman" w:cs="Times New Roman"/>
                <w:color w:val="000000"/>
                <w:szCs w:val="24"/>
              </w:rPr>
              <w:t>6800</w:t>
            </w:r>
          </w:p>
        </w:tc>
        <w:tc>
          <w:tcPr>
            <w:tcW w:w="116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color w:val="000000"/>
                <w:szCs w:val="24"/>
              </w:rPr>
            </w:pPr>
            <w:r w:rsidRPr="001A0C88">
              <w:rPr>
                <w:rFonts w:eastAsia="Times New Roman" w:cs="Times New Roman"/>
                <w:color w:val="000000"/>
                <w:szCs w:val="24"/>
              </w:rPr>
              <w:t>6800</w:t>
            </w:r>
          </w:p>
        </w:tc>
        <w:tc>
          <w:tcPr>
            <w:tcW w:w="139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color w:val="000000"/>
                <w:szCs w:val="24"/>
              </w:rPr>
            </w:pPr>
            <w:r w:rsidRPr="001A0C88">
              <w:rPr>
                <w:rFonts w:eastAsia="Times New Roman" w:cs="Times New Roman"/>
                <w:color w:val="000000"/>
                <w:szCs w:val="24"/>
              </w:rPr>
              <w:t>6800</w:t>
            </w:r>
          </w:p>
        </w:tc>
        <w:tc>
          <w:tcPr>
            <w:tcW w:w="1357"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color w:val="000000"/>
                <w:szCs w:val="24"/>
              </w:rPr>
            </w:pPr>
            <w:r w:rsidRPr="001A0C88">
              <w:rPr>
                <w:rFonts w:eastAsia="Times New Roman" w:cs="Times New Roman"/>
                <w:color w:val="000000"/>
                <w:szCs w:val="24"/>
              </w:rPr>
              <w:t>6800</w:t>
            </w:r>
          </w:p>
        </w:tc>
        <w:tc>
          <w:tcPr>
            <w:tcW w:w="132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b/>
                <w:bCs/>
                <w:color w:val="000000"/>
                <w:szCs w:val="24"/>
              </w:rPr>
            </w:pPr>
            <w:r w:rsidRPr="001A0C88">
              <w:rPr>
                <w:rFonts w:eastAsia="Times New Roman" w:cs="Times New Roman"/>
                <w:b/>
                <w:bCs/>
                <w:color w:val="000000"/>
                <w:szCs w:val="24"/>
              </w:rPr>
              <w:t>81600</w:t>
            </w:r>
          </w:p>
        </w:tc>
      </w:tr>
      <w:tr w:rsidR="001A0C88" w:rsidRPr="001A0C88" w:rsidTr="00672E6C">
        <w:trPr>
          <w:trHeight w:val="312"/>
        </w:trPr>
        <w:tc>
          <w:tcPr>
            <w:tcW w:w="3684"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left"/>
              <w:rPr>
                <w:rFonts w:eastAsia="Times New Roman" w:cs="Times New Roman"/>
                <w:color w:val="000000"/>
              </w:rPr>
            </w:pPr>
            <w:r w:rsidRPr="001A0C88">
              <w:rPr>
                <w:rFonts w:eastAsia="Times New Roman" w:cs="Times New Roman"/>
                <w:color w:val="000000"/>
                <w:sz w:val="22"/>
              </w:rPr>
              <w:t>Interest Received</w:t>
            </w:r>
          </w:p>
        </w:tc>
        <w:tc>
          <w:tcPr>
            <w:tcW w:w="1036"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left"/>
              <w:rPr>
                <w:rFonts w:eastAsia="Times New Roman" w:cs="Times New Roman"/>
                <w:color w:val="000000"/>
              </w:rPr>
            </w:pPr>
          </w:p>
        </w:tc>
        <w:tc>
          <w:tcPr>
            <w:tcW w:w="1197"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color w:val="000000"/>
              </w:rPr>
            </w:pPr>
            <w:r w:rsidRPr="001A0C88">
              <w:rPr>
                <w:rFonts w:eastAsia="Times New Roman" w:cs="Times New Roman"/>
                <w:color w:val="000000"/>
                <w:sz w:val="22"/>
              </w:rPr>
              <w:t>2,549</w:t>
            </w:r>
          </w:p>
        </w:tc>
        <w:tc>
          <w:tcPr>
            <w:tcW w:w="116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color w:val="000000"/>
              </w:rPr>
            </w:pPr>
            <w:r w:rsidRPr="001A0C88">
              <w:rPr>
                <w:rFonts w:eastAsia="Times New Roman" w:cs="Times New Roman"/>
                <w:color w:val="000000"/>
                <w:sz w:val="22"/>
              </w:rPr>
              <w:t>2,549</w:t>
            </w:r>
          </w:p>
        </w:tc>
        <w:tc>
          <w:tcPr>
            <w:tcW w:w="116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color w:val="000000"/>
              </w:rPr>
            </w:pPr>
            <w:r w:rsidRPr="001A0C88">
              <w:rPr>
                <w:rFonts w:eastAsia="Times New Roman" w:cs="Times New Roman"/>
                <w:color w:val="000000"/>
                <w:sz w:val="22"/>
              </w:rPr>
              <w:t>6,918</w:t>
            </w:r>
          </w:p>
        </w:tc>
        <w:tc>
          <w:tcPr>
            <w:tcW w:w="116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color w:val="000000"/>
                <w:szCs w:val="24"/>
              </w:rPr>
            </w:pPr>
            <w:r w:rsidRPr="001A0C88">
              <w:rPr>
                <w:rFonts w:eastAsia="Times New Roman" w:cs="Times New Roman"/>
                <w:color w:val="000000"/>
                <w:szCs w:val="24"/>
              </w:rPr>
              <w:t>8,034</w:t>
            </w:r>
          </w:p>
        </w:tc>
        <w:tc>
          <w:tcPr>
            <w:tcW w:w="116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color w:val="000000"/>
              </w:rPr>
            </w:pPr>
            <w:r w:rsidRPr="001A0C88">
              <w:rPr>
                <w:rFonts w:eastAsia="Times New Roman" w:cs="Times New Roman"/>
                <w:color w:val="000000"/>
                <w:sz w:val="22"/>
              </w:rPr>
              <w:t>9,136</w:t>
            </w:r>
          </w:p>
        </w:tc>
        <w:tc>
          <w:tcPr>
            <w:tcW w:w="116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color w:val="000000"/>
              </w:rPr>
            </w:pPr>
            <w:r w:rsidRPr="001A0C88">
              <w:rPr>
                <w:rFonts w:eastAsia="Times New Roman" w:cs="Times New Roman"/>
                <w:color w:val="000000"/>
                <w:sz w:val="22"/>
              </w:rPr>
              <w:t>10,679</w:t>
            </w:r>
          </w:p>
        </w:tc>
        <w:tc>
          <w:tcPr>
            <w:tcW w:w="116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color w:val="000000"/>
              </w:rPr>
            </w:pPr>
            <w:r w:rsidRPr="001A0C88">
              <w:rPr>
                <w:rFonts w:eastAsia="Times New Roman" w:cs="Times New Roman"/>
                <w:color w:val="000000"/>
                <w:sz w:val="22"/>
              </w:rPr>
              <w:t>12,514</w:t>
            </w:r>
          </w:p>
        </w:tc>
        <w:tc>
          <w:tcPr>
            <w:tcW w:w="1410"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color w:val="000000"/>
              </w:rPr>
            </w:pPr>
            <w:r w:rsidRPr="001A0C88">
              <w:rPr>
                <w:rFonts w:eastAsia="Times New Roman" w:cs="Times New Roman"/>
                <w:color w:val="000000"/>
                <w:sz w:val="22"/>
              </w:rPr>
              <w:t>14,687</w:t>
            </w:r>
          </w:p>
        </w:tc>
        <w:tc>
          <w:tcPr>
            <w:tcW w:w="116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color w:val="000000"/>
              </w:rPr>
            </w:pPr>
            <w:r w:rsidRPr="001A0C88">
              <w:rPr>
                <w:rFonts w:eastAsia="Times New Roman" w:cs="Times New Roman"/>
                <w:color w:val="000000"/>
                <w:sz w:val="22"/>
              </w:rPr>
              <w:t>17,091</w:t>
            </w:r>
          </w:p>
        </w:tc>
        <w:tc>
          <w:tcPr>
            <w:tcW w:w="139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color w:val="000000"/>
              </w:rPr>
            </w:pPr>
            <w:r w:rsidRPr="001A0C88">
              <w:rPr>
                <w:rFonts w:eastAsia="Times New Roman" w:cs="Times New Roman"/>
                <w:color w:val="000000"/>
                <w:sz w:val="22"/>
              </w:rPr>
              <w:t>18,873</w:t>
            </w:r>
          </w:p>
        </w:tc>
        <w:tc>
          <w:tcPr>
            <w:tcW w:w="1357"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color w:val="000000"/>
              </w:rPr>
            </w:pPr>
            <w:r w:rsidRPr="001A0C88">
              <w:rPr>
                <w:rFonts w:eastAsia="Times New Roman" w:cs="Times New Roman"/>
                <w:color w:val="000000"/>
                <w:sz w:val="22"/>
              </w:rPr>
              <w:t>20,778</w:t>
            </w:r>
          </w:p>
        </w:tc>
        <w:tc>
          <w:tcPr>
            <w:tcW w:w="132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b/>
                <w:bCs/>
                <w:color w:val="000000"/>
                <w:szCs w:val="24"/>
              </w:rPr>
            </w:pPr>
            <w:r w:rsidRPr="001A0C88">
              <w:rPr>
                <w:rFonts w:eastAsia="Times New Roman" w:cs="Times New Roman"/>
                <w:b/>
                <w:bCs/>
                <w:color w:val="000000"/>
                <w:szCs w:val="24"/>
              </w:rPr>
              <w:t>123,808</w:t>
            </w:r>
          </w:p>
        </w:tc>
      </w:tr>
      <w:tr w:rsidR="001A0C88" w:rsidRPr="001A0C88" w:rsidTr="00672E6C">
        <w:trPr>
          <w:trHeight w:val="312"/>
        </w:trPr>
        <w:tc>
          <w:tcPr>
            <w:tcW w:w="3684"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left"/>
              <w:rPr>
                <w:rFonts w:eastAsia="Times New Roman" w:cs="Times New Roman"/>
                <w:b/>
                <w:bCs/>
                <w:color w:val="000000"/>
              </w:rPr>
            </w:pPr>
            <w:r w:rsidRPr="001A0C88">
              <w:rPr>
                <w:rFonts w:eastAsia="Times New Roman" w:cs="Times New Roman"/>
                <w:b/>
                <w:bCs/>
                <w:color w:val="000000"/>
                <w:sz w:val="22"/>
              </w:rPr>
              <w:t>Total Receipts:</w:t>
            </w:r>
          </w:p>
        </w:tc>
        <w:tc>
          <w:tcPr>
            <w:tcW w:w="1036"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b/>
                <w:bCs/>
                <w:color w:val="000000"/>
                <w:szCs w:val="24"/>
              </w:rPr>
            </w:pPr>
            <w:r w:rsidRPr="001A0C88">
              <w:rPr>
                <w:rFonts w:eastAsia="Times New Roman" w:cs="Times New Roman"/>
                <w:b/>
                <w:bCs/>
                <w:color w:val="000000"/>
                <w:szCs w:val="24"/>
              </w:rPr>
              <w:t>98,600</w:t>
            </w:r>
          </w:p>
        </w:tc>
        <w:tc>
          <w:tcPr>
            <w:tcW w:w="1197"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b/>
                <w:bCs/>
                <w:color w:val="000000"/>
                <w:szCs w:val="24"/>
              </w:rPr>
            </w:pPr>
            <w:r w:rsidRPr="001A0C88">
              <w:rPr>
                <w:rFonts w:eastAsia="Times New Roman" w:cs="Times New Roman"/>
                <w:b/>
                <w:bCs/>
                <w:color w:val="000000"/>
                <w:szCs w:val="24"/>
              </w:rPr>
              <w:t>82,149</w:t>
            </w:r>
          </w:p>
        </w:tc>
        <w:tc>
          <w:tcPr>
            <w:tcW w:w="116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b/>
                <w:bCs/>
                <w:color w:val="000000"/>
                <w:szCs w:val="24"/>
              </w:rPr>
            </w:pPr>
            <w:r w:rsidRPr="001A0C88">
              <w:rPr>
                <w:rFonts w:eastAsia="Times New Roman" w:cs="Times New Roman"/>
                <w:b/>
                <w:bCs/>
                <w:color w:val="000000"/>
                <w:szCs w:val="24"/>
              </w:rPr>
              <w:t>101,149</w:t>
            </w:r>
          </w:p>
        </w:tc>
        <w:tc>
          <w:tcPr>
            <w:tcW w:w="116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b/>
                <w:bCs/>
                <w:color w:val="000000"/>
                <w:szCs w:val="24"/>
              </w:rPr>
            </w:pPr>
            <w:r w:rsidRPr="001A0C88">
              <w:rPr>
                <w:rFonts w:eastAsia="Times New Roman" w:cs="Times New Roman"/>
                <w:b/>
                <w:bCs/>
                <w:color w:val="000000"/>
                <w:szCs w:val="24"/>
              </w:rPr>
              <w:t>60,518</w:t>
            </w:r>
          </w:p>
        </w:tc>
        <w:tc>
          <w:tcPr>
            <w:tcW w:w="116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b/>
                <w:bCs/>
                <w:color w:val="000000"/>
                <w:szCs w:val="24"/>
              </w:rPr>
            </w:pPr>
            <w:r w:rsidRPr="001A0C88">
              <w:rPr>
                <w:rFonts w:eastAsia="Times New Roman" w:cs="Times New Roman"/>
                <w:b/>
                <w:bCs/>
                <w:color w:val="000000"/>
                <w:szCs w:val="24"/>
              </w:rPr>
              <w:t>63,634</w:t>
            </w:r>
          </w:p>
        </w:tc>
        <w:tc>
          <w:tcPr>
            <w:tcW w:w="116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b/>
                <w:bCs/>
                <w:color w:val="000000"/>
                <w:szCs w:val="24"/>
              </w:rPr>
            </w:pPr>
            <w:r w:rsidRPr="001A0C88">
              <w:rPr>
                <w:rFonts w:eastAsia="Times New Roman" w:cs="Times New Roman"/>
                <w:b/>
                <w:bCs/>
                <w:color w:val="000000"/>
                <w:szCs w:val="24"/>
              </w:rPr>
              <w:t>71,736</w:t>
            </w:r>
          </w:p>
        </w:tc>
        <w:tc>
          <w:tcPr>
            <w:tcW w:w="116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b/>
                <w:bCs/>
                <w:color w:val="000000"/>
                <w:szCs w:val="24"/>
              </w:rPr>
            </w:pPr>
            <w:r w:rsidRPr="001A0C88">
              <w:rPr>
                <w:rFonts w:eastAsia="Times New Roman" w:cs="Times New Roman"/>
                <w:b/>
                <w:bCs/>
                <w:color w:val="000000"/>
                <w:szCs w:val="24"/>
              </w:rPr>
              <w:t>80,779</w:t>
            </w:r>
          </w:p>
        </w:tc>
        <w:tc>
          <w:tcPr>
            <w:tcW w:w="116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b/>
                <w:bCs/>
                <w:color w:val="000000"/>
                <w:szCs w:val="24"/>
              </w:rPr>
            </w:pPr>
            <w:r w:rsidRPr="001A0C88">
              <w:rPr>
                <w:rFonts w:eastAsia="Times New Roman" w:cs="Times New Roman"/>
                <w:b/>
                <w:bCs/>
                <w:color w:val="000000"/>
                <w:szCs w:val="24"/>
              </w:rPr>
              <w:t>93,014</w:t>
            </w:r>
          </w:p>
        </w:tc>
        <w:tc>
          <w:tcPr>
            <w:tcW w:w="1410"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b/>
                <w:bCs/>
                <w:color w:val="000000"/>
                <w:szCs w:val="24"/>
              </w:rPr>
            </w:pPr>
            <w:r w:rsidRPr="001A0C88">
              <w:rPr>
                <w:rFonts w:eastAsia="Times New Roman" w:cs="Times New Roman"/>
                <w:b/>
                <w:bCs/>
                <w:color w:val="000000"/>
                <w:szCs w:val="24"/>
              </w:rPr>
              <w:t>102,287</w:t>
            </w:r>
          </w:p>
        </w:tc>
        <w:tc>
          <w:tcPr>
            <w:tcW w:w="116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b/>
                <w:bCs/>
                <w:color w:val="000000"/>
                <w:szCs w:val="24"/>
              </w:rPr>
            </w:pPr>
            <w:r w:rsidRPr="001A0C88">
              <w:rPr>
                <w:rFonts w:eastAsia="Times New Roman" w:cs="Times New Roman"/>
                <w:b/>
                <w:bCs/>
                <w:color w:val="000000"/>
                <w:szCs w:val="24"/>
              </w:rPr>
              <w:t>79,691</w:t>
            </w:r>
          </w:p>
        </w:tc>
        <w:tc>
          <w:tcPr>
            <w:tcW w:w="139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b/>
                <w:bCs/>
                <w:color w:val="000000"/>
                <w:szCs w:val="24"/>
              </w:rPr>
            </w:pPr>
            <w:r w:rsidRPr="001A0C88">
              <w:rPr>
                <w:rFonts w:eastAsia="Times New Roman" w:cs="Times New Roman"/>
                <w:b/>
                <w:bCs/>
                <w:color w:val="000000"/>
                <w:szCs w:val="24"/>
              </w:rPr>
              <w:t>83,373</w:t>
            </w:r>
          </w:p>
        </w:tc>
        <w:tc>
          <w:tcPr>
            <w:tcW w:w="1357"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b/>
                <w:bCs/>
                <w:color w:val="000000"/>
                <w:szCs w:val="24"/>
              </w:rPr>
            </w:pPr>
            <w:r w:rsidRPr="001A0C88">
              <w:rPr>
                <w:rFonts w:eastAsia="Times New Roman" w:cs="Times New Roman"/>
                <w:b/>
                <w:bCs/>
                <w:color w:val="000000"/>
                <w:szCs w:val="24"/>
              </w:rPr>
              <w:t>85,178</w:t>
            </w:r>
          </w:p>
        </w:tc>
        <w:tc>
          <w:tcPr>
            <w:tcW w:w="132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b/>
                <w:bCs/>
                <w:color w:val="000000"/>
                <w:szCs w:val="24"/>
              </w:rPr>
            </w:pPr>
            <w:r w:rsidRPr="001A0C88">
              <w:rPr>
                <w:rFonts w:eastAsia="Times New Roman" w:cs="Times New Roman"/>
                <w:b/>
                <w:bCs/>
                <w:color w:val="000000"/>
                <w:szCs w:val="24"/>
              </w:rPr>
              <w:t>1,002,108</w:t>
            </w:r>
          </w:p>
        </w:tc>
      </w:tr>
      <w:tr w:rsidR="001A0C88" w:rsidRPr="001A0C88" w:rsidTr="00672E6C">
        <w:trPr>
          <w:trHeight w:val="312"/>
        </w:trPr>
        <w:tc>
          <w:tcPr>
            <w:tcW w:w="3684"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b/>
                <w:bCs/>
                <w:color w:val="000000"/>
                <w:szCs w:val="24"/>
              </w:rPr>
            </w:pPr>
          </w:p>
        </w:tc>
        <w:tc>
          <w:tcPr>
            <w:tcW w:w="1036"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left"/>
              <w:rPr>
                <w:rFonts w:eastAsia="Times New Roman" w:cs="Times New Roman"/>
                <w:sz w:val="20"/>
                <w:szCs w:val="20"/>
              </w:rPr>
            </w:pPr>
          </w:p>
        </w:tc>
        <w:tc>
          <w:tcPr>
            <w:tcW w:w="1197"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left"/>
              <w:rPr>
                <w:rFonts w:eastAsia="Times New Roman" w:cs="Times New Roman"/>
                <w:sz w:val="20"/>
                <w:szCs w:val="20"/>
              </w:rPr>
            </w:pPr>
          </w:p>
        </w:tc>
        <w:tc>
          <w:tcPr>
            <w:tcW w:w="116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left"/>
              <w:rPr>
                <w:rFonts w:eastAsia="Times New Roman" w:cs="Times New Roman"/>
                <w:sz w:val="20"/>
                <w:szCs w:val="20"/>
              </w:rPr>
            </w:pPr>
          </w:p>
        </w:tc>
        <w:tc>
          <w:tcPr>
            <w:tcW w:w="116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left"/>
              <w:rPr>
                <w:rFonts w:eastAsia="Times New Roman" w:cs="Times New Roman"/>
                <w:sz w:val="20"/>
                <w:szCs w:val="20"/>
              </w:rPr>
            </w:pPr>
          </w:p>
        </w:tc>
        <w:tc>
          <w:tcPr>
            <w:tcW w:w="116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left"/>
              <w:rPr>
                <w:rFonts w:eastAsia="Times New Roman" w:cs="Times New Roman"/>
                <w:sz w:val="20"/>
                <w:szCs w:val="20"/>
              </w:rPr>
            </w:pPr>
          </w:p>
        </w:tc>
        <w:tc>
          <w:tcPr>
            <w:tcW w:w="116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left"/>
              <w:rPr>
                <w:rFonts w:eastAsia="Times New Roman" w:cs="Times New Roman"/>
                <w:sz w:val="20"/>
                <w:szCs w:val="20"/>
              </w:rPr>
            </w:pPr>
          </w:p>
        </w:tc>
        <w:tc>
          <w:tcPr>
            <w:tcW w:w="116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left"/>
              <w:rPr>
                <w:rFonts w:eastAsia="Times New Roman" w:cs="Times New Roman"/>
                <w:sz w:val="20"/>
                <w:szCs w:val="20"/>
              </w:rPr>
            </w:pPr>
          </w:p>
        </w:tc>
        <w:tc>
          <w:tcPr>
            <w:tcW w:w="116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left"/>
              <w:rPr>
                <w:rFonts w:eastAsia="Times New Roman" w:cs="Times New Roman"/>
                <w:sz w:val="20"/>
                <w:szCs w:val="20"/>
              </w:rPr>
            </w:pPr>
          </w:p>
        </w:tc>
        <w:tc>
          <w:tcPr>
            <w:tcW w:w="1410"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left"/>
              <w:rPr>
                <w:rFonts w:eastAsia="Times New Roman" w:cs="Times New Roman"/>
                <w:sz w:val="20"/>
                <w:szCs w:val="20"/>
              </w:rPr>
            </w:pPr>
          </w:p>
        </w:tc>
        <w:tc>
          <w:tcPr>
            <w:tcW w:w="116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left"/>
              <w:rPr>
                <w:rFonts w:eastAsia="Times New Roman" w:cs="Times New Roman"/>
                <w:sz w:val="20"/>
                <w:szCs w:val="20"/>
              </w:rPr>
            </w:pPr>
          </w:p>
        </w:tc>
        <w:tc>
          <w:tcPr>
            <w:tcW w:w="139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left"/>
              <w:rPr>
                <w:rFonts w:eastAsia="Times New Roman" w:cs="Times New Roman"/>
                <w:sz w:val="20"/>
                <w:szCs w:val="20"/>
              </w:rPr>
            </w:pPr>
          </w:p>
        </w:tc>
        <w:tc>
          <w:tcPr>
            <w:tcW w:w="1357"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left"/>
              <w:rPr>
                <w:rFonts w:eastAsia="Times New Roman" w:cs="Times New Roman"/>
                <w:sz w:val="20"/>
                <w:szCs w:val="20"/>
              </w:rPr>
            </w:pPr>
          </w:p>
        </w:tc>
        <w:tc>
          <w:tcPr>
            <w:tcW w:w="132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left"/>
              <w:rPr>
                <w:rFonts w:eastAsia="Times New Roman" w:cs="Times New Roman"/>
                <w:sz w:val="20"/>
                <w:szCs w:val="20"/>
              </w:rPr>
            </w:pPr>
          </w:p>
        </w:tc>
      </w:tr>
      <w:tr w:rsidR="001A0C88" w:rsidRPr="001A0C88" w:rsidTr="00672E6C">
        <w:trPr>
          <w:trHeight w:val="312"/>
        </w:trPr>
        <w:tc>
          <w:tcPr>
            <w:tcW w:w="3684"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left"/>
              <w:rPr>
                <w:rFonts w:eastAsia="Times New Roman" w:cs="Times New Roman"/>
                <w:b/>
                <w:bCs/>
                <w:color w:val="000000"/>
              </w:rPr>
            </w:pPr>
            <w:r w:rsidRPr="001A0C88">
              <w:rPr>
                <w:rFonts w:eastAsia="Times New Roman" w:cs="Times New Roman"/>
                <w:b/>
                <w:bCs/>
                <w:color w:val="000000"/>
                <w:sz w:val="22"/>
              </w:rPr>
              <w:t>Payments:</w:t>
            </w:r>
          </w:p>
        </w:tc>
        <w:tc>
          <w:tcPr>
            <w:tcW w:w="1036"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left"/>
              <w:rPr>
                <w:rFonts w:eastAsia="Times New Roman" w:cs="Times New Roman"/>
                <w:b/>
                <w:bCs/>
                <w:color w:val="000000"/>
              </w:rPr>
            </w:pPr>
          </w:p>
        </w:tc>
        <w:tc>
          <w:tcPr>
            <w:tcW w:w="1197"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left"/>
              <w:rPr>
                <w:rFonts w:eastAsia="Times New Roman" w:cs="Times New Roman"/>
                <w:sz w:val="20"/>
                <w:szCs w:val="20"/>
              </w:rPr>
            </w:pPr>
          </w:p>
        </w:tc>
        <w:tc>
          <w:tcPr>
            <w:tcW w:w="116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left"/>
              <w:rPr>
                <w:rFonts w:eastAsia="Times New Roman" w:cs="Times New Roman"/>
                <w:sz w:val="20"/>
                <w:szCs w:val="20"/>
              </w:rPr>
            </w:pPr>
          </w:p>
        </w:tc>
        <w:tc>
          <w:tcPr>
            <w:tcW w:w="116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left"/>
              <w:rPr>
                <w:rFonts w:eastAsia="Times New Roman" w:cs="Times New Roman"/>
                <w:sz w:val="20"/>
                <w:szCs w:val="20"/>
              </w:rPr>
            </w:pPr>
          </w:p>
        </w:tc>
        <w:tc>
          <w:tcPr>
            <w:tcW w:w="116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left"/>
              <w:rPr>
                <w:rFonts w:eastAsia="Times New Roman" w:cs="Times New Roman"/>
                <w:sz w:val="20"/>
                <w:szCs w:val="20"/>
              </w:rPr>
            </w:pPr>
          </w:p>
        </w:tc>
        <w:tc>
          <w:tcPr>
            <w:tcW w:w="116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left"/>
              <w:rPr>
                <w:rFonts w:eastAsia="Times New Roman" w:cs="Times New Roman"/>
                <w:sz w:val="20"/>
                <w:szCs w:val="20"/>
              </w:rPr>
            </w:pPr>
          </w:p>
        </w:tc>
        <w:tc>
          <w:tcPr>
            <w:tcW w:w="116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left"/>
              <w:rPr>
                <w:rFonts w:eastAsia="Times New Roman" w:cs="Times New Roman"/>
                <w:sz w:val="20"/>
                <w:szCs w:val="20"/>
              </w:rPr>
            </w:pPr>
          </w:p>
        </w:tc>
        <w:tc>
          <w:tcPr>
            <w:tcW w:w="116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left"/>
              <w:rPr>
                <w:rFonts w:eastAsia="Times New Roman" w:cs="Times New Roman"/>
                <w:sz w:val="20"/>
                <w:szCs w:val="20"/>
              </w:rPr>
            </w:pPr>
          </w:p>
        </w:tc>
        <w:tc>
          <w:tcPr>
            <w:tcW w:w="1410"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left"/>
              <w:rPr>
                <w:rFonts w:eastAsia="Times New Roman" w:cs="Times New Roman"/>
                <w:sz w:val="20"/>
                <w:szCs w:val="20"/>
              </w:rPr>
            </w:pPr>
          </w:p>
        </w:tc>
        <w:tc>
          <w:tcPr>
            <w:tcW w:w="116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left"/>
              <w:rPr>
                <w:rFonts w:eastAsia="Times New Roman" w:cs="Times New Roman"/>
                <w:sz w:val="20"/>
                <w:szCs w:val="20"/>
              </w:rPr>
            </w:pPr>
          </w:p>
        </w:tc>
        <w:tc>
          <w:tcPr>
            <w:tcW w:w="139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left"/>
              <w:rPr>
                <w:rFonts w:eastAsia="Times New Roman" w:cs="Times New Roman"/>
                <w:sz w:val="20"/>
                <w:szCs w:val="20"/>
              </w:rPr>
            </w:pPr>
          </w:p>
        </w:tc>
        <w:tc>
          <w:tcPr>
            <w:tcW w:w="1357"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left"/>
              <w:rPr>
                <w:rFonts w:eastAsia="Times New Roman" w:cs="Times New Roman"/>
                <w:sz w:val="20"/>
                <w:szCs w:val="20"/>
              </w:rPr>
            </w:pPr>
          </w:p>
        </w:tc>
        <w:tc>
          <w:tcPr>
            <w:tcW w:w="132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left"/>
              <w:rPr>
                <w:rFonts w:eastAsia="Times New Roman" w:cs="Times New Roman"/>
                <w:sz w:val="20"/>
                <w:szCs w:val="20"/>
              </w:rPr>
            </w:pPr>
          </w:p>
        </w:tc>
      </w:tr>
      <w:tr w:rsidR="001A0C88" w:rsidRPr="001A0C88" w:rsidTr="00672E6C">
        <w:trPr>
          <w:trHeight w:val="312"/>
        </w:trPr>
        <w:tc>
          <w:tcPr>
            <w:tcW w:w="3684"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left"/>
              <w:rPr>
                <w:rFonts w:eastAsia="Times New Roman" w:cs="Times New Roman"/>
                <w:color w:val="000000"/>
              </w:rPr>
            </w:pPr>
            <w:r w:rsidRPr="001A0C88">
              <w:rPr>
                <w:rFonts w:eastAsia="Times New Roman" w:cs="Times New Roman"/>
                <w:color w:val="000000"/>
                <w:sz w:val="22"/>
              </w:rPr>
              <w:t>Fixtures and fittings</w:t>
            </w:r>
          </w:p>
        </w:tc>
        <w:tc>
          <w:tcPr>
            <w:tcW w:w="1036"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left"/>
              <w:rPr>
                <w:rFonts w:eastAsia="Times New Roman" w:cs="Times New Roman"/>
                <w:color w:val="000000"/>
              </w:rPr>
            </w:pPr>
          </w:p>
        </w:tc>
        <w:tc>
          <w:tcPr>
            <w:tcW w:w="1197"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left"/>
              <w:rPr>
                <w:rFonts w:eastAsia="Times New Roman" w:cs="Times New Roman"/>
                <w:sz w:val="20"/>
                <w:szCs w:val="20"/>
              </w:rPr>
            </w:pPr>
          </w:p>
        </w:tc>
        <w:tc>
          <w:tcPr>
            <w:tcW w:w="116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left"/>
              <w:rPr>
                <w:rFonts w:eastAsia="Times New Roman" w:cs="Times New Roman"/>
                <w:sz w:val="20"/>
                <w:szCs w:val="20"/>
              </w:rPr>
            </w:pPr>
          </w:p>
        </w:tc>
        <w:tc>
          <w:tcPr>
            <w:tcW w:w="116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left"/>
              <w:rPr>
                <w:rFonts w:eastAsia="Times New Roman" w:cs="Times New Roman"/>
                <w:sz w:val="20"/>
                <w:szCs w:val="20"/>
              </w:rPr>
            </w:pPr>
          </w:p>
        </w:tc>
        <w:tc>
          <w:tcPr>
            <w:tcW w:w="116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color w:val="000000"/>
                <w:szCs w:val="24"/>
              </w:rPr>
            </w:pPr>
            <w:r w:rsidRPr="001A0C88">
              <w:rPr>
                <w:rFonts w:eastAsia="Times New Roman" w:cs="Times New Roman"/>
                <w:color w:val="000000"/>
                <w:szCs w:val="24"/>
              </w:rPr>
              <w:t>1750</w:t>
            </w:r>
          </w:p>
        </w:tc>
        <w:tc>
          <w:tcPr>
            <w:tcW w:w="116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color w:val="000000"/>
                <w:szCs w:val="24"/>
              </w:rPr>
            </w:pPr>
            <w:r w:rsidRPr="001A0C88">
              <w:rPr>
                <w:rFonts w:eastAsia="Times New Roman" w:cs="Times New Roman"/>
                <w:color w:val="000000"/>
                <w:szCs w:val="24"/>
              </w:rPr>
              <w:t>1750</w:t>
            </w:r>
          </w:p>
        </w:tc>
        <w:tc>
          <w:tcPr>
            <w:tcW w:w="116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color w:val="000000"/>
                <w:szCs w:val="24"/>
              </w:rPr>
            </w:pPr>
            <w:r w:rsidRPr="001A0C88">
              <w:rPr>
                <w:rFonts w:eastAsia="Times New Roman" w:cs="Times New Roman"/>
                <w:color w:val="000000"/>
                <w:szCs w:val="24"/>
              </w:rPr>
              <w:t>1750</w:t>
            </w:r>
          </w:p>
        </w:tc>
        <w:tc>
          <w:tcPr>
            <w:tcW w:w="116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color w:val="000000"/>
                <w:szCs w:val="24"/>
              </w:rPr>
            </w:pPr>
            <w:r w:rsidRPr="001A0C88">
              <w:rPr>
                <w:rFonts w:eastAsia="Times New Roman" w:cs="Times New Roman"/>
                <w:color w:val="000000"/>
                <w:szCs w:val="24"/>
              </w:rPr>
              <w:t>1750</w:t>
            </w:r>
          </w:p>
        </w:tc>
        <w:tc>
          <w:tcPr>
            <w:tcW w:w="1410"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color w:val="000000"/>
                <w:szCs w:val="24"/>
              </w:rPr>
            </w:pPr>
          </w:p>
        </w:tc>
        <w:tc>
          <w:tcPr>
            <w:tcW w:w="116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left"/>
              <w:rPr>
                <w:rFonts w:eastAsia="Times New Roman" w:cs="Times New Roman"/>
                <w:sz w:val="20"/>
                <w:szCs w:val="20"/>
              </w:rPr>
            </w:pPr>
          </w:p>
        </w:tc>
        <w:tc>
          <w:tcPr>
            <w:tcW w:w="139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left"/>
              <w:rPr>
                <w:rFonts w:eastAsia="Times New Roman" w:cs="Times New Roman"/>
                <w:sz w:val="20"/>
                <w:szCs w:val="20"/>
              </w:rPr>
            </w:pPr>
          </w:p>
        </w:tc>
        <w:tc>
          <w:tcPr>
            <w:tcW w:w="1357"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left"/>
              <w:rPr>
                <w:rFonts w:eastAsia="Times New Roman" w:cs="Times New Roman"/>
                <w:sz w:val="20"/>
                <w:szCs w:val="20"/>
              </w:rPr>
            </w:pPr>
          </w:p>
        </w:tc>
        <w:tc>
          <w:tcPr>
            <w:tcW w:w="132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b/>
                <w:bCs/>
                <w:color w:val="000000"/>
                <w:szCs w:val="24"/>
              </w:rPr>
            </w:pPr>
            <w:r w:rsidRPr="001A0C88">
              <w:rPr>
                <w:rFonts w:eastAsia="Times New Roman" w:cs="Times New Roman"/>
                <w:b/>
                <w:bCs/>
                <w:color w:val="000000"/>
                <w:szCs w:val="24"/>
              </w:rPr>
              <w:t>7000</w:t>
            </w:r>
          </w:p>
        </w:tc>
      </w:tr>
      <w:tr w:rsidR="001A0C88" w:rsidRPr="001A0C88" w:rsidTr="00672E6C">
        <w:trPr>
          <w:trHeight w:val="312"/>
        </w:trPr>
        <w:tc>
          <w:tcPr>
            <w:tcW w:w="3684"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left"/>
              <w:rPr>
                <w:rFonts w:eastAsia="Times New Roman" w:cs="Times New Roman"/>
                <w:color w:val="000000"/>
              </w:rPr>
            </w:pPr>
            <w:r w:rsidRPr="001A0C88">
              <w:rPr>
                <w:rFonts w:eastAsia="Times New Roman" w:cs="Times New Roman"/>
                <w:color w:val="000000"/>
                <w:sz w:val="22"/>
              </w:rPr>
              <w:t>Property expenses</w:t>
            </w:r>
          </w:p>
        </w:tc>
        <w:tc>
          <w:tcPr>
            <w:tcW w:w="1036"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color w:val="000000"/>
                <w:szCs w:val="24"/>
              </w:rPr>
            </w:pPr>
            <w:r w:rsidRPr="001A0C88">
              <w:rPr>
                <w:rFonts w:eastAsia="Times New Roman" w:cs="Times New Roman"/>
                <w:color w:val="000000"/>
                <w:szCs w:val="24"/>
              </w:rPr>
              <w:t>700</w:t>
            </w:r>
          </w:p>
        </w:tc>
        <w:tc>
          <w:tcPr>
            <w:tcW w:w="1197"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color w:val="000000"/>
                <w:szCs w:val="24"/>
              </w:rPr>
            </w:pPr>
            <w:r w:rsidRPr="001A0C88">
              <w:rPr>
                <w:rFonts w:eastAsia="Times New Roman" w:cs="Times New Roman"/>
                <w:color w:val="000000"/>
                <w:szCs w:val="24"/>
              </w:rPr>
              <w:t>700</w:t>
            </w:r>
          </w:p>
        </w:tc>
        <w:tc>
          <w:tcPr>
            <w:tcW w:w="116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color w:val="000000"/>
                <w:szCs w:val="24"/>
              </w:rPr>
            </w:pPr>
            <w:r w:rsidRPr="001A0C88">
              <w:rPr>
                <w:rFonts w:eastAsia="Times New Roman" w:cs="Times New Roman"/>
                <w:color w:val="000000"/>
                <w:szCs w:val="24"/>
              </w:rPr>
              <w:t>700</w:t>
            </w:r>
          </w:p>
        </w:tc>
        <w:tc>
          <w:tcPr>
            <w:tcW w:w="116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color w:val="000000"/>
                <w:szCs w:val="24"/>
              </w:rPr>
            </w:pPr>
            <w:r w:rsidRPr="001A0C88">
              <w:rPr>
                <w:rFonts w:eastAsia="Times New Roman" w:cs="Times New Roman"/>
                <w:color w:val="000000"/>
                <w:szCs w:val="24"/>
              </w:rPr>
              <w:t>700</w:t>
            </w:r>
          </w:p>
        </w:tc>
        <w:tc>
          <w:tcPr>
            <w:tcW w:w="116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color w:val="000000"/>
                <w:szCs w:val="24"/>
              </w:rPr>
            </w:pPr>
            <w:r w:rsidRPr="001A0C88">
              <w:rPr>
                <w:rFonts w:eastAsia="Times New Roman" w:cs="Times New Roman"/>
                <w:color w:val="000000"/>
                <w:szCs w:val="24"/>
              </w:rPr>
              <w:t>700</w:t>
            </w:r>
          </w:p>
        </w:tc>
        <w:tc>
          <w:tcPr>
            <w:tcW w:w="116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color w:val="000000"/>
                <w:szCs w:val="24"/>
              </w:rPr>
            </w:pPr>
            <w:r w:rsidRPr="001A0C88">
              <w:rPr>
                <w:rFonts w:eastAsia="Times New Roman" w:cs="Times New Roman"/>
                <w:color w:val="000000"/>
                <w:szCs w:val="24"/>
              </w:rPr>
              <w:t>700</w:t>
            </w:r>
          </w:p>
        </w:tc>
        <w:tc>
          <w:tcPr>
            <w:tcW w:w="116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color w:val="000000"/>
                <w:szCs w:val="24"/>
              </w:rPr>
            </w:pPr>
            <w:r w:rsidRPr="001A0C88">
              <w:rPr>
                <w:rFonts w:eastAsia="Times New Roman" w:cs="Times New Roman"/>
                <w:color w:val="000000"/>
                <w:szCs w:val="24"/>
              </w:rPr>
              <w:t>700</w:t>
            </w:r>
          </w:p>
        </w:tc>
        <w:tc>
          <w:tcPr>
            <w:tcW w:w="116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color w:val="000000"/>
                <w:szCs w:val="24"/>
              </w:rPr>
            </w:pPr>
            <w:r w:rsidRPr="001A0C88">
              <w:rPr>
                <w:rFonts w:eastAsia="Times New Roman" w:cs="Times New Roman"/>
                <w:color w:val="000000"/>
                <w:szCs w:val="24"/>
              </w:rPr>
              <w:t>700</w:t>
            </w:r>
          </w:p>
        </w:tc>
        <w:tc>
          <w:tcPr>
            <w:tcW w:w="1410"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color w:val="000000"/>
                <w:szCs w:val="24"/>
              </w:rPr>
            </w:pPr>
            <w:r w:rsidRPr="001A0C88">
              <w:rPr>
                <w:rFonts w:eastAsia="Times New Roman" w:cs="Times New Roman"/>
                <w:color w:val="000000"/>
                <w:szCs w:val="24"/>
              </w:rPr>
              <w:t>700</w:t>
            </w:r>
          </w:p>
        </w:tc>
        <w:tc>
          <w:tcPr>
            <w:tcW w:w="116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color w:val="000000"/>
                <w:szCs w:val="24"/>
              </w:rPr>
            </w:pPr>
            <w:r w:rsidRPr="001A0C88">
              <w:rPr>
                <w:rFonts w:eastAsia="Times New Roman" w:cs="Times New Roman"/>
                <w:color w:val="000000"/>
                <w:szCs w:val="24"/>
              </w:rPr>
              <w:t>700</w:t>
            </w:r>
          </w:p>
        </w:tc>
        <w:tc>
          <w:tcPr>
            <w:tcW w:w="139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color w:val="000000"/>
                <w:szCs w:val="24"/>
              </w:rPr>
            </w:pPr>
            <w:r w:rsidRPr="001A0C88">
              <w:rPr>
                <w:rFonts w:eastAsia="Times New Roman" w:cs="Times New Roman"/>
                <w:color w:val="000000"/>
                <w:szCs w:val="24"/>
              </w:rPr>
              <w:t>700</w:t>
            </w:r>
          </w:p>
        </w:tc>
        <w:tc>
          <w:tcPr>
            <w:tcW w:w="1357"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color w:val="000000"/>
                <w:szCs w:val="24"/>
              </w:rPr>
            </w:pPr>
            <w:r w:rsidRPr="001A0C88">
              <w:rPr>
                <w:rFonts w:eastAsia="Times New Roman" w:cs="Times New Roman"/>
                <w:color w:val="000000"/>
                <w:szCs w:val="24"/>
              </w:rPr>
              <w:t>700</w:t>
            </w:r>
          </w:p>
        </w:tc>
        <w:tc>
          <w:tcPr>
            <w:tcW w:w="132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b/>
                <w:bCs/>
                <w:color w:val="000000"/>
                <w:szCs w:val="24"/>
              </w:rPr>
            </w:pPr>
            <w:r w:rsidRPr="001A0C88">
              <w:rPr>
                <w:rFonts w:eastAsia="Times New Roman" w:cs="Times New Roman"/>
                <w:b/>
                <w:bCs/>
                <w:color w:val="000000"/>
                <w:szCs w:val="24"/>
              </w:rPr>
              <w:t>8400</w:t>
            </w:r>
          </w:p>
        </w:tc>
      </w:tr>
      <w:tr w:rsidR="001A0C88" w:rsidRPr="001A0C88" w:rsidTr="00672E6C">
        <w:trPr>
          <w:trHeight w:val="312"/>
        </w:trPr>
        <w:tc>
          <w:tcPr>
            <w:tcW w:w="3684"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left"/>
              <w:rPr>
                <w:rFonts w:eastAsia="Times New Roman" w:cs="Times New Roman"/>
                <w:color w:val="000000"/>
              </w:rPr>
            </w:pPr>
            <w:r w:rsidRPr="001A0C88">
              <w:rPr>
                <w:rFonts w:eastAsia="Times New Roman" w:cs="Times New Roman"/>
                <w:color w:val="000000"/>
                <w:sz w:val="22"/>
              </w:rPr>
              <w:t>Laundry</w:t>
            </w:r>
          </w:p>
        </w:tc>
        <w:tc>
          <w:tcPr>
            <w:tcW w:w="1036"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color w:val="000000"/>
                <w:szCs w:val="24"/>
              </w:rPr>
            </w:pPr>
            <w:r w:rsidRPr="001A0C88">
              <w:rPr>
                <w:rFonts w:eastAsia="Times New Roman" w:cs="Times New Roman"/>
                <w:color w:val="000000"/>
                <w:szCs w:val="24"/>
              </w:rPr>
              <w:t>1500</w:t>
            </w:r>
          </w:p>
        </w:tc>
        <w:tc>
          <w:tcPr>
            <w:tcW w:w="1197"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color w:val="000000"/>
                <w:szCs w:val="24"/>
              </w:rPr>
            </w:pPr>
            <w:r w:rsidRPr="001A0C88">
              <w:rPr>
                <w:rFonts w:eastAsia="Times New Roman" w:cs="Times New Roman"/>
                <w:color w:val="000000"/>
                <w:szCs w:val="24"/>
              </w:rPr>
              <w:t>1500</w:t>
            </w:r>
          </w:p>
        </w:tc>
        <w:tc>
          <w:tcPr>
            <w:tcW w:w="116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color w:val="000000"/>
                <w:szCs w:val="24"/>
              </w:rPr>
            </w:pPr>
            <w:r w:rsidRPr="001A0C88">
              <w:rPr>
                <w:rFonts w:eastAsia="Times New Roman" w:cs="Times New Roman"/>
                <w:color w:val="000000"/>
                <w:szCs w:val="24"/>
              </w:rPr>
              <w:t>1500</w:t>
            </w:r>
          </w:p>
        </w:tc>
        <w:tc>
          <w:tcPr>
            <w:tcW w:w="116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color w:val="000000"/>
                <w:szCs w:val="24"/>
              </w:rPr>
            </w:pPr>
            <w:r w:rsidRPr="001A0C88">
              <w:rPr>
                <w:rFonts w:eastAsia="Times New Roman" w:cs="Times New Roman"/>
                <w:color w:val="000000"/>
                <w:szCs w:val="24"/>
              </w:rPr>
              <w:t>1500</w:t>
            </w:r>
          </w:p>
        </w:tc>
        <w:tc>
          <w:tcPr>
            <w:tcW w:w="116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color w:val="000000"/>
                <w:szCs w:val="24"/>
              </w:rPr>
            </w:pPr>
            <w:r w:rsidRPr="001A0C88">
              <w:rPr>
                <w:rFonts w:eastAsia="Times New Roman" w:cs="Times New Roman"/>
                <w:color w:val="000000"/>
                <w:szCs w:val="24"/>
              </w:rPr>
              <w:t>1500</w:t>
            </w:r>
          </w:p>
        </w:tc>
        <w:tc>
          <w:tcPr>
            <w:tcW w:w="116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color w:val="000000"/>
                <w:szCs w:val="24"/>
              </w:rPr>
            </w:pPr>
            <w:r w:rsidRPr="001A0C88">
              <w:rPr>
                <w:rFonts w:eastAsia="Times New Roman" w:cs="Times New Roman"/>
                <w:color w:val="000000"/>
                <w:szCs w:val="24"/>
              </w:rPr>
              <w:t>1500</w:t>
            </w:r>
          </w:p>
        </w:tc>
        <w:tc>
          <w:tcPr>
            <w:tcW w:w="116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color w:val="000000"/>
                <w:szCs w:val="24"/>
              </w:rPr>
            </w:pPr>
            <w:r w:rsidRPr="001A0C88">
              <w:rPr>
                <w:rFonts w:eastAsia="Times New Roman" w:cs="Times New Roman"/>
                <w:color w:val="000000"/>
                <w:szCs w:val="24"/>
              </w:rPr>
              <w:t>1500</w:t>
            </w:r>
          </w:p>
        </w:tc>
        <w:tc>
          <w:tcPr>
            <w:tcW w:w="116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color w:val="000000"/>
                <w:szCs w:val="24"/>
              </w:rPr>
            </w:pPr>
            <w:r w:rsidRPr="001A0C88">
              <w:rPr>
                <w:rFonts w:eastAsia="Times New Roman" w:cs="Times New Roman"/>
                <w:color w:val="000000"/>
                <w:szCs w:val="24"/>
              </w:rPr>
              <w:t>1500</w:t>
            </w:r>
          </w:p>
        </w:tc>
        <w:tc>
          <w:tcPr>
            <w:tcW w:w="1410"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color w:val="000000"/>
                <w:szCs w:val="24"/>
              </w:rPr>
            </w:pPr>
            <w:r w:rsidRPr="001A0C88">
              <w:rPr>
                <w:rFonts w:eastAsia="Times New Roman" w:cs="Times New Roman"/>
                <w:color w:val="000000"/>
                <w:szCs w:val="24"/>
              </w:rPr>
              <w:t>1500</w:t>
            </w:r>
          </w:p>
        </w:tc>
        <w:tc>
          <w:tcPr>
            <w:tcW w:w="116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color w:val="000000"/>
                <w:szCs w:val="24"/>
              </w:rPr>
            </w:pPr>
            <w:r w:rsidRPr="001A0C88">
              <w:rPr>
                <w:rFonts w:eastAsia="Times New Roman" w:cs="Times New Roman"/>
                <w:color w:val="000000"/>
                <w:szCs w:val="24"/>
              </w:rPr>
              <w:t>1500</w:t>
            </w:r>
          </w:p>
        </w:tc>
        <w:tc>
          <w:tcPr>
            <w:tcW w:w="139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color w:val="000000"/>
                <w:szCs w:val="24"/>
              </w:rPr>
            </w:pPr>
            <w:r w:rsidRPr="001A0C88">
              <w:rPr>
                <w:rFonts w:eastAsia="Times New Roman" w:cs="Times New Roman"/>
                <w:color w:val="000000"/>
                <w:szCs w:val="24"/>
              </w:rPr>
              <w:t>1500</w:t>
            </w:r>
          </w:p>
        </w:tc>
        <w:tc>
          <w:tcPr>
            <w:tcW w:w="1357"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color w:val="000000"/>
                <w:szCs w:val="24"/>
              </w:rPr>
            </w:pPr>
            <w:r w:rsidRPr="001A0C88">
              <w:rPr>
                <w:rFonts w:eastAsia="Times New Roman" w:cs="Times New Roman"/>
                <w:color w:val="000000"/>
                <w:szCs w:val="24"/>
              </w:rPr>
              <w:t>1500</w:t>
            </w:r>
          </w:p>
        </w:tc>
        <w:tc>
          <w:tcPr>
            <w:tcW w:w="132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b/>
                <w:bCs/>
                <w:color w:val="000000"/>
                <w:szCs w:val="24"/>
              </w:rPr>
            </w:pPr>
            <w:r w:rsidRPr="001A0C88">
              <w:rPr>
                <w:rFonts w:eastAsia="Times New Roman" w:cs="Times New Roman"/>
                <w:b/>
                <w:bCs/>
                <w:color w:val="000000"/>
                <w:szCs w:val="24"/>
              </w:rPr>
              <w:t>18000</w:t>
            </w:r>
          </w:p>
        </w:tc>
      </w:tr>
      <w:tr w:rsidR="001A0C88" w:rsidRPr="001A0C88" w:rsidTr="00672E6C">
        <w:trPr>
          <w:trHeight w:val="312"/>
        </w:trPr>
        <w:tc>
          <w:tcPr>
            <w:tcW w:w="3684"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left"/>
              <w:rPr>
                <w:rFonts w:eastAsia="Times New Roman" w:cs="Times New Roman"/>
                <w:color w:val="000000"/>
              </w:rPr>
            </w:pPr>
            <w:r w:rsidRPr="001A0C88">
              <w:rPr>
                <w:rFonts w:eastAsia="Times New Roman" w:cs="Times New Roman"/>
                <w:color w:val="000000"/>
                <w:sz w:val="22"/>
              </w:rPr>
              <w:t>Energy costs</w:t>
            </w:r>
          </w:p>
        </w:tc>
        <w:tc>
          <w:tcPr>
            <w:tcW w:w="1036"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color w:val="000000"/>
                <w:szCs w:val="24"/>
              </w:rPr>
            </w:pPr>
            <w:r w:rsidRPr="001A0C88">
              <w:rPr>
                <w:rFonts w:eastAsia="Times New Roman" w:cs="Times New Roman"/>
                <w:color w:val="000000"/>
                <w:szCs w:val="24"/>
              </w:rPr>
              <w:t>300</w:t>
            </w:r>
          </w:p>
        </w:tc>
        <w:tc>
          <w:tcPr>
            <w:tcW w:w="1197"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color w:val="000000"/>
                <w:szCs w:val="24"/>
              </w:rPr>
            </w:pPr>
            <w:r w:rsidRPr="001A0C88">
              <w:rPr>
                <w:rFonts w:eastAsia="Times New Roman" w:cs="Times New Roman"/>
                <w:color w:val="000000"/>
                <w:szCs w:val="24"/>
              </w:rPr>
              <w:t>300</w:t>
            </w:r>
          </w:p>
        </w:tc>
        <w:tc>
          <w:tcPr>
            <w:tcW w:w="116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color w:val="000000"/>
                <w:szCs w:val="24"/>
              </w:rPr>
            </w:pPr>
            <w:r w:rsidRPr="001A0C88">
              <w:rPr>
                <w:rFonts w:eastAsia="Times New Roman" w:cs="Times New Roman"/>
                <w:color w:val="000000"/>
                <w:szCs w:val="24"/>
              </w:rPr>
              <w:t>300</w:t>
            </w:r>
          </w:p>
        </w:tc>
        <w:tc>
          <w:tcPr>
            <w:tcW w:w="116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color w:val="000000"/>
                <w:szCs w:val="24"/>
              </w:rPr>
            </w:pPr>
            <w:r w:rsidRPr="001A0C88">
              <w:rPr>
                <w:rFonts w:eastAsia="Times New Roman" w:cs="Times New Roman"/>
                <w:color w:val="000000"/>
                <w:szCs w:val="24"/>
              </w:rPr>
              <w:t>300</w:t>
            </w:r>
          </w:p>
        </w:tc>
        <w:tc>
          <w:tcPr>
            <w:tcW w:w="116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color w:val="000000"/>
                <w:szCs w:val="24"/>
              </w:rPr>
            </w:pPr>
          </w:p>
        </w:tc>
        <w:tc>
          <w:tcPr>
            <w:tcW w:w="116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color w:val="000000"/>
                <w:szCs w:val="24"/>
              </w:rPr>
            </w:pPr>
            <w:r w:rsidRPr="001A0C88">
              <w:rPr>
                <w:rFonts w:eastAsia="Times New Roman" w:cs="Times New Roman"/>
                <w:color w:val="000000"/>
                <w:szCs w:val="24"/>
              </w:rPr>
              <w:t>300</w:t>
            </w:r>
          </w:p>
        </w:tc>
        <w:tc>
          <w:tcPr>
            <w:tcW w:w="116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color w:val="000000"/>
                <w:szCs w:val="24"/>
              </w:rPr>
            </w:pPr>
            <w:r w:rsidRPr="001A0C88">
              <w:rPr>
                <w:rFonts w:eastAsia="Times New Roman" w:cs="Times New Roman"/>
                <w:color w:val="000000"/>
                <w:szCs w:val="24"/>
              </w:rPr>
              <w:t>300</w:t>
            </w:r>
          </w:p>
        </w:tc>
        <w:tc>
          <w:tcPr>
            <w:tcW w:w="116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color w:val="000000"/>
                <w:szCs w:val="24"/>
              </w:rPr>
            </w:pPr>
            <w:r w:rsidRPr="001A0C88">
              <w:rPr>
                <w:rFonts w:eastAsia="Times New Roman" w:cs="Times New Roman"/>
                <w:color w:val="000000"/>
                <w:szCs w:val="24"/>
              </w:rPr>
              <w:t>300</w:t>
            </w:r>
          </w:p>
        </w:tc>
        <w:tc>
          <w:tcPr>
            <w:tcW w:w="1410"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color w:val="000000"/>
                <w:szCs w:val="24"/>
              </w:rPr>
            </w:pPr>
          </w:p>
        </w:tc>
        <w:tc>
          <w:tcPr>
            <w:tcW w:w="116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color w:val="000000"/>
                <w:szCs w:val="24"/>
              </w:rPr>
            </w:pPr>
            <w:r w:rsidRPr="001A0C88">
              <w:rPr>
                <w:rFonts w:eastAsia="Times New Roman" w:cs="Times New Roman"/>
                <w:color w:val="000000"/>
                <w:szCs w:val="24"/>
              </w:rPr>
              <w:t>300</w:t>
            </w:r>
          </w:p>
        </w:tc>
        <w:tc>
          <w:tcPr>
            <w:tcW w:w="139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color w:val="000000"/>
                <w:szCs w:val="24"/>
              </w:rPr>
            </w:pPr>
            <w:r w:rsidRPr="001A0C88">
              <w:rPr>
                <w:rFonts w:eastAsia="Times New Roman" w:cs="Times New Roman"/>
                <w:color w:val="000000"/>
                <w:szCs w:val="24"/>
              </w:rPr>
              <w:t>300</w:t>
            </w:r>
          </w:p>
        </w:tc>
        <w:tc>
          <w:tcPr>
            <w:tcW w:w="1357"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color w:val="000000"/>
                <w:szCs w:val="24"/>
              </w:rPr>
            </w:pPr>
            <w:r w:rsidRPr="001A0C88">
              <w:rPr>
                <w:rFonts w:eastAsia="Times New Roman" w:cs="Times New Roman"/>
                <w:color w:val="000000"/>
                <w:szCs w:val="24"/>
              </w:rPr>
              <w:t>300</w:t>
            </w:r>
          </w:p>
        </w:tc>
        <w:tc>
          <w:tcPr>
            <w:tcW w:w="132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b/>
                <w:bCs/>
                <w:color w:val="000000"/>
                <w:szCs w:val="24"/>
              </w:rPr>
            </w:pPr>
            <w:r w:rsidRPr="001A0C88">
              <w:rPr>
                <w:rFonts w:eastAsia="Times New Roman" w:cs="Times New Roman"/>
                <w:b/>
                <w:bCs/>
                <w:color w:val="000000"/>
                <w:szCs w:val="24"/>
              </w:rPr>
              <w:t>3000</w:t>
            </w:r>
          </w:p>
        </w:tc>
      </w:tr>
      <w:tr w:rsidR="001A0C88" w:rsidRPr="001A0C88" w:rsidTr="00672E6C">
        <w:trPr>
          <w:trHeight w:val="312"/>
        </w:trPr>
        <w:tc>
          <w:tcPr>
            <w:tcW w:w="3684"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left"/>
              <w:rPr>
                <w:rFonts w:eastAsia="Times New Roman" w:cs="Times New Roman"/>
                <w:color w:val="000000"/>
              </w:rPr>
            </w:pPr>
            <w:r w:rsidRPr="001A0C88">
              <w:rPr>
                <w:rFonts w:eastAsia="Times New Roman" w:cs="Times New Roman"/>
                <w:color w:val="000000"/>
                <w:sz w:val="22"/>
              </w:rPr>
              <w:t>Payments to suppliers</w:t>
            </w:r>
          </w:p>
        </w:tc>
        <w:tc>
          <w:tcPr>
            <w:tcW w:w="1036"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color w:val="000000"/>
                <w:szCs w:val="24"/>
              </w:rPr>
            </w:pPr>
            <w:r w:rsidRPr="001A0C88">
              <w:rPr>
                <w:rFonts w:eastAsia="Times New Roman" w:cs="Times New Roman"/>
                <w:color w:val="000000"/>
                <w:szCs w:val="24"/>
              </w:rPr>
              <w:t>250</w:t>
            </w:r>
          </w:p>
        </w:tc>
        <w:tc>
          <w:tcPr>
            <w:tcW w:w="1197"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color w:val="000000"/>
                <w:szCs w:val="24"/>
              </w:rPr>
            </w:pPr>
            <w:r w:rsidRPr="001A0C88">
              <w:rPr>
                <w:rFonts w:eastAsia="Times New Roman" w:cs="Times New Roman"/>
                <w:color w:val="000000"/>
                <w:szCs w:val="24"/>
              </w:rPr>
              <w:t>250</w:t>
            </w:r>
          </w:p>
        </w:tc>
        <w:tc>
          <w:tcPr>
            <w:tcW w:w="116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color w:val="000000"/>
                <w:szCs w:val="24"/>
              </w:rPr>
            </w:pPr>
            <w:r w:rsidRPr="001A0C88">
              <w:rPr>
                <w:rFonts w:eastAsia="Times New Roman" w:cs="Times New Roman"/>
                <w:color w:val="000000"/>
                <w:szCs w:val="24"/>
              </w:rPr>
              <w:t>250</w:t>
            </w:r>
          </w:p>
        </w:tc>
        <w:tc>
          <w:tcPr>
            <w:tcW w:w="116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color w:val="000000"/>
                <w:szCs w:val="24"/>
              </w:rPr>
            </w:pPr>
            <w:r w:rsidRPr="001A0C88">
              <w:rPr>
                <w:rFonts w:eastAsia="Times New Roman" w:cs="Times New Roman"/>
                <w:color w:val="000000"/>
                <w:szCs w:val="24"/>
              </w:rPr>
              <w:t>250</w:t>
            </w:r>
          </w:p>
        </w:tc>
        <w:tc>
          <w:tcPr>
            <w:tcW w:w="116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color w:val="000000"/>
                <w:szCs w:val="24"/>
              </w:rPr>
            </w:pPr>
            <w:r w:rsidRPr="001A0C88">
              <w:rPr>
                <w:rFonts w:eastAsia="Times New Roman" w:cs="Times New Roman"/>
                <w:color w:val="000000"/>
                <w:szCs w:val="24"/>
              </w:rPr>
              <w:t>250</w:t>
            </w:r>
          </w:p>
        </w:tc>
        <w:tc>
          <w:tcPr>
            <w:tcW w:w="116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color w:val="000000"/>
                <w:szCs w:val="24"/>
              </w:rPr>
            </w:pPr>
            <w:r w:rsidRPr="001A0C88">
              <w:rPr>
                <w:rFonts w:eastAsia="Times New Roman" w:cs="Times New Roman"/>
                <w:color w:val="000000"/>
                <w:szCs w:val="24"/>
              </w:rPr>
              <w:t>250</w:t>
            </w:r>
          </w:p>
        </w:tc>
        <w:tc>
          <w:tcPr>
            <w:tcW w:w="116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color w:val="000000"/>
                <w:szCs w:val="24"/>
              </w:rPr>
            </w:pPr>
            <w:r w:rsidRPr="001A0C88">
              <w:rPr>
                <w:rFonts w:eastAsia="Times New Roman" w:cs="Times New Roman"/>
                <w:color w:val="000000"/>
                <w:szCs w:val="24"/>
              </w:rPr>
              <w:t>250</w:t>
            </w:r>
          </w:p>
        </w:tc>
        <w:tc>
          <w:tcPr>
            <w:tcW w:w="116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color w:val="000000"/>
                <w:szCs w:val="24"/>
              </w:rPr>
            </w:pPr>
            <w:r w:rsidRPr="001A0C88">
              <w:rPr>
                <w:rFonts w:eastAsia="Times New Roman" w:cs="Times New Roman"/>
                <w:color w:val="000000"/>
                <w:szCs w:val="24"/>
              </w:rPr>
              <w:t>250</w:t>
            </w:r>
          </w:p>
        </w:tc>
        <w:tc>
          <w:tcPr>
            <w:tcW w:w="1410"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color w:val="000000"/>
                <w:szCs w:val="24"/>
              </w:rPr>
            </w:pPr>
            <w:r w:rsidRPr="001A0C88">
              <w:rPr>
                <w:rFonts w:eastAsia="Times New Roman" w:cs="Times New Roman"/>
                <w:color w:val="000000"/>
                <w:szCs w:val="24"/>
              </w:rPr>
              <w:t>250</w:t>
            </w:r>
          </w:p>
        </w:tc>
        <w:tc>
          <w:tcPr>
            <w:tcW w:w="116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color w:val="000000"/>
                <w:szCs w:val="24"/>
              </w:rPr>
            </w:pPr>
            <w:r w:rsidRPr="001A0C88">
              <w:rPr>
                <w:rFonts w:eastAsia="Times New Roman" w:cs="Times New Roman"/>
                <w:color w:val="000000"/>
                <w:szCs w:val="24"/>
              </w:rPr>
              <w:t>250</w:t>
            </w:r>
          </w:p>
        </w:tc>
        <w:tc>
          <w:tcPr>
            <w:tcW w:w="139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color w:val="000000"/>
                <w:szCs w:val="24"/>
              </w:rPr>
            </w:pPr>
            <w:r w:rsidRPr="001A0C88">
              <w:rPr>
                <w:rFonts w:eastAsia="Times New Roman" w:cs="Times New Roman"/>
                <w:color w:val="000000"/>
                <w:szCs w:val="24"/>
              </w:rPr>
              <w:t>250</w:t>
            </w:r>
          </w:p>
        </w:tc>
        <w:tc>
          <w:tcPr>
            <w:tcW w:w="1357"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color w:val="000000"/>
                <w:szCs w:val="24"/>
              </w:rPr>
            </w:pPr>
            <w:r w:rsidRPr="001A0C88">
              <w:rPr>
                <w:rFonts w:eastAsia="Times New Roman" w:cs="Times New Roman"/>
                <w:color w:val="000000"/>
                <w:szCs w:val="24"/>
              </w:rPr>
              <w:t>250</w:t>
            </w:r>
          </w:p>
        </w:tc>
        <w:tc>
          <w:tcPr>
            <w:tcW w:w="132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b/>
                <w:bCs/>
                <w:color w:val="000000"/>
                <w:szCs w:val="24"/>
              </w:rPr>
            </w:pPr>
            <w:r w:rsidRPr="001A0C88">
              <w:rPr>
                <w:rFonts w:eastAsia="Times New Roman" w:cs="Times New Roman"/>
                <w:b/>
                <w:bCs/>
                <w:color w:val="000000"/>
                <w:szCs w:val="24"/>
              </w:rPr>
              <w:t>3000</w:t>
            </w:r>
          </w:p>
        </w:tc>
      </w:tr>
      <w:tr w:rsidR="001A0C88" w:rsidRPr="001A0C88" w:rsidTr="00672E6C">
        <w:trPr>
          <w:trHeight w:val="312"/>
        </w:trPr>
        <w:tc>
          <w:tcPr>
            <w:tcW w:w="3684"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left"/>
              <w:rPr>
                <w:rFonts w:eastAsia="Times New Roman" w:cs="Times New Roman"/>
                <w:color w:val="000000"/>
              </w:rPr>
            </w:pPr>
            <w:r w:rsidRPr="001A0C88">
              <w:rPr>
                <w:rFonts w:eastAsia="Times New Roman" w:cs="Times New Roman"/>
                <w:color w:val="000000"/>
                <w:sz w:val="22"/>
              </w:rPr>
              <w:t>Wages</w:t>
            </w:r>
          </w:p>
        </w:tc>
        <w:tc>
          <w:tcPr>
            <w:tcW w:w="1036"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color w:val="000000"/>
                <w:szCs w:val="24"/>
              </w:rPr>
            </w:pPr>
            <w:r w:rsidRPr="001A0C88">
              <w:rPr>
                <w:rFonts w:eastAsia="Times New Roman" w:cs="Times New Roman"/>
                <w:color w:val="000000"/>
                <w:szCs w:val="24"/>
              </w:rPr>
              <w:t>6000</w:t>
            </w:r>
          </w:p>
        </w:tc>
        <w:tc>
          <w:tcPr>
            <w:tcW w:w="1197"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color w:val="000000"/>
                <w:szCs w:val="24"/>
              </w:rPr>
            </w:pPr>
            <w:r w:rsidRPr="001A0C88">
              <w:rPr>
                <w:rFonts w:eastAsia="Times New Roman" w:cs="Times New Roman"/>
                <w:color w:val="000000"/>
                <w:szCs w:val="24"/>
              </w:rPr>
              <w:t>6000</w:t>
            </w:r>
          </w:p>
        </w:tc>
        <w:tc>
          <w:tcPr>
            <w:tcW w:w="116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color w:val="000000"/>
                <w:szCs w:val="24"/>
              </w:rPr>
            </w:pPr>
            <w:r w:rsidRPr="001A0C88">
              <w:rPr>
                <w:rFonts w:eastAsia="Times New Roman" w:cs="Times New Roman"/>
                <w:color w:val="000000"/>
                <w:szCs w:val="24"/>
              </w:rPr>
              <w:t>6000</w:t>
            </w:r>
          </w:p>
        </w:tc>
        <w:tc>
          <w:tcPr>
            <w:tcW w:w="116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color w:val="000000"/>
                <w:szCs w:val="24"/>
              </w:rPr>
            </w:pPr>
            <w:r w:rsidRPr="001A0C88">
              <w:rPr>
                <w:rFonts w:eastAsia="Times New Roman" w:cs="Times New Roman"/>
                <w:color w:val="000000"/>
                <w:szCs w:val="24"/>
              </w:rPr>
              <w:t>6000</w:t>
            </w:r>
          </w:p>
        </w:tc>
        <w:tc>
          <w:tcPr>
            <w:tcW w:w="116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color w:val="000000"/>
                <w:szCs w:val="24"/>
              </w:rPr>
            </w:pPr>
            <w:r w:rsidRPr="001A0C88">
              <w:rPr>
                <w:rFonts w:eastAsia="Times New Roman" w:cs="Times New Roman"/>
                <w:color w:val="000000"/>
                <w:szCs w:val="24"/>
              </w:rPr>
              <w:t>6000</w:t>
            </w:r>
          </w:p>
        </w:tc>
        <w:tc>
          <w:tcPr>
            <w:tcW w:w="116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color w:val="000000"/>
                <w:szCs w:val="24"/>
              </w:rPr>
            </w:pPr>
            <w:r w:rsidRPr="001A0C88">
              <w:rPr>
                <w:rFonts w:eastAsia="Times New Roman" w:cs="Times New Roman"/>
                <w:color w:val="000000"/>
                <w:szCs w:val="24"/>
              </w:rPr>
              <w:t>6000</w:t>
            </w:r>
          </w:p>
        </w:tc>
        <w:tc>
          <w:tcPr>
            <w:tcW w:w="116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color w:val="000000"/>
                <w:szCs w:val="24"/>
              </w:rPr>
            </w:pPr>
            <w:r w:rsidRPr="001A0C88">
              <w:rPr>
                <w:rFonts w:eastAsia="Times New Roman" w:cs="Times New Roman"/>
                <w:color w:val="000000"/>
                <w:szCs w:val="24"/>
              </w:rPr>
              <w:t>6000</w:t>
            </w:r>
          </w:p>
        </w:tc>
        <w:tc>
          <w:tcPr>
            <w:tcW w:w="116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color w:val="000000"/>
                <w:szCs w:val="24"/>
              </w:rPr>
            </w:pPr>
            <w:r w:rsidRPr="001A0C88">
              <w:rPr>
                <w:rFonts w:eastAsia="Times New Roman" w:cs="Times New Roman"/>
                <w:color w:val="000000"/>
                <w:szCs w:val="24"/>
              </w:rPr>
              <w:t>6000</w:t>
            </w:r>
          </w:p>
        </w:tc>
        <w:tc>
          <w:tcPr>
            <w:tcW w:w="1410"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color w:val="000000"/>
                <w:szCs w:val="24"/>
              </w:rPr>
            </w:pPr>
            <w:r w:rsidRPr="001A0C88">
              <w:rPr>
                <w:rFonts w:eastAsia="Times New Roman" w:cs="Times New Roman"/>
                <w:color w:val="000000"/>
                <w:szCs w:val="24"/>
              </w:rPr>
              <w:t>6000</w:t>
            </w:r>
          </w:p>
        </w:tc>
        <w:tc>
          <w:tcPr>
            <w:tcW w:w="116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color w:val="000000"/>
                <w:szCs w:val="24"/>
              </w:rPr>
            </w:pPr>
            <w:r w:rsidRPr="001A0C88">
              <w:rPr>
                <w:rFonts w:eastAsia="Times New Roman" w:cs="Times New Roman"/>
                <w:color w:val="000000"/>
                <w:szCs w:val="24"/>
              </w:rPr>
              <w:t>6000</w:t>
            </w:r>
          </w:p>
        </w:tc>
        <w:tc>
          <w:tcPr>
            <w:tcW w:w="139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color w:val="000000"/>
                <w:szCs w:val="24"/>
              </w:rPr>
            </w:pPr>
            <w:r w:rsidRPr="001A0C88">
              <w:rPr>
                <w:rFonts w:eastAsia="Times New Roman" w:cs="Times New Roman"/>
                <w:color w:val="000000"/>
                <w:szCs w:val="24"/>
              </w:rPr>
              <w:t>6000</w:t>
            </w:r>
          </w:p>
        </w:tc>
        <w:tc>
          <w:tcPr>
            <w:tcW w:w="1357"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color w:val="000000"/>
                <w:szCs w:val="24"/>
              </w:rPr>
            </w:pPr>
            <w:r w:rsidRPr="001A0C88">
              <w:rPr>
                <w:rFonts w:eastAsia="Times New Roman" w:cs="Times New Roman"/>
                <w:color w:val="000000"/>
                <w:szCs w:val="24"/>
              </w:rPr>
              <w:t>6000</w:t>
            </w:r>
          </w:p>
        </w:tc>
        <w:tc>
          <w:tcPr>
            <w:tcW w:w="132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b/>
                <w:bCs/>
                <w:color w:val="000000"/>
                <w:szCs w:val="24"/>
              </w:rPr>
            </w:pPr>
            <w:r w:rsidRPr="001A0C88">
              <w:rPr>
                <w:rFonts w:eastAsia="Times New Roman" w:cs="Times New Roman"/>
                <w:b/>
                <w:bCs/>
                <w:color w:val="000000"/>
                <w:szCs w:val="24"/>
              </w:rPr>
              <w:t>72000</w:t>
            </w:r>
          </w:p>
        </w:tc>
      </w:tr>
      <w:tr w:rsidR="001A0C88" w:rsidRPr="001A0C88" w:rsidTr="00672E6C">
        <w:trPr>
          <w:trHeight w:val="312"/>
        </w:trPr>
        <w:tc>
          <w:tcPr>
            <w:tcW w:w="3684"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left"/>
              <w:rPr>
                <w:rFonts w:eastAsia="Times New Roman" w:cs="Times New Roman"/>
                <w:color w:val="000000"/>
              </w:rPr>
            </w:pPr>
            <w:r w:rsidRPr="001A0C88">
              <w:rPr>
                <w:rFonts w:eastAsia="Times New Roman" w:cs="Times New Roman"/>
                <w:color w:val="000000"/>
                <w:sz w:val="22"/>
              </w:rPr>
              <w:t>Vehicles</w:t>
            </w:r>
          </w:p>
        </w:tc>
        <w:tc>
          <w:tcPr>
            <w:tcW w:w="1036"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color w:val="000000"/>
                <w:szCs w:val="24"/>
              </w:rPr>
            </w:pPr>
            <w:r w:rsidRPr="001A0C88">
              <w:rPr>
                <w:rFonts w:eastAsia="Times New Roman" w:cs="Times New Roman"/>
                <w:color w:val="000000"/>
                <w:szCs w:val="24"/>
              </w:rPr>
              <w:t>275</w:t>
            </w:r>
          </w:p>
        </w:tc>
        <w:tc>
          <w:tcPr>
            <w:tcW w:w="1197"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color w:val="000000"/>
                <w:szCs w:val="24"/>
              </w:rPr>
            </w:pPr>
            <w:r w:rsidRPr="001A0C88">
              <w:rPr>
                <w:rFonts w:eastAsia="Times New Roman" w:cs="Times New Roman"/>
                <w:color w:val="000000"/>
                <w:szCs w:val="24"/>
              </w:rPr>
              <w:t>275</w:t>
            </w:r>
          </w:p>
        </w:tc>
        <w:tc>
          <w:tcPr>
            <w:tcW w:w="116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color w:val="000000"/>
                <w:szCs w:val="24"/>
              </w:rPr>
            </w:pPr>
            <w:r w:rsidRPr="001A0C88">
              <w:rPr>
                <w:rFonts w:eastAsia="Times New Roman" w:cs="Times New Roman"/>
                <w:color w:val="000000"/>
                <w:szCs w:val="24"/>
              </w:rPr>
              <w:t>275</w:t>
            </w:r>
          </w:p>
        </w:tc>
        <w:tc>
          <w:tcPr>
            <w:tcW w:w="116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color w:val="000000"/>
                <w:szCs w:val="24"/>
              </w:rPr>
            </w:pPr>
            <w:r w:rsidRPr="001A0C88">
              <w:rPr>
                <w:rFonts w:eastAsia="Times New Roman" w:cs="Times New Roman"/>
                <w:color w:val="000000"/>
                <w:szCs w:val="24"/>
              </w:rPr>
              <w:t>275</w:t>
            </w:r>
          </w:p>
        </w:tc>
        <w:tc>
          <w:tcPr>
            <w:tcW w:w="116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color w:val="000000"/>
                <w:szCs w:val="24"/>
              </w:rPr>
            </w:pPr>
            <w:r w:rsidRPr="001A0C88">
              <w:rPr>
                <w:rFonts w:eastAsia="Times New Roman" w:cs="Times New Roman"/>
                <w:color w:val="000000"/>
                <w:szCs w:val="24"/>
              </w:rPr>
              <w:t>275</w:t>
            </w:r>
          </w:p>
        </w:tc>
        <w:tc>
          <w:tcPr>
            <w:tcW w:w="116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color w:val="000000"/>
                <w:szCs w:val="24"/>
              </w:rPr>
            </w:pPr>
            <w:r w:rsidRPr="001A0C88">
              <w:rPr>
                <w:rFonts w:eastAsia="Times New Roman" w:cs="Times New Roman"/>
                <w:color w:val="000000"/>
                <w:szCs w:val="24"/>
              </w:rPr>
              <w:t>275</w:t>
            </w:r>
          </w:p>
        </w:tc>
        <w:tc>
          <w:tcPr>
            <w:tcW w:w="116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color w:val="000000"/>
                <w:szCs w:val="24"/>
              </w:rPr>
            </w:pPr>
            <w:r w:rsidRPr="001A0C88">
              <w:rPr>
                <w:rFonts w:eastAsia="Times New Roman" w:cs="Times New Roman"/>
                <w:color w:val="000000"/>
                <w:szCs w:val="24"/>
              </w:rPr>
              <w:t>275</w:t>
            </w:r>
          </w:p>
        </w:tc>
        <w:tc>
          <w:tcPr>
            <w:tcW w:w="116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color w:val="000000"/>
                <w:szCs w:val="24"/>
              </w:rPr>
            </w:pPr>
            <w:r w:rsidRPr="001A0C88">
              <w:rPr>
                <w:rFonts w:eastAsia="Times New Roman" w:cs="Times New Roman"/>
                <w:color w:val="000000"/>
                <w:szCs w:val="24"/>
              </w:rPr>
              <w:t>275</w:t>
            </w:r>
          </w:p>
        </w:tc>
        <w:tc>
          <w:tcPr>
            <w:tcW w:w="1410"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color w:val="000000"/>
                <w:szCs w:val="24"/>
              </w:rPr>
            </w:pPr>
            <w:r w:rsidRPr="001A0C88">
              <w:rPr>
                <w:rFonts w:eastAsia="Times New Roman" w:cs="Times New Roman"/>
                <w:color w:val="000000"/>
                <w:szCs w:val="24"/>
              </w:rPr>
              <w:t>275</w:t>
            </w:r>
          </w:p>
        </w:tc>
        <w:tc>
          <w:tcPr>
            <w:tcW w:w="116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color w:val="000000"/>
                <w:szCs w:val="24"/>
              </w:rPr>
            </w:pPr>
            <w:r w:rsidRPr="001A0C88">
              <w:rPr>
                <w:rFonts w:eastAsia="Times New Roman" w:cs="Times New Roman"/>
                <w:color w:val="000000"/>
                <w:szCs w:val="24"/>
              </w:rPr>
              <w:t>275</w:t>
            </w:r>
          </w:p>
        </w:tc>
        <w:tc>
          <w:tcPr>
            <w:tcW w:w="139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color w:val="000000"/>
                <w:szCs w:val="24"/>
              </w:rPr>
            </w:pPr>
            <w:r w:rsidRPr="001A0C88">
              <w:rPr>
                <w:rFonts w:eastAsia="Times New Roman" w:cs="Times New Roman"/>
                <w:color w:val="000000"/>
                <w:szCs w:val="24"/>
              </w:rPr>
              <w:t>275</w:t>
            </w:r>
          </w:p>
        </w:tc>
        <w:tc>
          <w:tcPr>
            <w:tcW w:w="1357"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color w:val="000000"/>
                <w:szCs w:val="24"/>
              </w:rPr>
            </w:pPr>
            <w:r w:rsidRPr="001A0C88">
              <w:rPr>
                <w:rFonts w:eastAsia="Times New Roman" w:cs="Times New Roman"/>
                <w:color w:val="000000"/>
                <w:szCs w:val="24"/>
              </w:rPr>
              <w:t>275</w:t>
            </w:r>
          </w:p>
        </w:tc>
        <w:tc>
          <w:tcPr>
            <w:tcW w:w="132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b/>
                <w:bCs/>
                <w:color w:val="000000"/>
                <w:szCs w:val="24"/>
              </w:rPr>
            </w:pPr>
            <w:r w:rsidRPr="001A0C88">
              <w:rPr>
                <w:rFonts w:eastAsia="Times New Roman" w:cs="Times New Roman"/>
                <w:b/>
                <w:bCs/>
                <w:color w:val="000000"/>
                <w:szCs w:val="24"/>
              </w:rPr>
              <w:t>3300</w:t>
            </w:r>
          </w:p>
        </w:tc>
      </w:tr>
      <w:tr w:rsidR="001A0C88" w:rsidRPr="001A0C88" w:rsidTr="00672E6C">
        <w:trPr>
          <w:trHeight w:val="312"/>
        </w:trPr>
        <w:tc>
          <w:tcPr>
            <w:tcW w:w="3684"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left"/>
              <w:rPr>
                <w:rFonts w:eastAsia="Times New Roman" w:cs="Times New Roman"/>
                <w:color w:val="000000"/>
              </w:rPr>
            </w:pPr>
            <w:r w:rsidRPr="001A0C88">
              <w:rPr>
                <w:rFonts w:eastAsia="Times New Roman" w:cs="Times New Roman"/>
                <w:color w:val="000000"/>
                <w:sz w:val="22"/>
              </w:rPr>
              <w:t>Van</w:t>
            </w:r>
          </w:p>
        </w:tc>
        <w:tc>
          <w:tcPr>
            <w:tcW w:w="1036"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left"/>
              <w:rPr>
                <w:rFonts w:eastAsia="Times New Roman" w:cs="Times New Roman"/>
                <w:color w:val="000000"/>
              </w:rPr>
            </w:pPr>
          </w:p>
        </w:tc>
        <w:tc>
          <w:tcPr>
            <w:tcW w:w="1197"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left"/>
              <w:rPr>
                <w:rFonts w:eastAsia="Times New Roman" w:cs="Times New Roman"/>
                <w:sz w:val="20"/>
                <w:szCs w:val="20"/>
              </w:rPr>
            </w:pPr>
          </w:p>
        </w:tc>
        <w:tc>
          <w:tcPr>
            <w:tcW w:w="116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left"/>
              <w:rPr>
                <w:rFonts w:eastAsia="Times New Roman" w:cs="Times New Roman"/>
                <w:sz w:val="20"/>
                <w:szCs w:val="20"/>
              </w:rPr>
            </w:pPr>
          </w:p>
        </w:tc>
        <w:tc>
          <w:tcPr>
            <w:tcW w:w="116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color w:val="000000"/>
                <w:szCs w:val="24"/>
              </w:rPr>
            </w:pPr>
            <w:r w:rsidRPr="001A0C88">
              <w:rPr>
                <w:rFonts w:eastAsia="Times New Roman" w:cs="Times New Roman"/>
                <w:color w:val="000000"/>
                <w:szCs w:val="24"/>
              </w:rPr>
              <w:t>350</w:t>
            </w:r>
          </w:p>
        </w:tc>
        <w:tc>
          <w:tcPr>
            <w:tcW w:w="116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color w:val="000000"/>
                <w:szCs w:val="24"/>
              </w:rPr>
            </w:pPr>
          </w:p>
        </w:tc>
        <w:tc>
          <w:tcPr>
            <w:tcW w:w="116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color w:val="000000"/>
                <w:szCs w:val="24"/>
              </w:rPr>
            </w:pPr>
            <w:r w:rsidRPr="001A0C88">
              <w:rPr>
                <w:rFonts w:eastAsia="Times New Roman" w:cs="Times New Roman"/>
                <w:color w:val="000000"/>
                <w:szCs w:val="24"/>
              </w:rPr>
              <w:t>350</w:t>
            </w:r>
          </w:p>
        </w:tc>
        <w:tc>
          <w:tcPr>
            <w:tcW w:w="116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color w:val="000000"/>
                <w:szCs w:val="24"/>
              </w:rPr>
            </w:pPr>
          </w:p>
        </w:tc>
        <w:tc>
          <w:tcPr>
            <w:tcW w:w="116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color w:val="000000"/>
                <w:szCs w:val="24"/>
              </w:rPr>
            </w:pPr>
            <w:r w:rsidRPr="001A0C88">
              <w:rPr>
                <w:rFonts w:eastAsia="Times New Roman" w:cs="Times New Roman"/>
                <w:color w:val="000000"/>
                <w:szCs w:val="24"/>
              </w:rPr>
              <w:t>350</w:t>
            </w:r>
          </w:p>
        </w:tc>
        <w:tc>
          <w:tcPr>
            <w:tcW w:w="1410"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color w:val="000000"/>
                <w:szCs w:val="24"/>
              </w:rPr>
            </w:pPr>
          </w:p>
        </w:tc>
        <w:tc>
          <w:tcPr>
            <w:tcW w:w="116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color w:val="000000"/>
                <w:szCs w:val="24"/>
              </w:rPr>
            </w:pPr>
            <w:r w:rsidRPr="001A0C88">
              <w:rPr>
                <w:rFonts w:eastAsia="Times New Roman" w:cs="Times New Roman"/>
                <w:color w:val="000000"/>
                <w:szCs w:val="24"/>
              </w:rPr>
              <w:t>350</w:t>
            </w:r>
          </w:p>
        </w:tc>
        <w:tc>
          <w:tcPr>
            <w:tcW w:w="139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color w:val="000000"/>
                <w:szCs w:val="24"/>
              </w:rPr>
            </w:pPr>
          </w:p>
        </w:tc>
        <w:tc>
          <w:tcPr>
            <w:tcW w:w="1357"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color w:val="000000"/>
                <w:szCs w:val="24"/>
              </w:rPr>
            </w:pPr>
            <w:r w:rsidRPr="001A0C88">
              <w:rPr>
                <w:rFonts w:eastAsia="Times New Roman" w:cs="Times New Roman"/>
                <w:color w:val="000000"/>
                <w:szCs w:val="24"/>
              </w:rPr>
              <w:t>350</w:t>
            </w:r>
          </w:p>
        </w:tc>
        <w:tc>
          <w:tcPr>
            <w:tcW w:w="132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b/>
                <w:bCs/>
                <w:color w:val="000000"/>
                <w:szCs w:val="24"/>
              </w:rPr>
            </w:pPr>
            <w:r w:rsidRPr="001A0C88">
              <w:rPr>
                <w:rFonts w:eastAsia="Times New Roman" w:cs="Times New Roman"/>
                <w:b/>
                <w:bCs/>
                <w:color w:val="000000"/>
                <w:szCs w:val="24"/>
              </w:rPr>
              <w:t>1750</w:t>
            </w:r>
          </w:p>
        </w:tc>
      </w:tr>
      <w:tr w:rsidR="001A0C88" w:rsidRPr="001A0C88" w:rsidTr="00672E6C">
        <w:trPr>
          <w:trHeight w:val="312"/>
        </w:trPr>
        <w:tc>
          <w:tcPr>
            <w:tcW w:w="3684"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left"/>
              <w:rPr>
                <w:rFonts w:eastAsia="Times New Roman" w:cs="Times New Roman"/>
                <w:color w:val="000000"/>
              </w:rPr>
            </w:pPr>
            <w:r w:rsidRPr="001A0C88">
              <w:rPr>
                <w:rFonts w:eastAsia="Times New Roman" w:cs="Times New Roman"/>
                <w:color w:val="000000"/>
                <w:sz w:val="22"/>
              </w:rPr>
              <w:t>Petrol and Diesel</w:t>
            </w:r>
          </w:p>
        </w:tc>
        <w:tc>
          <w:tcPr>
            <w:tcW w:w="1036"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color w:val="000000"/>
                <w:szCs w:val="24"/>
              </w:rPr>
            </w:pPr>
            <w:r w:rsidRPr="001A0C88">
              <w:rPr>
                <w:rFonts w:eastAsia="Times New Roman" w:cs="Times New Roman"/>
                <w:color w:val="000000"/>
                <w:szCs w:val="24"/>
              </w:rPr>
              <w:t>152</w:t>
            </w:r>
          </w:p>
        </w:tc>
        <w:tc>
          <w:tcPr>
            <w:tcW w:w="1197"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color w:val="000000"/>
                <w:szCs w:val="24"/>
              </w:rPr>
            </w:pPr>
            <w:r w:rsidRPr="001A0C88">
              <w:rPr>
                <w:rFonts w:eastAsia="Times New Roman" w:cs="Times New Roman"/>
                <w:color w:val="000000"/>
                <w:szCs w:val="24"/>
              </w:rPr>
              <w:t>152</w:t>
            </w:r>
          </w:p>
        </w:tc>
        <w:tc>
          <w:tcPr>
            <w:tcW w:w="116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color w:val="000000"/>
                <w:szCs w:val="24"/>
              </w:rPr>
            </w:pPr>
            <w:r w:rsidRPr="001A0C88">
              <w:rPr>
                <w:rFonts w:eastAsia="Times New Roman" w:cs="Times New Roman"/>
                <w:color w:val="000000"/>
                <w:szCs w:val="24"/>
              </w:rPr>
              <w:t>152</w:t>
            </w:r>
          </w:p>
        </w:tc>
        <w:tc>
          <w:tcPr>
            <w:tcW w:w="116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color w:val="000000"/>
                <w:szCs w:val="24"/>
              </w:rPr>
            </w:pPr>
            <w:r w:rsidRPr="001A0C88">
              <w:rPr>
                <w:rFonts w:eastAsia="Times New Roman" w:cs="Times New Roman"/>
                <w:color w:val="000000"/>
                <w:szCs w:val="24"/>
              </w:rPr>
              <w:t>152</w:t>
            </w:r>
          </w:p>
        </w:tc>
        <w:tc>
          <w:tcPr>
            <w:tcW w:w="116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color w:val="000000"/>
                <w:szCs w:val="24"/>
              </w:rPr>
            </w:pPr>
            <w:r w:rsidRPr="001A0C88">
              <w:rPr>
                <w:rFonts w:eastAsia="Times New Roman" w:cs="Times New Roman"/>
                <w:color w:val="000000"/>
                <w:szCs w:val="24"/>
              </w:rPr>
              <w:t>152</w:t>
            </w:r>
          </w:p>
        </w:tc>
        <w:tc>
          <w:tcPr>
            <w:tcW w:w="116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color w:val="000000"/>
                <w:szCs w:val="24"/>
              </w:rPr>
            </w:pPr>
            <w:r w:rsidRPr="001A0C88">
              <w:rPr>
                <w:rFonts w:eastAsia="Times New Roman" w:cs="Times New Roman"/>
                <w:color w:val="000000"/>
                <w:szCs w:val="24"/>
              </w:rPr>
              <w:t>152</w:t>
            </w:r>
          </w:p>
        </w:tc>
        <w:tc>
          <w:tcPr>
            <w:tcW w:w="116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color w:val="000000"/>
                <w:szCs w:val="24"/>
              </w:rPr>
            </w:pPr>
            <w:r w:rsidRPr="001A0C88">
              <w:rPr>
                <w:rFonts w:eastAsia="Times New Roman" w:cs="Times New Roman"/>
                <w:color w:val="000000"/>
                <w:szCs w:val="24"/>
              </w:rPr>
              <w:t>152</w:t>
            </w:r>
          </w:p>
        </w:tc>
        <w:tc>
          <w:tcPr>
            <w:tcW w:w="116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color w:val="000000"/>
                <w:szCs w:val="24"/>
              </w:rPr>
            </w:pPr>
            <w:r w:rsidRPr="001A0C88">
              <w:rPr>
                <w:rFonts w:eastAsia="Times New Roman" w:cs="Times New Roman"/>
                <w:color w:val="000000"/>
                <w:szCs w:val="24"/>
              </w:rPr>
              <w:t>152</w:t>
            </w:r>
          </w:p>
        </w:tc>
        <w:tc>
          <w:tcPr>
            <w:tcW w:w="1410"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color w:val="000000"/>
                <w:szCs w:val="24"/>
              </w:rPr>
            </w:pPr>
            <w:r w:rsidRPr="001A0C88">
              <w:rPr>
                <w:rFonts w:eastAsia="Times New Roman" w:cs="Times New Roman"/>
                <w:color w:val="000000"/>
                <w:szCs w:val="24"/>
              </w:rPr>
              <w:t>152</w:t>
            </w:r>
          </w:p>
        </w:tc>
        <w:tc>
          <w:tcPr>
            <w:tcW w:w="116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color w:val="000000"/>
                <w:szCs w:val="24"/>
              </w:rPr>
            </w:pPr>
            <w:r w:rsidRPr="001A0C88">
              <w:rPr>
                <w:rFonts w:eastAsia="Times New Roman" w:cs="Times New Roman"/>
                <w:color w:val="000000"/>
                <w:szCs w:val="24"/>
              </w:rPr>
              <w:t>152</w:t>
            </w:r>
          </w:p>
        </w:tc>
        <w:tc>
          <w:tcPr>
            <w:tcW w:w="139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color w:val="000000"/>
                <w:szCs w:val="24"/>
              </w:rPr>
            </w:pPr>
            <w:r w:rsidRPr="001A0C88">
              <w:rPr>
                <w:rFonts w:eastAsia="Times New Roman" w:cs="Times New Roman"/>
                <w:color w:val="000000"/>
                <w:szCs w:val="24"/>
              </w:rPr>
              <w:t>152</w:t>
            </w:r>
          </w:p>
        </w:tc>
        <w:tc>
          <w:tcPr>
            <w:tcW w:w="1357"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color w:val="000000"/>
                <w:szCs w:val="24"/>
              </w:rPr>
            </w:pPr>
            <w:r w:rsidRPr="001A0C88">
              <w:rPr>
                <w:rFonts w:eastAsia="Times New Roman" w:cs="Times New Roman"/>
                <w:color w:val="000000"/>
                <w:szCs w:val="24"/>
              </w:rPr>
              <w:t>152</w:t>
            </w:r>
          </w:p>
        </w:tc>
        <w:tc>
          <w:tcPr>
            <w:tcW w:w="132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b/>
                <w:bCs/>
                <w:color w:val="000000"/>
                <w:szCs w:val="24"/>
              </w:rPr>
            </w:pPr>
            <w:r w:rsidRPr="001A0C88">
              <w:rPr>
                <w:rFonts w:eastAsia="Times New Roman" w:cs="Times New Roman"/>
                <w:b/>
                <w:bCs/>
                <w:color w:val="000000"/>
                <w:szCs w:val="24"/>
              </w:rPr>
              <w:t>1824</w:t>
            </w:r>
          </w:p>
        </w:tc>
      </w:tr>
      <w:tr w:rsidR="001A0C88" w:rsidRPr="001A0C88" w:rsidTr="00672E6C">
        <w:trPr>
          <w:trHeight w:val="312"/>
        </w:trPr>
        <w:tc>
          <w:tcPr>
            <w:tcW w:w="3684"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left"/>
              <w:rPr>
                <w:rFonts w:eastAsia="Times New Roman" w:cs="Times New Roman"/>
                <w:color w:val="000000"/>
              </w:rPr>
            </w:pPr>
            <w:r w:rsidRPr="001A0C88">
              <w:rPr>
                <w:rFonts w:eastAsia="Times New Roman" w:cs="Times New Roman"/>
                <w:color w:val="000000"/>
                <w:sz w:val="22"/>
              </w:rPr>
              <w:t>Magazine Bills</w:t>
            </w:r>
          </w:p>
        </w:tc>
        <w:tc>
          <w:tcPr>
            <w:tcW w:w="1036"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color w:val="000000"/>
                <w:szCs w:val="24"/>
              </w:rPr>
            </w:pPr>
            <w:r w:rsidRPr="001A0C88">
              <w:rPr>
                <w:rFonts w:eastAsia="Times New Roman" w:cs="Times New Roman"/>
                <w:color w:val="000000"/>
                <w:szCs w:val="24"/>
              </w:rPr>
              <w:t>150</w:t>
            </w:r>
          </w:p>
        </w:tc>
        <w:tc>
          <w:tcPr>
            <w:tcW w:w="1197"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color w:val="000000"/>
                <w:szCs w:val="24"/>
              </w:rPr>
            </w:pPr>
            <w:r w:rsidRPr="001A0C88">
              <w:rPr>
                <w:rFonts w:eastAsia="Times New Roman" w:cs="Times New Roman"/>
                <w:color w:val="000000"/>
                <w:szCs w:val="24"/>
              </w:rPr>
              <w:t>400</w:t>
            </w:r>
          </w:p>
        </w:tc>
        <w:tc>
          <w:tcPr>
            <w:tcW w:w="116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color w:val="000000"/>
                <w:szCs w:val="24"/>
              </w:rPr>
            </w:pPr>
            <w:r w:rsidRPr="001A0C88">
              <w:rPr>
                <w:rFonts w:eastAsia="Times New Roman" w:cs="Times New Roman"/>
                <w:color w:val="000000"/>
                <w:szCs w:val="24"/>
              </w:rPr>
              <w:t>150</w:t>
            </w:r>
          </w:p>
        </w:tc>
        <w:tc>
          <w:tcPr>
            <w:tcW w:w="116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color w:val="000000"/>
                <w:szCs w:val="24"/>
              </w:rPr>
            </w:pPr>
            <w:r w:rsidRPr="001A0C88">
              <w:rPr>
                <w:rFonts w:eastAsia="Times New Roman" w:cs="Times New Roman"/>
                <w:color w:val="000000"/>
                <w:szCs w:val="24"/>
              </w:rPr>
              <w:t>150</w:t>
            </w:r>
          </w:p>
        </w:tc>
        <w:tc>
          <w:tcPr>
            <w:tcW w:w="116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color w:val="000000"/>
                <w:szCs w:val="24"/>
              </w:rPr>
            </w:pPr>
            <w:r w:rsidRPr="001A0C88">
              <w:rPr>
                <w:rFonts w:eastAsia="Times New Roman" w:cs="Times New Roman"/>
                <w:color w:val="000000"/>
                <w:szCs w:val="24"/>
              </w:rPr>
              <w:t>150</w:t>
            </w:r>
          </w:p>
        </w:tc>
        <w:tc>
          <w:tcPr>
            <w:tcW w:w="116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color w:val="000000"/>
                <w:szCs w:val="24"/>
              </w:rPr>
            </w:pPr>
            <w:r w:rsidRPr="001A0C88">
              <w:rPr>
                <w:rFonts w:eastAsia="Times New Roman" w:cs="Times New Roman"/>
                <w:color w:val="000000"/>
                <w:szCs w:val="24"/>
              </w:rPr>
              <w:t>400</w:t>
            </w:r>
          </w:p>
        </w:tc>
        <w:tc>
          <w:tcPr>
            <w:tcW w:w="116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color w:val="000000"/>
                <w:szCs w:val="24"/>
              </w:rPr>
            </w:pPr>
            <w:r w:rsidRPr="001A0C88">
              <w:rPr>
                <w:rFonts w:eastAsia="Times New Roman" w:cs="Times New Roman"/>
                <w:color w:val="000000"/>
                <w:szCs w:val="24"/>
              </w:rPr>
              <w:t>150</w:t>
            </w:r>
          </w:p>
        </w:tc>
        <w:tc>
          <w:tcPr>
            <w:tcW w:w="116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color w:val="000000"/>
                <w:szCs w:val="24"/>
              </w:rPr>
            </w:pPr>
            <w:r w:rsidRPr="001A0C88">
              <w:rPr>
                <w:rFonts w:eastAsia="Times New Roman" w:cs="Times New Roman"/>
                <w:color w:val="000000"/>
                <w:szCs w:val="24"/>
              </w:rPr>
              <w:t>150</w:t>
            </w:r>
          </w:p>
        </w:tc>
        <w:tc>
          <w:tcPr>
            <w:tcW w:w="1410"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color w:val="000000"/>
                <w:szCs w:val="24"/>
              </w:rPr>
            </w:pPr>
            <w:r w:rsidRPr="001A0C88">
              <w:rPr>
                <w:rFonts w:eastAsia="Times New Roman" w:cs="Times New Roman"/>
                <w:color w:val="000000"/>
                <w:szCs w:val="24"/>
              </w:rPr>
              <w:t>150</w:t>
            </w:r>
          </w:p>
        </w:tc>
        <w:tc>
          <w:tcPr>
            <w:tcW w:w="116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color w:val="000000"/>
                <w:szCs w:val="24"/>
              </w:rPr>
            </w:pPr>
            <w:r w:rsidRPr="001A0C88">
              <w:rPr>
                <w:rFonts w:eastAsia="Times New Roman" w:cs="Times New Roman"/>
                <w:color w:val="000000"/>
                <w:szCs w:val="24"/>
              </w:rPr>
              <w:t>400</w:t>
            </w:r>
          </w:p>
        </w:tc>
        <w:tc>
          <w:tcPr>
            <w:tcW w:w="139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color w:val="000000"/>
                <w:szCs w:val="24"/>
              </w:rPr>
            </w:pPr>
            <w:r w:rsidRPr="001A0C88">
              <w:rPr>
                <w:rFonts w:eastAsia="Times New Roman" w:cs="Times New Roman"/>
                <w:color w:val="000000"/>
                <w:szCs w:val="24"/>
              </w:rPr>
              <w:t>150</w:t>
            </w:r>
          </w:p>
        </w:tc>
        <w:tc>
          <w:tcPr>
            <w:tcW w:w="1357"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color w:val="000000"/>
                <w:szCs w:val="24"/>
              </w:rPr>
            </w:pPr>
            <w:r w:rsidRPr="001A0C88">
              <w:rPr>
                <w:rFonts w:eastAsia="Times New Roman" w:cs="Times New Roman"/>
                <w:color w:val="000000"/>
                <w:szCs w:val="24"/>
              </w:rPr>
              <w:t>400</w:t>
            </w:r>
          </w:p>
        </w:tc>
        <w:tc>
          <w:tcPr>
            <w:tcW w:w="132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b/>
                <w:bCs/>
                <w:color w:val="000000"/>
                <w:szCs w:val="24"/>
              </w:rPr>
            </w:pPr>
            <w:r w:rsidRPr="001A0C88">
              <w:rPr>
                <w:rFonts w:eastAsia="Times New Roman" w:cs="Times New Roman"/>
                <w:b/>
                <w:bCs/>
                <w:color w:val="000000"/>
                <w:szCs w:val="24"/>
              </w:rPr>
              <w:t>2800</w:t>
            </w:r>
          </w:p>
        </w:tc>
      </w:tr>
      <w:tr w:rsidR="001A0C88" w:rsidRPr="001A0C88" w:rsidTr="00672E6C">
        <w:trPr>
          <w:trHeight w:val="312"/>
        </w:trPr>
        <w:tc>
          <w:tcPr>
            <w:tcW w:w="3684"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left"/>
              <w:rPr>
                <w:rFonts w:eastAsia="Times New Roman" w:cs="Times New Roman"/>
                <w:color w:val="000000"/>
              </w:rPr>
            </w:pPr>
            <w:r w:rsidRPr="001A0C88">
              <w:rPr>
                <w:rFonts w:eastAsia="Times New Roman" w:cs="Times New Roman"/>
                <w:color w:val="000000"/>
                <w:sz w:val="22"/>
              </w:rPr>
              <w:t>Overdraft Interest</w:t>
            </w:r>
          </w:p>
        </w:tc>
        <w:tc>
          <w:tcPr>
            <w:tcW w:w="1036"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left"/>
              <w:rPr>
                <w:rFonts w:eastAsia="Times New Roman" w:cs="Times New Roman"/>
                <w:color w:val="000000"/>
              </w:rPr>
            </w:pPr>
          </w:p>
        </w:tc>
        <w:tc>
          <w:tcPr>
            <w:tcW w:w="1197"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left"/>
              <w:rPr>
                <w:rFonts w:eastAsia="Times New Roman" w:cs="Times New Roman"/>
                <w:sz w:val="20"/>
                <w:szCs w:val="20"/>
              </w:rPr>
            </w:pPr>
          </w:p>
        </w:tc>
        <w:tc>
          <w:tcPr>
            <w:tcW w:w="116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left"/>
              <w:rPr>
                <w:rFonts w:eastAsia="Times New Roman" w:cs="Times New Roman"/>
                <w:sz w:val="20"/>
                <w:szCs w:val="20"/>
              </w:rPr>
            </w:pPr>
          </w:p>
        </w:tc>
        <w:tc>
          <w:tcPr>
            <w:tcW w:w="116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left"/>
              <w:rPr>
                <w:rFonts w:eastAsia="Times New Roman" w:cs="Times New Roman"/>
                <w:sz w:val="20"/>
                <w:szCs w:val="20"/>
              </w:rPr>
            </w:pPr>
          </w:p>
        </w:tc>
        <w:tc>
          <w:tcPr>
            <w:tcW w:w="116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left"/>
              <w:rPr>
                <w:rFonts w:eastAsia="Times New Roman" w:cs="Times New Roman"/>
                <w:sz w:val="20"/>
                <w:szCs w:val="20"/>
              </w:rPr>
            </w:pPr>
          </w:p>
        </w:tc>
        <w:tc>
          <w:tcPr>
            <w:tcW w:w="116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left"/>
              <w:rPr>
                <w:rFonts w:eastAsia="Times New Roman" w:cs="Times New Roman"/>
                <w:sz w:val="20"/>
                <w:szCs w:val="20"/>
              </w:rPr>
            </w:pPr>
          </w:p>
        </w:tc>
        <w:tc>
          <w:tcPr>
            <w:tcW w:w="116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left"/>
              <w:rPr>
                <w:rFonts w:eastAsia="Times New Roman" w:cs="Times New Roman"/>
                <w:sz w:val="20"/>
                <w:szCs w:val="20"/>
              </w:rPr>
            </w:pPr>
          </w:p>
        </w:tc>
        <w:tc>
          <w:tcPr>
            <w:tcW w:w="116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left"/>
              <w:rPr>
                <w:rFonts w:eastAsia="Times New Roman" w:cs="Times New Roman"/>
                <w:sz w:val="20"/>
                <w:szCs w:val="20"/>
              </w:rPr>
            </w:pPr>
          </w:p>
        </w:tc>
        <w:tc>
          <w:tcPr>
            <w:tcW w:w="1410"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color w:val="000000"/>
                <w:szCs w:val="24"/>
              </w:rPr>
            </w:pPr>
            <w:r w:rsidRPr="001A0C88">
              <w:rPr>
                <w:rFonts w:eastAsia="Times New Roman" w:cs="Times New Roman"/>
                <w:color w:val="000000"/>
                <w:szCs w:val="24"/>
              </w:rPr>
              <w:t>2500</w:t>
            </w:r>
          </w:p>
        </w:tc>
        <w:tc>
          <w:tcPr>
            <w:tcW w:w="116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color w:val="000000"/>
                <w:szCs w:val="24"/>
              </w:rPr>
            </w:pPr>
          </w:p>
        </w:tc>
        <w:tc>
          <w:tcPr>
            <w:tcW w:w="139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left"/>
              <w:rPr>
                <w:rFonts w:eastAsia="Times New Roman" w:cs="Times New Roman"/>
                <w:sz w:val="20"/>
                <w:szCs w:val="20"/>
              </w:rPr>
            </w:pPr>
          </w:p>
        </w:tc>
        <w:tc>
          <w:tcPr>
            <w:tcW w:w="1357"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left"/>
              <w:rPr>
                <w:rFonts w:eastAsia="Times New Roman" w:cs="Times New Roman"/>
                <w:sz w:val="20"/>
                <w:szCs w:val="20"/>
              </w:rPr>
            </w:pPr>
          </w:p>
        </w:tc>
        <w:tc>
          <w:tcPr>
            <w:tcW w:w="132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b/>
                <w:bCs/>
                <w:color w:val="000000"/>
                <w:szCs w:val="24"/>
              </w:rPr>
            </w:pPr>
            <w:r w:rsidRPr="001A0C88">
              <w:rPr>
                <w:rFonts w:eastAsia="Times New Roman" w:cs="Times New Roman"/>
                <w:b/>
                <w:bCs/>
                <w:color w:val="000000"/>
                <w:szCs w:val="24"/>
              </w:rPr>
              <w:t>2500</w:t>
            </w:r>
          </w:p>
        </w:tc>
      </w:tr>
      <w:tr w:rsidR="001A0C88" w:rsidRPr="001A0C88" w:rsidTr="00672E6C">
        <w:trPr>
          <w:trHeight w:val="312"/>
        </w:trPr>
        <w:tc>
          <w:tcPr>
            <w:tcW w:w="3684"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left"/>
              <w:rPr>
                <w:rFonts w:eastAsia="Times New Roman" w:cs="Times New Roman"/>
                <w:color w:val="000000"/>
              </w:rPr>
            </w:pPr>
            <w:r w:rsidRPr="001A0C88">
              <w:rPr>
                <w:rFonts w:eastAsia="Times New Roman" w:cs="Times New Roman"/>
                <w:color w:val="000000"/>
                <w:sz w:val="22"/>
              </w:rPr>
              <w:t>License Paid</w:t>
            </w:r>
          </w:p>
        </w:tc>
        <w:tc>
          <w:tcPr>
            <w:tcW w:w="1036"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left"/>
              <w:rPr>
                <w:rFonts w:eastAsia="Times New Roman" w:cs="Times New Roman"/>
                <w:color w:val="000000"/>
              </w:rPr>
            </w:pPr>
          </w:p>
        </w:tc>
        <w:tc>
          <w:tcPr>
            <w:tcW w:w="1197"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left"/>
              <w:rPr>
                <w:rFonts w:eastAsia="Times New Roman" w:cs="Times New Roman"/>
                <w:sz w:val="20"/>
                <w:szCs w:val="20"/>
              </w:rPr>
            </w:pPr>
          </w:p>
        </w:tc>
        <w:tc>
          <w:tcPr>
            <w:tcW w:w="116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left"/>
              <w:rPr>
                <w:rFonts w:eastAsia="Times New Roman" w:cs="Times New Roman"/>
                <w:sz w:val="20"/>
                <w:szCs w:val="20"/>
              </w:rPr>
            </w:pPr>
          </w:p>
        </w:tc>
        <w:tc>
          <w:tcPr>
            <w:tcW w:w="116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color w:val="000000"/>
                <w:szCs w:val="24"/>
              </w:rPr>
            </w:pPr>
            <w:r w:rsidRPr="001A0C88">
              <w:rPr>
                <w:rFonts w:eastAsia="Times New Roman" w:cs="Times New Roman"/>
                <w:color w:val="000000"/>
                <w:szCs w:val="24"/>
              </w:rPr>
              <w:t>3000</w:t>
            </w:r>
          </w:p>
        </w:tc>
        <w:tc>
          <w:tcPr>
            <w:tcW w:w="116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color w:val="000000"/>
                <w:szCs w:val="24"/>
              </w:rPr>
            </w:pPr>
          </w:p>
        </w:tc>
        <w:tc>
          <w:tcPr>
            <w:tcW w:w="116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left"/>
              <w:rPr>
                <w:rFonts w:eastAsia="Times New Roman" w:cs="Times New Roman"/>
                <w:sz w:val="20"/>
                <w:szCs w:val="20"/>
              </w:rPr>
            </w:pPr>
          </w:p>
        </w:tc>
        <w:tc>
          <w:tcPr>
            <w:tcW w:w="116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left"/>
              <w:rPr>
                <w:rFonts w:eastAsia="Times New Roman" w:cs="Times New Roman"/>
                <w:sz w:val="20"/>
                <w:szCs w:val="20"/>
              </w:rPr>
            </w:pPr>
          </w:p>
        </w:tc>
        <w:tc>
          <w:tcPr>
            <w:tcW w:w="116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left"/>
              <w:rPr>
                <w:rFonts w:eastAsia="Times New Roman" w:cs="Times New Roman"/>
                <w:sz w:val="20"/>
                <w:szCs w:val="20"/>
              </w:rPr>
            </w:pPr>
          </w:p>
        </w:tc>
        <w:tc>
          <w:tcPr>
            <w:tcW w:w="1410"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left"/>
              <w:rPr>
                <w:rFonts w:eastAsia="Times New Roman" w:cs="Times New Roman"/>
                <w:sz w:val="20"/>
                <w:szCs w:val="20"/>
              </w:rPr>
            </w:pPr>
          </w:p>
        </w:tc>
        <w:tc>
          <w:tcPr>
            <w:tcW w:w="116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left"/>
              <w:rPr>
                <w:rFonts w:eastAsia="Times New Roman" w:cs="Times New Roman"/>
                <w:sz w:val="20"/>
                <w:szCs w:val="20"/>
              </w:rPr>
            </w:pPr>
          </w:p>
        </w:tc>
        <w:tc>
          <w:tcPr>
            <w:tcW w:w="139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left"/>
              <w:rPr>
                <w:rFonts w:eastAsia="Times New Roman" w:cs="Times New Roman"/>
                <w:sz w:val="20"/>
                <w:szCs w:val="20"/>
              </w:rPr>
            </w:pPr>
          </w:p>
        </w:tc>
        <w:tc>
          <w:tcPr>
            <w:tcW w:w="1357"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left"/>
              <w:rPr>
                <w:rFonts w:eastAsia="Times New Roman" w:cs="Times New Roman"/>
                <w:sz w:val="20"/>
                <w:szCs w:val="20"/>
              </w:rPr>
            </w:pPr>
          </w:p>
        </w:tc>
        <w:tc>
          <w:tcPr>
            <w:tcW w:w="132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b/>
                <w:bCs/>
                <w:color w:val="000000"/>
                <w:szCs w:val="24"/>
              </w:rPr>
            </w:pPr>
            <w:r w:rsidRPr="001A0C88">
              <w:rPr>
                <w:rFonts w:eastAsia="Times New Roman" w:cs="Times New Roman"/>
                <w:b/>
                <w:bCs/>
                <w:color w:val="000000"/>
                <w:szCs w:val="24"/>
              </w:rPr>
              <w:t>300</w:t>
            </w:r>
          </w:p>
        </w:tc>
      </w:tr>
      <w:tr w:rsidR="001A0C88" w:rsidRPr="001A0C88" w:rsidTr="00672E6C">
        <w:trPr>
          <w:trHeight w:val="312"/>
        </w:trPr>
        <w:tc>
          <w:tcPr>
            <w:tcW w:w="3684"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left"/>
              <w:rPr>
                <w:rFonts w:eastAsia="Times New Roman" w:cs="Times New Roman"/>
                <w:color w:val="000000"/>
              </w:rPr>
            </w:pPr>
            <w:r w:rsidRPr="001A0C88">
              <w:rPr>
                <w:rFonts w:eastAsia="Times New Roman" w:cs="Times New Roman"/>
                <w:color w:val="000000"/>
                <w:sz w:val="22"/>
              </w:rPr>
              <w:t>Bar costs</w:t>
            </w:r>
          </w:p>
        </w:tc>
        <w:tc>
          <w:tcPr>
            <w:tcW w:w="1036"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color w:val="000000"/>
                <w:szCs w:val="24"/>
              </w:rPr>
            </w:pPr>
            <w:r w:rsidRPr="001A0C88">
              <w:rPr>
                <w:rFonts w:eastAsia="Times New Roman" w:cs="Times New Roman"/>
                <w:color w:val="000000"/>
                <w:szCs w:val="24"/>
              </w:rPr>
              <w:t>3000</w:t>
            </w:r>
          </w:p>
        </w:tc>
        <w:tc>
          <w:tcPr>
            <w:tcW w:w="1197"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color w:val="000000"/>
                <w:szCs w:val="24"/>
              </w:rPr>
            </w:pPr>
            <w:r w:rsidRPr="001A0C88">
              <w:rPr>
                <w:rFonts w:eastAsia="Times New Roman" w:cs="Times New Roman"/>
                <w:color w:val="000000"/>
                <w:szCs w:val="24"/>
              </w:rPr>
              <w:t>3000</w:t>
            </w:r>
          </w:p>
        </w:tc>
        <w:tc>
          <w:tcPr>
            <w:tcW w:w="116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color w:val="000000"/>
                <w:szCs w:val="24"/>
              </w:rPr>
            </w:pPr>
            <w:r w:rsidRPr="001A0C88">
              <w:rPr>
                <w:rFonts w:eastAsia="Times New Roman" w:cs="Times New Roman"/>
                <w:color w:val="000000"/>
                <w:szCs w:val="24"/>
              </w:rPr>
              <w:t>3000</w:t>
            </w:r>
          </w:p>
        </w:tc>
        <w:tc>
          <w:tcPr>
            <w:tcW w:w="116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color w:val="000000"/>
                <w:szCs w:val="24"/>
              </w:rPr>
            </w:pPr>
            <w:r w:rsidRPr="001A0C88">
              <w:rPr>
                <w:rFonts w:eastAsia="Times New Roman" w:cs="Times New Roman"/>
                <w:color w:val="000000"/>
                <w:szCs w:val="24"/>
              </w:rPr>
              <w:t>3000</w:t>
            </w:r>
          </w:p>
        </w:tc>
        <w:tc>
          <w:tcPr>
            <w:tcW w:w="116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color w:val="000000"/>
                <w:szCs w:val="24"/>
              </w:rPr>
            </w:pPr>
            <w:r w:rsidRPr="001A0C88">
              <w:rPr>
                <w:rFonts w:eastAsia="Times New Roman" w:cs="Times New Roman"/>
                <w:color w:val="000000"/>
                <w:szCs w:val="24"/>
              </w:rPr>
              <w:t>3000</w:t>
            </w:r>
          </w:p>
        </w:tc>
        <w:tc>
          <w:tcPr>
            <w:tcW w:w="116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color w:val="000000"/>
                <w:szCs w:val="24"/>
              </w:rPr>
            </w:pPr>
            <w:r w:rsidRPr="001A0C88">
              <w:rPr>
                <w:rFonts w:eastAsia="Times New Roman" w:cs="Times New Roman"/>
                <w:color w:val="000000"/>
                <w:szCs w:val="24"/>
              </w:rPr>
              <w:t>3000</w:t>
            </w:r>
          </w:p>
        </w:tc>
        <w:tc>
          <w:tcPr>
            <w:tcW w:w="116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color w:val="000000"/>
                <w:szCs w:val="24"/>
              </w:rPr>
            </w:pPr>
            <w:r w:rsidRPr="001A0C88">
              <w:rPr>
                <w:rFonts w:eastAsia="Times New Roman" w:cs="Times New Roman"/>
                <w:color w:val="000000"/>
                <w:szCs w:val="24"/>
              </w:rPr>
              <w:t>3000</w:t>
            </w:r>
          </w:p>
        </w:tc>
        <w:tc>
          <w:tcPr>
            <w:tcW w:w="116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color w:val="000000"/>
                <w:szCs w:val="24"/>
              </w:rPr>
            </w:pPr>
            <w:r w:rsidRPr="001A0C88">
              <w:rPr>
                <w:rFonts w:eastAsia="Times New Roman" w:cs="Times New Roman"/>
                <w:color w:val="000000"/>
                <w:szCs w:val="24"/>
              </w:rPr>
              <w:t>3000</w:t>
            </w:r>
          </w:p>
        </w:tc>
        <w:tc>
          <w:tcPr>
            <w:tcW w:w="1410"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color w:val="000000"/>
                <w:szCs w:val="24"/>
              </w:rPr>
            </w:pPr>
            <w:r w:rsidRPr="001A0C88">
              <w:rPr>
                <w:rFonts w:eastAsia="Times New Roman" w:cs="Times New Roman"/>
                <w:color w:val="000000"/>
                <w:szCs w:val="24"/>
              </w:rPr>
              <w:t>3000</w:t>
            </w:r>
          </w:p>
        </w:tc>
        <w:tc>
          <w:tcPr>
            <w:tcW w:w="116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color w:val="000000"/>
                <w:szCs w:val="24"/>
              </w:rPr>
            </w:pPr>
            <w:r w:rsidRPr="001A0C88">
              <w:rPr>
                <w:rFonts w:eastAsia="Times New Roman" w:cs="Times New Roman"/>
                <w:color w:val="000000"/>
                <w:szCs w:val="24"/>
              </w:rPr>
              <w:t>3000</w:t>
            </w:r>
          </w:p>
        </w:tc>
        <w:tc>
          <w:tcPr>
            <w:tcW w:w="139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color w:val="000000"/>
                <w:szCs w:val="24"/>
              </w:rPr>
            </w:pPr>
            <w:r w:rsidRPr="001A0C88">
              <w:rPr>
                <w:rFonts w:eastAsia="Times New Roman" w:cs="Times New Roman"/>
                <w:color w:val="000000"/>
                <w:szCs w:val="24"/>
              </w:rPr>
              <w:t>3000</w:t>
            </w:r>
          </w:p>
        </w:tc>
        <w:tc>
          <w:tcPr>
            <w:tcW w:w="1357"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color w:val="000000"/>
                <w:szCs w:val="24"/>
              </w:rPr>
            </w:pPr>
            <w:r w:rsidRPr="001A0C88">
              <w:rPr>
                <w:rFonts w:eastAsia="Times New Roman" w:cs="Times New Roman"/>
                <w:color w:val="000000"/>
                <w:szCs w:val="24"/>
              </w:rPr>
              <w:t>3000</w:t>
            </w:r>
          </w:p>
        </w:tc>
        <w:tc>
          <w:tcPr>
            <w:tcW w:w="132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b/>
                <w:bCs/>
                <w:color w:val="000000"/>
                <w:szCs w:val="24"/>
              </w:rPr>
            </w:pPr>
            <w:r w:rsidRPr="001A0C88">
              <w:rPr>
                <w:rFonts w:eastAsia="Times New Roman" w:cs="Times New Roman"/>
                <w:b/>
                <w:bCs/>
                <w:color w:val="000000"/>
                <w:szCs w:val="24"/>
              </w:rPr>
              <w:t>36000</w:t>
            </w:r>
          </w:p>
        </w:tc>
      </w:tr>
      <w:tr w:rsidR="001A0C88" w:rsidRPr="001A0C88" w:rsidTr="00672E6C">
        <w:trPr>
          <w:trHeight w:val="312"/>
        </w:trPr>
        <w:tc>
          <w:tcPr>
            <w:tcW w:w="3684"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left"/>
              <w:rPr>
                <w:rFonts w:eastAsia="Times New Roman" w:cs="Times New Roman"/>
                <w:color w:val="000000"/>
              </w:rPr>
            </w:pPr>
            <w:r w:rsidRPr="001A0C88">
              <w:rPr>
                <w:rFonts w:eastAsia="Times New Roman" w:cs="Times New Roman"/>
                <w:color w:val="000000"/>
                <w:sz w:val="22"/>
              </w:rPr>
              <w:t>Insurance Paid</w:t>
            </w:r>
          </w:p>
        </w:tc>
        <w:tc>
          <w:tcPr>
            <w:tcW w:w="1036"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left"/>
              <w:rPr>
                <w:rFonts w:eastAsia="Times New Roman" w:cs="Times New Roman"/>
                <w:color w:val="000000"/>
              </w:rPr>
            </w:pPr>
          </w:p>
        </w:tc>
        <w:tc>
          <w:tcPr>
            <w:tcW w:w="1197"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left"/>
              <w:rPr>
                <w:rFonts w:eastAsia="Times New Roman" w:cs="Times New Roman"/>
                <w:sz w:val="20"/>
                <w:szCs w:val="20"/>
              </w:rPr>
            </w:pPr>
          </w:p>
        </w:tc>
        <w:tc>
          <w:tcPr>
            <w:tcW w:w="116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left"/>
              <w:rPr>
                <w:rFonts w:eastAsia="Times New Roman" w:cs="Times New Roman"/>
                <w:sz w:val="20"/>
                <w:szCs w:val="20"/>
              </w:rPr>
            </w:pPr>
          </w:p>
        </w:tc>
        <w:tc>
          <w:tcPr>
            <w:tcW w:w="116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left"/>
              <w:rPr>
                <w:rFonts w:eastAsia="Times New Roman" w:cs="Times New Roman"/>
                <w:sz w:val="20"/>
                <w:szCs w:val="20"/>
              </w:rPr>
            </w:pPr>
          </w:p>
        </w:tc>
        <w:tc>
          <w:tcPr>
            <w:tcW w:w="116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left"/>
              <w:rPr>
                <w:rFonts w:eastAsia="Times New Roman" w:cs="Times New Roman"/>
                <w:sz w:val="20"/>
                <w:szCs w:val="20"/>
              </w:rPr>
            </w:pPr>
          </w:p>
        </w:tc>
        <w:tc>
          <w:tcPr>
            <w:tcW w:w="116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left"/>
              <w:rPr>
                <w:rFonts w:eastAsia="Times New Roman" w:cs="Times New Roman"/>
                <w:sz w:val="20"/>
                <w:szCs w:val="20"/>
              </w:rPr>
            </w:pPr>
          </w:p>
        </w:tc>
        <w:tc>
          <w:tcPr>
            <w:tcW w:w="116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left"/>
              <w:rPr>
                <w:rFonts w:eastAsia="Times New Roman" w:cs="Times New Roman"/>
                <w:sz w:val="20"/>
                <w:szCs w:val="20"/>
              </w:rPr>
            </w:pPr>
          </w:p>
        </w:tc>
        <w:tc>
          <w:tcPr>
            <w:tcW w:w="116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left"/>
              <w:rPr>
                <w:rFonts w:eastAsia="Times New Roman" w:cs="Times New Roman"/>
                <w:sz w:val="20"/>
                <w:szCs w:val="20"/>
              </w:rPr>
            </w:pPr>
          </w:p>
        </w:tc>
        <w:tc>
          <w:tcPr>
            <w:tcW w:w="1410"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left"/>
              <w:rPr>
                <w:rFonts w:eastAsia="Times New Roman" w:cs="Times New Roman"/>
                <w:sz w:val="20"/>
                <w:szCs w:val="20"/>
              </w:rPr>
            </w:pPr>
          </w:p>
        </w:tc>
        <w:tc>
          <w:tcPr>
            <w:tcW w:w="116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left"/>
              <w:rPr>
                <w:rFonts w:eastAsia="Times New Roman" w:cs="Times New Roman"/>
                <w:sz w:val="20"/>
                <w:szCs w:val="20"/>
              </w:rPr>
            </w:pPr>
          </w:p>
        </w:tc>
        <w:tc>
          <w:tcPr>
            <w:tcW w:w="139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left"/>
              <w:rPr>
                <w:rFonts w:eastAsia="Times New Roman" w:cs="Times New Roman"/>
                <w:sz w:val="20"/>
                <w:szCs w:val="20"/>
              </w:rPr>
            </w:pPr>
          </w:p>
        </w:tc>
        <w:tc>
          <w:tcPr>
            <w:tcW w:w="1357"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color w:val="000000"/>
                <w:szCs w:val="24"/>
              </w:rPr>
            </w:pPr>
            <w:r w:rsidRPr="001A0C88">
              <w:rPr>
                <w:rFonts w:eastAsia="Times New Roman" w:cs="Times New Roman"/>
                <w:color w:val="000000"/>
                <w:szCs w:val="24"/>
              </w:rPr>
              <w:t>4000</w:t>
            </w:r>
          </w:p>
        </w:tc>
        <w:tc>
          <w:tcPr>
            <w:tcW w:w="132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b/>
                <w:bCs/>
                <w:color w:val="000000"/>
                <w:szCs w:val="24"/>
              </w:rPr>
            </w:pPr>
            <w:r w:rsidRPr="001A0C88">
              <w:rPr>
                <w:rFonts w:eastAsia="Times New Roman" w:cs="Times New Roman"/>
                <w:b/>
                <w:bCs/>
                <w:color w:val="000000"/>
                <w:szCs w:val="24"/>
              </w:rPr>
              <w:t>4000</w:t>
            </w:r>
          </w:p>
        </w:tc>
      </w:tr>
      <w:tr w:rsidR="001A0C88" w:rsidRPr="001A0C88" w:rsidTr="00672E6C">
        <w:trPr>
          <w:trHeight w:val="312"/>
        </w:trPr>
        <w:tc>
          <w:tcPr>
            <w:tcW w:w="3684"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left"/>
              <w:rPr>
                <w:rFonts w:eastAsia="Times New Roman" w:cs="Times New Roman"/>
                <w:b/>
                <w:bCs/>
                <w:color w:val="000000"/>
              </w:rPr>
            </w:pPr>
            <w:r w:rsidRPr="001A0C88">
              <w:rPr>
                <w:rFonts w:eastAsia="Times New Roman" w:cs="Times New Roman"/>
                <w:b/>
                <w:bCs/>
                <w:color w:val="000000"/>
                <w:sz w:val="22"/>
              </w:rPr>
              <w:t>Total Payments:</w:t>
            </w:r>
          </w:p>
        </w:tc>
        <w:tc>
          <w:tcPr>
            <w:tcW w:w="1036"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b/>
                <w:bCs/>
                <w:color w:val="000000"/>
                <w:szCs w:val="24"/>
              </w:rPr>
            </w:pPr>
            <w:r w:rsidRPr="001A0C88">
              <w:rPr>
                <w:rFonts w:eastAsia="Times New Roman" w:cs="Times New Roman"/>
                <w:b/>
                <w:bCs/>
                <w:color w:val="000000"/>
                <w:szCs w:val="24"/>
              </w:rPr>
              <w:t>12327</w:t>
            </w:r>
          </w:p>
        </w:tc>
        <w:tc>
          <w:tcPr>
            <w:tcW w:w="1197"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b/>
                <w:bCs/>
                <w:color w:val="000000"/>
                <w:szCs w:val="24"/>
              </w:rPr>
            </w:pPr>
            <w:r w:rsidRPr="001A0C88">
              <w:rPr>
                <w:rFonts w:eastAsia="Times New Roman" w:cs="Times New Roman"/>
                <w:b/>
                <w:bCs/>
                <w:color w:val="000000"/>
                <w:szCs w:val="24"/>
              </w:rPr>
              <w:t>12577</w:t>
            </w:r>
          </w:p>
        </w:tc>
        <w:tc>
          <w:tcPr>
            <w:tcW w:w="116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b/>
                <w:bCs/>
                <w:color w:val="000000"/>
                <w:szCs w:val="24"/>
              </w:rPr>
            </w:pPr>
            <w:r w:rsidRPr="001A0C88">
              <w:rPr>
                <w:rFonts w:eastAsia="Times New Roman" w:cs="Times New Roman"/>
                <w:b/>
                <w:bCs/>
                <w:color w:val="000000"/>
                <w:szCs w:val="24"/>
              </w:rPr>
              <w:t>12327</w:t>
            </w:r>
          </w:p>
        </w:tc>
        <w:tc>
          <w:tcPr>
            <w:tcW w:w="116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b/>
                <w:bCs/>
                <w:color w:val="000000"/>
                <w:szCs w:val="24"/>
              </w:rPr>
            </w:pPr>
            <w:r w:rsidRPr="001A0C88">
              <w:rPr>
                <w:rFonts w:eastAsia="Times New Roman" w:cs="Times New Roman"/>
                <w:b/>
                <w:bCs/>
                <w:color w:val="000000"/>
                <w:szCs w:val="24"/>
              </w:rPr>
              <w:t>15677</w:t>
            </w:r>
          </w:p>
        </w:tc>
        <w:tc>
          <w:tcPr>
            <w:tcW w:w="116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b/>
                <w:bCs/>
                <w:color w:val="000000"/>
                <w:szCs w:val="24"/>
              </w:rPr>
            </w:pPr>
            <w:r w:rsidRPr="001A0C88">
              <w:rPr>
                <w:rFonts w:eastAsia="Times New Roman" w:cs="Times New Roman"/>
                <w:b/>
                <w:bCs/>
                <w:color w:val="000000"/>
                <w:szCs w:val="24"/>
              </w:rPr>
              <w:t>13777</w:t>
            </w:r>
          </w:p>
        </w:tc>
        <w:tc>
          <w:tcPr>
            <w:tcW w:w="116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b/>
                <w:bCs/>
                <w:color w:val="000000"/>
                <w:szCs w:val="24"/>
              </w:rPr>
            </w:pPr>
            <w:r w:rsidRPr="001A0C88">
              <w:rPr>
                <w:rFonts w:eastAsia="Times New Roman" w:cs="Times New Roman"/>
                <w:b/>
                <w:bCs/>
                <w:color w:val="000000"/>
                <w:szCs w:val="24"/>
              </w:rPr>
              <w:t>14677</w:t>
            </w:r>
          </w:p>
        </w:tc>
        <w:tc>
          <w:tcPr>
            <w:tcW w:w="116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b/>
                <w:bCs/>
                <w:color w:val="000000"/>
                <w:szCs w:val="24"/>
              </w:rPr>
            </w:pPr>
            <w:r w:rsidRPr="001A0C88">
              <w:rPr>
                <w:rFonts w:eastAsia="Times New Roman" w:cs="Times New Roman"/>
                <w:b/>
                <w:bCs/>
                <w:color w:val="000000"/>
                <w:szCs w:val="24"/>
              </w:rPr>
              <w:t>14077</w:t>
            </w:r>
          </w:p>
        </w:tc>
        <w:tc>
          <w:tcPr>
            <w:tcW w:w="116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b/>
                <w:bCs/>
                <w:color w:val="000000"/>
                <w:szCs w:val="24"/>
              </w:rPr>
            </w:pPr>
            <w:r w:rsidRPr="001A0C88">
              <w:rPr>
                <w:rFonts w:eastAsia="Times New Roman" w:cs="Times New Roman"/>
                <w:b/>
                <w:bCs/>
                <w:color w:val="000000"/>
                <w:szCs w:val="24"/>
              </w:rPr>
              <w:t>14427</w:t>
            </w:r>
          </w:p>
        </w:tc>
        <w:tc>
          <w:tcPr>
            <w:tcW w:w="1410"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b/>
                <w:bCs/>
                <w:color w:val="000000"/>
                <w:szCs w:val="24"/>
              </w:rPr>
            </w:pPr>
            <w:r w:rsidRPr="001A0C88">
              <w:rPr>
                <w:rFonts w:eastAsia="Times New Roman" w:cs="Times New Roman"/>
                <w:b/>
                <w:bCs/>
                <w:color w:val="000000"/>
                <w:szCs w:val="24"/>
              </w:rPr>
              <w:t>14527</w:t>
            </w:r>
          </w:p>
        </w:tc>
        <w:tc>
          <w:tcPr>
            <w:tcW w:w="116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b/>
                <w:bCs/>
                <w:color w:val="000000"/>
                <w:szCs w:val="24"/>
              </w:rPr>
            </w:pPr>
            <w:r w:rsidRPr="001A0C88">
              <w:rPr>
                <w:rFonts w:eastAsia="Times New Roman" w:cs="Times New Roman"/>
                <w:b/>
                <w:bCs/>
                <w:color w:val="000000"/>
                <w:szCs w:val="24"/>
              </w:rPr>
              <w:t>12927</w:t>
            </w:r>
          </w:p>
        </w:tc>
        <w:tc>
          <w:tcPr>
            <w:tcW w:w="139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b/>
                <w:bCs/>
                <w:color w:val="000000"/>
                <w:szCs w:val="24"/>
              </w:rPr>
            </w:pPr>
            <w:r w:rsidRPr="001A0C88">
              <w:rPr>
                <w:rFonts w:eastAsia="Times New Roman" w:cs="Times New Roman"/>
                <w:b/>
                <w:bCs/>
                <w:color w:val="000000"/>
                <w:szCs w:val="24"/>
              </w:rPr>
              <w:t>12327</w:t>
            </w:r>
          </w:p>
        </w:tc>
        <w:tc>
          <w:tcPr>
            <w:tcW w:w="1357"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b/>
                <w:bCs/>
                <w:color w:val="000000"/>
                <w:szCs w:val="24"/>
              </w:rPr>
            </w:pPr>
            <w:r w:rsidRPr="001A0C88">
              <w:rPr>
                <w:rFonts w:eastAsia="Times New Roman" w:cs="Times New Roman"/>
                <w:b/>
                <w:bCs/>
                <w:color w:val="000000"/>
                <w:szCs w:val="24"/>
              </w:rPr>
              <w:t>16927</w:t>
            </w:r>
          </w:p>
        </w:tc>
        <w:tc>
          <w:tcPr>
            <w:tcW w:w="132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b/>
                <w:bCs/>
                <w:color w:val="000000"/>
                <w:szCs w:val="24"/>
              </w:rPr>
            </w:pPr>
            <w:r w:rsidRPr="001A0C88">
              <w:rPr>
                <w:rFonts w:eastAsia="Times New Roman" w:cs="Times New Roman"/>
                <w:b/>
                <w:bCs/>
                <w:color w:val="000000"/>
                <w:szCs w:val="24"/>
              </w:rPr>
              <w:t>166574</w:t>
            </w:r>
          </w:p>
        </w:tc>
      </w:tr>
      <w:tr w:rsidR="001A0C88" w:rsidRPr="001A0C88" w:rsidTr="00672E6C">
        <w:trPr>
          <w:trHeight w:val="312"/>
        </w:trPr>
        <w:tc>
          <w:tcPr>
            <w:tcW w:w="3684"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b/>
                <w:bCs/>
                <w:color w:val="000000"/>
                <w:szCs w:val="24"/>
              </w:rPr>
            </w:pPr>
          </w:p>
        </w:tc>
        <w:tc>
          <w:tcPr>
            <w:tcW w:w="1036"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left"/>
              <w:rPr>
                <w:rFonts w:eastAsia="Times New Roman" w:cs="Times New Roman"/>
                <w:sz w:val="20"/>
                <w:szCs w:val="20"/>
              </w:rPr>
            </w:pPr>
          </w:p>
        </w:tc>
        <w:tc>
          <w:tcPr>
            <w:tcW w:w="1197"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left"/>
              <w:rPr>
                <w:rFonts w:eastAsia="Times New Roman" w:cs="Times New Roman"/>
                <w:sz w:val="20"/>
                <w:szCs w:val="20"/>
              </w:rPr>
            </w:pPr>
          </w:p>
        </w:tc>
        <w:tc>
          <w:tcPr>
            <w:tcW w:w="116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left"/>
              <w:rPr>
                <w:rFonts w:eastAsia="Times New Roman" w:cs="Times New Roman"/>
                <w:sz w:val="20"/>
                <w:szCs w:val="20"/>
              </w:rPr>
            </w:pPr>
          </w:p>
        </w:tc>
        <w:tc>
          <w:tcPr>
            <w:tcW w:w="116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left"/>
              <w:rPr>
                <w:rFonts w:eastAsia="Times New Roman" w:cs="Times New Roman"/>
                <w:sz w:val="20"/>
                <w:szCs w:val="20"/>
              </w:rPr>
            </w:pPr>
          </w:p>
        </w:tc>
        <w:tc>
          <w:tcPr>
            <w:tcW w:w="116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left"/>
              <w:rPr>
                <w:rFonts w:eastAsia="Times New Roman" w:cs="Times New Roman"/>
                <w:sz w:val="20"/>
                <w:szCs w:val="20"/>
              </w:rPr>
            </w:pPr>
          </w:p>
        </w:tc>
        <w:tc>
          <w:tcPr>
            <w:tcW w:w="116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left"/>
              <w:rPr>
                <w:rFonts w:eastAsia="Times New Roman" w:cs="Times New Roman"/>
                <w:sz w:val="20"/>
                <w:szCs w:val="20"/>
              </w:rPr>
            </w:pPr>
          </w:p>
        </w:tc>
        <w:tc>
          <w:tcPr>
            <w:tcW w:w="116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left"/>
              <w:rPr>
                <w:rFonts w:eastAsia="Times New Roman" w:cs="Times New Roman"/>
                <w:sz w:val="20"/>
                <w:szCs w:val="20"/>
              </w:rPr>
            </w:pPr>
          </w:p>
        </w:tc>
        <w:tc>
          <w:tcPr>
            <w:tcW w:w="116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left"/>
              <w:rPr>
                <w:rFonts w:eastAsia="Times New Roman" w:cs="Times New Roman"/>
                <w:sz w:val="20"/>
                <w:szCs w:val="20"/>
              </w:rPr>
            </w:pPr>
          </w:p>
        </w:tc>
        <w:tc>
          <w:tcPr>
            <w:tcW w:w="1410"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left"/>
              <w:rPr>
                <w:rFonts w:eastAsia="Times New Roman" w:cs="Times New Roman"/>
                <w:sz w:val="20"/>
                <w:szCs w:val="20"/>
              </w:rPr>
            </w:pPr>
          </w:p>
        </w:tc>
        <w:tc>
          <w:tcPr>
            <w:tcW w:w="116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left"/>
              <w:rPr>
                <w:rFonts w:eastAsia="Times New Roman" w:cs="Times New Roman"/>
                <w:sz w:val="20"/>
                <w:szCs w:val="20"/>
              </w:rPr>
            </w:pPr>
          </w:p>
        </w:tc>
        <w:tc>
          <w:tcPr>
            <w:tcW w:w="139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left"/>
              <w:rPr>
                <w:rFonts w:eastAsia="Times New Roman" w:cs="Times New Roman"/>
                <w:sz w:val="20"/>
                <w:szCs w:val="20"/>
              </w:rPr>
            </w:pPr>
          </w:p>
        </w:tc>
        <w:tc>
          <w:tcPr>
            <w:tcW w:w="1357"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left"/>
              <w:rPr>
                <w:rFonts w:eastAsia="Times New Roman" w:cs="Times New Roman"/>
                <w:sz w:val="20"/>
                <w:szCs w:val="20"/>
              </w:rPr>
            </w:pPr>
          </w:p>
        </w:tc>
        <w:tc>
          <w:tcPr>
            <w:tcW w:w="132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left"/>
              <w:rPr>
                <w:rFonts w:eastAsia="Times New Roman" w:cs="Times New Roman"/>
                <w:sz w:val="20"/>
                <w:szCs w:val="20"/>
              </w:rPr>
            </w:pPr>
          </w:p>
        </w:tc>
      </w:tr>
      <w:tr w:rsidR="001A0C88" w:rsidRPr="001A0C88" w:rsidTr="00672E6C">
        <w:trPr>
          <w:trHeight w:val="312"/>
        </w:trPr>
        <w:tc>
          <w:tcPr>
            <w:tcW w:w="3684"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left"/>
              <w:rPr>
                <w:rFonts w:eastAsia="Times New Roman" w:cs="Times New Roman"/>
                <w:b/>
                <w:bCs/>
                <w:color w:val="000000"/>
              </w:rPr>
            </w:pPr>
            <w:r w:rsidRPr="001A0C88">
              <w:rPr>
                <w:rFonts w:eastAsia="Times New Roman" w:cs="Times New Roman"/>
                <w:b/>
                <w:bCs/>
                <w:color w:val="000000"/>
                <w:sz w:val="22"/>
              </w:rPr>
              <w:t xml:space="preserve">Balance </w:t>
            </w:r>
            <w:proofErr w:type="spellStart"/>
            <w:r w:rsidRPr="001A0C88">
              <w:rPr>
                <w:rFonts w:eastAsia="Times New Roman" w:cs="Times New Roman"/>
                <w:b/>
                <w:bCs/>
                <w:color w:val="000000"/>
                <w:sz w:val="22"/>
              </w:rPr>
              <w:t>b/f</w:t>
            </w:r>
            <w:proofErr w:type="spellEnd"/>
          </w:p>
        </w:tc>
        <w:tc>
          <w:tcPr>
            <w:tcW w:w="1036"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color w:val="000000"/>
                <w:szCs w:val="24"/>
              </w:rPr>
            </w:pPr>
            <w:r w:rsidRPr="001A0C88">
              <w:rPr>
                <w:rFonts w:eastAsia="Times New Roman" w:cs="Times New Roman"/>
                <w:color w:val="000000"/>
                <w:szCs w:val="24"/>
              </w:rPr>
              <w:t>0</w:t>
            </w:r>
          </w:p>
        </w:tc>
        <w:tc>
          <w:tcPr>
            <w:tcW w:w="1197"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color w:val="000000"/>
                <w:szCs w:val="24"/>
              </w:rPr>
            </w:pPr>
            <w:r w:rsidRPr="001A0C88">
              <w:rPr>
                <w:rFonts w:eastAsia="Times New Roman" w:cs="Times New Roman"/>
                <w:color w:val="000000"/>
                <w:szCs w:val="24"/>
              </w:rPr>
              <w:t>85000</w:t>
            </w:r>
          </w:p>
        </w:tc>
        <w:tc>
          <w:tcPr>
            <w:tcW w:w="116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color w:val="000000"/>
                <w:szCs w:val="24"/>
              </w:rPr>
            </w:pPr>
            <w:r w:rsidRPr="001A0C88">
              <w:rPr>
                <w:rFonts w:eastAsia="Times New Roman" w:cs="Times New Roman"/>
                <w:color w:val="000000"/>
                <w:szCs w:val="24"/>
              </w:rPr>
              <w:t>1,51,000</w:t>
            </w:r>
          </w:p>
        </w:tc>
        <w:tc>
          <w:tcPr>
            <w:tcW w:w="116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color w:val="000000"/>
                <w:szCs w:val="24"/>
              </w:rPr>
            </w:pPr>
            <w:r w:rsidRPr="001A0C88">
              <w:rPr>
                <w:rFonts w:eastAsia="Times New Roman" w:cs="Times New Roman"/>
                <w:color w:val="000000"/>
                <w:szCs w:val="24"/>
              </w:rPr>
              <w:t>2,36,000</w:t>
            </w:r>
          </w:p>
        </w:tc>
        <w:tc>
          <w:tcPr>
            <w:tcW w:w="116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color w:val="000000"/>
                <w:szCs w:val="24"/>
              </w:rPr>
            </w:pPr>
            <w:r w:rsidRPr="001A0C88">
              <w:rPr>
                <w:rFonts w:eastAsia="Times New Roman" w:cs="Times New Roman"/>
                <w:color w:val="000000"/>
                <w:szCs w:val="24"/>
              </w:rPr>
              <w:t>2,76,000</w:t>
            </w:r>
          </w:p>
        </w:tc>
        <w:tc>
          <w:tcPr>
            <w:tcW w:w="116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color w:val="000000"/>
                <w:szCs w:val="24"/>
              </w:rPr>
            </w:pPr>
            <w:r w:rsidRPr="001A0C88">
              <w:rPr>
                <w:rFonts w:eastAsia="Times New Roman" w:cs="Times New Roman"/>
                <w:color w:val="000000"/>
                <w:szCs w:val="24"/>
              </w:rPr>
              <w:t>3,18,000</w:t>
            </w:r>
          </w:p>
        </w:tc>
        <w:tc>
          <w:tcPr>
            <w:tcW w:w="116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color w:val="000000"/>
                <w:szCs w:val="24"/>
              </w:rPr>
            </w:pPr>
            <w:r w:rsidRPr="001A0C88">
              <w:rPr>
                <w:rFonts w:eastAsia="Times New Roman" w:cs="Times New Roman"/>
                <w:color w:val="000000"/>
                <w:szCs w:val="24"/>
              </w:rPr>
              <w:t>3,74,500</w:t>
            </w:r>
          </w:p>
        </w:tc>
        <w:tc>
          <w:tcPr>
            <w:tcW w:w="116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color w:val="000000"/>
                <w:szCs w:val="24"/>
              </w:rPr>
            </w:pPr>
            <w:r w:rsidRPr="001A0C88">
              <w:rPr>
                <w:rFonts w:eastAsia="Times New Roman" w:cs="Times New Roman"/>
                <w:color w:val="000000"/>
                <w:szCs w:val="24"/>
              </w:rPr>
              <w:t>4,31,000</w:t>
            </w:r>
          </w:p>
        </w:tc>
        <w:tc>
          <w:tcPr>
            <w:tcW w:w="1410"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color w:val="000000"/>
                <w:szCs w:val="24"/>
              </w:rPr>
            </w:pPr>
            <w:r w:rsidRPr="001A0C88">
              <w:rPr>
                <w:rFonts w:eastAsia="Times New Roman" w:cs="Times New Roman"/>
                <w:color w:val="000000"/>
                <w:szCs w:val="24"/>
              </w:rPr>
              <w:t>4,97,000</w:t>
            </w:r>
          </w:p>
        </w:tc>
        <w:tc>
          <w:tcPr>
            <w:tcW w:w="116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color w:val="000000"/>
                <w:szCs w:val="24"/>
              </w:rPr>
            </w:pPr>
            <w:r w:rsidRPr="001A0C88">
              <w:rPr>
                <w:rFonts w:eastAsia="Times New Roman" w:cs="Times New Roman"/>
                <w:color w:val="000000"/>
                <w:szCs w:val="24"/>
              </w:rPr>
              <w:t>5,71,900</w:t>
            </w:r>
          </w:p>
        </w:tc>
        <w:tc>
          <w:tcPr>
            <w:tcW w:w="139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color w:val="000000"/>
                <w:szCs w:val="24"/>
              </w:rPr>
            </w:pPr>
            <w:r w:rsidRPr="001A0C88">
              <w:rPr>
                <w:rFonts w:eastAsia="Times New Roman" w:cs="Times New Roman"/>
                <w:color w:val="000000"/>
                <w:szCs w:val="24"/>
              </w:rPr>
              <w:t>6,20,900</w:t>
            </w:r>
          </w:p>
        </w:tc>
        <w:tc>
          <w:tcPr>
            <w:tcW w:w="1357"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color w:val="000000"/>
                <w:szCs w:val="24"/>
              </w:rPr>
            </w:pPr>
            <w:r w:rsidRPr="001A0C88">
              <w:rPr>
                <w:rFonts w:eastAsia="Times New Roman" w:cs="Times New Roman"/>
                <w:color w:val="000000"/>
                <w:szCs w:val="24"/>
              </w:rPr>
              <w:t>6,71,800</w:t>
            </w:r>
          </w:p>
        </w:tc>
        <w:tc>
          <w:tcPr>
            <w:tcW w:w="132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b/>
                <w:bCs/>
                <w:color w:val="000000"/>
                <w:szCs w:val="24"/>
              </w:rPr>
            </w:pPr>
            <w:r w:rsidRPr="001A0C88">
              <w:rPr>
                <w:rFonts w:eastAsia="Times New Roman" w:cs="Times New Roman"/>
                <w:b/>
                <w:bCs/>
                <w:color w:val="000000"/>
                <w:szCs w:val="24"/>
              </w:rPr>
              <w:t>4,233,100</w:t>
            </w:r>
          </w:p>
        </w:tc>
      </w:tr>
      <w:tr w:rsidR="001A0C88" w:rsidRPr="001A0C88" w:rsidTr="00672E6C">
        <w:trPr>
          <w:trHeight w:val="312"/>
        </w:trPr>
        <w:tc>
          <w:tcPr>
            <w:tcW w:w="3684"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left"/>
              <w:rPr>
                <w:rFonts w:eastAsia="Times New Roman" w:cs="Times New Roman"/>
                <w:color w:val="000000"/>
              </w:rPr>
            </w:pPr>
            <w:r w:rsidRPr="001A0C88">
              <w:rPr>
                <w:rFonts w:eastAsia="Times New Roman" w:cs="Times New Roman"/>
                <w:color w:val="000000"/>
                <w:sz w:val="22"/>
              </w:rPr>
              <w:t>Net cashflow in month</w:t>
            </w:r>
          </w:p>
        </w:tc>
        <w:tc>
          <w:tcPr>
            <w:tcW w:w="1036"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color w:val="000000"/>
                <w:szCs w:val="24"/>
              </w:rPr>
            </w:pPr>
            <w:r w:rsidRPr="001A0C88">
              <w:rPr>
                <w:rFonts w:eastAsia="Times New Roman" w:cs="Times New Roman"/>
                <w:color w:val="000000"/>
                <w:szCs w:val="24"/>
              </w:rPr>
              <w:t>85,000</w:t>
            </w:r>
          </w:p>
        </w:tc>
        <w:tc>
          <w:tcPr>
            <w:tcW w:w="1197"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color w:val="000000"/>
                <w:szCs w:val="24"/>
              </w:rPr>
            </w:pPr>
            <w:r w:rsidRPr="001A0C88">
              <w:rPr>
                <w:rFonts w:eastAsia="Times New Roman" w:cs="Times New Roman"/>
                <w:color w:val="000000"/>
                <w:szCs w:val="24"/>
              </w:rPr>
              <w:t>66,000</w:t>
            </w:r>
          </w:p>
        </w:tc>
        <w:tc>
          <w:tcPr>
            <w:tcW w:w="116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color w:val="000000"/>
                <w:szCs w:val="24"/>
              </w:rPr>
            </w:pPr>
            <w:r w:rsidRPr="001A0C88">
              <w:rPr>
                <w:rFonts w:eastAsia="Times New Roman" w:cs="Times New Roman"/>
                <w:color w:val="000000"/>
                <w:szCs w:val="24"/>
              </w:rPr>
              <w:t>85,000</w:t>
            </w:r>
          </w:p>
        </w:tc>
        <w:tc>
          <w:tcPr>
            <w:tcW w:w="116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color w:val="000000"/>
                <w:szCs w:val="24"/>
              </w:rPr>
            </w:pPr>
            <w:r w:rsidRPr="001A0C88">
              <w:rPr>
                <w:rFonts w:eastAsia="Times New Roman" w:cs="Times New Roman"/>
                <w:color w:val="000000"/>
                <w:szCs w:val="24"/>
              </w:rPr>
              <w:t>40,000</w:t>
            </w:r>
          </w:p>
        </w:tc>
        <w:tc>
          <w:tcPr>
            <w:tcW w:w="116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color w:val="000000"/>
                <w:szCs w:val="24"/>
              </w:rPr>
            </w:pPr>
            <w:r w:rsidRPr="001A0C88">
              <w:rPr>
                <w:rFonts w:eastAsia="Times New Roman" w:cs="Times New Roman"/>
                <w:color w:val="000000"/>
                <w:szCs w:val="24"/>
              </w:rPr>
              <w:t>42,000</w:t>
            </w:r>
          </w:p>
        </w:tc>
        <w:tc>
          <w:tcPr>
            <w:tcW w:w="116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color w:val="000000"/>
                <w:szCs w:val="24"/>
              </w:rPr>
            </w:pPr>
            <w:r w:rsidRPr="001A0C88">
              <w:rPr>
                <w:rFonts w:eastAsia="Times New Roman" w:cs="Times New Roman"/>
                <w:color w:val="000000"/>
                <w:szCs w:val="24"/>
              </w:rPr>
              <w:t>49,000</w:t>
            </w:r>
          </w:p>
        </w:tc>
        <w:tc>
          <w:tcPr>
            <w:tcW w:w="116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color w:val="000000"/>
                <w:szCs w:val="24"/>
              </w:rPr>
            </w:pPr>
            <w:r w:rsidRPr="001A0C88">
              <w:rPr>
                <w:rFonts w:eastAsia="Times New Roman" w:cs="Times New Roman"/>
                <w:color w:val="000000"/>
                <w:szCs w:val="24"/>
              </w:rPr>
              <w:t>56,500</w:t>
            </w:r>
          </w:p>
        </w:tc>
        <w:tc>
          <w:tcPr>
            <w:tcW w:w="116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color w:val="000000"/>
                <w:szCs w:val="24"/>
              </w:rPr>
            </w:pPr>
            <w:r w:rsidRPr="001A0C88">
              <w:rPr>
                <w:rFonts w:eastAsia="Times New Roman" w:cs="Times New Roman"/>
                <w:color w:val="000000"/>
                <w:szCs w:val="24"/>
              </w:rPr>
              <w:t>66,900</w:t>
            </w:r>
          </w:p>
        </w:tc>
        <w:tc>
          <w:tcPr>
            <w:tcW w:w="1410"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color w:val="000000"/>
                <w:szCs w:val="24"/>
              </w:rPr>
            </w:pPr>
            <w:r w:rsidRPr="001A0C88">
              <w:rPr>
                <w:rFonts w:eastAsia="Times New Roman" w:cs="Times New Roman"/>
                <w:color w:val="000000"/>
                <w:szCs w:val="24"/>
              </w:rPr>
              <w:t>74,000</w:t>
            </w:r>
          </w:p>
        </w:tc>
        <w:tc>
          <w:tcPr>
            <w:tcW w:w="116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color w:val="000000"/>
                <w:szCs w:val="24"/>
              </w:rPr>
            </w:pPr>
            <w:r w:rsidRPr="001A0C88">
              <w:rPr>
                <w:rFonts w:eastAsia="Times New Roman" w:cs="Times New Roman"/>
                <w:color w:val="000000"/>
                <w:szCs w:val="24"/>
              </w:rPr>
              <w:t>49,000</w:t>
            </w:r>
          </w:p>
        </w:tc>
        <w:tc>
          <w:tcPr>
            <w:tcW w:w="139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color w:val="000000"/>
                <w:szCs w:val="24"/>
              </w:rPr>
            </w:pPr>
            <w:r w:rsidRPr="001A0C88">
              <w:rPr>
                <w:rFonts w:eastAsia="Times New Roman" w:cs="Times New Roman"/>
                <w:color w:val="000000"/>
                <w:szCs w:val="24"/>
              </w:rPr>
              <w:t>50,900</w:t>
            </w:r>
          </w:p>
        </w:tc>
        <w:tc>
          <w:tcPr>
            <w:tcW w:w="1357"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color w:val="000000"/>
                <w:szCs w:val="24"/>
              </w:rPr>
            </w:pPr>
            <w:r w:rsidRPr="001A0C88">
              <w:rPr>
                <w:rFonts w:eastAsia="Times New Roman" w:cs="Times New Roman"/>
                <w:color w:val="000000"/>
                <w:szCs w:val="24"/>
              </w:rPr>
              <w:t>50,800</w:t>
            </w:r>
          </w:p>
        </w:tc>
        <w:tc>
          <w:tcPr>
            <w:tcW w:w="132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b/>
                <w:bCs/>
                <w:color w:val="000000"/>
                <w:szCs w:val="24"/>
              </w:rPr>
            </w:pPr>
            <w:r w:rsidRPr="001A0C88">
              <w:rPr>
                <w:rFonts w:eastAsia="Times New Roman" w:cs="Times New Roman"/>
                <w:b/>
                <w:bCs/>
                <w:color w:val="000000"/>
                <w:szCs w:val="24"/>
              </w:rPr>
              <w:t>715,100</w:t>
            </w:r>
          </w:p>
        </w:tc>
      </w:tr>
      <w:tr w:rsidR="001A0C88" w:rsidRPr="001A0C88" w:rsidTr="00672E6C">
        <w:trPr>
          <w:trHeight w:val="312"/>
        </w:trPr>
        <w:tc>
          <w:tcPr>
            <w:tcW w:w="3684"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left"/>
              <w:rPr>
                <w:rFonts w:eastAsia="Times New Roman" w:cs="Times New Roman"/>
                <w:b/>
                <w:bCs/>
                <w:color w:val="000000"/>
              </w:rPr>
            </w:pPr>
            <w:r w:rsidRPr="001A0C88">
              <w:rPr>
                <w:rFonts w:eastAsia="Times New Roman" w:cs="Times New Roman"/>
                <w:b/>
                <w:bCs/>
                <w:color w:val="000000"/>
                <w:sz w:val="22"/>
              </w:rPr>
              <w:t>Balance c/f:</w:t>
            </w:r>
          </w:p>
        </w:tc>
        <w:tc>
          <w:tcPr>
            <w:tcW w:w="1036"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b/>
                <w:bCs/>
                <w:color w:val="000000"/>
                <w:szCs w:val="24"/>
              </w:rPr>
            </w:pPr>
            <w:r w:rsidRPr="001A0C88">
              <w:rPr>
                <w:rFonts w:eastAsia="Times New Roman" w:cs="Times New Roman"/>
                <w:b/>
                <w:bCs/>
                <w:color w:val="000000"/>
                <w:szCs w:val="24"/>
              </w:rPr>
              <w:t>85000</w:t>
            </w:r>
          </w:p>
        </w:tc>
        <w:tc>
          <w:tcPr>
            <w:tcW w:w="1197"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b/>
                <w:bCs/>
                <w:color w:val="000000"/>
                <w:szCs w:val="24"/>
              </w:rPr>
            </w:pPr>
            <w:r w:rsidRPr="001A0C88">
              <w:rPr>
                <w:rFonts w:eastAsia="Times New Roman" w:cs="Times New Roman"/>
                <w:b/>
                <w:bCs/>
                <w:color w:val="000000"/>
                <w:szCs w:val="24"/>
              </w:rPr>
              <w:t>151000</w:t>
            </w:r>
          </w:p>
        </w:tc>
        <w:tc>
          <w:tcPr>
            <w:tcW w:w="116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b/>
                <w:bCs/>
                <w:color w:val="000000"/>
                <w:szCs w:val="24"/>
              </w:rPr>
            </w:pPr>
            <w:r w:rsidRPr="001A0C88">
              <w:rPr>
                <w:rFonts w:eastAsia="Times New Roman" w:cs="Times New Roman"/>
                <w:b/>
                <w:bCs/>
                <w:color w:val="000000"/>
                <w:szCs w:val="24"/>
              </w:rPr>
              <w:t>236,000</w:t>
            </w:r>
          </w:p>
        </w:tc>
        <w:tc>
          <w:tcPr>
            <w:tcW w:w="116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b/>
                <w:bCs/>
                <w:color w:val="000000"/>
                <w:szCs w:val="24"/>
              </w:rPr>
            </w:pPr>
            <w:r w:rsidRPr="001A0C88">
              <w:rPr>
                <w:rFonts w:eastAsia="Times New Roman" w:cs="Times New Roman"/>
                <w:b/>
                <w:bCs/>
                <w:color w:val="000000"/>
                <w:szCs w:val="24"/>
              </w:rPr>
              <w:t>276,000</w:t>
            </w:r>
          </w:p>
        </w:tc>
        <w:tc>
          <w:tcPr>
            <w:tcW w:w="116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b/>
                <w:bCs/>
                <w:color w:val="000000"/>
                <w:szCs w:val="24"/>
              </w:rPr>
            </w:pPr>
            <w:r w:rsidRPr="001A0C88">
              <w:rPr>
                <w:rFonts w:eastAsia="Times New Roman" w:cs="Times New Roman"/>
                <w:b/>
                <w:bCs/>
                <w:color w:val="000000"/>
                <w:szCs w:val="24"/>
              </w:rPr>
              <w:t>318000</w:t>
            </w:r>
          </w:p>
        </w:tc>
        <w:tc>
          <w:tcPr>
            <w:tcW w:w="116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b/>
                <w:bCs/>
                <w:color w:val="000000"/>
                <w:szCs w:val="24"/>
              </w:rPr>
            </w:pPr>
            <w:r w:rsidRPr="001A0C88">
              <w:rPr>
                <w:rFonts w:eastAsia="Times New Roman" w:cs="Times New Roman"/>
                <w:b/>
                <w:bCs/>
                <w:color w:val="000000"/>
                <w:szCs w:val="24"/>
              </w:rPr>
              <w:t>374500</w:t>
            </w:r>
          </w:p>
        </w:tc>
        <w:tc>
          <w:tcPr>
            <w:tcW w:w="116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b/>
                <w:bCs/>
                <w:color w:val="000000"/>
                <w:szCs w:val="24"/>
              </w:rPr>
            </w:pPr>
            <w:r w:rsidRPr="001A0C88">
              <w:rPr>
                <w:rFonts w:eastAsia="Times New Roman" w:cs="Times New Roman"/>
                <w:b/>
                <w:bCs/>
                <w:color w:val="000000"/>
                <w:szCs w:val="24"/>
              </w:rPr>
              <w:t>431000</w:t>
            </w:r>
          </w:p>
        </w:tc>
        <w:tc>
          <w:tcPr>
            <w:tcW w:w="116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b/>
                <w:bCs/>
                <w:color w:val="000000"/>
                <w:szCs w:val="24"/>
              </w:rPr>
            </w:pPr>
            <w:r w:rsidRPr="001A0C88">
              <w:rPr>
                <w:rFonts w:eastAsia="Times New Roman" w:cs="Times New Roman"/>
                <w:b/>
                <w:bCs/>
                <w:color w:val="000000"/>
                <w:szCs w:val="24"/>
              </w:rPr>
              <w:t>497000</w:t>
            </w:r>
          </w:p>
        </w:tc>
        <w:tc>
          <w:tcPr>
            <w:tcW w:w="1410"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b/>
                <w:bCs/>
                <w:color w:val="000000"/>
                <w:szCs w:val="24"/>
              </w:rPr>
            </w:pPr>
            <w:r w:rsidRPr="001A0C88">
              <w:rPr>
                <w:rFonts w:eastAsia="Times New Roman" w:cs="Times New Roman"/>
                <w:b/>
                <w:bCs/>
                <w:color w:val="000000"/>
                <w:szCs w:val="24"/>
              </w:rPr>
              <w:t>571000</w:t>
            </w:r>
          </w:p>
        </w:tc>
        <w:tc>
          <w:tcPr>
            <w:tcW w:w="116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b/>
                <w:bCs/>
                <w:color w:val="000000"/>
                <w:szCs w:val="24"/>
              </w:rPr>
            </w:pPr>
            <w:r w:rsidRPr="001A0C88">
              <w:rPr>
                <w:rFonts w:eastAsia="Times New Roman" w:cs="Times New Roman"/>
                <w:b/>
                <w:bCs/>
                <w:color w:val="000000"/>
                <w:szCs w:val="24"/>
              </w:rPr>
              <w:t>620900</w:t>
            </w:r>
          </w:p>
        </w:tc>
        <w:tc>
          <w:tcPr>
            <w:tcW w:w="139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b/>
                <w:bCs/>
                <w:color w:val="000000"/>
                <w:szCs w:val="24"/>
              </w:rPr>
            </w:pPr>
            <w:r w:rsidRPr="001A0C88">
              <w:rPr>
                <w:rFonts w:eastAsia="Times New Roman" w:cs="Times New Roman"/>
                <w:b/>
                <w:bCs/>
                <w:color w:val="000000"/>
                <w:szCs w:val="24"/>
              </w:rPr>
              <w:t>671800</w:t>
            </w:r>
          </w:p>
        </w:tc>
        <w:tc>
          <w:tcPr>
            <w:tcW w:w="1357"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b/>
                <w:bCs/>
                <w:color w:val="000000"/>
                <w:szCs w:val="24"/>
              </w:rPr>
            </w:pPr>
            <w:r w:rsidRPr="001A0C88">
              <w:rPr>
                <w:rFonts w:eastAsia="Times New Roman" w:cs="Times New Roman"/>
                <w:b/>
                <w:bCs/>
                <w:color w:val="000000"/>
                <w:szCs w:val="24"/>
              </w:rPr>
              <w:t>7,22,600</w:t>
            </w:r>
          </w:p>
        </w:tc>
        <w:tc>
          <w:tcPr>
            <w:tcW w:w="1321" w:type="dxa"/>
            <w:tcBorders>
              <w:top w:val="nil"/>
              <w:left w:val="nil"/>
              <w:bottom w:val="nil"/>
              <w:right w:val="nil"/>
            </w:tcBorders>
            <w:shd w:val="clear" w:color="auto" w:fill="auto"/>
            <w:noWrap/>
            <w:vAlign w:val="bottom"/>
            <w:hideMark/>
          </w:tcPr>
          <w:p w:rsidR="001A0C88" w:rsidRPr="001A0C88" w:rsidRDefault="001A0C88" w:rsidP="001A0C88">
            <w:pPr>
              <w:spacing w:after="0" w:line="240" w:lineRule="auto"/>
              <w:jc w:val="right"/>
              <w:rPr>
                <w:rFonts w:eastAsia="Times New Roman" w:cs="Times New Roman"/>
                <w:b/>
                <w:bCs/>
                <w:color w:val="000000"/>
                <w:szCs w:val="24"/>
              </w:rPr>
            </w:pPr>
            <w:r w:rsidRPr="001A0C88">
              <w:rPr>
                <w:rFonts w:eastAsia="Times New Roman" w:cs="Times New Roman"/>
                <w:b/>
                <w:bCs/>
                <w:color w:val="000000"/>
                <w:szCs w:val="24"/>
              </w:rPr>
              <w:t>4,948,200</w:t>
            </w:r>
          </w:p>
        </w:tc>
      </w:tr>
    </w:tbl>
    <w:p w:rsidR="001F29DB" w:rsidRDefault="001F29DB">
      <w:pPr>
        <w:spacing w:line="259" w:lineRule="auto"/>
        <w:jc w:val="left"/>
        <w:rPr>
          <w:rFonts w:eastAsiaTheme="majorEastAsia" w:cstheme="majorBidi"/>
          <w:b/>
          <w:i/>
          <w:color w:val="1F4E79" w:themeColor="accent5" w:themeShade="80"/>
          <w:sz w:val="36"/>
          <w:szCs w:val="32"/>
        </w:rPr>
      </w:pPr>
      <w:r>
        <w:br w:type="page"/>
      </w:r>
    </w:p>
    <w:p w:rsidR="00B33E65" w:rsidRDefault="00B33E65" w:rsidP="00B33E65">
      <w:pPr>
        <w:pStyle w:val="Heading1"/>
      </w:pPr>
      <w:bookmarkStart w:id="3" w:name="_Toc117134881"/>
      <w:r>
        <w:lastRenderedPageBreak/>
        <w:t>Task-02</w:t>
      </w:r>
      <w:bookmarkEnd w:id="3"/>
    </w:p>
    <w:p w:rsidR="00B33E65" w:rsidRDefault="00496F2D" w:rsidP="00B33E65">
      <w:pPr>
        <w:pStyle w:val="Heading2"/>
      </w:pPr>
      <w:bookmarkStart w:id="4" w:name="_Toc117134882"/>
      <w:r>
        <w:t xml:space="preserve">An </w:t>
      </w:r>
      <w:r w:rsidRPr="00496F2D">
        <w:t>understanding of traditional based budget and zero-base budget</w:t>
      </w:r>
      <w:r>
        <w:t>.</w:t>
      </w:r>
      <w:bookmarkEnd w:id="4"/>
    </w:p>
    <w:p w:rsidR="00B90417" w:rsidRDefault="00B90417" w:rsidP="00B90417">
      <w:r>
        <w:t>Traditional budgeting is simple to implement since it is based on historical information. Its utility extends to every division of any given company. In contrast, zero-based budgeting is an involved process that is only applicable to profit centers</w:t>
      </w:r>
      <w:r w:rsidR="00AF4CF2">
        <w:t xml:space="preserve"> (</w:t>
      </w:r>
      <w:proofErr w:type="spellStart"/>
      <w:r w:rsidR="00AF4CF2" w:rsidRPr="00F130D1">
        <w:t>Corgel</w:t>
      </w:r>
      <w:proofErr w:type="spellEnd"/>
      <w:r w:rsidR="00AF4CF2" w:rsidRPr="00F130D1">
        <w:t>, Lane, and Woodworth, 2012</w:t>
      </w:r>
      <w:r w:rsidR="00AF4CF2">
        <w:t>)</w:t>
      </w:r>
      <w:r>
        <w:t>. Because of the inclusion of last year's spending in conventional budgeting, current expenditures are not as low as they could be with zero-based budgeting. Budgeting from scratch, or "zero-based budgeting," demands less up-front funds</w:t>
      </w:r>
      <w:r w:rsidR="00FA41DA">
        <w:t xml:space="preserve"> (</w:t>
      </w:r>
      <w:proofErr w:type="spellStart"/>
      <w:r w:rsidR="00FA41DA" w:rsidRPr="00F130D1">
        <w:t>Asogwa</w:t>
      </w:r>
      <w:proofErr w:type="spellEnd"/>
      <w:r w:rsidR="00FA41DA" w:rsidRPr="00F130D1">
        <w:t xml:space="preserve">, and </w:t>
      </w:r>
      <w:proofErr w:type="spellStart"/>
      <w:r w:rsidR="00FA41DA" w:rsidRPr="00F130D1">
        <w:t>Etim</w:t>
      </w:r>
      <w:proofErr w:type="spellEnd"/>
      <w:r w:rsidR="00FA41DA" w:rsidRPr="00F130D1">
        <w:t>, 2017</w:t>
      </w:r>
      <w:r w:rsidR="00FA41DA">
        <w:t>)</w:t>
      </w:r>
      <w:r>
        <w:t>. Organizations can gain insight into their financial futures by creating cost/expense budgets. Businesses that want to keep their expenses in check should implement some sort of capital budgeting system. Traditional budgeting methods can be used to draft financial goals. When making a budget for the coming year, businesses typically look to the prior year's expenses as a starting point. However, the standard budgeting approach known as "zero-based budgeting" makes no assumptions beyond the fact that budgeting itself is a zero-sum game.</w:t>
      </w:r>
    </w:p>
    <w:p w:rsidR="00B90417" w:rsidRDefault="00B90417" w:rsidP="00B90417">
      <w:r>
        <w:t>Budgeting from scratch, or "zero-based budgeting," is exactly what it sounds like. The term "zero-based budget" refers to the practice of starting with a blank slate rather than using historical data to guide spending plans</w:t>
      </w:r>
      <w:r w:rsidR="00DE0E49">
        <w:t>(</w:t>
      </w:r>
      <w:proofErr w:type="spellStart"/>
      <w:r w:rsidR="00DE0E49" w:rsidRPr="00F130D1">
        <w:t>Wetherbe</w:t>
      </w:r>
      <w:proofErr w:type="spellEnd"/>
      <w:r w:rsidR="00DE0E49" w:rsidRPr="00F130D1">
        <w:t xml:space="preserve">, and </w:t>
      </w:r>
      <w:proofErr w:type="spellStart"/>
      <w:r w:rsidR="00DE0E49" w:rsidRPr="00F130D1">
        <w:t>Montanari</w:t>
      </w:r>
      <w:proofErr w:type="spellEnd"/>
      <w:r w:rsidR="00DE0E49" w:rsidRPr="00F130D1">
        <w:t xml:space="preserve">, </w:t>
      </w:r>
      <w:r w:rsidR="00DE0E49">
        <w:t>201</w:t>
      </w:r>
      <w:r w:rsidR="00DE0E49" w:rsidRPr="00F130D1">
        <w:t>1</w:t>
      </w:r>
      <w:r w:rsidR="00DE0E49">
        <w:t>)</w:t>
      </w:r>
      <w:r>
        <w:t>. Every single expenditure must be rationalized before being included in the actual budget. By focusing on where money can be saved rather than where it is being spent, zero-based budgeting helps cut down on unnecessary spending. Collaborative effort from staff is required to draft a budget that has zero as its basis. Here are some of the key distinctions between zero-based budgeting and more conventional approaches:</w:t>
      </w:r>
    </w:p>
    <w:p w:rsidR="00B90417" w:rsidRDefault="00B90417" w:rsidP="00B90417">
      <w:pPr>
        <w:pStyle w:val="ListParagraph"/>
        <w:numPr>
          <w:ilvl w:val="0"/>
          <w:numId w:val="1"/>
        </w:numPr>
      </w:pPr>
      <w:r>
        <w:t>The normal budgeting process involves looking at the budget from the previous year as a starting point.</w:t>
      </w:r>
    </w:p>
    <w:p w:rsidR="00B90417" w:rsidRDefault="00B90417" w:rsidP="00B90417">
      <w:pPr>
        <w:pStyle w:val="ListParagraph"/>
        <w:numPr>
          <w:ilvl w:val="0"/>
          <w:numId w:val="1"/>
        </w:numPr>
      </w:pPr>
      <w:r>
        <w:t>On the other hand, when a zero-based budget is formed, all operations are re-evaluated and the whole procedure is restarted from the beginning.Spending from the prior year is given significant weight in conventional budgeting.Instead, the point of zero-based budgeting is to start with a blank slate each time you create a financial forecast.</w:t>
      </w:r>
    </w:p>
    <w:p w:rsidR="00B90417" w:rsidRDefault="00B90417" w:rsidP="00B90417">
      <w:pPr>
        <w:pStyle w:val="ListParagraph"/>
        <w:numPr>
          <w:ilvl w:val="0"/>
          <w:numId w:val="1"/>
        </w:numPr>
      </w:pPr>
      <w:r>
        <w:lastRenderedPageBreak/>
        <w:t>Cost accounting principles form the basis of traditional budgeting, making it more accounting-centric than alternative approaches to financial planning. Instead, zero-based budgeting stresses the value of finalizing plans.</w:t>
      </w:r>
    </w:p>
    <w:p w:rsidR="00B90417" w:rsidRDefault="00B90417" w:rsidP="00B90417">
      <w:pPr>
        <w:pStyle w:val="ListParagraph"/>
        <w:numPr>
          <w:ilvl w:val="0"/>
          <w:numId w:val="1"/>
        </w:numPr>
      </w:pPr>
      <w:r>
        <w:t>In a conventional budget, it is not essential to justify individual line items or total expenses. Spending must be rationalized in terms of both cost and benefit when using zero-based budgeting</w:t>
      </w:r>
      <w:r w:rsidR="00DE0E49">
        <w:t xml:space="preserve"> (</w:t>
      </w:r>
      <w:proofErr w:type="spellStart"/>
      <w:r w:rsidR="00DE0E49" w:rsidRPr="00F130D1">
        <w:t>Wetherbe</w:t>
      </w:r>
      <w:proofErr w:type="spellEnd"/>
      <w:r w:rsidR="00DE0E49" w:rsidRPr="00F130D1">
        <w:t xml:space="preserve">, and </w:t>
      </w:r>
      <w:proofErr w:type="spellStart"/>
      <w:r w:rsidR="00DE0E49" w:rsidRPr="00F130D1">
        <w:t>Montanari</w:t>
      </w:r>
      <w:proofErr w:type="spellEnd"/>
      <w:r w:rsidR="00DE0E49" w:rsidRPr="00F130D1">
        <w:t xml:space="preserve">, </w:t>
      </w:r>
      <w:r w:rsidR="00DE0E49">
        <w:t>201</w:t>
      </w:r>
      <w:r w:rsidR="00DE0E49" w:rsidRPr="00F130D1">
        <w:t>1</w:t>
      </w:r>
      <w:r w:rsidR="00DE0E49">
        <w:t>)</w:t>
      </w:r>
      <w:r>
        <w:t>.</w:t>
      </w:r>
    </w:p>
    <w:p w:rsidR="00B90417" w:rsidRDefault="00B90417" w:rsidP="00B90417">
      <w:pPr>
        <w:pStyle w:val="ListParagraph"/>
        <w:numPr>
          <w:ilvl w:val="0"/>
          <w:numId w:val="1"/>
        </w:numPr>
      </w:pPr>
      <w:r>
        <w:t>The budgeting process has generally involved upper management selecting how much would be spent on each product. In contrast, with zero-based budgeting, decisions on whether or not to spend a specific amount on a particular item are made by management.</w:t>
      </w:r>
    </w:p>
    <w:p w:rsidR="00B90417" w:rsidRDefault="00B90417" w:rsidP="00B90417">
      <w:pPr>
        <w:pStyle w:val="ListParagraph"/>
        <w:numPr>
          <w:ilvl w:val="0"/>
          <w:numId w:val="1"/>
        </w:numPr>
      </w:pPr>
      <w:r>
        <w:t>Zero-based budgeting is more advantageous than conventional budgeting methods because of its greater transparency and responsiveness.</w:t>
      </w:r>
    </w:p>
    <w:p w:rsidR="00496F2D" w:rsidRDefault="00B90417" w:rsidP="00B90417">
      <w:pPr>
        <w:pStyle w:val="ListParagraph"/>
        <w:numPr>
          <w:ilvl w:val="0"/>
          <w:numId w:val="1"/>
        </w:numPr>
      </w:pPr>
      <w:r>
        <w:t>In the seventh place, creating a budget the old fashioned way is a difficult task. Zero-based budgeting is used as a more simplistic alternative.</w:t>
      </w:r>
    </w:p>
    <w:p w:rsidR="00B90417" w:rsidRDefault="00B90417" w:rsidP="00B90417">
      <w:pPr>
        <w:pStyle w:val="Heading2"/>
      </w:pPr>
      <w:bookmarkStart w:id="5" w:name="_Toc117134883"/>
      <w:r>
        <w:t>The Process of Zero-based Budgeting and How Can This BeImplemented.</w:t>
      </w:r>
      <w:bookmarkEnd w:id="5"/>
    </w:p>
    <w:p w:rsidR="00B90417" w:rsidRDefault="0099591F" w:rsidP="00B90417">
      <w:r w:rsidRPr="0099591F">
        <w:t>Each proposed line item in the budget must be accompanied by an explanation from the appropriate decision-making body. At this time, businesses should start putting together decision packages. Each set of decisions is unique. These decision packages are in line with the company's objectives. The next step in ZBB is to order the various sets of decisions</w:t>
      </w:r>
      <w:r w:rsidR="00FA41DA">
        <w:t xml:space="preserve"> (</w:t>
      </w:r>
      <w:r w:rsidR="00FA41DA" w:rsidRPr="00FA41DA">
        <w:t xml:space="preserve">Callaghan, Hawke, and </w:t>
      </w:r>
      <w:proofErr w:type="spellStart"/>
      <w:r w:rsidR="00FA41DA" w:rsidRPr="00FA41DA">
        <w:t>Mignerey</w:t>
      </w:r>
      <w:proofErr w:type="spellEnd"/>
      <w:r w:rsidR="00FA41DA" w:rsidRPr="00FA41DA">
        <w:t>, 2014</w:t>
      </w:r>
      <w:r w:rsidR="00FA41DA">
        <w:t>)</w:t>
      </w:r>
      <w:r w:rsidRPr="0099591F">
        <w:t>. This list is based on a cost-benefit study. After collecting all of this information, we utilize a pyramid ranking system to distribute the funds in the way that will benefit everyone the most.</w:t>
      </w:r>
    </w:p>
    <w:p w:rsidR="0099591F" w:rsidRPr="0099591F" w:rsidRDefault="0099591F" w:rsidP="0099591F">
      <w:pPr>
        <w:pStyle w:val="ListParagraph"/>
        <w:numPr>
          <w:ilvl w:val="0"/>
          <w:numId w:val="2"/>
        </w:numPr>
        <w:rPr>
          <w:b/>
          <w:bCs/>
        </w:rPr>
      </w:pPr>
      <w:r w:rsidRPr="0099591F">
        <w:rPr>
          <w:b/>
          <w:bCs/>
        </w:rPr>
        <w:t>Step-01: The Process of Defining a Business Objective</w:t>
      </w:r>
    </w:p>
    <w:p w:rsidR="0099591F" w:rsidRDefault="0099591F" w:rsidP="0099591F">
      <w:pPr>
        <w:pStyle w:val="ListParagraph"/>
      </w:pPr>
      <w:r>
        <w:t>Prior to the beginning of the fiscal year, Continental Hotel should establish and clarify its business goals. Continental Hotel should start by identifying a clear firm aim and making sure the goal can be defined if its primary goal is to decrease costs, increase profits, or any mix of the two</w:t>
      </w:r>
      <w:r w:rsidR="00AF4CF2">
        <w:t xml:space="preserve"> (</w:t>
      </w:r>
      <w:r w:rsidR="00AF4CF2" w:rsidRPr="000F2570">
        <w:t xml:space="preserve">Murphy, Forrest, </w:t>
      </w:r>
      <w:proofErr w:type="spellStart"/>
      <w:r w:rsidR="00AF4CF2" w:rsidRPr="000F2570">
        <w:t>Wotring</w:t>
      </w:r>
      <w:proofErr w:type="spellEnd"/>
      <w:r w:rsidR="00AF4CF2" w:rsidRPr="000F2570">
        <w:t xml:space="preserve">, and </w:t>
      </w:r>
      <w:proofErr w:type="spellStart"/>
      <w:r w:rsidR="00AF4CF2" w:rsidRPr="000F2570">
        <w:t>Brymer</w:t>
      </w:r>
      <w:proofErr w:type="spellEnd"/>
      <w:r w:rsidR="00AF4CF2" w:rsidRPr="000F2570">
        <w:t xml:space="preserve">, </w:t>
      </w:r>
      <w:r w:rsidR="00AF4CF2">
        <w:t>2016)</w:t>
      </w:r>
      <w:r>
        <w:t>.</w:t>
      </w:r>
    </w:p>
    <w:p w:rsidR="00DE0E49" w:rsidRDefault="00DE0E49" w:rsidP="0099591F">
      <w:pPr>
        <w:pStyle w:val="ListParagraph"/>
      </w:pPr>
    </w:p>
    <w:p w:rsidR="00E00C6F" w:rsidRPr="00E00C6F" w:rsidRDefault="0099591F" w:rsidP="00E00C6F">
      <w:pPr>
        <w:pStyle w:val="ListParagraph"/>
        <w:numPr>
          <w:ilvl w:val="0"/>
          <w:numId w:val="2"/>
        </w:numPr>
        <w:rPr>
          <w:b/>
          <w:bCs/>
        </w:rPr>
      </w:pPr>
      <w:r w:rsidRPr="00E00C6F">
        <w:rPr>
          <w:b/>
          <w:bCs/>
        </w:rPr>
        <w:t xml:space="preserve">Step-02: </w:t>
      </w:r>
      <w:r w:rsidR="00E00C6F" w:rsidRPr="00E00C6F">
        <w:rPr>
          <w:b/>
          <w:bCs/>
        </w:rPr>
        <w:t>Actions that will bring about the desired result</w:t>
      </w:r>
    </w:p>
    <w:p w:rsidR="0099591F" w:rsidRDefault="00E00C6F" w:rsidP="00E00C6F">
      <w:pPr>
        <w:pStyle w:val="ListParagraph"/>
      </w:pPr>
      <w:r>
        <w:lastRenderedPageBreak/>
        <w:t>In this stage of zero-based budgeting, Continental Hotel covers all activities required to achieve the predetermined goals of the business</w:t>
      </w:r>
      <w:r w:rsidR="00DE0E49">
        <w:t xml:space="preserve"> (</w:t>
      </w:r>
      <w:r w:rsidR="00DE0E49" w:rsidRPr="00F130D1">
        <w:t>Sun, 2017</w:t>
      </w:r>
      <w:r w:rsidR="00DE0E49">
        <w:t>)</w:t>
      </w:r>
      <w:r>
        <w:t>. Continental Hotel has to examine more closely how effectively to allocate resources to achieve the stated goals.</w:t>
      </w:r>
    </w:p>
    <w:p w:rsidR="001B4076" w:rsidRPr="001B4076" w:rsidRDefault="00E00C6F" w:rsidP="001B4076">
      <w:pPr>
        <w:pStyle w:val="ListParagraph"/>
        <w:numPr>
          <w:ilvl w:val="0"/>
          <w:numId w:val="2"/>
        </w:numPr>
        <w:rPr>
          <w:b/>
          <w:bCs/>
        </w:rPr>
      </w:pPr>
      <w:r w:rsidRPr="001B4076">
        <w:rPr>
          <w:b/>
          <w:bCs/>
        </w:rPr>
        <w:t xml:space="preserve">Step-02: </w:t>
      </w:r>
      <w:r w:rsidR="001B4076" w:rsidRPr="001B4076">
        <w:rPr>
          <w:b/>
          <w:bCs/>
        </w:rPr>
        <w:t>Determine the factors that affect prices</w:t>
      </w:r>
    </w:p>
    <w:p w:rsidR="001B4076" w:rsidRDefault="001B4076" w:rsidP="001B4076">
      <w:pPr>
        <w:pStyle w:val="ListParagraph"/>
      </w:pPr>
      <w:r>
        <w:t>After that, Continental Hotel must determine how much money will be needed to reach the set objectives. The Continental Hotel should factor in all the costs currently associated with operating and maintaining the business.</w:t>
      </w:r>
    </w:p>
    <w:p w:rsidR="00E00C6F" w:rsidRDefault="001B4076" w:rsidP="001B4076">
      <w:r>
        <w:t>Continental Hotel, using zero-based budgeting principles, must give top priority to essential operations and stay within its financial means. Continental Hotel can gauge success by contrasting actual results with those projected by management. The process will begin over again at the start of the next budget period.</w:t>
      </w:r>
    </w:p>
    <w:p w:rsidR="001B4076" w:rsidRDefault="001B4076" w:rsidP="001B4076">
      <w:pPr>
        <w:pStyle w:val="Heading2"/>
      </w:pPr>
      <w:bookmarkStart w:id="6" w:name="_Toc117134884"/>
      <w:r w:rsidRPr="001B4076">
        <w:t>When to use zero-based budgeting</w:t>
      </w:r>
      <w:r>
        <w:t>.</w:t>
      </w:r>
      <w:bookmarkEnd w:id="6"/>
    </w:p>
    <w:p w:rsidR="001B4076" w:rsidRDefault="000F5ECC" w:rsidP="001B4076">
      <w:r w:rsidRPr="000F5ECC">
        <w:t>Organizations may benefit from zero-based budgeting when it comes to tracking expenses. ZBB takes more time to adopt than other budgeting methods because of its higher attention to detail and strictness. It works well for businesses who want to cut costs by at least 10%. Businesses that are up for the challenge may benefit from zero-based budgeting. The implementation of a zero-based budget requires a company-wide emphasis on cutting expenses. In the long run, zero-based budgeting may be quite beneficial for businesses that are willing to put in the time and effort required to implement it successfully</w:t>
      </w:r>
      <w:r w:rsidR="00FA41DA">
        <w:t xml:space="preserve"> (</w:t>
      </w:r>
      <w:r w:rsidR="00FA41DA" w:rsidRPr="00F130D1">
        <w:t>Burgess, 2012</w:t>
      </w:r>
      <w:r w:rsidR="00FA41DA">
        <w:t>)</w:t>
      </w:r>
      <w:r w:rsidRPr="000F5ECC">
        <w:t>. Over time, businesses of all sizes and types may benefit financially from adopting a zero-based budgeting strategy. Several business owners have made the claim that ZBB is not limited to stalled companies. When implemented in the budgeting process, zero-based budgeting may help businesses expand. For this purpose, it redirects previously wasted funds to more productive endeavors</w:t>
      </w:r>
      <w:r w:rsidR="00DE0E49">
        <w:t xml:space="preserve"> (</w:t>
      </w:r>
      <w:proofErr w:type="spellStart"/>
      <w:r w:rsidR="00DE0E49" w:rsidRPr="00F130D1">
        <w:t>Réka</w:t>
      </w:r>
      <w:proofErr w:type="spellEnd"/>
      <w:r w:rsidR="00DE0E49" w:rsidRPr="00F130D1">
        <w:t xml:space="preserve">, </w:t>
      </w:r>
      <w:proofErr w:type="spellStart"/>
      <w:r w:rsidR="00DE0E49" w:rsidRPr="00F130D1">
        <w:t>Ştefan</w:t>
      </w:r>
      <w:proofErr w:type="spellEnd"/>
      <w:r w:rsidR="00DE0E49" w:rsidRPr="00F130D1">
        <w:t>, and Daniel, 2014</w:t>
      </w:r>
      <w:r w:rsidR="00DE0E49">
        <w:t>)</w:t>
      </w:r>
      <w:r w:rsidRPr="000F5ECC">
        <w:t>. Zero-based budgeting is useful in the short-term, particularly for small businesses that are growing. It may also be used by businesses who are currently implementing certain forms of cost reduction but are wanting to go even farther.</w:t>
      </w:r>
    </w:p>
    <w:p w:rsidR="000F5ECC" w:rsidRDefault="000F5ECC" w:rsidP="000F5ECC">
      <w:pPr>
        <w:pStyle w:val="Heading2"/>
      </w:pPr>
      <w:bookmarkStart w:id="7" w:name="_Toc117134885"/>
      <w:r w:rsidRPr="000F5ECC">
        <w:t xml:space="preserve">Budgeting’s Control </w:t>
      </w:r>
      <w:r>
        <w:t>to</w:t>
      </w:r>
      <w:r w:rsidRPr="000F5ECC">
        <w:t xml:space="preserve"> Support Sustainability</w:t>
      </w:r>
      <w:bookmarkEnd w:id="7"/>
    </w:p>
    <w:p w:rsidR="00E254F0" w:rsidRDefault="00E254F0" w:rsidP="000F5ECC">
      <w:r w:rsidRPr="00E254F0">
        <w:t xml:space="preserve">A fair allocation of public finances is crucial for a community's long-term viability. It is possible that national policy responses to sustainable development have been enhanced as a result of </w:t>
      </w:r>
      <w:r w:rsidRPr="00E254F0">
        <w:lastRenderedPageBreak/>
        <w:t>international agreements such as the Paris Agreement on Climate Change and the Sustainable Development Goals (SDGs), both of which have been embraced by governments all over the world over the course of the past several decades</w:t>
      </w:r>
      <w:r w:rsidR="00AF4CF2">
        <w:t xml:space="preserve"> (</w:t>
      </w:r>
      <w:r w:rsidR="00AF4CF2" w:rsidRPr="00F130D1">
        <w:t>Field, 2010</w:t>
      </w:r>
      <w:r w:rsidR="00AF4CF2">
        <w:t>)</w:t>
      </w:r>
      <w:r w:rsidRPr="00E254F0">
        <w:t>. The Organization for Economic Cooperation and Development (OECD) is working to help nations find innovative approaches to budget planning and preparation by encouraging greater openness, citizen participation, and governmental supervision and review</w:t>
      </w:r>
      <w:r w:rsidR="00DE0E49">
        <w:t xml:space="preserve"> (</w:t>
      </w:r>
      <w:r w:rsidR="00DE0E49" w:rsidRPr="000F2570">
        <w:t>Rutherford, 2021</w:t>
      </w:r>
      <w:r w:rsidR="00DE0E49">
        <w:t>)</w:t>
      </w:r>
      <w:r w:rsidRPr="00E254F0">
        <w:t xml:space="preserve">. The Paris Collaborative on Green Budgeting works closely with countries to link their income and spending with their goals for the environment and climate change. With the help of green budgeting, policymakers, legislators, and the general public may be able to better understand the environmental impacts of their financial decisions. </w:t>
      </w:r>
    </w:p>
    <w:p w:rsidR="000F5ECC" w:rsidRDefault="00E254F0" w:rsidP="000F5ECC">
      <w:r w:rsidRPr="00E254F0">
        <w:t xml:space="preserve">If </w:t>
      </w:r>
      <w:r>
        <w:t>a person</w:t>
      </w:r>
      <w:r w:rsidRPr="00E254F0">
        <w:t>want to make better judgments about how to increase income and distribute resources, it is very necessary to take into account the long-term effects that policies will have on future generations as well as the long-term viability of resources. It's possible that there is a lack of or a lack of systematic utilization of data on the environmental effect of budgetary choices. All budgetary policy areas, from the environment and climate to transportation, health, and finances, should embrace environmental considerations in order to align incentives and give a holistic approach to policy making supported by budgetary decisions</w:t>
      </w:r>
      <w:r w:rsidR="00FA41DA">
        <w:t xml:space="preserve"> (</w:t>
      </w:r>
      <w:r w:rsidR="00FA41DA" w:rsidRPr="000F2570">
        <w:t xml:space="preserve">Baum, </w:t>
      </w:r>
      <w:r w:rsidR="00FA41DA">
        <w:t>2010)</w:t>
      </w:r>
      <w:r w:rsidRPr="00E254F0">
        <w:t>. The majority of OECD countries' adaptation to climate change is funded through the ministry's budgetary programs (e.g., Ministry of Environment). Canada, Finland, and Ireland are just a few examples of nations that have integrated climate change funding into their overall budget strategies. The utilization of performance data tied to a government's budget might lead to the creation of a more methodical strategy for achieving sustainability.</w:t>
      </w:r>
    </w:p>
    <w:p w:rsidR="00E254F0" w:rsidRDefault="00E254F0">
      <w:pPr>
        <w:spacing w:line="259" w:lineRule="auto"/>
        <w:jc w:val="left"/>
      </w:pPr>
      <w:r>
        <w:br w:type="page"/>
      </w:r>
    </w:p>
    <w:p w:rsidR="00E254F0" w:rsidRDefault="00E254F0" w:rsidP="00E254F0">
      <w:pPr>
        <w:pStyle w:val="Heading1"/>
      </w:pPr>
      <w:bookmarkStart w:id="8" w:name="_Toc117134886"/>
      <w:r>
        <w:lastRenderedPageBreak/>
        <w:t>Conclusion</w:t>
      </w:r>
      <w:bookmarkEnd w:id="8"/>
    </w:p>
    <w:p w:rsidR="00E254F0" w:rsidRDefault="00EF3F44" w:rsidP="00E254F0">
      <w:r w:rsidRPr="00EF3F44">
        <w:t>Effective handling of finances is the bedrock of any prosperous enterprise. For the same reason, the most profitable hotels and venues always adhere to the same basic rules of financial management. The best financial management methods in the hotel business include the following: developing an annual budget, constructing a precise financial monitoring model, conducting ongoing audits, and developing a reporting system that allows managers to keep track of P&amp;L information. Financial success is also dependent on a team of highly competent finance experts and a culture of responsibility among employees and management. A sophisticated hotel monetary management system may do wonders for a company. In the event that an efficient hotel accounting system is implemented, managers will have the ability to recognize shifting market conditions and design strategies to account for such shifts. The results of the aforementioned research indicate that Zero-Based Budgeting (ZBB) offers greater financial flexibility than conventional budgeting methods. The Continental Hotel may boost its entire performance in terms of finances, management, and sustainability by adopting Zero-based Budgeting.</w:t>
      </w:r>
    </w:p>
    <w:p w:rsidR="00EF3F44" w:rsidRDefault="00EF3F44">
      <w:pPr>
        <w:spacing w:line="259" w:lineRule="auto"/>
        <w:jc w:val="left"/>
      </w:pPr>
      <w:r>
        <w:br w:type="page"/>
      </w:r>
    </w:p>
    <w:p w:rsidR="00EF3F44" w:rsidRDefault="00EF3F44" w:rsidP="00EF3F44">
      <w:pPr>
        <w:pStyle w:val="Heading1"/>
      </w:pPr>
      <w:bookmarkStart w:id="9" w:name="_Toc117134887"/>
      <w:r>
        <w:lastRenderedPageBreak/>
        <w:t>References</w:t>
      </w:r>
      <w:bookmarkEnd w:id="9"/>
    </w:p>
    <w:p w:rsidR="00FA41DA" w:rsidRDefault="00FA41DA" w:rsidP="00FA41DA">
      <w:pPr>
        <w:ind w:left="720" w:hanging="720"/>
      </w:pPr>
      <w:proofErr w:type="spellStart"/>
      <w:proofErr w:type="gramStart"/>
      <w:r w:rsidRPr="00F130D1">
        <w:t>Asogwa</w:t>
      </w:r>
      <w:proofErr w:type="spellEnd"/>
      <w:r w:rsidRPr="00F130D1">
        <w:t xml:space="preserve">, I.E. and </w:t>
      </w:r>
      <w:proofErr w:type="spellStart"/>
      <w:r w:rsidRPr="00F130D1">
        <w:t>Etim</w:t>
      </w:r>
      <w:proofErr w:type="spellEnd"/>
      <w:r w:rsidRPr="00F130D1">
        <w:t>, O.E., 2017.</w:t>
      </w:r>
      <w:proofErr w:type="gramEnd"/>
      <w:r w:rsidRPr="00F130D1">
        <w:t xml:space="preserve"> Traditional Budgeting in Today's Business Environment. Journal of Applied Finance and Banking, 7(3), p.111.</w:t>
      </w:r>
    </w:p>
    <w:p w:rsidR="00FA41DA" w:rsidRDefault="00FA41DA" w:rsidP="00FA41DA">
      <w:pPr>
        <w:ind w:left="720" w:hanging="720"/>
      </w:pPr>
      <w:r w:rsidRPr="000F2570">
        <w:t xml:space="preserve">Baum, T., </w:t>
      </w:r>
      <w:r>
        <w:t>2010</w:t>
      </w:r>
      <w:r w:rsidRPr="000F2570">
        <w:t>. Competencies for hotel management: Industry expectations of education. International Journal of Contemporary Hospitality Management.</w:t>
      </w:r>
    </w:p>
    <w:p w:rsidR="00FA41DA" w:rsidRDefault="00FA41DA" w:rsidP="00FA41DA">
      <w:pPr>
        <w:ind w:left="720" w:hanging="720"/>
      </w:pPr>
      <w:r w:rsidRPr="00F130D1">
        <w:t>Burgess, C., 2012. Hotel unit financial management: does it have a future?. In Accounting and Financial Management (pp. 301-317). Routledge.</w:t>
      </w:r>
    </w:p>
    <w:p w:rsidR="00FA41DA" w:rsidRPr="00EF3F44" w:rsidRDefault="00FA41DA" w:rsidP="00FA41DA">
      <w:pPr>
        <w:ind w:left="720" w:hanging="720"/>
      </w:pPr>
      <w:r w:rsidRPr="00FA41DA">
        <w:t xml:space="preserve">Callaghan, S., Hawke, K. and </w:t>
      </w:r>
      <w:proofErr w:type="spellStart"/>
      <w:r w:rsidRPr="00FA41DA">
        <w:t>Mignerey</w:t>
      </w:r>
      <w:proofErr w:type="spellEnd"/>
      <w:r w:rsidRPr="00FA41DA">
        <w:t xml:space="preserve">, C., 2014. Five Myths (And Realities) About Zero Based Budgeting. </w:t>
      </w:r>
      <w:proofErr w:type="spellStart"/>
      <w:r w:rsidRPr="00FA41DA">
        <w:t>Mckinsey</w:t>
      </w:r>
      <w:proofErr w:type="spellEnd"/>
      <w:r w:rsidRPr="00FA41DA">
        <w:t>&amp; Company, pp.1-4.</w:t>
      </w:r>
    </w:p>
    <w:p w:rsidR="00FA41DA" w:rsidRDefault="00FA41DA" w:rsidP="00FA41DA">
      <w:pPr>
        <w:ind w:left="720" w:hanging="720"/>
      </w:pPr>
      <w:proofErr w:type="spellStart"/>
      <w:r w:rsidRPr="00F130D1">
        <w:t>Corgel</w:t>
      </w:r>
      <w:proofErr w:type="spellEnd"/>
      <w:r w:rsidRPr="00F130D1">
        <w:t>, J., Lane, J. and Woodworth, M., 2012. Hotel industry demand curves. The Journal of Hospitality Financial Management, 20(1), pp.85-95.</w:t>
      </w:r>
    </w:p>
    <w:p w:rsidR="00FA41DA" w:rsidRDefault="00FA41DA" w:rsidP="00FA41DA">
      <w:pPr>
        <w:ind w:left="720" w:hanging="720"/>
      </w:pPr>
      <w:r w:rsidRPr="00F130D1">
        <w:t>Field, H.M., 2010. Financial management implications of hotel management contracts: A UK perspective. In Accounting and finance for the international hospitality industry (pp. 261-277). Routledge.</w:t>
      </w:r>
    </w:p>
    <w:p w:rsidR="00FA41DA" w:rsidRDefault="00FA41DA" w:rsidP="00FA41DA">
      <w:pPr>
        <w:ind w:left="720" w:hanging="720"/>
      </w:pPr>
      <w:r w:rsidRPr="000F2570">
        <w:t xml:space="preserve">Murphy, J., Forrest, E.J., </w:t>
      </w:r>
      <w:proofErr w:type="spellStart"/>
      <w:r w:rsidRPr="000F2570">
        <w:t>Wotring</w:t>
      </w:r>
      <w:proofErr w:type="spellEnd"/>
      <w:r w:rsidRPr="000F2570">
        <w:t xml:space="preserve">, C.E. and </w:t>
      </w:r>
      <w:proofErr w:type="spellStart"/>
      <w:r w:rsidRPr="000F2570">
        <w:t>Brymer</w:t>
      </w:r>
      <w:proofErr w:type="spellEnd"/>
      <w:r w:rsidRPr="000F2570">
        <w:t xml:space="preserve">, R.A., </w:t>
      </w:r>
      <w:r w:rsidR="00AF4CF2">
        <w:t>2016</w:t>
      </w:r>
      <w:r w:rsidRPr="000F2570">
        <w:t>. Hotel management and marketing on the Internet: An analysis of sites and features. The Cornell Hotel and Restaurant Administration Quarterly, 37(3), pp.7-82.</w:t>
      </w:r>
    </w:p>
    <w:p w:rsidR="00FA41DA" w:rsidRDefault="00FA41DA" w:rsidP="00FA41DA">
      <w:pPr>
        <w:ind w:left="720" w:hanging="720"/>
      </w:pPr>
      <w:proofErr w:type="spellStart"/>
      <w:r w:rsidRPr="00F130D1">
        <w:t>Réka</w:t>
      </w:r>
      <w:proofErr w:type="spellEnd"/>
      <w:r w:rsidRPr="00F130D1">
        <w:t xml:space="preserve">, C.I., </w:t>
      </w:r>
      <w:proofErr w:type="spellStart"/>
      <w:r w:rsidRPr="00F130D1">
        <w:t>Ştefan</w:t>
      </w:r>
      <w:proofErr w:type="spellEnd"/>
      <w:r w:rsidRPr="00F130D1">
        <w:t>, P. and Daniel, C.V., 2014. TRADITIONAL BUDGETING VERSUS BEYOND BUDGETING: A LITERATURE REVIEW. Annals of the University of Oradea, Economic Science Series, 23(1).</w:t>
      </w:r>
    </w:p>
    <w:p w:rsidR="00FA41DA" w:rsidRDefault="00FA41DA" w:rsidP="00FA41DA">
      <w:pPr>
        <w:ind w:left="720" w:hanging="720"/>
      </w:pPr>
      <w:r w:rsidRPr="000F2570">
        <w:t>Rutherford, D.G., 2021. Hotel management and operations.</w:t>
      </w:r>
    </w:p>
    <w:p w:rsidR="00FA41DA" w:rsidRDefault="00FA41DA" w:rsidP="00FA41DA">
      <w:pPr>
        <w:ind w:left="720" w:hanging="720"/>
      </w:pPr>
      <w:r w:rsidRPr="00F130D1">
        <w:t xml:space="preserve">Sun, J., 2017. Analysis on Cost Control in Hotel Financial Management. </w:t>
      </w:r>
      <w:proofErr w:type="spellStart"/>
      <w:r w:rsidRPr="00F130D1">
        <w:t>Destech</w:t>
      </w:r>
      <w:proofErr w:type="spellEnd"/>
      <w:r w:rsidRPr="00F130D1">
        <w:t xml:space="preserve"> Transactions on Social Science, Education and Human Science.</w:t>
      </w:r>
    </w:p>
    <w:p w:rsidR="00FA41DA" w:rsidRDefault="00FA41DA" w:rsidP="00FA41DA">
      <w:pPr>
        <w:ind w:left="720" w:hanging="720"/>
      </w:pPr>
      <w:proofErr w:type="spellStart"/>
      <w:r w:rsidRPr="00F130D1">
        <w:t>Wetherbe</w:t>
      </w:r>
      <w:proofErr w:type="spellEnd"/>
      <w:r w:rsidRPr="00F130D1">
        <w:t xml:space="preserve">, J.C. and </w:t>
      </w:r>
      <w:proofErr w:type="spellStart"/>
      <w:r w:rsidRPr="00F130D1">
        <w:t>Montanari</w:t>
      </w:r>
      <w:proofErr w:type="spellEnd"/>
      <w:r w:rsidRPr="00F130D1">
        <w:t xml:space="preserve">, J.R., </w:t>
      </w:r>
      <w:r w:rsidR="00DE0E49">
        <w:t>201</w:t>
      </w:r>
      <w:r w:rsidRPr="00F130D1">
        <w:t>1. Zero based budgeting in the planning process. Strategic Management Journal, 2(1), pp.1-14.</w:t>
      </w:r>
    </w:p>
    <w:sectPr w:rsidR="00FA41DA" w:rsidSect="009B41D2">
      <w:footerReference w:type="default" r:id="rId8"/>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276262" w:rsidRDefault="00276262" w:rsidP="00E953F7">
      <w:pPr>
        <w:spacing w:after="0" w:line="240" w:lineRule="auto"/>
      </w:pPr>
      <w:r>
        <w:separator/>
      </w:r>
    </w:p>
  </w:endnote>
  <w:endnote w:type="continuationSeparator" w:id="1">
    <w:p w:rsidR="00276262" w:rsidRDefault="00276262" w:rsidP="00E953F7">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Bell MT">
    <w:panose1 w:val="02020503060305020303"/>
    <w:charset w:val="00"/>
    <w:family w:val="roman"/>
    <w:pitch w:val="variable"/>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507563592"/>
      <w:docPartObj>
        <w:docPartGallery w:val="Page Numbers (Bottom of Page)"/>
        <w:docPartUnique/>
      </w:docPartObj>
    </w:sdtPr>
    <w:sdtEndPr>
      <w:rPr>
        <w:noProof/>
      </w:rPr>
    </w:sdtEndPr>
    <w:sdtContent>
      <w:p w:rsidR="00E953F7" w:rsidRDefault="009B41D2">
        <w:pPr>
          <w:pStyle w:val="Footer"/>
          <w:jc w:val="right"/>
        </w:pPr>
        <w:r>
          <w:fldChar w:fldCharType="begin"/>
        </w:r>
        <w:r w:rsidR="00E953F7">
          <w:instrText xml:space="preserve"> PAGE   \* MERGEFORMAT </w:instrText>
        </w:r>
        <w:r>
          <w:fldChar w:fldCharType="separate"/>
        </w:r>
        <w:r w:rsidR="005F5E7D">
          <w:rPr>
            <w:noProof/>
          </w:rPr>
          <w:t>2</w:t>
        </w:r>
        <w:r>
          <w:rPr>
            <w:noProof/>
          </w:rPr>
          <w:fldChar w:fldCharType="end"/>
        </w:r>
      </w:p>
    </w:sdtContent>
  </w:sdt>
  <w:p w:rsidR="00E953F7" w:rsidRDefault="00E953F7">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276262" w:rsidRDefault="00276262" w:rsidP="00E953F7">
      <w:pPr>
        <w:spacing w:after="0" w:line="240" w:lineRule="auto"/>
      </w:pPr>
      <w:r>
        <w:separator/>
      </w:r>
    </w:p>
  </w:footnote>
  <w:footnote w:type="continuationSeparator" w:id="1">
    <w:p w:rsidR="00276262" w:rsidRDefault="00276262" w:rsidP="00E953F7">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06644A2"/>
    <w:multiLevelType w:val="hybridMultilevel"/>
    <w:tmpl w:val="7298BA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49C305E7"/>
    <w:multiLevelType w:val="hybridMultilevel"/>
    <w:tmpl w:val="4CFE21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0"/>
    <w:footnote w:id="1"/>
  </w:footnotePr>
  <w:endnotePr>
    <w:endnote w:id="0"/>
    <w:endnote w:id="1"/>
  </w:endnotePr>
  <w:compat/>
  <w:rsids>
    <w:rsidRoot w:val="00AF2C3F"/>
    <w:rsid w:val="000559A4"/>
    <w:rsid w:val="000F2570"/>
    <w:rsid w:val="000F5ECC"/>
    <w:rsid w:val="00154ECC"/>
    <w:rsid w:val="00194E41"/>
    <w:rsid w:val="001A0C88"/>
    <w:rsid w:val="001B4076"/>
    <w:rsid w:val="001F29DB"/>
    <w:rsid w:val="00276262"/>
    <w:rsid w:val="00496F2D"/>
    <w:rsid w:val="004C0E9B"/>
    <w:rsid w:val="005F5E7D"/>
    <w:rsid w:val="00672E6C"/>
    <w:rsid w:val="0099591F"/>
    <w:rsid w:val="009B41D2"/>
    <w:rsid w:val="00AF2C3F"/>
    <w:rsid w:val="00AF4CF2"/>
    <w:rsid w:val="00B33E65"/>
    <w:rsid w:val="00B90417"/>
    <w:rsid w:val="00DE0E49"/>
    <w:rsid w:val="00E00C6F"/>
    <w:rsid w:val="00E254F0"/>
    <w:rsid w:val="00E953F7"/>
    <w:rsid w:val="00EF3F44"/>
    <w:rsid w:val="00F130D1"/>
    <w:rsid w:val="00F43521"/>
    <w:rsid w:val="00FA41DA"/>
    <w:rsid w:val="00FD2635"/>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54ECC"/>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154ECC"/>
    <w:pPr>
      <w:keepNext/>
      <w:keepLines/>
      <w:spacing w:before="240" w:after="0"/>
      <w:outlineLvl w:val="0"/>
    </w:pPr>
    <w:rPr>
      <w:rFonts w:eastAsiaTheme="majorEastAsia" w:cstheme="majorBidi"/>
      <w:b/>
      <w:i/>
      <w:color w:val="1F4E79" w:themeColor="accent5" w:themeShade="80"/>
      <w:sz w:val="36"/>
      <w:szCs w:val="32"/>
    </w:rPr>
  </w:style>
  <w:style w:type="paragraph" w:styleId="Heading2">
    <w:name w:val="heading 2"/>
    <w:basedOn w:val="Normal"/>
    <w:next w:val="Normal"/>
    <w:link w:val="Heading2Char"/>
    <w:uiPriority w:val="9"/>
    <w:unhideWhenUsed/>
    <w:qFormat/>
    <w:rsid w:val="000559A4"/>
    <w:pPr>
      <w:keepNext/>
      <w:keepLines/>
      <w:spacing w:before="40" w:after="0"/>
      <w:outlineLvl w:val="1"/>
    </w:pPr>
    <w:rPr>
      <w:rFonts w:eastAsiaTheme="majorEastAsia" w:cstheme="majorBidi"/>
      <w:b/>
      <w:color w:val="2F5496" w:themeColor="accent1" w:themeShade="BF"/>
      <w:sz w:val="32"/>
      <w:szCs w:val="26"/>
    </w:rPr>
  </w:style>
  <w:style w:type="paragraph" w:styleId="Heading3">
    <w:name w:val="heading 3"/>
    <w:basedOn w:val="Normal"/>
    <w:next w:val="Normal"/>
    <w:link w:val="Heading3Char"/>
    <w:uiPriority w:val="9"/>
    <w:semiHidden/>
    <w:unhideWhenUsed/>
    <w:qFormat/>
    <w:rsid w:val="00154ECC"/>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54ECC"/>
    <w:rPr>
      <w:rFonts w:ascii="Times New Roman" w:eastAsiaTheme="majorEastAsia" w:hAnsi="Times New Roman" w:cstheme="majorBidi"/>
      <w:b/>
      <w:i/>
      <w:color w:val="1F4E79" w:themeColor="accent5" w:themeShade="80"/>
      <w:sz w:val="36"/>
      <w:szCs w:val="32"/>
    </w:rPr>
  </w:style>
  <w:style w:type="paragraph" w:styleId="Subtitle">
    <w:name w:val="Subtitle"/>
    <w:basedOn w:val="Heading3"/>
    <w:next w:val="Normal"/>
    <w:link w:val="SubtitleChar"/>
    <w:autoRedefine/>
    <w:uiPriority w:val="11"/>
    <w:qFormat/>
    <w:rsid w:val="00154ECC"/>
    <w:pPr>
      <w:numPr>
        <w:ilvl w:val="1"/>
      </w:numPr>
    </w:pPr>
    <w:rPr>
      <w:rFonts w:ascii="Times New Roman" w:eastAsiaTheme="minorEastAsia" w:hAnsi="Times New Roman"/>
      <w:b/>
      <w:color w:val="5B9BD5" w:themeColor="accent5"/>
      <w:spacing w:val="15"/>
      <w:sz w:val="28"/>
    </w:rPr>
  </w:style>
  <w:style w:type="character" w:customStyle="1" w:styleId="SubtitleChar">
    <w:name w:val="Subtitle Char"/>
    <w:basedOn w:val="DefaultParagraphFont"/>
    <w:link w:val="Subtitle"/>
    <w:uiPriority w:val="11"/>
    <w:rsid w:val="00154ECC"/>
    <w:rPr>
      <w:rFonts w:ascii="Times New Roman" w:eastAsiaTheme="minorEastAsia" w:hAnsi="Times New Roman" w:cstheme="majorBidi"/>
      <w:b/>
      <w:color w:val="5B9BD5" w:themeColor="accent5"/>
      <w:spacing w:val="15"/>
      <w:sz w:val="28"/>
      <w:szCs w:val="24"/>
    </w:rPr>
  </w:style>
  <w:style w:type="character" w:customStyle="1" w:styleId="Heading3Char">
    <w:name w:val="Heading 3 Char"/>
    <w:basedOn w:val="DefaultParagraphFont"/>
    <w:link w:val="Heading3"/>
    <w:uiPriority w:val="9"/>
    <w:semiHidden/>
    <w:rsid w:val="00154ECC"/>
    <w:rPr>
      <w:rFonts w:asciiTheme="majorHAnsi" w:eastAsiaTheme="majorEastAsia" w:hAnsiTheme="majorHAnsi" w:cstheme="majorBidi"/>
      <w:color w:val="1F3763" w:themeColor="accent1" w:themeShade="7F"/>
      <w:sz w:val="24"/>
      <w:szCs w:val="24"/>
    </w:rPr>
  </w:style>
  <w:style w:type="character" w:customStyle="1" w:styleId="Heading2Char">
    <w:name w:val="Heading 2 Char"/>
    <w:basedOn w:val="DefaultParagraphFont"/>
    <w:link w:val="Heading2"/>
    <w:uiPriority w:val="9"/>
    <w:rsid w:val="000559A4"/>
    <w:rPr>
      <w:rFonts w:ascii="Times New Roman" w:eastAsiaTheme="majorEastAsia" w:hAnsi="Times New Roman" w:cstheme="majorBidi"/>
      <w:b/>
      <w:color w:val="2F5496" w:themeColor="accent1" w:themeShade="BF"/>
      <w:sz w:val="32"/>
      <w:szCs w:val="26"/>
    </w:rPr>
  </w:style>
  <w:style w:type="paragraph" w:styleId="Header">
    <w:name w:val="header"/>
    <w:basedOn w:val="Normal"/>
    <w:link w:val="HeaderChar"/>
    <w:uiPriority w:val="99"/>
    <w:unhideWhenUsed/>
    <w:rsid w:val="00E953F7"/>
    <w:pPr>
      <w:tabs>
        <w:tab w:val="center" w:pos="4680"/>
        <w:tab w:val="right" w:pos="9360"/>
      </w:tabs>
      <w:spacing w:after="0" w:line="240" w:lineRule="auto"/>
    </w:pPr>
  </w:style>
  <w:style w:type="character" w:customStyle="1" w:styleId="HeaderChar">
    <w:name w:val="Header Char"/>
    <w:basedOn w:val="DefaultParagraphFont"/>
    <w:link w:val="Header"/>
    <w:uiPriority w:val="99"/>
    <w:rsid w:val="00E953F7"/>
    <w:rPr>
      <w:rFonts w:ascii="Times New Roman" w:hAnsi="Times New Roman"/>
      <w:sz w:val="24"/>
    </w:rPr>
  </w:style>
  <w:style w:type="paragraph" w:styleId="Footer">
    <w:name w:val="footer"/>
    <w:basedOn w:val="Normal"/>
    <w:link w:val="FooterChar"/>
    <w:uiPriority w:val="99"/>
    <w:unhideWhenUsed/>
    <w:rsid w:val="00E953F7"/>
    <w:pPr>
      <w:tabs>
        <w:tab w:val="center" w:pos="4680"/>
        <w:tab w:val="right" w:pos="9360"/>
      </w:tabs>
      <w:spacing w:after="0" w:line="240" w:lineRule="auto"/>
    </w:pPr>
  </w:style>
  <w:style w:type="character" w:customStyle="1" w:styleId="FooterChar">
    <w:name w:val="Footer Char"/>
    <w:basedOn w:val="DefaultParagraphFont"/>
    <w:link w:val="Footer"/>
    <w:uiPriority w:val="99"/>
    <w:rsid w:val="00E953F7"/>
    <w:rPr>
      <w:rFonts w:ascii="Times New Roman" w:hAnsi="Times New Roman"/>
      <w:sz w:val="24"/>
    </w:rPr>
  </w:style>
  <w:style w:type="paragraph" w:styleId="TOCHeading">
    <w:name w:val="TOC Heading"/>
    <w:basedOn w:val="Heading1"/>
    <w:next w:val="Normal"/>
    <w:uiPriority w:val="39"/>
    <w:unhideWhenUsed/>
    <w:qFormat/>
    <w:rsid w:val="00E953F7"/>
    <w:pPr>
      <w:spacing w:line="259" w:lineRule="auto"/>
      <w:jc w:val="left"/>
      <w:outlineLvl w:val="9"/>
    </w:pPr>
    <w:rPr>
      <w:rFonts w:asciiTheme="majorHAnsi" w:hAnsiTheme="majorHAnsi"/>
      <w:b w:val="0"/>
      <w:i w:val="0"/>
      <w:color w:val="2F5496" w:themeColor="accent1" w:themeShade="BF"/>
      <w:sz w:val="32"/>
    </w:rPr>
  </w:style>
  <w:style w:type="paragraph" w:styleId="ListParagraph">
    <w:name w:val="List Paragraph"/>
    <w:basedOn w:val="Normal"/>
    <w:uiPriority w:val="34"/>
    <w:qFormat/>
    <w:rsid w:val="00B90417"/>
    <w:pPr>
      <w:ind w:left="720"/>
      <w:contextualSpacing/>
    </w:pPr>
  </w:style>
  <w:style w:type="paragraph" w:styleId="TOC1">
    <w:name w:val="toc 1"/>
    <w:basedOn w:val="Normal"/>
    <w:next w:val="Normal"/>
    <w:autoRedefine/>
    <w:uiPriority w:val="39"/>
    <w:unhideWhenUsed/>
    <w:rsid w:val="001F29DB"/>
    <w:pPr>
      <w:spacing w:after="100"/>
    </w:pPr>
  </w:style>
  <w:style w:type="paragraph" w:styleId="TOC2">
    <w:name w:val="toc 2"/>
    <w:basedOn w:val="Normal"/>
    <w:next w:val="Normal"/>
    <w:autoRedefine/>
    <w:uiPriority w:val="39"/>
    <w:unhideWhenUsed/>
    <w:rsid w:val="001F29DB"/>
    <w:pPr>
      <w:spacing w:after="100"/>
      <w:ind w:left="240"/>
    </w:pPr>
  </w:style>
  <w:style w:type="character" w:styleId="Hyperlink">
    <w:name w:val="Hyperlink"/>
    <w:basedOn w:val="DefaultParagraphFont"/>
    <w:uiPriority w:val="99"/>
    <w:unhideWhenUsed/>
    <w:rsid w:val="001F29DB"/>
    <w:rPr>
      <w:color w:val="0563C1" w:themeColor="hyperlink"/>
      <w:u w:val="single"/>
    </w:rPr>
  </w:style>
  <w:style w:type="paragraph" w:styleId="BalloonText">
    <w:name w:val="Balloon Text"/>
    <w:basedOn w:val="Normal"/>
    <w:link w:val="BalloonTextChar"/>
    <w:uiPriority w:val="99"/>
    <w:semiHidden/>
    <w:unhideWhenUsed/>
    <w:rsid w:val="005F5E7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F5E7D"/>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305361188">
      <w:bodyDiv w:val="1"/>
      <w:marLeft w:val="0"/>
      <w:marRight w:val="0"/>
      <w:marTop w:val="0"/>
      <w:marBottom w:val="0"/>
      <w:divBdr>
        <w:top w:val="none" w:sz="0" w:space="0" w:color="auto"/>
        <w:left w:val="none" w:sz="0" w:space="0" w:color="auto"/>
        <w:bottom w:val="none" w:sz="0" w:space="0" w:color="auto"/>
        <w:right w:val="none" w:sz="0" w:space="0" w:color="auto"/>
      </w:divBdr>
    </w:div>
    <w:div w:id="609967767">
      <w:bodyDiv w:val="1"/>
      <w:marLeft w:val="0"/>
      <w:marRight w:val="0"/>
      <w:marTop w:val="0"/>
      <w:marBottom w:val="0"/>
      <w:divBdr>
        <w:top w:val="none" w:sz="0" w:space="0" w:color="auto"/>
        <w:left w:val="none" w:sz="0" w:space="0" w:color="auto"/>
        <w:bottom w:val="none" w:sz="0" w:space="0" w:color="auto"/>
        <w:right w:val="none" w:sz="0" w:space="0" w:color="auto"/>
      </w:divBdr>
    </w:div>
    <w:div w:id="656692898">
      <w:bodyDiv w:val="1"/>
      <w:marLeft w:val="0"/>
      <w:marRight w:val="0"/>
      <w:marTop w:val="0"/>
      <w:marBottom w:val="0"/>
      <w:divBdr>
        <w:top w:val="none" w:sz="0" w:space="0" w:color="auto"/>
        <w:left w:val="none" w:sz="0" w:space="0" w:color="auto"/>
        <w:bottom w:val="none" w:sz="0" w:space="0" w:color="auto"/>
        <w:right w:val="none" w:sz="0" w:space="0" w:color="auto"/>
      </w:divBdr>
    </w:div>
    <w:div w:id="7140868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63E4C4C-F556-42B8-92B6-3EDD6926A7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145</TotalTime>
  <Pages>10</Pages>
  <Words>2331</Words>
  <Characters>13291</Characters>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15591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 </cp:lastModifiedBy>
  <dcterms:created xsi:type="dcterms:W3CDTF">2022-10-19T21:49:00Z</dcterms:created>
  <dcterms:modified xsi:type="dcterms:W3CDTF">2022-10-22T01:54:00Z</dcterms:modified>
</cp:coreProperties>
</file>