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DB5C6A" w14:textId="21431383" w:rsidR="00341B8B" w:rsidRDefault="001F652E" w:rsidP="001F652E">
      <w:pPr>
        <w:pStyle w:val="Title"/>
      </w:pPr>
      <w:r w:rsidRPr="001F652E">
        <w:t>Is working for the ‘exposure’ a satisfactory situation for an up-and-coming creative artist?</w:t>
      </w:r>
    </w:p>
    <w:p w14:paraId="211EE903" w14:textId="083C243C" w:rsidR="00F329D5" w:rsidRDefault="00F329D5" w:rsidP="001F652E">
      <w:r>
        <w:t>Working for exposure can be great for students and graduates as it gives them the chance to get experience in the industry they want to work in while also being able to put work experience and exposure on their CV which will benefit them in the future when looking for actual paid work</w:t>
      </w:r>
      <w:r w:rsidR="00E04C7F">
        <w:t xml:space="preserve">, which is difficult to obtain when you first start out and as Robyn Keet (2021) said </w:t>
      </w:r>
      <w:r w:rsidR="00E04C7F" w:rsidRPr="00E04C7F">
        <w:t>“I started my career and my business by doing free work, I still do it occasionally... it gives so many awesome recommendations.”</w:t>
      </w:r>
      <w:r>
        <w:t xml:space="preserve">. Exposure also gives the opportunity to network with other industry professionals, forging relationships that can benefit you in the future, be it them offering you work or you being able to offer them work, both can be beneficial for you. </w:t>
      </w:r>
      <w:r w:rsidR="005E3750">
        <w:t xml:space="preserve">Networking is one of the most vital aspects of the industry, with it being such a close-knit environment with almost everyone knowing each other, its important for good impressions to last and forming relationships during work experience can be one incredible way to do so. </w:t>
      </w:r>
      <w:r w:rsidR="00BC5F64">
        <w:t xml:space="preserve">And </w:t>
      </w:r>
      <w:proofErr w:type="gramStart"/>
      <w:r w:rsidR="00BC5F64">
        <w:t>more often than not</w:t>
      </w:r>
      <w:proofErr w:type="gramEnd"/>
      <w:r w:rsidR="00BC5F64">
        <w:t xml:space="preserve"> most of your job opportunities will come from being suggested from someone you have worked with in the past.</w:t>
      </w:r>
    </w:p>
    <w:p w14:paraId="44276458" w14:textId="24396F79" w:rsidR="00BC5F64" w:rsidRDefault="00BC5F64" w:rsidP="001F652E">
      <w:r>
        <w:t xml:space="preserve">Working for exposure can also be good in moments where you’re particularly passionate about the working possibility, people often work for free when its for charity. </w:t>
      </w:r>
      <w:r w:rsidR="00E04C7F">
        <w:t xml:space="preserve"> There </w:t>
      </w:r>
      <w:proofErr w:type="gramStart"/>
      <w:r w:rsidR="00E04C7F">
        <w:t>is</w:t>
      </w:r>
      <w:proofErr w:type="gramEnd"/>
      <w:r w:rsidR="00E04C7F">
        <w:t xml:space="preserve"> also times where people will work for free at the chance of working with someone they love an example of this is </w:t>
      </w:r>
      <w:r w:rsidR="00E04C7F" w:rsidRPr="00E04C7F">
        <w:t>Jonah Hill</w:t>
      </w:r>
      <w:r w:rsidR="00E04C7F">
        <w:t xml:space="preserve"> who worked on wolf of wall street for merely $60,000 in comparison to his co-star Leonardo DiCaprio who earned $10 million. Jonah’s reason for this was because he wanted to work with Martin Scorsese and said “</w:t>
      </w:r>
      <w:r w:rsidR="00E04C7F" w:rsidRPr="00E04C7F">
        <w:t xml:space="preserve">I would sell my house and give him all my money to work for him. This isn't what you make money for. You do 22 Jump </w:t>
      </w:r>
      <w:proofErr w:type="gramStart"/>
      <w:r w:rsidR="00E04C7F" w:rsidRPr="00E04C7F">
        <w:t>Street</w:t>
      </w:r>
      <w:proofErr w:type="gramEnd"/>
      <w:r w:rsidR="00E04C7F" w:rsidRPr="00E04C7F">
        <w:t xml:space="preserve"> or you do other things, and you can pay your rent. I would've done anything in the world. I would do it again in a second… This s**t isn't about money. You should do things that you care about.</w:t>
      </w:r>
      <w:r w:rsidR="00E04C7F">
        <w:t>”</w:t>
      </w:r>
    </w:p>
    <w:p w14:paraId="05A81F26" w14:textId="5FF737EC" w:rsidR="00F329D5" w:rsidRDefault="005E3750" w:rsidP="001F652E">
      <w:r>
        <w:t xml:space="preserve">Working for exposure allows you to develop skills in what can be considered a “safer” space than a fully paying job, it also gives you the chance to develop new skills from people with more experience than you. </w:t>
      </w:r>
      <w:r w:rsidR="00F329D5">
        <w:t>Working for exposure is something that can be incredibly good if done with sensible consideration and moderation</w:t>
      </w:r>
      <w:r>
        <w:t xml:space="preserve"> and as </w:t>
      </w:r>
      <w:r w:rsidRPr="005E3750">
        <w:t xml:space="preserve">Lo Harris </w:t>
      </w:r>
      <w:r>
        <w:t>(</w:t>
      </w:r>
      <w:r w:rsidRPr="005E3750">
        <w:t>2023</w:t>
      </w:r>
      <w:r>
        <w:t>) said “</w:t>
      </w:r>
      <w:r w:rsidRPr="005E3750">
        <w:t>The decision to work for “exposure” is one you’ll probably need to make on a case-by-case basis.”</w:t>
      </w:r>
      <w:r w:rsidR="00F329D5">
        <w:t xml:space="preserve">, you need to consider how often you can financially afford to work for free, </w:t>
      </w:r>
      <w:r w:rsidR="00960A33">
        <w:t>and whether the free opportunity is worth it for you, do you gain more than you will lose?</w:t>
      </w:r>
    </w:p>
    <w:p w14:paraId="0EB5DB53" w14:textId="32A78156" w:rsidR="00960A33" w:rsidRDefault="00960A33" w:rsidP="001F652E">
      <w:r>
        <w:lastRenderedPageBreak/>
        <w:t xml:space="preserve">As someone who had very little to no experience and managed to get work experience that was paid, I don’t think it fair that companies feel they can offer work experience and pay someone in “exposure” it gives the impression that they aren’t worth paying when in fact they will be doing the same work as someone who is on the payroll.  As Diep Tran, 2014 said </w:t>
      </w:r>
      <w:r w:rsidRPr="00960A33">
        <w:t xml:space="preserve">“In reality, the more people willing to work for free, the less incentive editors and artistic directors </w:t>
      </w:r>
      <w:proofErr w:type="gramStart"/>
      <w:r w:rsidRPr="00960A33">
        <w:t>have to</w:t>
      </w:r>
      <w:proofErr w:type="gramEnd"/>
      <w:r w:rsidRPr="00960A33">
        <w:t xml:space="preserve"> pay their freelancers and artists. After all, why pay a living wage when there’s hundreds of people already vying for a chance to work for just exposure?” (Diep Tran, 2014)</w:t>
      </w:r>
      <w:r>
        <w:t xml:space="preserve"> he emphasises the point that </w:t>
      </w:r>
      <w:r w:rsidR="002845FB">
        <w:t xml:space="preserve">working for exposure is not a viable form of payment </w:t>
      </w:r>
      <w:r w:rsidR="005E3750">
        <w:t xml:space="preserve">for those just starting out, they’re going to be short on money and as </w:t>
      </w:r>
      <w:r w:rsidR="005E3750" w:rsidRPr="00E41921">
        <w:t>(Keet, 2021)</w:t>
      </w:r>
      <w:r w:rsidR="005E3750">
        <w:t xml:space="preserve"> said “</w:t>
      </w:r>
      <w:r w:rsidR="005E3750" w:rsidRPr="00E41921">
        <w:t>Exposure doesn't pay the rent</w:t>
      </w:r>
      <w:r w:rsidR="005E3750">
        <w:t>” it is unfair of companies to expect that those after the experience should have to work for free.</w:t>
      </w:r>
      <w:r w:rsidR="005E3750">
        <w:t xml:space="preserve"> </w:t>
      </w:r>
    </w:p>
    <w:p w14:paraId="5805242A" w14:textId="77777777" w:rsidR="00BC5F64" w:rsidRDefault="002845FB">
      <w:r>
        <w:t xml:space="preserve">My own experience of work experience is quite a pleasant one, I worked in my secondary school doing lights for shows, as much as I had no form of monetary payment, getting out of that days lessons for 14 year old me was plenty pay, when I went on to college I was lucky enough to have gotten into The BRIT school, this has inadvertently opened many doors for me due to the </w:t>
      </w:r>
      <w:r w:rsidR="005E3750">
        <w:t>prestige</w:t>
      </w:r>
      <w:r>
        <w:t xml:space="preserve"> that comes from that name in the industry. During my first year I applied for a panto freelance job at a theatre near me and got quite lucky when one of the people who interviewed me had gone to brit school too, and I was even invited in to do some work experience during a technical rehearsal. I was</w:t>
      </w:r>
      <w:r w:rsidR="005E3750">
        <w:t xml:space="preserve"> meant to be</w:t>
      </w:r>
      <w:r>
        <w:t xml:space="preserve"> in lesson that day and had to fill out a work experience form to be able to leave for it. What is interesting looking back at this is that the form I had to fill out specified it had to be “unpaid” work experience, I can understand why they did that so we couldn’t miss out lessons for what could be a job. </w:t>
      </w:r>
      <w:proofErr w:type="gramStart"/>
      <w:r>
        <w:t>However</w:t>
      </w:r>
      <w:proofErr w:type="gramEnd"/>
      <w:r>
        <w:t xml:space="preserve"> it is interesting that in the industry it was inferred that it was acceptable to work for free and just be paid in experience and exposure. </w:t>
      </w:r>
    </w:p>
    <w:p w14:paraId="649D7981" w14:textId="378FCD8F" w:rsidR="00E04C7F" w:rsidRDefault="00E04C7F">
      <w:r>
        <w:t xml:space="preserve">In conclusion, I think working for exposure is something that works for a short period of time as </w:t>
      </w:r>
      <w:r w:rsidR="0015625E">
        <w:t xml:space="preserve">those that need it, like students and graduates that have no experience to begin with can benefit from the experience and the networking opportunities, however after having done enough work experience for exposure and networking I think that it is no longer necessary and all individuals should always be offered an amount of money for their work, it is unfair of businesses to expect people to work for free. </w:t>
      </w:r>
    </w:p>
    <w:p w14:paraId="12265A94" w14:textId="0F07DF5A" w:rsidR="00F329D5" w:rsidRDefault="00BC5F64">
      <w:r>
        <w:rPr>
          <w:noProof/>
        </w:rPr>
        <w:lastRenderedPageBreak/>
        <w:drawing>
          <wp:inline distT="0" distB="0" distL="0" distR="0" wp14:anchorId="0D091B48" wp14:editId="2618BB2C">
            <wp:extent cx="5721847" cy="3339193"/>
            <wp:effectExtent l="0" t="0" r="0" b="0"/>
            <wp:docPr id="2720611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58918" cy="3360827"/>
                    </a:xfrm>
                    <a:prstGeom prst="rect">
                      <a:avLst/>
                    </a:prstGeom>
                    <a:noFill/>
                  </pic:spPr>
                </pic:pic>
              </a:graphicData>
            </a:graphic>
          </wp:inline>
        </w:drawing>
      </w:r>
      <w:r w:rsidR="00F329D5">
        <w:br w:type="page"/>
      </w:r>
    </w:p>
    <w:p w14:paraId="6D06E114" w14:textId="77777777" w:rsidR="00F329D5" w:rsidRDefault="00F329D5" w:rsidP="00F329D5">
      <w:r w:rsidRPr="00F329D5">
        <w:lastRenderedPageBreak/>
        <w:t xml:space="preserve">Get into Theatre. (n.d.). </w:t>
      </w:r>
      <w:r w:rsidRPr="00F329D5">
        <w:rPr>
          <w:i/>
          <w:iCs/>
        </w:rPr>
        <w:t>What does work experience in theatre look like?</w:t>
      </w:r>
      <w:r w:rsidRPr="00F329D5">
        <w:t xml:space="preserve"> [online] Available at: https://getintotheatre.org/blog/what-does-work-experience-in-theatre-look-like/ [Accessed 22 Apr. 2024].</w:t>
      </w:r>
    </w:p>
    <w:p w14:paraId="691FC216" w14:textId="59F65EA1" w:rsidR="00960A33" w:rsidRDefault="00960A33" w:rsidP="00F329D5">
      <w:proofErr w:type="spellStart"/>
      <w:r w:rsidRPr="00960A33">
        <w:t>diepthought</w:t>
      </w:r>
      <w:proofErr w:type="spellEnd"/>
      <w:r w:rsidRPr="00960A33">
        <w:t xml:space="preserve"> (2014). </w:t>
      </w:r>
      <w:r w:rsidRPr="00960A33">
        <w:rPr>
          <w:i/>
          <w:iCs/>
        </w:rPr>
        <w:t>The Consequences of Free Labor.</w:t>
      </w:r>
      <w:r w:rsidRPr="00960A33">
        <w:t xml:space="preserve"> [online] Diep Tran. Available at: https://dieptran.com/2014/07/09/the-consequences-of-free-labor/ [Accessed 2</w:t>
      </w:r>
      <w:r>
        <w:t>0</w:t>
      </w:r>
      <w:r w:rsidRPr="00960A33">
        <w:t xml:space="preserve"> Apr. 2024]</w:t>
      </w:r>
    </w:p>
    <w:p w14:paraId="3BF5B247" w14:textId="33F8C163" w:rsidR="00F329D5" w:rsidRPr="00F329D5" w:rsidRDefault="00F329D5" w:rsidP="00F329D5">
      <w:r w:rsidRPr="00F329D5">
        <w:t xml:space="preserve">Harris, L. (n.d.). </w:t>
      </w:r>
      <w:r w:rsidRPr="00F329D5">
        <w:rPr>
          <w:i/>
          <w:iCs/>
        </w:rPr>
        <w:t>Exposure or Exploitation? Is Working for Free as a Creative Professional Worth It? - Lo Harris</w:t>
      </w:r>
      <w:r w:rsidRPr="00F329D5">
        <w:t>. [online] www.loharris.com. Available at: https://www.loharris.com/learn/is-working-for-exposure-worth-it [Accessed 22 Apr. 2024].</w:t>
      </w:r>
    </w:p>
    <w:p w14:paraId="5BC52AED" w14:textId="77777777" w:rsidR="00F329D5" w:rsidRPr="00F329D5" w:rsidRDefault="00F329D5" w:rsidP="00F329D5">
      <w:proofErr w:type="gramStart"/>
      <w:r w:rsidRPr="00F329D5">
        <w:t>Indeed</w:t>
      </w:r>
      <w:proofErr w:type="gramEnd"/>
      <w:r w:rsidRPr="00F329D5">
        <w:t xml:space="preserve"> Editorial Team (2023). </w:t>
      </w:r>
      <w:r w:rsidRPr="00F329D5">
        <w:rPr>
          <w:i/>
          <w:iCs/>
        </w:rPr>
        <w:t>How To Become Set Designer in 7 Steps (Plus Skills Needed)</w:t>
      </w:r>
      <w:r w:rsidRPr="00F329D5">
        <w:t>. [online] Indeed Career Guide. Available at: https://uk.indeed.com/career-advice/finding-a-job/how-to-become-set-designer [Accessed 20 Apr. 2024].</w:t>
      </w:r>
    </w:p>
    <w:p w14:paraId="360CBDD6" w14:textId="77777777" w:rsidR="00F329D5" w:rsidRDefault="00F329D5" w:rsidP="00F329D5">
      <w:r w:rsidRPr="00F329D5">
        <w:t xml:space="preserve">Keet, R. (2021). </w:t>
      </w:r>
      <w:r w:rsidRPr="00F329D5">
        <w:rPr>
          <w:i/>
          <w:iCs/>
        </w:rPr>
        <w:t>Doing work for exposure</w:t>
      </w:r>
      <w:r w:rsidRPr="00F329D5">
        <w:t>. [online] www.linkedin.com. Available at: https://www.linkedin.com/pulse/doing-work-exposure-robyn-keet [Accessed 22 Apr. 2024].</w:t>
      </w:r>
    </w:p>
    <w:p w14:paraId="5FC846A2" w14:textId="77777777" w:rsidR="00E04C7F" w:rsidRDefault="00E04C7F" w:rsidP="00E04C7F">
      <w:r>
        <w:t>Hopkins, S. (2022). Reason Jonah Hill did Wolf of Wall Street for just $60,000. [online] JOE.co.uk. Available at: https://www.joe.co.uk/entertainment/reason-jonah-hill-did-wolf-of-wall-street-for-just-60000-359992 [Accessed 26 Apr. 2024].</w:t>
      </w:r>
    </w:p>
    <w:p w14:paraId="214AACE4" w14:textId="77777777" w:rsidR="00E04C7F" w:rsidRDefault="00E04C7F" w:rsidP="00E04C7F"/>
    <w:p w14:paraId="16EB3075" w14:textId="48D759DB" w:rsidR="00E04C7F" w:rsidRPr="00F329D5" w:rsidRDefault="00E04C7F" w:rsidP="00E04C7F">
      <w:r>
        <w:rPr>
          <w:rFonts w:hint="cs"/>
        </w:rPr>
        <w:t>‌</w:t>
      </w:r>
    </w:p>
    <w:p w14:paraId="1ACE49F2" w14:textId="77777777" w:rsidR="001F652E" w:rsidRPr="001F652E" w:rsidRDefault="001F652E" w:rsidP="001F652E"/>
    <w:sectPr w:rsidR="001F652E" w:rsidRPr="001F652E" w:rsidSect="009C5F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D54FFC"/>
    <w:multiLevelType w:val="hybridMultilevel"/>
    <w:tmpl w:val="6B8C641E"/>
    <w:lvl w:ilvl="0" w:tplc="61603248">
      <w:start w:val="1"/>
      <w:numFmt w:val="bullet"/>
      <w:lvlText w:val="•"/>
      <w:lvlJc w:val="left"/>
      <w:pPr>
        <w:tabs>
          <w:tab w:val="num" w:pos="720"/>
        </w:tabs>
        <w:ind w:left="720" w:hanging="360"/>
      </w:pPr>
      <w:rPr>
        <w:rFonts w:ascii="Arial" w:hAnsi="Arial" w:hint="default"/>
      </w:rPr>
    </w:lvl>
    <w:lvl w:ilvl="1" w:tplc="6024A2C4" w:tentative="1">
      <w:start w:val="1"/>
      <w:numFmt w:val="bullet"/>
      <w:lvlText w:val="•"/>
      <w:lvlJc w:val="left"/>
      <w:pPr>
        <w:tabs>
          <w:tab w:val="num" w:pos="1440"/>
        </w:tabs>
        <w:ind w:left="1440" w:hanging="360"/>
      </w:pPr>
      <w:rPr>
        <w:rFonts w:ascii="Arial" w:hAnsi="Arial" w:hint="default"/>
      </w:rPr>
    </w:lvl>
    <w:lvl w:ilvl="2" w:tplc="B4EE8BC6" w:tentative="1">
      <w:start w:val="1"/>
      <w:numFmt w:val="bullet"/>
      <w:lvlText w:val="•"/>
      <w:lvlJc w:val="left"/>
      <w:pPr>
        <w:tabs>
          <w:tab w:val="num" w:pos="2160"/>
        </w:tabs>
        <w:ind w:left="2160" w:hanging="360"/>
      </w:pPr>
      <w:rPr>
        <w:rFonts w:ascii="Arial" w:hAnsi="Arial" w:hint="default"/>
      </w:rPr>
    </w:lvl>
    <w:lvl w:ilvl="3" w:tplc="B2C604FC" w:tentative="1">
      <w:start w:val="1"/>
      <w:numFmt w:val="bullet"/>
      <w:lvlText w:val="•"/>
      <w:lvlJc w:val="left"/>
      <w:pPr>
        <w:tabs>
          <w:tab w:val="num" w:pos="2880"/>
        </w:tabs>
        <w:ind w:left="2880" w:hanging="360"/>
      </w:pPr>
      <w:rPr>
        <w:rFonts w:ascii="Arial" w:hAnsi="Arial" w:hint="default"/>
      </w:rPr>
    </w:lvl>
    <w:lvl w:ilvl="4" w:tplc="A1A60CE4" w:tentative="1">
      <w:start w:val="1"/>
      <w:numFmt w:val="bullet"/>
      <w:lvlText w:val="•"/>
      <w:lvlJc w:val="left"/>
      <w:pPr>
        <w:tabs>
          <w:tab w:val="num" w:pos="3600"/>
        </w:tabs>
        <w:ind w:left="3600" w:hanging="360"/>
      </w:pPr>
      <w:rPr>
        <w:rFonts w:ascii="Arial" w:hAnsi="Arial" w:hint="default"/>
      </w:rPr>
    </w:lvl>
    <w:lvl w:ilvl="5" w:tplc="D26AE842" w:tentative="1">
      <w:start w:val="1"/>
      <w:numFmt w:val="bullet"/>
      <w:lvlText w:val="•"/>
      <w:lvlJc w:val="left"/>
      <w:pPr>
        <w:tabs>
          <w:tab w:val="num" w:pos="4320"/>
        </w:tabs>
        <w:ind w:left="4320" w:hanging="360"/>
      </w:pPr>
      <w:rPr>
        <w:rFonts w:ascii="Arial" w:hAnsi="Arial" w:hint="default"/>
      </w:rPr>
    </w:lvl>
    <w:lvl w:ilvl="6" w:tplc="B7EEDE54" w:tentative="1">
      <w:start w:val="1"/>
      <w:numFmt w:val="bullet"/>
      <w:lvlText w:val="•"/>
      <w:lvlJc w:val="left"/>
      <w:pPr>
        <w:tabs>
          <w:tab w:val="num" w:pos="5040"/>
        </w:tabs>
        <w:ind w:left="5040" w:hanging="360"/>
      </w:pPr>
      <w:rPr>
        <w:rFonts w:ascii="Arial" w:hAnsi="Arial" w:hint="default"/>
      </w:rPr>
    </w:lvl>
    <w:lvl w:ilvl="7" w:tplc="E2882EFC" w:tentative="1">
      <w:start w:val="1"/>
      <w:numFmt w:val="bullet"/>
      <w:lvlText w:val="•"/>
      <w:lvlJc w:val="left"/>
      <w:pPr>
        <w:tabs>
          <w:tab w:val="num" w:pos="5760"/>
        </w:tabs>
        <w:ind w:left="5760" w:hanging="360"/>
      </w:pPr>
      <w:rPr>
        <w:rFonts w:ascii="Arial" w:hAnsi="Arial" w:hint="default"/>
      </w:rPr>
    </w:lvl>
    <w:lvl w:ilvl="8" w:tplc="EBA812DE" w:tentative="1">
      <w:start w:val="1"/>
      <w:numFmt w:val="bullet"/>
      <w:lvlText w:val="•"/>
      <w:lvlJc w:val="left"/>
      <w:pPr>
        <w:tabs>
          <w:tab w:val="num" w:pos="6480"/>
        </w:tabs>
        <w:ind w:left="6480" w:hanging="360"/>
      </w:pPr>
      <w:rPr>
        <w:rFonts w:ascii="Arial" w:hAnsi="Arial" w:hint="default"/>
      </w:rPr>
    </w:lvl>
  </w:abstractNum>
  <w:num w:numId="1" w16cid:durableId="636182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E91"/>
    <w:rsid w:val="00076CC7"/>
    <w:rsid w:val="0015625E"/>
    <w:rsid w:val="001F652E"/>
    <w:rsid w:val="002845FB"/>
    <w:rsid w:val="002C4394"/>
    <w:rsid w:val="00341B8B"/>
    <w:rsid w:val="003F2E91"/>
    <w:rsid w:val="004E5381"/>
    <w:rsid w:val="005E3396"/>
    <w:rsid w:val="005E3750"/>
    <w:rsid w:val="008C423F"/>
    <w:rsid w:val="00960A33"/>
    <w:rsid w:val="009C5F4B"/>
    <w:rsid w:val="00AC50BA"/>
    <w:rsid w:val="00BC5F64"/>
    <w:rsid w:val="00C2251D"/>
    <w:rsid w:val="00D55754"/>
    <w:rsid w:val="00E04C7F"/>
    <w:rsid w:val="00E41921"/>
    <w:rsid w:val="00F329D5"/>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68E6B"/>
  <w15:chartTrackingRefBased/>
  <w15:docId w15:val="{3DFB1859-A150-444A-8CF9-9B5683680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E91"/>
  </w:style>
  <w:style w:type="paragraph" w:styleId="Heading1">
    <w:name w:val="heading 1"/>
    <w:basedOn w:val="Normal"/>
    <w:next w:val="Normal"/>
    <w:link w:val="Heading1Char"/>
    <w:uiPriority w:val="9"/>
    <w:qFormat/>
    <w:rsid w:val="003F2E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E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E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E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E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E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E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E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E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E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E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E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E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E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E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E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E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E91"/>
    <w:rPr>
      <w:rFonts w:eastAsiaTheme="majorEastAsia" w:cstheme="majorBidi"/>
      <w:color w:val="272727" w:themeColor="text1" w:themeTint="D8"/>
    </w:rPr>
  </w:style>
  <w:style w:type="paragraph" w:styleId="Title">
    <w:name w:val="Title"/>
    <w:basedOn w:val="Normal"/>
    <w:next w:val="Normal"/>
    <w:link w:val="TitleChar"/>
    <w:uiPriority w:val="10"/>
    <w:qFormat/>
    <w:rsid w:val="003F2E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E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E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E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E91"/>
    <w:pPr>
      <w:spacing w:before="160"/>
      <w:jc w:val="center"/>
    </w:pPr>
    <w:rPr>
      <w:i/>
      <w:iCs/>
      <w:color w:val="404040" w:themeColor="text1" w:themeTint="BF"/>
    </w:rPr>
  </w:style>
  <w:style w:type="character" w:customStyle="1" w:styleId="QuoteChar">
    <w:name w:val="Quote Char"/>
    <w:basedOn w:val="DefaultParagraphFont"/>
    <w:link w:val="Quote"/>
    <w:uiPriority w:val="29"/>
    <w:rsid w:val="003F2E91"/>
    <w:rPr>
      <w:i/>
      <w:iCs/>
      <w:color w:val="404040" w:themeColor="text1" w:themeTint="BF"/>
    </w:rPr>
  </w:style>
  <w:style w:type="paragraph" w:styleId="ListParagraph">
    <w:name w:val="List Paragraph"/>
    <w:basedOn w:val="Normal"/>
    <w:uiPriority w:val="34"/>
    <w:qFormat/>
    <w:rsid w:val="003F2E91"/>
    <w:pPr>
      <w:ind w:left="720"/>
      <w:contextualSpacing/>
    </w:pPr>
  </w:style>
  <w:style w:type="character" w:styleId="IntenseEmphasis">
    <w:name w:val="Intense Emphasis"/>
    <w:basedOn w:val="DefaultParagraphFont"/>
    <w:uiPriority w:val="21"/>
    <w:qFormat/>
    <w:rsid w:val="003F2E91"/>
    <w:rPr>
      <w:i/>
      <w:iCs/>
      <w:color w:val="0F4761" w:themeColor="accent1" w:themeShade="BF"/>
    </w:rPr>
  </w:style>
  <w:style w:type="paragraph" w:styleId="IntenseQuote">
    <w:name w:val="Intense Quote"/>
    <w:basedOn w:val="Normal"/>
    <w:next w:val="Normal"/>
    <w:link w:val="IntenseQuoteChar"/>
    <w:uiPriority w:val="30"/>
    <w:qFormat/>
    <w:rsid w:val="003F2E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E91"/>
    <w:rPr>
      <w:i/>
      <w:iCs/>
      <w:color w:val="0F4761" w:themeColor="accent1" w:themeShade="BF"/>
    </w:rPr>
  </w:style>
  <w:style w:type="character" w:styleId="IntenseReference">
    <w:name w:val="Intense Reference"/>
    <w:basedOn w:val="DefaultParagraphFont"/>
    <w:uiPriority w:val="32"/>
    <w:qFormat/>
    <w:rsid w:val="003F2E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581095">
      <w:bodyDiv w:val="1"/>
      <w:marLeft w:val="0"/>
      <w:marRight w:val="0"/>
      <w:marTop w:val="0"/>
      <w:marBottom w:val="0"/>
      <w:divBdr>
        <w:top w:val="none" w:sz="0" w:space="0" w:color="auto"/>
        <w:left w:val="none" w:sz="0" w:space="0" w:color="auto"/>
        <w:bottom w:val="none" w:sz="0" w:space="0" w:color="auto"/>
        <w:right w:val="none" w:sz="0" w:space="0" w:color="auto"/>
      </w:divBdr>
    </w:div>
    <w:div w:id="122579347">
      <w:bodyDiv w:val="1"/>
      <w:marLeft w:val="0"/>
      <w:marRight w:val="0"/>
      <w:marTop w:val="0"/>
      <w:marBottom w:val="0"/>
      <w:divBdr>
        <w:top w:val="none" w:sz="0" w:space="0" w:color="auto"/>
        <w:left w:val="none" w:sz="0" w:space="0" w:color="auto"/>
        <w:bottom w:val="none" w:sz="0" w:space="0" w:color="auto"/>
        <w:right w:val="none" w:sz="0" w:space="0" w:color="auto"/>
      </w:divBdr>
      <w:divsChild>
        <w:div w:id="770004391">
          <w:marLeft w:val="0"/>
          <w:marRight w:val="0"/>
          <w:marTop w:val="0"/>
          <w:marBottom w:val="0"/>
          <w:divBdr>
            <w:top w:val="none" w:sz="0" w:space="0" w:color="auto"/>
            <w:left w:val="none" w:sz="0" w:space="0" w:color="auto"/>
            <w:bottom w:val="none" w:sz="0" w:space="0" w:color="auto"/>
            <w:right w:val="none" w:sz="0" w:space="0" w:color="auto"/>
          </w:divBdr>
        </w:div>
      </w:divsChild>
    </w:div>
    <w:div w:id="258754731">
      <w:bodyDiv w:val="1"/>
      <w:marLeft w:val="0"/>
      <w:marRight w:val="0"/>
      <w:marTop w:val="0"/>
      <w:marBottom w:val="0"/>
      <w:divBdr>
        <w:top w:val="none" w:sz="0" w:space="0" w:color="auto"/>
        <w:left w:val="none" w:sz="0" w:space="0" w:color="auto"/>
        <w:bottom w:val="none" w:sz="0" w:space="0" w:color="auto"/>
        <w:right w:val="none" w:sz="0" w:space="0" w:color="auto"/>
      </w:divBdr>
      <w:divsChild>
        <w:div w:id="1552502113">
          <w:marLeft w:val="360"/>
          <w:marRight w:val="0"/>
          <w:marTop w:val="200"/>
          <w:marBottom w:val="0"/>
          <w:divBdr>
            <w:top w:val="none" w:sz="0" w:space="0" w:color="auto"/>
            <w:left w:val="none" w:sz="0" w:space="0" w:color="auto"/>
            <w:bottom w:val="none" w:sz="0" w:space="0" w:color="auto"/>
            <w:right w:val="none" w:sz="0" w:space="0" w:color="auto"/>
          </w:divBdr>
        </w:div>
      </w:divsChild>
    </w:div>
    <w:div w:id="468865860">
      <w:bodyDiv w:val="1"/>
      <w:marLeft w:val="0"/>
      <w:marRight w:val="0"/>
      <w:marTop w:val="0"/>
      <w:marBottom w:val="0"/>
      <w:divBdr>
        <w:top w:val="none" w:sz="0" w:space="0" w:color="auto"/>
        <w:left w:val="none" w:sz="0" w:space="0" w:color="auto"/>
        <w:bottom w:val="none" w:sz="0" w:space="0" w:color="auto"/>
        <w:right w:val="none" w:sz="0" w:space="0" w:color="auto"/>
      </w:divBdr>
      <w:divsChild>
        <w:div w:id="1975942780">
          <w:marLeft w:val="360"/>
          <w:marRight w:val="0"/>
          <w:marTop w:val="200"/>
          <w:marBottom w:val="0"/>
          <w:divBdr>
            <w:top w:val="none" w:sz="0" w:space="0" w:color="auto"/>
            <w:left w:val="none" w:sz="0" w:space="0" w:color="auto"/>
            <w:bottom w:val="none" w:sz="0" w:space="0" w:color="auto"/>
            <w:right w:val="none" w:sz="0" w:space="0" w:color="auto"/>
          </w:divBdr>
        </w:div>
      </w:divsChild>
    </w:div>
    <w:div w:id="1181698153">
      <w:bodyDiv w:val="1"/>
      <w:marLeft w:val="0"/>
      <w:marRight w:val="0"/>
      <w:marTop w:val="0"/>
      <w:marBottom w:val="0"/>
      <w:divBdr>
        <w:top w:val="none" w:sz="0" w:space="0" w:color="auto"/>
        <w:left w:val="none" w:sz="0" w:space="0" w:color="auto"/>
        <w:bottom w:val="none" w:sz="0" w:space="0" w:color="auto"/>
        <w:right w:val="none" w:sz="0" w:space="0" w:color="auto"/>
      </w:divBdr>
    </w:div>
    <w:div w:id="1270888825">
      <w:bodyDiv w:val="1"/>
      <w:marLeft w:val="0"/>
      <w:marRight w:val="0"/>
      <w:marTop w:val="0"/>
      <w:marBottom w:val="0"/>
      <w:divBdr>
        <w:top w:val="none" w:sz="0" w:space="0" w:color="auto"/>
        <w:left w:val="none" w:sz="0" w:space="0" w:color="auto"/>
        <w:bottom w:val="none" w:sz="0" w:space="0" w:color="auto"/>
        <w:right w:val="none" w:sz="0" w:space="0" w:color="auto"/>
      </w:divBdr>
      <w:divsChild>
        <w:div w:id="1455321962">
          <w:marLeft w:val="0"/>
          <w:marRight w:val="0"/>
          <w:marTop w:val="0"/>
          <w:marBottom w:val="0"/>
          <w:divBdr>
            <w:top w:val="none" w:sz="0" w:space="0" w:color="auto"/>
            <w:left w:val="none" w:sz="0" w:space="0" w:color="auto"/>
            <w:bottom w:val="none" w:sz="0" w:space="0" w:color="auto"/>
            <w:right w:val="none" w:sz="0" w:space="0" w:color="auto"/>
          </w:divBdr>
        </w:div>
      </w:divsChild>
    </w:div>
    <w:div w:id="1344480280">
      <w:bodyDiv w:val="1"/>
      <w:marLeft w:val="0"/>
      <w:marRight w:val="0"/>
      <w:marTop w:val="0"/>
      <w:marBottom w:val="0"/>
      <w:divBdr>
        <w:top w:val="none" w:sz="0" w:space="0" w:color="auto"/>
        <w:left w:val="none" w:sz="0" w:space="0" w:color="auto"/>
        <w:bottom w:val="none" w:sz="0" w:space="0" w:color="auto"/>
        <w:right w:val="none" w:sz="0" w:space="0" w:color="auto"/>
      </w:divBdr>
    </w:div>
    <w:div w:id="1481576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156</TotalTime>
  <Pages>4</Pages>
  <Words>980</Words>
  <Characters>5589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Julier-goodwin</dc:creator>
  <cp:keywords/>
  <dc:description/>
  <cp:lastModifiedBy>Nicole Julier-goodwin</cp:lastModifiedBy>
  <cp:revision>1</cp:revision>
  <dcterms:created xsi:type="dcterms:W3CDTF">2024-04-26T09:55:00Z</dcterms:created>
  <dcterms:modified xsi:type="dcterms:W3CDTF">2024-04-26T13:23:00Z</dcterms:modified>
</cp:coreProperties>
</file>