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78200" w14:textId="77777777" w:rsidR="00CD71CD" w:rsidRDefault="00CD71CD"/>
    <w:p w14:paraId="37C5E366" w14:textId="77777777" w:rsidR="00DA7ACD" w:rsidRDefault="00DA7ACD"/>
    <w:p w14:paraId="61CE5356" w14:textId="77777777" w:rsidR="00DA7ACD" w:rsidRDefault="00DA7ACD"/>
    <w:p w14:paraId="520E1C2B" w14:textId="2BBED92B" w:rsidR="00DA7ACD" w:rsidRDefault="00DA7ACD">
      <w:r>
        <w:rPr>
          <w:noProof/>
        </w:rPr>
        <w:drawing>
          <wp:inline distT="0" distB="0" distL="0" distR="0" wp14:anchorId="539E06FC" wp14:editId="0937E418">
            <wp:extent cx="941560" cy="768053"/>
            <wp:effectExtent l="0" t="0" r="0" b="0"/>
            <wp:docPr id="749498745" name="Picture 1" descr="A black and yellow shield with blue and yellow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98745" name="Picture 1" descr="A black and yellow shield with blue and yellow flower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991738" cy="808984"/>
                    </a:xfrm>
                    <a:prstGeom prst="rect">
                      <a:avLst/>
                    </a:prstGeom>
                  </pic:spPr>
                </pic:pic>
              </a:graphicData>
            </a:graphic>
          </wp:inline>
        </w:drawing>
      </w:r>
    </w:p>
    <w:p w14:paraId="0C6CBFBD" w14:textId="77777777" w:rsidR="00DA7ACD" w:rsidRDefault="00DA7ACD"/>
    <w:p w14:paraId="6DAFFAA0" w14:textId="77777777" w:rsidR="00DA7ACD" w:rsidRDefault="00DA7ACD">
      <w:pPr>
        <w:rPr>
          <w:b/>
          <w:bCs/>
          <w:sz w:val="40"/>
          <w:szCs w:val="40"/>
        </w:rPr>
      </w:pPr>
      <w:r>
        <w:rPr>
          <w:b/>
          <w:bCs/>
          <w:sz w:val="40"/>
          <w:szCs w:val="40"/>
        </w:rPr>
        <w:t xml:space="preserve">                </w:t>
      </w:r>
    </w:p>
    <w:p w14:paraId="04F1693C" w14:textId="77777777" w:rsidR="00DA7ACD" w:rsidRDefault="00DA7ACD">
      <w:pPr>
        <w:rPr>
          <w:b/>
          <w:bCs/>
          <w:sz w:val="40"/>
          <w:szCs w:val="40"/>
        </w:rPr>
      </w:pPr>
    </w:p>
    <w:p w14:paraId="16926C1C" w14:textId="77777777" w:rsidR="00D07505" w:rsidRDefault="00DA7ACD">
      <w:pPr>
        <w:rPr>
          <w:b/>
          <w:bCs/>
          <w:sz w:val="40"/>
          <w:szCs w:val="40"/>
        </w:rPr>
      </w:pPr>
      <w:r>
        <w:rPr>
          <w:b/>
          <w:bCs/>
          <w:sz w:val="40"/>
          <w:szCs w:val="40"/>
        </w:rPr>
        <w:t xml:space="preserve">                    DEFIBRILLATORS FOR FAVERSHAM                                                                         </w:t>
      </w:r>
      <w:r w:rsidR="00D07505">
        <w:rPr>
          <w:b/>
          <w:bCs/>
          <w:sz w:val="40"/>
          <w:szCs w:val="40"/>
        </w:rPr>
        <w:t xml:space="preserve">   </w:t>
      </w:r>
    </w:p>
    <w:p w14:paraId="1AA4337F" w14:textId="0630BB69" w:rsidR="00DA7ACD" w:rsidRPr="00DA7ACD" w:rsidRDefault="00DA7ACD">
      <w:pPr>
        <w:rPr>
          <w:b/>
          <w:bCs/>
          <w:sz w:val="40"/>
          <w:szCs w:val="40"/>
        </w:rPr>
      </w:pPr>
      <w:r>
        <w:rPr>
          <w:b/>
          <w:bCs/>
          <w:sz w:val="40"/>
          <w:szCs w:val="40"/>
        </w:rPr>
        <w:t>COMMUNITY</w:t>
      </w:r>
    </w:p>
    <w:p w14:paraId="5E818160" w14:textId="77777777" w:rsidR="00DA7ACD" w:rsidRDefault="00DA7ACD"/>
    <w:p w14:paraId="114A2BD7" w14:textId="77777777" w:rsidR="00DA7ACD" w:rsidRDefault="00DA7ACD"/>
    <w:p w14:paraId="1139F1D2" w14:textId="77777777" w:rsidR="00DA7ACD" w:rsidRDefault="00DA7ACD"/>
    <w:p w14:paraId="23709AFC" w14:textId="77777777" w:rsidR="00DA7ACD" w:rsidRDefault="00DA7ACD"/>
    <w:p w14:paraId="55501B0A" w14:textId="77777777" w:rsidR="00DA7ACD" w:rsidRDefault="00DA7ACD"/>
    <w:p w14:paraId="58285B8E" w14:textId="77777777" w:rsidR="00DA7ACD" w:rsidRDefault="00DA7ACD"/>
    <w:p w14:paraId="7147403F" w14:textId="77777777" w:rsidR="00DA7ACD" w:rsidRDefault="00DA7ACD"/>
    <w:p w14:paraId="116B19E6" w14:textId="77777777" w:rsidR="00DA7ACD" w:rsidRDefault="00DA7ACD"/>
    <w:p w14:paraId="63D8C526" w14:textId="77777777" w:rsidR="00DA7ACD" w:rsidRDefault="00DA7ACD"/>
    <w:p w14:paraId="203DDD08" w14:textId="77777777" w:rsidR="00DA7ACD" w:rsidRDefault="00DA7ACD"/>
    <w:p w14:paraId="60E79EAD" w14:textId="77777777" w:rsidR="00DA7ACD" w:rsidRDefault="00DA7ACD"/>
    <w:p w14:paraId="316A18C3" w14:textId="77777777" w:rsidR="00DA7ACD" w:rsidRDefault="00DA7ACD"/>
    <w:p w14:paraId="4125DB1D" w14:textId="77777777" w:rsidR="00DA7ACD" w:rsidRDefault="00DA7ACD"/>
    <w:p w14:paraId="7D67A372" w14:textId="5B9DDEF6" w:rsidR="00DA7ACD" w:rsidRDefault="00DA7ACD">
      <w:pPr>
        <w:rPr>
          <w:b/>
          <w:bCs/>
        </w:rPr>
      </w:pPr>
      <w:r>
        <w:rPr>
          <w:b/>
          <w:bCs/>
        </w:rPr>
        <w:t>Student name: Marilena  Loredana Mihai</w:t>
      </w:r>
    </w:p>
    <w:p w14:paraId="2260B196" w14:textId="10991DF4" w:rsidR="00DA7ACD" w:rsidRDefault="00DA7ACD">
      <w:pPr>
        <w:rPr>
          <w:b/>
          <w:bCs/>
        </w:rPr>
      </w:pPr>
      <w:r>
        <w:rPr>
          <w:b/>
          <w:bCs/>
        </w:rPr>
        <w:t>Student ID. : 2129859</w:t>
      </w:r>
    </w:p>
    <w:p w14:paraId="672C84C0" w14:textId="4E480CE1" w:rsidR="00DA7ACD" w:rsidRDefault="00DA7ACD">
      <w:pPr>
        <w:rPr>
          <w:b/>
          <w:bCs/>
        </w:rPr>
      </w:pPr>
      <w:r>
        <w:rPr>
          <w:b/>
          <w:bCs/>
        </w:rPr>
        <w:t>Module name: Community Engagement</w:t>
      </w:r>
    </w:p>
    <w:p w14:paraId="1CA8BA95" w14:textId="0E899970" w:rsidR="00E24610" w:rsidRDefault="00DA7ACD" w:rsidP="00E24610">
      <w:pPr>
        <w:pStyle w:val="Heading1"/>
        <w:spacing w:before="0" w:beforeAutospacing="0"/>
        <w:rPr>
          <w:rFonts w:asciiTheme="minorHAnsi" w:hAnsiTheme="minorHAnsi" w:cstheme="minorHAnsi"/>
          <w:color w:val="1D2125"/>
          <w:sz w:val="24"/>
          <w:szCs w:val="24"/>
        </w:rPr>
      </w:pPr>
      <w:r w:rsidRPr="00E24610">
        <w:rPr>
          <w:rFonts w:asciiTheme="minorHAnsi" w:hAnsiTheme="minorHAnsi" w:cstheme="minorHAnsi"/>
          <w:sz w:val="24"/>
          <w:szCs w:val="24"/>
        </w:rPr>
        <w:t>Module number:</w:t>
      </w:r>
      <w:r w:rsidR="00E24610" w:rsidRPr="00E24610">
        <w:rPr>
          <w:rFonts w:asciiTheme="minorHAnsi" w:hAnsiTheme="minorHAnsi" w:cstheme="minorHAnsi"/>
          <w:color w:val="1D2125"/>
          <w:sz w:val="24"/>
          <w:szCs w:val="24"/>
        </w:rPr>
        <w:t xml:space="preserve"> </w:t>
      </w:r>
      <w:r w:rsidR="00E24610" w:rsidRPr="00E24610">
        <w:rPr>
          <w:rFonts w:asciiTheme="minorHAnsi" w:hAnsiTheme="minorHAnsi" w:cstheme="minorHAnsi"/>
          <w:color w:val="1D2125"/>
          <w:sz w:val="24"/>
          <w:szCs w:val="24"/>
        </w:rPr>
        <w:t>LCBB400</w:t>
      </w:r>
      <w:r w:rsidR="00E24610">
        <w:rPr>
          <w:rFonts w:asciiTheme="minorHAnsi" w:hAnsiTheme="minorHAnsi" w:cstheme="minorHAnsi"/>
          <w:color w:val="1D2125"/>
          <w:sz w:val="24"/>
          <w:szCs w:val="24"/>
        </w:rPr>
        <w:t>2</w:t>
      </w:r>
    </w:p>
    <w:p w14:paraId="16D8D8B6" w14:textId="5385B9B7" w:rsidR="00DA7ACD" w:rsidRDefault="00DA7ACD" w:rsidP="00E24610">
      <w:pPr>
        <w:pStyle w:val="Heading1"/>
        <w:spacing w:before="0" w:beforeAutospacing="0"/>
        <w:rPr>
          <w:rFonts w:asciiTheme="minorHAnsi" w:hAnsiTheme="minorHAnsi" w:cstheme="minorHAnsi"/>
          <w:sz w:val="24"/>
          <w:szCs w:val="24"/>
        </w:rPr>
      </w:pPr>
      <w:r w:rsidRPr="00E24610">
        <w:rPr>
          <w:rFonts w:asciiTheme="minorHAnsi" w:hAnsiTheme="minorHAnsi" w:cstheme="minorHAnsi"/>
          <w:sz w:val="24"/>
          <w:szCs w:val="24"/>
        </w:rPr>
        <w:t>Lecturer name: DR. Faizu Edu</w:t>
      </w:r>
    </w:p>
    <w:p w14:paraId="7FDB3FA3" w14:textId="77777777" w:rsidR="00E24610" w:rsidRDefault="00E24610" w:rsidP="00E24610">
      <w:pPr>
        <w:pStyle w:val="Heading1"/>
        <w:spacing w:before="0" w:beforeAutospacing="0"/>
        <w:rPr>
          <w:rFonts w:asciiTheme="minorHAnsi" w:hAnsiTheme="minorHAnsi" w:cstheme="minorHAnsi"/>
          <w:sz w:val="24"/>
          <w:szCs w:val="24"/>
        </w:rPr>
      </w:pPr>
    </w:p>
    <w:p w14:paraId="46BED3BA" w14:textId="77777777" w:rsidR="00E24610" w:rsidRDefault="00E24610" w:rsidP="00E24610">
      <w:pPr>
        <w:pStyle w:val="Heading1"/>
        <w:spacing w:before="0" w:beforeAutospacing="0"/>
        <w:rPr>
          <w:rFonts w:asciiTheme="minorHAnsi" w:hAnsiTheme="minorHAnsi" w:cstheme="minorHAnsi"/>
          <w:sz w:val="24"/>
          <w:szCs w:val="24"/>
        </w:rPr>
      </w:pPr>
    </w:p>
    <w:p w14:paraId="5CC2274B" w14:textId="77777777" w:rsidR="00E24610" w:rsidRDefault="00E24610" w:rsidP="00E24610">
      <w:pPr>
        <w:pStyle w:val="Heading1"/>
        <w:spacing w:before="0" w:beforeAutospacing="0"/>
        <w:rPr>
          <w:rFonts w:asciiTheme="minorHAnsi" w:hAnsiTheme="minorHAnsi" w:cstheme="minorHAnsi"/>
          <w:sz w:val="24"/>
          <w:szCs w:val="24"/>
        </w:rPr>
      </w:pPr>
    </w:p>
    <w:p w14:paraId="74F7D5A4" w14:textId="77777777" w:rsidR="00E24610" w:rsidRDefault="00E24610" w:rsidP="00E24610">
      <w:pPr>
        <w:pStyle w:val="Heading1"/>
        <w:spacing w:before="0" w:beforeAutospacing="0"/>
        <w:rPr>
          <w:rFonts w:asciiTheme="minorHAnsi" w:hAnsiTheme="minorHAnsi" w:cstheme="minorHAnsi"/>
          <w:sz w:val="24"/>
          <w:szCs w:val="24"/>
        </w:rPr>
      </w:pPr>
    </w:p>
    <w:p w14:paraId="42F96B2B" w14:textId="77777777" w:rsidR="00E24610" w:rsidRDefault="00E24610" w:rsidP="00E24610">
      <w:pPr>
        <w:pStyle w:val="Heading1"/>
        <w:spacing w:before="0" w:beforeAutospacing="0"/>
        <w:rPr>
          <w:rFonts w:asciiTheme="minorHAnsi" w:hAnsiTheme="minorHAnsi" w:cstheme="minorHAnsi"/>
          <w:sz w:val="24"/>
          <w:szCs w:val="24"/>
        </w:rPr>
      </w:pPr>
    </w:p>
    <w:p w14:paraId="5CC3664A" w14:textId="77777777" w:rsidR="00E24610" w:rsidRDefault="00E24610" w:rsidP="00E24610">
      <w:pPr>
        <w:pStyle w:val="Heading1"/>
        <w:spacing w:before="0" w:beforeAutospacing="0"/>
        <w:rPr>
          <w:rFonts w:asciiTheme="minorHAnsi" w:hAnsiTheme="minorHAnsi" w:cstheme="minorHAnsi"/>
          <w:sz w:val="24"/>
          <w:szCs w:val="24"/>
        </w:rPr>
      </w:pPr>
    </w:p>
    <w:p w14:paraId="32CF09E5" w14:textId="77777777" w:rsidR="00E24610" w:rsidRDefault="00E24610" w:rsidP="00E24610">
      <w:pPr>
        <w:pStyle w:val="Heading1"/>
        <w:spacing w:before="0" w:beforeAutospacing="0"/>
        <w:rPr>
          <w:rFonts w:asciiTheme="minorHAnsi" w:hAnsiTheme="minorHAnsi" w:cstheme="minorHAnsi"/>
          <w:sz w:val="24"/>
          <w:szCs w:val="24"/>
        </w:rPr>
      </w:pPr>
    </w:p>
    <w:p w14:paraId="71D9A829" w14:textId="0FA370A6" w:rsidR="00E24610" w:rsidRPr="00D07505" w:rsidRDefault="00E24610" w:rsidP="00E24610">
      <w:pPr>
        <w:pStyle w:val="Heading1"/>
        <w:spacing w:before="0" w:beforeAutospacing="0"/>
        <w:rPr>
          <w:rFonts w:asciiTheme="minorHAnsi" w:hAnsiTheme="minorHAnsi" w:cstheme="minorHAnsi"/>
          <w:b w:val="0"/>
          <w:bCs w:val="0"/>
          <w:sz w:val="24"/>
          <w:szCs w:val="24"/>
        </w:rPr>
      </w:pPr>
      <w:r w:rsidRPr="00D07505">
        <w:rPr>
          <w:rFonts w:asciiTheme="minorHAnsi" w:hAnsiTheme="minorHAnsi" w:cstheme="minorHAnsi"/>
          <w:b w:val="0"/>
          <w:bCs w:val="0"/>
          <w:sz w:val="24"/>
          <w:szCs w:val="24"/>
        </w:rPr>
        <w:lastRenderedPageBreak/>
        <w:t>TABLE OF CONTEXT</w:t>
      </w:r>
    </w:p>
    <w:p w14:paraId="4D390635" w14:textId="77777777" w:rsidR="00E24610" w:rsidRDefault="00E24610" w:rsidP="00E24610">
      <w:pPr>
        <w:pStyle w:val="Heading1"/>
        <w:spacing w:before="0" w:beforeAutospacing="0"/>
        <w:rPr>
          <w:rFonts w:asciiTheme="minorHAnsi" w:hAnsiTheme="minorHAnsi" w:cstheme="minorHAnsi"/>
          <w:sz w:val="24"/>
          <w:szCs w:val="24"/>
        </w:rPr>
      </w:pPr>
    </w:p>
    <w:p w14:paraId="6E2A31BE" w14:textId="079B9275" w:rsidR="00E24610" w:rsidRPr="00D07505" w:rsidRDefault="00E24610" w:rsidP="00E24610">
      <w:pPr>
        <w:pStyle w:val="Heading1"/>
        <w:numPr>
          <w:ilvl w:val="0"/>
          <w:numId w:val="1"/>
        </w:numPr>
        <w:spacing w:before="0" w:beforeAutospacing="0"/>
        <w:rPr>
          <w:rFonts w:asciiTheme="minorHAnsi" w:hAnsiTheme="minorHAnsi" w:cstheme="minorHAnsi"/>
          <w:b w:val="0"/>
          <w:bCs w:val="0"/>
          <w:sz w:val="24"/>
          <w:szCs w:val="24"/>
        </w:rPr>
      </w:pPr>
      <w:r w:rsidRPr="00D07505">
        <w:rPr>
          <w:rFonts w:asciiTheme="minorHAnsi" w:hAnsiTheme="minorHAnsi" w:cstheme="minorHAnsi"/>
          <w:b w:val="0"/>
          <w:bCs w:val="0"/>
          <w:sz w:val="24"/>
          <w:szCs w:val="24"/>
        </w:rPr>
        <w:t>INTRODUCTION…………</w:t>
      </w:r>
      <w:r w:rsidR="00026E7A">
        <w:rPr>
          <w:rFonts w:asciiTheme="minorHAnsi" w:hAnsiTheme="minorHAnsi" w:cstheme="minorHAnsi"/>
          <w:b w:val="0"/>
          <w:bCs w:val="0"/>
          <w:sz w:val="24"/>
          <w:szCs w:val="24"/>
        </w:rPr>
        <w:t>…………………………………………..</w:t>
      </w:r>
      <w:r w:rsidR="00AD6273">
        <w:rPr>
          <w:rFonts w:asciiTheme="minorHAnsi" w:hAnsiTheme="minorHAnsi" w:cstheme="minorHAnsi"/>
          <w:b w:val="0"/>
          <w:bCs w:val="0"/>
          <w:sz w:val="24"/>
          <w:szCs w:val="24"/>
        </w:rPr>
        <w:t>3</w:t>
      </w:r>
    </w:p>
    <w:p w14:paraId="1ABBF875" w14:textId="515FFACE" w:rsidR="00E24610" w:rsidRPr="00D07505" w:rsidRDefault="00026E7A" w:rsidP="00E24610">
      <w:pPr>
        <w:pStyle w:val="Heading1"/>
        <w:numPr>
          <w:ilvl w:val="0"/>
          <w:numId w:val="1"/>
        </w:numPr>
        <w:spacing w:before="0" w:beforeAutospacing="0"/>
        <w:rPr>
          <w:rFonts w:asciiTheme="minorHAnsi" w:hAnsiTheme="minorHAnsi" w:cstheme="minorHAnsi"/>
          <w:b w:val="0"/>
          <w:bCs w:val="0"/>
          <w:sz w:val="24"/>
          <w:szCs w:val="24"/>
        </w:rPr>
      </w:pPr>
      <w:r>
        <w:rPr>
          <w:rFonts w:asciiTheme="minorHAnsi" w:hAnsiTheme="minorHAnsi" w:cstheme="minorHAnsi"/>
          <w:b w:val="0"/>
          <w:bCs w:val="0"/>
          <w:sz w:val="24"/>
          <w:szCs w:val="24"/>
        </w:rPr>
        <w:t>OVERVIEW</w:t>
      </w:r>
      <w:r w:rsidR="00E24610" w:rsidRPr="00D07505">
        <w:rPr>
          <w:rFonts w:asciiTheme="minorHAnsi" w:hAnsiTheme="minorHAnsi" w:cstheme="minorHAnsi"/>
          <w:b w:val="0"/>
          <w:bCs w:val="0"/>
          <w:sz w:val="24"/>
          <w:szCs w:val="24"/>
        </w:rPr>
        <w:t>………</w:t>
      </w:r>
      <w:r>
        <w:rPr>
          <w:rFonts w:asciiTheme="minorHAnsi" w:hAnsiTheme="minorHAnsi" w:cstheme="minorHAnsi"/>
          <w:b w:val="0"/>
          <w:bCs w:val="0"/>
          <w:sz w:val="24"/>
          <w:szCs w:val="24"/>
        </w:rPr>
        <w:t>…………………………………………………</w:t>
      </w:r>
      <w:r w:rsidR="00AD6273">
        <w:rPr>
          <w:rFonts w:asciiTheme="minorHAnsi" w:hAnsiTheme="minorHAnsi" w:cstheme="minorHAnsi"/>
          <w:b w:val="0"/>
          <w:bCs w:val="0"/>
          <w:sz w:val="24"/>
          <w:szCs w:val="24"/>
        </w:rPr>
        <w:t>….3</w:t>
      </w:r>
    </w:p>
    <w:p w14:paraId="10A522B2" w14:textId="6A259769" w:rsidR="00026E7A" w:rsidRDefault="00026E7A" w:rsidP="00026E7A">
      <w:pPr>
        <w:pStyle w:val="Heading1"/>
        <w:numPr>
          <w:ilvl w:val="0"/>
          <w:numId w:val="1"/>
        </w:numPr>
        <w:spacing w:before="0" w:beforeAutospacing="0"/>
        <w:rPr>
          <w:rFonts w:asciiTheme="minorHAnsi" w:hAnsiTheme="minorHAnsi" w:cstheme="minorHAnsi"/>
          <w:b w:val="0"/>
          <w:bCs w:val="0"/>
          <w:sz w:val="24"/>
          <w:szCs w:val="24"/>
        </w:rPr>
      </w:pPr>
      <w:r w:rsidRPr="0096200E">
        <w:rPr>
          <w:rFonts w:asciiTheme="minorHAnsi" w:hAnsiTheme="minorHAnsi" w:cstheme="minorHAnsi"/>
          <w:b w:val="0"/>
          <w:bCs w:val="0"/>
          <w:color w:val="1D2125"/>
          <w:sz w:val="24"/>
          <w:szCs w:val="24"/>
        </w:rPr>
        <w:t>EFFECTS AND ADVANTAGES OF DEFIBRILLATOR</w:t>
      </w:r>
      <w:r>
        <w:rPr>
          <w:rFonts w:asciiTheme="minorHAnsi" w:hAnsiTheme="minorHAnsi" w:cstheme="minorHAnsi"/>
          <w:b w:val="0"/>
          <w:bCs w:val="0"/>
          <w:color w:val="1D2125"/>
          <w:sz w:val="24"/>
          <w:szCs w:val="24"/>
        </w:rPr>
        <w:t>……</w:t>
      </w:r>
      <w:r w:rsidR="00AD6273">
        <w:rPr>
          <w:rFonts w:asciiTheme="minorHAnsi" w:hAnsiTheme="minorHAnsi" w:cstheme="minorHAnsi"/>
          <w:b w:val="0"/>
          <w:bCs w:val="0"/>
          <w:color w:val="1D2125"/>
          <w:sz w:val="24"/>
          <w:szCs w:val="24"/>
        </w:rPr>
        <w:t>3</w:t>
      </w:r>
    </w:p>
    <w:p w14:paraId="4FCAA788" w14:textId="3F2E8A89" w:rsidR="00026E7A" w:rsidRDefault="00026E7A" w:rsidP="00026E7A">
      <w:pPr>
        <w:pStyle w:val="Heading1"/>
        <w:numPr>
          <w:ilvl w:val="0"/>
          <w:numId w:val="1"/>
        </w:numPr>
        <w:spacing w:before="0" w:beforeAutospacing="0"/>
        <w:rPr>
          <w:rFonts w:asciiTheme="minorHAnsi" w:hAnsiTheme="minorHAnsi" w:cstheme="minorHAnsi"/>
          <w:b w:val="0"/>
          <w:bCs w:val="0"/>
          <w:sz w:val="24"/>
          <w:szCs w:val="24"/>
        </w:rPr>
      </w:pPr>
      <w:r w:rsidRPr="00026E7A">
        <w:rPr>
          <w:rFonts w:asciiTheme="minorHAnsi" w:hAnsiTheme="minorHAnsi" w:cstheme="minorHAnsi"/>
          <w:b w:val="0"/>
          <w:bCs w:val="0"/>
          <w:color w:val="1D2125"/>
          <w:sz w:val="24"/>
          <w:szCs w:val="24"/>
        </w:rPr>
        <w:t xml:space="preserve">DIFFICULTIES WITH DEFIBRILLATOR INSTALLATION </w:t>
      </w:r>
      <w:r>
        <w:rPr>
          <w:rFonts w:asciiTheme="minorHAnsi" w:hAnsiTheme="minorHAnsi" w:cstheme="minorHAnsi"/>
          <w:b w:val="0"/>
          <w:bCs w:val="0"/>
          <w:color w:val="1D2125"/>
          <w:sz w:val="24"/>
          <w:szCs w:val="24"/>
        </w:rPr>
        <w:t>…</w:t>
      </w:r>
      <w:r w:rsidR="00AD6273">
        <w:rPr>
          <w:rFonts w:asciiTheme="minorHAnsi" w:hAnsiTheme="minorHAnsi" w:cstheme="minorHAnsi"/>
          <w:b w:val="0"/>
          <w:bCs w:val="0"/>
          <w:color w:val="1D2125"/>
          <w:sz w:val="24"/>
          <w:szCs w:val="24"/>
        </w:rPr>
        <w:t>4</w:t>
      </w:r>
    </w:p>
    <w:p w14:paraId="0D68F0C6" w14:textId="7785791E" w:rsidR="00026E7A" w:rsidRDefault="00026E7A" w:rsidP="00026E7A">
      <w:pPr>
        <w:pStyle w:val="Heading1"/>
        <w:numPr>
          <w:ilvl w:val="0"/>
          <w:numId w:val="1"/>
        </w:numPr>
        <w:spacing w:before="0" w:beforeAutospacing="0"/>
        <w:rPr>
          <w:rFonts w:asciiTheme="minorHAnsi" w:hAnsiTheme="minorHAnsi" w:cstheme="minorHAnsi"/>
          <w:b w:val="0"/>
          <w:bCs w:val="0"/>
          <w:sz w:val="24"/>
          <w:szCs w:val="24"/>
        </w:rPr>
      </w:pPr>
      <w:r w:rsidRPr="00026E7A">
        <w:rPr>
          <w:rFonts w:asciiTheme="minorHAnsi" w:hAnsiTheme="minorHAnsi" w:cstheme="minorHAnsi"/>
          <w:b w:val="0"/>
          <w:bCs w:val="0"/>
          <w:color w:val="1D2125"/>
          <w:sz w:val="24"/>
          <w:szCs w:val="24"/>
        </w:rPr>
        <w:t xml:space="preserve">ENGAGING COMMUNITIES </w:t>
      </w:r>
      <w:r>
        <w:rPr>
          <w:rFonts w:asciiTheme="minorHAnsi" w:hAnsiTheme="minorHAnsi" w:cstheme="minorHAnsi"/>
          <w:b w:val="0"/>
          <w:bCs w:val="0"/>
          <w:color w:val="1D2125"/>
          <w:sz w:val="24"/>
          <w:szCs w:val="24"/>
        </w:rPr>
        <w:t>……………………………………..</w:t>
      </w:r>
      <w:r w:rsidR="00AD6273">
        <w:rPr>
          <w:rFonts w:asciiTheme="minorHAnsi" w:hAnsiTheme="minorHAnsi" w:cstheme="minorHAnsi"/>
          <w:b w:val="0"/>
          <w:bCs w:val="0"/>
          <w:color w:val="1D2125"/>
          <w:sz w:val="24"/>
          <w:szCs w:val="24"/>
        </w:rPr>
        <w:t>4</w:t>
      </w:r>
    </w:p>
    <w:p w14:paraId="2672776B" w14:textId="56845B73" w:rsidR="00026E7A" w:rsidRDefault="00026E7A" w:rsidP="00026E7A">
      <w:pPr>
        <w:pStyle w:val="Heading1"/>
        <w:numPr>
          <w:ilvl w:val="0"/>
          <w:numId w:val="1"/>
        </w:numPr>
        <w:spacing w:before="0" w:beforeAutospacing="0"/>
        <w:rPr>
          <w:rFonts w:asciiTheme="minorHAnsi" w:hAnsiTheme="minorHAnsi" w:cstheme="minorHAnsi"/>
          <w:b w:val="0"/>
          <w:bCs w:val="0"/>
          <w:sz w:val="24"/>
          <w:szCs w:val="24"/>
        </w:rPr>
      </w:pPr>
      <w:r w:rsidRPr="00026E7A">
        <w:rPr>
          <w:rFonts w:asciiTheme="minorHAnsi" w:hAnsiTheme="minorHAnsi" w:cstheme="minorHAnsi"/>
          <w:b w:val="0"/>
          <w:bCs w:val="0"/>
          <w:color w:val="1D2125"/>
          <w:sz w:val="24"/>
          <w:szCs w:val="24"/>
        </w:rPr>
        <w:t>ADVANCEMENT OF EQUALITY IN SOCIETY</w:t>
      </w:r>
      <w:r>
        <w:rPr>
          <w:rFonts w:asciiTheme="minorHAnsi" w:hAnsiTheme="minorHAnsi" w:cstheme="minorHAnsi"/>
          <w:b w:val="0"/>
          <w:bCs w:val="0"/>
          <w:color w:val="1D2125"/>
          <w:sz w:val="24"/>
          <w:szCs w:val="24"/>
        </w:rPr>
        <w:t>………………..</w:t>
      </w:r>
      <w:r w:rsidR="00AD6273">
        <w:rPr>
          <w:rFonts w:asciiTheme="minorHAnsi" w:hAnsiTheme="minorHAnsi" w:cstheme="minorHAnsi"/>
          <w:b w:val="0"/>
          <w:bCs w:val="0"/>
          <w:color w:val="1D2125"/>
          <w:sz w:val="24"/>
          <w:szCs w:val="24"/>
        </w:rPr>
        <w:t>5</w:t>
      </w:r>
    </w:p>
    <w:p w14:paraId="072AFF3F" w14:textId="2EB525AB" w:rsidR="00026E7A" w:rsidRPr="00026E7A" w:rsidRDefault="00026E7A" w:rsidP="00026E7A">
      <w:pPr>
        <w:pStyle w:val="Heading1"/>
        <w:numPr>
          <w:ilvl w:val="0"/>
          <w:numId w:val="1"/>
        </w:numPr>
        <w:spacing w:before="0" w:beforeAutospacing="0"/>
        <w:rPr>
          <w:rFonts w:asciiTheme="minorHAnsi" w:hAnsiTheme="minorHAnsi" w:cstheme="minorHAnsi"/>
          <w:b w:val="0"/>
          <w:bCs w:val="0"/>
          <w:sz w:val="24"/>
          <w:szCs w:val="24"/>
        </w:rPr>
      </w:pPr>
      <w:r w:rsidRPr="00026E7A">
        <w:rPr>
          <w:rFonts w:asciiTheme="minorHAnsi" w:hAnsiTheme="minorHAnsi" w:cstheme="minorHAnsi"/>
          <w:b w:val="0"/>
          <w:bCs w:val="0"/>
          <w:color w:val="1D2125"/>
          <w:sz w:val="24"/>
          <w:szCs w:val="24"/>
        </w:rPr>
        <w:t>CONTEMPLATION AND INTROSPECTION</w:t>
      </w:r>
      <w:r>
        <w:rPr>
          <w:rFonts w:asciiTheme="minorHAnsi" w:hAnsiTheme="minorHAnsi" w:cstheme="minorHAnsi"/>
          <w:b w:val="0"/>
          <w:bCs w:val="0"/>
          <w:color w:val="1D2125"/>
          <w:sz w:val="24"/>
          <w:szCs w:val="24"/>
        </w:rPr>
        <w:t>…………………</w:t>
      </w:r>
      <w:r w:rsidR="00AD6273">
        <w:rPr>
          <w:rFonts w:asciiTheme="minorHAnsi" w:hAnsiTheme="minorHAnsi" w:cstheme="minorHAnsi"/>
          <w:b w:val="0"/>
          <w:bCs w:val="0"/>
          <w:color w:val="1D2125"/>
          <w:sz w:val="24"/>
          <w:szCs w:val="24"/>
        </w:rPr>
        <w:t>5</w:t>
      </w:r>
    </w:p>
    <w:p w14:paraId="1561C3A0" w14:textId="7672D142" w:rsidR="00AD6273" w:rsidRDefault="00026E7A" w:rsidP="00AD6273">
      <w:pPr>
        <w:pStyle w:val="Heading1"/>
        <w:numPr>
          <w:ilvl w:val="0"/>
          <w:numId w:val="1"/>
        </w:numPr>
        <w:spacing w:before="0" w:beforeAutospacing="0"/>
        <w:rPr>
          <w:rFonts w:asciiTheme="minorHAnsi" w:hAnsiTheme="minorHAnsi" w:cstheme="minorHAnsi"/>
          <w:b w:val="0"/>
          <w:bCs w:val="0"/>
          <w:sz w:val="24"/>
          <w:szCs w:val="24"/>
        </w:rPr>
      </w:pPr>
      <w:r>
        <w:rPr>
          <w:rFonts w:asciiTheme="minorHAnsi" w:hAnsiTheme="minorHAnsi" w:cstheme="minorHAnsi"/>
          <w:b w:val="0"/>
          <w:bCs w:val="0"/>
          <w:sz w:val="24"/>
          <w:szCs w:val="24"/>
        </w:rPr>
        <w:t>CONCLUSION………………………………………………………</w:t>
      </w:r>
      <w:r w:rsidR="00AD6273">
        <w:rPr>
          <w:rFonts w:asciiTheme="minorHAnsi" w:hAnsiTheme="minorHAnsi" w:cstheme="minorHAnsi"/>
          <w:b w:val="0"/>
          <w:bCs w:val="0"/>
          <w:sz w:val="24"/>
          <w:szCs w:val="24"/>
        </w:rPr>
        <w:t>6</w:t>
      </w:r>
    </w:p>
    <w:p w14:paraId="7E4F82A1" w14:textId="1F44EFDF" w:rsidR="00026E7A" w:rsidRPr="00AD6273" w:rsidRDefault="00AD6273" w:rsidP="00AD6273">
      <w:pPr>
        <w:pStyle w:val="Heading1"/>
        <w:numPr>
          <w:ilvl w:val="0"/>
          <w:numId w:val="1"/>
        </w:numPr>
        <w:spacing w:before="0" w:beforeAutospacing="0" w:line="360" w:lineRule="auto"/>
        <w:rPr>
          <w:rFonts w:asciiTheme="minorHAnsi" w:hAnsiTheme="minorHAnsi" w:cstheme="minorHAnsi"/>
          <w:b w:val="0"/>
          <w:bCs w:val="0"/>
          <w:sz w:val="24"/>
          <w:szCs w:val="24"/>
        </w:rPr>
      </w:pPr>
      <w:r w:rsidRPr="00AD6273">
        <w:rPr>
          <w:rFonts w:asciiTheme="minorHAnsi" w:hAnsiTheme="minorHAnsi" w:cstheme="minorHAnsi"/>
          <w:b w:val="0"/>
          <w:bCs w:val="0"/>
          <w:sz w:val="24"/>
          <w:szCs w:val="24"/>
        </w:rPr>
        <w:t>LIST OF REFERENCES</w:t>
      </w:r>
      <w:r w:rsidR="00026E7A" w:rsidRPr="00AD6273">
        <w:rPr>
          <w:rFonts w:asciiTheme="minorHAnsi" w:hAnsiTheme="minorHAnsi" w:cstheme="minorHAnsi"/>
          <w:b w:val="0"/>
          <w:bCs w:val="0"/>
          <w:sz w:val="24"/>
          <w:szCs w:val="24"/>
        </w:rPr>
        <w:t>…………………………………………………</w:t>
      </w:r>
      <w:r>
        <w:rPr>
          <w:rFonts w:asciiTheme="minorHAnsi" w:hAnsiTheme="minorHAnsi" w:cstheme="minorHAnsi"/>
          <w:b w:val="0"/>
          <w:bCs w:val="0"/>
          <w:sz w:val="24"/>
          <w:szCs w:val="24"/>
        </w:rPr>
        <w:t>7</w:t>
      </w:r>
    </w:p>
    <w:p w14:paraId="7FDFCD86" w14:textId="77777777" w:rsidR="00026E7A" w:rsidRPr="00026E7A" w:rsidRDefault="00026E7A" w:rsidP="00026E7A">
      <w:pPr>
        <w:pStyle w:val="Heading1"/>
        <w:spacing w:before="0" w:beforeAutospacing="0"/>
        <w:rPr>
          <w:rFonts w:asciiTheme="minorHAnsi" w:hAnsiTheme="minorHAnsi" w:cstheme="minorHAnsi"/>
          <w:b w:val="0"/>
          <w:bCs w:val="0"/>
          <w:sz w:val="24"/>
          <w:szCs w:val="24"/>
        </w:rPr>
      </w:pPr>
    </w:p>
    <w:p w14:paraId="26F97C87" w14:textId="77777777" w:rsidR="00026E7A" w:rsidRPr="00D07505" w:rsidRDefault="00026E7A" w:rsidP="00026E7A">
      <w:pPr>
        <w:pStyle w:val="Heading1"/>
        <w:spacing w:before="0" w:beforeAutospacing="0"/>
        <w:rPr>
          <w:rFonts w:asciiTheme="minorHAnsi" w:hAnsiTheme="minorHAnsi" w:cstheme="minorHAnsi"/>
          <w:b w:val="0"/>
          <w:bCs w:val="0"/>
          <w:sz w:val="24"/>
          <w:szCs w:val="24"/>
        </w:rPr>
      </w:pPr>
    </w:p>
    <w:p w14:paraId="3392BF4C" w14:textId="77777777" w:rsidR="00E24610" w:rsidRDefault="00E24610" w:rsidP="00E24610">
      <w:pPr>
        <w:pStyle w:val="Heading1"/>
        <w:spacing w:before="0" w:beforeAutospacing="0"/>
        <w:rPr>
          <w:rFonts w:asciiTheme="minorHAnsi" w:hAnsiTheme="minorHAnsi" w:cstheme="minorHAnsi"/>
          <w:sz w:val="24"/>
          <w:szCs w:val="24"/>
        </w:rPr>
      </w:pPr>
    </w:p>
    <w:p w14:paraId="62380D51" w14:textId="77777777" w:rsidR="00E24610" w:rsidRDefault="00E24610" w:rsidP="00E24610">
      <w:pPr>
        <w:pStyle w:val="Heading1"/>
        <w:spacing w:before="0" w:beforeAutospacing="0"/>
        <w:rPr>
          <w:rFonts w:asciiTheme="minorHAnsi" w:hAnsiTheme="minorHAnsi" w:cstheme="minorHAnsi"/>
          <w:sz w:val="24"/>
          <w:szCs w:val="24"/>
        </w:rPr>
      </w:pPr>
    </w:p>
    <w:p w14:paraId="6064860C" w14:textId="77777777" w:rsidR="00E24610" w:rsidRDefault="00E24610" w:rsidP="00E24610">
      <w:pPr>
        <w:pStyle w:val="Heading1"/>
        <w:spacing w:before="0" w:beforeAutospacing="0"/>
        <w:rPr>
          <w:rFonts w:asciiTheme="minorHAnsi" w:hAnsiTheme="minorHAnsi" w:cstheme="minorHAnsi"/>
          <w:sz w:val="24"/>
          <w:szCs w:val="24"/>
        </w:rPr>
      </w:pPr>
    </w:p>
    <w:p w14:paraId="7F02365F" w14:textId="77777777" w:rsidR="00E24610" w:rsidRDefault="00E24610" w:rsidP="00E24610">
      <w:pPr>
        <w:pStyle w:val="Heading1"/>
        <w:spacing w:before="0" w:beforeAutospacing="0"/>
        <w:rPr>
          <w:rFonts w:asciiTheme="minorHAnsi" w:hAnsiTheme="minorHAnsi" w:cstheme="minorHAnsi"/>
          <w:sz w:val="24"/>
          <w:szCs w:val="24"/>
        </w:rPr>
      </w:pPr>
    </w:p>
    <w:p w14:paraId="24E580C4" w14:textId="77777777" w:rsidR="00E24610" w:rsidRDefault="00E24610" w:rsidP="00E24610">
      <w:pPr>
        <w:pStyle w:val="Heading1"/>
        <w:spacing w:before="0" w:beforeAutospacing="0"/>
        <w:rPr>
          <w:rFonts w:asciiTheme="minorHAnsi" w:hAnsiTheme="minorHAnsi" w:cstheme="minorHAnsi"/>
          <w:sz w:val="24"/>
          <w:szCs w:val="24"/>
        </w:rPr>
      </w:pPr>
    </w:p>
    <w:p w14:paraId="20FAC14E" w14:textId="77777777" w:rsidR="00E24610" w:rsidRDefault="00E24610" w:rsidP="00E24610">
      <w:pPr>
        <w:pStyle w:val="Heading1"/>
        <w:spacing w:before="0" w:beforeAutospacing="0"/>
        <w:rPr>
          <w:rFonts w:asciiTheme="minorHAnsi" w:hAnsiTheme="minorHAnsi" w:cstheme="minorHAnsi"/>
          <w:sz w:val="24"/>
          <w:szCs w:val="24"/>
        </w:rPr>
      </w:pPr>
    </w:p>
    <w:p w14:paraId="1A2BEE4B" w14:textId="35F5DAFF" w:rsidR="00E24610" w:rsidRDefault="005E109D" w:rsidP="00E24610">
      <w:pPr>
        <w:pStyle w:val="Heading1"/>
        <w:spacing w:before="0" w:beforeAutospacing="0"/>
        <w:rPr>
          <w:rFonts w:asciiTheme="minorHAnsi" w:hAnsiTheme="minorHAnsi" w:cstheme="minorHAnsi"/>
          <w:color w:val="1D2125"/>
          <w:sz w:val="24"/>
          <w:szCs w:val="24"/>
        </w:rPr>
      </w:pPr>
      <w:r>
        <w:rPr>
          <w:rFonts w:asciiTheme="minorHAnsi" w:hAnsiTheme="minorHAnsi" w:cstheme="minorHAnsi"/>
          <w:color w:val="1D2125"/>
          <w:sz w:val="24"/>
          <w:szCs w:val="24"/>
        </w:rPr>
        <w:t xml:space="preserve">                 </w:t>
      </w:r>
    </w:p>
    <w:p w14:paraId="168D596D" w14:textId="77777777" w:rsidR="005E109D" w:rsidRDefault="005E109D" w:rsidP="00E24610">
      <w:pPr>
        <w:pStyle w:val="Heading1"/>
        <w:spacing w:before="0" w:beforeAutospacing="0"/>
        <w:rPr>
          <w:rFonts w:asciiTheme="minorHAnsi" w:hAnsiTheme="minorHAnsi" w:cstheme="minorHAnsi"/>
          <w:color w:val="1D2125"/>
          <w:sz w:val="24"/>
          <w:szCs w:val="24"/>
        </w:rPr>
      </w:pPr>
    </w:p>
    <w:p w14:paraId="3D81AF78" w14:textId="77777777" w:rsidR="005E109D" w:rsidRDefault="005E109D" w:rsidP="00E24610">
      <w:pPr>
        <w:pStyle w:val="Heading1"/>
        <w:spacing w:before="0" w:beforeAutospacing="0"/>
        <w:rPr>
          <w:rFonts w:asciiTheme="minorHAnsi" w:hAnsiTheme="minorHAnsi" w:cstheme="minorHAnsi"/>
          <w:color w:val="1D2125"/>
          <w:sz w:val="24"/>
          <w:szCs w:val="24"/>
        </w:rPr>
      </w:pPr>
    </w:p>
    <w:p w14:paraId="20031DE2" w14:textId="77777777" w:rsidR="005E109D" w:rsidRDefault="005E109D" w:rsidP="00E24610">
      <w:pPr>
        <w:pStyle w:val="Heading1"/>
        <w:spacing w:before="0" w:beforeAutospacing="0"/>
        <w:rPr>
          <w:rFonts w:asciiTheme="minorHAnsi" w:hAnsiTheme="minorHAnsi" w:cstheme="minorHAnsi"/>
          <w:color w:val="1D2125"/>
          <w:sz w:val="24"/>
          <w:szCs w:val="24"/>
        </w:rPr>
      </w:pPr>
    </w:p>
    <w:p w14:paraId="7731E8A4" w14:textId="77777777" w:rsidR="005E109D" w:rsidRDefault="005E109D" w:rsidP="00E24610">
      <w:pPr>
        <w:pStyle w:val="Heading1"/>
        <w:spacing w:before="0" w:beforeAutospacing="0"/>
        <w:rPr>
          <w:rFonts w:asciiTheme="minorHAnsi" w:hAnsiTheme="minorHAnsi" w:cstheme="minorHAnsi"/>
          <w:color w:val="1D2125"/>
          <w:sz w:val="24"/>
          <w:szCs w:val="24"/>
        </w:rPr>
      </w:pPr>
    </w:p>
    <w:p w14:paraId="1048AE5B" w14:textId="77777777" w:rsidR="005E109D" w:rsidRDefault="005E109D" w:rsidP="00E24610">
      <w:pPr>
        <w:pStyle w:val="Heading1"/>
        <w:spacing w:before="0" w:beforeAutospacing="0"/>
        <w:rPr>
          <w:rFonts w:asciiTheme="minorHAnsi" w:hAnsiTheme="minorHAnsi" w:cstheme="minorHAnsi"/>
          <w:color w:val="1D2125"/>
          <w:sz w:val="24"/>
          <w:szCs w:val="24"/>
        </w:rPr>
      </w:pPr>
    </w:p>
    <w:p w14:paraId="23476F8D" w14:textId="77777777" w:rsidR="005E109D" w:rsidRDefault="005E109D" w:rsidP="00E24610">
      <w:pPr>
        <w:pStyle w:val="Heading1"/>
        <w:spacing w:before="0" w:beforeAutospacing="0"/>
        <w:rPr>
          <w:rFonts w:asciiTheme="minorHAnsi" w:hAnsiTheme="minorHAnsi" w:cstheme="minorHAnsi"/>
          <w:color w:val="1D2125"/>
          <w:sz w:val="24"/>
          <w:szCs w:val="24"/>
        </w:rPr>
      </w:pPr>
    </w:p>
    <w:p w14:paraId="3FE6CDB0" w14:textId="77777777" w:rsidR="005E109D" w:rsidRDefault="005E109D" w:rsidP="00E24610">
      <w:pPr>
        <w:pStyle w:val="Heading1"/>
        <w:spacing w:before="0" w:beforeAutospacing="0"/>
        <w:rPr>
          <w:rFonts w:asciiTheme="minorHAnsi" w:hAnsiTheme="minorHAnsi" w:cstheme="minorHAnsi"/>
          <w:color w:val="1D2125"/>
          <w:sz w:val="24"/>
          <w:szCs w:val="24"/>
        </w:rPr>
      </w:pPr>
    </w:p>
    <w:p w14:paraId="4DEC3F6C" w14:textId="77777777" w:rsidR="005E109D" w:rsidRDefault="005E109D" w:rsidP="00E24610">
      <w:pPr>
        <w:pStyle w:val="Heading1"/>
        <w:spacing w:before="0" w:beforeAutospacing="0"/>
        <w:rPr>
          <w:rFonts w:asciiTheme="minorHAnsi" w:hAnsiTheme="minorHAnsi" w:cstheme="minorHAnsi"/>
          <w:color w:val="1D2125"/>
          <w:sz w:val="24"/>
          <w:szCs w:val="24"/>
        </w:rPr>
      </w:pPr>
    </w:p>
    <w:p w14:paraId="60C3E61D" w14:textId="77777777" w:rsidR="005E109D" w:rsidRDefault="005E109D" w:rsidP="00E24610">
      <w:pPr>
        <w:pStyle w:val="Heading1"/>
        <w:spacing w:before="0" w:beforeAutospacing="0"/>
        <w:rPr>
          <w:rFonts w:asciiTheme="minorHAnsi" w:hAnsiTheme="minorHAnsi" w:cstheme="minorHAnsi"/>
          <w:color w:val="1D2125"/>
          <w:sz w:val="24"/>
          <w:szCs w:val="24"/>
        </w:rPr>
      </w:pPr>
    </w:p>
    <w:p w14:paraId="328C32BD" w14:textId="77777777" w:rsidR="005E109D" w:rsidRDefault="005E109D" w:rsidP="00E24610">
      <w:pPr>
        <w:pStyle w:val="Heading1"/>
        <w:spacing w:before="0" w:beforeAutospacing="0"/>
        <w:rPr>
          <w:rFonts w:asciiTheme="minorHAnsi" w:hAnsiTheme="minorHAnsi" w:cstheme="minorHAnsi"/>
          <w:color w:val="1D2125"/>
          <w:sz w:val="24"/>
          <w:szCs w:val="24"/>
        </w:rPr>
      </w:pPr>
    </w:p>
    <w:p w14:paraId="11A36051" w14:textId="77777777" w:rsidR="005E109D" w:rsidRDefault="005E109D" w:rsidP="00E24610">
      <w:pPr>
        <w:pStyle w:val="Heading1"/>
        <w:spacing w:before="0" w:beforeAutospacing="0"/>
        <w:rPr>
          <w:rFonts w:asciiTheme="minorHAnsi" w:hAnsiTheme="minorHAnsi" w:cstheme="minorHAnsi"/>
          <w:color w:val="1D2125"/>
          <w:sz w:val="24"/>
          <w:szCs w:val="24"/>
        </w:rPr>
      </w:pPr>
    </w:p>
    <w:p w14:paraId="3C1F3692" w14:textId="77777777" w:rsidR="005E109D" w:rsidRDefault="005E109D" w:rsidP="00E24610">
      <w:pPr>
        <w:pStyle w:val="Heading1"/>
        <w:spacing w:before="0" w:beforeAutospacing="0"/>
        <w:rPr>
          <w:rFonts w:asciiTheme="minorHAnsi" w:hAnsiTheme="minorHAnsi" w:cstheme="minorHAnsi"/>
          <w:color w:val="1D2125"/>
          <w:sz w:val="24"/>
          <w:szCs w:val="24"/>
        </w:rPr>
      </w:pPr>
    </w:p>
    <w:p w14:paraId="27040A35" w14:textId="77777777" w:rsidR="005E109D" w:rsidRDefault="005E109D" w:rsidP="00E24610">
      <w:pPr>
        <w:pStyle w:val="Heading1"/>
        <w:spacing w:before="0" w:beforeAutospacing="0"/>
        <w:rPr>
          <w:rFonts w:asciiTheme="minorHAnsi" w:hAnsiTheme="minorHAnsi" w:cstheme="minorHAnsi"/>
          <w:color w:val="1D2125"/>
          <w:sz w:val="24"/>
          <w:szCs w:val="24"/>
        </w:rPr>
      </w:pPr>
    </w:p>
    <w:p w14:paraId="173D7236" w14:textId="0589BCC1" w:rsidR="005E109D" w:rsidRPr="00026E7A" w:rsidRDefault="00026E7A" w:rsidP="00E24610">
      <w:pPr>
        <w:pStyle w:val="Heading1"/>
        <w:spacing w:before="0" w:beforeAutospacing="0"/>
        <w:rPr>
          <w:rFonts w:asciiTheme="minorHAnsi" w:hAnsiTheme="minorHAnsi" w:cstheme="minorHAnsi"/>
          <w:b w:val="0"/>
          <w:bCs w:val="0"/>
          <w:color w:val="1D2125"/>
          <w:sz w:val="24"/>
          <w:szCs w:val="24"/>
        </w:rPr>
      </w:pPr>
      <w:r>
        <w:rPr>
          <w:rFonts w:asciiTheme="minorHAnsi" w:hAnsiTheme="minorHAnsi" w:cstheme="minorHAnsi"/>
          <w:b w:val="0"/>
          <w:bCs w:val="0"/>
          <w:color w:val="1D2125"/>
          <w:sz w:val="24"/>
          <w:szCs w:val="24"/>
        </w:rPr>
        <w:t>1.</w:t>
      </w:r>
      <w:r w:rsidR="005E109D" w:rsidRPr="00026E7A">
        <w:rPr>
          <w:rFonts w:asciiTheme="minorHAnsi" w:hAnsiTheme="minorHAnsi" w:cstheme="minorHAnsi"/>
          <w:b w:val="0"/>
          <w:bCs w:val="0"/>
          <w:color w:val="1D2125"/>
          <w:sz w:val="24"/>
          <w:szCs w:val="24"/>
        </w:rPr>
        <w:t>Introduction</w:t>
      </w:r>
    </w:p>
    <w:p w14:paraId="21B4553C" w14:textId="285B2D5B" w:rsidR="00CD56EB" w:rsidRPr="00E83558" w:rsidRDefault="00E83558" w:rsidP="007D708B">
      <w:pPr>
        <w:pStyle w:val="Heading1"/>
        <w:spacing w:before="0" w:beforeAutospacing="0"/>
        <w:rPr>
          <w:rFonts w:asciiTheme="minorHAnsi" w:hAnsiTheme="minorHAnsi" w:cstheme="minorHAnsi"/>
          <w:sz w:val="24"/>
          <w:szCs w:val="24"/>
        </w:rPr>
      </w:pPr>
      <w:r w:rsidRPr="007D708B">
        <w:rPr>
          <w:rFonts w:asciiTheme="minorHAnsi" w:hAnsiTheme="minorHAnsi" w:cstheme="minorHAnsi"/>
          <w:b w:val="0"/>
          <w:bCs w:val="0"/>
          <w:color w:val="1D2125"/>
          <w:sz w:val="24"/>
          <w:szCs w:val="24"/>
        </w:rPr>
        <w:t xml:space="preserve">This </w:t>
      </w:r>
      <w:r>
        <w:rPr>
          <w:rFonts w:asciiTheme="minorHAnsi" w:hAnsiTheme="minorHAnsi" w:cstheme="minorHAnsi"/>
          <w:b w:val="0"/>
          <w:bCs w:val="0"/>
          <w:color w:val="1D2125"/>
          <w:sz w:val="24"/>
          <w:szCs w:val="24"/>
        </w:rPr>
        <w:t>essay</w:t>
      </w:r>
      <w:r w:rsidRPr="007D708B">
        <w:rPr>
          <w:rFonts w:asciiTheme="minorHAnsi" w:hAnsiTheme="minorHAnsi" w:cstheme="minorHAnsi"/>
          <w:b w:val="0"/>
          <w:bCs w:val="0"/>
          <w:color w:val="1D2125"/>
          <w:sz w:val="24"/>
          <w:szCs w:val="24"/>
        </w:rPr>
        <w:t xml:space="preserve"> </w:t>
      </w:r>
      <w:r>
        <w:rPr>
          <w:rFonts w:asciiTheme="minorHAnsi" w:hAnsiTheme="minorHAnsi" w:cstheme="minorHAnsi"/>
          <w:b w:val="0"/>
          <w:bCs w:val="0"/>
          <w:color w:val="1D2125"/>
          <w:sz w:val="24"/>
          <w:szCs w:val="24"/>
        </w:rPr>
        <w:t xml:space="preserve">will debate </w:t>
      </w:r>
      <w:r w:rsidRPr="007D708B">
        <w:rPr>
          <w:rFonts w:asciiTheme="minorHAnsi" w:hAnsiTheme="minorHAnsi" w:cstheme="minorHAnsi"/>
          <w:b w:val="0"/>
          <w:bCs w:val="0"/>
          <w:color w:val="1D2125"/>
          <w:sz w:val="24"/>
          <w:szCs w:val="24"/>
        </w:rPr>
        <w:t xml:space="preserve">the social development initiative of placing defibrillators in local </w:t>
      </w:r>
      <w:r w:rsidR="007D708B" w:rsidRPr="007D708B">
        <w:rPr>
          <w:rFonts w:asciiTheme="minorHAnsi" w:hAnsiTheme="minorHAnsi" w:cstheme="minorHAnsi"/>
          <w:b w:val="0"/>
          <w:bCs w:val="0"/>
          <w:color w:val="1D2125"/>
          <w:sz w:val="24"/>
          <w:szCs w:val="24"/>
        </w:rPr>
        <w:t>communit</w:t>
      </w:r>
      <w:r w:rsidR="007D708B">
        <w:rPr>
          <w:rFonts w:asciiTheme="minorHAnsi" w:hAnsiTheme="minorHAnsi" w:cstheme="minorHAnsi"/>
          <w:b w:val="0"/>
          <w:bCs w:val="0"/>
          <w:color w:val="1D2125"/>
          <w:sz w:val="24"/>
          <w:szCs w:val="24"/>
        </w:rPr>
        <w:t>y of Faversham</w:t>
      </w:r>
      <w:r w:rsidR="007D708B" w:rsidRPr="007D708B">
        <w:rPr>
          <w:rFonts w:asciiTheme="minorHAnsi" w:hAnsiTheme="minorHAnsi" w:cstheme="minorHAnsi"/>
          <w:b w:val="0"/>
          <w:bCs w:val="0"/>
          <w:color w:val="1D2125"/>
          <w:sz w:val="24"/>
          <w:szCs w:val="24"/>
        </w:rPr>
        <w:t>, emphasising the part played by community involvement in this undertaking.</w:t>
      </w:r>
      <w:r w:rsidR="007D708B" w:rsidRPr="007D708B">
        <w:rPr>
          <w:rFonts w:asciiTheme="minorHAnsi" w:hAnsiTheme="minorHAnsi" w:cstheme="minorHAnsi"/>
          <w:b w:val="0"/>
          <w:bCs w:val="0"/>
          <w:color w:val="1D2125"/>
          <w:sz w:val="24"/>
          <w:szCs w:val="24"/>
        </w:rPr>
        <w:t xml:space="preserve"> </w:t>
      </w:r>
      <w:r w:rsidR="007D708B">
        <w:rPr>
          <w:rFonts w:asciiTheme="minorHAnsi" w:hAnsiTheme="minorHAnsi" w:cstheme="minorHAnsi"/>
          <w:b w:val="0"/>
          <w:bCs w:val="0"/>
          <w:color w:val="1D2125"/>
          <w:sz w:val="24"/>
          <w:szCs w:val="24"/>
        </w:rPr>
        <w:t xml:space="preserve">Community is </w:t>
      </w:r>
      <w:r w:rsidR="007D708B" w:rsidRPr="00A91B80">
        <w:rPr>
          <w:rFonts w:asciiTheme="minorHAnsi" w:hAnsiTheme="minorHAnsi" w:cstheme="minorHAnsi"/>
          <w:b w:val="0"/>
          <w:bCs w:val="0"/>
          <w:color w:val="1D2125"/>
          <w:sz w:val="24"/>
          <w:szCs w:val="24"/>
        </w:rPr>
        <w:t>a particular group with common institutions, values, and a high level of social contact that resides in a certain geographic region</w:t>
      </w:r>
      <w:r w:rsidR="007D708B">
        <w:rPr>
          <w:rFonts w:asciiTheme="minorHAnsi" w:hAnsiTheme="minorHAnsi" w:cstheme="minorHAnsi"/>
          <w:b w:val="0"/>
          <w:bCs w:val="0"/>
          <w:color w:val="000000" w:themeColor="text1"/>
          <w:sz w:val="24"/>
          <w:szCs w:val="24"/>
        </w:rPr>
        <w:t xml:space="preserve">, according to </w:t>
      </w:r>
      <w:r w:rsidR="007D708B" w:rsidRPr="00A91B80">
        <w:rPr>
          <w:rFonts w:asciiTheme="minorHAnsi" w:hAnsiTheme="minorHAnsi" w:cstheme="minorHAnsi"/>
          <w:b w:val="0"/>
          <w:bCs w:val="0"/>
          <w:color w:val="000000" w:themeColor="text1"/>
          <w:sz w:val="24"/>
          <w:szCs w:val="24"/>
          <w:shd w:val="clear" w:color="auto" w:fill="FFFFFF"/>
        </w:rPr>
        <w:t xml:space="preserve">Warren </w:t>
      </w:r>
      <w:r w:rsidR="007D708B">
        <w:rPr>
          <w:rFonts w:asciiTheme="minorHAnsi" w:hAnsiTheme="minorHAnsi" w:cstheme="minorHAnsi"/>
          <w:b w:val="0"/>
          <w:bCs w:val="0"/>
          <w:color w:val="000000" w:themeColor="text1"/>
          <w:sz w:val="24"/>
          <w:szCs w:val="24"/>
          <w:shd w:val="clear" w:color="auto" w:fill="FFFFFF"/>
        </w:rPr>
        <w:t>(</w:t>
      </w:r>
      <w:r w:rsidR="007D708B" w:rsidRPr="00A91B80">
        <w:rPr>
          <w:rFonts w:asciiTheme="minorHAnsi" w:hAnsiTheme="minorHAnsi" w:cstheme="minorHAnsi"/>
          <w:b w:val="0"/>
          <w:bCs w:val="0"/>
          <w:color w:val="000000" w:themeColor="text1"/>
          <w:sz w:val="24"/>
          <w:szCs w:val="24"/>
          <w:shd w:val="clear" w:color="auto" w:fill="FFFFFF"/>
        </w:rPr>
        <w:t>1963</w:t>
      </w:r>
      <w:r w:rsidR="007D708B">
        <w:rPr>
          <w:rFonts w:asciiTheme="minorHAnsi" w:hAnsiTheme="minorHAnsi" w:cstheme="minorHAnsi"/>
          <w:b w:val="0"/>
          <w:bCs w:val="0"/>
          <w:color w:val="000000" w:themeColor="text1"/>
          <w:sz w:val="24"/>
          <w:szCs w:val="24"/>
          <w:shd w:val="clear" w:color="auto" w:fill="FFFFFF"/>
        </w:rPr>
        <w:t>).</w:t>
      </w:r>
      <w:r w:rsidR="007D708B" w:rsidRPr="007D708B">
        <w:rPr>
          <w:rFonts w:asciiTheme="minorHAnsi" w:hAnsiTheme="minorHAnsi" w:cstheme="minorHAnsi"/>
          <w:b w:val="0"/>
          <w:bCs w:val="0"/>
          <w:color w:val="1D2125"/>
          <w:sz w:val="24"/>
          <w:szCs w:val="24"/>
        </w:rPr>
        <w:t>During sudden cardiac arrests, defibrillators are essential for saving lives (SCAs)</w:t>
      </w:r>
      <w:r w:rsidR="007D708B">
        <w:rPr>
          <w:rFonts w:asciiTheme="minorHAnsi" w:hAnsiTheme="minorHAnsi" w:cstheme="minorHAnsi"/>
          <w:b w:val="0"/>
          <w:bCs w:val="0"/>
          <w:color w:val="1D2125"/>
          <w:sz w:val="24"/>
          <w:szCs w:val="24"/>
        </w:rPr>
        <w:t xml:space="preserve">and </w:t>
      </w:r>
      <w:r w:rsidR="00E7248A">
        <w:rPr>
          <w:rFonts w:asciiTheme="minorHAnsi" w:hAnsiTheme="minorHAnsi" w:cstheme="minorHAnsi"/>
          <w:b w:val="0"/>
          <w:bCs w:val="0"/>
          <w:color w:val="1D2125"/>
          <w:sz w:val="24"/>
          <w:szCs w:val="24"/>
        </w:rPr>
        <w:t>i</w:t>
      </w:r>
      <w:r w:rsidR="007D708B" w:rsidRPr="007D708B">
        <w:rPr>
          <w:rFonts w:asciiTheme="minorHAnsi" w:hAnsiTheme="minorHAnsi" w:cstheme="minorHAnsi"/>
          <w:b w:val="0"/>
          <w:bCs w:val="0"/>
          <w:color w:val="1D2125"/>
          <w:sz w:val="24"/>
          <w:szCs w:val="24"/>
        </w:rPr>
        <w:t>n order to increase survival rates, community engagement have been at the forefront of the push for defibrillators to be more widely available in public areas. It also looks at the advantages and effects of defibrillator deployment as well as the difficulties involved in carrying out such initiatives. The importance of defibrillators as a component of a community's infrastructure for health and safety will be examined</w:t>
      </w:r>
      <w:r w:rsidR="00E7248A">
        <w:rPr>
          <w:rFonts w:asciiTheme="minorHAnsi" w:hAnsiTheme="minorHAnsi" w:cstheme="minorHAnsi"/>
          <w:b w:val="0"/>
          <w:bCs w:val="0"/>
          <w:color w:val="1D2125"/>
          <w:sz w:val="24"/>
          <w:szCs w:val="24"/>
        </w:rPr>
        <w:t xml:space="preserve"> via social development.</w:t>
      </w:r>
    </w:p>
    <w:p w14:paraId="428D869E" w14:textId="75901D38" w:rsidR="00CD56EB" w:rsidRDefault="00026E7A" w:rsidP="007D708B">
      <w:pPr>
        <w:pStyle w:val="Heading1"/>
        <w:spacing w:before="0" w:beforeAutospacing="0"/>
        <w:rPr>
          <w:rFonts w:asciiTheme="minorHAnsi" w:hAnsiTheme="minorHAnsi" w:cstheme="minorHAnsi"/>
          <w:b w:val="0"/>
          <w:bCs w:val="0"/>
          <w:color w:val="1D2125"/>
          <w:sz w:val="24"/>
          <w:szCs w:val="24"/>
        </w:rPr>
      </w:pPr>
      <w:r>
        <w:rPr>
          <w:rFonts w:asciiTheme="minorHAnsi" w:hAnsiTheme="minorHAnsi" w:cstheme="minorHAnsi"/>
          <w:b w:val="0"/>
          <w:bCs w:val="0"/>
          <w:color w:val="1D2125"/>
          <w:sz w:val="24"/>
          <w:szCs w:val="24"/>
        </w:rPr>
        <w:t>2.OVERVIEW</w:t>
      </w:r>
    </w:p>
    <w:p w14:paraId="1FEBC181" w14:textId="1101C3FD" w:rsidR="00477515" w:rsidRDefault="00CD56EB" w:rsidP="007D708B">
      <w:pPr>
        <w:pStyle w:val="Heading1"/>
        <w:spacing w:before="0" w:beforeAutospacing="0"/>
        <w:rPr>
          <w:rFonts w:asciiTheme="minorHAnsi" w:hAnsiTheme="minorHAnsi" w:cstheme="minorHAnsi"/>
          <w:b w:val="0"/>
          <w:bCs w:val="0"/>
          <w:color w:val="1D2125"/>
          <w:sz w:val="24"/>
          <w:szCs w:val="24"/>
        </w:rPr>
      </w:pPr>
      <w:r>
        <w:rPr>
          <w:rFonts w:asciiTheme="minorHAnsi" w:hAnsiTheme="minorHAnsi" w:cstheme="minorHAnsi"/>
          <w:b w:val="0"/>
          <w:bCs w:val="0"/>
          <w:color w:val="1D2125"/>
          <w:sz w:val="24"/>
          <w:szCs w:val="24"/>
        </w:rPr>
        <w:t xml:space="preserve">Faversham is one of the main </w:t>
      </w:r>
      <w:r w:rsidR="00977828">
        <w:rPr>
          <w:rFonts w:asciiTheme="minorHAnsi" w:hAnsiTheme="minorHAnsi" w:cstheme="minorHAnsi"/>
          <w:b w:val="0"/>
          <w:bCs w:val="0"/>
          <w:color w:val="1D2125"/>
          <w:sz w:val="24"/>
          <w:szCs w:val="24"/>
        </w:rPr>
        <w:t>centre’s</w:t>
      </w:r>
      <w:r>
        <w:rPr>
          <w:rFonts w:asciiTheme="minorHAnsi" w:hAnsiTheme="minorHAnsi" w:cstheme="minorHAnsi"/>
          <w:b w:val="0"/>
          <w:bCs w:val="0"/>
          <w:color w:val="1D2125"/>
          <w:sz w:val="24"/>
          <w:szCs w:val="24"/>
        </w:rPr>
        <w:t xml:space="preserve"> </w:t>
      </w:r>
      <w:r w:rsidR="00477515">
        <w:rPr>
          <w:rFonts w:asciiTheme="minorHAnsi" w:hAnsiTheme="minorHAnsi" w:cstheme="minorHAnsi"/>
          <w:b w:val="0"/>
          <w:bCs w:val="0"/>
          <w:color w:val="1D2125"/>
          <w:sz w:val="24"/>
          <w:szCs w:val="24"/>
        </w:rPr>
        <w:t>activities</w:t>
      </w:r>
      <w:r>
        <w:rPr>
          <w:rFonts w:asciiTheme="minorHAnsi" w:hAnsiTheme="minorHAnsi" w:cstheme="minorHAnsi"/>
          <w:b w:val="0"/>
          <w:bCs w:val="0"/>
          <w:color w:val="1D2125"/>
          <w:sz w:val="24"/>
          <w:szCs w:val="24"/>
        </w:rPr>
        <w:t xml:space="preserve"> in Swale - Kent , a market town and heritage destination situated at 10 miles of Canterbury with a population of approximative 19,000 people and 40% of the urban area is administrate from the Swale Borough</w:t>
      </w:r>
      <w:r w:rsidR="00477515">
        <w:rPr>
          <w:rFonts w:asciiTheme="minorHAnsi" w:hAnsiTheme="minorHAnsi" w:cstheme="minorHAnsi"/>
          <w:b w:val="0"/>
          <w:bCs w:val="0"/>
          <w:color w:val="1D2125"/>
          <w:sz w:val="24"/>
          <w:szCs w:val="24"/>
        </w:rPr>
        <w:t xml:space="preserve"> Council in Kent</w:t>
      </w:r>
      <w:r w:rsidR="00AD6273">
        <w:rPr>
          <w:rFonts w:asciiTheme="minorHAnsi" w:hAnsiTheme="minorHAnsi" w:cstheme="minorHAnsi"/>
          <w:b w:val="0"/>
          <w:bCs w:val="0"/>
          <w:color w:val="1D2125"/>
          <w:sz w:val="24"/>
          <w:szCs w:val="24"/>
        </w:rPr>
        <w:t>.</w:t>
      </w:r>
    </w:p>
    <w:p w14:paraId="0C0B31E3" w14:textId="77777777" w:rsidR="00E83558" w:rsidRDefault="00477515" w:rsidP="007D708B">
      <w:pPr>
        <w:pStyle w:val="Heading1"/>
        <w:spacing w:before="0" w:beforeAutospacing="0"/>
        <w:rPr>
          <w:rFonts w:asciiTheme="minorHAnsi" w:hAnsiTheme="minorHAnsi" w:cstheme="minorHAnsi"/>
          <w:b w:val="0"/>
          <w:bCs w:val="0"/>
          <w:color w:val="1D2125"/>
          <w:sz w:val="24"/>
          <w:szCs w:val="24"/>
        </w:rPr>
      </w:pPr>
      <w:r w:rsidRPr="00477515">
        <w:rPr>
          <w:rFonts w:asciiTheme="minorHAnsi" w:hAnsiTheme="minorHAnsi" w:cstheme="minorHAnsi"/>
          <w:b w:val="0"/>
          <w:bCs w:val="0"/>
          <w:color w:val="1D2125"/>
          <w:sz w:val="24"/>
          <w:szCs w:val="24"/>
        </w:rPr>
        <w:t xml:space="preserve">Community engagement, as defined by Cohen and </w:t>
      </w:r>
      <w:proofErr w:type="spellStart"/>
      <w:r w:rsidRPr="00477515">
        <w:rPr>
          <w:rFonts w:asciiTheme="minorHAnsi" w:hAnsiTheme="minorHAnsi" w:cstheme="minorHAnsi"/>
          <w:b w:val="0"/>
          <w:bCs w:val="0"/>
          <w:color w:val="1D2125"/>
          <w:sz w:val="24"/>
          <w:szCs w:val="24"/>
        </w:rPr>
        <w:t>Uphoff</w:t>
      </w:r>
      <w:proofErr w:type="spellEnd"/>
      <w:r w:rsidRPr="00477515">
        <w:rPr>
          <w:rFonts w:asciiTheme="minorHAnsi" w:hAnsiTheme="minorHAnsi" w:cstheme="minorHAnsi"/>
          <w:b w:val="0"/>
          <w:bCs w:val="0"/>
          <w:color w:val="1D2125"/>
          <w:sz w:val="24"/>
          <w:szCs w:val="24"/>
        </w:rPr>
        <w:t xml:space="preserve"> (1976), is critical to achieving sustainable social development outcomes because it enables communities to actively participate in improving their well-being. Faversham Community Engagement plays a vital role in driving the adoption and implementation of defibrillator programmes within communities. They collaborate with local stakeholders, including government authorities, healthcare organisations, and community members, to raise awareness </w:t>
      </w:r>
      <w:r w:rsidRPr="00477515">
        <w:rPr>
          <w:rFonts w:asciiTheme="minorHAnsi" w:hAnsiTheme="minorHAnsi" w:cstheme="minorHAnsi"/>
          <w:b w:val="0"/>
          <w:bCs w:val="0"/>
          <w:color w:val="1D2125"/>
          <w:sz w:val="24"/>
          <w:szCs w:val="24"/>
        </w:rPr>
        <w:t>about.</w:t>
      </w:r>
    </w:p>
    <w:p w14:paraId="2568773E" w14:textId="0C143A49" w:rsidR="00E83558" w:rsidRDefault="00E83558" w:rsidP="007D708B">
      <w:pPr>
        <w:pStyle w:val="Heading1"/>
        <w:spacing w:before="0" w:beforeAutospacing="0"/>
        <w:rPr>
          <w:rFonts w:asciiTheme="minorHAnsi" w:hAnsiTheme="minorHAnsi" w:cstheme="minorHAnsi"/>
          <w:b w:val="0"/>
          <w:bCs w:val="0"/>
          <w:color w:val="1D2125"/>
          <w:sz w:val="24"/>
          <w:szCs w:val="24"/>
        </w:rPr>
      </w:pPr>
      <w:r w:rsidRPr="00E83558">
        <w:t xml:space="preserve"> </w:t>
      </w:r>
      <w:r w:rsidRPr="00E83558">
        <w:rPr>
          <w:rFonts w:asciiTheme="minorHAnsi" w:hAnsiTheme="minorHAnsi" w:cstheme="minorHAnsi"/>
          <w:b w:val="0"/>
          <w:bCs w:val="0"/>
          <w:color w:val="1D2125"/>
          <w:sz w:val="24"/>
          <w:szCs w:val="24"/>
        </w:rPr>
        <w:t xml:space="preserve">An instance of a </w:t>
      </w:r>
      <w:r w:rsidRPr="00E83558">
        <w:rPr>
          <w:rFonts w:asciiTheme="minorHAnsi" w:hAnsiTheme="minorHAnsi" w:cstheme="minorHAnsi"/>
          <w:b w:val="0"/>
          <w:bCs w:val="0"/>
          <w:color w:val="1D2125"/>
          <w:sz w:val="24"/>
          <w:szCs w:val="24"/>
        </w:rPr>
        <w:t>successful</w:t>
      </w:r>
      <w:r w:rsidRPr="00E83558">
        <w:rPr>
          <w:rFonts w:asciiTheme="minorHAnsi" w:hAnsiTheme="minorHAnsi" w:cstheme="minorHAnsi"/>
          <w:b w:val="0"/>
          <w:bCs w:val="0"/>
          <w:color w:val="1D2125"/>
          <w:sz w:val="24"/>
          <w:szCs w:val="24"/>
        </w:rPr>
        <w:t xml:space="preserve"> defibrillator deployment endeavour is the "Shockingly Easy" programme, spearheaded by community engagement specialist Sarah Thompson, in collaboration with nearby healthcare facilities and the municipal assembly. Successfully project incorporated a range of stakeholders, such as nearby companies an</w:t>
      </w:r>
      <w:r>
        <w:rPr>
          <w:rFonts w:asciiTheme="minorHAnsi" w:hAnsiTheme="minorHAnsi" w:cstheme="minorHAnsi"/>
          <w:b w:val="0"/>
          <w:bCs w:val="0"/>
          <w:color w:val="1D2125"/>
          <w:sz w:val="24"/>
          <w:szCs w:val="24"/>
        </w:rPr>
        <w:t>d</w:t>
      </w:r>
      <w:r>
        <w:t xml:space="preserve"> </w:t>
      </w:r>
      <w:r w:rsidRPr="00E83558">
        <w:rPr>
          <w:rFonts w:asciiTheme="minorHAnsi" w:hAnsiTheme="minorHAnsi" w:cstheme="minorHAnsi"/>
          <w:b w:val="0"/>
          <w:bCs w:val="0"/>
          <w:color w:val="1D2125"/>
          <w:sz w:val="24"/>
          <w:szCs w:val="24"/>
        </w:rPr>
        <w:t xml:space="preserve">to get locals in favour of placing defibrillators in public areas like parks, shopping malls, and community centres. Her strategy was in line with </w:t>
      </w:r>
      <w:proofErr w:type="spellStart"/>
      <w:r w:rsidRPr="00E83558">
        <w:rPr>
          <w:rFonts w:asciiTheme="minorHAnsi" w:hAnsiTheme="minorHAnsi" w:cstheme="minorHAnsi"/>
          <w:b w:val="0"/>
          <w:bCs w:val="0"/>
          <w:color w:val="1D2125"/>
          <w:sz w:val="24"/>
          <w:szCs w:val="24"/>
        </w:rPr>
        <w:t>Arnstein's</w:t>
      </w:r>
      <w:proofErr w:type="spellEnd"/>
      <w:r w:rsidRPr="00E83558">
        <w:rPr>
          <w:rFonts w:asciiTheme="minorHAnsi" w:hAnsiTheme="minorHAnsi" w:cstheme="minorHAnsi"/>
          <w:b w:val="0"/>
          <w:bCs w:val="0"/>
          <w:color w:val="1D2125"/>
          <w:sz w:val="24"/>
          <w:szCs w:val="24"/>
        </w:rPr>
        <w:t xml:space="preserve"> ladder of citizen engagement (1969) as it allowed the community and decision-makers to work together in a real partnership and made sure that the locals' opinions were taken into consideration and included in the project.</w:t>
      </w:r>
    </w:p>
    <w:p w14:paraId="0833402C" w14:textId="26958F93" w:rsidR="0096200E" w:rsidRDefault="00AD6273" w:rsidP="00E24610">
      <w:pPr>
        <w:pStyle w:val="Heading1"/>
        <w:spacing w:before="0" w:beforeAutospacing="0"/>
        <w:rPr>
          <w:rFonts w:asciiTheme="minorHAnsi" w:hAnsiTheme="minorHAnsi" w:cstheme="minorHAnsi"/>
          <w:b w:val="0"/>
          <w:bCs w:val="0"/>
          <w:color w:val="1D2125"/>
          <w:sz w:val="24"/>
          <w:szCs w:val="24"/>
        </w:rPr>
      </w:pPr>
      <w:r>
        <w:rPr>
          <w:rFonts w:asciiTheme="minorHAnsi" w:hAnsiTheme="minorHAnsi" w:cstheme="minorHAnsi"/>
          <w:b w:val="0"/>
          <w:bCs w:val="0"/>
          <w:color w:val="1D2125"/>
          <w:sz w:val="24"/>
          <w:szCs w:val="24"/>
        </w:rPr>
        <w:t>3.</w:t>
      </w:r>
      <w:r w:rsidR="0096200E" w:rsidRPr="0096200E">
        <w:rPr>
          <w:rFonts w:asciiTheme="minorHAnsi" w:hAnsiTheme="minorHAnsi" w:cstheme="minorHAnsi"/>
          <w:b w:val="0"/>
          <w:bCs w:val="0"/>
          <w:color w:val="1D2125"/>
          <w:sz w:val="24"/>
          <w:szCs w:val="24"/>
        </w:rPr>
        <w:t xml:space="preserve">EFFECTS AND ADVANTAGES OF DEFIBRILLATOR </w:t>
      </w:r>
    </w:p>
    <w:p w14:paraId="56836C5E" w14:textId="027E4607" w:rsidR="0096200E" w:rsidRDefault="00977828" w:rsidP="00E24610">
      <w:pPr>
        <w:pStyle w:val="Heading1"/>
        <w:spacing w:before="0" w:beforeAutospacing="0"/>
      </w:pPr>
      <w:r w:rsidRPr="00977828">
        <w:rPr>
          <w:rFonts w:asciiTheme="minorHAnsi" w:hAnsiTheme="minorHAnsi" w:cstheme="minorHAnsi"/>
          <w:b w:val="0"/>
          <w:bCs w:val="0"/>
          <w:color w:val="1D2125"/>
          <w:sz w:val="24"/>
          <w:szCs w:val="24"/>
        </w:rPr>
        <w:lastRenderedPageBreak/>
        <w:t>Use Defibrillator placement in public areas improves community safety and health in a number of ways. First off, it greatly raises the odds of survival for those who are suffering from SCAs. Weisfeldt</w:t>
      </w:r>
      <w:r w:rsidR="00026E7A">
        <w:rPr>
          <w:rFonts w:asciiTheme="minorHAnsi" w:hAnsiTheme="minorHAnsi" w:cstheme="minorHAnsi"/>
          <w:b w:val="0"/>
          <w:bCs w:val="0"/>
          <w:color w:val="1D2125"/>
          <w:sz w:val="24"/>
          <w:szCs w:val="24"/>
        </w:rPr>
        <w:t xml:space="preserve"> </w:t>
      </w:r>
      <w:r w:rsidRPr="00977828">
        <w:rPr>
          <w:rFonts w:asciiTheme="minorHAnsi" w:hAnsiTheme="minorHAnsi" w:cstheme="minorHAnsi"/>
          <w:b w:val="0"/>
          <w:bCs w:val="0"/>
          <w:color w:val="1D2125"/>
          <w:sz w:val="24"/>
          <w:szCs w:val="24"/>
        </w:rPr>
        <w:t>(2018) study found that using automated external defibrillators (AEDs) in the initial moments of a cardiac arrest can boost survival rates by as much as 60%. This figure underlines the importance of community-based defibrillator programmes as well as the life-saving potential of defibrillators.</w:t>
      </w:r>
      <w:r w:rsidRPr="00977828">
        <w:t xml:space="preserve"> </w:t>
      </w:r>
      <w:r w:rsidRPr="00977828">
        <w:rPr>
          <w:rFonts w:asciiTheme="minorHAnsi" w:hAnsiTheme="minorHAnsi" w:cstheme="minorHAnsi"/>
          <w:b w:val="0"/>
          <w:bCs w:val="0"/>
          <w:color w:val="1D2125"/>
          <w:sz w:val="24"/>
          <w:szCs w:val="24"/>
        </w:rPr>
        <w:t xml:space="preserve">Additionally, communities are more secure and well-off when defibrillators are present. Members of the community feel better equipped to manage emergency circumstances when they are aware that these life-saving gadgets are available in public places. A more resilient community is better equipped to handle health emergencies as a result of this sense of readiness. A neighbourhood may draw in more residents and tourists if defibrillators are installed since they improve the public's impression of the area as proactive and </w:t>
      </w:r>
      <w:r w:rsidR="0096200E" w:rsidRPr="00977828">
        <w:rPr>
          <w:rFonts w:asciiTheme="minorHAnsi" w:hAnsiTheme="minorHAnsi" w:cstheme="minorHAnsi"/>
          <w:b w:val="0"/>
          <w:bCs w:val="0"/>
          <w:color w:val="1D2125"/>
          <w:sz w:val="24"/>
          <w:szCs w:val="24"/>
        </w:rPr>
        <w:t>safety conscious</w:t>
      </w:r>
      <w:r>
        <w:rPr>
          <w:rFonts w:asciiTheme="minorHAnsi" w:hAnsiTheme="minorHAnsi" w:cstheme="minorHAnsi"/>
          <w:b w:val="0"/>
          <w:bCs w:val="0"/>
          <w:color w:val="1D2125"/>
          <w:sz w:val="24"/>
          <w:szCs w:val="24"/>
        </w:rPr>
        <w:t>.</w:t>
      </w:r>
      <w:r w:rsidR="0096200E" w:rsidRPr="0096200E">
        <w:t xml:space="preserve"> </w:t>
      </w:r>
    </w:p>
    <w:p w14:paraId="5691B617" w14:textId="094DD58A" w:rsidR="0096200E" w:rsidRDefault="00AD6273" w:rsidP="00E24610">
      <w:pPr>
        <w:pStyle w:val="Heading1"/>
        <w:spacing w:before="0" w:beforeAutospacing="0"/>
        <w:rPr>
          <w:rFonts w:asciiTheme="minorHAnsi" w:hAnsiTheme="minorHAnsi" w:cstheme="minorHAnsi"/>
          <w:b w:val="0"/>
          <w:bCs w:val="0"/>
          <w:color w:val="1D2125"/>
          <w:sz w:val="24"/>
          <w:szCs w:val="24"/>
        </w:rPr>
      </w:pPr>
      <w:r>
        <w:rPr>
          <w:rFonts w:asciiTheme="minorHAnsi" w:hAnsiTheme="minorHAnsi" w:cstheme="minorHAnsi"/>
          <w:b w:val="0"/>
          <w:bCs w:val="0"/>
          <w:color w:val="1D2125"/>
          <w:sz w:val="24"/>
          <w:szCs w:val="24"/>
        </w:rPr>
        <w:t>4.</w:t>
      </w:r>
      <w:r w:rsidR="0096200E" w:rsidRPr="0096200E">
        <w:rPr>
          <w:rFonts w:asciiTheme="minorHAnsi" w:hAnsiTheme="minorHAnsi" w:cstheme="minorHAnsi"/>
          <w:b w:val="0"/>
          <w:bCs w:val="0"/>
          <w:color w:val="1D2125"/>
          <w:sz w:val="24"/>
          <w:szCs w:val="24"/>
        </w:rPr>
        <w:t xml:space="preserve">DIFFICULTIES WITH DEFIBRILLATOR INSTALLATION </w:t>
      </w:r>
    </w:p>
    <w:p w14:paraId="60CE0455" w14:textId="18DDF44F" w:rsidR="0096200E" w:rsidRPr="00977828" w:rsidRDefault="0096200E" w:rsidP="00E24610">
      <w:pPr>
        <w:pStyle w:val="Heading1"/>
        <w:spacing w:before="0" w:beforeAutospacing="0"/>
        <w:rPr>
          <w:rFonts w:asciiTheme="minorHAnsi" w:hAnsiTheme="minorHAnsi" w:cstheme="minorHAnsi"/>
          <w:b w:val="0"/>
          <w:bCs w:val="0"/>
          <w:color w:val="1D2125"/>
          <w:sz w:val="24"/>
          <w:szCs w:val="24"/>
        </w:rPr>
      </w:pPr>
      <w:r w:rsidRPr="0096200E">
        <w:rPr>
          <w:rFonts w:asciiTheme="minorHAnsi" w:hAnsiTheme="minorHAnsi" w:cstheme="minorHAnsi"/>
          <w:b w:val="0"/>
          <w:bCs w:val="0"/>
          <w:color w:val="1D2125"/>
          <w:sz w:val="24"/>
          <w:szCs w:val="24"/>
        </w:rPr>
        <w:t>While defibrillator deployment has several advantages, there are a number of obstacles that come with putting these initiatives into action. The expense of purchasing and maintaining defibrillators is one major problem. A 2019 American Heart Association report states that the upfront cost of buying defibrillators and offering training</w:t>
      </w:r>
      <w:r>
        <w:rPr>
          <w:rFonts w:asciiTheme="minorHAnsi" w:hAnsiTheme="minorHAnsi" w:cstheme="minorHAnsi"/>
          <w:b w:val="0"/>
          <w:bCs w:val="0"/>
          <w:color w:val="1D2125"/>
          <w:sz w:val="24"/>
          <w:szCs w:val="24"/>
        </w:rPr>
        <w:t xml:space="preserve"> </w:t>
      </w:r>
      <w:r w:rsidRPr="0096200E">
        <w:rPr>
          <w:rFonts w:asciiTheme="minorHAnsi" w:hAnsiTheme="minorHAnsi" w:cstheme="minorHAnsi"/>
          <w:b w:val="0"/>
          <w:bCs w:val="0"/>
          <w:color w:val="1D2125"/>
          <w:sz w:val="24"/>
          <w:szCs w:val="24"/>
        </w:rPr>
        <w:t>for many communities, especially those with minimal financial means, might be a barrier regarding their utilisation. This demonstrates how crucial it is for community engagement professionals to promote financing and resource allocation in order to support defibrillator programmes. Making sure that the appropriate upkeep and frequent</w:t>
      </w:r>
      <w:r w:rsidRPr="0096200E">
        <w:t xml:space="preserve"> </w:t>
      </w:r>
      <w:r>
        <w:rPr>
          <w:rFonts w:asciiTheme="minorHAnsi" w:hAnsiTheme="minorHAnsi" w:cstheme="minorHAnsi"/>
          <w:b w:val="0"/>
          <w:bCs w:val="0"/>
          <w:color w:val="1D2125"/>
          <w:sz w:val="24"/>
          <w:szCs w:val="24"/>
        </w:rPr>
        <w:t>t</w:t>
      </w:r>
      <w:r w:rsidRPr="0096200E">
        <w:rPr>
          <w:rFonts w:asciiTheme="minorHAnsi" w:hAnsiTheme="minorHAnsi" w:cstheme="minorHAnsi"/>
          <w:b w:val="0"/>
          <w:bCs w:val="0"/>
          <w:color w:val="1D2125"/>
          <w:sz w:val="24"/>
          <w:szCs w:val="24"/>
        </w:rPr>
        <w:t xml:space="preserve">ests are conducted on defibrillators to ensure their effectiveness in emergency situations. Inadequate maintenance procedures may cause the malfunction when they're needed, endangering their </w:t>
      </w:r>
      <w:r w:rsidRPr="0096200E">
        <w:rPr>
          <w:rFonts w:asciiTheme="minorHAnsi" w:hAnsiTheme="minorHAnsi" w:cstheme="minorHAnsi"/>
          <w:b w:val="0"/>
          <w:bCs w:val="0"/>
          <w:color w:val="1D2125"/>
          <w:sz w:val="24"/>
          <w:szCs w:val="24"/>
        </w:rPr>
        <w:t>efficacy,</w:t>
      </w:r>
      <w:r w:rsidRPr="0096200E">
        <w:rPr>
          <w:rFonts w:asciiTheme="minorHAnsi" w:hAnsiTheme="minorHAnsi" w:cstheme="minorHAnsi"/>
          <w:b w:val="0"/>
          <w:bCs w:val="0"/>
          <w:color w:val="1D2125"/>
          <w:sz w:val="24"/>
          <w:szCs w:val="24"/>
        </w:rPr>
        <w:t xml:space="preserve"> and maybe having disastrous results. To ensure the dependability of defibrillators, community must collaborate with local government agencies, companies, and organisations to set up maintenance schedules and routine inspections.</w:t>
      </w:r>
      <w:r w:rsidR="00FF79A5">
        <w:rPr>
          <w:rFonts w:asciiTheme="minorHAnsi" w:hAnsiTheme="minorHAnsi" w:cstheme="minorHAnsi"/>
          <w:b w:val="0"/>
          <w:bCs w:val="0"/>
          <w:color w:val="1D2125"/>
          <w:sz w:val="24"/>
          <w:szCs w:val="24"/>
        </w:rPr>
        <w:t xml:space="preserve"> </w:t>
      </w:r>
      <w:r w:rsidR="00FF79A5">
        <w:rPr>
          <w:rFonts w:asciiTheme="minorHAnsi" w:hAnsiTheme="minorHAnsi" w:cstheme="minorHAnsi"/>
          <w:b w:val="0"/>
          <w:bCs w:val="0"/>
          <w:sz w:val="24"/>
          <w:szCs w:val="24"/>
        </w:rPr>
        <w:t xml:space="preserve">There </w:t>
      </w:r>
      <w:r w:rsidR="00FF79A5" w:rsidRPr="00FF79A5">
        <w:rPr>
          <w:rFonts w:asciiTheme="minorHAnsi" w:hAnsiTheme="minorHAnsi" w:cstheme="minorHAnsi"/>
          <w:b w:val="0"/>
          <w:bCs w:val="0"/>
          <w:color w:val="1D2125"/>
          <w:sz w:val="24"/>
          <w:szCs w:val="24"/>
        </w:rPr>
        <w:t>must implement maintenance procedures and routine defibrillator inspections in collaboration with local enterprises and authorities to guarantee the devices' dependability and readiness for usage. Community involvement is further complicated by the legal and regulatory issues surrounding the use of defibrillators. distinct legal systems have distinct rules and laws pertaining to the positioning, use, and liability of these gadgets. To maintain compliance and reduce any possible legal concerns connected to the use of defibrillators in public areas, navigating these legal complexity needs experience and cooperation with legal specialists.</w:t>
      </w:r>
    </w:p>
    <w:p w14:paraId="2FD896FA" w14:textId="18611F5B" w:rsidR="005E109D" w:rsidRPr="00D07505" w:rsidRDefault="00AD6273" w:rsidP="00D07505">
      <w:pPr>
        <w:pStyle w:val="Heading1"/>
        <w:rPr>
          <w:rFonts w:asciiTheme="minorHAnsi" w:hAnsiTheme="minorHAnsi" w:cstheme="minorHAnsi"/>
          <w:b w:val="0"/>
          <w:bCs w:val="0"/>
          <w:color w:val="1D2125"/>
          <w:sz w:val="24"/>
          <w:szCs w:val="24"/>
        </w:rPr>
      </w:pPr>
      <w:r>
        <w:rPr>
          <w:rFonts w:asciiTheme="minorHAnsi" w:hAnsiTheme="minorHAnsi" w:cstheme="minorHAnsi"/>
          <w:b w:val="0"/>
          <w:bCs w:val="0"/>
          <w:color w:val="1D2125"/>
          <w:sz w:val="24"/>
          <w:szCs w:val="24"/>
        </w:rPr>
        <w:t>5.</w:t>
      </w:r>
      <w:r w:rsidR="00D07505" w:rsidRPr="00D07505">
        <w:rPr>
          <w:rFonts w:asciiTheme="minorHAnsi" w:hAnsiTheme="minorHAnsi" w:cstheme="minorHAnsi"/>
          <w:b w:val="0"/>
          <w:bCs w:val="0"/>
          <w:color w:val="1D2125"/>
          <w:sz w:val="24"/>
          <w:szCs w:val="24"/>
        </w:rPr>
        <w:t xml:space="preserve">ENGAGING COMMUNITIES </w:t>
      </w:r>
    </w:p>
    <w:p w14:paraId="788B1089" w14:textId="2152C6D5" w:rsidR="005E109D" w:rsidRPr="00D07505" w:rsidRDefault="005E109D" w:rsidP="005E109D">
      <w:pPr>
        <w:pStyle w:val="Heading1"/>
        <w:spacing w:before="0" w:beforeAutospacing="0"/>
        <w:rPr>
          <w:rFonts w:asciiTheme="minorHAnsi" w:hAnsiTheme="minorHAnsi" w:cstheme="minorHAnsi"/>
          <w:b w:val="0"/>
          <w:bCs w:val="0"/>
          <w:color w:val="1D2125"/>
          <w:sz w:val="24"/>
          <w:szCs w:val="24"/>
        </w:rPr>
      </w:pPr>
      <w:r w:rsidRPr="00D07505">
        <w:rPr>
          <w:rFonts w:asciiTheme="minorHAnsi" w:hAnsiTheme="minorHAnsi" w:cstheme="minorHAnsi"/>
          <w:b w:val="0"/>
          <w:bCs w:val="0"/>
          <w:color w:val="1D2125"/>
          <w:sz w:val="24"/>
          <w:szCs w:val="24"/>
        </w:rPr>
        <w:t xml:space="preserve">Defibrillator placement in public areas is a social development initiative that enhances the health and wellbeing of the community. </w:t>
      </w:r>
      <w:r w:rsidR="00D07505" w:rsidRPr="00D07505">
        <w:rPr>
          <w:rFonts w:asciiTheme="minorHAnsi" w:hAnsiTheme="minorHAnsi" w:cstheme="minorHAnsi"/>
          <w:b w:val="0"/>
          <w:bCs w:val="0"/>
          <w:color w:val="1D2125"/>
          <w:sz w:val="24"/>
          <w:szCs w:val="24"/>
        </w:rPr>
        <w:t>By means of</w:t>
      </w:r>
      <w:r w:rsidRPr="00D07505">
        <w:rPr>
          <w:rFonts w:asciiTheme="minorHAnsi" w:hAnsiTheme="minorHAnsi" w:cstheme="minorHAnsi"/>
          <w:b w:val="0"/>
          <w:bCs w:val="0"/>
          <w:color w:val="1D2125"/>
          <w:sz w:val="24"/>
          <w:szCs w:val="24"/>
        </w:rPr>
        <w:t xml:space="preserve"> </w:t>
      </w:r>
      <w:r w:rsidR="00D07505" w:rsidRPr="00D07505">
        <w:rPr>
          <w:rFonts w:asciiTheme="minorHAnsi" w:hAnsiTheme="minorHAnsi" w:cstheme="minorHAnsi"/>
          <w:b w:val="0"/>
          <w:bCs w:val="0"/>
          <w:color w:val="1D2125"/>
          <w:sz w:val="24"/>
          <w:szCs w:val="24"/>
        </w:rPr>
        <w:t xml:space="preserve">to </w:t>
      </w:r>
      <w:r w:rsidRPr="00D07505">
        <w:rPr>
          <w:rFonts w:asciiTheme="minorHAnsi" w:hAnsiTheme="minorHAnsi" w:cstheme="minorHAnsi"/>
          <w:b w:val="0"/>
          <w:bCs w:val="0"/>
          <w:color w:val="1D2125"/>
          <w:sz w:val="24"/>
          <w:szCs w:val="24"/>
        </w:rPr>
        <w:t xml:space="preserve">make sure that particular community needs are met while advancing moral behaviour. Social justice, inclusion, and power dynamics are examples of ethical </w:t>
      </w:r>
      <w:r w:rsidRPr="00D07505">
        <w:rPr>
          <w:rFonts w:asciiTheme="minorHAnsi" w:hAnsiTheme="minorHAnsi" w:cstheme="minorHAnsi"/>
          <w:b w:val="0"/>
          <w:bCs w:val="0"/>
          <w:color w:val="1D2125"/>
          <w:sz w:val="24"/>
          <w:szCs w:val="24"/>
        </w:rPr>
        <w:t>issues,</w:t>
      </w:r>
      <w:r w:rsidRPr="00D07505">
        <w:rPr>
          <w:rFonts w:asciiTheme="minorHAnsi" w:hAnsiTheme="minorHAnsi" w:cstheme="minorHAnsi"/>
          <w:b w:val="0"/>
          <w:bCs w:val="0"/>
          <w:color w:val="1D2125"/>
          <w:sz w:val="24"/>
          <w:szCs w:val="24"/>
        </w:rPr>
        <w:t xml:space="preserve"> and it respects the autonomy, dignity, and well-being of community members.</w:t>
      </w:r>
    </w:p>
    <w:p w14:paraId="076BB501" w14:textId="63F38611" w:rsidR="000E793C" w:rsidRPr="00D07505" w:rsidRDefault="000E793C" w:rsidP="005E109D">
      <w:pPr>
        <w:pStyle w:val="Heading1"/>
        <w:spacing w:before="0" w:beforeAutospacing="0"/>
        <w:rPr>
          <w:rFonts w:asciiTheme="minorHAnsi" w:hAnsiTheme="minorHAnsi" w:cstheme="minorHAnsi"/>
          <w:b w:val="0"/>
          <w:bCs w:val="0"/>
          <w:color w:val="1D2125"/>
          <w:sz w:val="24"/>
          <w:szCs w:val="24"/>
        </w:rPr>
      </w:pPr>
      <w:r w:rsidRPr="00D07505">
        <w:rPr>
          <w:rFonts w:asciiTheme="minorHAnsi" w:hAnsiTheme="minorHAnsi" w:cstheme="minorHAnsi"/>
          <w:b w:val="0"/>
          <w:bCs w:val="0"/>
          <w:color w:val="1D2125"/>
          <w:sz w:val="24"/>
          <w:szCs w:val="24"/>
        </w:rPr>
        <w:t xml:space="preserve">The Praxis theory highlights the significance of power relations in social development and community involvement initiatives. To promote meaningful community engagement in decision-making processes, </w:t>
      </w:r>
      <w:r w:rsidR="00D07505" w:rsidRPr="00D07505">
        <w:rPr>
          <w:rFonts w:asciiTheme="minorHAnsi" w:hAnsiTheme="minorHAnsi" w:cstheme="minorHAnsi"/>
          <w:b w:val="0"/>
          <w:bCs w:val="0"/>
          <w:color w:val="1D2125"/>
          <w:sz w:val="24"/>
          <w:szCs w:val="24"/>
        </w:rPr>
        <w:t xml:space="preserve">now </w:t>
      </w:r>
      <w:r w:rsidRPr="00D07505">
        <w:rPr>
          <w:rFonts w:asciiTheme="minorHAnsi" w:hAnsiTheme="minorHAnsi" w:cstheme="minorHAnsi"/>
          <w:b w:val="0"/>
          <w:bCs w:val="0"/>
          <w:color w:val="1D2125"/>
          <w:sz w:val="24"/>
          <w:szCs w:val="24"/>
        </w:rPr>
        <w:t>need to recognise and manage these dynamics</w:t>
      </w:r>
      <w:r w:rsidR="00691BBC" w:rsidRPr="00D07505">
        <w:rPr>
          <w:rFonts w:asciiTheme="minorHAnsi" w:hAnsiTheme="minorHAnsi" w:cstheme="minorHAnsi"/>
          <w:b w:val="0"/>
          <w:bCs w:val="0"/>
          <w:color w:val="1D2125"/>
          <w:sz w:val="24"/>
          <w:szCs w:val="24"/>
        </w:rPr>
        <w:t>,</w:t>
      </w:r>
      <w:r w:rsidRPr="00D07505">
        <w:rPr>
          <w:rFonts w:asciiTheme="minorHAnsi" w:hAnsiTheme="minorHAnsi" w:cstheme="minorHAnsi"/>
          <w:b w:val="0"/>
          <w:bCs w:val="0"/>
          <w:color w:val="1D2125"/>
          <w:sz w:val="24"/>
          <w:szCs w:val="24"/>
        </w:rPr>
        <w:t xml:space="preserve"> to design a </w:t>
      </w:r>
      <w:r w:rsidRPr="00D07505">
        <w:rPr>
          <w:rFonts w:asciiTheme="minorHAnsi" w:hAnsiTheme="minorHAnsi" w:cstheme="minorHAnsi"/>
          <w:b w:val="0"/>
          <w:bCs w:val="0"/>
          <w:color w:val="1D2125"/>
          <w:sz w:val="24"/>
          <w:szCs w:val="24"/>
        </w:rPr>
        <w:lastRenderedPageBreak/>
        <w:t>participatory procedure for defibrillator initiatives that gives the community a real say. Given the many requirements of the community, which include those with disabilities, language challenges, and economic inequities, inclusivity and accessibility are also essential.</w:t>
      </w:r>
    </w:p>
    <w:p w14:paraId="202C0BEA" w14:textId="5A15DAD7" w:rsidR="000E793C" w:rsidRPr="00691BBC" w:rsidRDefault="00AD6273" w:rsidP="000E793C">
      <w:pPr>
        <w:pStyle w:val="Heading1"/>
        <w:rPr>
          <w:rFonts w:asciiTheme="minorHAnsi" w:hAnsiTheme="minorHAnsi" w:cstheme="minorHAnsi"/>
          <w:b w:val="0"/>
          <w:bCs w:val="0"/>
          <w:color w:val="1D2125"/>
          <w:sz w:val="24"/>
          <w:szCs w:val="24"/>
        </w:rPr>
      </w:pPr>
      <w:r>
        <w:rPr>
          <w:rFonts w:asciiTheme="minorHAnsi" w:hAnsiTheme="minorHAnsi" w:cstheme="minorHAnsi"/>
          <w:b w:val="0"/>
          <w:bCs w:val="0"/>
          <w:color w:val="1D2125"/>
          <w:sz w:val="24"/>
          <w:szCs w:val="24"/>
        </w:rPr>
        <w:t>6.</w:t>
      </w:r>
      <w:r w:rsidR="00D07505" w:rsidRPr="00691BBC">
        <w:rPr>
          <w:rFonts w:asciiTheme="minorHAnsi" w:hAnsiTheme="minorHAnsi" w:cstheme="minorHAnsi"/>
          <w:b w:val="0"/>
          <w:bCs w:val="0"/>
          <w:color w:val="1D2125"/>
          <w:sz w:val="24"/>
          <w:szCs w:val="24"/>
        </w:rPr>
        <w:t>ADVANCEMENT OF EQUALITY IN SOCIETY</w:t>
      </w:r>
    </w:p>
    <w:p w14:paraId="791F6177" w14:textId="0EA727D5" w:rsidR="000E793C" w:rsidRPr="00691BBC" w:rsidRDefault="000E793C" w:rsidP="000E793C">
      <w:pPr>
        <w:pStyle w:val="Heading1"/>
        <w:spacing w:before="0" w:beforeAutospacing="0"/>
        <w:rPr>
          <w:rFonts w:asciiTheme="minorHAnsi" w:hAnsiTheme="minorHAnsi" w:cstheme="minorHAnsi"/>
          <w:b w:val="0"/>
          <w:bCs w:val="0"/>
          <w:color w:val="1D2125"/>
          <w:sz w:val="24"/>
          <w:szCs w:val="24"/>
        </w:rPr>
      </w:pPr>
      <w:r w:rsidRPr="00691BBC">
        <w:rPr>
          <w:rFonts w:asciiTheme="minorHAnsi" w:hAnsiTheme="minorHAnsi" w:cstheme="minorHAnsi"/>
          <w:b w:val="0"/>
          <w:bCs w:val="0"/>
          <w:color w:val="1D2125"/>
          <w:sz w:val="24"/>
          <w:szCs w:val="24"/>
        </w:rPr>
        <w:t xml:space="preserve">In addition, initiatives and ethical community participation ought to tackle systematic disparities and advance social fairness to confront and change unfair systems by critically examining the underlying causes of social problems. Fraser (1997) emphasises the significance of establishing the necessary frameworks to allow every member of the society to actively engage in social, economic, and political life. </w:t>
      </w:r>
      <w:r w:rsidR="00691BBC" w:rsidRPr="00691BBC">
        <w:rPr>
          <w:rFonts w:asciiTheme="minorHAnsi" w:hAnsiTheme="minorHAnsi" w:cstheme="minorHAnsi"/>
          <w:b w:val="0"/>
          <w:bCs w:val="0"/>
          <w:color w:val="1D2125"/>
          <w:sz w:val="24"/>
          <w:szCs w:val="24"/>
        </w:rPr>
        <w:t xml:space="preserve">For </w:t>
      </w:r>
      <w:r w:rsidRPr="00691BBC">
        <w:rPr>
          <w:rFonts w:asciiTheme="minorHAnsi" w:hAnsiTheme="minorHAnsi" w:cstheme="minorHAnsi"/>
          <w:b w:val="0"/>
          <w:bCs w:val="0"/>
          <w:color w:val="1D2125"/>
          <w:sz w:val="24"/>
          <w:szCs w:val="24"/>
        </w:rPr>
        <w:t>overseeing the defibrillator project must make sure that by addressing health inequities and advancing community well-being, the distribution of these life-saving devices advances greater social justice.</w:t>
      </w:r>
    </w:p>
    <w:p w14:paraId="385DF273" w14:textId="2EEB442E" w:rsidR="00026E7A" w:rsidRPr="00D07505" w:rsidRDefault="00AD6273" w:rsidP="00026E7A">
      <w:pPr>
        <w:pStyle w:val="Heading1"/>
        <w:rPr>
          <w:rFonts w:asciiTheme="minorHAnsi" w:hAnsiTheme="minorHAnsi" w:cstheme="minorHAnsi"/>
          <w:b w:val="0"/>
          <w:bCs w:val="0"/>
          <w:color w:val="1D2125"/>
          <w:sz w:val="24"/>
          <w:szCs w:val="24"/>
        </w:rPr>
      </w:pPr>
      <w:r>
        <w:rPr>
          <w:rFonts w:asciiTheme="minorHAnsi" w:hAnsiTheme="minorHAnsi" w:cstheme="minorHAnsi"/>
          <w:b w:val="0"/>
          <w:bCs w:val="0"/>
          <w:color w:val="1D2125"/>
          <w:sz w:val="24"/>
          <w:szCs w:val="24"/>
        </w:rPr>
        <w:t>7.</w:t>
      </w:r>
      <w:r w:rsidR="00026E7A" w:rsidRPr="00D07505">
        <w:rPr>
          <w:rFonts w:asciiTheme="minorHAnsi" w:hAnsiTheme="minorHAnsi" w:cstheme="minorHAnsi"/>
          <w:b w:val="0"/>
          <w:bCs w:val="0"/>
          <w:color w:val="1D2125"/>
          <w:sz w:val="24"/>
          <w:szCs w:val="24"/>
        </w:rPr>
        <w:t>CONTEMPLATION AND INTROSPECTION</w:t>
      </w:r>
    </w:p>
    <w:p w14:paraId="0B29DAB4" w14:textId="4E8B3C31" w:rsidR="00E725CC" w:rsidRPr="00E725CC" w:rsidRDefault="00A95DCF" w:rsidP="00691BBC">
      <w:pPr>
        <w:pStyle w:val="Heading1"/>
        <w:spacing w:before="0" w:beforeAutospacing="0"/>
        <w:rPr>
          <w:rFonts w:asciiTheme="minorHAnsi" w:hAnsiTheme="minorHAnsi" w:cstheme="minorHAnsi"/>
          <w:b w:val="0"/>
          <w:bCs w:val="0"/>
          <w:color w:val="1D2125"/>
          <w:sz w:val="24"/>
          <w:szCs w:val="24"/>
        </w:rPr>
      </w:pPr>
      <w:r w:rsidRPr="00D07505">
        <w:rPr>
          <w:rFonts w:asciiTheme="minorHAnsi" w:hAnsiTheme="minorHAnsi" w:cstheme="minorHAnsi"/>
          <w:b w:val="0"/>
          <w:bCs w:val="0"/>
          <w:color w:val="1D2125"/>
          <w:sz w:val="24"/>
          <w:szCs w:val="24"/>
        </w:rPr>
        <w:t xml:space="preserve">A </w:t>
      </w:r>
      <w:r w:rsidRPr="00D07505">
        <w:rPr>
          <w:rFonts w:asciiTheme="minorHAnsi" w:hAnsiTheme="minorHAnsi" w:cstheme="minorHAnsi"/>
          <w:b w:val="0"/>
          <w:bCs w:val="0"/>
          <w:color w:val="1D2125"/>
          <w:sz w:val="24"/>
          <w:szCs w:val="24"/>
        </w:rPr>
        <w:t>foundation</w:t>
      </w:r>
      <w:r w:rsidRPr="00D07505">
        <w:rPr>
          <w:rFonts w:asciiTheme="minorHAnsi" w:hAnsiTheme="minorHAnsi" w:cstheme="minorHAnsi"/>
          <w:b w:val="0"/>
          <w:bCs w:val="0"/>
          <w:color w:val="1D2125"/>
          <w:sz w:val="24"/>
          <w:szCs w:val="24"/>
        </w:rPr>
        <w:t xml:space="preserve"> o</w:t>
      </w:r>
      <w:r w:rsidR="00D07505" w:rsidRPr="00D07505">
        <w:rPr>
          <w:rFonts w:asciiTheme="minorHAnsi" w:hAnsiTheme="minorHAnsi" w:cstheme="minorHAnsi"/>
          <w:b w:val="0"/>
          <w:bCs w:val="0"/>
          <w:color w:val="1D2125"/>
          <w:sz w:val="24"/>
          <w:szCs w:val="24"/>
        </w:rPr>
        <w:t>f</w:t>
      </w:r>
      <w:r w:rsidRPr="00D07505">
        <w:rPr>
          <w:rFonts w:asciiTheme="minorHAnsi" w:hAnsiTheme="minorHAnsi" w:cstheme="minorHAnsi"/>
          <w:b w:val="0"/>
          <w:bCs w:val="0"/>
          <w:color w:val="1D2125"/>
          <w:sz w:val="24"/>
          <w:szCs w:val="24"/>
        </w:rPr>
        <w:t xml:space="preserve"> critical reflection is necessary for social growth and moral community involvement. When executing the defibrillator project, the needs to critically analyse their own prejudices, presumptions, and motives through introspection and self-reflection. Mezirow (1990), highlights how transformational learning may encourage ethical behaviour and critical thought. The</w:t>
      </w:r>
      <w:r w:rsidR="00D07505" w:rsidRPr="00D07505">
        <w:rPr>
          <w:rFonts w:asciiTheme="minorHAnsi" w:hAnsiTheme="minorHAnsi" w:cstheme="minorHAnsi"/>
          <w:b w:val="0"/>
          <w:bCs w:val="0"/>
          <w:color w:val="1D2125"/>
          <w:sz w:val="24"/>
          <w:szCs w:val="24"/>
        </w:rPr>
        <w:t xml:space="preserve"> community</w:t>
      </w:r>
      <w:r w:rsidRPr="00D07505">
        <w:rPr>
          <w:rFonts w:asciiTheme="minorHAnsi" w:hAnsiTheme="minorHAnsi" w:cstheme="minorHAnsi"/>
          <w:b w:val="0"/>
          <w:bCs w:val="0"/>
          <w:color w:val="1D2125"/>
          <w:sz w:val="24"/>
          <w:szCs w:val="24"/>
        </w:rPr>
        <w:t xml:space="preserve"> may make sure that their activities are in line with moral standards and promote constructive social change by critically analysing both their personal role and the larger social environmen</w:t>
      </w:r>
      <w:r w:rsidR="00691BBC" w:rsidRPr="00D07505">
        <w:rPr>
          <w:rFonts w:asciiTheme="minorHAnsi" w:hAnsiTheme="minorHAnsi" w:cstheme="minorHAnsi"/>
          <w:b w:val="0"/>
          <w:bCs w:val="0"/>
          <w:color w:val="1D2125"/>
          <w:sz w:val="24"/>
          <w:szCs w:val="24"/>
        </w:rPr>
        <w:t>t</w:t>
      </w:r>
      <w:r w:rsidR="00D07505" w:rsidRPr="00D07505">
        <w:rPr>
          <w:rFonts w:asciiTheme="minorHAnsi" w:hAnsiTheme="minorHAnsi" w:cstheme="minorHAnsi"/>
          <w:b w:val="0"/>
          <w:bCs w:val="0"/>
          <w:color w:val="1D2125"/>
          <w:sz w:val="24"/>
          <w:szCs w:val="24"/>
        </w:rPr>
        <w:t>.</w:t>
      </w:r>
    </w:p>
    <w:p w14:paraId="5FB7D44D" w14:textId="77777777" w:rsidR="00E725CC" w:rsidRPr="00E725CC" w:rsidRDefault="00E725CC" w:rsidP="00E725CC">
      <w:pPr>
        <w:rPr>
          <w:rFonts w:ascii="Times New Roman" w:eastAsia="Times New Roman" w:hAnsi="Times New Roman" w:cs="Times New Roman"/>
          <w:kern w:val="0"/>
          <w:lang w:eastAsia="en-GB"/>
          <w14:ligatures w14:val="none"/>
        </w:rPr>
      </w:pPr>
    </w:p>
    <w:p w14:paraId="393E2472" w14:textId="64B13AF1" w:rsidR="00E725CC" w:rsidRPr="00A336FB" w:rsidRDefault="00E725CC" w:rsidP="00A95DCF">
      <w:pPr>
        <w:pStyle w:val="Heading1"/>
        <w:spacing w:before="0" w:beforeAutospacing="0"/>
        <w:rPr>
          <w:rFonts w:asciiTheme="minorHAnsi" w:hAnsiTheme="minorHAnsi" w:cstheme="minorHAnsi"/>
          <w:b w:val="0"/>
          <w:bCs w:val="0"/>
          <w:color w:val="1D2125"/>
          <w:sz w:val="24"/>
          <w:szCs w:val="24"/>
        </w:rPr>
      </w:pPr>
      <w:r w:rsidRPr="00A336FB">
        <w:rPr>
          <w:rFonts w:asciiTheme="minorHAnsi" w:hAnsiTheme="minorHAnsi" w:cstheme="minorHAnsi"/>
          <w:b w:val="0"/>
          <w:bCs w:val="0"/>
          <w:color w:val="1D2125"/>
          <w:sz w:val="24"/>
          <w:szCs w:val="24"/>
        </w:rPr>
        <w:t xml:space="preserve">Defibrillator projects have significantly improved public safety, community resilience, and health equity in various communities. They have placed defibrillators in easily accessible locations, such as public buildings, schools, and sports facilities, resulting in a rapid response to sudden cardiac arrest (SCA). This has increased survival rates and fostered a sense of security and confidence among community members. Additionally, defibrillator projects have enhanced community resilience by training citizens in cardiopulmonary resuscitation and defibrillator usage, empowering them to </w:t>
      </w:r>
      <w:r w:rsidR="00E7248A" w:rsidRPr="00A336FB">
        <w:rPr>
          <w:rFonts w:asciiTheme="minorHAnsi" w:hAnsiTheme="minorHAnsi" w:cstheme="minorHAnsi"/>
          <w:b w:val="0"/>
          <w:bCs w:val="0"/>
          <w:color w:val="1D2125"/>
          <w:sz w:val="24"/>
          <w:szCs w:val="24"/>
        </w:rPr>
        <w:t>act</w:t>
      </w:r>
      <w:r w:rsidRPr="00A336FB">
        <w:rPr>
          <w:rFonts w:asciiTheme="minorHAnsi" w:hAnsiTheme="minorHAnsi" w:cstheme="minorHAnsi"/>
          <w:b w:val="0"/>
          <w:bCs w:val="0"/>
          <w:color w:val="1D2125"/>
          <w:sz w:val="24"/>
          <w:szCs w:val="24"/>
        </w:rPr>
        <w:t xml:space="preserve"> in emergency situations. This increased preparedness has reduced the overall impact of SCA on the community. Defibrillator projects have also promoted health equity by bridging the gap in access to healthcare resources, particularly in </w:t>
      </w:r>
      <w:r w:rsidR="00E7248A" w:rsidRPr="00A336FB">
        <w:rPr>
          <w:rFonts w:asciiTheme="minorHAnsi" w:hAnsiTheme="minorHAnsi" w:cstheme="minorHAnsi"/>
          <w:b w:val="0"/>
          <w:bCs w:val="0"/>
          <w:color w:val="1D2125"/>
          <w:sz w:val="24"/>
          <w:szCs w:val="24"/>
        </w:rPr>
        <w:t>poor</w:t>
      </w:r>
      <w:r w:rsidRPr="00A336FB">
        <w:rPr>
          <w:rFonts w:asciiTheme="minorHAnsi" w:hAnsiTheme="minorHAnsi" w:cstheme="minorHAnsi"/>
          <w:b w:val="0"/>
          <w:bCs w:val="0"/>
          <w:color w:val="1D2125"/>
          <w:sz w:val="24"/>
          <w:szCs w:val="24"/>
        </w:rPr>
        <w:t xml:space="preserve"> </w:t>
      </w:r>
      <w:r w:rsidR="0092227F" w:rsidRPr="00A336FB">
        <w:rPr>
          <w:rFonts w:asciiTheme="minorHAnsi" w:hAnsiTheme="minorHAnsi" w:cstheme="minorHAnsi"/>
          <w:b w:val="0"/>
          <w:bCs w:val="0"/>
          <w:color w:val="1D2125"/>
          <w:sz w:val="24"/>
          <w:szCs w:val="24"/>
        </w:rPr>
        <w:t>neighbourhoods.</w:t>
      </w:r>
      <w:r w:rsidRPr="00A336FB">
        <w:rPr>
          <w:rFonts w:asciiTheme="minorHAnsi" w:hAnsiTheme="minorHAnsi" w:cstheme="minorHAnsi"/>
          <w:b w:val="0"/>
          <w:bCs w:val="0"/>
          <w:color w:val="1D2125"/>
          <w:sz w:val="24"/>
          <w:szCs w:val="24"/>
        </w:rPr>
        <w:t xml:space="preserve"> This proactive approach has resulted in improved health outcomes and increased access to potentially life-saving interventions across diverse communities.</w:t>
      </w:r>
    </w:p>
    <w:p w14:paraId="7EF9EE6B" w14:textId="626C8A25" w:rsidR="00E725CC" w:rsidRPr="00A336FB" w:rsidRDefault="00E725CC" w:rsidP="00A95DCF">
      <w:pPr>
        <w:pStyle w:val="Heading1"/>
        <w:spacing w:before="0" w:beforeAutospacing="0"/>
        <w:rPr>
          <w:rFonts w:asciiTheme="minorHAnsi" w:hAnsiTheme="minorHAnsi" w:cstheme="minorHAnsi"/>
          <w:b w:val="0"/>
          <w:bCs w:val="0"/>
          <w:color w:val="1D2125"/>
          <w:sz w:val="24"/>
          <w:szCs w:val="24"/>
        </w:rPr>
      </w:pPr>
      <w:r w:rsidRPr="00A336FB">
        <w:rPr>
          <w:rFonts w:asciiTheme="minorHAnsi" w:hAnsiTheme="minorHAnsi" w:cstheme="minorHAnsi"/>
          <w:b w:val="0"/>
          <w:bCs w:val="0"/>
          <w:color w:val="1D2125"/>
          <w:sz w:val="24"/>
          <w:szCs w:val="24"/>
        </w:rPr>
        <w:t xml:space="preserve"> Rural areas have seen improved survival rates due to immediate life-saving interventions, while urban communities have seen a profound impact on safety and well-being. Projects in rural areas have targeted high-traffic areas like public transportation hubs, shopping </w:t>
      </w:r>
      <w:proofErr w:type="spellStart"/>
      <w:r w:rsidRPr="00A336FB">
        <w:rPr>
          <w:rFonts w:asciiTheme="minorHAnsi" w:hAnsiTheme="minorHAnsi" w:cstheme="minorHAnsi"/>
          <w:b w:val="0"/>
          <w:bCs w:val="0"/>
          <w:color w:val="1D2125"/>
          <w:sz w:val="24"/>
          <w:szCs w:val="24"/>
        </w:rPr>
        <w:t>centers</w:t>
      </w:r>
      <w:proofErr w:type="spellEnd"/>
      <w:r w:rsidRPr="00A336FB">
        <w:rPr>
          <w:rFonts w:asciiTheme="minorHAnsi" w:hAnsiTheme="minorHAnsi" w:cstheme="minorHAnsi"/>
          <w:b w:val="0"/>
          <w:bCs w:val="0"/>
          <w:color w:val="1D2125"/>
          <w:sz w:val="24"/>
          <w:szCs w:val="24"/>
        </w:rPr>
        <w:t>, and sports facilities, where the likelihood of encountering a cardiac emergency is higher. By strategically placing defibrillators and providing necessary training, these projects have improved the overall safety and well-being of urban populations.</w:t>
      </w:r>
    </w:p>
    <w:p w14:paraId="229991A3" w14:textId="165FD4A7" w:rsidR="005E109D" w:rsidRPr="00D07505" w:rsidRDefault="0092227F" w:rsidP="00E24610">
      <w:pPr>
        <w:pStyle w:val="Heading1"/>
        <w:spacing w:before="0" w:beforeAutospacing="0"/>
        <w:rPr>
          <w:rFonts w:asciiTheme="minorHAnsi" w:hAnsiTheme="minorHAnsi" w:cstheme="minorHAnsi"/>
          <w:b w:val="0"/>
          <w:bCs w:val="0"/>
          <w:color w:val="1D2125"/>
          <w:sz w:val="24"/>
          <w:szCs w:val="24"/>
        </w:rPr>
      </w:pPr>
      <w:r w:rsidRPr="00A336FB">
        <w:rPr>
          <w:rFonts w:asciiTheme="minorHAnsi" w:hAnsiTheme="minorHAnsi" w:cstheme="minorHAnsi"/>
          <w:b w:val="0"/>
          <w:bCs w:val="0"/>
          <w:color w:val="1D2125"/>
          <w:sz w:val="24"/>
          <w:szCs w:val="24"/>
        </w:rPr>
        <w:t xml:space="preserve">Defibrillator projects have significantly benefited communities with large elderly populations, providing them with life-saving interventions and addressing their specific needs. These projects, focusing on locations like senior </w:t>
      </w:r>
      <w:r w:rsidR="00AD6273" w:rsidRPr="00A336FB">
        <w:rPr>
          <w:rFonts w:asciiTheme="minorHAnsi" w:hAnsiTheme="minorHAnsi" w:cstheme="minorHAnsi"/>
          <w:b w:val="0"/>
          <w:bCs w:val="0"/>
          <w:color w:val="1D2125"/>
          <w:sz w:val="24"/>
          <w:szCs w:val="24"/>
        </w:rPr>
        <w:t>centres</w:t>
      </w:r>
      <w:r w:rsidRPr="00A336FB">
        <w:rPr>
          <w:rFonts w:asciiTheme="minorHAnsi" w:hAnsiTheme="minorHAnsi" w:cstheme="minorHAnsi"/>
          <w:b w:val="0"/>
          <w:bCs w:val="0"/>
          <w:color w:val="1D2125"/>
          <w:sz w:val="24"/>
          <w:szCs w:val="24"/>
        </w:rPr>
        <w:t xml:space="preserve"> and retirement </w:t>
      </w:r>
      <w:r w:rsidRPr="00A336FB">
        <w:rPr>
          <w:rFonts w:asciiTheme="minorHAnsi" w:hAnsiTheme="minorHAnsi" w:cstheme="minorHAnsi"/>
          <w:b w:val="0"/>
          <w:bCs w:val="0"/>
          <w:color w:val="1D2125"/>
          <w:sz w:val="24"/>
          <w:szCs w:val="24"/>
        </w:rPr>
        <w:lastRenderedPageBreak/>
        <w:t>communities, have improved health outcomes and increased peace of mind for the elderly and their families. They have also raised awareness about cardiac health and early intervention through community outreach initiatives, educational programs, and public awareness campaigns. These projects empower individuals to take an active role in saving lives by recognizing signs of cardiac arrest, administering CPR, and using defibrillators. In conclusion, defibrillator projects have improved public safety, enhanced community</w:t>
      </w:r>
      <w:r w:rsidRPr="00A336FB">
        <w:rPr>
          <w:rFonts w:asciiTheme="minorHAnsi" w:hAnsiTheme="minorHAnsi" w:cstheme="minorHAnsi"/>
          <w:b w:val="0"/>
          <w:bCs w:val="0"/>
          <w:color w:val="1D2125"/>
          <w:sz w:val="24"/>
          <w:szCs w:val="24"/>
        </w:rPr>
        <w:t>.</w:t>
      </w:r>
    </w:p>
    <w:p w14:paraId="345A0D18" w14:textId="526FF2A0" w:rsidR="005E109D" w:rsidRPr="00D07505" w:rsidRDefault="00271646" w:rsidP="00E24610">
      <w:pPr>
        <w:pStyle w:val="Heading1"/>
        <w:spacing w:before="0" w:beforeAutospacing="0"/>
        <w:rPr>
          <w:rFonts w:asciiTheme="minorHAnsi" w:hAnsiTheme="minorHAnsi" w:cstheme="minorHAnsi"/>
          <w:b w:val="0"/>
          <w:bCs w:val="0"/>
          <w:color w:val="1D2125"/>
          <w:sz w:val="24"/>
          <w:szCs w:val="24"/>
        </w:rPr>
      </w:pPr>
      <w:r w:rsidRPr="00D07505">
        <w:rPr>
          <w:rFonts w:asciiTheme="minorHAnsi" w:hAnsiTheme="minorHAnsi" w:cstheme="minorHAnsi"/>
          <w:b w:val="0"/>
          <w:bCs w:val="0"/>
          <w:color w:val="1D2125"/>
          <w:sz w:val="24"/>
          <w:szCs w:val="24"/>
        </w:rPr>
        <w:t>The community development strategy used in the UK is centred on tackling issues of social justice and equity as well as enhancing community capability. Working with others, as opposed to acting on their behalf, is emphasised. In keeping with previous initiatives for public decision-making and service delivery, the present government policy places a strong emphasis on community cohesiveness, health, and empowerment.</w:t>
      </w:r>
      <w:r w:rsidRPr="00D07505">
        <w:rPr>
          <w:rFonts w:asciiTheme="minorHAnsi" w:hAnsiTheme="minorHAnsi" w:cstheme="minorHAnsi"/>
          <w:b w:val="0"/>
          <w:bCs w:val="0"/>
          <w:color w:val="1D2125"/>
          <w:sz w:val="24"/>
          <w:szCs w:val="24"/>
        </w:rPr>
        <w:t>(CLG,2008)</w:t>
      </w:r>
    </w:p>
    <w:p w14:paraId="28FBEE24" w14:textId="24E43AEE" w:rsidR="005E109D" w:rsidRPr="00D07505" w:rsidRDefault="006B4B80" w:rsidP="00E24610">
      <w:pPr>
        <w:pStyle w:val="Heading1"/>
        <w:spacing w:before="0" w:beforeAutospacing="0"/>
        <w:rPr>
          <w:rFonts w:asciiTheme="minorHAnsi" w:hAnsiTheme="minorHAnsi" w:cstheme="minorHAnsi"/>
          <w:b w:val="0"/>
          <w:bCs w:val="0"/>
          <w:color w:val="1D2125"/>
          <w:sz w:val="24"/>
          <w:szCs w:val="24"/>
        </w:rPr>
      </w:pPr>
      <w:r w:rsidRPr="00D07505">
        <w:rPr>
          <w:rFonts w:asciiTheme="minorHAnsi" w:hAnsiTheme="minorHAnsi" w:cstheme="minorHAnsi"/>
          <w:b w:val="0"/>
          <w:bCs w:val="0"/>
          <w:color w:val="1D2125"/>
          <w:sz w:val="24"/>
          <w:szCs w:val="24"/>
        </w:rPr>
        <w:t>Creating tactics that turn communities into tools for regulation or change is part of government via the community.</w:t>
      </w:r>
      <w:r w:rsidRPr="00D07505">
        <w:rPr>
          <w:rFonts w:asciiTheme="minorHAnsi" w:hAnsiTheme="minorHAnsi" w:cstheme="minorHAnsi"/>
          <w:b w:val="0"/>
          <w:bCs w:val="0"/>
          <w:color w:val="1D2125"/>
          <w:sz w:val="24"/>
          <w:szCs w:val="24"/>
        </w:rPr>
        <w:t>(Rose,1996).</w:t>
      </w:r>
    </w:p>
    <w:p w14:paraId="63D6350F" w14:textId="77777777" w:rsidR="005E109D" w:rsidRDefault="005E109D" w:rsidP="00E24610">
      <w:pPr>
        <w:pStyle w:val="Heading1"/>
        <w:spacing w:before="0" w:beforeAutospacing="0"/>
        <w:rPr>
          <w:rFonts w:asciiTheme="minorHAnsi" w:hAnsiTheme="minorHAnsi" w:cstheme="minorHAnsi"/>
          <w:color w:val="1D2125"/>
          <w:sz w:val="24"/>
          <w:szCs w:val="24"/>
        </w:rPr>
      </w:pPr>
    </w:p>
    <w:p w14:paraId="4454EF9E" w14:textId="77777777" w:rsidR="005E109D" w:rsidRDefault="005E109D" w:rsidP="00E24610">
      <w:pPr>
        <w:pStyle w:val="Heading1"/>
        <w:spacing w:before="0" w:beforeAutospacing="0"/>
        <w:rPr>
          <w:rFonts w:asciiTheme="minorHAnsi" w:hAnsiTheme="minorHAnsi" w:cstheme="minorHAnsi"/>
          <w:color w:val="1D2125"/>
          <w:sz w:val="24"/>
          <w:szCs w:val="24"/>
        </w:rPr>
      </w:pPr>
    </w:p>
    <w:p w14:paraId="1164D25E" w14:textId="77777777" w:rsidR="005E109D" w:rsidRDefault="005E109D" w:rsidP="00E24610">
      <w:pPr>
        <w:pStyle w:val="Heading1"/>
        <w:spacing w:before="0" w:beforeAutospacing="0"/>
        <w:rPr>
          <w:rFonts w:asciiTheme="minorHAnsi" w:hAnsiTheme="minorHAnsi" w:cstheme="minorHAnsi"/>
          <w:color w:val="1D2125"/>
          <w:sz w:val="24"/>
          <w:szCs w:val="24"/>
        </w:rPr>
      </w:pPr>
    </w:p>
    <w:p w14:paraId="33CEA874" w14:textId="77777777" w:rsidR="005E109D" w:rsidRDefault="005E109D" w:rsidP="00E24610">
      <w:pPr>
        <w:pStyle w:val="Heading1"/>
        <w:spacing w:before="0" w:beforeAutospacing="0"/>
        <w:rPr>
          <w:rFonts w:asciiTheme="minorHAnsi" w:hAnsiTheme="minorHAnsi" w:cstheme="minorHAnsi"/>
          <w:color w:val="1D2125"/>
          <w:sz w:val="24"/>
          <w:szCs w:val="24"/>
        </w:rPr>
      </w:pPr>
    </w:p>
    <w:p w14:paraId="58BDAF97" w14:textId="77777777" w:rsidR="00D07505" w:rsidRDefault="00D07505" w:rsidP="00E24610">
      <w:pPr>
        <w:pStyle w:val="Heading1"/>
        <w:spacing w:before="0" w:beforeAutospacing="0"/>
        <w:rPr>
          <w:rFonts w:asciiTheme="minorHAnsi" w:hAnsiTheme="minorHAnsi" w:cstheme="minorHAnsi"/>
          <w:color w:val="1D2125"/>
          <w:sz w:val="24"/>
          <w:szCs w:val="24"/>
        </w:rPr>
      </w:pPr>
    </w:p>
    <w:p w14:paraId="046D6A26" w14:textId="77777777" w:rsidR="00D07505" w:rsidRDefault="00D07505" w:rsidP="00E24610">
      <w:pPr>
        <w:pStyle w:val="Heading1"/>
        <w:spacing w:before="0" w:beforeAutospacing="0"/>
        <w:rPr>
          <w:rFonts w:asciiTheme="minorHAnsi" w:hAnsiTheme="minorHAnsi" w:cstheme="minorHAnsi"/>
          <w:color w:val="1D2125"/>
          <w:sz w:val="24"/>
          <w:szCs w:val="24"/>
        </w:rPr>
      </w:pPr>
    </w:p>
    <w:p w14:paraId="031C926B" w14:textId="77777777" w:rsidR="00D07505" w:rsidRDefault="00D07505" w:rsidP="00E24610">
      <w:pPr>
        <w:pStyle w:val="Heading1"/>
        <w:spacing w:before="0" w:beforeAutospacing="0"/>
        <w:rPr>
          <w:rFonts w:asciiTheme="minorHAnsi" w:hAnsiTheme="minorHAnsi" w:cstheme="minorHAnsi"/>
          <w:color w:val="1D2125"/>
          <w:sz w:val="24"/>
          <w:szCs w:val="24"/>
        </w:rPr>
      </w:pPr>
    </w:p>
    <w:p w14:paraId="30630DBB" w14:textId="77777777" w:rsidR="00D07505" w:rsidRDefault="00D07505" w:rsidP="00E24610">
      <w:pPr>
        <w:pStyle w:val="Heading1"/>
        <w:spacing w:before="0" w:beforeAutospacing="0"/>
        <w:rPr>
          <w:rFonts w:asciiTheme="minorHAnsi" w:hAnsiTheme="minorHAnsi" w:cstheme="minorHAnsi"/>
          <w:color w:val="1D2125"/>
          <w:sz w:val="24"/>
          <w:szCs w:val="24"/>
        </w:rPr>
      </w:pPr>
    </w:p>
    <w:p w14:paraId="59D248BE" w14:textId="77777777" w:rsidR="00D07505" w:rsidRDefault="00D07505" w:rsidP="00E24610">
      <w:pPr>
        <w:pStyle w:val="Heading1"/>
        <w:spacing w:before="0" w:beforeAutospacing="0"/>
        <w:rPr>
          <w:rFonts w:asciiTheme="minorHAnsi" w:hAnsiTheme="minorHAnsi" w:cstheme="minorHAnsi"/>
          <w:color w:val="1D2125"/>
          <w:sz w:val="24"/>
          <w:szCs w:val="24"/>
        </w:rPr>
      </w:pPr>
    </w:p>
    <w:p w14:paraId="17F88976" w14:textId="77777777" w:rsidR="00D07505" w:rsidRDefault="00D07505" w:rsidP="00E24610">
      <w:pPr>
        <w:pStyle w:val="Heading1"/>
        <w:spacing w:before="0" w:beforeAutospacing="0"/>
        <w:rPr>
          <w:rFonts w:asciiTheme="minorHAnsi" w:hAnsiTheme="minorHAnsi" w:cstheme="minorHAnsi"/>
          <w:color w:val="1D2125"/>
          <w:sz w:val="24"/>
          <w:szCs w:val="24"/>
        </w:rPr>
      </w:pPr>
    </w:p>
    <w:p w14:paraId="7F3A1E27" w14:textId="77777777" w:rsidR="00D07505" w:rsidRDefault="00D07505" w:rsidP="00E24610">
      <w:pPr>
        <w:pStyle w:val="Heading1"/>
        <w:spacing w:before="0" w:beforeAutospacing="0"/>
        <w:rPr>
          <w:rFonts w:asciiTheme="minorHAnsi" w:hAnsiTheme="minorHAnsi" w:cstheme="minorHAnsi"/>
          <w:color w:val="1D2125"/>
          <w:sz w:val="24"/>
          <w:szCs w:val="24"/>
        </w:rPr>
      </w:pPr>
    </w:p>
    <w:p w14:paraId="6B8BD71A" w14:textId="77777777" w:rsidR="00D07505" w:rsidRDefault="00D07505" w:rsidP="00E24610">
      <w:pPr>
        <w:pStyle w:val="Heading1"/>
        <w:spacing w:before="0" w:beforeAutospacing="0"/>
        <w:rPr>
          <w:rFonts w:asciiTheme="minorHAnsi" w:hAnsiTheme="minorHAnsi" w:cstheme="minorHAnsi"/>
          <w:color w:val="1D2125"/>
          <w:sz w:val="24"/>
          <w:szCs w:val="24"/>
        </w:rPr>
      </w:pPr>
    </w:p>
    <w:p w14:paraId="072190D6" w14:textId="77777777" w:rsidR="00D07505" w:rsidRDefault="00D07505" w:rsidP="00E24610">
      <w:pPr>
        <w:pStyle w:val="Heading1"/>
        <w:spacing w:before="0" w:beforeAutospacing="0"/>
        <w:rPr>
          <w:rFonts w:asciiTheme="minorHAnsi" w:hAnsiTheme="minorHAnsi" w:cstheme="minorHAnsi"/>
          <w:color w:val="1D2125"/>
          <w:sz w:val="24"/>
          <w:szCs w:val="24"/>
        </w:rPr>
      </w:pPr>
    </w:p>
    <w:p w14:paraId="6EBFA858" w14:textId="77777777" w:rsidR="00D07505" w:rsidRDefault="00D07505" w:rsidP="00E24610">
      <w:pPr>
        <w:pStyle w:val="Heading1"/>
        <w:spacing w:before="0" w:beforeAutospacing="0"/>
        <w:rPr>
          <w:rFonts w:asciiTheme="minorHAnsi" w:hAnsiTheme="minorHAnsi" w:cstheme="minorHAnsi"/>
          <w:color w:val="1D2125"/>
          <w:sz w:val="24"/>
          <w:szCs w:val="24"/>
        </w:rPr>
      </w:pPr>
    </w:p>
    <w:p w14:paraId="1EAD6A9A" w14:textId="77777777" w:rsidR="00D07505" w:rsidRDefault="00D07505" w:rsidP="00E24610">
      <w:pPr>
        <w:pStyle w:val="Heading1"/>
        <w:spacing w:before="0" w:beforeAutospacing="0"/>
        <w:rPr>
          <w:rFonts w:asciiTheme="minorHAnsi" w:hAnsiTheme="minorHAnsi" w:cstheme="minorHAnsi"/>
          <w:color w:val="1D2125"/>
          <w:sz w:val="24"/>
          <w:szCs w:val="24"/>
        </w:rPr>
      </w:pPr>
    </w:p>
    <w:p w14:paraId="7ABA1E46" w14:textId="77777777" w:rsidR="00D07505" w:rsidRDefault="00D07505" w:rsidP="00E24610">
      <w:pPr>
        <w:pStyle w:val="Heading1"/>
        <w:spacing w:before="0" w:beforeAutospacing="0"/>
        <w:rPr>
          <w:rFonts w:asciiTheme="minorHAnsi" w:hAnsiTheme="minorHAnsi" w:cstheme="minorHAnsi"/>
          <w:color w:val="1D2125"/>
          <w:sz w:val="24"/>
          <w:szCs w:val="24"/>
        </w:rPr>
      </w:pPr>
    </w:p>
    <w:p w14:paraId="1383669F" w14:textId="77777777" w:rsidR="00D07505" w:rsidRDefault="00D07505" w:rsidP="00E24610">
      <w:pPr>
        <w:pStyle w:val="Heading1"/>
        <w:spacing w:before="0" w:beforeAutospacing="0"/>
        <w:rPr>
          <w:rFonts w:asciiTheme="minorHAnsi" w:hAnsiTheme="minorHAnsi" w:cstheme="minorHAnsi"/>
          <w:color w:val="1D2125"/>
          <w:sz w:val="24"/>
          <w:szCs w:val="24"/>
        </w:rPr>
      </w:pPr>
    </w:p>
    <w:p w14:paraId="538A6390" w14:textId="77777777" w:rsidR="00D07505" w:rsidRDefault="00D07505" w:rsidP="00E24610">
      <w:pPr>
        <w:pStyle w:val="Heading1"/>
        <w:spacing w:before="0" w:beforeAutospacing="0"/>
        <w:rPr>
          <w:rFonts w:asciiTheme="minorHAnsi" w:hAnsiTheme="minorHAnsi" w:cstheme="minorHAnsi"/>
          <w:color w:val="1D2125"/>
          <w:sz w:val="24"/>
          <w:szCs w:val="24"/>
        </w:rPr>
      </w:pPr>
    </w:p>
    <w:p w14:paraId="05BEADF3" w14:textId="2376FC82" w:rsidR="005E109D" w:rsidRPr="00AD6273" w:rsidRDefault="00AD6273" w:rsidP="00E24610">
      <w:pPr>
        <w:pStyle w:val="Heading1"/>
        <w:spacing w:before="0" w:beforeAutospacing="0"/>
        <w:rPr>
          <w:rFonts w:asciiTheme="minorHAnsi" w:hAnsiTheme="minorHAnsi" w:cstheme="minorHAnsi"/>
          <w:b w:val="0"/>
          <w:bCs w:val="0"/>
          <w:color w:val="1D2125"/>
          <w:sz w:val="24"/>
          <w:szCs w:val="24"/>
        </w:rPr>
      </w:pPr>
      <w:r w:rsidRPr="00AD6273">
        <w:rPr>
          <w:rFonts w:asciiTheme="minorHAnsi" w:hAnsiTheme="minorHAnsi" w:cstheme="minorHAnsi"/>
          <w:b w:val="0"/>
          <w:bCs w:val="0"/>
          <w:color w:val="1D2125"/>
          <w:sz w:val="24"/>
          <w:szCs w:val="24"/>
        </w:rPr>
        <w:t>8.</w:t>
      </w:r>
      <w:r w:rsidR="00A95DCF" w:rsidRPr="00AD6273">
        <w:rPr>
          <w:rFonts w:asciiTheme="minorHAnsi" w:hAnsiTheme="minorHAnsi" w:cstheme="minorHAnsi"/>
          <w:b w:val="0"/>
          <w:bCs w:val="0"/>
          <w:color w:val="1D2125"/>
          <w:sz w:val="24"/>
          <w:szCs w:val="24"/>
        </w:rPr>
        <w:t>Conclusion</w:t>
      </w:r>
    </w:p>
    <w:p w14:paraId="4AF42A6E" w14:textId="1B629297" w:rsidR="0092227F" w:rsidRPr="00FF79A5" w:rsidRDefault="00A95DCF" w:rsidP="0092227F">
      <w:pPr>
        <w:pStyle w:val="Heading1"/>
        <w:spacing w:before="0" w:beforeAutospacing="0"/>
        <w:rPr>
          <w:rFonts w:asciiTheme="minorHAnsi" w:hAnsiTheme="minorHAnsi" w:cstheme="minorHAnsi"/>
          <w:b w:val="0"/>
          <w:bCs w:val="0"/>
          <w:color w:val="1D2125"/>
          <w:sz w:val="24"/>
          <w:szCs w:val="24"/>
        </w:rPr>
      </w:pPr>
      <w:r w:rsidRPr="00FF79A5">
        <w:rPr>
          <w:rFonts w:asciiTheme="minorHAnsi" w:hAnsiTheme="minorHAnsi" w:cstheme="minorHAnsi"/>
          <w:b w:val="0"/>
          <w:bCs w:val="0"/>
          <w:color w:val="1D2125"/>
          <w:sz w:val="24"/>
          <w:szCs w:val="24"/>
        </w:rPr>
        <w:t>In conclusion, the use of defibrillators in a social development project serves as an example of the moral issues that arise in both social development and community involvement. A community engagement can negotiate these moral dilemmas and guarantee that the initiative fosters social justice, inclusion, and community empowerment</w:t>
      </w:r>
      <w:r w:rsidR="00355B78" w:rsidRPr="00FF79A5">
        <w:rPr>
          <w:rFonts w:asciiTheme="minorHAnsi" w:hAnsiTheme="minorHAnsi" w:cstheme="minorHAnsi"/>
          <w:b w:val="0"/>
          <w:bCs w:val="0"/>
          <w:color w:val="1D2125"/>
          <w:sz w:val="24"/>
          <w:szCs w:val="24"/>
        </w:rPr>
        <w:t>.</w:t>
      </w:r>
      <w:r w:rsidRPr="00FF79A5">
        <w:rPr>
          <w:rFonts w:asciiTheme="minorHAnsi" w:hAnsiTheme="minorHAnsi" w:cstheme="minorHAnsi"/>
          <w:b w:val="0"/>
          <w:bCs w:val="0"/>
          <w:color w:val="1D2125"/>
          <w:sz w:val="24"/>
          <w:szCs w:val="24"/>
        </w:rPr>
        <w:t xml:space="preserve"> The defibrillator project's examination of power relations, inclusion, accessibility, and reflection how</w:t>
      </w:r>
      <w:r w:rsidR="0092227F" w:rsidRPr="00FF79A5">
        <w:rPr>
          <w:rFonts w:asciiTheme="minorHAnsi" w:hAnsiTheme="minorHAnsi" w:cstheme="minorHAnsi"/>
          <w:b w:val="0"/>
          <w:bCs w:val="0"/>
          <w:color w:val="1D2125"/>
          <w:sz w:val="24"/>
          <w:szCs w:val="24"/>
        </w:rPr>
        <w:t xml:space="preserve"> improved public safety, enhanced community resilience, and promoted health equity, saving </w:t>
      </w:r>
      <w:r w:rsidR="008458C9" w:rsidRPr="00FF79A5">
        <w:rPr>
          <w:rFonts w:asciiTheme="minorHAnsi" w:hAnsiTheme="minorHAnsi" w:cstheme="minorHAnsi"/>
          <w:b w:val="0"/>
          <w:bCs w:val="0"/>
          <w:color w:val="1D2125"/>
          <w:sz w:val="24"/>
          <w:szCs w:val="24"/>
        </w:rPr>
        <w:t>lives,</w:t>
      </w:r>
      <w:r w:rsidR="0092227F" w:rsidRPr="00FF79A5">
        <w:rPr>
          <w:rFonts w:asciiTheme="minorHAnsi" w:hAnsiTheme="minorHAnsi" w:cstheme="minorHAnsi"/>
          <w:b w:val="0"/>
          <w:bCs w:val="0"/>
          <w:color w:val="1D2125"/>
          <w:sz w:val="24"/>
          <w:szCs w:val="24"/>
        </w:rPr>
        <w:t xml:space="preserve"> and transforming communities.</w:t>
      </w:r>
      <w:r w:rsidR="00E7248A" w:rsidRPr="00FF79A5">
        <w:rPr>
          <w:rFonts w:asciiTheme="minorHAnsi" w:hAnsiTheme="minorHAnsi" w:cstheme="minorHAnsi"/>
          <w:b w:val="0"/>
          <w:bCs w:val="0"/>
          <w:color w:val="1D2125"/>
          <w:sz w:val="24"/>
          <w:szCs w:val="24"/>
        </w:rPr>
        <w:t xml:space="preserve"> </w:t>
      </w:r>
      <w:r w:rsidR="00FF79A5" w:rsidRPr="00FF79A5">
        <w:rPr>
          <w:rFonts w:asciiTheme="minorHAnsi" w:hAnsiTheme="minorHAnsi" w:cstheme="minorHAnsi"/>
          <w:b w:val="0"/>
          <w:bCs w:val="0"/>
          <w:color w:val="1D2125"/>
          <w:sz w:val="24"/>
          <w:szCs w:val="24"/>
        </w:rPr>
        <w:t>The community's involvement with stakeholders, awareness-raising, and resource advocacy are vital in promoting the acceptance and deployment of defibrillators. The increased survival rates and enhanced resilience and well-being of communities resulting from defibrillator deployment serve as compelling evidence of the benefits these projects have to offer in terms of public health. But in order to guarantee the proper introduction and continued operation of defibrillator programmes, obstacles including cost, upkeep, and legal issues call for careful planning and cooperation. To improve community readiness for cardiac crises and to increase the availability of defibrillators, community and stakeholder activities must be sustained going forward.</w:t>
      </w:r>
    </w:p>
    <w:p w14:paraId="140C9C13" w14:textId="77777777" w:rsidR="0092227F" w:rsidRPr="00E725CC" w:rsidRDefault="0092227F" w:rsidP="009222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000000"/>
          <w:kern w:val="0"/>
          <w:sz w:val="18"/>
          <w:szCs w:val="18"/>
          <w:lang w:eastAsia="en-GB"/>
          <w14:ligatures w14:val="none"/>
        </w:rPr>
      </w:pPr>
    </w:p>
    <w:p w14:paraId="1FDBB67A" w14:textId="77777777" w:rsidR="0092227F" w:rsidRDefault="0092227F" w:rsidP="00E24610">
      <w:pPr>
        <w:pStyle w:val="Heading1"/>
        <w:spacing w:before="0" w:beforeAutospacing="0"/>
        <w:rPr>
          <w:rFonts w:asciiTheme="minorHAnsi" w:hAnsiTheme="minorHAnsi" w:cstheme="minorHAnsi"/>
          <w:color w:val="1D2125"/>
          <w:sz w:val="24"/>
          <w:szCs w:val="24"/>
        </w:rPr>
      </w:pPr>
    </w:p>
    <w:p w14:paraId="236788A6" w14:textId="77777777" w:rsidR="005E109D" w:rsidRDefault="005E109D" w:rsidP="00E24610">
      <w:pPr>
        <w:pStyle w:val="Heading1"/>
        <w:spacing w:before="0" w:beforeAutospacing="0"/>
        <w:rPr>
          <w:rFonts w:asciiTheme="minorHAnsi" w:hAnsiTheme="minorHAnsi" w:cstheme="minorHAnsi"/>
          <w:color w:val="1D2125"/>
          <w:sz w:val="24"/>
          <w:szCs w:val="24"/>
        </w:rPr>
      </w:pPr>
    </w:p>
    <w:p w14:paraId="3FD93361" w14:textId="77777777" w:rsidR="005E109D" w:rsidRDefault="005E109D" w:rsidP="00E24610">
      <w:pPr>
        <w:pStyle w:val="Heading1"/>
        <w:spacing w:before="0" w:beforeAutospacing="0"/>
        <w:rPr>
          <w:rFonts w:asciiTheme="minorHAnsi" w:hAnsiTheme="minorHAnsi" w:cstheme="minorHAnsi"/>
          <w:color w:val="1D2125"/>
          <w:sz w:val="24"/>
          <w:szCs w:val="24"/>
        </w:rPr>
      </w:pPr>
    </w:p>
    <w:p w14:paraId="0E29CFD6" w14:textId="77777777" w:rsidR="005E109D" w:rsidRDefault="005E109D" w:rsidP="00E24610">
      <w:pPr>
        <w:pStyle w:val="Heading1"/>
        <w:spacing w:before="0" w:beforeAutospacing="0"/>
        <w:rPr>
          <w:rFonts w:asciiTheme="minorHAnsi" w:hAnsiTheme="minorHAnsi" w:cstheme="minorHAnsi"/>
          <w:color w:val="1D2125"/>
          <w:sz w:val="24"/>
          <w:szCs w:val="24"/>
        </w:rPr>
      </w:pPr>
    </w:p>
    <w:p w14:paraId="0F98F2DC" w14:textId="77777777" w:rsidR="005E109D" w:rsidRDefault="005E109D" w:rsidP="00E24610">
      <w:pPr>
        <w:pStyle w:val="Heading1"/>
        <w:spacing w:before="0" w:beforeAutospacing="0"/>
        <w:rPr>
          <w:rFonts w:asciiTheme="minorHAnsi" w:hAnsiTheme="minorHAnsi" w:cstheme="minorHAnsi"/>
          <w:color w:val="1D2125"/>
          <w:sz w:val="24"/>
          <w:szCs w:val="24"/>
        </w:rPr>
      </w:pPr>
    </w:p>
    <w:p w14:paraId="7C4D9F45" w14:textId="77777777" w:rsidR="005E109D" w:rsidRDefault="005E109D" w:rsidP="00E24610">
      <w:pPr>
        <w:pStyle w:val="Heading1"/>
        <w:spacing w:before="0" w:beforeAutospacing="0"/>
        <w:rPr>
          <w:rFonts w:asciiTheme="minorHAnsi" w:hAnsiTheme="minorHAnsi" w:cstheme="minorHAnsi"/>
          <w:color w:val="1D2125"/>
          <w:sz w:val="24"/>
          <w:szCs w:val="24"/>
        </w:rPr>
      </w:pPr>
    </w:p>
    <w:p w14:paraId="73DBC346" w14:textId="77777777" w:rsidR="005E109D" w:rsidRDefault="005E109D" w:rsidP="00E24610">
      <w:pPr>
        <w:pStyle w:val="Heading1"/>
        <w:spacing w:before="0" w:beforeAutospacing="0"/>
        <w:rPr>
          <w:rFonts w:asciiTheme="minorHAnsi" w:hAnsiTheme="minorHAnsi" w:cstheme="minorHAnsi"/>
          <w:color w:val="1D2125"/>
          <w:sz w:val="24"/>
          <w:szCs w:val="24"/>
        </w:rPr>
      </w:pPr>
    </w:p>
    <w:p w14:paraId="208E15BF" w14:textId="77777777" w:rsidR="005E109D" w:rsidRDefault="005E109D" w:rsidP="00E24610">
      <w:pPr>
        <w:pStyle w:val="Heading1"/>
        <w:spacing w:before="0" w:beforeAutospacing="0"/>
        <w:rPr>
          <w:rFonts w:asciiTheme="minorHAnsi" w:hAnsiTheme="minorHAnsi" w:cstheme="minorHAnsi"/>
          <w:color w:val="1D2125"/>
          <w:sz w:val="24"/>
          <w:szCs w:val="24"/>
        </w:rPr>
      </w:pPr>
    </w:p>
    <w:p w14:paraId="3B0D5B3A" w14:textId="77777777" w:rsidR="005E109D" w:rsidRDefault="005E109D" w:rsidP="00E24610">
      <w:pPr>
        <w:pStyle w:val="Heading1"/>
        <w:spacing w:before="0" w:beforeAutospacing="0"/>
        <w:rPr>
          <w:rFonts w:asciiTheme="minorHAnsi" w:hAnsiTheme="minorHAnsi" w:cstheme="minorHAnsi"/>
          <w:color w:val="1D2125"/>
          <w:sz w:val="24"/>
          <w:szCs w:val="24"/>
        </w:rPr>
      </w:pPr>
    </w:p>
    <w:p w14:paraId="407B503A" w14:textId="77777777" w:rsidR="005E109D" w:rsidRDefault="005E109D" w:rsidP="00E24610">
      <w:pPr>
        <w:pStyle w:val="Heading1"/>
        <w:spacing w:before="0" w:beforeAutospacing="0"/>
        <w:rPr>
          <w:rFonts w:asciiTheme="minorHAnsi" w:hAnsiTheme="minorHAnsi" w:cstheme="minorHAnsi"/>
          <w:color w:val="1D2125"/>
          <w:sz w:val="24"/>
          <w:szCs w:val="24"/>
        </w:rPr>
      </w:pPr>
    </w:p>
    <w:p w14:paraId="7D6F64B0" w14:textId="77777777" w:rsidR="005E109D" w:rsidRDefault="005E109D" w:rsidP="00E24610">
      <w:pPr>
        <w:pStyle w:val="Heading1"/>
        <w:spacing w:before="0" w:beforeAutospacing="0"/>
        <w:rPr>
          <w:rFonts w:asciiTheme="minorHAnsi" w:hAnsiTheme="minorHAnsi" w:cstheme="minorHAnsi"/>
          <w:color w:val="1D2125"/>
          <w:sz w:val="24"/>
          <w:szCs w:val="24"/>
        </w:rPr>
      </w:pPr>
    </w:p>
    <w:p w14:paraId="23741713" w14:textId="77777777" w:rsidR="005E109D" w:rsidRDefault="005E109D" w:rsidP="00E24610">
      <w:pPr>
        <w:pStyle w:val="Heading1"/>
        <w:spacing w:before="0" w:beforeAutospacing="0"/>
        <w:rPr>
          <w:rFonts w:asciiTheme="minorHAnsi" w:hAnsiTheme="minorHAnsi" w:cstheme="minorHAnsi"/>
          <w:color w:val="1D2125"/>
          <w:sz w:val="24"/>
          <w:szCs w:val="24"/>
        </w:rPr>
      </w:pPr>
    </w:p>
    <w:p w14:paraId="759E43E5" w14:textId="77777777" w:rsidR="005E109D" w:rsidRDefault="005E109D" w:rsidP="00E24610">
      <w:pPr>
        <w:pStyle w:val="Heading1"/>
        <w:spacing w:before="0" w:beforeAutospacing="0"/>
        <w:rPr>
          <w:rFonts w:asciiTheme="minorHAnsi" w:hAnsiTheme="minorHAnsi" w:cstheme="minorHAnsi"/>
          <w:color w:val="1D2125"/>
          <w:sz w:val="24"/>
          <w:szCs w:val="24"/>
        </w:rPr>
      </w:pPr>
    </w:p>
    <w:p w14:paraId="2D87EDD3" w14:textId="77777777" w:rsidR="005E109D" w:rsidRDefault="005E109D" w:rsidP="00E24610">
      <w:pPr>
        <w:pStyle w:val="Heading1"/>
        <w:spacing w:before="0" w:beforeAutospacing="0"/>
        <w:rPr>
          <w:rFonts w:asciiTheme="minorHAnsi" w:hAnsiTheme="minorHAnsi" w:cstheme="minorHAnsi"/>
          <w:color w:val="1D2125"/>
          <w:sz w:val="24"/>
          <w:szCs w:val="24"/>
        </w:rPr>
      </w:pPr>
    </w:p>
    <w:p w14:paraId="7DDB2232" w14:textId="77777777" w:rsidR="005E109D" w:rsidRDefault="005E109D" w:rsidP="00E24610">
      <w:pPr>
        <w:pStyle w:val="Heading1"/>
        <w:spacing w:before="0" w:beforeAutospacing="0"/>
        <w:rPr>
          <w:rFonts w:asciiTheme="minorHAnsi" w:hAnsiTheme="minorHAnsi" w:cstheme="minorHAnsi"/>
          <w:color w:val="1D2125"/>
          <w:sz w:val="24"/>
          <w:szCs w:val="24"/>
        </w:rPr>
      </w:pPr>
    </w:p>
    <w:p w14:paraId="738DBE23" w14:textId="77777777" w:rsidR="005E109D" w:rsidRDefault="005E109D" w:rsidP="00E24610">
      <w:pPr>
        <w:pStyle w:val="Heading1"/>
        <w:spacing w:before="0" w:beforeAutospacing="0"/>
        <w:rPr>
          <w:rFonts w:asciiTheme="minorHAnsi" w:hAnsiTheme="minorHAnsi" w:cstheme="minorHAnsi"/>
          <w:color w:val="1D2125"/>
          <w:sz w:val="24"/>
          <w:szCs w:val="24"/>
        </w:rPr>
      </w:pPr>
    </w:p>
    <w:p w14:paraId="453BF812" w14:textId="77777777" w:rsidR="005E109D" w:rsidRDefault="005E109D" w:rsidP="00E24610">
      <w:pPr>
        <w:pStyle w:val="Heading1"/>
        <w:spacing w:before="0" w:beforeAutospacing="0"/>
        <w:rPr>
          <w:rFonts w:asciiTheme="minorHAnsi" w:hAnsiTheme="minorHAnsi" w:cstheme="minorHAnsi"/>
          <w:color w:val="1D2125"/>
          <w:sz w:val="24"/>
          <w:szCs w:val="24"/>
        </w:rPr>
      </w:pPr>
    </w:p>
    <w:p w14:paraId="6B3DB1CF" w14:textId="74F890F6" w:rsidR="005E109D" w:rsidRPr="00AD6273" w:rsidRDefault="00AD6273" w:rsidP="00E24610">
      <w:pPr>
        <w:pStyle w:val="Heading1"/>
        <w:spacing w:before="0" w:beforeAutospacing="0"/>
        <w:rPr>
          <w:rFonts w:asciiTheme="minorHAnsi" w:hAnsiTheme="minorHAnsi" w:cstheme="minorHAnsi"/>
          <w:b w:val="0"/>
          <w:bCs w:val="0"/>
          <w:color w:val="1D2125"/>
          <w:sz w:val="24"/>
          <w:szCs w:val="24"/>
        </w:rPr>
      </w:pPr>
      <w:r w:rsidRPr="00AD6273">
        <w:rPr>
          <w:rFonts w:asciiTheme="minorHAnsi" w:hAnsiTheme="minorHAnsi" w:cstheme="minorHAnsi"/>
          <w:b w:val="0"/>
          <w:bCs w:val="0"/>
          <w:color w:val="1D2125"/>
          <w:sz w:val="24"/>
          <w:szCs w:val="24"/>
        </w:rPr>
        <w:t>9.</w:t>
      </w:r>
      <w:r w:rsidR="00A91B80" w:rsidRPr="00AD6273">
        <w:rPr>
          <w:rFonts w:asciiTheme="minorHAnsi" w:hAnsiTheme="minorHAnsi" w:cstheme="minorHAnsi"/>
          <w:b w:val="0"/>
          <w:bCs w:val="0"/>
          <w:color w:val="1D2125"/>
          <w:sz w:val="24"/>
          <w:szCs w:val="24"/>
        </w:rPr>
        <w:t>LIST OF REFERENCES:</w:t>
      </w:r>
    </w:p>
    <w:p w14:paraId="153A42AF" w14:textId="77777777" w:rsidR="003735E9" w:rsidRPr="003735E9" w:rsidRDefault="003735E9" w:rsidP="003735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kern w:val="0"/>
        </w:rPr>
      </w:pPr>
      <w:r w:rsidRPr="003735E9">
        <w:rPr>
          <w:rFonts w:cstheme="minorHAnsi"/>
          <w:kern w:val="0"/>
        </w:rPr>
        <w:t>Arnstein, S. R. (1969). A Ladder of Citizen Participation. Journal of the</w:t>
      </w:r>
    </w:p>
    <w:p w14:paraId="76AE833D" w14:textId="77777777" w:rsidR="003735E9" w:rsidRDefault="003735E9" w:rsidP="003735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kern w:val="0"/>
        </w:rPr>
      </w:pPr>
      <w:r w:rsidRPr="003735E9">
        <w:rPr>
          <w:rFonts w:cstheme="minorHAnsi"/>
          <w:kern w:val="0"/>
        </w:rPr>
        <w:t>American Planning Association,35(4), 216-224</w:t>
      </w:r>
      <w:r>
        <w:rPr>
          <w:rFonts w:cstheme="minorHAnsi"/>
          <w:kern w:val="0"/>
        </w:rPr>
        <w:t>;</w:t>
      </w:r>
    </w:p>
    <w:p w14:paraId="2BC89E76" w14:textId="2ABA7122" w:rsidR="00271646" w:rsidRPr="00271646" w:rsidRDefault="003735E9" w:rsidP="003735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kern w:val="0"/>
        </w:rPr>
      </w:pPr>
      <w:r w:rsidRPr="003735E9">
        <w:rPr>
          <w:rFonts w:cstheme="minorHAnsi"/>
          <w:kern w:val="0"/>
        </w:rPr>
        <w:t xml:space="preserve"> </w:t>
      </w:r>
      <w:r w:rsidR="00271646" w:rsidRPr="00271646">
        <w:rPr>
          <w:rFonts w:cstheme="minorHAnsi"/>
          <w:kern w:val="0"/>
        </w:rPr>
        <w:t xml:space="preserve">CLG (Communities and Local Government) (2008) </w:t>
      </w:r>
      <w:r w:rsidR="00271646">
        <w:rPr>
          <w:rFonts w:cstheme="minorHAnsi"/>
          <w:kern w:val="0"/>
        </w:rPr>
        <w:t>‘</w:t>
      </w:r>
      <w:r w:rsidR="00271646" w:rsidRPr="00271646">
        <w:rPr>
          <w:rFonts w:cstheme="minorHAnsi"/>
          <w:i/>
          <w:iCs/>
          <w:kern w:val="0"/>
        </w:rPr>
        <w:t>Communities in control - real people, real power</w:t>
      </w:r>
      <w:r w:rsidR="00271646">
        <w:rPr>
          <w:rFonts w:cstheme="minorHAnsi"/>
          <w:i/>
          <w:iCs/>
          <w:kern w:val="0"/>
        </w:rPr>
        <w:t>’</w:t>
      </w:r>
      <w:r w:rsidR="00271646" w:rsidRPr="00271646">
        <w:rPr>
          <w:rFonts w:cstheme="minorHAnsi"/>
          <w:i/>
          <w:iCs/>
          <w:kern w:val="0"/>
        </w:rPr>
        <w:t>,</w:t>
      </w:r>
      <w:r w:rsidR="00271646" w:rsidRPr="00271646">
        <w:rPr>
          <w:rFonts w:cstheme="minorHAnsi"/>
          <w:kern w:val="0"/>
        </w:rPr>
        <w:t xml:space="preserve"> London: Department for Communities and Local Government</w:t>
      </w:r>
      <w:r>
        <w:rPr>
          <w:rFonts w:cstheme="minorHAnsi"/>
          <w:kern w:val="0"/>
        </w:rPr>
        <w:t xml:space="preserve"> ;</w:t>
      </w:r>
    </w:p>
    <w:p w14:paraId="11242F65" w14:textId="77777777" w:rsidR="003735E9" w:rsidRDefault="00271646" w:rsidP="003735E9">
      <w:pPr>
        <w:pStyle w:val="Heading1"/>
        <w:rPr>
          <w:rFonts w:asciiTheme="minorHAnsi" w:hAnsiTheme="minorHAnsi" w:cstheme="minorHAnsi"/>
          <w:b w:val="0"/>
          <w:bCs w:val="0"/>
          <w:kern w:val="0"/>
          <w:sz w:val="24"/>
          <w:szCs w:val="24"/>
        </w:rPr>
      </w:pPr>
      <w:r w:rsidRPr="00271646">
        <w:rPr>
          <w:rFonts w:asciiTheme="minorHAnsi" w:hAnsiTheme="minorHAnsi" w:cstheme="minorHAnsi"/>
          <w:b w:val="0"/>
          <w:bCs w:val="0"/>
          <w:kern w:val="0"/>
          <w:sz w:val="24"/>
          <w:szCs w:val="24"/>
        </w:rPr>
        <w:t xml:space="preserve">CLG (2009) </w:t>
      </w:r>
      <w:r w:rsidR="008458C9">
        <w:rPr>
          <w:rFonts w:asciiTheme="minorHAnsi" w:hAnsiTheme="minorHAnsi" w:cstheme="minorHAnsi"/>
          <w:b w:val="0"/>
          <w:bCs w:val="0"/>
          <w:kern w:val="0"/>
          <w:sz w:val="24"/>
          <w:szCs w:val="24"/>
        </w:rPr>
        <w:t>‘</w:t>
      </w:r>
      <w:r w:rsidRPr="008458C9">
        <w:rPr>
          <w:rFonts w:asciiTheme="minorHAnsi" w:hAnsiTheme="minorHAnsi" w:cstheme="minorHAnsi"/>
          <w:b w:val="0"/>
          <w:bCs w:val="0"/>
          <w:i/>
          <w:iCs/>
          <w:kern w:val="0"/>
          <w:sz w:val="24"/>
          <w:szCs w:val="24"/>
        </w:rPr>
        <w:t>Guidance on meaningful interaction - how encouraging positive</w:t>
      </w:r>
      <w:r w:rsidR="008458C9" w:rsidRPr="008458C9">
        <w:rPr>
          <w:rFonts w:ascii="Helvetica" w:hAnsi="Helvetica" w:cs="Helvetica"/>
          <w:i/>
          <w:iCs/>
          <w:kern w:val="0"/>
        </w:rPr>
        <w:t xml:space="preserve"> </w:t>
      </w:r>
      <w:r w:rsidR="008458C9" w:rsidRPr="008458C9">
        <w:rPr>
          <w:rFonts w:asciiTheme="minorHAnsi" w:hAnsiTheme="minorHAnsi" w:cstheme="minorHAnsi"/>
          <w:b w:val="0"/>
          <w:bCs w:val="0"/>
          <w:i/>
          <w:iCs/>
          <w:kern w:val="0"/>
          <w:sz w:val="24"/>
          <w:szCs w:val="24"/>
        </w:rPr>
        <w:t>relationships between people can build community cohesion</w:t>
      </w:r>
      <w:r w:rsidR="008458C9">
        <w:rPr>
          <w:rFonts w:asciiTheme="minorHAnsi" w:hAnsiTheme="minorHAnsi" w:cstheme="minorHAnsi"/>
          <w:b w:val="0"/>
          <w:bCs w:val="0"/>
          <w:i/>
          <w:iCs/>
          <w:kern w:val="0"/>
          <w:sz w:val="24"/>
          <w:szCs w:val="24"/>
        </w:rPr>
        <w:t>’</w:t>
      </w:r>
      <w:r w:rsidR="008458C9" w:rsidRPr="008458C9">
        <w:rPr>
          <w:rFonts w:asciiTheme="minorHAnsi" w:hAnsiTheme="minorHAnsi" w:cstheme="minorHAnsi"/>
          <w:b w:val="0"/>
          <w:bCs w:val="0"/>
          <w:kern w:val="0"/>
          <w:sz w:val="24"/>
          <w:szCs w:val="24"/>
        </w:rPr>
        <w:t>, London: CLG with the National Community Forum</w:t>
      </w:r>
      <w:r w:rsidR="003735E9">
        <w:rPr>
          <w:rFonts w:asciiTheme="minorHAnsi" w:hAnsiTheme="minorHAnsi" w:cstheme="minorHAnsi"/>
          <w:b w:val="0"/>
          <w:bCs w:val="0"/>
          <w:kern w:val="0"/>
          <w:sz w:val="24"/>
          <w:szCs w:val="24"/>
        </w:rPr>
        <w:t xml:space="preserve"> ;</w:t>
      </w:r>
    </w:p>
    <w:p w14:paraId="5507B83C" w14:textId="0E9E54AD" w:rsidR="008458C9" w:rsidRPr="003735E9" w:rsidRDefault="003735E9" w:rsidP="003735E9">
      <w:pPr>
        <w:pStyle w:val="Heading1"/>
        <w:rPr>
          <w:rFonts w:asciiTheme="minorHAnsi" w:hAnsiTheme="minorHAnsi" w:cstheme="minorHAnsi"/>
          <w:b w:val="0"/>
          <w:bCs w:val="0"/>
          <w:kern w:val="0"/>
          <w:sz w:val="24"/>
          <w:szCs w:val="24"/>
        </w:rPr>
      </w:pPr>
      <w:r w:rsidRPr="003735E9">
        <w:rPr>
          <w:rFonts w:asciiTheme="minorHAnsi" w:hAnsiTheme="minorHAnsi" w:cstheme="minorHAnsi"/>
          <w:b w:val="0"/>
          <w:bCs w:val="0"/>
          <w:kern w:val="0"/>
          <w:sz w:val="24"/>
          <w:szCs w:val="24"/>
        </w:rPr>
        <w:t xml:space="preserve">Cohen, M., &amp; Uphoff, N. (1976). </w:t>
      </w:r>
      <w:r>
        <w:rPr>
          <w:rFonts w:asciiTheme="minorHAnsi" w:hAnsiTheme="minorHAnsi" w:cstheme="minorHAnsi"/>
          <w:b w:val="0"/>
          <w:bCs w:val="0"/>
          <w:kern w:val="0"/>
          <w:sz w:val="24"/>
          <w:szCs w:val="24"/>
        </w:rPr>
        <w:t>‘</w:t>
      </w:r>
      <w:r w:rsidRPr="003735E9">
        <w:rPr>
          <w:rFonts w:asciiTheme="minorHAnsi" w:hAnsiTheme="minorHAnsi" w:cstheme="minorHAnsi"/>
          <w:b w:val="0"/>
          <w:bCs w:val="0"/>
          <w:kern w:val="0"/>
          <w:sz w:val="24"/>
          <w:szCs w:val="24"/>
        </w:rPr>
        <w:t>Rural</w:t>
      </w:r>
      <w:r>
        <w:rPr>
          <w:rFonts w:asciiTheme="minorHAnsi" w:hAnsiTheme="minorHAnsi" w:cstheme="minorHAnsi"/>
          <w:b w:val="0"/>
          <w:bCs w:val="0"/>
          <w:kern w:val="0"/>
          <w:sz w:val="24"/>
          <w:szCs w:val="24"/>
        </w:rPr>
        <w:t xml:space="preserve"> </w:t>
      </w:r>
      <w:r w:rsidRPr="003735E9">
        <w:rPr>
          <w:rFonts w:asciiTheme="minorHAnsi" w:hAnsiTheme="minorHAnsi" w:cstheme="minorHAnsi"/>
          <w:b w:val="0"/>
          <w:bCs w:val="0"/>
          <w:kern w:val="0"/>
          <w:sz w:val="24"/>
          <w:szCs w:val="24"/>
        </w:rPr>
        <w:t>Development Participation</w:t>
      </w:r>
      <w:r>
        <w:rPr>
          <w:rFonts w:asciiTheme="minorHAnsi" w:hAnsiTheme="minorHAnsi" w:cstheme="minorHAnsi"/>
          <w:b w:val="0"/>
          <w:bCs w:val="0"/>
          <w:kern w:val="0"/>
          <w:sz w:val="24"/>
          <w:szCs w:val="24"/>
        </w:rPr>
        <w:t>’;</w:t>
      </w:r>
    </w:p>
    <w:p w14:paraId="5FEB039C" w14:textId="22DA9ECC" w:rsidR="00D67805" w:rsidRPr="008458C9" w:rsidRDefault="00D67805" w:rsidP="00D67805">
      <w:pPr>
        <w:pStyle w:val="Heading1"/>
        <w:spacing w:before="0" w:beforeAutospacing="0"/>
        <w:rPr>
          <w:rFonts w:asciiTheme="minorHAnsi" w:hAnsiTheme="minorHAnsi" w:cstheme="minorHAnsi"/>
          <w:b w:val="0"/>
          <w:bCs w:val="0"/>
          <w:color w:val="000000" w:themeColor="text1"/>
          <w:sz w:val="24"/>
          <w:szCs w:val="24"/>
        </w:rPr>
      </w:pPr>
      <w:r w:rsidRPr="008458C9">
        <w:rPr>
          <w:rFonts w:asciiTheme="minorHAnsi" w:hAnsiTheme="minorHAnsi" w:cstheme="minorHAnsi"/>
          <w:b w:val="0"/>
          <w:bCs w:val="0"/>
          <w:color w:val="000000" w:themeColor="text1"/>
          <w:sz w:val="24"/>
          <w:szCs w:val="24"/>
          <w:shd w:val="clear" w:color="auto" w:fill="FFFFFF"/>
        </w:rPr>
        <w:t xml:space="preserve">Day, G 2006, </w:t>
      </w:r>
      <w:r w:rsidR="00271646" w:rsidRPr="008458C9">
        <w:rPr>
          <w:rFonts w:asciiTheme="minorHAnsi" w:hAnsiTheme="minorHAnsi" w:cstheme="minorHAnsi"/>
          <w:b w:val="0"/>
          <w:bCs w:val="0"/>
          <w:color w:val="000000" w:themeColor="text1"/>
          <w:sz w:val="24"/>
          <w:szCs w:val="24"/>
          <w:shd w:val="clear" w:color="auto" w:fill="FFFFFF"/>
        </w:rPr>
        <w:t>‘</w:t>
      </w:r>
      <w:r w:rsidRPr="008458C9">
        <w:rPr>
          <w:rFonts w:asciiTheme="minorHAnsi" w:hAnsiTheme="minorHAnsi" w:cstheme="minorHAnsi"/>
          <w:b w:val="0"/>
          <w:bCs w:val="0"/>
          <w:i/>
          <w:iCs/>
          <w:color w:val="000000" w:themeColor="text1"/>
          <w:sz w:val="24"/>
          <w:szCs w:val="24"/>
          <w:shd w:val="clear" w:color="auto" w:fill="FFFFFF"/>
        </w:rPr>
        <w:t>Community and Everyday Life</w:t>
      </w:r>
      <w:r w:rsidR="00271646" w:rsidRPr="008458C9">
        <w:rPr>
          <w:rFonts w:asciiTheme="minorHAnsi" w:hAnsiTheme="minorHAnsi" w:cstheme="minorHAnsi"/>
          <w:b w:val="0"/>
          <w:bCs w:val="0"/>
          <w:i/>
          <w:iCs/>
          <w:color w:val="000000" w:themeColor="text1"/>
          <w:sz w:val="24"/>
          <w:szCs w:val="24"/>
          <w:shd w:val="clear" w:color="auto" w:fill="FFFFFF"/>
        </w:rPr>
        <w:t>’</w:t>
      </w:r>
      <w:r w:rsidRPr="008458C9">
        <w:rPr>
          <w:rFonts w:asciiTheme="minorHAnsi" w:hAnsiTheme="minorHAnsi" w:cstheme="minorHAnsi"/>
          <w:b w:val="0"/>
          <w:bCs w:val="0"/>
          <w:color w:val="000000" w:themeColor="text1"/>
          <w:sz w:val="24"/>
          <w:szCs w:val="24"/>
          <w:shd w:val="clear" w:color="auto" w:fill="FFFFFF"/>
        </w:rPr>
        <w:t>, Taylor &amp; Francis Group, London. Available from: ProQuest Ebook Central. [</w:t>
      </w:r>
      <w:r w:rsidRPr="008458C9">
        <w:rPr>
          <w:rFonts w:asciiTheme="minorHAnsi" w:hAnsiTheme="minorHAnsi" w:cstheme="minorHAnsi"/>
          <w:b w:val="0"/>
          <w:bCs w:val="0"/>
          <w:color w:val="000000" w:themeColor="text1"/>
          <w:sz w:val="24"/>
          <w:szCs w:val="24"/>
          <w:shd w:val="clear" w:color="auto" w:fill="FFFFFF"/>
        </w:rPr>
        <w:t xml:space="preserve"> Accesses on: </w:t>
      </w:r>
      <w:r w:rsidRPr="008458C9">
        <w:rPr>
          <w:rFonts w:asciiTheme="minorHAnsi" w:hAnsiTheme="minorHAnsi" w:cstheme="minorHAnsi"/>
          <w:b w:val="0"/>
          <w:bCs w:val="0"/>
          <w:color w:val="000000" w:themeColor="text1"/>
          <w:sz w:val="24"/>
          <w:szCs w:val="24"/>
          <w:shd w:val="clear" w:color="auto" w:fill="FFFFFF"/>
        </w:rPr>
        <w:t>30 November 2023]</w:t>
      </w:r>
      <w:r w:rsidR="003735E9">
        <w:rPr>
          <w:rFonts w:asciiTheme="minorHAnsi" w:hAnsiTheme="minorHAnsi" w:cstheme="minorHAnsi"/>
          <w:b w:val="0"/>
          <w:bCs w:val="0"/>
          <w:color w:val="000000" w:themeColor="text1"/>
          <w:sz w:val="24"/>
          <w:szCs w:val="24"/>
          <w:shd w:val="clear" w:color="auto" w:fill="FFFFFF"/>
        </w:rPr>
        <w:t>;</w:t>
      </w:r>
    </w:p>
    <w:p w14:paraId="67040B4E" w14:textId="50C82EDB" w:rsidR="006B4B80" w:rsidRPr="008458C9" w:rsidRDefault="006B4B80" w:rsidP="00D67805">
      <w:pPr>
        <w:pStyle w:val="Heading1"/>
        <w:spacing w:before="0" w:beforeAutospacing="0"/>
        <w:rPr>
          <w:rFonts w:asciiTheme="minorHAnsi" w:hAnsiTheme="minorHAnsi" w:cstheme="minorHAnsi"/>
          <w:b w:val="0"/>
          <w:bCs w:val="0"/>
          <w:color w:val="000000" w:themeColor="text1"/>
          <w:sz w:val="24"/>
          <w:szCs w:val="24"/>
          <w:shd w:val="clear" w:color="auto" w:fill="FFFFFF"/>
        </w:rPr>
      </w:pPr>
      <w:r w:rsidRPr="008458C9">
        <w:rPr>
          <w:rFonts w:asciiTheme="minorHAnsi" w:hAnsiTheme="minorHAnsi" w:cstheme="minorHAnsi"/>
          <w:b w:val="0"/>
          <w:bCs w:val="0"/>
          <w:color w:val="000000" w:themeColor="text1"/>
          <w:sz w:val="24"/>
          <w:szCs w:val="24"/>
          <w:shd w:val="clear" w:color="auto" w:fill="FFFFFF"/>
        </w:rPr>
        <w:t>Rose, N. (1996) ‘The Death of the Social? Territory of Government’, Economy 327– 56.</w:t>
      </w:r>
      <w:r w:rsidRPr="008458C9">
        <w:rPr>
          <w:rFonts w:asciiTheme="minorHAnsi" w:hAnsiTheme="minorHAnsi" w:cstheme="minorHAnsi"/>
          <w:b w:val="0"/>
          <w:bCs w:val="0"/>
          <w:color w:val="000000" w:themeColor="text1"/>
          <w:sz w:val="24"/>
          <w:szCs w:val="24"/>
          <w:shd w:val="clear" w:color="auto" w:fill="FFFFFF"/>
        </w:rPr>
        <w:t>;</w:t>
      </w:r>
      <w:r w:rsidRPr="008458C9">
        <w:rPr>
          <w:rFonts w:asciiTheme="minorHAnsi" w:hAnsiTheme="minorHAnsi" w:cstheme="minorHAnsi"/>
          <w:b w:val="0"/>
          <w:bCs w:val="0"/>
          <w:color w:val="000000" w:themeColor="text1"/>
          <w:sz w:val="24"/>
          <w:szCs w:val="24"/>
          <w:shd w:val="clear" w:color="auto" w:fill="FFFFFF"/>
        </w:rPr>
        <w:t xml:space="preserve"> Re-figuring the Society 25, </w:t>
      </w:r>
      <w:r w:rsidR="003735E9">
        <w:rPr>
          <w:rFonts w:asciiTheme="minorHAnsi" w:hAnsiTheme="minorHAnsi" w:cstheme="minorHAnsi"/>
          <w:b w:val="0"/>
          <w:bCs w:val="0"/>
          <w:color w:val="000000" w:themeColor="text1"/>
          <w:sz w:val="24"/>
          <w:szCs w:val="24"/>
          <w:shd w:val="clear" w:color="auto" w:fill="FFFFFF"/>
        </w:rPr>
        <w:t>(</w:t>
      </w:r>
      <w:r w:rsidR="00271646" w:rsidRPr="008458C9">
        <w:rPr>
          <w:rFonts w:asciiTheme="minorHAnsi" w:hAnsiTheme="minorHAnsi" w:cstheme="minorHAnsi"/>
          <w:b w:val="0"/>
          <w:bCs w:val="0"/>
          <w:color w:val="000000" w:themeColor="text1"/>
          <w:sz w:val="24"/>
          <w:szCs w:val="24"/>
          <w:shd w:val="clear" w:color="auto" w:fill="FFFFFF"/>
        </w:rPr>
        <w:t>3</w:t>
      </w:r>
      <w:r w:rsidR="003735E9">
        <w:rPr>
          <w:rFonts w:asciiTheme="minorHAnsi" w:hAnsiTheme="minorHAnsi" w:cstheme="minorHAnsi"/>
          <w:b w:val="0"/>
          <w:bCs w:val="0"/>
          <w:color w:val="000000" w:themeColor="text1"/>
          <w:sz w:val="24"/>
          <w:szCs w:val="24"/>
          <w:shd w:val="clear" w:color="auto" w:fill="FFFFFF"/>
        </w:rPr>
        <w:t>);</w:t>
      </w:r>
    </w:p>
    <w:p w14:paraId="772E5EBA" w14:textId="191B013D" w:rsidR="00D67805" w:rsidRDefault="00D67805" w:rsidP="00D67805">
      <w:pPr>
        <w:pStyle w:val="Heading1"/>
        <w:spacing w:before="0" w:beforeAutospacing="0"/>
        <w:rPr>
          <w:rFonts w:asciiTheme="minorHAnsi" w:hAnsiTheme="minorHAnsi" w:cstheme="minorHAnsi"/>
          <w:b w:val="0"/>
          <w:bCs w:val="0"/>
          <w:color w:val="000000" w:themeColor="text1"/>
          <w:sz w:val="24"/>
          <w:szCs w:val="24"/>
          <w:shd w:val="clear" w:color="auto" w:fill="FFFFFF"/>
        </w:rPr>
      </w:pPr>
      <w:r w:rsidRPr="008458C9">
        <w:rPr>
          <w:rFonts w:asciiTheme="minorHAnsi" w:hAnsiTheme="minorHAnsi" w:cstheme="minorHAnsi"/>
          <w:b w:val="0"/>
          <w:bCs w:val="0"/>
          <w:color w:val="000000" w:themeColor="text1"/>
          <w:sz w:val="24"/>
          <w:szCs w:val="24"/>
          <w:shd w:val="clear" w:color="auto" w:fill="FFFFFF"/>
        </w:rPr>
        <w:t xml:space="preserve">Warren, R. (1963) </w:t>
      </w:r>
      <w:r w:rsidR="00271646" w:rsidRPr="008458C9">
        <w:rPr>
          <w:rFonts w:asciiTheme="minorHAnsi" w:hAnsiTheme="minorHAnsi" w:cstheme="minorHAnsi"/>
          <w:b w:val="0"/>
          <w:bCs w:val="0"/>
          <w:color w:val="000000" w:themeColor="text1"/>
          <w:sz w:val="24"/>
          <w:szCs w:val="24"/>
          <w:shd w:val="clear" w:color="auto" w:fill="FFFFFF"/>
        </w:rPr>
        <w:t>‘</w:t>
      </w:r>
      <w:r w:rsidRPr="008458C9">
        <w:rPr>
          <w:rFonts w:asciiTheme="minorHAnsi" w:hAnsiTheme="minorHAnsi" w:cstheme="minorHAnsi"/>
          <w:b w:val="0"/>
          <w:bCs w:val="0"/>
          <w:color w:val="000000" w:themeColor="text1"/>
          <w:sz w:val="24"/>
          <w:szCs w:val="24"/>
          <w:shd w:val="clear" w:color="auto" w:fill="FFFFFF"/>
        </w:rPr>
        <w:t>The Community in America</w:t>
      </w:r>
      <w:r w:rsidR="00271646" w:rsidRPr="008458C9">
        <w:rPr>
          <w:rFonts w:asciiTheme="minorHAnsi" w:hAnsiTheme="minorHAnsi" w:cstheme="minorHAnsi"/>
          <w:b w:val="0"/>
          <w:bCs w:val="0"/>
          <w:color w:val="000000" w:themeColor="text1"/>
          <w:sz w:val="24"/>
          <w:szCs w:val="24"/>
          <w:shd w:val="clear" w:color="auto" w:fill="FFFFFF"/>
        </w:rPr>
        <w:t>’</w:t>
      </w:r>
      <w:r w:rsidRPr="008458C9">
        <w:rPr>
          <w:rFonts w:asciiTheme="minorHAnsi" w:hAnsiTheme="minorHAnsi" w:cstheme="minorHAnsi"/>
          <w:b w:val="0"/>
          <w:bCs w:val="0"/>
          <w:color w:val="000000" w:themeColor="text1"/>
          <w:sz w:val="24"/>
          <w:szCs w:val="24"/>
          <w:shd w:val="clear" w:color="auto" w:fill="FFFFFF"/>
        </w:rPr>
        <w:t>, Chicago, IL: Rand McNally.</w:t>
      </w:r>
      <w:r w:rsidRPr="008458C9">
        <w:rPr>
          <w:rFonts w:asciiTheme="minorHAnsi" w:hAnsiTheme="minorHAnsi" w:cstheme="minorHAnsi"/>
          <w:b w:val="0"/>
          <w:bCs w:val="0"/>
          <w:color w:val="000000" w:themeColor="text1"/>
          <w:sz w:val="24"/>
          <w:szCs w:val="24"/>
          <w:shd w:val="clear" w:color="auto" w:fill="FFFFFF"/>
        </w:rPr>
        <w:t xml:space="preserve"> </w:t>
      </w:r>
      <w:r w:rsidRPr="008458C9">
        <w:rPr>
          <w:rFonts w:asciiTheme="minorHAnsi" w:hAnsiTheme="minorHAnsi" w:cstheme="minorHAnsi"/>
          <w:b w:val="0"/>
          <w:bCs w:val="0"/>
          <w:color w:val="000000" w:themeColor="text1"/>
          <w:sz w:val="24"/>
          <w:szCs w:val="24"/>
          <w:shd w:val="clear" w:color="auto" w:fill="FFFFFF"/>
        </w:rPr>
        <w:t>Available from: ProQuest Ebook Central. [ Accesses on: 30 November 2023].</w:t>
      </w:r>
    </w:p>
    <w:p w14:paraId="03C54D93" w14:textId="7036ED84" w:rsidR="003735E9" w:rsidRPr="00026E7A" w:rsidRDefault="00026E7A" w:rsidP="00026E7A">
      <w:pPr>
        <w:pStyle w:val="Heading1"/>
        <w:spacing w:before="400" w:beforeAutospacing="0" w:after="200" w:afterAutospacing="0" w:line="450" w:lineRule="atLeast"/>
        <w:rPr>
          <w:rFonts w:asciiTheme="minorHAnsi" w:hAnsiTheme="minorHAnsi" w:cstheme="minorHAnsi"/>
          <w:b w:val="0"/>
          <w:bCs w:val="0"/>
          <w:color w:val="000000"/>
          <w:spacing w:val="-2"/>
          <w:sz w:val="24"/>
          <w:szCs w:val="24"/>
        </w:rPr>
      </w:pPr>
      <w:r>
        <w:rPr>
          <w:rFonts w:asciiTheme="minorHAnsi" w:hAnsiTheme="minorHAnsi" w:cstheme="minorHAnsi"/>
          <w:b w:val="0"/>
          <w:bCs w:val="0"/>
          <w:color w:val="000000"/>
          <w:spacing w:val="-2"/>
          <w:sz w:val="24"/>
          <w:szCs w:val="24"/>
        </w:rPr>
        <w:t xml:space="preserve"> </w:t>
      </w:r>
      <w:r w:rsidRPr="00026E7A">
        <w:rPr>
          <w:rFonts w:asciiTheme="minorHAnsi" w:hAnsiTheme="minorHAnsi" w:cstheme="minorHAnsi"/>
          <w:b w:val="0"/>
          <w:bCs w:val="0"/>
          <w:color w:val="000000"/>
          <w:spacing w:val="-2"/>
          <w:sz w:val="24"/>
          <w:szCs w:val="24"/>
        </w:rPr>
        <w:t xml:space="preserve">Weisfeldt </w:t>
      </w:r>
      <w:r>
        <w:rPr>
          <w:rFonts w:asciiTheme="minorHAnsi" w:hAnsiTheme="minorHAnsi" w:cstheme="minorHAnsi"/>
          <w:b w:val="0"/>
          <w:bCs w:val="0"/>
          <w:color w:val="000000"/>
          <w:spacing w:val="-2"/>
          <w:sz w:val="24"/>
          <w:szCs w:val="24"/>
        </w:rPr>
        <w:t>(2018)</w:t>
      </w:r>
      <w:r w:rsidRPr="00026E7A">
        <w:rPr>
          <w:rFonts w:asciiTheme="minorHAnsi" w:hAnsiTheme="minorHAnsi" w:cstheme="minorHAnsi"/>
          <w:b w:val="0"/>
          <w:bCs w:val="0"/>
          <w:color w:val="000000"/>
          <w:spacing w:val="-2"/>
          <w:sz w:val="24"/>
          <w:szCs w:val="24"/>
        </w:rPr>
        <w:t>National Library of Medicine</w:t>
      </w:r>
      <w:r>
        <w:rPr>
          <w:rFonts w:asciiTheme="minorHAnsi" w:hAnsiTheme="minorHAnsi" w:cstheme="minorHAnsi"/>
          <w:b w:val="0"/>
          <w:bCs w:val="0"/>
          <w:color w:val="000000"/>
          <w:spacing w:val="-2"/>
          <w:sz w:val="24"/>
          <w:szCs w:val="24"/>
        </w:rPr>
        <w:t xml:space="preserve">; </w:t>
      </w:r>
      <w:r w:rsidR="003735E9">
        <w:rPr>
          <w:rFonts w:asciiTheme="minorHAnsi" w:hAnsiTheme="minorHAnsi" w:cstheme="minorHAnsi"/>
          <w:b w:val="0"/>
          <w:bCs w:val="0"/>
          <w:color w:val="000000"/>
          <w:spacing w:val="-2"/>
          <w:sz w:val="24"/>
          <w:szCs w:val="24"/>
        </w:rPr>
        <w:t>‘</w:t>
      </w:r>
      <w:r w:rsidR="003735E9" w:rsidRPr="003735E9">
        <w:rPr>
          <w:rFonts w:asciiTheme="minorHAnsi" w:hAnsiTheme="minorHAnsi" w:cstheme="minorHAnsi"/>
          <w:b w:val="0"/>
          <w:bCs w:val="0"/>
          <w:color w:val="000000"/>
          <w:spacing w:val="-2"/>
          <w:sz w:val="24"/>
          <w:szCs w:val="24"/>
        </w:rPr>
        <w:t>Impact of bystander automated</w:t>
      </w:r>
      <w:r w:rsidR="003735E9" w:rsidRPr="003735E9">
        <w:rPr>
          <w:rFonts w:asciiTheme="minorHAnsi" w:hAnsiTheme="minorHAnsi" w:cstheme="minorHAnsi"/>
          <w:b w:val="0"/>
          <w:bCs w:val="0"/>
          <w:color w:val="000000"/>
          <w:spacing w:val="-2"/>
          <w:sz w:val="24"/>
          <w:szCs w:val="24"/>
        </w:rPr>
        <w:t xml:space="preserve"> </w:t>
      </w:r>
      <w:r w:rsidR="003735E9" w:rsidRPr="003735E9">
        <w:rPr>
          <w:rFonts w:asciiTheme="minorHAnsi" w:hAnsiTheme="minorHAnsi" w:cstheme="minorHAnsi"/>
          <w:b w:val="0"/>
          <w:bCs w:val="0"/>
          <w:color w:val="000000"/>
          <w:spacing w:val="-2"/>
          <w:sz w:val="24"/>
          <w:szCs w:val="24"/>
        </w:rPr>
        <w:t>external defibrillator use on survival and functional outcomes in shockable observed public cardiac arrests</w:t>
      </w:r>
      <w:r w:rsidR="003735E9">
        <w:rPr>
          <w:rFonts w:asciiTheme="minorHAnsi" w:hAnsiTheme="minorHAnsi" w:cstheme="minorHAnsi"/>
          <w:b w:val="0"/>
          <w:bCs w:val="0"/>
          <w:color w:val="000000"/>
          <w:spacing w:val="-2"/>
          <w:sz w:val="24"/>
          <w:szCs w:val="24"/>
        </w:rPr>
        <w:t>’;</w:t>
      </w:r>
      <w:r w:rsidR="003735E9" w:rsidRPr="003735E9">
        <w:rPr>
          <w:rFonts w:asciiTheme="minorHAnsi" w:hAnsiTheme="minorHAnsi" w:cstheme="minorHAnsi"/>
          <w:b w:val="0"/>
          <w:bCs w:val="0"/>
          <w:color w:val="000000" w:themeColor="text1"/>
          <w:sz w:val="24"/>
          <w:szCs w:val="24"/>
          <w:shd w:val="clear" w:color="auto" w:fill="FFFFFF"/>
        </w:rPr>
        <w:t xml:space="preserve"> </w:t>
      </w:r>
      <w:r w:rsidR="003735E9">
        <w:rPr>
          <w:rFonts w:asciiTheme="minorHAnsi" w:hAnsiTheme="minorHAnsi" w:cstheme="minorHAnsi"/>
          <w:b w:val="0"/>
          <w:bCs w:val="0"/>
          <w:color w:val="000000" w:themeColor="text1"/>
          <w:sz w:val="24"/>
          <w:szCs w:val="24"/>
          <w:shd w:val="clear" w:color="auto" w:fill="FFFFFF"/>
        </w:rPr>
        <w:t>AVAILABLE :</w:t>
      </w:r>
      <w:r w:rsidR="003735E9" w:rsidRPr="003735E9">
        <w:rPr>
          <w:rFonts w:asciiTheme="minorHAnsi" w:hAnsiTheme="minorHAnsi" w:cstheme="minorHAnsi"/>
          <w:b w:val="0"/>
          <w:bCs w:val="0"/>
          <w:color w:val="000000" w:themeColor="text1"/>
          <w:sz w:val="24"/>
          <w:szCs w:val="24"/>
          <w:shd w:val="clear" w:color="auto" w:fill="FFFFFF"/>
        </w:rPr>
        <w:t>https://www.ncbi.nlm.nih.gov/pmc/articles/PMC5953778/</w:t>
      </w:r>
      <w:r>
        <w:rPr>
          <w:rFonts w:asciiTheme="minorHAnsi" w:hAnsiTheme="minorHAnsi" w:cstheme="minorHAnsi"/>
          <w:b w:val="0"/>
          <w:bCs w:val="0"/>
          <w:color w:val="000000" w:themeColor="text1"/>
          <w:sz w:val="24"/>
          <w:szCs w:val="24"/>
          <w:shd w:val="clear" w:color="auto" w:fill="FFFFFF"/>
        </w:rPr>
        <w:t>[ON 30 NOBEMBER 2023].</w:t>
      </w:r>
    </w:p>
    <w:p w14:paraId="5908090A" w14:textId="48F4F151" w:rsidR="00D67805" w:rsidRPr="00D67805" w:rsidRDefault="00D67805" w:rsidP="00E24610">
      <w:pPr>
        <w:pStyle w:val="Heading1"/>
        <w:spacing w:before="0" w:beforeAutospacing="0"/>
        <w:rPr>
          <w:rFonts w:asciiTheme="minorHAnsi" w:hAnsiTheme="minorHAnsi" w:cstheme="minorHAnsi"/>
          <w:b w:val="0"/>
          <w:bCs w:val="0"/>
          <w:color w:val="555555"/>
          <w:sz w:val="24"/>
          <w:szCs w:val="24"/>
          <w:shd w:val="clear" w:color="auto" w:fill="FFFFFF"/>
        </w:rPr>
      </w:pPr>
    </w:p>
    <w:p w14:paraId="4184A84B" w14:textId="67BB0F9A" w:rsidR="00D67805" w:rsidRPr="00D67805" w:rsidRDefault="00D67805" w:rsidP="00E24610">
      <w:pPr>
        <w:pStyle w:val="Heading1"/>
        <w:spacing w:before="0" w:beforeAutospacing="0"/>
        <w:rPr>
          <w:rFonts w:asciiTheme="minorHAnsi" w:hAnsiTheme="minorHAnsi" w:cstheme="minorHAnsi"/>
          <w:b w:val="0"/>
          <w:bCs w:val="0"/>
          <w:color w:val="1D2125"/>
          <w:sz w:val="24"/>
          <w:szCs w:val="24"/>
        </w:rPr>
      </w:pPr>
    </w:p>
    <w:p w14:paraId="57022CC1" w14:textId="77777777" w:rsidR="005E109D" w:rsidRDefault="005E109D" w:rsidP="00E24610">
      <w:pPr>
        <w:pStyle w:val="Heading1"/>
        <w:spacing w:before="0" w:beforeAutospacing="0"/>
        <w:rPr>
          <w:rFonts w:asciiTheme="minorHAnsi" w:hAnsiTheme="minorHAnsi" w:cstheme="minorHAnsi"/>
          <w:color w:val="1D2125"/>
          <w:sz w:val="24"/>
          <w:szCs w:val="24"/>
        </w:rPr>
      </w:pPr>
    </w:p>
    <w:p w14:paraId="6CC6940F" w14:textId="77777777" w:rsidR="005E109D" w:rsidRDefault="005E109D" w:rsidP="00E24610">
      <w:pPr>
        <w:pStyle w:val="Heading1"/>
        <w:spacing w:before="0" w:beforeAutospacing="0"/>
        <w:rPr>
          <w:rFonts w:asciiTheme="minorHAnsi" w:hAnsiTheme="minorHAnsi" w:cstheme="minorHAnsi"/>
          <w:color w:val="1D2125"/>
          <w:sz w:val="24"/>
          <w:szCs w:val="24"/>
        </w:rPr>
      </w:pPr>
    </w:p>
    <w:p w14:paraId="2029E702" w14:textId="77777777" w:rsidR="005E109D" w:rsidRDefault="005E109D" w:rsidP="00E24610">
      <w:pPr>
        <w:pStyle w:val="Heading1"/>
        <w:spacing w:before="0" w:beforeAutospacing="0"/>
        <w:rPr>
          <w:rFonts w:asciiTheme="minorHAnsi" w:hAnsiTheme="minorHAnsi" w:cstheme="minorHAnsi"/>
          <w:color w:val="1D2125"/>
          <w:sz w:val="24"/>
          <w:szCs w:val="24"/>
        </w:rPr>
      </w:pPr>
    </w:p>
    <w:p w14:paraId="69F670C1" w14:textId="77777777" w:rsidR="005E109D" w:rsidRDefault="005E109D" w:rsidP="00E24610">
      <w:pPr>
        <w:pStyle w:val="Heading1"/>
        <w:spacing w:before="0" w:beforeAutospacing="0"/>
        <w:rPr>
          <w:rFonts w:asciiTheme="minorHAnsi" w:hAnsiTheme="minorHAnsi" w:cstheme="minorHAnsi"/>
          <w:color w:val="1D2125"/>
          <w:sz w:val="24"/>
          <w:szCs w:val="24"/>
        </w:rPr>
      </w:pPr>
    </w:p>
    <w:p w14:paraId="62453DBC" w14:textId="77777777" w:rsidR="005E109D" w:rsidRDefault="005E109D" w:rsidP="00E24610">
      <w:pPr>
        <w:pStyle w:val="Heading1"/>
        <w:spacing w:before="0" w:beforeAutospacing="0"/>
        <w:rPr>
          <w:rFonts w:asciiTheme="minorHAnsi" w:hAnsiTheme="minorHAnsi" w:cstheme="minorHAnsi"/>
          <w:color w:val="1D2125"/>
          <w:sz w:val="24"/>
          <w:szCs w:val="24"/>
        </w:rPr>
      </w:pPr>
    </w:p>
    <w:p w14:paraId="5954629C" w14:textId="77777777" w:rsidR="005E109D" w:rsidRDefault="005E109D" w:rsidP="00E24610">
      <w:pPr>
        <w:pStyle w:val="Heading1"/>
        <w:spacing w:before="0" w:beforeAutospacing="0"/>
        <w:rPr>
          <w:rFonts w:asciiTheme="minorHAnsi" w:hAnsiTheme="minorHAnsi" w:cstheme="minorHAnsi"/>
          <w:color w:val="1D2125"/>
          <w:sz w:val="24"/>
          <w:szCs w:val="24"/>
        </w:rPr>
      </w:pPr>
    </w:p>
    <w:p w14:paraId="677A6080" w14:textId="77777777" w:rsidR="005E109D" w:rsidRDefault="005E109D" w:rsidP="00E24610">
      <w:pPr>
        <w:pStyle w:val="Heading1"/>
        <w:spacing w:before="0" w:beforeAutospacing="0"/>
        <w:rPr>
          <w:rFonts w:asciiTheme="minorHAnsi" w:hAnsiTheme="minorHAnsi" w:cstheme="minorHAnsi"/>
          <w:color w:val="1D2125"/>
          <w:sz w:val="24"/>
          <w:szCs w:val="24"/>
        </w:rPr>
      </w:pPr>
    </w:p>
    <w:p w14:paraId="6F5ADDD8" w14:textId="77777777" w:rsidR="005E109D" w:rsidRDefault="005E109D" w:rsidP="00E24610">
      <w:pPr>
        <w:pStyle w:val="Heading1"/>
        <w:spacing w:before="0" w:beforeAutospacing="0"/>
        <w:rPr>
          <w:rFonts w:asciiTheme="minorHAnsi" w:hAnsiTheme="minorHAnsi" w:cstheme="minorHAnsi"/>
          <w:color w:val="1D2125"/>
          <w:sz w:val="24"/>
          <w:szCs w:val="24"/>
        </w:rPr>
      </w:pPr>
    </w:p>
    <w:p w14:paraId="1A13E5E5" w14:textId="77777777" w:rsidR="005E109D" w:rsidRDefault="005E109D" w:rsidP="00E24610">
      <w:pPr>
        <w:pStyle w:val="Heading1"/>
        <w:spacing w:before="0" w:beforeAutospacing="0"/>
        <w:rPr>
          <w:rFonts w:asciiTheme="minorHAnsi" w:hAnsiTheme="minorHAnsi" w:cstheme="minorHAnsi"/>
          <w:color w:val="1D2125"/>
          <w:sz w:val="24"/>
          <w:szCs w:val="24"/>
        </w:rPr>
      </w:pPr>
    </w:p>
    <w:p w14:paraId="7A465581" w14:textId="77777777" w:rsidR="005E109D" w:rsidRDefault="005E109D" w:rsidP="00E24610">
      <w:pPr>
        <w:pStyle w:val="Heading1"/>
        <w:spacing w:before="0" w:beforeAutospacing="0"/>
        <w:rPr>
          <w:rFonts w:asciiTheme="minorHAnsi" w:hAnsiTheme="minorHAnsi" w:cstheme="minorHAnsi"/>
          <w:color w:val="1D2125"/>
          <w:sz w:val="24"/>
          <w:szCs w:val="24"/>
        </w:rPr>
      </w:pPr>
    </w:p>
    <w:p w14:paraId="1CCD4BAF" w14:textId="77777777" w:rsidR="005E109D" w:rsidRDefault="005E109D" w:rsidP="00E24610">
      <w:pPr>
        <w:pStyle w:val="Heading1"/>
        <w:spacing w:before="0" w:beforeAutospacing="0"/>
        <w:rPr>
          <w:rFonts w:asciiTheme="minorHAnsi" w:hAnsiTheme="minorHAnsi" w:cstheme="minorHAnsi"/>
          <w:color w:val="1D2125"/>
          <w:sz w:val="24"/>
          <w:szCs w:val="24"/>
        </w:rPr>
      </w:pPr>
    </w:p>
    <w:p w14:paraId="652B9B26" w14:textId="77777777" w:rsidR="005E109D" w:rsidRDefault="005E109D" w:rsidP="00E24610">
      <w:pPr>
        <w:pStyle w:val="Heading1"/>
        <w:spacing w:before="0" w:beforeAutospacing="0"/>
        <w:rPr>
          <w:rFonts w:asciiTheme="minorHAnsi" w:hAnsiTheme="minorHAnsi" w:cstheme="minorHAnsi"/>
          <w:color w:val="1D2125"/>
          <w:sz w:val="24"/>
          <w:szCs w:val="24"/>
        </w:rPr>
      </w:pPr>
    </w:p>
    <w:p w14:paraId="777A7A3F" w14:textId="77777777" w:rsidR="005E109D" w:rsidRDefault="005E109D" w:rsidP="00E24610">
      <w:pPr>
        <w:pStyle w:val="Heading1"/>
        <w:spacing w:before="0" w:beforeAutospacing="0"/>
        <w:rPr>
          <w:rFonts w:asciiTheme="minorHAnsi" w:hAnsiTheme="minorHAnsi" w:cstheme="minorHAnsi"/>
          <w:color w:val="1D2125"/>
          <w:sz w:val="24"/>
          <w:szCs w:val="24"/>
        </w:rPr>
      </w:pPr>
    </w:p>
    <w:p w14:paraId="09588E2C" w14:textId="77777777" w:rsidR="005E109D" w:rsidRDefault="005E109D" w:rsidP="00E24610">
      <w:pPr>
        <w:pStyle w:val="Heading1"/>
        <w:spacing w:before="0" w:beforeAutospacing="0"/>
        <w:rPr>
          <w:rFonts w:asciiTheme="minorHAnsi" w:hAnsiTheme="minorHAnsi" w:cstheme="minorHAnsi"/>
          <w:color w:val="1D2125"/>
          <w:sz w:val="24"/>
          <w:szCs w:val="24"/>
        </w:rPr>
      </w:pPr>
    </w:p>
    <w:p w14:paraId="7A15C137" w14:textId="77777777" w:rsidR="005E109D" w:rsidRDefault="005E109D" w:rsidP="00E24610">
      <w:pPr>
        <w:pStyle w:val="Heading1"/>
        <w:spacing w:before="0" w:beforeAutospacing="0"/>
        <w:rPr>
          <w:rFonts w:asciiTheme="minorHAnsi" w:hAnsiTheme="minorHAnsi" w:cstheme="minorHAnsi"/>
          <w:color w:val="1D2125"/>
          <w:sz w:val="24"/>
          <w:szCs w:val="24"/>
        </w:rPr>
      </w:pPr>
    </w:p>
    <w:p w14:paraId="7F7A6F4F" w14:textId="77777777" w:rsidR="005E109D" w:rsidRDefault="005E109D" w:rsidP="00E24610">
      <w:pPr>
        <w:pStyle w:val="Heading1"/>
        <w:spacing w:before="0" w:beforeAutospacing="0"/>
        <w:rPr>
          <w:rFonts w:asciiTheme="minorHAnsi" w:hAnsiTheme="minorHAnsi" w:cstheme="minorHAnsi"/>
          <w:color w:val="1D2125"/>
          <w:sz w:val="24"/>
          <w:szCs w:val="24"/>
        </w:rPr>
      </w:pPr>
    </w:p>
    <w:p w14:paraId="6C5893C1" w14:textId="77777777" w:rsidR="005E109D" w:rsidRPr="00E24610" w:rsidRDefault="005E109D" w:rsidP="00E24610">
      <w:pPr>
        <w:pStyle w:val="Heading1"/>
        <w:spacing w:before="0" w:beforeAutospacing="0"/>
        <w:rPr>
          <w:rFonts w:asciiTheme="minorHAnsi" w:hAnsiTheme="minorHAnsi" w:cstheme="minorHAnsi"/>
          <w:color w:val="1D2125"/>
          <w:sz w:val="24"/>
          <w:szCs w:val="24"/>
        </w:rPr>
      </w:pPr>
    </w:p>
    <w:sectPr w:rsidR="005E109D" w:rsidRPr="00E24610">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3CE25" w14:textId="77777777" w:rsidR="00AD6273" w:rsidRDefault="00AD6273" w:rsidP="00AD6273">
      <w:r>
        <w:separator/>
      </w:r>
    </w:p>
  </w:endnote>
  <w:endnote w:type="continuationSeparator" w:id="0">
    <w:p w14:paraId="65230E29" w14:textId="77777777" w:rsidR="00AD6273" w:rsidRDefault="00AD6273" w:rsidP="00AD6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959474"/>
      <w:docPartObj>
        <w:docPartGallery w:val="Page Numbers (Bottom of Page)"/>
        <w:docPartUnique/>
      </w:docPartObj>
    </w:sdtPr>
    <w:sdtContent>
      <w:p w14:paraId="1D7E6566" w14:textId="6FD28874" w:rsidR="00AD6273" w:rsidRDefault="00AD6273" w:rsidP="00EE44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182634" w14:textId="77777777" w:rsidR="00AD6273" w:rsidRDefault="00AD6273" w:rsidP="00AD62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5103984"/>
      <w:docPartObj>
        <w:docPartGallery w:val="Page Numbers (Bottom of Page)"/>
        <w:docPartUnique/>
      </w:docPartObj>
    </w:sdtPr>
    <w:sdtContent>
      <w:p w14:paraId="75C638F1" w14:textId="04F00925" w:rsidR="00AD6273" w:rsidRDefault="00AD6273" w:rsidP="00EE44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09170E" w14:textId="77777777" w:rsidR="00AD6273" w:rsidRDefault="00AD6273" w:rsidP="00AD62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00FF6" w14:textId="77777777" w:rsidR="00AD6273" w:rsidRDefault="00AD6273" w:rsidP="00AD6273">
      <w:r>
        <w:separator/>
      </w:r>
    </w:p>
  </w:footnote>
  <w:footnote w:type="continuationSeparator" w:id="0">
    <w:p w14:paraId="698F7F9C" w14:textId="77777777" w:rsidR="00AD6273" w:rsidRDefault="00AD6273" w:rsidP="00AD62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F74C8"/>
    <w:multiLevelType w:val="hybridMultilevel"/>
    <w:tmpl w:val="8DAA3FAA"/>
    <w:lvl w:ilvl="0" w:tplc="A6BE77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3591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ACD"/>
    <w:rsid w:val="00026E7A"/>
    <w:rsid w:val="000E793C"/>
    <w:rsid w:val="000F4E4D"/>
    <w:rsid w:val="001076E2"/>
    <w:rsid w:val="00271646"/>
    <w:rsid w:val="00355B78"/>
    <w:rsid w:val="003735E9"/>
    <w:rsid w:val="00477515"/>
    <w:rsid w:val="005E109D"/>
    <w:rsid w:val="00691BBC"/>
    <w:rsid w:val="006B4B80"/>
    <w:rsid w:val="007D708B"/>
    <w:rsid w:val="008032D4"/>
    <w:rsid w:val="008458C9"/>
    <w:rsid w:val="0092227F"/>
    <w:rsid w:val="0096200E"/>
    <w:rsid w:val="00977828"/>
    <w:rsid w:val="00A336FB"/>
    <w:rsid w:val="00A91B80"/>
    <w:rsid w:val="00A95DCF"/>
    <w:rsid w:val="00AD6273"/>
    <w:rsid w:val="00CD56EB"/>
    <w:rsid w:val="00CD71CD"/>
    <w:rsid w:val="00D07505"/>
    <w:rsid w:val="00D67805"/>
    <w:rsid w:val="00DA7ACD"/>
    <w:rsid w:val="00E24610"/>
    <w:rsid w:val="00E27E13"/>
    <w:rsid w:val="00E7248A"/>
    <w:rsid w:val="00E725CC"/>
    <w:rsid w:val="00E83558"/>
    <w:rsid w:val="00FF7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0FE749"/>
  <w15:chartTrackingRefBased/>
  <w15:docId w15:val="{28F73974-52E0-E64D-8710-75CBB53A4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24610"/>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610"/>
    <w:rPr>
      <w:rFonts w:ascii="Times New Roman" w:eastAsia="Times New Roman" w:hAnsi="Times New Roman" w:cs="Times New Roman"/>
      <w:b/>
      <w:bCs/>
      <w:kern w:val="36"/>
      <w:sz w:val="48"/>
      <w:szCs w:val="48"/>
      <w:lang w:eastAsia="en-GB"/>
      <w14:ligatures w14:val="none"/>
    </w:rPr>
  </w:style>
  <w:style w:type="paragraph" w:styleId="HTMLPreformatted">
    <w:name w:val="HTML Preformatted"/>
    <w:basedOn w:val="Normal"/>
    <w:link w:val="HTMLPreformattedChar"/>
    <w:uiPriority w:val="99"/>
    <w:semiHidden/>
    <w:unhideWhenUsed/>
    <w:rsid w:val="00E72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E725CC"/>
    <w:rPr>
      <w:rFonts w:ascii="Courier New" w:eastAsia="Times New Roman" w:hAnsi="Courier New" w:cs="Courier New"/>
      <w:kern w:val="0"/>
      <w:sz w:val="20"/>
      <w:szCs w:val="20"/>
      <w:lang w:eastAsia="en-GB"/>
      <w14:ligatures w14:val="none"/>
    </w:rPr>
  </w:style>
  <w:style w:type="paragraph" w:styleId="Footer">
    <w:name w:val="footer"/>
    <w:basedOn w:val="Normal"/>
    <w:link w:val="FooterChar"/>
    <w:uiPriority w:val="99"/>
    <w:unhideWhenUsed/>
    <w:rsid w:val="00AD6273"/>
    <w:pPr>
      <w:tabs>
        <w:tab w:val="center" w:pos="4513"/>
        <w:tab w:val="right" w:pos="9026"/>
      </w:tabs>
    </w:pPr>
  </w:style>
  <w:style w:type="character" w:customStyle="1" w:styleId="FooterChar">
    <w:name w:val="Footer Char"/>
    <w:basedOn w:val="DefaultParagraphFont"/>
    <w:link w:val="Footer"/>
    <w:uiPriority w:val="99"/>
    <w:rsid w:val="00AD6273"/>
  </w:style>
  <w:style w:type="character" w:styleId="PageNumber">
    <w:name w:val="page number"/>
    <w:basedOn w:val="DefaultParagraphFont"/>
    <w:uiPriority w:val="99"/>
    <w:semiHidden/>
    <w:unhideWhenUsed/>
    <w:rsid w:val="00AD6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44497">
      <w:bodyDiv w:val="1"/>
      <w:marLeft w:val="0"/>
      <w:marRight w:val="0"/>
      <w:marTop w:val="0"/>
      <w:marBottom w:val="0"/>
      <w:divBdr>
        <w:top w:val="none" w:sz="0" w:space="0" w:color="auto"/>
        <w:left w:val="none" w:sz="0" w:space="0" w:color="auto"/>
        <w:bottom w:val="none" w:sz="0" w:space="0" w:color="auto"/>
        <w:right w:val="none" w:sz="0" w:space="0" w:color="auto"/>
      </w:divBdr>
    </w:div>
    <w:div w:id="171840644">
      <w:bodyDiv w:val="1"/>
      <w:marLeft w:val="0"/>
      <w:marRight w:val="0"/>
      <w:marTop w:val="0"/>
      <w:marBottom w:val="0"/>
      <w:divBdr>
        <w:top w:val="none" w:sz="0" w:space="0" w:color="auto"/>
        <w:left w:val="none" w:sz="0" w:space="0" w:color="auto"/>
        <w:bottom w:val="none" w:sz="0" w:space="0" w:color="auto"/>
        <w:right w:val="none" w:sz="0" w:space="0" w:color="auto"/>
      </w:divBdr>
    </w:div>
    <w:div w:id="891817064">
      <w:bodyDiv w:val="1"/>
      <w:marLeft w:val="0"/>
      <w:marRight w:val="0"/>
      <w:marTop w:val="0"/>
      <w:marBottom w:val="0"/>
      <w:divBdr>
        <w:top w:val="none" w:sz="0" w:space="0" w:color="auto"/>
        <w:left w:val="none" w:sz="0" w:space="0" w:color="auto"/>
        <w:bottom w:val="none" w:sz="0" w:space="0" w:color="auto"/>
        <w:right w:val="none" w:sz="0" w:space="0" w:color="auto"/>
      </w:divBdr>
    </w:div>
    <w:div w:id="155335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Marilena-Loredana Mihai (2129859)</dc:creator>
  <cp:keywords/>
  <dc:description/>
  <cp:lastModifiedBy>Marilena-Loredana Mihai (2129859)</cp:lastModifiedBy>
  <cp:revision>2</cp:revision>
  <dcterms:created xsi:type="dcterms:W3CDTF">2023-12-01T13:57:00Z</dcterms:created>
  <dcterms:modified xsi:type="dcterms:W3CDTF">2023-12-01T13:57:00Z</dcterms:modified>
</cp:coreProperties>
</file>