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FB13FD" w14:textId="647FE728" w:rsidR="00B31FCA" w:rsidRPr="00B31FCA" w:rsidRDefault="00B31FCA" w:rsidP="00B31FCA">
      <w:pPr>
        <w:jc w:val="center"/>
        <w:rPr>
          <w:sz w:val="56"/>
          <w:szCs w:val="56"/>
        </w:rPr>
      </w:pPr>
      <w:r w:rsidRPr="00B31FCA">
        <w:rPr>
          <w:sz w:val="56"/>
          <w:szCs w:val="56"/>
        </w:rPr>
        <w:t>University of Wales Trinity Saint David</w:t>
      </w:r>
    </w:p>
    <w:p w14:paraId="4DF4ED99" w14:textId="63E2EF11" w:rsidR="00B31FCA" w:rsidRDefault="00A35FD0" w:rsidP="00B31FCA">
      <w:pPr>
        <w:jc w:val="center"/>
        <w:rPr>
          <w:sz w:val="28"/>
          <w:szCs w:val="28"/>
        </w:rPr>
      </w:pPr>
      <w:r>
        <w:rPr>
          <w:sz w:val="28"/>
          <w:szCs w:val="28"/>
        </w:rPr>
        <w:t>School of Engineering</w:t>
      </w:r>
    </w:p>
    <w:p w14:paraId="4DEE64C6" w14:textId="77777777" w:rsidR="00B31FCA" w:rsidRPr="00B31FCA" w:rsidRDefault="00B31FCA" w:rsidP="00B31FCA">
      <w:pPr>
        <w:jc w:val="center"/>
        <w:rPr>
          <w:sz w:val="28"/>
          <w:szCs w:val="28"/>
        </w:rPr>
      </w:pPr>
    </w:p>
    <w:p w14:paraId="118E4522" w14:textId="77777777" w:rsidR="00B31FCA" w:rsidRPr="00B31FCA" w:rsidRDefault="00B31FCA" w:rsidP="00B31FCA"/>
    <w:p w14:paraId="44696DB4" w14:textId="0BB41948" w:rsidR="00164660" w:rsidRDefault="00B31FCA" w:rsidP="00164660">
      <w:pPr>
        <w:pStyle w:val="Title"/>
        <w:jc w:val="center"/>
        <w:rPr>
          <w:noProof/>
        </w:rPr>
      </w:pPr>
      <w:r>
        <w:rPr>
          <w:noProof/>
        </w:rPr>
        <w:drawing>
          <wp:inline distT="0" distB="0" distL="0" distR="0" wp14:anchorId="33998FF4" wp14:editId="58674D70">
            <wp:extent cx="5429250" cy="1800701"/>
            <wp:effectExtent l="0" t="0" r="0" b="9525"/>
            <wp:docPr id="2" name="Picture 2"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mergency Notices | UWTS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14162" cy="1828863"/>
                    </a:xfrm>
                    <a:prstGeom prst="rect">
                      <a:avLst/>
                    </a:prstGeom>
                    <a:noFill/>
                    <a:ln>
                      <a:noFill/>
                    </a:ln>
                  </pic:spPr>
                </pic:pic>
              </a:graphicData>
            </a:graphic>
          </wp:inline>
        </w:drawing>
      </w:r>
    </w:p>
    <w:p w14:paraId="173AA6CA" w14:textId="4D9CE229" w:rsidR="00B31FCA" w:rsidRDefault="00B31FCA" w:rsidP="00B31FCA"/>
    <w:p w14:paraId="169D1DC2" w14:textId="248B4D4E" w:rsidR="00B31FCA" w:rsidRDefault="00B31FCA" w:rsidP="00B31FCA"/>
    <w:p w14:paraId="0F217B29" w14:textId="127E94DC" w:rsidR="00B31FCA" w:rsidRDefault="00B31FCA" w:rsidP="00B31FCA"/>
    <w:p w14:paraId="655D7CF4" w14:textId="77777777" w:rsidR="00B31FCA" w:rsidRPr="00B31FCA" w:rsidRDefault="00B31FCA" w:rsidP="00B31FCA"/>
    <w:p w14:paraId="79153165" w14:textId="579FA148" w:rsidR="00164660" w:rsidRDefault="00FA317C" w:rsidP="00164660">
      <w:pPr>
        <w:pStyle w:val="Title"/>
        <w:jc w:val="center"/>
        <w:rPr>
          <w:b/>
          <w:bCs/>
          <w:sz w:val="72"/>
          <w:szCs w:val="72"/>
        </w:rPr>
      </w:pPr>
      <w:r>
        <w:rPr>
          <w:b/>
          <w:bCs/>
          <w:sz w:val="72"/>
          <w:szCs w:val="72"/>
        </w:rPr>
        <w:t>Engineering Design and Materials</w:t>
      </w:r>
    </w:p>
    <w:p w14:paraId="5BC181E2" w14:textId="29A09AF0" w:rsidR="00AB0B1D" w:rsidRDefault="00AB0B1D" w:rsidP="00AB0B1D"/>
    <w:p w14:paraId="6129BCA2" w14:textId="77777777" w:rsidR="00AB0B1D" w:rsidRPr="00AB0B1D" w:rsidRDefault="00AB0B1D" w:rsidP="00AB0B1D"/>
    <w:p w14:paraId="7A6E0586" w14:textId="77777777" w:rsidR="00B31FCA" w:rsidRPr="00B31FCA" w:rsidRDefault="00B31FCA" w:rsidP="00B31FCA"/>
    <w:p w14:paraId="7479DC6D" w14:textId="078D07B2" w:rsidR="00D910AC" w:rsidRDefault="00164660" w:rsidP="002A4C1A">
      <w:pPr>
        <w:pStyle w:val="Title"/>
        <w:jc w:val="center"/>
        <w:rPr>
          <w:sz w:val="48"/>
          <w:szCs w:val="48"/>
        </w:rPr>
      </w:pPr>
      <w:r>
        <w:rPr>
          <w:sz w:val="36"/>
          <w:szCs w:val="36"/>
        </w:rPr>
        <w:t xml:space="preserve"> </w:t>
      </w:r>
      <w:r w:rsidR="00FA317C">
        <w:rPr>
          <w:sz w:val="48"/>
          <w:szCs w:val="48"/>
        </w:rPr>
        <w:t>ACH</w:t>
      </w:r>
      <w:r w:rsidR="00FF3581">
        <w:rPr>
          <w:sz w:val="48"/>
          <w:szCs w:val="48"/>
        </w:rPr>
        <w:t>A4001 – Material Selection Report &amp;</w:t>
      </w:r>
      <w:r w:rsidR="00BC3A9C">
        <w:rPr>
          <w:sz w:val="48"/>
          <w:szCs w:val="48"/>
        </w:rPr>
        <w:t xml:space="preserve"> </w:t>
      </w:r>
      <w:proofErr w:type="spellStart"/>
      <w:r w:rsidR="00BC3A9C">
        <w:rPr>
          <w:sz w:val="48"/>
          <w:szCs w:val="48"/>
        </w:rPr>
        <w:t>GD&amp;T</w:t>
      </w:r>
      <w:proofErr w:type="spellEnd"/>
      <w:r w:rsidR="00BC3A9C">
        <w:rPr>
          <w:sz w:val="48"/>
          <w:szCs w:val="48"/>
        </w:rPr>
        <w:t xml:space="preserve"> Drawings</w:t>
      </w:r>
    </w:p>
    <w:p w14:paraId="7162171C" w14:textId="5B1D8C53" w:rsidR="00B31FCA" w:rsidRDefault="00B31FCA" w:rsidP="00B31FCA"/>
    <w:p w14:paraId="179D2F6F" w14:textId="77777777" w:rsidR="00B31FCA" w:rsidRPr="00B31FCA" w:rsidRDefault="00B31FCA" w:rsidP="00B31FCA"/>
    <w:p w14:paraId="77EEFCF6" w14:textId="1A885CBA" w:rsidR="002A4C1A" w:rsidRPr="00B31FCA" w:rsidRDefault="00517D34" w:rsidP="004B7C78">
      <w:pPr>
        <w:jc w:val="center"/>
        <w:rPr>
          <w:sz w:val="28"/>
          <w:szCs w:val="28"/>
        </w:rPr>
      </w:pPr>
      <w:r>
        <w:rPr>
          <w:sz w:val="28"/>
          <w:szCs w:val="28"/>
        </w:rPr>
        <w:t>Daniel George Hannis</w:t>
      </w:r>
    </w:p>
    <w:p w14:paraId="6515F8A1" w14:textId="2FE6537C" w:rsidR="00AA3628" w:rsidRDefault="00517D34" w:rsidP="00AA3628">
      <w:pPr>
        <w:jc w:val="center"/>
        <w:rPr>
          <w:sz w:val="24"/>
          <w:szCs w:val="24"/>
        </w:rPr>
      </w:pPr>
      <w:r>
        <w:rPr>
          <w:sz w:val="24"/>
          <w:szCs w:val="24"/>
        </w:rPr>
        <w:t>2102864</w:t>
      </w:r>
    </w:p>
    <w:p w14:paraId="5C3F6422" w14:textId="64184D6C" w:rsidR="00AA3628" w:rsidRDefault="00517D34" w:rsidP="00AA3628">
      <w:pPr>
        <w:jc w:val="center"/>
        <w:rPr>
          <w:sz w:val="24"/>
          <w:szCs w:val="24"/>
        </w:rPr>
      </w:pPr>
      <w:r>
        <w:rPr>
          <w:sz w:val="24"/>
          <w:szCs w:val="24"/>
        </w:rPr>
        <w:t>15/</w:t>
      </w:r>
      <w:r w:rsidR="004B7C78">
        <w:rPr>
          <w:sz w:val="24"/>
          <w:szCs w:val="24"/>
        </w:rPr>
        <w:t>03/2022</w:t>
      </w:r>
      <w:r w:rsidR="00AA3628">
        <w:rPr>
          <w:sz w:val="24"/>
          <w:szCs w:val="24"/>
        </w:rPr>
        <w:br w:type="page"/>
      </w:r>
    </w:p>
    <w:p w14:paraId="15DC773B" w14:textId="77777777" w:rsidR="00AA3628" w:rsidRDefault="00AA3628" w:rsidP="00AA3628">
      <w:pPr>
        <w:jc w:val="center"/>
        <w:rPr>
          <w:sz w:val="24"/>
          <w:szCs w:val="24"/>
        </w:rPr>
      </w:pPr>
    </w:p>
    <w:bookmarkStart w:id="0" w:name="_Toc99241774" w:displacedByCustomXml="next"/>
    <w:sdt>
      <w:sdtPr>
        <w:rPr>
          <w:rFonts w:asciiTheme="minorHAnsi" w:eastAsiaTheme="minorHAnsi" w:hAnsiTheme="minorHAnsi" w:cstheme="minorBidi"/>
          <w:color w:val="auto"/>
          <w:sz w:val="22"/>
          <w:szCs w:val="22"/>
          <w:lang w:val="en-GB"/>
        </w:rPr>
        <w:id w:val="1893530080"/>
        <w:docPartObj>
          <w:docPartGallery w:val="Table of Contents"/>
          <w:docPartUnique/>
        </w:docPartObj>
      </w:sdtPr>
      <w:sdtEndPr>
        <w:rPr>
          <w:b/>
          <w:bCs/>
          <w:noProof/>
        </w:rPr>
      </w:sdtEndPr>
      <w:sdtContent>
        <w:p w14:paraId="026EA881" w14:textId="2229CB70" w:rsidR="00941CE6" w:rsidRDefault="00941CE6">
          <w:pPr>
            <w:pStyle w:val="TOCHeading"/>
          </w:pPr>
          <w:r>
            <w:t>Contents</w:t>
          </w:r>
        </w:p>
        <w:p w14:paraId="209DC64C" w14:textId="04180A0B" w:rsidR="000B3981" w:rsidRDefault="00941CE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0083784" w:history="1">
            <w:r w:rsidR="000B3981" w:rsidRPr="0034095F">
              <w:rPr>
                <w:rStyle w:val="Hyperlink"/>
                <w:noProof/>
              </w:rPr>
              <w:t>1.0 Introduction</w:t>
            </w:r>
            <w:r w:rsidR="000B3981">
              <w:rPr>
                <w:noProof/>
                <w:webHidden/>
              </w:rPr>
              <w:tab/>
            </w:r>
            <w:r w:rsidR="000B3981">
              <w:rPr>
                <w:noProof/>
                <w:webHidden/>
              </w:rPr>
              <w:fldChar w:fldCharType="begin"/>
            </w:r>
            <w:r w:rsidR="000B3981">
              <w:rPr>
                <w:noProof/>
                <w:webHidden/>
              </w:rPr>
              <w:instrText xml:space="preserve"> PAGEREF _Toc130083784 \h </w:instrText>
            </w:r>
            <w:r w:rsidR="000B3981">
              <w:rPr>
                <w:noProof/>
                <w:webHidden/>
              </w:rPr>
            </w:r>
            <w:r w:rsidR="000B3981">
              <w:rPr>
                <w:noProof/>
                <w:webHidden/>
              </w:rPr>
              <w:fldChar w:fldCharType="separate"/>
            </w:r>
            <w:r w:rsidR="000B3981">
              <w:rPr>
                <w:noProof/>
                <w:webHidden/>
              </w:rPr>
              <w:t>1</w:t>
            </w:r>
            <w:r w:rsidR="000B3981">
              <w:rPr>
                <w:noProof/>
                <w:webHidden/>
              </w:rPr>
              <w:fldChar w:fldCharType="end"/>
            </w:r>
          </w:hyperlink>
        </w:p>
        <w:p w14:paraId="5FCD1857" w14:textId="4F3F59EF" w:rsidR="000B3981" w:rsidRDefault="000B3981">
          <w:pPr>
            <w:pStyle w:val="TOC2"/>
            <w:tabs>
              <w:tab w:val="right" w:leader="dot" w:pos="9016"/>
            </w:tabs>
            <w:rPr>
              <w:rFonts w:eastAsiaTheme="minorEastAsia"/>
              <w:noProof/>
              <w:lang w:eastAsia="en-GB"/>
            </w:rPr>
          </w:pPr>
          <w:hyperlink w:anchor="_Toc130083785" w:history="1">
            <w:r w:rsidRPr="0034095F">
              <w:rPr>
                <w:rStyle w:val="Hyperlink"/>
                <w:noProof/>
              </w:rPr>
              <w:t>1.2 How a Piston Works</w:t>
            </w:r>
            <w:r>
              <w:rPr>
                <w:noProof/>
                <w:webHidden/>
              </w:rPr>
              <w:tab/>
            </w:r>
            <w:r>
              <w:rPr>
                <w:noProof/>
                <w:webHidden/>
              </w:rPr>
              <w:fldChar w:fldCharType="begin"/>
            </w:r>
            <w:r>
              <w:rPr>
                <w:noProof/>
                <w:webHidden/>
              </w:rPr>
              <w:instrText xml:space="preserve"> PAGEREF _Toc130083785 \h </w:instrText>
            </w:r>
            <w:r>
              <w:rPr>
                <w:noProof/>
                <w:webHidden/>
              </w:rPr>
            </w:r>
            <w:r>
              <w:rPr>
                <w:noProof/>
                <w:webHidden/>
              </w:rPr>
              <w:fldChar w:fldCharType="separate"/>
            </w:r>
            <w:r>
              <w:rPr>
                <w:noProof/>
                <w:webHidden/>
              </w:rPr>
              <w:t>1</w:t>
            </w:r>
            <w:r>
              <w:rPr>
                <w:noProof/>
                <w:webHidden/>
              </w:rPr>
              <w:fldChar w:fldCharType="end"/>
            </w:r>
          </w:hyperlink>
        </w:p>
        <w:p w14:paraId="5A2BAD6D" w14:textId="5DF0AAC9" w:rsidR="000B3981" w:rsidRDefault="000B3981">
          <w:pPr>
            <w:pStyle w:val="TOC1"/>
            <w:tabs>
              <w:tab w:val="right" w:leader="dot" w:pos="9016"/>
            </w:tabs>
            <w:rPr>
              <w:rFonts w:eastAsiaTheme="minorEastAsia"/>
              <w:noProof/>
              <w:lang w:eastAsia="en-GB"/>
            </w:rPr>
          </w:pPr>
          <w:hyperlink w:anchor="_Toc130083786" w:history="1">
            <w:r w:rsidRPr="0034095F">
              <w:rPr>
                <w:rStyle w:val="Hyperlink"/>
                <w:noProof/>
              </w:rPr>
              <w:t>2.0 Material Properties</w:t>
            </w:r>
            <w:r>
              <w:rPr>
                <w:noProof/>
                <w:webHidden/>
              </w:rPr>
              <w:tab/>
            </w:r>
            <w:r>
              <w:rPr>
                <w:noProof/>
                <w:webHidden/>
              </w:rPr>
              <w:fldChar w:fldCharType="begin"/>
            </w:r>
            <w:r>
              <w:rPr>
                <w:noProof/>
                <w:webHidden/>
              </w:rPr>
              <w:instrText xml:space="preserve"> PAGEREF _Toc130083786 \h </w:instrText>
            </w:r>
            <w:r>
              <w:rPr>
                <w:noProof/>
                <w:webHidden/>
              </w:rPr>
            </w:r>
            <w:r>
              <w:rPr>
                <w:noProof/>
                <w:webHidden/>
              </w:rPr>
              <w:fldChar w:fldCharType="separate"/>
            </w:r>
            <w:r>
              <w:rPr>
                <w:noProof/>
                <w:webHidden/>
              </w:rPr>
              <w:t>2</w:t>
            </w:r>
            <w:r>
              <w:rPr>
                <w:noProof/>
                <w:webHidden/>
              </w:rPr>
              <w:fldChar w:fldCharType="end"/>
            </w:r>
          </w:hyperlink>
        </w:p>
        <w:p w14:paraId="58A9170C" w14:textId="27A0B7D4" w:rsidR="000B3981" w:rsidRDefault="000B3981">
          <w:pPr>
            <w:pStyle w:val="TOC2"/>
            <w:tabs>
              <w:tab w:val="right" w:leader="dot" w:pos="9016"/>
            </w:tabs>
            <w:rPr>
              <w:rFonts w:eastAsiaTheme="minorEastAsia"/>
              <w:noProof/>
              <w:lang w:eastAsia="en-GB"/>
            </w:rPr>
          </w:pPr>
          <w:hyperlink w:anchor="_Toc130083787" w:history="1">
            <w:r w:rsidRPr="0034095F">
              <w:rPr>
                <w:rStyle w:val="Hyperlink"/>
                <w:noProof/>
              </w:rPr>
              <w:t>2.1 Resistances of a Piston Material</w:t>
            </w:r>
            <w:r>
              <w:rPr>
                <w:noProof/>
                <w:webHidden/>
              </w:rPr>
              <w:tab/>
            </w:r>
            <w:r>
              <w:rPr>
                <w:noProof/>
                <w:webHidden/>
              </w:rPr>
              <w:fldChar w:fldCharType="begin"/>
            </w:r>
            <w:r>
              <w:rPr>
                <w:noProof/>
                <w:webHidden/>
              </w:rPr>
              <w:instrText xml:space="preserve"> PAGEREF _Toc130083787 \h </w:instrText>
            </w:r>
            <w:r>
              <w:rPr>
                <w:noProof/>
                <w:webHidden/>
              </w:rPr>
            </w:r>
            <w:r>
              <w:rPr>
                <w:noProof/>
                <w:webHidden/>
              </w:rPr>
              <w:fldChar w:fldCharType="separate"/>
            </w:r>
            <w:r>
              <w:rPr>
                <w:noProof/>
                <w:webHidden/>
              </w:rPr>
              <w:t>2</w:t>
            </w:r>
            <w:r>
              <w:rPr>
                <w:noProof/>
                <w:webHidden/>
              </w:rPr>
              <w:fldChar w:fldCharType="end"/>
            </w:r>
          </w:hyperlink>
        </w:p>
        <w:p w14:paraId="69E60923" w14:textId="6F254449" w:rsidR="000B3981" w:rsidRDefault="000B3981">
          <w:pPr>
            <w:pStyle w:val="TOC2"/>
            <w:tabs>
              <w:tab w:val="right" w:leader="dot" w:pos="9016"/>
            </w:tabs>
            <w:rPr>
              <w:rFonts w:eastAsiaTheme="minorEastAsia"/>
              <w:noProof/>
              <w:lang w:eastAsia="en-GB"/>
            </w:rPr>
          </w:pPr>
          <w:hyperlink w:anchor="_Toc130083788" w:history="1">
            <w:r w:rsidRPr="0034095F">
              <w:rPr>
                <w:rStyle w:val="Hyperlink"/>
                <w:noProof/>
              </w:rPr>
              <w:t>2.2 Race Car Versus Road Car Properties</w:t>
            </w:r>
            <w:r>
              <w:rPr>
                <w:noProof/>
                <w:webHidden/>
              </w:rPr>
              <w:tab/>
            </w:r>
            <w:r>
              <w:rPr>
                <w:noProof/>
                <w:webHidden/>
              </w:rPr>
              <w:fldChar w:fldCharType="begin"/>
            </w:r>
            <w:r>
              <w:rPr>
                <w:noProof/>
                <w:webHidden/>
              </w:rPr>
              <w:instrText xml:space="preserve"> PAGEREF _Toc130083788 \h </w:instrText>
            </w:r>
            <w:r>
              <w:rPr>
                <w:noProof/>
                <w:webHidden/>
              </w:rPr>
            </w:r>
            <w:r>
              <w:rPr>
                <w:noProof/>
                <w:webHidden/>
              </w:rPr>
              <w:fldChar w:fldCharType="separate"/>
            </w:r>
            <w:r>
              <w:rPr>
                <w:noProof/>
                <w:webHidden/>
              </w:rPr>
              <w:t>2</w:t>
            </w:r>
            <w:r>
              <w:rPr>
                <w:noProof/>
                <w:webHidden/>
              </w:rPr>
              <w:fldChar w:fldCharType="end"/>
            </w:r>
          </w:hyperlink>
        </w:p>
        <w:p w14:paraId="38F9857E" w14:textId="193CCB60" w:rsidR="000B3981" w:rsidRDefault="000B3981">
          <w:pPr>
            <w:pStyle w:val="TOC1"/>
            <w:tabs>
              <w:tab w:val="right" w:leader="dot" w:pos="9016"/>
            </w:tabs>
            <w:rPr>
              <w:rFonts w:eastAsiaTheme="minorEastAsia"/>
              <w:noProof/>
              <w:lang w:eastAsia="en-GB"/>
            </w:rPr>
          </w:pPr>
          <w:hyperlink w:anchor="_Toc130083789" w:history="1">
            <w:r w:rsidRPr="0034095F">
              <w:rPr>
                <w:rStyle w:val="Hyperlink"/>
                <w:noProof/>
              </w:rPr>
              <w:t>3.0 Material Selection</w:t>
            </w:r>
            <w:r>
              <w:rPr>
                <w:noProof/>
                <w:webHidden/>
              </w:rPr>
              <w:tab/>
            </w:r>
            <w:r>
              <w:rPr>
                <w:noProof/>
                <w:webHidden/>
              </w:rPr>
              <w:fldChar w:fldCharType="begin"/>
            </w:r>
            <w:r>
              <w:rPr>
                <w:noProof/>
                <w:webHidden/>
              </w:rPr>
              <w:instrText xml:space="preserve"> PAGEREF _Toc130083789 \h </w:instrText>
            </w:r>
            <w:r>
              <w:rPr>
                <w:noProof/>
                <w:webHidden/>
              </w:rPr>
            </w:r>
            <w:r>
              <w:rPr>
                <w:noProof/>
                <w:webHidden/>
              </w:rPr>
              <w:fldChar w:fldCharType="separate"/>
            </w:r>
            <w:r>
              <w:rPr>
                <w:noProof/>
                <w:webHidden/>
              </w:rPr>
              <w:t>3</w:t>
            </w:r>
            <w:r>
              <w:rPr>
                <w:noProof/>
                <w:webHidden/>
              </w:rPr>
              <w:fldChar w:fldCharType="end"/>
            </w:r>
          </w:hyperlink>
        </w:p>
        <w:p w14:paraId="5782FD53" w14:textId="4A95B363" w:rsidR="000B3981" w:rsidRDefault="000B3981">
          <w:pPr>
            <w:pStyle w:val="TOC2"/>
            <w:tabs>
              <w:tab w:val="right" w:leader="dot" w:pos="9016"/>
            </w:tabs>
            <w:rPr>
              <w:rFonts w:eastAsiaTheme="minorEastAsia"/>
              <w:noProof/>
              <w:lang w:eastAsia="en-GB"/>
            </w:rPr>
          </w:pPr>
          <w:hyperlink w:anchor="_Toc130083790" w:history="1">
            <w:r w:rsidRPr="0034095F">
              <w:rPr>
                <w:rStyle w:val="Hyperlink"/>
                <w:noProof/>
              </w:rPr>
              <w:t>3.1 Rally Pistons</w:t>
            </w:r>
            <w:r>
              <w:rPr>
                <w:noProof/>
                <w:webHidden/>
              </w:rPr>
              <w:tab/>
            </w:r>
            <w:r>
              <w:rPr>
                <w:noProof/>
                <w:webHidden/>
              </w:rPr>
              <w:fldChar w:fldCharType="begin"/>
            </w:r>
            <w:r>
              <w:rPr>
                <w:noProof/>
                <w:webHidden/>
              </w:rPr>
              <w:instrText xml:space="preserve"> PAGEREF _Toc130083790 \h </w:instrText>
            </w:r>
            <w:r>
              <w:rPr>
                <w:noProof/>
                <w:webHidden/>
              </w:rPr>
            </w:r>
            <w:r>
              <w:rPr>
                <w:noProof/>
                <w:webHidden/>
              </w:rPr>
              <w:fldChar w:fldCharType="separate"/>
            </w:r>
            <w:r>
              <w:rPr>
                <w:noProof/>
                <w:webHidden/>
              </w:rPr>
              <w:t>3</w:t>
            </w:r>
            <w:r>
              <w:rPr>
                <w:noProof/>
                <w:webHidden/>
              </w:rPr>
              <w:fldChar w:fldCharType="end"/>
            </w:r>
          </w:hyperlink>
        </w:p>
        <w:p w14:paraId="573D4F17" w14:textId="10A439DC" w:rsidR="000B3981" w:rsidRDefault="000B3981">
          <w:pPr>
            <w:pStyle w:val="TOC2"/>
            <w:tabs>
              <w:tab w:val="right" w:leader="dot" w:pos="9016"/>
            </w:tabs>
            <w:rPr>
              <w:rFonts w:eastAsiaTheme="minorEastAsia"/>
              <w:noProof/>
              <w:lang w:eastAsia="en-GB"/>
            </w:rPr>
          </w:pPr>
          <w:hyperlink w:anchor="_Toc130083791" w:history="1">
            <w:r w:rsidRPr="0034095F">
              <w:rPr>
                <w:rStyle w:val="Hyperlink"/>
                <w:noProof/>
              </w:rPr>
              <w:t>3.2 2618 versus 4032 Piston</w:t>
            </w:r>
            <w:r>
              <w:rPr>
                <w:noProof/>
                <w:webHidden/>
              </w:rPr>
              <w:tab/>
            </w:r>
            <w:r>
              <w:rPr>
                <w:noProof/>
                <w:webHidden/>
              </w:rPr>
              <w:fldChar w:fldCharType="begin"/>
            </w:r>
            <w:r>
              <w:rPr>
                <w:noProof/>
                <w:webHidden/>
              </w:rPr>
              <w:instrText xml:space="preserve"> PAGEREF _Toc130083791 \h </w:instrText>
            </w:r>
            <w:r>
              <w:rPr>
                <w:noProof/>
                <w:webHidden/>
              </w:rPr>
            </w:r>
            <w:r>
              <w:rPr>
                <w:noProof/>
                <w:webHidden/>
              </w:rPr>
              <w:fldChar w:fldCharType="separate"/>
            </w:r>
            <w:r>
              <w:rPr>
                <w:noProof/>
                <w:webHidden/>
              </w:rPr>
              <w:t>3</w:t>
            </w:r>
            <w:r>
              <w:rPr>
                <w:noProof/>
                <w:webHidden/>
              </w:rPr>
              <w:fldChar w:fldCharType="end"/>
            </w:r>
          </w:hyperlink>
        </w:p>
        <w:p w14:paraId="660FFB72" w14:textId="1CC0C19C" w:rsidR="000B3981" w:rsidRDefault="000B3981">
          <w:pPr>
            <w:pStyle w:val="TOC1"/>
            <w:tabs>
              <w:tab w:val="right" w:leader="dot" w:pos="9016"/>
            </w:tabs>
            <w:rPr>
              <w:rFonts w:eastAsiaTheme="minorEastAsia"/>
              <w:noProof/>
              <w:lang w:eastAsia="en-GB"/>
            </w:rPr>
          </w:pPr>
          <w:hyperlink w:anchor="_Toc130083792" w:history="1">
            <w:r w:rsidRPr="0034095F">
              <w:rPr>
                <w:rStyle w:val="Hyperlink"/>
                <w:noProof/>
              </w:rPr>
              <w:t>4.0 Manufacturing Processes</w:t>
            </w:r>
            <w:r>
              <w:rPr>
                <w:noProof/>
                <w:webHidden/>
              </w:rPr>
              <w:tab/>
            </w:r>
            <w:r>
              <w:rPr>
                <w:noProof/>
                <w:webHidden/>
              </w:rPr>
              <w:fldChar w:fldCharType="begin"/>
            </w:r>
            <w:r>
              <w:rPr>
                <w:noProof/>
                <w:webHidden/>
              </w:rPr>
              <w:instrText xml:space="preserve"> PAGEREF _Toc130083792 \h </w:instrText>
            </w:r>
            <w:r>
              <w:rPr>
                <w:noProof/>
                <w:webHidden/>
              </w:rPr>
            </w:r>
            <w:r>
              <w:rPr>
                <w:noProof/>
                <w:webHidden/>
              </w:rPr>
              <w:fldChar w:fldCharType="separate"/>
            </w:r>
            <w:r>
              <w:rPr>
                <w:noProof/>
                <w:webHidden/>
              </w:rPr>
              <w:t>4</w:t>
            </w:r>
            <w:r>
              <w:rPr>
                <w:noProof/>
                <w:webHidden/>
              </w:rPr>
              <w:fldChar w:fldCharType="end"/>
            </w:r>
          </w:hyperlink>
        </w:p>
        <w:p w14:paraId="0E2E394E" w14:textId="2FE45DE0" w:rsidR="000B3981" w:rsidRDefault="000B3981">
          <w:pPr>
            <w:pStyle w:val="TOC2"/>
            <w:tabs>
              <w:tab w:val="right" w:leader="dot" w:pos="9016"/>
            </w:tabs>
            <w:rPr>
              <w:rFonts w:eastAsiaTheme="minorEastAsia"/>
              <w:noProof/>
              <w:lang w:eastAsia="en-GB"/>
            </w:rPr>
          </w:pPr>
          <w:hyperlink w:anchor="_Toc130083793" w:history="1">
            <w:r w:rsidRPr="0034095F">
              <w:rPr>
                <w:rStyle w:val="Hyperlink"/>
                <w:noProof/>
              </w:rPr>
              <w:t>4.1 Differences in Cast Iron and Forged Pistons</w:t>
            </w:r>
            <w:r>
              <w:rPr>
                <w:noProof/>
                <w:webHidden/>
              </w:rPr>
              <w:tab/>
            </w:r>
            <w:r>
              <w:rPr>
                <w:noProof/>
                <w:webHidden/>
              </w:rPr>
              <w:fldChar w:fldCharType="begin"/>
            </w:r>
            <w:r>
              <w:rPr>
                <w:noProof/>
                <w:webHidden/>
              </w:rPr>
              <w:instrText xml:space="preserve"> PAGEREF _Toc130083793 \h </w:instrText>
            </w:r>
            <w:r>
              <w:rPr>
                <w:noProof/>
                <w:webHidden/>
              </w:rPr>
            </w:r>
            <w:r>
              <w:rPr>
                <w:noProof/>
                <w:webHidden/>
              </w:rPr>
              <w:fldChar w:fldCharType="separate"/>
            </w:r>
            <w:r>
              <w:rPr>
                <w:noProof/>
                <w:webHidden/>
              </w:rPr>
              <w:t>4</w:t>
            </w:r>
            <w:r>
              <w:rPr>
                <w:noProof/>
                <w:webHidden/>
              </w:rPr>
              <w:fldChar w:fldCharType="end"/>
            </w:r>
          </w:hyperlink>
        </w:p>
        <w:p w14:paraId="1E59269A" w14:textId="2C1A56CA" w:rsidR="000B3981" w:rsidRDefault="000B3981">
          <w:pPr>
            <w:pStyle w:val="TOC2"/>
            <w:tabs>
              <w:tab w:val="right" w:leader="dot" w:pos="9016"/>
            </w:tabs>
            <w:rPr>
              <w:rFonts w:eastAsiaTheme="minorEastAsia"/>
              <w:noProof/>
              <w:lang w:eastAsia="en-GB"/>
            </w:rPr>
          </w:pPr>
          <w:hyperlink w:anchor="_Toc130083794" w:history="1">
            <w:r w:rsidRPr="0034095F">
              <w:rPr>
                <w:rStyle w:val="Hyperlink"/>
                <w:noProof/>
              </w:rPr>
              <w:t>4.2 Geometric Tolerancing</w:t>
            </w:r>
            <w:r>
              <w:rPr>
                <w:noProof/>
                <w:webHidden/>
              </w:rPr>
              <w:tab/>
            </w:r>
            <w:r>
              <w:rPr>
                <w:noProof/>
                <w:webHidden/>
              </w:rPr>
              <w:fldChar w:fldCharType="begin"/>
            </w:r>
            <w:r>
              <w:rPr>
                <w:noProof/>
                <w:webHidden/>
              </w:rPr>
              <w:instrText xml:space="preserve"> PAGEREF _Toc130083794 \h </w:instrText>
            </w:r>
            <w:r>
              <w:rPr>
                <w:noProof/>
                <w:webHidden/>
              </w:rPr>
            </w:r>
            <w:r>
              <w:rPr>
                <w:noProof/>
                <w:webHidden/>
              </w:rPr>
              <w:fldChar w:fldCharType="separate"/>
            </w:r>
            <w:r>
              <w:rPr>
                <w:noProof/>
                <w:webHidden/>
              </w:rPr>
              <w:t>4</w:t>
            </w:r>
            <w:r>
              <w:rPr>
                <w:noProof/>
                <w:webHidden/>
              </w:rPr>
              <w:fldChar w:fldCharType="end"/>
            </w:r>
          </w:hyperlink>
        </w:p>
        <w:p w14:paraId="5D2A9D70" w14:textId="52C36D40" w:rsidR="000B3981" w:rsidRDefault="000B3981">
          <w:pPr>
            <w:pStyle w:val="TOC2"/>
            <w:tabs>
              <w:tab w:val="right" w:leader="dot" w:pos="9016"/>
            </w:tabs>
            <w:rPr>
              <w:rFonts w:eastAsiaTheme="minorEastAsia"/>
              <w:noProof/>
              <w:lang w:eastAsia="en-GB"/>
            </w:rPr>
          </w:pPr>
          <w:hyperlink w:anchor="_Toc130083795" w:history="1">
            <w:r w:rsidRPr="0034095F">
              <w:rPr>
                <w:rStyle w:val="Hyperlink"/>
                <w:noProof/>
              </w:rPr>
              <w:t>4.3 The Forging Process</w:t>
            </w:r>
            <w:r>
              <w:rPr>
                <w:noProof/>
                <w:webHidden/>
              </w:rPr>
              <w:tab/>
            </w:r>
            <w:r>
              <w:rPr>
                <w:noProof/>
                <w:webHidden/>
              </w:rPr>
              <w:fldChar w:fldCharType="begin"/>
            </w:r>
            <w:r>
              <w:rPr>
                <w:noProof/>
                <w:webHidden/>
              </w:rPr>
              <w:instrText xml:space="preserve"> PAGEREF _Toc130083795 \h </w:instrText>
            </w:r>
            <w:r>
              <w:rPr>
                <w:noProof/>
                <w:webHidden/>
              </w:rPr>
            </w:r>
            <w:r>
              <w:rPr>
                <w:noProof/>
                <w:webHidden/>
              </w:rPr>
              <w:fldChar w:fldCharType="separate"/>
            </w:r>
            <w:r>
              <w:rPr>
                <w:noProof/>
                <w:webHidden/>
              </w:rPr>
              <w:t>5</w:t>
            </w:r>
            <w:r>
              <w:rPr>
                <w:noProof/>
                <w:webHidden/>
              </w:rPr>
              <w:fldChar w:fldCharType="end"/>
            </w:r>
          </w:hyperlink>
        </w:p>
        <w:p w14:paraId="46E6B411" w14:textId="603F1F01" w:rsidR="000B3981" w:rsidRDefault="000B3981">
          <w:pPr>
            <w:pStyle w:val="TOC1"/>
            <w:tabs>
              <w:tab w:val="right" w:leader="dot" w:pos="9016"/>
            </w:tabs>
            <w:rPr>
              <w:rFonts w:eastAsiaTheme="minorEastAsia"/>
              <w:noProof/>
              <w:lang w:eastAsia="en-GB"/>
            </w:rPr>
          </w:pPr>
          <w:hyperlink w:anchor="_Toc130083796" w:history="1">
            <w:r w:rsidRPr="0034095F">
              <w:rPr>
                <w:rStyle w:val="Hyperlink"/>
                <w:noProof/>
              </w:rPr>
              <w:t>5.0 Conclusion</w:t>
            </w:r>
            <w:r>
              <w:rPr>
                <w:noProof/>
                <w:webHidden/>
              </w:rPr>
              <w:tab/>
            </w:r>
            <w:r>
              <w:rPr>
                <w:noProof/>
                <w:webHidden/>
              </w:rPr>
              <w:fldChar w:fldCharType="begin"/>
            </w:r>
            <w:r>
              <w:rPr>
                <w:noProof/>
                <w:webHidden/>
              </w:rPr>
              <w:instrText xml:space="preserve"> PAGEREF _Toc130083796 \h </w:instrText>
            </w:r>
            <w:r>
              <w:rPr>
                <w:noProof/>
                <w:webHidden/>
              </w:rPr>
            </w:r>
            <w:r>
              <w:rPr>
                <w:noProof/>
                <w:webHidden/>
              </w:rPr>
              <w:fldChar w:fldCharType="separate"/>
            </w:r>
            <w:r>
              <w:rPr>
                <w:noProof/>
                <w:webHidden/>
              </w:rPr>
              <w:t>6</w:t>
            </w:r>
            <w:r>
              <w:rPr>
                <w:noProof/>
                <w:webHidden/>
              </w:rPr>
              <w:fldChar w:fldCharType="end"/>
            </w:r>
          </w:hyperlink>
        </w:p>
        <w:p w14:paraId="1B96DCF9" w14:textId="264F7F11" w:rsidR="000B3981" w:rsidRDefault="000B3981">
          <w:pPr>
            <w:pStyle w:val="TOC2"/>
            <w:tabs>
              <w:tab w:val="right" w:leader="dot" w:pos="9016"/>
            </w:tabs>
            <w:rPr>
              <w:rFonts w:eastAsiaTheme="minorEastAsia"/>
              <w:noProof/>
              <w:lang w:eastAsia="en-GB"/>
            </w:rPr>
          </w:pPr>
          <w:hyperlink w:anchor="_Toc130083797" w:history="1">
            <w:r w:rsidRPr="0034095F">
              <w:rPr>
                <w:rStyle w:val="Hyperlink"/>
                <w:noProof/>
              </w:rPr>
              <w:t>5.1 Future of the Industry</w:t>
            </w:r>
            <w:r>
              <w:rPr>
                <w:noProof/>
                <w:webHidden/>
              </w:rPr>
              <w:tab/>
            </w:r>
            <w:r>
              <w:rPr>
                <w:noProof/>
                <w:webHidden/>
              </w:rPr>
              <w:fldChar w:fldCharType="begin"/>
            </w:r>
            <w:r>
              <w:rPr>
                <w:noProof/>
                <w:webHidden/>
              </w:rPr>
              <w:instrText xml:space="preserve"> PAGEREF _Toc130083797 \h </w:instrText>
            </w:r>
            <w:r>
              <w:rPr>
                <w:noProof/>
                <w:webHidden/>
              </w:rPr>
            </w:r>
            <w:r>
              <w:rPr>
                <w:noProof/>
                <w:webHidden/>
              </w:rPr>
              <w:fldChar w:fldCharType="separate"/>
            </w:r>
            <w:r>
              <w:rPr>
                <w:noProof/>
                <w:webHidden/>
              </w:rPr>
              <w:t>6</w:t>
            </w:r>
            <w:r>
              <w:rPr>
                <w:noProof/>
                <w:webHidden/>
              </w:rPr>
              <w:fldChar w:fldCharType="end"/>
            </w:r>
          </w:hyperlink>
        </w:p>
        <w:p w14:paraId="05A80C69" w14:textId="7B9803AB" w:rsidR="000B3981" w:rsidRDefault="000B3981">
          <w:pPr>
            <w:pStyle w:val="TOC1"/>
            <w:tabs>
              <w:tab w:val="right" w:leader="dot" w:pos="9016"/>
            </w:tabs>
            <w:rPr>
              <w:rFonts w:eastAsiaTheme="minorEastAsia"/>
              <w:noProof/>
              <w:lang w:eastAsia="en-GB"/>
            </w:rPr>
          </w:pPr>
          <w:hyperlink w:anchor="_Toc130083798" w:history="1">
            <w:r w:rsidRPr="0034095F">
              <w:rPr>
                <w:rStyle w:val="Hyperlink"/>
                <w:noProof/>
              </w:rPr>
              <w:t>6.0 Reference List</w:t>
            </w:r>
            <w:r>
              <w:rPr>
                <w:noProof/>
                <w:webHidden/>
              </w:rPr>
              <w:tab/>
            </w:r>
            <w:r>
              <w:rPr>
                <w:noProof/>
                <w:webHidden/>
              </w:rPr>
              <w:fldChar w:fldCharType="begin"/>
            </w:r>
            <w:r>
              <w:rPr>
                <w:noProof/>
                <w:webHidden/>
              </w:rPr>
              <w:instrText xml:space="preserve"> PAGEREF _Toc130083798 \h </w:instrText>
            </w:r>
            <w:r>
              <w:rPr>
                <w:noProof/>
                <w:webHidden/>
              </w:rPr>
            </w:r>
            <w:r>
              <w:rPr>
                <w:noProof/>
                <w:webHidden/>
              </w:rPr>
              <w:fldChar w:fldCharType="separate"/>
            </w:r>
            <w:r>
              <w:rPr>
                <w:noProof/>
                <w:webHidden/>
              </w:rPr>
              <w:t>7</w:t>
            </w:r>
            <w:r>
              <w:rPr>
                <w:noProof/>
                <w:webHidden/>
              </w:rPr>
              <w:fldChar w:fldCharType="end"/>
            </w:r>
          </w:hyperlink>
        </w:p>
        <w:p w14:paraId="6A431941" w14:textId="1AF0C45B" w:rsidR="00941CE6" w:rsidRDefault="00941CE6">
          <w:r>
            <w:rPr>
              <w:b/>
              <w:bCs/>
              <w:noProof/>
            </w:rPr>
            <w:fldChar w:fldCharType="end"/>
          </w:r>
        </w:p>
      </w:sdtContent>
    </w:sdt>
    <w:p w14:paraId="42718F8A" w14:textId="77777777" w:rsidR="00941CE6" w:rsidRDefault="00941CE6" w:rsidP="00941CE6">
      <w:pPr>
        <w:pStyle w:val="Heading1"/>
        <w:sectPr w:rsidR="00941CE6" w:rsidSect="00BB7966">
          <w:headerReference w:type="default" r:id="rId8"/>
          <w:footerReference w:type="default" r:id="rId9"/>
          <w:pgSz w:w="11906" w:h="16838"/>
          <w:pgMar w:top="1440" w:right="1440" w:bottom="1440" w:left="1440" w:header="708" w:footer="708" w:gutter="0"/>
          <w:pgNumType w:start="1"/>
          <w:cols w:space="708"/>
          <w:titlePg/>
          <w:docGrid w:linePitch="360"/>
        </w:sectPr>
      </w:pPr>
    </w:p>
    <w:p w14:paraId="3D2E432D" w14:textId="33DEE62D" w:rsidR="00F803B9" w:rsidRDefault="00C416A8" w:rsidP="00941CE6">
      <w:pPr>
        <w:pStyle w:val="Heading1"/>
      </w:pPr>
      <w:bookmarkStart w:id="1" w:name="_Toc130083784"/>
      <w:bookmarkEnd w:id="0"/>
      <w:r>
        <w:lastRenderedPageBreak/>
        <w:t xml:space="preserve">1.0 </w:t>
      </w:r>
      <w:r w:rsidR="00670E2B">
        <w:t>Introduction</w:t>
      </w:r>
      <w:bookmarkEnd w:id="1"/>
    </w:p>
    <w:p w14:paraId="0BD2FA94" w14:textId="77777777" w:rsidR="0038092F" w:rsidRPr="0038092F" w:rsidRDefault="0038092F" w:rsidP="001C12E2">
      <w:r w:rsidRPr="001C12E2">
        <w:t>This report will examine a four</w:t>
      </w:r>
      <w:r w:rsidRPr="0038092F">
        <w:t>-stroke engine's processes, manufacturing methods and innovation. A four-stroke internal combustion engine is the most common engine for cars.</w:t>
      </w:r>
    </w:p>
    <w:p w14:paraId="472B04D4" w14:textId="77777777" w:rsidR="0038092F" w:rsidRDefault="0038092F" w:rsidP="001C12E2">
      <w:r w:rsidRPr="0038092F">
        <w:t xml:space="preserve">Through this report, I will be looking into the production of a piston looking at the properties of the material selection, the manufacturing processes and how it all works together. Looking through the processes a piston goes through, the stress analysis, and the temperatures it must adhere to vary in high temperatures; engines run to about 600-700c at running. </w:t>
      </w:r>
    </w:p>
    <w:p w14:paraId="0C76CCD1" w14:textId="3909C72E" w:rsidR="00F16014" w:rsidRPr="00F16014" w:rsidRDefault="00C416A8" w:rsidP="0038092F">
      <w:pPr>
        <w:pStyle w:val="Heading2"/>
      </w:pPr>
      <w:bookmarkStart w:id="2" w:name="_Toc130083785"/>
      <w:r>
        <w:t xml:space="preserve">1.2 </w:t>
      </w:r>
      <w:r w:rsidR="00F16014">
        <w:t>How a Piston Works</w:t>
      </w:r>
      <w:bookmarkEnd w:id="2"/>
    </w:p>
    <w:p w14:paraId="7396F694" w14:textId="77777777" w:rsidR="0011101A" w:rsidRDefault="0011101A" w:rsidP="001C12E2">
      <w:r>
        <w:t>A piston is utilised through the four-stroke cycle, the intake stroke, compression stroke, power stroke and exhaust stroke. The intake stroke is where the fuel and air mixture of a ratio of 14.7:1 of air to fuel. This is then creating an explosion as the piston starts at the top dead centre of the air, and fuel is injected through the air intake and fuel injectors. As the piston goes downwards, the fuel and air are put into the cylinder. When the piston goes upwards, the spark plug creates a spark igniting the fuel and air, creating an explosion, which is the compression stroke of increasing the temperature and pressure. This leads to the power stroke of the spark igniting the fuel, which leads to the exhaust stroke where the cylinder has gone downwards from the power stroke, and the cylinder is now filled with gases which need to be exhausted outwards, which in the ends come out of your exhaust fumes. This is in the combustion chamber and exits through the exhaust valve, and the exhaust valve is then closed as the piston reaches the top dead centre, and the inlet valve opens once again to repeat the cycle. This is concluded as the four-stroke cycle.</w:t>
      </w:r>
    </w:p>
    <w:p w14:paraId="772E7D59" w14:textId="017E8C6C" w:rsidR="00E15E16" w:rsidRDefault="0011101A" w:rsidP="001C12E2">
      <w:r>
        <w:t>This is the overall job of the piston in brief format to explain the importance of a piston as it is the main component within an engine.</w:t>
      </w:r>
    </w:p>
    <w:p w14:paraId="0BB7B29C" w14:textId="77777777" w:rsidR="009E076A" w:rsidRDefault="00E15E16" w:rsidP="009E076A">
      <w:pPr>
        <w:keepNext/>
      </w:pPr>
      <w:r>
        <w:rPr>
          <w:noProof/>
        </w:rPr>
        <w:drawing>
          <wp:inline distT="0" distB="0" distL="0" distR="0" wp14:anchorId="7A945CF3" wp14:editId="2E5DF4CE">
            <wp:extent cx="4622800" cy="2773680"/>
            <wp:effectExtent l="0" t="0" r="635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643812" cy="2786287"/>
                    </a:xfrm>
                    <a:prstGeom prst="rect">
                      <a:avLst/>
                    </a:prstGeom>
                    <a:noFill/>
                  </pic:spPr>
                </pic:pic>
              </a:graphicData>
            </a:graphic>
          </wp:inline>
        </w:drawing>
      </w:r>
    </w:p>
    <w:p w14:paraId="049EC3C3" w14:textId="49E4E3C6" w:rsidR="00E15E16" w:rsidRDefault="009E076A" w:rsidP="009E076A">
      <w:pPr>
        <w:pStyle w:val="Caption"/>
      </w:pPr>
      <w:r>
        <w:t xml:space="preserve">Figure </w:t>
      </w:r>
      <w:r w:rsidR="00834E43">
        <w:fldChar w:fldCharType="begin"/>
      </w:r>
      <w:r w:rsidR="00834E43">
        <w:instrText xml:space="preserve"> SEQ Figure \* ARABIC </w:instrText>
      </w:r>
      <w:r w:rsidR="00834E43">
        <w:fldChar w:fldCharType="separate"/>
      </w:r>
      <w:r>
        <w:rPr>
          <w:noProof/>
        </w:rPr>
        <w:t>1</w:t>
      </w:r>
      <w:r w:rsidR="00834E43">
        <w:rPr>
          <w:noProof/>
        </w:rPr>
        <w:fldChar w:fldCharType="end"/>
      </w:r>
      <w:r>
        <w:t xml:space="preserve"> Four - Stroke Cycle (Britannica, 2007)</w:t>
      </w:r>
    </w:p>
    <w:p w14:paraId="35A4B07C" w14:textId="00457516" w:rsidR="00A0258F" w:rsidRDefault="00A0258F" w:rsidP="00A0258F"/>
    <w:p w14:paraId="1213B765" w14:textId="11FBF3F3" w:rsidR="00574AAF" w:rsidRDefault="00941CE6" w:rsidP="00F803B9">
      <w:r>
        <w:br w:type="page"/>
      </w:r>
    </w:p>
    <w:p w14:paraId="45FBDC49" w14:textId="200AC11E" w:rsidR="00A0258F" w:rsidRDefault="00E853B3" w:rsidP="001442F6">
      <w:pPr>
        <w:pStyle w:val="Heading1"/>
      </w:pPr>
      <w:bookmarkStart w:id="3" w:name="_Toc130083786"/>
      <w:r>
        <w:lastRenderedPageBreak/>
        <w:t xml:space="preserve">2.0 </w:t>
      </w:r>
      <w:r w:rsidR="001442F6">
        <w:t>Material Properties</w:t>
      </w:r>
      <w:bookmarkEnd w:id="3"/>
    </w:p>
    <w:p w14:paraId="2DBF6DBF" w14:textId="747BEB04" w:rsidR="00A4096D" w:rsidRPr="00A4096D" w:rsidRDefault="0011101A" w:rsidP="001C12E2">
      <w:r w:rsidRPr="0011101A">
        <w:t>A piston needs many properties to sustain the stress it takes on every stroke cycle and revolution. These consist of one another and vary on the application of the piston being used. Whether it is being used in a car, truck or race car or even race truck, each piston has a variety of requirements and cylindrical values.</w:t>
      </w:r>
    </w:p>
    <w:p w14:paraId="6B4D0CD9" w14:textId="77777777" w:rsidR="0011101A" w:rsidRPr="0011101A" w:rsidRDefault="0011101A" w:rsidP="001C12E2">
      <w:r w:rsidRPr="0011101A">
        <w:t>As stated in Haynes manuals tutorials, "Why a piston is made of aluminium Engine components need to be hardwearing for longevity and lightweight to improve efficiency.</w:t>
      </w:r>
    </w:p>
    <w:p w14:paraId="4CAC0D97" w14:textId="41DC55ED" w:rsidR="00A4096D" w:rsidRPr="00A4096D" w:rsidRDefault="0011101A" w:rsidP="00A4096D">
      <w:r w:rsidRPr="0011101A">
        <w:t>As a result, pistons are usually made from an aluminium alloy, which is the best all-around material to use in the average car and motorcycle engine." (Haynes Manual Tutorials, 2023). Using high-performance pistons come from a variety of sources, such as forged pistons.</w:t>
      </w:r>
    </w:p>
    <w:p w14:paraId="5F341DB2" w14:textId="69AE0C39" w:rsidR="00773968" w:rsidRDefault="009A3B60" w:rsidP="0011101A">
      <w:pPr>
        <w:pStyle w:val="Heading2"/>
      </w:pPr>
      <w:bookmarkStart w:id="4" w:name="_Toc130083787"/>
      <w:r>
        <w:t>2.1 Resistances of a Piston Material</w:t>
      </w:r>
      <w:bookmarkEnd w:id="4"/>
    </w:p>
    <w:p w14:paraId="317D9CC8" w14:textId="76055861" w:rsidR="00A4096D" w:rsidRPr="00A4096D" w:rsidRDefault="008812F6" w:rsidP="00A4096D">
      <w:r w:rsidRPr="008812F6">
        <w:t>In pistons, there is a multitude of properties from corrosion resistance as the engines may last years, and corrosion will not be good for the purpose of a piston. Pi</w:t>
      </w:r>
      <w:r w:rsidR="001B4E7E">
        <w:t>s</w:t>
      </w:r>
      <w:r w:rsidRPr="008812F6">
        <w:t>tons must be wear-resistant as a piston must not wear; there are extremely tight tolerances in pistons to get the best power ratio out of them, and putting wear on a piston makes tolerances out, decreasing the power efficiency of an engine. A piston fundamentally needs strength to withstand the pressures and temperatures generated. A generic vehicle will max out at about 6000rpm whilst race cars at possibly 9000 revolutions per minute; the piston must be able to withstand that. A piston must be able to dissipate heat quickly to prevent overheating and failure. A piston finally must also have a low coefficient of expansion, so when it is hot to its running temperatures and above, to not expand much within tolerance to allow the piston to move up and down smoothly.</w:t>
      </w:r>
    </w:p>
    <w:p w14:paraId="4A043BDD" w14:textId="0BF33B71" w:rsidR="004A4EF9" w:rsidRPr="004A4EF9" w:rsidRDefault="007D4038" w:rsidP="00773968">
      <w:pPr>
        <w:pStyle w:val="Heading2"/>
      </w:pPr>
      <w:bookmarkStart w:id="5" w:name="_Toc130083788"/>
      <w:r>
        <w:t xml:space="preserve">2.2 Race </w:t>
      </w:r>
      <w:r w:rsidR="004A3F4F">
        <w:t>C</w:t>
      </w:r>
      <w:r>
        <w:t xml:space="preserve">ar </w:t>
      </w:r>
      <w:r w:rsidR="004A3F4F">
        <w:t>V</w:t>
      </w:r>
      <w:r>
        <w:t xml:space="preserve">ersus </w:t>
      </w:r>
      <w:r w:rsidR="004A3F4F">
        <w:t>Road Car Properties</w:t>
      </w:r>
      <w:bookmarkEnd w:id="5"/>
    </w:p>
    <w:p w14:paraId="1C26060D" w14:textId="77777777" w:rsidR="008352BA" w:rsidRDefault="008812F6" w:rsidP="001C12E2">
      <w:r w:rsidRPr="008812F6">
        <w:t xml:space="preserve">In a race, car pistons are put to their limits vigorously for strength due to their revolutions and thermal tolerance. The weight in racing is far more important in racing compared to a road car; race engineers and designers want to cut any gram possible in a race car, so they will ensure their car is lighter. In a race car, there is the aspect of cost which is neglected more than in a road car; in a race car, fully forged pistons and expensive materials are far more likely depending on a budget of the sport with manufacturing processes to suit. The properties are optimised for the best performance per gram for the vigorous life a race piston will go through. </w:t>
      </w:r>
    </w:p>
    <w:p w14:paraId="205CC666" w14:textId="77777777" w:rsidR="00B30B77" w:rsidRDefault="008352BA" w:rsidP="00B30B77">
      <w:pPr>
        <w:keepNext/>
      </w:pPr>
      <w:r>
        <w:rPr>
          <w:noProof/>
        </w:rPr>
        <w:drawing>
          <wp:inline distT="0" distB="0" distL="0" distR="0" wp14:anchorId="569DCD12" wp14:editId="1E1F4CF2">
            <wp:extent cx="3851910" cy="2567940"/>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851910" cy="2567940"/>
                    </a:xfrm>
                    <a:prstGeom prst="rect">
                      <a:avLst/>
                    </a:prstGeom>
                    <a:noFill/>
                  </pic:spPr>
                </pic:pic>
              </a:graphicData>
            </a:graphic>
          </wp:inline>
        </w:drawing>
      </w:r>
    </w:p>
    <w:p w14:paraId="04D9582E" w14:textId="57B48CD8" w:rsidR="00F10B0C" w:rsidRDefault="00B30B77" w:rsidP="00090C23">
      <w:pPr>
        <w:pStyle w:val="Caption"/>
      </w:pPr>
      <w:r>
        <w:t xml:space="preserve">Figure </w:t>
      </w:r>
      <w:r w:rsidR="00834E43">
        <w:fldChar w:fldCharType="begin"/>
      </w:r>
      <w:r w:rsidR="00834E43">
        <w:instrText xml:space="preserve"> SEQ Figure \* ARABIC </w:instrText>
      </w:r>
      <w:r w:rsidR="00834E43">
        <w:fldChar w:fldCharType="separate"/>
      </w:r>
      <w:r w:rsidR="009E076A">
        <w:rPr>
          <w:noProof/>
        </w:rPr>
        <w:t>2</w:t>
      </w:r>
      <w:r w:rsidR="00834E43">
        <w:rPr>
          <w:noProof/>
        </w:rPr>
        <w:fldChar w:fldCharType="end"/>
      </w:r>
      <w:r>
        <w:t xml:space="preserve"> 2618 Piston (Acosta, 2021)</w:t>
      </w:r>
    </w:p>
    <w:p w14:paraId="534AAC53" w14:textId="52EA62B3" w:rsidR="00B75E63" w:rsidRDefault="00FD5F54" w:rsidP="00B75E63">
      <w:pPr>
        <w:pStyle w:val="Heading1"/>
      </w:pPr>
      <w:bookmarkStart w:id="6" w:name="_Toc130083789"/>
      <w:r>
        <w:lastRenderedPageBreak/>
        <w:t xml:space="preserve">3.0 </w:t>
      </w:r>
      <w:r w:rsidR="00B75E63">
        <w:t>Material Selection</w:t>
      </w:r>
      <w:bookmarkEnd w:id="6"/>
    </w:p>
    <w:p w14:paraId="62BF8214" w14:textId="77777777" w:rsidR="00593B4E" w:rsidRDefault="00593B4E" w:rsidP="001C12E2">
      <w:r w:rsidRPr="00593B4E">
        <w:t>The material selection in a piston varies widely on the purpose of the piston, race car, truck, road car, performance road car and so on. There is a multitude of reasons for wanting higher-grade pistons and reasons for lower-cost mass-produced pistons. This all depends on the use of the piston in what application.</w:t>
      </w:r>
    </w:p>
    <w:p w14:paraId="792A741D" w14:textId="429ED789" w:rsidR="00A94F53" w:rsidRDefault="00A94F53" w:rsidP="00A94F53">
      <w:pPr>
        <w:pStyle w:val="Heading2"/>
      </w:pPr>
      <w:bookmarkStart w:id="7" w:name="_Toc130083790"/>
      <w:r>
        <w:t>3.1 Rally Pistons</w:t>
      </w:r>
      <w:bookmarkEnd w:id="7"/>
    </w:p>
    <w:p w14:paraId="0EA886DF" w14:textId="77777777" w:rsidR="00593B4E" w:rsidRDefault="00593B4E" w:rsidP="001C12E2">
      <w:r w:rsidRPr="00593B4E">
        <w:t xml:space="preserve">I will be looking into rally engines and pistons, specifically looking at Carlos </w:t>
      </w:r>
      <w:proofErr w:type="spellStart"/>
      <w:r w:rsidRPr="00593B4E">
        <w:t>Sainz</w:t>
      </w:r>
      <w:proofErr w:type="spellEnd"/>
      <w:r w:rsidRPr="00593B4E">
        <w:t xml:space="preserve"> racing the ST205 GT4, which was made of forged aluminium alloy. Commonly used pistons in rallying engines are 2618-T6 and 4032-T6 aluminium alloys. A specific rally piston comes from motorsport specialists like RCM power parts, who say, "Forged from 2618A aerospace alloy, CNC machines at a constant 20.5c weighed and batched to within 0.5 grams" (RCM Power Parts, 2023). This is a forged aluminium alloy used in an Impreza JD MSTI and Spec-C 2001+. These pistons cost just under £800, which is not something a normal road card would be affordable for, but for race, the application is acceptable in providing performance. </w:t>
      </w:r>
    </w:p>
    <w:p w14:paraId="53261078" w14:textId="4B441A0F" w:rsidR="00A94F53" w:rsidRDefault="00A94F53" w:rsidP="006F6F15">
      <w:pPr>
        <w:pStyle w:val="Heading2"/>
      </w:pPr>
      <w:bookmarkStart w:id="8" w:name="_Toc130083791"/>
      <w:r>
        <w:t>3.2 2618</w:t>
      </w:r>
      <w:r w:rsidR="006F6F15">
        <w:t xml:space="preserve"> versus 4032 Piston</w:t>
      </w:r>
      <w:bookmarkEnd w:id="8"/>
    </w:p>
    <w:p w14:paraId="1DE00AB1" w14:textId="7CC9A54E" w:rsidR="00963D0D" w:rsidRDefault="0018382F" w:rsidP="00963D0D">
      <w:pPr>
        <w:keepNext/>
      </w:pPr>
      <w:r w:rsidRPr="0018382F">
        <w:t>2618-t6 and 4032-T6 are commonly used but have differences, as shown in the below graphs.</w:t>
      </w:r>
      <w:r w:rsidR="00503993" w:rsidRPr="00503993">
        <w:rPr>
          <w:noProof/>
        </w:rPr>
        <w:drawing>
          <wp:inline distT="0" distB="0" distL="0" distR="0" wp14:anchorId="750A5A5A" wp14:editId="43B40EE1">
            <wp:extent cx="2658198" cy="1856740"/>
            <wp:effectExtent l="0" t="0" r="8890" b="0"/>
            <wp:docPr id="3" name="Picture 3"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with medium confidence"/>
                    <pic:cNvPicPr/>
                  </pic:nvPicPr>
                  <pic:blipFill>
                    <a:blip r:embed="rId12"/>
                    <a:stretch>
                      <a:fillRect/>
                    </a:stretch>
                  </pic:blipFill>
                  <pic:spPr>
                    <a:xfrm>
                      <a:off x="0" y="0"/>
                      <a:ext cx="2683481" cy="1874400"/>
                    </a:xfrm>
                    <a:prstGeom prst="rect">
                      <a:avLst/>
                    </a:prstGeom>
                  </pic:spPr>
                </pic:pic>
              </a:graphicData>
            </a:graphic>
          </wp:inline>
        </w:drawing>
      </w:r>
      <w:r w:rsidR="00963D0D">
        <w:rPr>
          <w:noProof/>
        </w:rPr>
        <w:drawing>
          <wp:inline distT="0" distB="0" distL="0" distR="0" wp14:anchorId="5FDCFB90" wp14:editId="2242E97D">
            <wp:extent cx="2217420" cy="1844454"/>
            <wp:effectExtent l="0" t="0" r="0" b="381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247932" cy="1869834"/>
                    </a:xfrm>
                    <a:prstGeom prst="rect">
                      <a:avLst/>
                    </a:prstGeom>
                    <a:noFill/>
                  </pic:spPr>
                </pic:pic>
              </a:graphicData>
            </a:graphic>
          </wp:inline>
        </w:drawing>
      </w:r>
    </w:p>
    <w:p w14:paraId="14B90812" w14:textId="7532BF4B" w:rsidR="00503993" w:rsidRDefault="00963D0D" w:rsidP="00963D0D">
      <w:pPr>
        <w:pStyle w:val="Caption"/>
      </w:pPr>
      <w:r>
        <w:t xml:space="preserve">Figure </w:t>
      </w:r>
      <w:r w:rsidR="00834E43">
        <w:fldChar w:fldCharType="begin"/>
      </w:r>
      <w:r w:rsidR="00834E43">
        <w:instrText xml:space="preserve"> SEQ Figure \* ARABIC </w:instrText>
      </w:r>
      <w:r w:rsidR="00834E43">
        <w:fldChar w:fldCharType="separate"/>
      </w:r>
      <w:r w:rsidR="009E076A">
        <w:rPr>
          <w:noProof/>
        </w:rPr>
        <w:t>3</w:t>
      </w:r>
      <w:r w:rsidR="00834E43">
        <w:rPr>
          <w:noProof/>
        </w:rPr>
        <w:fldChar w:fldCharType="end"/>
      </w:r>
      <w:r>
        <w:t xml:space="preserve"> 2168 vs 4032 Positives and Negatives (Je Pistons, 2019)</w:t>
      </w:r>
    </w:p>
    <w:p w14:paraId="5CD16847" w14:textId="4D70505D" w:rsidR="00B15160" w:rsidRDefault="00503993" w:rsidP="00B15160">
      <w:pPr>
        <w:pStyle w:val="Caption"/>
      </w:pPr>
      <w:r>
        <w:t xml:space="preserve">Figure </w:t>
      </w:r>
      <w:r w:rsidR="00834E43">
        <w:fldChar w:fldCharType="begin"/>
      </w:r>
      <w:r w:rsidR="00834E43">
        <w:instrText xml:space="preserve"> SEQ Figure \* ARABI</w:instrText>
      </w:r>
      <w:r w:rsidR="00834E43">
        <w:instrText xml:space="preserve">C </w:instrText>
      </w:r>
      <w:r w:rsidR="00834E43">
        <w:fldChar w:fldCharType="separate"/>
      </w:r>
      <w:r w:rsidR="009E076A">
        <w:rPr>
          <w:noProof/>
        </w:rPr>
        <w:t>4</w:t>
      </w:r>
      <w:r w:rsidR="00834E43">
        <w:rPr>
          <w:noProof/>
        </w:rPr>
        <w:fldChar w:fldCharType="end"/>
      </w:r>
      <w:r>
        <w:t xml:space="preserve"> 2618 vs 4032 Piston, (Je Pistons 201</w:t>
      </w:r>
    </w:p>
    <w:p w14:paraId="3AAE5BAC" w14:textId="77777777" w:rsidR="00B15160" w:rsidRPr="00ED3377" w:rsidRDefault="00B15160" w:rsidP="00B15160">
      <w:pPr>
        <w:pStyle w:val="Caption"/>
        <w:rPr>
          <w:rFonts w:cstheme="minorHAnsi"/>
          <w:i w:val="0"/>
          <w:iCs w:val="0"/>
          <w:color w:val="auto"/>
          <w:sz w:val="22"/>
          <w:szCs w:val="22"/>
        </w:rPr>
      </w:pPr>
      <w:r w:rsidRPr="00ED3377">
        <w:rPr>
          <w:rFonts w:cstheme="minorHAnsi"/>
          <w:i w:val="0"/>
          <w:iCs w:val="0"/>
          <w:color w:val="auto"/>
          <w:sz w:val="22"/>
          <w:szCs w:val="22"/>
        </w:rPr>
        <w:t>Figure 2 is the right table, and Figure 3 is on the left. From the figures given and research given by Je Pistons, a 2618-t6 engine is more resistant to cracking and to higher temperatures. Within rallying a vital spec is the external temperature, one week you can be racing in 40-degree heat, and the next be -10c on a high mountain, which means the pistons must be able to resist cracking and various temperatures. The material itself must withhold a drastic change in variation.</w:t>
      </w:r>
    </w:p>
    <w:p w14:paraId="746D2BBF" w14:textId="7939EA77" w:rsidR="00ED3377" w:rsidRPr="00ED3377" w:rsidRDefault="00B15160" w:rsidP="00B15160">
      <w:pPr>
        <w:pStyle w:val="Caption"/>
        <w:rPr>
          <w:rFonts w:cstheme="minorHAnsi"/>
          <w:i w:val="0"/>
          <w:iCs w:val="0"/>
          <w:color w:val="auto"/>
          <w:sz w:val="22"/>
          <w:szCs w:val="22"/>
        </w:rPr>
      </w:pPr>
      <w:r w:rsidRPr="00ED3377">
        <w:rPr>
          <w:rFonts w:cstheme="minorHAnsi"/>
          <w:i w:val="0"/>
          <w:iCs w:val="0"/>
          <w:color w:val="auto"/>
          <w:sz w:val="22"/>
          <w:szCs w:val="22"/>
        </w:rPr>
        <w:t>Another benefit of 2618 is the vigorous scenarios they can take; although the piston does not last as long, it expands and contracts more than the 4032, known as piston slap, as referenced from hemitunerperformance.com, which states "these pistons are used in extreme racing applications like NASCAR and NHRA. 2618 Pistons require a greater piston-to-bore clearance due to their tendency to expand when heating up. This process can be heard during a cold start and is known as a piston slap." (</w:t>
      </w:r>
      <w:proofErr w:type="spellStart"/>
      <w:r w:rsidRPr="00ED3377">
        <w:rPr>
          <w:rFonts w:cstheme="minorHAnsi"/>
          <w:i w:val="0"/>
          <w:iCs w:val="0"/>
          <w:color w:val="auto"/>
          <w:sz w:val="22"/>
          <w:szCs w:val="22"/>
        </w:rPr>
        <w:t>Hemitunerperformance</w:t>
      </w:r>
      <w:proofErr w:type="spellEnd"/>
      <w:r w:rsidRPr="00ED3377">
        <w:rPr>
          <w:rFonts w:cstheme="minorHAnsi"/>
          <w:i w:val="0"/>
          <w:iCs w:val="0"/>
          <w:color w:val="auto"/>
          <w:sz w:val="22"/>
          <w:szCs w:val="22"/>
        </w:rPr>
        <w:t xml:space="preserve">, 2023) From this performance advantage in sports such as rallying and NASCAR, where every millisecond is vital in positions, a gain in performance for extreme sports is </w:t>
      </w:r>
      <w:r w:rsidR="00ED3377" w:rsidRPr="00ED3377">
        <w:rPr>
          <w:rFonts w:cstheme="minorHAnsi"/>
          <w:i w:val="0"/>
          <w:iCs w:val="0"/>
          <w:color w:val="auto"/>
          <w:sz w:val="22"/>
          <w:szCs w:val="22"/>
        </w:rPr>
        <w:t>vital. For</w:t>
      </w:r>
      <w:r w:rsidRPr="00ED3377">
        <w:rPr>
          <w:rFonts w:cstheme="minorHAnsi"/>
          <w:i w:val="0"/>
          <w:iCs w:val="0"/>
          <w:color w:val="auto"/>
          <w:sz w:val="22"/>
          <w:szCs w:val="22"/>
        </w:rPr>
        <w:t xml:space="preserve"> this case, my selection for material would be the 2618-T6 Forged Aluminium alloy piston due to the performance advantage whilst maintaining a sustainable amount of life it can survive.</w:t>
      </w:r>
    </w:p>
    <w:p w14:paraId="24830D72" w14:textId="77777777" w:rsidR="00ED3377" w:rsidRDefault="00ED3377" w:rsidP="00B15160">
      <w:pPr>
        <w:pStyle w:val="Caption"/>
        <w:rPr>
          <w:color w:val="auto"/>
          <w:sz w:val="22"/>
          <w:szCs w:val="22"/>
        </w:rPr>
      </w:pPr>
    </w:p>
    <w:p w14:paraId="6E885C1E" w14:textId="56B623AA" w:rsidR="00DB56F8" w:rsidRPr="00ED3377" w:rsidRDefault="00FD5F54" w:rsidP="00ED3377">
      <w:pPr>
        <w:pStyle w:val="Heading1"/>
        <w:rPr>
          <w:color w:val="auto"/>
          <w:sz w:val="22"/>
          <w:szCs w:val="22"/>
        </w:rPr>
      </w:pPr>
      <w:bookmarkStart w:id="9" w:name="_Toc130083792"/>
      <w:r>
        <w:lastRenderedPageBreak/>
        <w:t xml:space="preserve">4.0 </w:t>
      </w:r>
      <w:r w:rsidR="00DB56F8">
        <w:t>Manufacturing Processes</w:t>
      </w:r>
      <w:bookmarkEnd w:id="9"/>
    </w:p>
    <w:p w14:paraId="669AE4B3" w14:textId="77777777" w:rsidR="00CE6996" w:rsidRDefault="00CE6996" w:rsidP="00CE6996">
      <w:r>
        <w:t xml:space="preserve">Manufacturing processes all start with logistics, getting materials to a factory for production, pistons typically arrive on articulated lorries in long tubes for cutting down in the form of a pipe but are not hollow. </w:t>
      </w:r>
    </w:p>
    <w:p w14:paraId="5B052193" w14:textId="77777777" w:rsidR="00CE6996" w:rsidRDefault="00CE6996" w:rsidP="00CE6996">
      <w:r>
        <w:t xml:space="preserve">Cast iron or aluminium alloy pistons from typical everyday road vehicles are made to a high-grade tolerance as an engine requires accurate tolerances to function effectively. Once a machining process has taken the piston, it is then moulded into shape; a drilling and lathe machine makes the minute details, such as the piston number, the compression and oil rings, to ensure the piston has an airtight seal within the cylinder head. </w:t>
      </w:r>
    </w:p>
    <w:p w14:paraId="1DF1FB06" w14:textId="34A5E313" w:rsidR="00612D8C" w:rsidRDefault="00612D8C" w:rsidP="00CE6996">
      <w:bookmarkStart w:id="10" w:name="_Toc130083793"/>
      <w:r w:rsidRPr="00FB519F">
        <w:rPr>
          <w:rStyle w:val="Heading2Char"/>
        </w:rPr>
        <w:t xml:space="preserve">4.1 Differences in </w:t>
      </w:r>
      <w:r w:rsidR="00FB519F">
        <w:rPr>
          <w:rStyle w:val="Heading2Char"/>
        </w:rPr>
        <w:t>C</w:t>
      </w:r>
      <w:r w:rsidRPr="00FB519F">
        <w:rPr>
          <w:rStyle w:val="Heading2Char"/>
        </w:rPr>
        <w:t xml:space="preserve">ast </w:t>
      </w:r>
      <w:r w:rsidR="00FB519F">
        <w:rPr>
          <w:rStyle w:val="Heading2Char"/>
        </w:rPr>
        <w:t>I</w:t>
      </w:r>
      <w:r w:rsidRPr="00FB519F">
        <w:rPr>
          <w:rStyle w:val="Heading2Char"/>
        </w:rPr>
        <w:t>ron</w:t>
      </w:r>
      <w:r w:rsidR="00FB519F" w:rsidRPr="00FB519F">
        <w:rPr>
          <w:rStyle w:val="Heading2Char"/>
        </w:rPr>
        <w:t xml:space="preserve"> and </w:t>
      </w:r>
      <w:r w:rsidR="00FB519F">
        <w:rPr>
          <w:rStyle w:val="Heading2Char"/>
        </w:rPr>
        <w:t>F</w:t>
      </w:r>
      <w:r w:rsidR="00FB519F" w:rsidRPr="00FB519F">
        <w:rPr>
          <w:rStyle w:val="Heading2Char"/>
        </w:rPr>
        <w:t xml:space="preserve">orged </w:t>
      </w:r>
      <w:r w:rsidR="00FB519F">
        <w:rPr>
          <w:rStyle w:val="Heading2Char"/>
        </w:rPr>
        <w:t>P</w:t>
      </w:r>
      <w:r w:rsidR="00FB519F" w:rsidRPr="00FB519F">
        <w:rPr>
          <w:rStyle w:val="Heading2Char"/>
        </w:rPr>
        <w:t>istons</w:t>
      </w:r>
      <w:bookmarkEnd w:id="10"/>
    </w:p>
    <w:p w14:paraId="39A5FC15" w14:textId="01F1D6CA" w:rsidR="00A47E1B" w:rsidRDefault="00A47E1B" w:rsidP="00A47E1B">
      <w:r>
        <w:t xml:space="preserve">There are main differences between cast and forged, the first being cost; cast </w:t>
      </w:r>
      <w:proofErr w:type="spellStart"/>
      <w:r>
        <w:t>s</w:t>
      </w:r>
      <w:proofErr w:type="spellEnd"/>
      <w:r>
        <w:t xml:space="preserve"> far cheaper, so typically used in normal road cars, a ford focus, Citroen c1 and so on, whereas forged will be used in high-performance vehicles such as Lamborghini, higher end Porsches and so on. These are required due to the higher strain they are designed for use. Another main difference is the manufacturing process which is stated and referenced by dragzine.com "The biggest difference between cast and forged pistons is how they're made. Cast pistons are created by taking molten aluminium and pouring it into a mould to form the piston. Forged pistons start life as a solid piece of aluminium and are heated, then formed into shape via compressive force in a press."(Wagner, 2023</w:t>
      </w:r>
      <w:r w:rsidR="00A4096D">
        <w:t>) Using</w:t>
      </w:r>
      <w:r>
        <w:t xml:space="preserve"> this method makes cast iron reluctant to be used in high performance. </w:t>
      </w:r>
    </w:p>
    <w:p w14:paraId="2FC47D9C" w14:textId="77777777" w:rsidR="00A47E1B" w:rsidRDefault="00A47E1B" w:rsidP="00A47E1B">
      <w:r>
        <w:t>The actual difference in manufacturing comes down to the grain flow as a forged piston is directly aligned as it is made of a single piece of metal, the aluminium alloy creating balance within the structure. A forged piston is stronger hence the price involved; in laments, terms forged structure is linear and cast iron is spread grain flow that maintains an uneven balance; this, in turn, is still a strong structure as pistons do require properties to be maintained well nevertheless increases a forged pistons performance.</w:t>
      </w:r>
    </w:p>
    <w:p w14:paraId="79974FBA" w14:textId="05AC0B5D" w:rsidR="004C628F" w:rsidRDefault="004C628F" w:rsidP="004C628F">
      <w:pPr>
        <w:pStyle w:val="Heading2"/>
      </w:pPr>
      <w:bookmarkStart w:id="11" w:name="_Toc130083794"/>
      <w:r>
        <w:t>4.2 Geometric Tolerancing</w:t>
      </w:r>
      <w:bookmarkEnd w:id="11"/>
    </w:p>
    <w:p w14:paraId="3C233757" w14:textId="77777777" w:rsidR="009A19B0" w:rsidRDefault="00A47E1B" w:rsidP="009A19B0">
      <w:pPr>
        <w:keepNext/>
      </w:pPr>
      <w:r>
        <w:t xml:space="preserve">Within manufacturing, you must ensure quality through a piston being malleable and not brittle. This can be done with geometric tolerancing. Geometric tolerancing allows for pinpoint accuracy for the diameters of the piston, ensuring correct fitment within the bore of the cylinder and seal. Geo tolerancing within the </w:t>
      </w:r>
      <w:r w:rsidR="00A4096D">
        <w:t>industry</w:t>
      </w:r>
      <w:r>
        <w:t xml:space="preserve"> goes into two separate standards, one being ASME and the other being ISO which both are </w:t>
      </w:r>
      <w:proofErr w:type="spellStart"/>
      <w:r>
        <w:t>GD&amp;T</w:t>
      </w:r>
      <w:proofErr w:type="spellEnd"/>
      <w:r>
        <w:t xml:space="preserve"> standards. This is the same as everyone using millimetres as the level of measuring, so someone doesn't measure in metric and in China, imperial means a massive flaw in manufacturing. This creates an industry standard. Despite using </w:t>
      </w:r>
      <w:proofErr w:type="spellStart"/>
      <w:r>
        <w:t>GD&amp;T</w:t>
      </w:r>
      <w:proofErr w:type="spellEnd"/>
      <w:r>
        <w:t>, it does increase the cost; therefore, it is only used when it is necessary within manufacturing. Below shown is a feature</w:t>
      </w:r>
      <w:r w:rsidR="00E51BD0">
        <w:t xml:space="preserve"> control frame which is used widely in industry for ASME and ISO </w:t>
      </w:r>
      <w:proofErr w:type="spellStart"/>
      <w:r w:rsidR="00556846">
        <w:t>GD&amp;T</w:t>
      </w:r>
      <w:proofErr w:type="spellEnd"/>
      <w:r w:rsidR="00556846">
        <w:t xml:space="preserve"> standards, this references the various </w:t>
      </w:r>
      <w:r w:rsidR="002E12A2">
        <w:t>symbols</w:t>
      </w:r>
      <w:r w:rsidR="00556846">
        <w:t xml:space="preserve"> used to portray measurements for all </w:t>
      </w:r>
      <w:r w:rsidR="002E12A2">
        <w:t>languages to comprehend.</w:t>
      </w:r>
      <w:r w:rsidR="00AD264E">
        <w:rPr>
          <w:rFonts w:cstheme="minorHAnsi"/>
          <w:noProof/>
          <w:shd w:val="clear" w:color="auto" w:fill="FFFFFF"/>
        </w:rPr>
        <w:drawing>
          <wp:inline distT="0" distB="0" distL="0" distR="0" wp14:anchorId="5FB1E320" wp14:editId="283A3C67">
            <wp:extent cx="1889760" cy="1313106"/>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980830" cy="1376386"/>
                    </a:xfrm>
                    <a:prstGeom prst="rect">
                      <a:avLst/>
                    </a:prstGeom>
                    <a:noFill/>
                  </pic:spPr>
                </pic:pic>
              </a:graphicData>
            </a:graphic>
          </wp:inline>
        </w:drawing>
      </w:r>
    </w:p>
    <w:p w14:paraId="05E5FBF4" w14:textId="37174BBB" w:rsidR="00451BA9" w:rsidRPr="004C628F" w:rsidRDefault="009A19B0" w:rsidP="004C628F">
      <w:pPr>
        <w:pStyle w:val="Caption"/>
        <w:rPr>
          <w:rFonts w:cstheme="minorHAnsi"/>
          <w:shd w:val="clear" w:color="auto" w:fill="FFFFFF"/>
        </w:rPr>
      </w:pPr>
      <w:r>
        <w:t xml:space="preserve">Figure </w:t>
      </w:r>
      <w:r w:rsidR="00834E43">
        <w:fldChar w:fldCharType="begin"/>
      </w:r>
      <w:r w:rsidR="00834E43">
        <w:instrText xml:space="preserve"> SEQ Figure \* ARABIC </w:instrText>
      </w:r>
      <w:r w:rsidR="00834E43">
        <w:fldChar w:fldCharType="separate"/>
      </w:r>
      <w:r w:rsidR="009E076A">
        <w:rPr>
          <w:noProof/>
        </w:rPr>
        <w:t>5</w:t>
      </w:r>
      <w:r w:rsidR="00834E43">
        <w:rPr>
          <w:noProof/>
        </w:rPr>
        <w:fldChar w:fldCharType="end"/>
      </w:r>
      <w:r>
        <w:t xml:space="preserve"> Feature Control Frame (Luke, 2019)</w:t>
      </w:r>
    </w:p>
    <w:p w14:paraId="6AF03FE6" w14:textId="138608E5" w:rsidR="004C628F" w:rsidRDefault="004C628F" w:rsidP="004C628F">
      <w:pPr>
        <w:pStyle w:val="Heading2"/>
      </w:pPr>
      <w:bookmarkStart w:id="12" w:name="_Toc130083795"/>
      <w:r>
        <w:lastRenderedPageBreak/>
        <w:t>4.3 The Forging Process</w:t>
      </w:r>
      <w:bookmarkEnd w:id="12"/>
    </w:p>
    <w:p w14:paraId="1EE024C3" w14:textId="3FA9AA1F" w:rsidR="00DA27E4" w:rsidRDefault="00A43DBF" w:rsidP="00DA27E4">
      <w:pPr>
        <w:keepNext/>
      </w:pPr>
      <w:r w:rsidRPr="00A43DBF">
        <w:t>There is a process for a piston being manufactured, including raw material to forging. First, the raw aluminium alloy is taken to the furnace for melting, this furnace must get to the desired temperature, which may be a trade secret on specifics, but it ranges around 700c degrees. This furnace shapes the aluminium alloy into a piston for processing later. This mould is put into the forging process for forged pistons. A forged piston is made to take the shape of a mould that is designed. Forging is completed and kept to a sustainable temperature in the process it undergoes machining the same as cast iron, with lathes and drills for piston and oil rings along with gauge on pinhole and necessary removal of material once this is completed as some of the cast iron the piston follows quality assurance especially extreme with forged and performance pistons.</w:t>
      </w:r>
      <w:r w:rsidR="006C6F22">
        <w:rPr>
          <w:noProof/>
        </w:rPr>
        <w:drawing>
          <wp:inline distT="0" distB="0" distL="0" distR="0" wp14:anchorId="0D17DB85" wp14:editId="3B7732A6">
            <wp:extent cx="3550920" cy="162010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79122" cy="1678601"/>
                    </a:xfrm>
                    <a:prstGeom prst="rect">
                      <a:avLst/>
                    </a:prstGeom>
                    <a:noFill/>
                  </pic:spPr>
                </pic:pic>
              </a:graphicData>
            </a:graphic>
          </wp:inline>
        </w:drawing>
      </w:r>
    </w:p>
    <w:p w14:paraId="01A34C12" w14:textId="5B1A41FE" w:rsidR="00600262" w:rsidRDefault="00DA27E4" w:rsidP="008115C0">
      <w:pPr>
        <w:pStyle w:val="Caption"/>
      </w:pPr>
      <w:r>
        <w:t xml:space="preserve">Figure </w:t>
      </w:r>
      <w:r w:rsidR="00834E43">
        <w:fldChar w:fldCharType="begin"/>
      </w:r>
      <w:r w:rsidR="00834E43">
        <w:instrText xml:space="preserve"> SEQ Figure \* ARABIC </w:instrText>
      </w:r>
      <w:r w:rsidR="00834E43">
        <w:fldChar w:fldCharType="separate"/>
      </w:r>
      <w:r w:rsidR="009E076A">
        <w:rPr>
          <w:noProof/>
        </w:rPr>
        <w:t>6</w:t>
      </w:r>
      <w:r w:rsidR="00834E43">
        <w:rPr>
          <w:noProof/>
        </w:rPr>
        <w:fldChar w:fldCharType="end"/>
      </w:r>
      <w:r>
        <w:t xml:space="preserve"> Yamaha Forging Process (Yamaha Motors, 2023)</w:t>
      </w:r>
    </w:p>
    <w:p w14:paraId="39552E6E" w14:textId="77777777" w:rsidR="00522053" w:rsidRDefault="00522053" w:rsidP="00600262">
      <w:pPr>
        <w:pStyle w:val="Heading1"/>
      </w:pPr>
    </w:p>
    <w:p w14:paraId="0870C756" w14:textId="77777777" w:rsidR="00522053" w:rsidRDefault="00522053" w:rsidP="00600262">
      <w:pPr>
        <w:pStyle w:val="Heading1"/>
      </w:pPr>
    </w:p>
    <w:p w14:paraId="1EF80172" w14:textId="77777777" w:rsidR="00522053" w:rsidRDefault="00522053" w:rsidP="00600262">
      <w:pPr>
        <w:pStyle w:val="Heading1"/>
      </w:pPr>
    </w:p>
    <w:p w14:paraId="0B26167C" w14:textId="77777777" w:rsidR="00522053" w:rsidRDefault="00522053" w:rsidP="00600262">
      <w:pPr>
        <w:pStyle w:val="Heading1"/>
      </w:pPr>
    </w:p>
    <w:p w14:paraId="2990FE6E" w14:textId="77777777" w:rsidR="00522053" w:rsidRDefault="00522053" w:rsidP="00600262">
      <w:pPr>
        <w:pStyle w:val="Heading1"/>
      </w:pPr>
    </w:p>
    <w:p w14:paraId="3E8FE690" w14:textId="77777777" w:rsidR="00522053" w:rsidRDefault="00522053" w:rsidP="00522053"/>
    <w:p w14:paraId="54664379" w14:textId="77777777" w:rsidR="00522053" w:rsidRDefault="00522053" w:rsidP="00522053"/>
    <w:p w14:paraId="2633F71E" w14:textId="77777777" w:rsidR="00522053" w:rsidRPr="00522053" w:rsidRDefault="00522053" w:rsidP="00522053"/>
    <w:p w14:paraId="627EC502" w14:textId="77777777" w:rsidR="00834E43" w:rsidRDefault="00834E43" w:rsidP="00600262">
      <w:pPr>
        <w:pStyle w:val="Heading1"/>
      </w:pPr>
      <w:bookmarkStart w:id="13" w:name="_Toc130083796"/>
    </w:p>
    <w:p w14:paraId="4E5A41F3" w14:textId="77777777" w:rsidR="00834E43" w:rsidRDefault="00834E43" w:rsidP="00600262">
      <w:pPr>
        <w:pStyle w:val="Heading1"/>
      </w:pPr>
    </w:p>
    <w:p w14:paraId="19BA0531" w14:textId="77777777" w:rsidR="00834E43" w:rsidRDefault="00834E43" w:rsidP="00834E43"/>
    <w:p w14:paraId="13C1E435" w14:textId="77777777" w:rsidR="00834E43" w:rsidRDefault="00834E43" w:rsidP="00600262">
      <w:pPr>
        <w:pStyle w:val="Heading1"/>
      </w:pPr>
    </w:p>
    <w:p w14:paraId="349FC672" w14:textId="77777777" w:rsidR="00834E43" w:rsidRPr="00834E43" w:rsidRDefault="00834E43" w:rsidP="00834E43"/>
    <w:p w14:paraId="5C8DAA2C" w14:textId="14622213" w:rsidR="008115C0" w:rsidRDefault="00FD5F54" w:rsidP="00600262">
      <w:pPr>
        <w:pStyle w:val="Heading1"/>
      </w:pPr>
      <w:r>
        <w:lastRenderedPageBreak/>
        <w:t xml:space="preserve">5.0 </w:t>
      </w:r>
      <w:r w:rsidR="00DB56F8">
        <w:t>Conclusion</w:t>
      </w:r>
      <w:bookmarkEnd w:id="13"/>
    </w:p>
    <w:p w14:paraId="259DFD4F" w14:textId="58DF3B23" w:rsidR="00677404" w:rsidRDefault="00677404" w:rsidP="000B3981">
      <w:r w:rsidRPr="00677404">
        <w:t xml:space="preserve">In conclusion, a profound report explaining the ins and outs of processes involved with manufacturing a piston is important to note that in every manufacture and throughout the years, the processes have changed drastically. A wide range of AI and robotics are involved in today's manufacturing processes; our logistics have gained better sustainability and carbon emissions involved in the </w:t>
      </w:r>
      <w:r w:rsidR="00A4096D" w:rsidRPr="00677404">
        <w:t>product</w:t>
      </w:r>
      <w:r w:rsidRPr="00677404">
        <w:t xml:space="preserve">. Many forms of the production process throughout the year have changed widely. From little robotic assistance to </w:t>
      </w:r>
      <w:r w:rsidR="00A4096D" w:rsidRPr="00677404">
        <w:t>most of</w:t>
      </w:r>
      <w:r w:rsidRPr="00677404">
        <w:t xml:space="preserve"> the process being AI and robotics controlled, although some may disagree with this it allows for the accuracy, intelligence and adapting knowledge to push forward performance and economy within pistons, ensuring they are made to the possible best design, whether road or race car. This, in turn, allows progress for the </w:t>
      </w:r>
      <w:r w:rsidR="00A4096D" w:rsidRPr="00677404">
        <w:t>industry</w:t>
      </w:r>
      <w:r w:rsidRPr="00677404">
        <w:t>.</w:t>
      </w:r>
    </w:p>
    <w:p w14:paraId="1247AFEA" w14:textId="77777777" w:rsidR="000B3981" w:rsidRDefault="000B3981" w:rsidP="000B3981"/>
    <w:p w14:paraId="636C8738" w14:textId="5CCFA947" w:rsidR="006879B1" w:rsidRDefault="006879B1" w:rsidP="006879B1">
      <w:pPr>
        <w:pStyle w:val="Heading2"/>
      </w:pPr>
      <w:bookmarkStart w:id="14" w:name="_Toc130083797"/>
      <w:r>
        <w:t>5.1 Future of the Industry</w:t>
      </w:r>
      <w:bookmarkEnd w:id="14"/>
    </w:p>
    <w:p w14:paraId="2756BC12" w14:textId="77777777" w:rsidR="00677404" w:rsidRDefault="00677404" w:rsidP="00677404">
      <w:r>
        <w:t>2618 high-quality aluminium alloy used in high-performance engines, even 4032 being used when engine stripping is not so common due to it lasting longer; both forged alloys have a major part in the future, along with cast iron. All materials within pistons are progressed. The increased use of automation and research will be an interesting sight, along with the concept of 3D printing being pulled together for further work; whether this pulls together is to wait for this shows with the projected stock market of piston manufacturers.</w:t>
      </w:r>
    </w:p>
    <w:p w14:paraId="4579C9FE" w14:textId="77777777" w:rsidR="00677404" w:rsidRDefault="00677404" w:rsidP="00677404">
      <w:r>
        <w:t xml:space="preserve">There is also the thought of electric vehicles; piston manufacturing may come dwindling dependent on the future of electric vehicles not needing engines and pistons, which may affect the progress of piston research. This is yet to be seen as race cars, and rallying will most likely still have the drivetrain of pistons and an internal combustion engine. </w:t>
      </w:r>
    </w:p>
    <w:p w14:paraId="7000CCCA" w14:textId="6C46EBBD" w:rsidR="00DB56F8" w:rsidRDefault="00677404" w:rsidP="00677404">
      <w:pPr>
        <w:rPr>
          <w:rFonts w:asciiTheme="majorHAnsi" w:eastAsiaTheme="majorEastAsia" w:hAnsiTheme="majorHAnsi" w:cstheme="majorBidi"/>
          <w:color w:val="2F5496" w:themeColor="accent1" w:themeShade="BF"/>
          <w:sz w:val="32"/>
          <w:szCs w:val="32"/>
        </w:rPr>
      </w:pPr>
      <w:r>
        <w:t>Overall, the Industry is heading to an interesting stream to follow; the processes involved will change in time, but in what way is yet to be seen, electric, 3D or downhill due to electricity?</w:t>
      </w:r>
      <w:r w:rsidR="00DB56F8">
        <w:br w:type="page"/>
      </w:r>
    </w:p>
    <w:p w14:paraId="552381EB" w14:textId="7E5EE77C" w:rsidR="0007609C" w:rsidRDefault="00FD5F54" w:rsidP="00D76EEF">
      <w:pPr>
        <w:pStyle w:val="Heading1"/>
      </w:pPr>
      <w:bookmarkStart w:id="15" w:name="_Toc130083798"/>
      <w:r>
        <w:lastRenderedPageBreak/>
        <w:t xml:space="preserve">6.0 </w:t>
      </w:r>
      <w:r w:rsidR="00DB56F8">
        <w:t>Reference List</w:t>
      </w:r>
      <w:bookmarkEnd w:id="15"/>
    </w:p>
    <w:p w14:paraId="7672B7D9" w14:textId="4D37F721" w:rsidR="009E076A" w:rsidRPr="009E076A" w:rsidRDefault="009E076A" w:rsidP="009E076A">
      <w:r>
        <w:t>1.2 How a Piston Works</w:t>
      </w:r>
      <w:r w:rsidR="00017BD7">
        <w:t xml:space="preserve"> –</w:t>
      </w:r>
      <w:r w:rsidR="003B1505">
        <w:t xml:space="preserve"> Figure 1 -</w:t>
      </w:r>
      <w:r w:rsidR="00017BD7">
        <w:t xml:space="preserve"> (Britannica Inc, 2007) – Accessed on 16/03/2023 - </w:t>
      </w:r>
      <w:hyperlink r:id="rId16" w:history="1">
        <w:r w:rsidR="003B1505" w:rsidRPr="003B1505">
          <w:rPr>
            <w:rStyle w:val="Hyperlink"/>
          </w:rPr>
          <w:t>https://www.leadingedgeonly.com/article/the-four-stroke-cycle</w:t>
        </w:r>
      </w:hyperlink>
    </w:p>
    <w:p w14:paraId="6AF7ED41" w14:textId="69F16A0D" w:rsidR="0007609C" w:rsidRDefault="00334662" w:rsidP="0007609C">
      <w:pPr>
        <w:rPr>
          <w:rStyle w:val="Hyperlink"/>
          <w:rFonts w:cstheme="minorHAnsi"/>
        </w:rPr>
      </w:pPr>
      <w:r>
        <w:t xml:space="preserve">2.0 Material Properties - </w:t>
      </w:r>
      <w:r>
        <w:rPr>
          <w:rFonts w:cstheme="minorHAnsi"/>
        </w:rPr>
        <w:t>(Haynes Manual Tutorials, 2023</w:t>
      </w:r>
      <w:r w:rsidR="00A23A96">
        <w:rPr>
          <w:rFonts w:cstheme="minorHAnsi"/>
        </w:rPr>
        <w:t xml:space="preserve">) – Accessed on 16/03/2023 - </w:t>
      </w:r>
      <w:hyperlink r:id="rId17" w:history="1">
        <w:r w:rsidR="00DA1606" w:rsidRPr="0023421F">
          <w:rPr>
            <w:rStyle w:val="Hyperlink"/>
            <w:rFonts w:cstheme="minorHAnsi"/>
          </w:rPr>
          <w:t>https://haynes.com/en-gb/tips-tutorials/what-piston-and-what-does-it-do</w:t>
        </w:r>
      </w:hyperlink>
    </w:p>
    <w:p w14:paraId="4C262EDA" w14:textId="7CC20343" w:rsidR="00B30B77" w:rsidRPr="00B30B77" w:rsidRDefault="00B30B77" w:rsidP="00B30B77">
      <w:r w:rsidRPr="00B30B77">
        <w:rPr>
          <w:rStyle w:val="Hyperlink"/>
          <w:rFonts w:cstheme="minorHAnsi"/>
          <w:color w:val="auto"/>
          <w:u w:val="none"/>
        </w:rPr>
        <w:t xml:space="preserve">2.2 </w:t>
      </w:r>
      <w:r>
        <w:rPr>
          <w:rStyle w:val="Hyperlink"/>
          <w:rFonts w:cstheme="minorHAnsi"/>
          <w:color w:val="auto"/>
          <w:u w:val="none"/>
        </w:rPr>
        <w:t>Race car versus Road Car Properties –</w:t>
      </w:r>
      <w:r w:rsidR="003B1505">
        <w:rPr>
          <w:rStyle w:val="Hyperlink"/>
          <w:rFonts w:cstheme="minorHAnsi"/>
          <w:color w:val="auto"/>
          <w:u w:val="none"/>
        </w:rPr>
        <w:t xml:space="preserve"> Figure 2 -</w:t>
      </w:r>
      <w:r>
        <w:rPr>
          <w:rStyle w:val="Hyperlink"/>
          <w:rFonts w:cstheme="minorHAnsi"/>
          <w:color w:val="auto"/>
          <w:u w:val="none"/>
        </w:rPr>
        <w:t xml:space="preserve"> (Greg Acosta, 2021) – Accessed on 18/03/2023 - </w:t>
      </w:r>
      <w:hyperlink r:id="rId18" w:history="1">
        <w:r w:rsidR="00E51BD0" w:rsidRPr="00E51BD0">
          <w:rPr>
            <w:rStyle w:val="Hyperlink"/>
            <w:rFonts w:cstheme="minorHAnsi"/>
          </w:rPr>
          <w:t>https://www.enginelabs.com/tech-stories/2618-pistons-we-dive-into-the-high-end-alloy-with-uem-pistons/</w:t>
        </w:r>
      </w:hyperlink>
    </w:p>
    <w:p w14:paraId="60D3BD0F" w14:textId="4433B4DC" w:rsidR="00BA174D" w:rsidRDefault="00DA1606" w:rsidP="0007609C">
      <w:pPr>
        <w:rPr>
          <w:rFonts w:cstheme="minorHAnsi"/>
        </w:rPr>
      </w:pPr>
      <w:r>
        <w:rPr>
          <w:rFonts w:cstheme="minorHAnsi"/>
        </w:rPr>
        <w:t>3.</w:t>
      </w:r>
      <w:r w:rsidR="006F6F15">
        <w:rPr>
          <w:rFonts w:cstheme="minorHAnsi"/>
        </w:rPr>
        <w:t>1</w:t>
      </w:r>
      <w:r>
        <w:rPr>
          <w:rFonts w:cstheme="minorHAnsi"/>
        </w:rPr>
        <w:t xml:space="preserve"> Material Selection – (Je Pistons, 201</w:t>
      </w:r>
      <w:r w:rsidR="00FF0B9A">
        <w:rPr>
          <w:rFonts w:cstheme="minorHAnsi"/>
        </w:rPr>
        <w:t>7 and 2019</w:t>
      </w:r>
      <w:r>
        <w:rPr>
          <w:rFonts w:cstheme="minorHAnsi"/>
        </w:rPr>
        <w:t>) – Accessed on 16.03/2023</w:t>
      </w:r>
      <w:r w:rsidR="00FF0B9A">
        <w:rPr>
          <w:rFonts w:cstheme="minorHAnsi"/>
        </w:rPr>
        <w:t xml:space="preserve"> </w:t>
      </w:r>
      <w:r w:rsidR="00BA174D">
        <w:rPr>
          <w:rFonts w:cstheme="minorHAnsi"/>
        </w:rPr>
        <w:t>–</w:t>
      </w:r>
      <w:r w:rsidR="00FF0B9A">
        <w:rPr>
          <w:rFonts w:cstheme="minorHAnsi"/>
        </w:rPr>
        <w:t xml:space="preserve"> </w:t>
      </w:r>
      <w:r w:rsidR="00BA174D">
        <w:rPr>
          <w:rFonts w:cstheme="minorHAnsi"/>
        </w:rPr>
        <w:t xml:space="preserve">2019 -  </w:t>
      </w:r>
      <w:hyperlink r:id="rId19" w:history="1">
        <w:r w:rsidR="00BA174D" w:rsidRPr="0023421F">
          <w:rPr>
            <w:rStyle w:val="Hyperlink"/>
            <w:rFonts w:cstheme="minorHAnsi"/>
          </w:rPr>
          <w:t>https://www.enginebuildermag.com/2019/08/piston-faceoff-2618-vs-4032-aluminum-alloys/</w:t>
        </w:r>
      </w:hyperlink>
      <w:r w:rsidR="00BA174D">
        <w:rPr>
          <w:rFonts w:cstheme="minorHAnsi"/>
        </w:rPr>
        <w:t xml:space="preserve"> </w:t>
      </w:r>
    </w:p>
    <w:p w14:paraId="0E8C9725" w14:textId="48B19CA8" w:rsidR="00DA1606" w:rsidRDefault="00BA174D" w:rsidP="0007609C">
      <w:pPr>
        <w:rPr>
          <w:rFonts w:cstheme="minorHAnsi"/>
        </w:rPr>
      </w:pPr>
      <w:r>
        <w:rPr>
          <w:rFonts w:cstheme="minorHAnsi"/>
        </w:rPr>
        <w:t xml:space="preserve">2017 - </w:t>
      </w:r>
      <w:hyperlink r:id="rId20" w:anchor=":~:text=A%202618%20piston%20will%20expand,to%20a%20comparable%204032%20forging" w:history="1">
        <w:r w:rsidRPr="0023421F">
          <w:rPr>
            <w:rStyle w:val="Hyperlink"/>
            <w:rFonts w:cstheme="minorHAnsi"/>
          </w:rPr>
          <w:t>https://auto.jepistons.com/blog/2618-vs.-4032-material-differences#:~:text=A%202618%20piston%20will%20expand,to%20a%20comparable%204032%20forging</w:t>
        </w:r>
      </w:hyperlink>
      <w:r w:rsidRPr="00BA174D">
        <w:rPr>
          <w:rFonts w:cstheme="minorHAnsi"/>
        </w:rPr>
        <w:t>.</w:t>
      </w:r>
      <w:r>
        <w:rPr>
          <w:rFonts w:cstheme="minorHAnsi"/>
        </w:rPr>
        <w:t xml:space="preserve"> </w:t>
      </w:r>
    </w:p>
    <w:p w14:paraId="02184787" w14:textId="6BF8AA8D" w:rsidR="00AE2999" w:rsidRDefault="00894CC9" w:rsidP="00AE2999">
      <w:r>
        <w:t>3.2 2618 versus 4032 Piston –</w:t>
      </w:r>
      <w:r w:rsidR="003B1505">
        <w:t xml:space="preserve"> Figure 3 and Figure 4</w:t>
      </w:r>
      <w:r>
        <w:t xml:space="preserve"> (Hemitunerperformance.com, 2023) – Accessed on 1703/2023 - </w:t>
      </w:r>
      <w:hyperlink r:id="rId21" w:history="1">
        <w:r w:rsidR="00D96BD2" w:rsidRPr="00D96BD2">
          <w:rPr>
            <w:rStyle w:val="Hyperlink"/>
          </w:rPr>
          <w:t>https://www.hemitunerperformance.com/t-4032-pistons-or-2618-pistons.aspx</w:t>
        </w:r>
      </w:hyperlink>
    </w:p>
    <w:p w14:paraId="10114888" w14:textId="5E879324" w:rsidR="00AE2999" w:rsidRDefault="00AE2999" w:rsidP="0007609C">
      <w:r>
        <w:t>4.</w:t>
      </w:r>
      <w:r w:rsidR="004C628F">
        <w:t>2</w:t>
      </w:r>
      <w:r>
        <w:t xml:space="preserve"> </w:t>
      </w:r>
      <w:r w:rsidR="004C628F">
        <w:t>Geometric Tolerancing</w:t>
      </w:r>
      <w:r w:rsidR="00E2028B">
        <w:t xml:space="preserve"> – Figure 5 -</w:t>
      </w:r>
      <w:r>
        <w:t xml:space="preserve"> (</w:t>
      </w:r>
      <w:r w:rsidR="00C27B70">
        <w:t>Brian Wagner, September 2022) – Accessed on 18/</w:t>
      </w:r>
      <w:r w:rsidR="00B62A9E">
        <w:t xml:space="preserve">03/2023 - </w:t>
      </w:r>
      <w:hyperlink r:id="rId22" w:anchor=":~:text=The%20biggest%20difference%20between%20cast,compressive%20force%20in%20a%20press." w:history="1">
        <w:r w:rsidR="00B62A9E" w:rsidRPr="00B62A9E">
          <w:rPr>
            <w:rStyle w:val="Hyperlink"/>
          </w:rPr>
          <w:t>https://www.dragzine.com/news/quick-tech-the-basics-of-forged-vs-cast-pistons/#:~:text=The%20biggest%20difference%20between%20cast,compressive%20force%20in%20a%20press.</w:t>
        </w:r>
      </w:hyperlink>
    </w:p>
    <w:p w14:paraId="1EE000BE" w14:textId="4ACC4D2D" w:rsidR="00BA3954" w:rsidRDefault="00BA3954" w:rsidP="0007609C">
      <w:pPr>
        <w:rPr>
          <w:rStyle w:val="Hyperlink"/>
        </w:rPr>
      </w:pPr>
      <w:r>
        <w:t>4.</w:t>
      </w:r>
      <w:r w:rsidR="004C628F">
        <w:t>3</w:t>
      </w:r>
      <w:r>
        <w:t xml:space="preserve"> Differences in Cast Iron and Forged Pistons</w:t>
      </w:r>
      <w:r w:rsidR="001206E9">
        <w:t xml:space="preserve"> – Figure </w:t>
      </w:r>
      <w:r w:rsidR="00E2028B">
        <w:t xml:space="preserve">6 </w:t>
      </w:r>
      <w:r w:rsidR="004C628F">
        <w:t>-</w:t>
      </w:r>
      <w:r>
        <w:t xml:space="preserve"> (</w:t>
      </w:r>
      <w:r w:rsidR="0047241E">
        <w:t xml:space="preserve">Global Yamaha Motor, 2023) – Accessed on 18/03/2022 - </w:t>
      </w:r>
      <w:hyperlink r:id="rId23" w:history="1">
        <w:r w:rsidR="009F2AB2" w:rsidRPr="009F2AB2">
          <w:rPr>
            <w:rStyle w:val="Hyperlink"/>
          </w:rPr>
          <w:t>https://global.yamaha-motor.com/design_technology/technology/spread/009/</w:t>
        </w:r>
      </w:hyperlink>
    </w:p>
    <w:p w14:paraId="7B5C424F" w14:textId="77777777" w:rsidR="00835BAA" w:rsidRPr="0007609C" w:rsidRDefault="00835BAA" w:rsidP="0007609C"/>
    <w:p w14:paraId="4BE704B0" w14:textId="77777777" w:rsidR="00DB56F8" w:rsidRDefault="00DB56F8" w:rsidP="00DB56F8">
      <w:pPr>
        <w:pStyle w:val="Heading1"/>
      </w:pPr>
    </w:p>
    <w:p w14:paraId="12DEAE03" w14:textId="77777777" w:rsidR="001333C7" w:rsidRPr="00574AAF" w:rsidRDefault="001333C7" w:rsidP="00574AAF"/>
    <w:sectPr w:rsidR="001333C7" w:rsidRPr="00574AAF" w:rsidSect="00BB7966">
      <w:footerReference w:type="default" r:id="rId2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33BEDC" w14:textId="77777777" w:rsidR="005853BC" w:rsidRDefault="005853BC" w:rsidP="0045110A">
      <w:pPr>
        <w:spacing w:after="0" w:line="240" w:lineRule="auto"/>
      </w:pPr>
      <w:r>
        <w:separator/>
      </w:r>
    </w:p>
  </w:endnote>
  <w:endnote w:type="continuationSeparator" w:id="0">
    <w:p w14:paraId="14CD954F" w14:textId="77777777" w:rsidR="005853BC" w:rsidRDefault="005853BC" w:rsidP="0045110A">
      <w:pPr>
        <w:spacing w:after="0" w:line="240" w:lineRule="auto"/>
      </w:pPr>
      <w:r>
        <w:continuationSeparator/>
      </w:r>
    </w:p>
  </w:endnote>
  <w:endnote w:type="continuationNotice" w:id="1">
    <w:p w14:paraId="606E7D4D" w14:textId="77777777" w:rsidR="005853BC" w:rsidRDefault="005853B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2F2D65" w14:textId="53C2C94B" w:rsidR="00BB7966" w:rsidRDefault="00BB7966" w:rsidP="00BB7966">
    <w:pPr>
      <w:pStyle w:val="Footer"/>
      <w:jc w:val="center"/>
    </w:pPr>
    <w:r>
      <w:t>i</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3652933"/>
      <w:docPartObj>
        <w:docPartGallery w:val="Page Numbers (Bottom of Page)"/>
        <w:docPartUnique/>
      </w:docPartObj>
    </w:sdtPr>
    <w:sdtEndPr>
      <w:rPr>
        <w:noProof/>
      </w:rPr>
    </w:sdtEndPr>
    <w:sdtContent>
      <w:p w14:paraId="4D19575E" w14:textId="77777777" w:rsidR="00BB7966" w:rsidRDefault="00BB79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39909B" w14:textId="77777777" w:rsidR="00BB7966" w:rsidRDefault="00BB79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EAB72D" w14:textId="77777777" w:rsidR="005853BC" w:rsidRDefault="005853BC" w:rsidP="0045110A">
      <w:pPr>
        <w:spacing w:after="0" w:line="240" w:lineRule="auto"/>
      </w:pPr>
      <w:r>
        <w:separator/>
      </w:r>
    </w:p>
  </w:footnote>
  <w:footnote w:type="continuationSeparator" w:id="0">
    <w:p w14:paraId="14F38376" w14:textId="77777777" w:rsidR="005853BC" w:rsidRDefault="005853BC" w:rsidP="0045110A">
      <w:pPr>
        <w:spacing w:after="0" w:line="240" w:lineRule="auto"/>
      </w:pPr>
      <w:r>
        <w:continuationSeparator/>
      </w:r>
    </w:p>
  </w:footnote>
  <w:footnote w:type="continuationNotice" w:id="1">
    <w:p w14:paraId="6FD7B3CB" w14:textId="77777777" w:rsidR="005853BC" w:rsidRDefault="005853B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0F0F99" w14:textId="1BED038E" w:rsidR="0045110A" w:rsidRDefault="00AD5D28">
    <w:pPr>
      <w:pStyle w:val="Header"/>
    </w:pPr>
    <w:r>
      <w:t>Daniel George Hannis</w:t>
    </w:r>
    <w:r w:rsidR="0045110A">
      <w:ptab w:relativeTo="margin" w:alignment="center" w:leader="none"/>
    </w:r>
    <w:r w:rsidR="00BC3A9C">
      <w:t>Material Selection Report &amp; GD&amp;T Drawings</w:t>
    </w:r>
    <w:r w:rsidR="0045110A">
      <w:ptab w:relativeTo="margin" w:alignment="right" w:leader="none"/>
    </w:r>
    <w:r>
      <w:t>2102864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10AC"/>
    <w:rsid w:val="00017BD7"/>
    <w:rsid w:val="000301B5"/>
    <w:rsid w:val="0003522C"/>
    <w:rsid w:val="00041144"/>
    <w:rsid w:val="00046D56"/>
    <w:rsid w:val="000578D3"/>
    <w:rsid w:val="0007609C"/>
    <w:rsid w:val="000807A4"/>
    <w:rsid w:val="00083101"/>
    <w:rsid w:val="00086ECC"/>
    <w:rsid w:val="00087E78"/>
    <w:rsid w:val="00090C23"/>
    <w:rsid w:val="000947B2"/>
    <w:rsid w:val="000B0F95"/>
    <w:rsid w:val="000B3981"/>
    <w:rsid w:val="000B5A5F"/>
    <w:rsid w:val="000D732E"/>
    <w:rsid w:val="000E0A00"/>
    <w:rsid w:val="00110838"/>
    <w:rsid w:val="0011101A"/>
    <w:rsid w:val="00111EFC"/>
    <w:rsid w:val="00117300"/>
    <w:rsid w:val="001206E9"/>
    <w:rsid w:val="001333C7"/>
    <w:rsid w:val="001346E2"/>
    <w:rsid w:val="001364DE"/>
    <w:rsid w:val="0014024E"/>
    <w:rsid w:val="001442F6"/>
    <w:rsid w:val="0014502A"/>
    <w:rsid w:val="00164660"/>
    <w:rsid w:val="0017506E"/>
    <w:rsid w:val="0018382F"/>
    <w:rsid w:val="001A18D0"/>
    <w:rsid w:val="001B189C"/>
    <w:rsid w:val="001B4E7E"/>
    <w:rsid w:val="001C12E2"/>
    <w:rsid w:val="001C4830"/>
    <w:rsid w:val="001D54C1"/>
    <w:rsid w:val="001F45A8"/>
    <w:rsid w:val="00203C77"/>
    <w:rsid w:val="0021223D"/>
    <w:rsid w:val="00254FFE"/>
    <w:rsid w:val="00273C72"/>
    <w:rsid w:val="002901ED"/>
    <w:rsid w:val="00291A45"/>
    <w:rsid w:val="00295C71"/>
    <w:rsid w:val="002A4C1A"/>
    <w:rsid w:val="002B3FD1"/>
    <w:rsid w:val="002B4C89"/>
    <w:rsid w:val="002E12A2"/>
    <w:rsid w:val="002E5730"/>
    <w:rsid w:val="002F7582"/>
    <w:rsid w:val="00300392"/>
    <w:rsid w:val="003004DC"/>
    <w:rsid w:val="0031292A"/>
    <w:rsid w:val="00324480"/>
    <w:rsid w:val="00334662"/>
    <w:rsid w:val="003715EA"/>
    <w:rsid w:val="003723BC"/>
    <w:rsid w:val="00375109"/>
    <w:rsid w:val="0038092F"/>
    <w:rsid w:val="003B1505"/>
    <w:rsid w:val="003B755C"/>
    <w:rsid w:val="003C2772"/>
    <w:rsid w:val="003F5D66"/>
    <w:rsid w:val="003F5F62"/>
    <w:rsid w:val="00406C9C"/>
    <w:rsid w:val="0045110A"/>
    <w:rsid w:val="00451BA9"/>
    <w:rsid w:val="00455A61"/>
    <w:rsid w:val="00456162"/>
    <w:rsid w:val="0047241E"/>
    <w:rsid w:val="00496812"/>
    <w:rsid w:val="00496DC0"/>
    <w:rsid w:val="00497779"/>
    <w:rsid w:val="004A3F4F"/>
    <w:rsid w:val="004A4EF9"/>
    <w:rsid w:val="004A750E"/>
    <w:rsid w:val="004B7C78"/>
    <w:rsid w:val="004C628F"/>
    <w:rsid w:val="0050250A"/>
    <w:rsid w:val="00503993"/>
    <w:rsid w:val="005114D9"/>
    <w:rsid w:val="00511AAB"/>
    <w:rsid w:val="00515978"/>
    <w:rsid w:val="0051796B"/>
    <w:rsid w:val="00517D34"/>
    <w:rsid w:val="00522053"/>
    <w:rsid w:val="00527426"/>
    <w:rsid w:val="00553739"/>
    <w:rsid w:val="00556846"/>
    <w:rsid w:val="005709AD"/>
    <w:rsid w:val="0057120A"/>
    <w:rsid w:val="00574AAF"/>
    <w:rsid w:val="00576B5C"/>
    <w:rsid w:val="005853BC"/>
    <w:rsid w:val="00591DD5"/>
    <w:rsid w:val="00593B4E"/>
    <w:rsid w:val="005B18A3"/>
    <w:rsid w:val="005B6C94"/>
    <w:rsid w:val="005C4738"/>
    <w:rsid w:val="005C65A2"/>
    <w:rsid w:val="005D722B"/>
    <w:rsid w:val="005E79E9"/>
    <w:rsid w:val="00600262"/>
    <w:rsid w:val="00612D8C"/>
    <w:rsid w:val="00631322"/>
    <w:rsid w:val="006330D7"/>
    <w:rsid w:val="00647C9B"/>
    <w:rsid w:val="006512F3"/>
    <w:rsid w:val="00660442"/>
    <w:rsid w:val="0066522F"/>
    <w:rsid w:val="00670E2B"/>
    <w:rsid w:val="00677404"/>
    <w:rsid w:val="006879B1"/>
    <w:rsid w:val="006A17C2"/>
    <w:rsid w:val="006A40EB"/>
    <w:rsid w:val="006B2A2B"/>
    <w:rsid w:val="006C6F22"/>
    <w:rsid w:val="006D0B83"/>
    <w:rsid w:val="006D5CD7"/>
    <w:rsid w:val="006D78AE"/>
    <w:rsid w:val="006E0BB7"/>
    <w:rsid w:val="006F373A"/>
    <w:rsid w:val="006F6F15"/>
    <w:rsid w:val="007010FD"/>
    <w:rsid w:val="0070317B"/>
    <w:rsid w:val="00710057"/>
    <w:rsid w:val="00712034"/>
    <w:rsid w:val="0071302B"/>
    <w:rsid w:val="00733E94"/>
    <w:rsid w:val="007361E9"/>
    <w:rsid w:val="00737E2D"/>
    <w:rsid w:val="007630F7"/>
    <w:rsid w:val="00764CC1"/>
    <w:rsid w:val="00767721"/>
    <w:rsid w:val="00773968"/>
    <w:rsid w:val="007C7CFF"/>
    <w:rsid w:val="007D144C"/>
    <w:rsid w:val="007D4038"/>
    <w:rsid w:val="007F21BC"/>
    <w:rsid w:val="0080436A"/>
    <w:rsid w:val="008115C0"/>
    <w:rsid w:val="00814F58"/>
    <w:rsid w:val="0081616E"/>
    <w:rsid w:val="00834E43"/>
    <w:rsid w:val="008352BA"/>
    <w:rsid w:val="00835BAA"/>
    <w:rsid w:val="00842A5A"/>
    <w:rsid w:val="00844552"/>
    <w:rsid w:val="00865EA4"/>
    <w:rsid w:val="008812F6"/>
    <w:rsid w:val="00881C30"/>
    <w:rsid w:val="00894CC9"/>
    <w:rsid w:val="008A0E21"/>
    <w:rsid w:val="008C5103"/>
    <w:rsid w:val="008E630D"/>
    <w:rsid w:val="008F0044"/>
    <w:rsid w:val="008F24E1"/>
    <w:rsid w:val="008F6EB4"/>
    <w:rsid w:val="009014C6"/>
    <w:rsid w:val="0090262E"/>
    <w:rsid w:val="00936940"/>
    <w:rsid w:val="00941CE6"/>
    <w:rsid w:val="00963D0D"/>
    <w:rsid w:val="00966A68"/>
    <w:rsid w:val="00980796"/>
    <w:rsid w:val="009813DE"/>
    <w:rsid w:val="009A19B0"/>
    <w:rsid w:val="009A3B60"/>
    <w:rsid w:val="009A7750"/>
    <w:rsid w:val="009E076A"/>
    <w:rsid w:val="009F2AB2"/>
    <w:rsid w:val="009F722B"/>
    <w:rsid w:val="00A0258F"/>
    <w:rsid w:val="00A043C3"/>
    <w:rsid w:val="00A12E69"/>
    <w:rsid w:val="00A20163"/>
    <w:rsid w:val="00A23A96"/>
    <w:rsid w:val="00A3318E"/>
    <w:rsid w:val="00A35FD0"/>
    <w:rsid w:val="00A4096D"/>
    <w:rsid w:val="00A43DBF"/>
    <w:rsid w:val="00A4553E"/>
    <w:rsid w:val="00A47E1B"/>
    <w:rsid w:val="00A637F6"/>
    <w:rsid w:val="00A663D5"/>
    <w:rsid w:val="00A94F53"/>
    <w:rsid w:val="00A959E7"/>
    <w:rsid w:val="00AA3628"/>
    <w:rsid w:val="00AB0B1D"/>
    <w:rsid w:val="00AC6D51"/>
    <w:rsid w:val="00AD02DB"/>
    <w:rsid w:val="00AD264E"/>
    <w:rsid w:val="00AD5D28"/>
    <w:rsid w:val="00AE2999"/>
    <w:rsid w:val="00AF1472"/>
    <w:rsid w:val="00AF3120"/>
    <w:rsid w:val="00B064FD"/>
    <w:rsid w:val="00B15160"/>
    <w:rsid w:val="00B17B52"/>
    <w:rsid w:val="00B30B77"/>
    <w:rsid w:val="00B31FCA"/>
    <w:rsid w:val="00B62A9E"/>
    <w:rsid w:val="00B73A9A"/>
    <w:rsid w:val="00B75E63"/>
    <w:rsid w:val="00B81AD1"/>
    <w:rsid w:val="00B84C7D"/>
    <w:rsid w:val="00BA174D"/>
    <w:rsid w:val="00BA3954"/>
    <w:rsid w:val="00BA3DBC"/>
    <w:rsid w:val="00BB7966"/>
    <w:rsid w:val="00BC3A9C"/>
    <w:rsid w:val="00BD20B1"/>
    <w:rsid w:val="00BD6307"/>
    <w:rsid w:val="00BF4F99"/>
    <w:rsid w:val="00C00F84"/>
    <w:rsid w:val="00C05172"/>
    <w:rsid w:val="00C2360C"/>
    <w:rsid w:val="00C27B70"/>
    <w:rsid w:val="00C33E86"/>
    <w:rsid w:val="00C416A8"/>
    <w:rsid w:val="00C45736"/>
    <w:rsid w:val="00C60803"/>
    <w:rsid w:val="00C77EEB"/>
    <w:rsid w:val="00C8099B"/>
    <w:rsid w:val="00C80E3C"/>
    <w:rsid w:val="00CC2D60"/>
    <w:rsid w:val="00CC4727"/>
    <w:rsid w:val="00CE6996"/>
    <w:rsid w:val="00CE6A5C"/>
    <w:rsid w:val="00CF045F"/>
    <w:rsid w:val="00D00737"/>
    <w:rsid w:val="00D178E8"/>
    <w:rsid w:val="00D2046F"/>
    <w:rsid w:val="00D224E8"/>
    <w:rsid w:val="00D23D73"/>
    <w:rsid w:val="00D308D1"/>
    <w:rsid w:val="00D317D1"/>
    <w:rsid w:val="00D31C87"/>
    <w:rsid w:val="00D35F95"/>
    <w:rsid w:val="00D559C4"/>
    <w:rsid w:val="00D76EEF"/>
    <w:rsid w:val="00D77788"/>
    <w:rsid w:val="00D81C15"/>
    <w:rsid w:val="00D836B9"/>
    <w:rsid w:val="00D910AC"/>
    <w:rsid w:val="00D94039"/>
    <w:rsid w:val="00D96BD2"/>
    <w:rsid w:val="00DA1606"/>
    <w:rsid w:val="00DA27E4"/>
    <w:rsid w:val="00DA7754"/>
    <w:rsid w:val="00DA7EB4"/>
    <w:rsid w:val="00DB03E5"/>
    <w:rsid w:val="00DB56F8"/>
    <w:rsid w:val="00DD72B1"/>
    <w:rsid w:val="00DE0CEC"/>
    <w:rsid w:val="00DE2115"/>
    <w:rsid w:val="00DE3767"/>
    <w:rsid w:val="00DF7456"/>
    <w:rsid w:val="00E125C3"/>
    <w:rsid w:val="00E15E16"/>
    <w:rsid w:val="00E2028B"/>
    <w:rsid w:val="00E51BD0"/>
    <w:rsid w:val="00E56D32"/>
    <w:rsid w:val="00E853B3"/>
    <w:rsid w:val="00E87BD5"/>
    <w:rsid w:val="00E94EA0"/>
    <w:rsid w:val="00EB257B"/>
    <w:rsid w:val="00EB7560"/>
    <w:rsid w:val="00EC565F"/>
    <w:rsid w:val="00ED3377"/>
    <w:rsid w:val="00ED56FD"/>
    <w:rsid w:val="00EE1893"/>
    <w:rsid w:val="00EE2EF7"/>
    <w:rsid w:val="00F0167F"/>
    <w:rsid w:val="00F071E1"/>
    <w:rsid w:val="00F10B0C"/>
    <w:rsid w:val="00F16014"/>
    <w:rsid w:val="00F303F1"/>
    <w:rsid w:val="00F3155F"/>
    <w:rsid w:val="00F317F1"/>
    <w:rsid w:val="00F32918"/>
    <w:rsid w:val="00F35CF7"/>
    <w:rsid w:val="00F360A0"/>
    <w:rsid w:val="00F52018"/>
    <w:rsid w:val="00F667B0"/>
    <w:rsid w:val="00F74CB8"/>
    <w:rsid w:val="00F7594C"/>
    <w:rsid w:val="00F75968"/>
    <w:rsid w:val="00F803B9"/>
    <w:rsid w:val="00FA317C"/>
    <w:rsid w:val="00FA50B1"/>
    <w:rsid w:val="00FB21B6"/>
    <w:rsid w:val="00FB2327"/>
    <w:rsid w:val="00FB519F"/>
    <w:rsid w:val="00FC2870"/>
    <w:rsid w:val="00FD5F54"/>
    <w:rsid w:val="00FF0B9A"/>
    <w:rsid w:val="00FF2737"/>
    <w:rsid w:val="00FF3581"/>
    <w:rsid w:val="00FF46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02654A1"/>
  <w15:chartTrackingRefBased/>
  <w15:docId w15:val="{BAEB09F2-43B2-49B8-9458-821C0CC590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03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803B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803B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03B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803B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803B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803B9"/>
    <w:pPr>
      <w:outlineLvl w:val="9"/>
    </w:pPr>
    <w:rPr>
      <w:lang w:val="en-US"/>
    </w:rPr>
  </w:style>
  <w:style w:type="paragraph" w:styleId="TOC2">
    <w:name w:val="toc 2"/>
    <w:basedOn w:val="Normal"/>
    <w:next w:val="Normal"/>
    <w:autoRedefine/>
    <w:uiPriority w:val="39"/>
    <w:unhideWhenUsed/>
    <w:rsid w:val="00F803B9"/>
    <w:pPr>
      <w:spacing w:after="100"/>
      <w:ind w:left="220"/>
    </w:pPr>
  </w:style>
  <w:style w:type="paragraph" w:styleId="TOC1">
    <w:name w:val="toc 1"/>
    <w:basedOn w:val="Normal"/>
    <w:next w:val="Normal"/>
    <w:autoRedefine/>
    <w:uiPriority w:val="39"/>
    <w:unhideWhenUsed/>
    <w:rsid w:val="00F803B9"/>
    <w:pPr>
      <w:spacing w:after="100"/>
    </w:pPr>
  </w:style>
  <w:style w:type="character" w:styleId="Hyperlink">
    <w:name w:val="Hyperlink"/>
    <w:basedOn w:val="DefaultParagraphFont"/>
    <w:uiPriority w:val="99"/>
    <w:unhideWhenUsed/>
    <w:rsid w:val="00F803B9"/>
    <w:rPr>
      <w:color w:val="0563C1" w:themeColor="hyperlink"/>
      <w:u w:val="single"/>
    </w:rPr>
  </w:style>
  <w:style w:type="paragraph" w:styleId="Header">
    <w:name w:val="header"/>
    <w:basedOn w:val="Normal"/>
    <w:link w:val="HeaderChar"/>
    <w:uiPriority w:val="99"/>
    <w:unhideWhenUsed/>
    <w:rsid w:val="004511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110A"/>
  </w:style>
  <w:style w:type="paragraph" w:styleId="Footer">
    <w:name w:val="footer"/>
    <w:basedOn w:val="Normal"/>
    <w:link w:val="FooterChar"/>
    <w:uiPriority w:val="99"/>
    <w:unhideWhenUsed/>
    <w:rsid w:val="004511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110A"/>
  </w:style>
  <w:style w:type="paragraph" w:styleId="Caption">
    <w:name w:val="caption"/>
    <w:basedOn w:val="Normal"/>
    <w:next w:val="Normal"/>
    <w:uiPriority w:val="35"/>
    <w:unhideWhenUsed/>
    <w:qFormat/>
    <w:rsid w:val="00844552"/>
    <w:pPr>
      <w:spacing w:after="200" w:line="240" w:lineRule="auto"/>
    </w:pPr>
    <w:rPr>
      <w:i/>
      <w:iCs/>
      <w:color w:val="44546A" w:themeColor="text2"/>
      <w:sz w:val="18"/>
      <w:szCs w:val="18"/>
    </w:rPr>
  </w:style>
  <w:style w:type="paragraph" w:styleId="NormalWeb">
    <w:name w:val="Normal (Web)"/>
    <w:basedOn w:val="Normal"/>
    <w:uiPriority w:val="99"/>
    <w:semiHidden/>
    <w:unhideWhenUsed/>
    <w:rsid w:val="003723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A1606"/>
    <w:rPr>
      <w:color w:val="605E5C"/>
      <w:shd w:val="clear" w:color="auto" w:fill="E1DFDD"/>
    </w:rPr>
  </w:style>
  <w:style w:type="character" w:styleId="FollowedHyperlink">
    <w:name w:val="FollowedHyperlink"/>
    <w:basedOn w:val="DefaultParagraphFont"/>
    <w:uiPriority w:val="99"/>
    <w:semiHidden/>
    <w:unhideWhenUsed/>
    <w:rsid w:val="00D96BD2"/>
    <w:rPr>
      <w:color w:val="954F72" w:themeColor="followedHyperlink"/>
      <w:u w:val="single"/>
    </w:rPr>
  </w:style>
  <w:style w:type="paragraph" w:styleId="NoSpacing">
    <w:name w:val="No Spacing"/>
    <w:uiPriority w:val="1"/>
    <w:qFormat/>
    <w:rsid w:val="001C12E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085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5.png"/><Relationship Id="rId18" Type="http://schemas.openxmlformats.org/officeDocument/2006/relationships/hyperlink" Target="https://www.enginelabs.com/tech-stories/2618-pistons-we-dive-into-the-high-end-alloy-with-uem-piston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hemitunerperformance.com/t-4032-pistons-or-2618-pistons.aspx" TargetMode="Externa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hyperlink" Target="https://haynes.com/en-gb/tips-tutorials/what-piston-and-what-does-it-do"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adingedgeonly.com/article/the-four-stroke-cycle" TargetMode="External"/><Relationship Id="rId20" Type="http://schemas.openxmlformats.org/officeDocument/2006/relationships/hyperlink" Target="https://auto.jepistons.com/blog/2618-vs.-4032-material-difference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eg"/><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global.yamaha-motor.com/design_technology/technology/spread/009/" TargetMode="External"/><Relationship Id="rId10" Type="http://schemas.openxmlformats.org/officeDocument/2006/relationships/image" Target="media/image2.png"/><Relationship Id="rId19" Type="http://schemas.openxmlformats.org/officeDocument/2006/relationships/hyperlink" Target="https://www.enginebuildermag.com/2019/08/piston-faceoff-2618-vs-4032-aluminum-alloys/"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hyperlink" Target="https://www.dragzine.com/news/quick-tech-the-basics-of-forged-vs-cast-pist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11FB15-F876-4E46-B613-D7045B46DF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1446</TotalTime>
  <Pages>9</Pages>
  <Words>2411</Words>
  <Characters>14963</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Hannis</dc:creator>
  <cp:keywords/>
  <dc:description/>
  <cp:lastModifiedBy>Daniel Hannis (2102864)</cp:lastModifiedBy>
  <cp:revision>270</cp:revision>
  <dcterms:created xsi:type="dcterms:W3CDTF">2022-12-03T22:36:00Z</dcterms:created>
  <dcterms:modified xsi:type="dcterms:W3CDTF">2023-03-19T02:03:00Z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f11f9963a99f6af724e8b8aaf02595c7743bbb12fa94c0b240b2238e62df6921</vt:lpwstr>
  </property>
</Properties>
</file>