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97ECB" w14:textId="77777777" w:rsidR="00FF3A7B" w:rsidRDefault="00000000">
      <w:pPr>
        <w:spacing w:after="582" w:line="259" w:lineRule="auto"/>
        <w:ind w:left="0" w:right="0" w:firstLine="0"/>
        <w:jc w:val="left"/>
      </w:pPr>
      <w:r>
        <w:t xml:space="preserve"> </w:t>
      </w:r>
    </w:p>
    <w:p w14:paraId="2FC20D62" w14:textId="77777777" w:rsidR="00FF3A7B" w:rsidRDefault="00000000">
      <w:pPr>
        <w:spacing w:after="277" w:line="259" w:lineRule="auto"/>
        <w:ind w:left="0" w:right="0" w:firstLine="0"/>
        <w:jc w:val="left"/>
      </w:pPr>
      <w:r>
        <w:rPr>
          <w:b/>
        </w:rPr>
        <w:t xml:space="preserve"> </w:t>
      </w:r>
    </w:p>
    <w:p w14:paraId="4288480F" w14:textId="77777777" w:rsidR="00FF3A7B" w:rsidRDefault="00000000">
      <w:pPr>
        <w:spacing w:after="277" w:line="259" w:lineRule="auto"/>
        <w:ind w:left="0" w:right="0" w:firstLine="0"/>
        <w:jc w:val="left"/>
      </w:pPr>
      <w:r>
        <w:rPr>
          <w:b/>
        </w:rPr>
        <w:t xml:space="preserve"> </w:t>
      </w:r>
    </w:p>
    <w:p w14:paraId="01415107" w14:textId="77777777" w:rsidR="00FF3A7B" w:rsidRDefault="00000000">
      <w:pPr>
        <w:spacing w:after="272" w:line="259" w:lineRule="auto"/>
        <w:ind w:left="0" w:right="0" w:firstLine="0"/>
        <w:jc w:val="left"/>
      </w:pPr>
      <w:r>
        <w:rPr>
          <w:b/>
        </w:rPr>
        <w:t xml:space="preserve"> </w:t>
      </w:r>
    </w:p>
    <w:p w14:paraId="41CE2A65" w14:textId="77777777" w:rsidR="00FF3A7B" w:rsidRDefault="00000000">
      <w:pPr>
        <w:spacing w:after="278" w:line="259" w:lineRule="auto"/>
        <w:ind w:left="0" w:right="0" w:firstLine="0"/>
        <w:jc w:val="left"/>
      </w:pPr>
      <w:r>
        <w:rPr>
          <w:b/>
        </w:rPr>
        <w:t xml:space="preserve"> </w:t>
      </w:r>
    </w:p>
    <w:p w14:paraId="1D3D4F05" w14:textId="77777777" w:rsidR="00FF3A7B" w:rsidRDefault="00000000">
      <w:pPr>
        <w:spacing w:after="277" w:line="259" w:lineRule="auto"/>
        <w:ind w:left="0" w:right="0" w:firstLine="0"/>
        <w:jc w:val="left"/>
      </w:pPr>
      <w:r>
        <w:rPr>
          <w:b/>
        </w:rPr>
        <w:t xml:space="preserve"> </w:t>
      </w:r>
    </w:p>
    <w:p w14:paraId="540D2817" w14:textId="77777777" w:rsidR="00FF3A7B" w:rsidRDefault="00000000">
      <w:pPr>
        <w:spacing w:after="277" w:line="259" w:lineRule="auto"/>
        <w:ind w:left="0" w:right="0" w:firstLine="0"/>
        <w:jc w:val="left"/>
      </w:pPr>
      <w:r>
        <w:rPr>
          <w:b/>
        </w:rPr>
        <w:t xml:space="preserve"> </w:t>
      </w:r>
    </w:p>
    <w:p w14:paraId="17C7D9D1" w14:textId="77777777" w:rsidR="00FF3A7B" w:rsidRDefault="00000000">
      <w:pPr>
        <w:spacing w:after="277" w:line="259" w:lineRule="auto"/>
        <w:ind w:left="0" w:right="0" w:firstLine="0"/>
        <w:jc w:val="left"/>
      </w:pPr>
      <w:r>
        <w:rPr>
          <w:b/>
        </w:rPr>
        <w:t xml:space="preserve"> </w:t>
      </w:r>
    </w:p>
    <w:p w14:paraId="68FBEA22" w14:textId="77777777" w:rsidR="00FF3A7B" w:rsidRDefault="00000000">
      <w:pPr>
        <w:spacing w:after="272" w:line="259" w:lineRule="auto"/>
        <w:ind w:left="0" w:right="0" w:firstLine="0"/>
        <w:jc w:val="left"/>
      </w:pPr>
      <w:r>
        <w:rPr>
          <w:b/>
        </w:rPr>
        <w:t xml:space="preserve"> </w:t>
      </w:r>
    </w:p>
    <w:p w14:paraId="235217EF" w14:textId="77777777" w:rsidR="00FF3A7B" w:rsidRDefault="00000000">
      <w:pPr>
        <w:spacing w:after="117" w:line="259" w:lineRule="auto"/>
        <w:ind w:left="0" w:right="631" w:firstLine="0"/>
        <w:jc w:val="right"/>
      </w:pPr>
      <w:r>
        <w:rPr>
          <w:b/>
        </w:rPr>
        <w:t xml:space="preserve">Bridging Sustainability Gaps in Budget Hospitality: A Strategic Path for </w:t>
      </w:r>
    </w:p>
    <w:p w14:paraId="1F6CEFC9" w14:textId="77777777" w:rsidR="00FF3A7B" w:rsidRDefault="00000000">
      <w:pPr>
        <w:spacing w:after="277" w:line="259" w:lineRule="auto"/>
        <w:ind w:left="10" w:right="11" w:hanging="10"/>
        <w:jc w:val="center"/>
        <w:rPr>
          <w:b/>
        </w:rPr>
      </w:pPr>
      <w:r>
        <w:rPr>
          <w:b/>
        </w:rPr>
        <w:t xml:space="preserve">Travelodge Hotel </w:t>
      </w:r>
    </w:p>
    <w:p w14:paraId="1A7141CB" w14:textId="77777777" w:rsidR="00474AE6" w:rsidRDefault="00474AE6">
      <w:pPr>
        <w:spacing w:after="277" w:line="259" w:lineRule="auto"/>
        <w:ind w:left="10" w:right="11" w:hanging="10"/>
        <w:jc w:val="center"/>
      </w:pPr>
    </w:p>
    <w:p w14:paraId="3137C232" w14:textId="2248A7F2" w:rsidR="00FF3A7B" w:rsidRDefault="00000000">
      <w:pPr>
        <w:spacing w:after="277" w:line="259" w:lineRule="auto"/>
        <w:ind w:left="10" w:hanging="10"/>
        <w:jc w:val="center"/>
      </w:pPr>
      <w:r>
        <w:t>Name of student</w:t>
      </w:r>
      <w:r w:rsidR="00474AE6">
        <w:t xml:space="preserve">: Nicoleta Aurelia </w:t>
      </w:r>
      <w:proofErr w:type="spellStart"/>
      <w:r w:rsidR="00474AE6">
        <w:t>Monafu</w:t>
      </w:r>
      <w:proofErr w:type="spellEnd"/>
    </w:p>
    <w:p w14:paraId="4321B947" w14:textId="6B00BFE7" w:rsidR="00FF3A7B" w:rsidRDefault="00474AE6">
      <w:pPr>
        <w:spacing w:after="277" w:line="259" w:lineRule="auto"/>
        <w:ind w:left="10" w:right="5" w:hanging="10"/>
        <w:jc w:val="center"/>
      </w:pPr>
      <w:r>
        <w:t>Student number: 2245344</w:t>
      </w:r>
    </w:p>
    <w:p w14:paraId="4064FB51" w14:textId="00F655E8" w:rsidR="00474AE6" w:rsidRDefault="00474AE6">
      <w:pPr>
        <w:spacing w:after="277" w:line="259" w:lineRule="auto"/>
        <w:ind w:left="10" w:right="5" w:hanging="10"/>
        <w:jc w:val="center"/>
      </w:pPr>
      <w:r>
        <w:t>Lecturer: Lisa Knight</w:t>
      </w:r>
    </w:p>
    <w:p w14:paraId="0EA0CEA6" w14:textId="4C262BCB" w:rsidR="00474AE6" w:rsidRDefault="00474AE6">
      <w:pPr>
        <w:spacing w:after="277" w:line="259" w:lineRule="auto"/>
        <w:ind w:left="10" w:right="5" w:hanging="10"/>
        <w:jc w:val="center"/>
      </w:pPr>
      <w:r>
        <w:t>Module code: BMIH5006</w:t>
      </w:r>
    </w:p>
    <w:p w14:paraId="71EFEA40" w14:textId="1A006B59" w:rsidR="00474AE6" w:rsidRDefault="00474AE6">
      <w:pPr>
        <w:spacing w:after="277" w:line="259" w:lineRule="auto"/>
        <w:ind w:left="10" w:right="5" w:hanging="10"/>
        <w:jc w:val="center"/>
      </w:pPr>
      <w:r>
        <w:t>Assignment title: Essay</w:t>
      </w:r>
    </w:p>
    <w:p w14:paraId="7FCDACB6" w14:textId="77777777" w:rsidR="00FF3A7B" w:rsidRDefault="00000000">
      <w:pPr>
        <w:spacing w:after="0" w:line="259" w:lineRule="auto"/>
        <w:ind w:left="0" w:right="0" w:firstLine="0"/>
        <w:jc w:val="left"/>
      </w:pPr>
      <w:r>
        <w:t xml:space="preserve"> </w:t>
      </w:r>
      <w:r>
        <w:tab/>
        <w:t xml:space="preserve"> </w:t>
      </w:r>
    </w:p>
    <w:p w14:paraId="1067ACBE" w14:textId="77777777" w:rsidR="00FF3A7B" w:rsidRDefault="00000000">
      <w:pPr>
        <w:pStyle w:val="Heading1"/>
      </w:pPr>
      <w:r>
        <w:t xml:space="preserve">AI Acknowledgement  </w:t>
      </w:r>
    </w:p>
    <w:p w14:paraId="745ABAC7" w14:textId="636BEF47" w:rsidR="00FF3A7B" w:rsidRDefault="00000000">
      <w:pPr>
        <w:spacing w:after="162" w:line="356" w:lineRule="auto"/>
        <w:ind w:left="0" w:right="0" w:firstLine="0"/>
        <w:jc w:val="center"/>
      </w:pPr>
      <w:r>
        <w:rPr>
          <w:rFonts w:ascii="Times New Roman" w:eastAsia="Times New Roman" w:hAnsi="Times New Roman" w:cs="Times New Roman"/>
          <w:i/>
        </w:rPr>
        <w:t xml:space="preserve">I confirm that I have not used any AI tools in the work. I confirm that I have not presented any </w:t>
      </w:r>
      <w:r w:rsidR="00474AE6">
        <w:rPr>
          <w:rFonts w:ascii="Times New Roman" w:eastAsia="Times New Roman" w:hAnsi="Times New Roman" w:cs="Times New Roman"/>
          <w:i/>
        </w:rPr>
        <w:t>AI-generated</w:t>
      </w:r>
      <w:r>
        <w:rPr>
          <w:rFonts w:ascii="Times New Roman" w:eastAsia="Times New Roman" w:hAnsi="Times New Roman" w:cs="Times New Roman"/>
          <w:i/>
        </w:rPr>
        <w:t xml:space="preserve"> materials in the presentation. I also confirm that I have copies of my draft and other resources I have used. </w:t>
      </w:r>
    </w:p>
    <w:p w14:paraId="57BC689D" w14:textId="77777777" w:rsidR="00FF3A7B" w:rsidRDefault="00000000">
      <w:pPr>
        <w:spacing w:after="278" w:line="259" w:lineRule="auto"/>
        <w:ind w:left="60" w:right="0" w:firstLine="0"/>
        <w:jc w:val="center"/>
      </w:pPr>
      <w:r>
        <w:t xml:space="preserve"> </w:t>
      </w:r>
    </w:p>
    <w:p w14:paraId="720646D8" w14:textId="77777777" w:rsidR="00FF3A7B" w:rsidRDefault="00000000">
      <w:pPr>
        <w:spacing w:after="277" w:line="259" w:lineRule="auto"/>
        <w:ind w:left="0" w:right="0" w:firstLine="0"/>
        <w:jc w:val="left"/>
      </w:pPr>
      <w:r>
        <w:rPr>
          <w:b/>
        </w:rPr>
        <w:t xml:space="preserve"> </w:t>
      </w:r>
    </w:p>
    <w:p w14:paraId="219C110F" w14:textId="4F9A7A42" w:rsidR="00FF3A7B" w:rsidRDefault="00000000" w:rsidP="00474AE6">
      <w:pPr>
        <w:spacing w:after="277" w:line="259" w:lineRule="auto"/>
        <w:ind w:left="0" w:right="0" w:firstLine="0"/>
        <w:jc w:val="left"/>
      </w:pPr>
      <w:r>
        <w:rPr>
          <w:b/>
        </w:rPr>
        <w:lastRenderedPageBreak/>
        <w:t xml:space="preserve"> </w:t>
      </w:r>
      <w:r>
        <w:t xml:space="preserve"> </w:t>
      </w:r>
      <w:r>
        <w:tab/>
        <w:t xml:space="preserve"> </w:t>
      </w:r>
    </w:p>
    <w:p w14:paraId="7B472C49" w14:textId="6CF4DAB7" w:rsidR="00FF3A7B" w:rsidRDefault="00000000">
      <w:pPr>
        <w:ind w:left="-15" w:right="0" w:firstLine="0"/>
      </w:pPr>
      <w:r>
        <w:t xml:space="preserve">The term greener practices </w:t>
      </w:r>
      <w:proofErr w:type="gramStart"/>
      <w:r>
        <w:t>refers</w:t>
      </w:r>
      <w:proofErr w:type="gramEnd"/>
      <w:r>
        <w:t xml:space="preserve"> to environmentally sustainable actions such as </w:t>
      </w:r>
      <w:r w:rsidR="00474AE6">
        <w:t>those</w:t>
      </w:r>
      <w:r>
        <w:t xml:space="preserve"> that decrease the amount of waste produced, reduce the use of energy</w:t>
      </w:r>
      <w:r w:rsidR="00474AE6">
        <w:t>,</w:t>
      </w:r>
      <w:r>
        <w:t xml:space="preserve"> and decrease the ecological footprints. They are </w:t>
      </w:r>
      <w:r w:rsidR="00474AE6">
        <w:t>energy-efficient</w:t>
      </w:r>
      <w:r>
        <w:t xml:space="preserve"> lighting, waste reduction, water conservation</w:t>
      </w:r>
      <w:r w:rsidR="00474AE6">
        <w:t>,</w:t>
      </w:r>
      <w:r>
        <w:t xml:space="preserve"> and sustainable sourcing. This essay attempts to </w:t>
      </w:r>
      <w:r w:rsidR="00474AE6">
        <w:t>analyze</w:t>
      </w:r>
      <w:r>
        <w:t xml:space="preserve"> the sustainability gaps in Travelodge, a budget hotel chain, the areas for improvement</w:t>
      </w:r>
      <w:r w:rsidR="00474AE6">
        <w:t>,</w:t>
      </w:r>
      <w:r>
        <w:t xml:space="preserve"> and the solutions to close these gaps to make the company more environmentally responsible. Starting its sustainability journey, Travelodge has systems that are </w:t>
      </w:r>
      <w:r w:rsidR="00474AE6">
        <w:t>energy-efficient</w:t>
      </w:r>
      <w:r>
        <w:t xml:space="preserve"> and </w:t>
      </w:r>
      <w:r w:rsidR="00474AE6">
        <w:t>eco-friendly</w:t>
      </w:r>
      <w:r>
        <w:t xml:space="preserve"> such as eco laundry systems and </w:t>
      </w:r>
      <w:r w:rsidR="00474AE6">
        <w:t>energy-efficient</w:t>
      </w:r>
      <w:r>
        <w:t xml:space="preserve"> LED lighting (Abdou et al., 2020). Nevertheless, there are many gaps in these efforts, which </w:t>
      </w:r>
      <w:r w:rsidR="00474AE6">
        <w:t>recognize</w:t>
      </w:r>
      <w:r>
        <w:t xml:space="preserve"> the responsibility of </w:t>
      </w:r>
      <w:r w:rsidR="00474AE6">
        <w:t>the environment</w:t>
      </w:r>
      <w:r>
        <w:t xml:space="preserve">, but. However, Travelodge still relies on a lot of disposable amenities including plastic </w:t>
      </w:r>
      <w:r w:rsidR="00474AE6">
        <w:t>single-use</w:t>
      </w:r>
      <w:r>
        <w:t xml:space="preserve"> toiletries and packaging (Foskett et al., 2021). Moreover</w:t>
      </w:r>
      <w:r w:rsidR="00474AE6">
        <w:t>,</w:t>
      </w:r>
      <w:r>
        <w:t xml:space="preserve"> the chain has been unable to properly push green tourism which would potentially attract </w:t>
      </w:r>
      <w:r w:rsidR="00474AE6">
        <w:t>low-budget</w:t>
      </w:r>
      <w:r>
        <w:t xml:space="preserve"> tourists to participate in sustainable practices. </w:t>
      </w:r>
    </w:p>
    <w:p w14:paraId="747AE36E" w14:textId="3FB5FF7E" w:rsidR="00FF3A7B" w:rsidRDefault="00000000">
      <w:pPr>
        <w:ind w:left="-15" w:right="0" w:firstLine="0"/>
      </w:pPr>
      <w:r>
        <w:t xml:space="preserve">This essay researches such sustainability gaps and their implications </w:t>
      </w:r>
      <w:r w:rsidR="00474AE6">
        <w:t>for</w:t>
      </w:r>
      <w:r>
        <w:t xml:space="preserve"> Travelodge’s environmental footprint and the terms of its market. It critically looks at the shortcomings in the existing practices and proposes how to solve them. According to </w:t>
      </w:r>
      <w:proofErr w:type="spellStart"/>
      <w:r>
        <w:t>Zhichao</w:t>
      </w:r>
      <w:proofErr w:type="spellEnd"/>
      <w:r>
        <w:t xml:space="preserve"> and Yashu (2024), </w:t>
      </w:r>
      <w:r w:rsidR="00474AE6">
        <w:t>some studies propose</w:t>
      </w:r>
      <w:r>
        <w:t xml:space="preserve"> strategies to meet these challenges, for example</w:t>
      </w:r>
      <w:r w:rsidR="00474AE6">
        <w:t>,</w:t>
      </w:r>
      <w:r>
        <w:t xml:space="preserve"> introducing the reusable type of biodegradable amenities, developing green tourism packages, and transitioning to biodegradable amenities. Finally, if Travelodge </w:t>
      </w:r>
      <w:r w:rsidR="00474AE6">
        <w:t>can</w:t>
      </w:r>
      <w:r>
        <w:t xml:space="preserve"> implement these changes </w:t>
      </w:r>
      <w:r w:rsidR="00474AE6">
        <w:t>it</w:t>
      </w:r>
      <w:r>
        <w:t xml:space="preserve"> </w:t>
      </w:r>
      <w:proofErr w:type="gramStart"/>
      <w:r>
        <w:t>can continue to</w:t>
      </w:r>
      <w:proofErr w:type="gramEnd"/>
      <w:r>
        <w:t xml:space="preserve"> continue to be a sustainable business and lessen </w:t>
      </w:r>
      <w:r w:rsidR="00474AE6">
        <w:t>its</w:t>
      </w:r>
      <w:r>
        <w:t xml:space="preserve"> ecological footprint following the growing demand for ecologically friendly hospitality choices (Klein, 2022).  </w:t>
      </w:r>
    </w:p>
    <w:p w14:paraId="64CA373E" w14:textId="77777777" w:rsidR="00474AE6" w:rsidRDefault="00000000">
      <w:pPr>
        <w:ind w:left="-15" w:right="0" w:firstLine="0"/>
      </w:pPr>
      <w:r>
        <w:t xml:space="preserve">The strategies in these hospitality operations attempt to </w:t>
      </w:r>
      <w:r w:rsidR="00474AE6">
        <w:t>minimize</w:t>
      </w:r>
      <w:r>
        <w:t xml:space="preserve"> their environmental impact and </w:t>
      </w:r>
      <w:r w:rsidR="00474AE6">
        <w:t>maximize</w:t>
      </w:r>
      <w:r>
        <w:t xml:space="preserve"> the efficiency of their resources (Legrand et al., 2022).</w:t>
      </w:r>
    </w:p>
    <w:p w14:paraId="2973D6FE" w14:textId="74510F70" w:rsidR="00FF3A7B" w:rsidRDefault="00000000">
      <w:pPr>
        <w:ind w:left="-15" w:right="0" w:firstLine="0"/>
      </w:pPr>
      <w:r>
        <w:t xml:space="preserve"> These are ordered under waste reduction measures, energy conservation measures</w:t>
      </w:r>
      <w:r w:rsidR="00474AE6">
        <w:t>,</w:t>
      </w:r>
      <w:r>
        <w:t xml:space="preserve"> and </w:t>
      </w:r>
      <w:r w:rsidR="00474AE6">
        <w:t>eco-friendly</w:t>
      </w:r>
      <w:r>
        <w:t xml:space="preserve"> policies like sourcing sustainable </w:t>
      </w:r>
      <w:r w:rsidR="00474AE6">
        <w:t>materials</w:t>
      </w:r>
      <w:r>
        <w:t xml:space="preserve"> or adopting renewable energy solutions. It has been evaluated by Hoang (2023) that Green Key, one of the industry’s more comprehensive frameworks (available only to hotels), evaluates and certifies hotels based on detailed environmental standards covering everything from water conservation </w:t>
      </w:r>
      <w:r>
        <w:lastRenderedPageBreak/>
        <w:t xml:space="preserve">to community involvement. These are benchmarks for best practices and encourage hotels to adopt sustainable practices and fit into the global trend toward environmentally friendly tourism. </w:t>
      </w:r>
    </w:p>
    <w:p w14:paraId="5C0B94A1" w14:textId="77777777" w:rsidR="00FF3A7B" w:rsidRDefault="00000000">
      <w:pPr>
        <w:spacing w:after="1"/>
        <w:ind w:left="-15" w:right="0" w:firstLine="0"/>
      </w:pPr>
      <w:r>
        <w:t xml:space="preserve">According to Jana et al. (2024), Green practices in budget hospitality are highly relevant as they fit into the growing demand for eco-conscious travel options by guests. </w:t>
      </w:r>
    </w:p>
    <w:p w14:paraId="4351D3D5" w14:textId="3E707F5C" w:rsidR="00FF3A7B" w:rsidRDefault="00000000">
      <w:pPr>
        <w:ind w:left="-15" w:right="0" w:firstLine="0"/>
      </w:pPr>
      <w:proofErr w:type="spellStart"/>
      <w:r>
        <w:t>Booking.com’s</w:t>
      </w:r>
      <w:proofErr w:type="spellEnd"/>
      <w:r>
        <w:t xml:space="preserve"> 2023 Sustainable Travel Report found that 76% of </w:t>
      </w:r>
      <w:r w:rsidR="00474AE6">
        <w:t>travelers</w:t>
      </w:r>
      <w:r>
        <w:t xml:space="preserve"> globally prefer to stay in eco-friendly accommodation, as a sign of changing consumer </w:t>
      </w:r>
      <w:r w:rsidR="00474AE6">
        <w:t>behavior</w:t>
      </w:r>
      <w:r>
        <w:t xml:space="preserve"> when it comes to sustainability. This opportunity is appealing because Travelodge can use green practices to appeal to this growing segment while increasing its reputation (</w:t>
      </w:r>
      <w:proofErr w:type="spellStart"/>
      <w:r>
        <w:t>Korstanje</w:t>
      </w:r>
      <w:proofErr w:type="spellEnd"/>
      <w:r>
        <w:t xml:space="preserve"> et al., 2020). Although cast as a budget hotel chain, Travelodge can make an environmental difference by taking </w:t>
      </w:r>
      <w:proofErr w:type="gramStart"/>
      <w:r>
        <w:t>simple cost</w:t>
      </w:r>
      <w:proofErr w:type="gramEnd"/>
      <w:r>
        <w:t xml:space="preserve"> </w:t>
      </w:r>
      <w:r w:rsidR="00474AE6">
        <w:t>cost-effective</w:t>
      </w:r>
      <w:r>
        <w:t xml:space="preserve"> sustainability measures like getting rid of </w:t>
      </w:r>
      <w:r w:rsidR="00474AE6">
        <w:t>single-use</w:t>
      </w:r>
      <w:r>
        <w:t xml:space="preserve"> plastics or reducing energy through LED lighting and smart systems. Efforts such as these appeal to </w:t>
      </w:r>
      <w:r w:rsidR="00474AE6">
        <w:t>eco-conscious</w:t>
      </w:r>
      <w:r>
        <w:t xml:space="preserve"> </w:t>
      </w:r>
      <w:r w:rsidR="00474AE6">
        <w:t>travelers</w:t>
      </w:r>
      <w:r>
        <w:t xml:space="preserve"> and, as an operational expense saver, are also </w:t>
      </w:r>
      <w:r w:rsidR="00474AE6">
        <w:t>win-win</w:t>
      </w:r>
      <w:r>
        <w:t xml:space="preserve">. </w:t>
      </w:r>
    </w:p>
    <w:p w14:paraId="35386912" w14:textId="54B45F94" w:rsidR="00FF3A7B" w:rsidRDefault="00000000">
      <w:pPr>
        <w:ind w:left="-15" w:right="0" w:firstLine="0"/>
      </w:pPr>
      <w:r>
        <w:t xml:space="preserve">Green practices, however, are difficult to implement in budget hotels because of associated </w:t>
      </w:r>
      <w:r w:rsidR="00474AE6">
        <w:t>costs</w:t>
      </w:r>
      <w:r>
        <w:t xml:space="preserve"> and consumer perception (Baker et al., 2014). </w:t>
      </w:r>
      <w:proofErr w:type="spellStart"/>
      <w:r>
        <w:t>Travleodge’s</w:t>
      </w:r>
      <w:proofErr w:type="spellEnd"/>
      <w:r>
        <w:t xml:space="preserve"> affordability is still a strong draw card, but </w:t>
      </w:r>
      <w:r w:rsidR="00474AE6">
        <w:t>high-impact</w:t>
      </w:r>
      <w:r>
        <w:t xml:space="preserve"> sustainable solutions generally come at a cost upfront and can blow out budgets. Additionally, Fernández I Temprado (2024) mentions in his study how green initiatives may not be necessary or may add cost for </w:t>
      </w:r>
      <w:r w:rsidR="00474AE6">
        <w:t>budget-conscious</w:t>
      </w:r>
      <w:r>
        <w:t xml:space="preserve"> </w:t>
      </w:r>
      <w:r w:rsidR="00474AE6">
        <w:t>travelers</w:t>
      </w:r>
      <w:r>
        <w:t xml:space="preserve">. To overcome these challenges, innovative solutions are needed to balance affordability and sustainability, including leveraging partnerships with eco-friendly suppliers or implementing scalable practices that provide long-term value without compromising the guest experience. </w:t>
      </w:r>
    </w:p>
    <w:p w14:paraId="34E6218A" w14:textId="77777777" w:rsidR="00474AE6" w:rsidRDefault="00474AE6">
      <w:pPr>
        <w:ind w:left="-15" w:right="0" w:firstLine="0"/>
      </w:pPr>
      <w:r>
        <w:t>Contrary</w:t>
      </w:r>
      <w:r w:rsidR="00000000">
        <w:t xml:space="preserve"> to this, Wang et al. (2024) have argued in their study that despite this, they’ve outstandingly taken steps in sustainability by becoming </w:t>
      </w:r>
      <w:r>
        <w:t>recognized</w:t>
      </w:r>
      <w:r w:rsidR="00000000">
        <w:t xml:space="preserve"> for the environmentally conscious duty held by hospitality. A notable one is bringing in </w:t>
      </w:r>
      <w:r>
        <w:t>eco-friendly</w:t>
      </w:r>
      <w:r w:rsidR="00000000">
        <w:t xml:space="preserve"> laundry systems that will help you reduce water and energy use. Such measures substantially contribute to resource conservation, considering that the UK hospitality industry uses nearly 15% of all commercial water use.</w:t>
      </w:r>
    </w:p>
    <w:p w14:paraId="5023B772" w14:textId="3CB63398" w:rsidR="00FF3A7B" w:rsidRDefault="00000000">
      <w:pPr>
        <w:ind w:left="-15" w:right="0" w:firstLine="0"/>
      </w:pPr>
      <w:r>
        <w:lastRenderedPageBreak/>
        <w:t xml:space="preserve"> Travelodge has also switched to LED lighting across its properties, which cuts energy consumption by up to 75% compared to traditional lighting and reduces operating costs consistent with the chain’s budget-minded philosophy (Hayes, 2006). </w:t>
      </w:r>
    </w:p>
    <w:p w14:paraId="05417D70" w14:textId="711C5434" w:rsidR="00FF3A7B" w:rsidRDefault="00000000">
      <w:pPr>
        <w:spacing w:after="194"/>
        <w:ind w:left="-15" w:right="0" w:firstLine="0"/>
      </w:pPr>
      <w:r>
        <w:t xml:space="preserve">However, while such efforts have been made, Travelodge's sustainability measures have not been extensive enough to overcome the wider environmental problems of the hospitality industry. With the switch to LED lighting and eco-friendly laundry systems, there is a big step in the right direction, but these are more operational efficiency improvements than systemic </w:t>
      </w:r>
      <w:proofErr w:type="gramStart"/>
      <w:r>
        <w:t>changes  (</w:t>
      </w:r>
      <w:proofErr w:type="gramEnd"/>
      <w:r>
        <w:t xml:space="preserve">Costa and Costa, 2022). For example, according to the Carbon Trust, the hotel industry emits around 1% of total global greenhouse gas emissions, and large reductions will require the industry to adopt renewable energy sources and waste reduction strategies more widely. It has been </w:t>
      </w:r>
      <w:r w:rsidR="00474AE6">
        <w:t>analyzed</w:t>
      </w:r>
      <w:r>
        <w:t xml:space="preserve"> in the research of Sloan et al. (2017) that the lack of comprehensive waste management policies and limited Travelodge's engagement with them, particularly single-use plastics, increases Travelodge's opportunities to be a leading 'sustainable' brand. Additionally, the lack of a clear and detailed sustainability report decreases accountability and makes it difficult to measure the total of these efforts. Moreover, it has been discussed in the research of Rahim et al. (2024) that Travelodge’s current efforts have proven effective in cost savings and mitigation of a basic environmental impact. Unfortunately, the absence of a unified sustainability framework not only leaves space for solutions for attaining long-term objectives, such as net zero emissions or sustainable tourism practices of guests but also obstructs the ability to shape a truly integrated development strategy (Candia, 2024). </w:t>
      </w:r>
    </w:p>
    <w:p w14:paraId="7E601729" w14:textId="77777777" w:rsidR="00474AE6" w:rsidRDefault="00000000">
      <w:pPr>
        <w:spacing w:after="200"/>
        <w:ind w:left="-15" w:right="0" w:firstLine="0"/>
      </w:pPr>
      <w:r>
        <w:t>Moreover, though Travelodge’s sustainability initiatives are commendable in several areas, gaps that are far too significant to help it produce a negligible overall environmental impact undermine the sustainability it claims to champion (Bakos, 2014). One of the main issues is that the hotel chain relies on many disposable amenities, such as single-use plastics in toiletries, cutlery</w:t>
      </w:r>
      <w:r w:rsidR="00474AE6">
        <w:t>,</w:t>
      </w:r>
      <w:r>
        <w:t xml:space="preserve"> and packaging. It has been highlighted in the research of Tan et al. (2023) that single-use plastics exacerbate this practice and contribute enormously to environmental degradation. Single-use plastics mostly end up in landfills or oceans, where they remain for centuries. Plastic pollution is a global problem, with over 300 million </w:t>
      </w:r>
      <w:proofErr w:type="spellStart"/>
      <w:r>
        <w:t>tonnes</w:t>
      </w:r>
      <w:proofErr w:type="spellEnd"/>
      <w:r>
        <w:t xml:space="preserve"> produced yearly and 8 million </w:t>
      </w:r>
      <w:proofErr w:type="spellStart"/>
      <w:r>
        <w:t>tonnes</w:t>
      </w:r>
      <w:proofErr w:type="spellEnd"/>
      <w:r>
        <w:t xml:space="preserve"> entering oceans annually.</w:t>
      </w:r>
    </w:p>
    <w:p w14:paraId="3C75F02E" w14:textId="7BA1845E" w:rsidR="00FF3A7B" w:rsidRDefault="00000000">
      <w:pPr>
        <w:spacing w:after="200"/>
        <w:ind w:left="-15" w:right="0" w:firstLine="0"/>
      </w:pPr>
      <w:r>
        <w:lastRenderedPageBreak/>
        <w:t xml:space="preserve"> On the other hand, it has been argued in the study of Gursoy et al. (2022) that Travelodge is a big name in the UK hospitality industry and is responsible for its share of this problem, for failing to fully switch to sustainable alternatives like refillable dispensers or biodegradable packaging. Additionally, increased regulatory pressure, such as the UK Plastic Packaging tax introduced in 2022, requires businesses to phase out non-recyclable plastics as a legal requirement, and consumers are becoming ever more conscious (Jauhari, 2021). </w:t>
      </w:r>
    </w:p>
    <w:p w14:paraId="138BDAEC" w14:textId="02EA32A8" w:rsidR="00FF3A7B" w:rsidRDefault="00000000">
      <w:pPr>
        <w:ind w:left="-15" w:right="0" w:firstLine="0"/>
      </w:pPr>
      <w:r>
        <w:t xml:space="preserve">Another gap stands out in Travelodge’s lack of marketing of green tourism to its </w:t>
      </w:r>
      <w:r w:rsidR="00474AE6">
        <w:t>budget-conscious</w:t>
      </w:r>
      <w:r>
        <w:t xml:space="preserve"> customer base. There’s also a missed opportunity to get guests to adopt environmentally responsible </w:t>
      </w:r>
      <w:r w:rsidR="00474AE6">
        <w:t>behavior</w:t>
      </w:r>
      <w:r>
        <w:t xml:space="preserve"> without sustainable travel incentives like discounts for using public transportation and partnerships with local eco-friendly businesses (</w:t>
      </w:r>
      <w:proofErr w:type="spellStart"/>
      <w:r>
        <w:t>Tehseen</w:t>
      </w:r>
      <w:proofErr w:type="spellEnd"/>
      <w:r>
        <w:t xml:space="preserve"> et al., 2024). Additionally, Hassanli and Williamson (2024) have identified in their research that there is very little effort to educate guests on sustainable travel practices, while research informs us that 68% of </w:t>
      </w:r>
      <w:r w:rsidR="00474AE6">
        <w:t>travelers</w:t>
      </w:r>
      <w:r>
        <w:t xml:space="preserve"> are more likely to book accommodation with visible sustainability </w:t>
      </w:r>
      <w:r w:rsidR="00474AE6">
        <w:t>practices</w:t>
      </w:r>
      <w:r>
        <w:t xml:space="preserve">. Travelodge seems to have fallen behind its green tourism credentials as competitors, such as Premier Inn, have embraced initiatives such as </w:t>
      </w:r>
      <w:r w:rsidR="00474AE6">
        <w:t>carbon-neutral</w:t>
      </w:r>
      <w:r>
        <w:t xml:space="preserve"> hotel stays. </w:t>
      </w:r>
    </w:p>
    <w:p w14:paraId="775A4AC6" w14:textId="419B314F" w:rsidR="00FF3A7B" w:rsidRDefault="00000000">
      <w:pPr>
        <w:ind w:left="-15" w:right="0" w:firstLine="0"/>
      </w:pPr>
      <w:r>
        <w:t>Besides the gaps</w:t>
      </w:r>
      <w:r w:rsidR="00474AE6">
        <w:t>,</w:t>
      </w:r>
      <w:r>
        <w:t xml:space="preserve"> these also have implications on the environment and come with brand and financial risks to Travelodge. Furthermore, according to </w:t>
      </w:r>
      <w:proofErr w:type="spellStart"/>
      <w:r>
        <w:t>Inkson</w:t>
      </w:r>
      <w:proofErr w:type="spellEnd"/>
      <w:r>
        <w:t xml:space="preserve"> and Minnaert (2018), </w:t>
      </w:r>
      <w:proofErr w:type="gramStart"/>
      <w:r>
        <w:t>failure</w:t>
      </w:r>
      <w:proofErr w:type="gramEnd"/>
      <w:r>
        <w:t xml:space="preserve"> </w:t>
      </w:r>
      <w:r w:rsidR="00474AE6">
        <w:t>to</w:t>
      </w:r>
      <w:r>
        <w:t xml:space="preserve"> </w:t>
      </w:r>
      <w:r w:rsidR="00474AE6">
        <w:t>fulfill</w:t>
      </w:r>
      <w:r>
        <w:t xml:space="preserve"> sustainability expectations in a very competitive market can lower customer loyalty and brand equity. This context puts Travelodge at a strategic disadvantage when competitors effectively address these challenges</w:t>
      </w:r>
      <w:r w:rsidR="00474AE6">
        <w:t xml:space="preserve"> </w:t>
      </w:r>
      <w:proofErr w:type="gramStart"/>
      <w:r w:rsidR="00474AE6">
        <w:t>and</w:t>
      </w:r>
      <w:r>
        <w:t>,</w:t>
      </w:r>
      <w:proofErr w:type="gramEnd"/>
      <w:r>
        <w:t xml:space="preserve"> </w:t>
      </w:r>
      <w:proofErr w:type="gramStart"/>
      <w:r>
        <w:t>hence</w:t>
      </w:r>
      <w:proofErr w:type="gramEnd"/>
      <w:r>
        <w:t xml:space="preserve"> are better at driving environmentally conscious travelers. </w:t>
      </w:r>
      <w:r w:rsidR="00474AE6">
        <w:t>To</w:t>
      </w:r>
      <w:r>
        <w:t xml:space="preserve"> remain relevant and competitive, Travelodge needs to close these gaps by adopting circular economy principles, banning </w:t>
      </w:r>
      <w:r w:rsidR="00474AE6">
        <w:t>single-use</w:t>
      </w:r>
      <w:r>
        <w:t xml:space="preserve"> plastics, and promoting sustainable tourism (which is important to today’s consumers and modern values) (</w:t>
      </w:r>
      <w:proofErr w:type="spellStart"/>
      <w:r>
        <w:t>Stringam</w:t>
      </w:r>
      <w:proofErr w:type="spellEnd"/>
      <w:r>
        <w:t xml:space="preserve">, 2020).  </w:t>
      </w:r>
    </w:p>
    <w:p w14:paraId="1B159AA9" w14:textId="77777777" w:rsidR="00474AE6" w:rsidRDefault="00000000">
      <w:pPr>
        <w:ind w:left="-15" w:right="0" w:firstLine="0"/>
      </w:pPr>
      <w:r>
        <w:t xml:space="preserve">In addition to this, </w:t>
      </w:r>
      <w:r w:rsidR="00474AE6">
        <w:t>to</w:t>
      </w:r>
      <w:r>
        <w:t xml:space="preserve"> bridge the sustainability gaps of Travelodge, targeted solutions must be elicited </w:t>
      </w:r>
      <w:r w:rsidR="00474AE6">
        <w:t>that</w:t>
      </w:r>
      <w:r>
        <w:t xml:space="preserve"> produce a low environmental impact and are operationally feasible and guest satisfiable.</w:t>
      </w:r>
    </w:p>
    <w:p w14:paraId="5DF3933A" w14:textId="47657A67" w:rsidR="00FF3A7B" w:rsidRDefault="00000000">
      <w:pPr>
        <w:ind w:left="-15" w:right="0" w:firstLine="0"/>
      </w:pPr>
      <w:r>
        <w:lastRenderedPageBreak/>
        <w:t xml:space="preserve"> It has been anticipated in the study of </w:t>
      </w:r>
      <w:proofErr w:type="spellStart"/>
      <w:r>
        <w:t>Sedtha</w:t>
      </w:r>
      <w:proofErr w:type="spellEnd"/>
      <w:r>
        <w:t xml:space="preserve"> et al. (2022) that the chain is a significant opportunity for the chain to move towards biodegradable amenities to reduce its reliance on single-use plastics. It’s also easy to drastically reduce waste by replacing plastic toiletries and packaging with biodegradable or compostable options, as single-use plastics make up over 40% of global plastic waste. Refillable dispensers for soaps and shampoos can also be adopted by Travelodge, as has already been accomplished by competitors like IHG Hotels, which ditched single-use bathroom products in hotels across its entire global portfolio (Wickham et al., 2021).  </w:t>
      </w:r>
    </w:p>
    <w:p w14:paraId="6463F74D" w14:textId="51D459B6" w:rsidR="00FF3A7B" w:rsidRDefault="00000000">
      <w:pPr>
        <w:ind w:left="-15" w:right="0" w:firstLine="0"/>
      </w:pPr>
      <w:r>
        <w:t xml:space="preserve">However, it has been argued by </w:t>
      </w:r>
      <w:proofErr w:type="spellStart"/>
      <w:r>
        <w:t>Radoushinsky</w:t>
      </w:r>
      <w:proofErr w:type="spellEnd"/>
      <w:r>
        <w:t xml:space="preserve"> et al. (2023) that suppliers </w:t>
      </w:r>
      <w:r w:rsidR="00474AE6">
        <w:t>specializing</w:t>
      </w:r>
      <w:r>
        <w:t xml:space="preserve"> in sustainable amenities would be partnered with for implementation, and the program would be piloted in some locations to check feasibility and guest responses before a wide rollout. The benefits of this initiative are clear, besides cutting down plastic waste, it is also in line with consumer demands. More than 74% of </w:t>
      </w:r>
      <w:r w:rsidR="00474AE6">
        <w:t>travelers</w:t>
      </w:r>
      <w:r>
        <w:t xml:space="preserve"> say they will be more inclined to choose accommodation </w:t>
      </w:r>
      <w:r w:rsidR="00474AE6">
        <w:t>that</w:t>
      </w:r>
      <w:r>
        <w:t xml:space="preserve"> offers sustainable products. However, the biodegradable materials are more expensive, and the logistical aspects of ensuring supply consistency over a large hotel network are complex (Wickham et al., 2021). </w:t>
      </w:r>
    </w:p>
    <w:p w14:paraId="6A134001" w14:textId="77777777" w:rsidR="00FF3A7B" w:rsidRDefault="00000000">
      <w:pPr>
        <w:spacing w:after="112" w:line="259" w:lineRule="auto"/>
        <w:ind w:left="-15" w:right="0" w:firstLine="0"/>
      </w:pPr>
      <w:r>
        <w:t xml:space="preserve">The second option that offers another viable solution is to bring in unused alternatives. </w:t>
      </w:r>
    </w:p>
    <w:p w14:paraId="7F8B49F0" w14:textId="3E280432" w:rsidR="00FF3A7B" w:rsidRDefault="00000000">
      <w:pPr>
        <w:ind w:left="-15" w:right="0" w:firstLine="0"/>
      </w:pPr>
      <w:r>
        <w:t xml:space="preserve">Per Francis et al. (2023), a deposit-based system could be introduced to encourage Travelodge to give away reusable items, including glass water bottles and bamboo utensils, to guests during their stay. Other hotels that have taken similar initiatives have shown how reusable options can work, with one report estimating 30% waste volume savings. Implementing this means staff </w:t>
      </w:r>
      <w:proofErr w:type="gramStart"/>
      <w:r>
        <w:t>would need</w:t>
      </w:r>
      <w:proofErr w:type="gramEnd"/>
      <w:r>
        <w:t xml:space="preserve"> training to manage inventory and be educated via signage to promote guest participation and adherence. Reusable amenities offer more than waste reduction; they complement the rising expectations of </w:t>
      </w:r>
      <w:r w:rsidR="00474AE6">
        <w:t>eco-conscious</w:t>
      </w:r>
      <w:r>
        <w:t xml:space="preserve"> guests and make Travelodge an innovator in budget hospitality sustainability (Iyengar et al., 2024). Furthermore, because reusable items are less frequently purchased, long-term cost savings can result. However, acquiring and managing these items is an initial investment, as is the cost of guest cooperation to </w:t>
      </w:r>
      <w:r w:rsidR="00474AE6">
        <w:t>minimize</w:t>
      </w:r>
      <w:r>
        <w:t xml:space="preserve"> losses or damages. Moreover, it has been suggested in the study of Lin et al. (2023) that to mitigate these risks, strategic communication to guests must be used to </w:t>
      </w:r>
      <w:r w:rsidR="00474AE6">
        <w:t>emphasize</w:t>
      </w:r>
      <w:r>
        <w:t xml:space="preserve"> the environmental and cost benefits of the initiative and invite their support for the initiative. </w:t>
      </w:r>
    </w:p>
    <w:p w14:paraId="1DA08BC1" w14:textId="77777777" w:rsidR="00FF3A7B" w:rsidRDefault="00000000">
      <w:pPr>
        <w:spacing w:line="259" w:lineRule="auto"/>
        <w:ind w:left="-15" w:right="0" w:firstLine="0"/>
      </w:pPr>
      <w:r>
        <w:lastRenderedPageBreak/>
        <w:t xml:space="preserve">The third solution is promoting green tourism through green packages tailored to </w:t>
      </w:r>
    </w:p>
    <w:p w14:paraId="331E1F7D" w14:textId="77777777" w:rsidR="00FF3A7B" w:rsidRDefault="00000000">
      <w:pPr>
        <w:spacing w:after="117" w:line="259" w:lineRule="auto"/>
        <w:ind w:left="-15" w:right="0" w:firstLine="0"/>
      </w:pPr>
      <w:r>
        <w:t xml:space="preserve">Travelodge’s limited efforts to engage its guests in green travel practices. Therefore, </w:t>
      </w:r>
    </w:p>
    <w:p w14:paraId="25AAD6FA" w14:textId="2F30FABF" w:rsidR="00FF3A7B" w:rsidRDefault="00000000">
      <w:pPr>
        <w:spacing w:after="195"/>
        <w:ind w:left="-15" w:right="0" w:firstLine="0"/>
      </w:pPr>
      <w:r>
        <w:t>Fossheim (2024) has recommended in his research that the basis of packages with discounted public transport passes, bike rentals</w:t>
      </w:r>
      <w:r w:rsidR="00474AE6">
        <w:t>,</w:t>
      </w:r>
      <w:r>
        <w:t xml:space="preserve"> or guided eco-tours could be collaborations with local eco-friendly attractions and transportation providers. Such initiatives to lure and tap into these eco-conscious </w:t>
      </w:r>
      <w:r w:rsidR="00474AE6">
        <w:t>travelers</w:t>
      </w:r>
      <w:r>
        <w:t xml:space="preserve"> have been proven to work because 55% of global tourists consider reducing their environmental impact on travel (Sloan et al., 2017). To facilitate this achievement, partnerships with regional sustainability initiatives will be facilitated. These would then be marketed through the Travelodge website and social media platforms.  </w:t>
      </w:r>
    </w:p>
    <w:p w14:paraId="2606031F" w14:textId="1BB5D056" w:rsidR="00FF3A7B" w:rsidRDefault="00474AE6">
      <w:pPr>
        <w:ind w:left="-15" w:right="0" w:firstLine="0"/>
      </w:pPr>
      <w:r>
        <w:t>All</w:t>
      </w:r>
      <w:r w:rsidR="00000000">
        <w:t xml:space="preserve"> these solutions can boost Travelodge’s sustainability efforts in dealing with the consumption of single-use plastic, lack of reusable items, and </w:t>
      </w:r>
      <w:proofErr w:type="spellStart"/>
      <w:r w:rsidR="00000000">
        <w:t>uninvolvedness</w:t>
      </w:r>
      <w:proofErr w:type="spellEnd"/>
      <w:r w:rsidR="00000000">
        <w:t xml:space="preserve"> in green tourism. The research of </w:t>
      </w:r>
      <w:proofErr w:type="spellStart"/>
      <w:r w:rsidR="00000000">
        <w:t>Haski</w:t>
      </w:r>
      <w:proofErr w:type="spellEnd"/>
      <w:r w:rsidR="00000000">
        <w:t xml:space="preserve">-Leventhal (2018) has determined that though the journey is not easy, these strategies allow the chain to move along with the consumer trend, reduce its ecological footprint, </w:t>
      </w:r>
      <w:proofErr w:type="gramStart"/>
      <w:r w:rsidR="00000000">
        <w:t>and also</w:t>
      </w:r>
      <w:proofErr w:type="gramEnd"/>
      <w:r w:rsidR="00000000">
        <w:t xml:space="preserve"> become the epitome of eco-friendly budget hospitality. Because alignment with such modern environmental expectations and consumer preferences is immeasurable, there is a need to address sustainability gaps within Travelodge. The gaps are also the reasons behind the company’s failure to meet the growing demands of the hospitality sector for sustainable practices. In the proposed solution to overcome these challenges, biodegradable amenities are used, providing only reusable alternatives, and green tourism packages are launched (Vetrivel et al., 2025). </w:t>
      </w:r>
    </w:p>
    <w:p w14:paraId="4FB28EFB" w14:textId="6262AB9B" w:rsidR="00FF3A7B" w:rsidRDefault="00000000">
      <w:pPr>
        <w:ind w:left="-15" w:right="0" w:firstLine="0"/>
      </w:pPr>
      <w:r>
        <w:t xml:space="preserve">Travelodge should have the opportunity to place </w:t>
      </w:r>
      <w:r w:rsidR="00474AE6">
        <w:t>itself</w:t>
      </w:r>
      <w:r>
        <w:t xml:space="preserve"> at the forefront of sustainable </w:t>
      </w:r>
      <w:r w:rsidR="00474AE6">
        <w:t>no-frills</w:t>
      </w:r>
      <w:r>
        <w:t xml:space="preserve"> hospitality by introducing these strategies. Adopting biodegradable products and reusable items from the chain disables the chain from waste, helps it to balance with the regulations, </w:t>
      </w:r>
      <w:proofErr w:type="gramStart"/>
      <w:r>
        <w:t>and also</w:t>
      </w:r>
      <w:proofErr w:type="gramEnd"/>
      <w:r>
        <w:t xml:space="preserve"> makes the environmentally friendly customers happy, as Cooper (2021) shows in the studies. Similarly, partnerships and creative incentives can foster </w:t>
      </w:r>
      <w:r w:rsidR="00474AE6">
        <w:t>partnerships</w:t>
      </w:r>
      <w:r>
        <w:t xml:space="preserve"> between guests, engagement with responsible travel </w:t>
      </w:r>
      <w:r w:rsidR="00474AE6">
        <w:t>behaviors</w:t>
      </w:r>
      <w:r>
        <w:t>, and the establishment of partnerships and incentives. Even though environmental benefits are the biggest drivers for these measures, they can also lead to increased customer satisfaction, operation efficiency</w:t>
      </w:r>
      <w:r w:rsidR="00474AE6">
        <w:t>,</w:t>
      </w:r>
      <w:r>
        <w:t xml:space="preserve"> and brand reputation (Naidoo et al., 2018).  </w:t>
      </w:r>
    </w:p>
    <w:p w14:paraId="5B869C59" w14:textId="709658AF" w:rsidR="00FF3A7B" w:rsidRDefault="00FF3A7B" w:rsidP="00474AE6">
      <w:pPr>
        <w:spacing w:after="277" w:line="259" w:lineRule="auto"/>
        <w:ind w:left="0" w:right="0" w:firstLine="0"/>
        <w:jc w:val="left"/>
        <w:sectPr w:rsidR="00FF3A7B">
          <w:headerReference w:type="even" r:id="rId6"/>
          <w:headerReference w:type="default" r:id="rId7"/>
          <w:headerReference w:type="first" r:id="rId8"/>
          <w:pgSz w:w="12240" w:h="15840"/>
          <w:pgMar w:top="728" w:right="1429" w:bottom="1475" w:left="1441" w:header="720" w:footer="720" w:gutter="0"/>
          <w:cols w:space="720"/>
          <w:titlePg/>
        </w:sectPr>
      </w:pPr>
    </w:p>
    <w:p w14:paraId="5628F831" w14:textId="77777777" w:rsidR="00FF3A7B" w:rsidRDefault="00000000">
      <w:pPr>
        <w:spacing w:after="277" w:line="259" w:lineRule="auto"/>
        <w:ind w:left="10" w:right="9" w:hanging="10"/>
        <w:jc w:val="center"/>
      </w:pPr>
      <w:r>
        <w:rPr>
          <w:b/>
        </w:rPr>
        <w:lastRenderedPageBreak/>
        <w:t>References</w:t>
      </w:r>
      <w:r>
        <w:rPr>
          <w:b/>
          <w:i/>
        </w:rPr>
        <w:t xml:space="preserve"> </w:t>
      </w:r>
    </w:p>
    <w:p w14:paraId="7CC66549" w14:textId="77777777" w:rsidR="00FF3A7B" w:rsidRDefault="00000000">
      <w:pPr>
        <w:ind w:left="716" w:right="0"/>
      </w:pPr>
      <w:r>
        <w:t xml:space="preserve">Abdou, A. H., Hassan, T. H., and El Dief, M. M. (2020). A description of green hotel practices and their role in achieving sustainable development. </w:t>
      </w:r>
      <w:r>
        <w:rPr>
          <w:i/>
        </w:rPr>
        <w:t>Sustainability</w:t>
      </w:r>
      <w:r>
        <w:t xml:space="preserve">, </w:t>
      </w:r>
      <w:r>
        <w:rPr>
          <w:i/>
        </w:rPr>
        <w:t>12</w:t>
      </w:r>
      <w:r>
        <w:t xml:space="preserve">(22), 9624.  </w:t>
      </w:r>
    </w:p>
    <w:p w14:paraId="62289A87" w14:textId="77777777" w:rsidR="00FF3A7B" w:rsidRDefault="00000000">
      <w:pPr>
        <w:ind w:left="716" w:right="0"/>
      </w:pPr>
      <w:r>
        <w:t xml:space="preserve">Adam, I. (2023). Rational and moral antecedents of tourists’ intention to use reusable alternatives to single-use plastics. </w:t>
      </w:r>
      <w:r>
        <w:rPr>
          <w:i/>
        </w:rPr>
        <w:t>Journal of Travel Research</w:t>
      </w:r>
      <w:r>
        <w:t xml:space="preserve">, </w:t>
      </w:r>
      <w:r>
        <w:rPr>
          <w:i/>
        </w:rPr>
        <w:t>62</w:t>
      </w:r>
      <w:r>
        <w:t xml:space="preserve">(5), 949-968. </w:t>
      </w:r>
    </w:p>
    <w:p w14:paraId="4ABD145E" w14:textId="7A3FCC1D" w:rsidR="00FF3A7B" w:rsidRDefault="00000000">
      <w:pPr>
        <w:ind w:left="716" w:right="0"/>
      </w:pPr>
      <w:r>
        <w:t xml:space="preserve">Baker, M. A., Davis, E. A., and Weaver, P. A. (2014). Eco-friendly attitudes, barriers to participation, and differences in </w:t>
      </w:r>
      <w:r w:rsidR="00474AE6">
        <w:t>behavior</w:t>
      </w:r>
      <w:r>
        <w:t xml:space="preserve"> at green hotels. </w:t>
      </w:r>
      <w:r>
        <w:rPr>
          <w:i/>
        </w:rPr>
        <w:t>Cornell Hospitality Quarterly</w:t>
      </w:r>
      <w:r>
        <w:t xml:space="preserve">, </w:t>
      </w:r>
      <w:r>
        <w:rPr>
          <w:i/>
        </w:rPr>
        <w:t>55</w:t>
      </w:r>
      <w:r>
        <w:t xml:space="preserve">(1), 89-99. </w:t>
      </w:r>
    </w:p>
    <w:p w14:paraId="52C3467E" w14:textId="77777777" w:rsidR="00FF3A7B" w:rsidRDefault="00000000">
      <w:pPr>
        <w:ind w:left="716" w:right="0"/>
      </w:pPr>
      <w:r>
        <w:t xml:space="preserve">Bakos, A. (2014). Environmental sustainability of sporting events in local communities: Assessing the ecological footprint of the 2013 International Children's Games. </w:t>
      </w:r>
    </w:p>
    <w:p w14:paraId="287442A4" w14:textId="77777777" w:rsidR="00FF3A7B" w:rsidRDefault="00000000">
      <w:pPr>
        <w:ind w:left="716" w:right="0"/>
      </w:pPr>
      <w:r>
        <w:t xml:space="preserve">Candia, S. (2024). A plan for sustainable tourism. Tools and strategies to guide local authorities. </w:t>
      </w:r>
    </w:p>
    <w:p w14:paraId="0F2D5284" w14:textId="77777777" w:rsidR="00FF3A7B" w:rsidRDefault="00000000">
      <w:pPr>
        <w:spacing w:after="277" w:line="259" w:lineRule="auto"/>
        <w:ind w:left="-15" w:right="0" w:firstLine="0"/>
      </w:pPr>
      <w:r>
        <w:t xml:space="preserve">Cooper, C. (2021) Essentials of tourism. Third edition. London: SAGE.  </w:t>
      </w:r>
    </w:p>
    <w:p w14:paraId="58C349A0" w14:textId="77777777" w:rsidR="00FF3A7B" w:rsidRDefault="00000000">
      <w:pPr>
        <w:ind w:left="716" w:right="0"/>
      </w:pPr>
      <w:r>
        <w:t xml:space="preserve"> Costa, and Costa, C. (2022). Sustainability and competitiveness in the hospitality industry (Costa &amp; C. Costa, Eds.). Business Science Reference.   </w:t>
      </w:r>
    </w:p>
    <w:p w14:paraId="56EC5764" w14:textId="77777777" w:rsidR="00FF3A7B" w:rsidRDefault="00000000">
      <w:pPr>
        <w:ind w:left="716" w:right="0"/>
      </w:pPr>
      <w:r>
        <w:t xml:space="preserve">Fernández </w:t>
      </w:r>
      <w:proofErr w:type="spellStart"/>
      <w:r>
        <w:t>i</w:t>
      </w:r>
      <w:proofErr w:type="spellEnd"/>
      <w:r>
        <w:t xml:space="preserve"> Temprado, R. (2024). </w:t>
      </w:r>
      <w:r>
        <w:rPr>
          <w:i/>
        </w:rPr>
        <w:t xml:space="preserve">Behavior of young adults </w:t>
      </w:r>
      <w:proofErr w:type="spellStart"/>
      <w:r>
        <w:rPr>
          <w:i/>
        </w:rPr>
        <w:t>towrads</w:t>
      </w:r>
      <w:proofErr w:type="spellEnd"/>
      <w:r>
        <w:rPr>
          <w:i/>
        </w:rPr>
        <w:t xml:space="preserve"> air travel services</w:t>
      </w:r>
      <w:r>
        <w:t xml:space="preserve"> (</w:t>
      </w:r>
      <w:proofErr w:type="gramStart"/>
      <w:r>
        <w:t>Master's</w:t>
      </w:r>
      <w:proofErr w:type="gramEnd"/>
      <w:r>
        <w:t xml:space="preserve"> thesis, </w:t>
      </w:r>
      <w:proofErr w:type="spellStart"/>
      <w:r>
        <w:t>Universitat</w:t>
      </w:r>
      <w:proofErr w:type="spellEnd"/>
      <w:r>
        <w:t xml:space="preserve"> </w:t>
      </w:r>
      <w:proofErr w:type="spellStart"/>
      <w:r>
        <w:t>Politècnica</w:t>
      </w:r>
      <w:proofErr w:type="spellEnd"/>
      <w:r>
        <w:t xml:space="preserve"> de Catalunya). </w:t>
      </w:r>
    </w:p>
    <w:p w14:paraId="43E1701E" w14:textId="77777777" w:rsidR="00FF3A7B" w:rsidRDefault="00000000">
      <w:pPr>
        <w:ind w:left="716" w:right="0"/>
      </w:pPr>
      <w:r>
        <w:t xml:space="preserve">Foskett, D., Paskins, P., Pennington, A., and </w:t>
      </w:r>
      <w:proofErr w:type="spellStart"/>
      <w:r>
        <w:t>Rippington</w:t>
      </w:r>
      <w:proofErr w:type="spellEnd"/>
      <w:r>
        <w:t xml:space="preserve">, N. (2021). </w:t>
      </w:r>
      <w:r>
        <w:rPr>
          <w:i/>
        </w:rPr>
        <w:t>The theory of hospitality and catering</w:t>
      </w:r>
      <w:r>
        <w:t xml:space="preserve">. Hodder education. </w:t>
      </w:r>
    </w:p>
    <w:p w14:paraId="3A97121B" w14:textId="434E1BE6" w:rsidR="00FF3A7B" w:rsidRDefault="00000000">
      <w:pPr>
        <w:spacing w:after="161"/>
        <w:ind w:left="716" w:right="-6"/>
      </w:pPr>
      <w:r>
        <w:t xml:space="preserve">Fossheim, K. (2024). </w:t>
      </w:r>
      <w:r>
        <w:rPr>
          <w:i/>
        </w:rPr>
        <w:t>Sustainable Tourism in Chiang Mai. A study of best Practices, Challenges</w:t>
      </w:r>
      <w:r w:rsidR="00474AE6">
        <w:rPr>
          <w:i/>
        </w:rPr>
        <w:t>,</w:t>
      </w:r>
      <w:r>
        <w:rPr>
          <w:i/>
        </w:rPr>
        <w:t xml:space="preserve"> and Opportunities for Improvement</w:t>
      </w:r>
      <w:r>
        <w:t xml:space="preserve"> (</w:t>
      </w:r>
      <w:proofErr w:type="gramStart"/>
      <w:r>
        <w:t>Master's</w:t>
      </w:r>
      <w:proofErr w:type="gramEnd"/>
      <w:r>
        <w:t xml:space="preserve"> thesis, University of South-Eastern Norway).  </w:t>
      </w:r>
    </w:p>
    <w:p w14:paraId="509E5C2A" w14:textId="77777777" w:rsidR="00FF3A7B" w:rsidRDefault="00000000">
      <w:pPr>
        <w:ind w:left="716" w:right="0"/>
      </w:pPr>
      <w:r>
        <w:t xml:space="preserve">Francis, K., </w:t>
      </w:r>
      <w:proofErr w:type="spellStart"/>
      <w:r>
        <w:t>Wandaka</w:t>
      </w:r>
      <w:proofErr w:type="spellEnd"/>
      <w:r>
        <w:t xml:space="preserve">, J. K., and Mwaura, S. K. (2023). Assessment of Plastics Reduction Strategies in the Kenyan Hospitality Industry in Post Covid-19 Era. </w:t>
      </w:r>
      <w:r>
        <w:rPr>
          <w:i/>
        </w:rPr>
        <w:t>Journal of Tourism and Hospitality Management</w:t>
      </w:r>
      <w:r>
        <w:t xml:space="preserve">, </w:t>
      </w:r>
      <w:r>
        <w:rPr>
          <w:i/>
        </w:rPr>
        <w:t>11</w:t>
      </w:r>
      <w:r>
        <w:t xml:space="preserve">(2), 13-20. </w:t>
      </w:r>
    </w:p>
    <w:p w14:paraId="6642A699" w14:textId="77777777" w:rsidR="00FF3A7B" w:rsidRDefault="00000000">
      <w:pPr>
        <w:spacing w:after="201"/>
        <w:ind w:left="716" w:right="0"/>
      </w:pPr>
      <w:r>
        <w:lastRenderedPageBreak/>
        <w:t xml:space="preserve">Gursoy, D., Buttle, F., and Bowie, D. (2022). </w:t>
      </w:r>
      <w:r>
        <w:rPr>
          <w:i/>
        </w:rPr>
        <w:t>Hospitality marketing: Principles and practices</w:t>
      </w:r>
      <w:r>
        <w:t xml:space="preserve">. Routledge. </w:t>
      </w:r>
    </w:p>
    <w:p w14:paraId="25FE38A4" w14:textId="77777777" w:rsidR="00FF3A7B" w:rsidRDefault="00000000">
      <w:pPr>
        <w:ind w:left="716" w:right="0"/>
      </w:pPr>
      <w:proofErr w:type="spellStart"/>
      <w:r>
        <w:t>Haski</w:t>
      </w:r>
      <w:proofErr w:type="spellEnd"/>
      <w:r>
        <w:t xml:space="preserve">-Leventhal, D. (2018) Strategic corporate social </w:t>
      </w:r>
      <w:proofErr w:type="gramStart"/>
      <w:r>
        <w:t>responsibility :</w:t>
      </w:r>
      <w:proofErr w:type="gramEnd"/>
      <w:r>
        <w:t xml:space="preserve"> tools &amp; theories for responsible management. London: SAGE.  </w:t>
      </w:r>
    </w:p>
    <w:p w14:paraId="24CFA520" w14:textId="24CF10F3" w:rsidR="00FF3A7B" w:rsidRDefault="00000000">
      <w:pPr>
        <w:ind w:left="716" w:right="0"/>
      </w:pPr>
      <w:r>
        <w:t xml:space="preserve">Hassanli, N., and Williamson, J. (2024). </w:t>
      </w:r>
      <w:r w:rsidR="00474AE6">
        <w:t>Minimizing</w:t>
      </w:r>
      <w:r>
        <w:t xml:space="preserve"> the sustainability knowledge-practice gap through creating shared value: The case of small accommodation firms. </w:t>
      </w:r>
      <w:r>
        <w:rPr>
          <w:i/>
        </w:rPr>
        <w:t>Journal of Sustainable Tourism</w:t>
      </w:r>
      <w:r>
        <w:t xml:space="preserve">, </w:t>
      </w:r>
      <w:r>
        <w:rPr>
          <w:i/>
        </w:rPr>
        <w:t>32</w:t>
      </w:r>
      <w:r>
        <w:t xml:space="preserve">(5), 923-942. </w:t>
      </w:r>
    </w:p>
    <w:p w14:paraId="4CFE8348" w14:textId="77777777" w:rsidR="00FF3A7B" w:rsidRDefault="00000000">
      <w:pPr>
        <w:spacing w:after="273" w:line="259" w:lineRule="auto"/>
        <w:ind w:left="-15" w:right="0" w:firstLine="0"/>
      </w:pPr>
      <w:r>
        <w:t xml:space="preserve">Hayes, D. K. (2006). </w:t>
      </w:r>
      <w:r>
        <w:rPr>
          <w:i/>
        </w:rPr>
        <w:t>Foundations of Lodging Management, 2/e</w:t>
      </w:r>
      <w:r>
        <w:t xml:space="preserve">. Pearson Education India. </w:t>
      </w:r>
    </w:p>
    <w:p w14:paraId="5AFF4602" w14:textId="77777777" w:rsidR="00FF3A7B" w:rsidRDefault="00000000">
      <w:pPr>
        <w:spacing w:after="161"/>
        <w:ind w:left="716" w:right="-6"/>
      </w:pPr>
      <w:r>
        <w:t xml:space="preserve">Hoang, D. M. (2023). </w:t>
      </w:r>
      <w:r>
        <w:rPr>
          <w:i/>
        </w:rPr>
        <w:t>Measurements of Sustainability Performance in Hotels Case Study– Intercontinental and the Green Key Certification</w:t>
      </w:r>
      <w:r>
        <w:t xml:space="preserve"> (</w:t>
      </w:r>
      <w:proofErr w:type="gramStart"/>
      <w:r>
        <w:t>Master's</w:t>
      </w:r>
      <w:proofErr w:type="gramEnd"/>
      <w:r>
        <w:t xml:space="preserve"> thesis, </w:t>
      </w:r>
      <w:proofErr w:type="spellStart"/>
      <w:r>
        <w:t>Universidade</w:t>
      </w:r>
      <w:proofErr w:type="spellEnd"/>
      <w:r>
        <w:t xml:space="preserve"> NOVA de Lisboa (Portugal)). </w:t>
      </w:r>
    </w:p>
    <w:p w14:paraId="0E2DA74D" w14:textId="77777777" w:rsidR="00FF3A7B" w:rsidRDefault="00000000">
      <w:pPr>
        <w:ind w:left="716" w:right="0"/>
      </w:pPr>
      <w:proofErr w:type="spellStart"/>
      <w:r>
        <w:t>Inkson</w:t>
      </w:r>
      <w:proofErr w:type="spellEnd"/>
      <w:r>
        <w:t xml:space="preserve">, C. and Minnaert, L. (2018) Tourism </w:t>
      </w:r>
      <w:proofErr w:type="gramStart"/>
      <w:r>
        <w:t>management :</w:t>
      </w:r>
      <w:proofErr w:type="gramEnd"/>
      <w:r>
        <w:t xml:space="preserve"> an introduction. 2nd ed. London: SAGE.  </w:t>
      </w:r>
    </w:p>
    <w:p w14:paraId="0877F005" w14:textId="77777777" w:rsidR="00FF3A7B" w:rsidRDefault="00000000">
      <w:pPr>
        <w:ind w:left="716" w:right="0"/>
      </w:pPr>
      <w:r>
        <w:t xml:space="preserve">Iyengar, M. S., and Venkatesh, R. (2024). SUSTAINABLE LUXURY STAYS: Investigating Eco-Friendly Practices in High-End Hotels. </w:t>
      </w:r>
      <w:r>
        <w:rPr>
          <w:i/>
        </w:rPr>
        <w:t>Icon: Journal of the International Committee for the History of Technology</w:t>
      </w:r>
      <w:r>
        <w:t xml:space="preserve">, </w:t>
      </w:r>
      <w:r>
        <w:rPr>
          <w:i/>
        </w:rPr>
        <w:t>29</w:t>
      </w:r>
      <w:r>
        <w:t xml:space="preserve">(1). </w:t>
      </w:r>
    </w:p>
    <w:p w14:paraId="7C3FA862" w14:textId="77777777" w:rsidR="00FF3A7B" w:rsidRDefault="00000000">
      <w:pPr>
        <w:ind w:left="716" w:right="0"/>
      </w:pPr>
      <w:r>
        <w:t xml:space="preserve">Jana, A., Shandilya, G., and Srivastava, P. (2024). Eco-conscious luxury: decoding the preferences of affluent </w:t>
      </w:r>
      <w:proofErr w:type="spellStart"/>
      <w:r>
        <w:t>travellers</w:t>
      </w:r>
      <w:proofErr w:type="spellEnd"/>
      <w:r>
        <w:t xml:space="preserve"> in sustainable hospitality. </w:t>
      </w:r>
      <w:r>
        <w:rPr>
          <w:i/>
        </w:rPr>
        <w:t>Journal of Hospitality and Tourism Insights</w:t>
      </w:r>
      <w:r>
        <w:t xml:space="preserve">.  </w:t>
      </w:r>
    </w:p>
    <w:p w14:paraId="312BBD20" w14:textId="77777777" w:rsidR="00FF3A7B" w:rsidRDefault="00000000">
      <w:pPr>
        <w:spacing w:after="117" w:line="259" w:lineRule="auto"/>
        <w:ind w:left="-15" w:right="0" w:firstLine="0"/>
      </w:pPr>
      <w:r>
        <w:t>Jauhari, V (2021</w:t>
      </w:r>
      <w:proofErr w:type="gramStart"/>
      <w:r>
        <w:t>)  ‘</w:t>
      </w:r>
      <w:proofErr w:type="gramEnd"/>
      <w:r>
        <w:t xml:space="preserve">Managing Sustainability in the Hospitality and Tourism Industry: </w:t>
      </w:r>
    </w:p>
    <w:p w14:paraId="76034279" w14:textId="77777777" w:rsidR="00FF3A7B" w:rsidRDefault="00000000">
      <w:pPr>
        <w:ind w:left="721" w:right="0" w:firstLine="0"/>
      </w:pPr>
      <w:r>
        <w:t xml:space="preserve">Paradigms and Directions for the Future’ 9th </w:t>
      </w:r>
      <w:proofErr w:type="spellStart"/>
      <w:proofErr w:type="gramStart"/>
      <w:r>
        <w:t>edn.Oakville</w:t>
      </w:r>
      <w:proofErr w:type="spellEnd"/>
      <w:proofErr w:type="gramEnd"/>
      <w:r>
        <w:t xml:space="preserve">: Apple Academic Press. Inc  </w:t>
      </w:r>
    </w:p>
    <w:p w14:paraId="761A1197" w14:textId="77777777" w:rsidR="00FF3A7B" w:rsidRDefault="00000000">
      <w:pPr>
        <w:spacing w:after="161"/>
        <w:ind w:left="716" w:right="-6"/>
      </w:pPr>
      <w:r>
        <w:t xml:space="preserve">Klein, P. (2022). </w:t>
      </w:r>
      <w:r>
        <w:rPr>
          <w:i/>
        </w:rPr>
        <w:t>Change for good: An action-oriented approach for businesses to benefit from solving the world's most urgent social problems</w:t>
      </w:r>
      <w:r>
        <w:t xml:space="preserve">. ECW Press. </w:t>
      </w:r>
    </w:p>
    <w:p w14:paraId="6121D4F3" w14:textId="77777777" w:rsidR="00FF3A7B" w:rsidRDefault="00000000">
      <w:pPr>
        <w:ind w:left="716" w:right="0"/>
      </w:pPr>
      <w:proofErr w:type="spellStart"/>
      <w:r>
        <w:t>Korstanje</w:t>
      </w:r>
      <w:proofErr w:type="spellEnd"/>
      <w:r>
        <w:t xml:space="preserve">, George, B., and Nedelea, A. (2020). Strategies for promoting sustainable hospitality and tourism services. IGI Global. </w:t>
      </w:r>
    </w:p>
    <w:p w14:paraId="69F35B4C" w14:textId="77777777" w:rsidR="00FF3A7B" w:rsidRDefault="00000000">
      <w:pPr>
        <w:spacing w:after="161"/>
        <w:ind w:left="716" w:right="-6"/>
      </w:pPr>
      <w:r>
        <w:lastRenderedPageBreak/>
        <w:t xml:space="preserve">Legrand, W., Chen, J. S., and </w:t>
      </w:r>
      <w:proofErr w:type="spellStart"/>
      <w:r>
        <w:t>Laeis</w:t>
      </w:r>
      <w:proofErr w:type="spellEnd"/>
      <w:r>
        <w:t xml:space="preserve">, G. C. (2022). </w:t>
      </w:r>
      <w:r>
        <w:rPr>
          <w:i/>
        </w:rPr>
        <w:t>Sustainability in the hospitality industry: Principles of sustainable operations</w:t>
      </w:r>
      <w:r>
        <w:t xml:space="preserve">. Routledge. </w:t>
      </w:r>
    </w:p>
    <w:p w14:paraId="38025777" w14:textId="77777777" w:rsidR="00FF3A7B" w:rsidRDefault="00000000">
      <w:pPr>
        <w:ind w:left="716" w:right="0"/>
      </w:pPr>
      <w:r>
        <w:t>Lin, J., Zhou, Z., Zheng, F., Jiang, X., and Nguyen, N. (2023). How do hotel star ratings affect the relationship between environmental CSR and green word</w:t>
      </w:r>
      <w:r>
        <w:rPr>
          <w:rFonts w:ascii="Cambria Math" w:eastAsia="Cambria Math" w:hAnsi="Cambria Math" w:cs="Cambria Math"/>
        </w:rPr>
        <w:t>‐</w:t>
      </w:r>
      <w:proofErr w:type="spellStart"/>
      <w:r>
        <w:t>ofmouth</w:t>
      </w:r>
      <w:proofErr w:type="spellEnd"/>
      <w:r>
        <w:t xml:space="preserve">? </w:t>
      </w:r>
      <w:r>
        <w:rPr>
          <w:i/>
        </w:rPr>
        <w:t>Corporate Social Responsibility and Environmental Management</w:t>
      </w:r>
      <w:r>
        <w:t xml:space="preserve">, </w:t>
      </w:r>
      <w:r>
        <w:rPr>
          <w:i/>
        </w:rPr>
        <w:t>30</w:t>
      </w:r>
      <w:r>
        <w:t xml:space="preserve">(5), 2651-2663.  </w:t>
      </w:r>
    </w:p>
    <w:p w14:paraId="4CE23670" w14:textId="77777777" w:rsidR="00FF3A7B" w:rsidRDefault="00000000">
      <w:pPr>
        <w:ind w:left="716" w:right="0"/>
      </w:pPr>
      <w:r>
        <w:t xml:space="preserve">Naidoo, M., and </w:t>
      </w:r>
      <w:proofErr w:type="spellStart"/>
      <w:r>
        <w:t>Gasparatos</w:t>
      </w:r>
      <w:proofErr w:type="spellEnd"/>
      <w:r>
        <w:t xml:space="preserve">, A. (2018). Corporate environmental sustainability in retail: Drivers, strategies and performance measurement. </w:t>
      </w:r>
      <w:r>
        <w:rPr>
          <w:i/>
        </w:rPr>
        <w:t>Journal of Cleaner Production</w:t>
      </w:r>
      <w:r>
        <w:t xml:space="preserve">, </w:t>
      </w:r>
      <w:r>
        <w:rPr>
          <w:i/>
        </w:rPr>
        <w:t>203</w:t>
      </w:r>
      <w:r>
        <w:t xml:space="preserve">, 125-142. </w:t>
      </w:r>
    </w:p>
    <w:p w14:paraId="1D4F4819" w14:textId="77777777" w:rsidR="00FF3A7B" w:rsidRDefault="00000000">
      <w:pPr>
        <w:ind w:left="716" w:right="0"/>
      </w:pPr>
      <w:proofErr w:type="spellStart"/>
      <w:r>
        <w:t>Radoushinsky</w:t>
      </w:r>
      <w:proofErr w:type="spellEnd"/>
      <w:r>
        <w:t xml:space="preserve">, D., </w:t>
      </w:r>
      <w:proofErr w:type="spellStart"/>
      <w:r>
        <w:t>Gogolinskiy</w:t>
      </w:r>
      <w:proofErr w:type="spellEnd"/>
      <w:r>
        <w:t xml:space="preserve">, K., Dellal, Y., Sytko, I., and Joshi, A. (2023). Actual quality changes in natural resource and gas grid use in prospective hydrogen technology roll-out in the world and Russia: Sustainability, </w:t>
      </w:r>
      <w:r>
        <w:rPr>
          <w:i/>
        </w:rPr>
        <w:t>15</w:t>
      </w:r>
      <w:r>
        <w:t xml:space="preserve">(20), 15059. </w:t>
      </w:r>
    </w:p>
    <w:p w14:paraId="058D9FA8" w14:textId="77777777" w:rsidR="00FF3A7B" w:rsidRDefault="00000000">
      <w:pPr>
        <w:ind w:left="716" w:right="0"/>
      </w:pPr>
      <w:r>
        <w:t xml:space="preserve">Rahim, M. A., Aziz, F. M. M., Razali, H. Y., and </w:t>
      </w:r>
      <w:proofErr w:type="spellStart"/>
      <w:r>
        <w:t>Hardinigsih</w:t>
      </w:r>
      <w:proofErr w:type="spellEnd"/>
      <w:r>
        <w:t xml:space="preserve">, S. (2024). A Systematic Review on the Business Survival and Resilient Strategies for Hotel Owners during the Covid-19 Pandemic. </w:t>
      </w:r>
      <w:r>
        <w:rPr>
          <w:i/>
        </w:rPr>
        <w:t>Environment-</w:t>
      </w:r>
      <w:proofErr w:type="spellStart"/>
      <w:r>
        <w:rPr>
          <w:i/>
        </w:rPr>
        <w:t>Behaviour</w:t>
      </w:r>
      <w:proofErr w:type="spellEnd"/>
      <w:r>
        <w:rPr>
          <w:i/>
        </w:rPr>
        <w:t xml:space="preserve"> Proceedings Journal</w:t>
      </w:r>
      <w:r>
        <w:t xml:space="preserve">, </w:t>
      </w:r>
      <w:r>
        <w:rPr>
          <w:i/>
        </w:rPr>
        <w:t>9</w:t>
      </w:r>
      <w:r>
        <w:t xml:space="preserve">(SI22), 527-532. </w:t>
      </w:r>
    </w:p>
    <w:p w14:paraId="2532A8D4" w14:textId="77777777" w:rsidR="00FF3A7B" w:rsidRDefault="00000000">
      <w:pPr>
        <w:spacing w:after="181"/>
        <w:ind w:left="716" w:right="0"/>
      </w:pPr>
      <w:proofErr w:type="spellStart"/>
      <w:r>
        <w:t>Sedtha</w:t>
      </w:r>
      <w:proofErr w:type="spellEnd"/>
      <w:r>
        <w:t xml:space="preserve">, S., </w:t>
      </w:r>
      <w:proofErr w:type="spellStart"/>
      <w:r>
        <w:t>Nitivattananon</w:t>
      </w:r>
      <w:proofErr w:type="spellEnd"/>
      <w:r>
        <w:t xml:space="preserve">, V., Ahmad, M. M., and Cruz, S. G. (2022). The first step of single-use plastics reduction in Thailand. </w:t>
      </w:r>
      <w:r>
        <w:rPr>
          <w:i/>
        </w:rPr>
        <w:t>Sustainability</w:t>
      </w:r>
      <w:r>
        <w:t xml:space="preserve">, </w:t>
      </w:r>
      <w:r>
        <w:rPr>
          <w:i/>
        </w:rPr>
        <w:t>15</w:t>
      </w:r>
      <w:r>
        <w:t xml:space="preserve">(1), 45. </w:t>
      </w:r>
    </w:p>
    <w:p w14:paraId="23839AB8" w14:textId="77777777" w:rsidR="00FF3A7B" w:rsidRDefault="00000000">
      <w:pPr>
        <w:ind w:left="716" w:right="0"/>
      </w:pPr>
      <w:r>
        <w:t xml:space="preserve">Sloan, P., Legrand, W. and Chen, J.S. (2017). Sustainability in the hospitality </w:t>
      </w:r>
      <w:proofErr w:type="gramStart"/>
      <w:r>
        <w:t>industry :</w:t>
      </w:r>
      <w:proofErr w:type="gramEnd"/>
      <w:r>
        <w:t xml:space="preserve"> principles of sustainable operations. 3rd </w:t>
      </w:r>
      <w:proofErr w:type="spellStart"/>
      <w:proofErr w:type="gramStart"/>
      <w:r>
        <w:t>edn</w:t>
      </w:r>
      <w:proofErr w:type="spellEnd"/>
      <w:proofErr w:type="gramEnd"/>
      <w:r>
        <w:t xml:space="preserve">. London: Butterworth-Heinemann.  </w:t>
      </w:r>
    </w:p>
    <w:p w14:paraId="0AD3462F" w14:textId="77777777" w:rsidR="00FF3A7B" w:rsidRDefault="00000000">
      <w:pPr>
        <w:spacing w:after="277" w:line="259" w:lineRule="auto"/>
        <w:ind w:left="-15" w:right="0" w:firstLine="0"/>
      </w:pPr>
      <w:proofErr w:type="spellStart"/>
      <w:r>
        <w:t>Stringam</w:t>
      </w:r>
      <w:proofErr w:type="spellEnd"/>
      <w:r>
        <w:t xml:space="preserve">, B. B. (2020). </w:t>
      </w:r>
      <w:r>
        <w:rPr>
          <w:i/>
        </w:rPr>
        <w:t>A profile of the hospitality industry</w:t>
      </w:r>
      <w:r>
        <w:t xml:space="preserve">. Business Expert Press. </w:t>
      </w:r>
    </w:p>
    <w:p w14:paraId="66383B89" w14:textId="77777777" w:rsidR="00FF3A7B" w:rsidRDefault="00000000">
      <w:pPr>
        <w:ind w:left="716" w:right="0"/>
      </w:pPr>
      <w:r>
        <w:t xml:space="preserve">Tan, Y., Wen, Z., Hu, Y., Zeng, X., </w:t>
      </w:r>
      <w:proofErr w:type="spellStart"/>
      <w:r>
        <w:t>Kosajan</w:t>
      </w:r>
      <w:proofErr w:type="spellEnd"/>
      <w:r>
        <w:t xml:space="preserve">, V., Yin, G., and Zhang, T. (2023). Single-use plastic bag alternatives result in higher environmental impacts: Multi-regional analysis in countries with uneven waste management. </w:t>
      </w:r>
      <w:r>
        <w:rPr>
          <w:i/>
        </w:rPr>
        <w:t>Waste Management</w:t>
      </w:r>
      <w:r>
        <w:t xml:space="preserve">, </w:t>
      </w:r>
      <w:r>
        <w:rPr>
          <w:i/>
        </w:rPr>
        <w:t>171</w:t>
      </w:r>
      <w:r>
        <w:t xml:space="preserve">, 281-291. </w:t>
      </w:r>
    </w:p>
    <w:p w14:paraId="1650D508" w14:textId="77777777" w:rsidR="00FF3A7B" w:rsidRDefault="00000000">
      <w:pPr>
        <w:ind w:left="716" w:right="0"/>
      </w:pPr>
      <w:proofErr w:type="spellStart"/>
      <w:r>
        <w:t>Tehseen</w:t>
      </w:r>
      <w:proofErr w:type="spellEnd"/>
      <w:r>
        <w:t xml:space="preserve">, S., Hossain, S. M., Ong, K. Y., and Andrews, E. (2024). Sustainable Tourism in a Changing Climate: Balancing Growth and Environmental Responsibility. </w:t>
      </w:r>
    </w:p>
    <w:p w14:paraId="36095AB7" w14:textId="77777777" w:rsidR="00FF3A7B" w:rsidRDefault="00000000">
      <w:pPr>
        <w:spacing w:after="161"/>
        <w:ind w:left="721" w:right="-6" w:firstLine="0"/>
      </w:pPr>
      <w:r>
        <w:lastRenderedPageBreak/>
        <w:t xml:space="preserve">In </w:t>
      </w:r>
      <w:r>
        <w:rPr>
          <w:i/>
        </w:rPr>
        <w:t>The Need for Sustainable Tourism in an Era of Global Climate Change: Pathway to a Greener Future</w:t>
      </w:r>
      <w:r>
        <w:t xml:space="preserve"> (pp. 69-94). Emerald Publishing Limited. </w:t>
      </w:r>
    </w:p>
    <w:p w14:paraId="1FE9EAE9" w14:textId="77777777" w:rsidR="00FF3A7B" w:rsidRDefault="00000000">
      <w:pPr>
        <w:ind w:left="716" w:right="0"/>
      </w:pPr>
      <w:r>
        <w:t xml:space="preserve">Vetrivel, S. C., Arun, V. P., Maheshwari, R., and Saravanan, T. P. (2025). Sustainable Waste Packaging Management in Rural Touristic Areas. In </w:t>
      </w:r>
      <w:r>
        <w:rPr>
          <w:i/>
        </w:rPr>
        <w:t>Solid Waste Management and Disposal Practices in Rural Tourism</w:t>
      </w:r>
      <w:r>
        <w:t xml:space="preserve"> (pp. 139-172). IGI Global. </w:t>
      </w:r>
    </w:p>
    <w:p w14:paraId="6BE5AA9C" w14:textId="77777777" w:rsidR="00FF3A7B" w:rsidRDefault="00000000">
      <w:pPr>
        <w:ind w:left="716" w:right="0"/>
      </w:pPr>
      <w:r>
        <w:t xml:space="preserve">Wang, J., Tang, L., Zhang, T., Phillips, C., and </w:t>
      </w:r>
      <w:proofErr w:type="spellStart"/>
      <w:r>
        <w:t>Aldawish</w:t>
      </w:r>
      <w:proofErr w:type="spellEnd"/>
      <w:r>
        <w:t xml:space="preserve">, L. S. (2024). The implementation and barriers of green recruitment: A qualitative study on green human resource management. </w:t>
      </w:r>
      <w:r>
        <w:rPr>
          <w:i/>
        </w:rPr>
        <w:t>Businesses</w:t>
      </w:r>
      <w:r>
        <w:t xml:space="preserve">, </w:t>
      </w:r>
      <w:r>
        <w:rPr>
          <w:i/>
        </w:rPr>
        <w:t>4</w:t>
      </w:r>
      <w:r>
        <w:t xml:space="preserve">(3), 411-425. </w:t>
      </w:r>
    </w:p>
    <w:p w14:paraId="64CF04D3" w14:textId="77777777" w:rsidR="00FF3A7B" w:rsidRDefault="00000000">
      <w:pPr>
        <w:ind w:left="716" w:right="0"/>
      </w:pPr>
      <w:r>
        <w:t xml:space="preserve">Wickham, Donnelly, T., and French, L. (2021). Strategic Sustainability Management in the Event Sector. Event Management, 25(3), 279–296.    </w:t>
      </w:r>
    </w:p>
    <w:p w14:paraId="74F9110E" w14:textId="77777777" w:rsidR="00FF3A7B" w:rsidRDefault="00000000">
      <w:pPr>
        <w:ind w:left="716" w:right="0"/>
      </w:pPr>
      <w:proofErr w:type="spellStart"/>
      <w:r>
        <w:t>Zhichao</w:t>
      </w:r>
      <w:proofErr w:type="spellEnd"/>
      <w:r>
        <w:t xml:space="preserve">, Y., and Yashu, Y. (2024). Principles of Green Eco-Friendly Tourism Towards Promoting Environmental Sustainability. </w:t>
      </w:r>
      <w:r>
        <w:rPr>
          <w:i/>
        </w:rPr>
        <w:t>MARKAZIY OSIYO MADANIY ME'ROSI VA TURIZM TENDENSIYALARI JURNALI (ISSN: 3060-4834)</w:t>
      </w:r>
      <w:r>
        <w:t xml:space="preserve">, </w:t>
      </w:r>
      <w:r>
        <w:rPr>
          <w:i/>
        </w:rPr>
        <w:t>1</w:t>
      </w:r>
      <w:r>
        <w:t xml:space="preserve">(2), 18-28. </w:t>
      </w:r>
    </w:p>
    <w:p w14:paraId="12103056" w14:textId="77777777" w:rsidR="00FF3A7B" w:rsidRDefault="00000000">
      <w:pPr>
        <w:spacing w:after="277" w:line="259" w:lineRule="auto"/>
        <w:ind w:left="0" w:right="0" w:firstLine="0"/>
        <w:jc w:val="left"/>
      </w:pPr>
      <w:r>
        <w:t xml:space="preserve"> </w:t>
      </w:r>
    </w:p>
    <w:p w14:paraId="121B1C9A" w14:textId="77777777" w:rsidR="00FF3A7B" w:rsidRDefault="00000000">
      <w:pPr>
        <w:spacing w:after="278" w:line="259" w:lineRule="auto"/>
        <w:ind w:left="0" w:right="0" w:firstLine="0"/>
        <w:jc w:val="left"/>
      </w:pPr>
      <w:r>
        <w:t xml:space="preserve"> </w:t>
      </w:r>
    </w:p>
    <w:p w14:paraId="3524ECC1" w14:textId="77777777" w:rsidR="00FF3A7B" w:rsidRDefault="00000000">
      <w:pPr>
        <w:spacing w:after="277" w:line="259" w:lineRule="auto"/>
        <w:ind w:left="0" w:right="0" w:firstLine="0"/>
        <w:jc w:val="left"/>
      </w:pPr>
      <w:r>
        <w:t xml:space="preserve"> </w:t>
      </w:r>
    </w:p>
    <w:p w14:paraId="649B736A" w14:textId="77777777" w:rsidR="00FF3A7B" w:rsidRDefault="00000000">
      <w:pPr>
        <w:spacing w:after="272" w:line="259" w:lineRule="auto"/>
        <w:ind w:left="0" w:right="0" w:firstLine="0"/>
        <w:jc w:val="left"/>
      </w:pPr>
      <w:r>
        <w:t xml:space="preserve"> </w:t>
      </w:r>
    </w:p>
    <w:p w14:paraId="3AA79867" w14:textId="77777777" w:rsidR="00FF3A7B" w:rsidRDefault="00000000">
      <w:pPr>
        <w:spacing w:after="277" w:line="259" w:lineRule="auto"/>
        <w:ind w:left="0" w:right="0" w:firstLine="0"/>
        <w:jc w:val="left"/>
      </w:pPr>
      <w:r>
        <w:t xml:space="preserve"> </w:t>
      </w:r>
    </w:p>
    <w:p w14:paraId="4A8E7AAA" w14:textId="77777777" w:rsidR="00FF3A7B" w:rsidRDefault="00000000">
      <w:pPr>
        <w:spacing w:after="277" w:line="259" w:lineRule="auto"/>
        <w:ind w:left="0" w:right="0" w:firstLine="0"/>
        <w:jc w:val="left"/>
      </w:pPr>
      <w:r>
        <w:t xml:space="preserve"> </w:t>
      </w:r>
    </w:p>
    <w:p w14:paraId="57049E07" w14:textId="77777777" w:rsidR="00FF3A7B" w:rsidRDefault="00000000">
      <w:pPr>
        <w:spacing w:after="278" w:line="259" w:lineRule="auto"/>
        <w:ind w:left="0" w:right="0" w:firstLine="0"/>
        <w:jc w:val="left"/>
      </w:pPr>
      <w:r>
        <w:t xml:space="preserve"> </w:t>
      </w:r>
    </w:p>
    <w:p w14:paraId="672F5D50" w14:textId="77777777" w:rsidR="00FF3A7B" w:rsidRDefault="00000000">
      <w:pPr>
        <w:spacing w:after="277" w:line="259" w:lineRule="auto"/>
        <w:ind w:left="0" w:right="0" w:firstLine="0"/>
        <w:jc w:val="left"/>
      </w:pPr>
      <w:r>
        <w:t xml:space="preserve"> </w:t>
      </w:r>
    </w:p>
    <w:p w14:paraId="1F1BC00C" w14:textId="77777777" w:rsidR="00FF3A7B" w:rsidRDefault="00000000">
      <w:pPr>
        <w:spacing w:after="272" w:line="259" w:lineRule="auto"/>
        <w:ind w:left="0" w:right="0" w:firstLine="0"/>
        <w:jc w:val="left"/>
      </w:pPr>
      <w:r>
        <w:t xml:space="preserve"> </w:t>
      </w:r>
    </w:p>
    <w:p w14:paraId="06A35B1D" w14:textId="77777777" w:rsidR="00FF3A7B" w:rsidRDefault="00000000">
      <w:pPr>
        <w:spacing w:after="277" w:line="259" w:lineRule="auto"/>
        <w:ind w:left="0" w:right="0" w:firstLine="0"/>
        <w:jc w:val="left"/>
      </w:pPr>
      <w:r>
        <w:t xml:space="preserve"> </w:t>
      </w:r>
    </w:p>
    <w:p w14:paraId="43EB1757" w14:textId="77777777" w:rsidR="00FF3A7B" w:rsidRDefault="00000000">
      <w:pPr>
        <w:spacing w:after="277" w:line="259" w:lineRule="auto"/>
        <w:ind w:left="0" w:right="0" w:firstLine="0"/>
        <w:jc w:val="left"/>
      </w:pPr>
      <w:r>
        <w:t xml:space="preserve"> </w:t>
      </w:r>
    </w:p>
    <w:p w14:paraId="2CEB3A1A" w14:textId="77777777" w:rsidR="00FF3A7B" w:rsidRDefault="00000000">
      <w:pPr>
        <w:spacing w:after="0" w:line="259" w:lineRule="auto"/>
        <w:ind w:left="0" w:right="0" w:firstLine="0"/>
        <w:jc w:val="left"/>
      </w:pPr>
      <w:r>
        <w:lastRenderedPageBreak/>
        <w:t xml:space="preserve"> </w:t>
      </w:r>
    </w:p>
    <w:sectPr w:rsidR="00FF3A7B">
      <w:headerReference w:type="even" r:id="rId9"/>
      <w:headerReference w:type="default" r:id="rId10"/>
      <w:headerReference w:type="first" r:id="rId11"/>
      <w:pgSz w:w="12240" w:h="15840"/>
      <w:pgMar w:top="1448" w:right="1429" w:bottom="1625" w:left="1441" w:header="72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91752" w14:textId="77777777" w:rsidR="00C07878" w:rsidRDefault="00C07878">
      <w:pPr>
        <w:spacing w:after="0" w:line="240" w:lineRule="auto"/>
      </w:pPr>
      <w:r>
        <w:separator/>
      </w:r>
    </w:p>
  </w:endnote>
  <w:endnote w:type="continuationSeparator" w:id="0">
    <w:p w14:paraId="7B52BA2B" w14:textId="77777777" w:rsidR="00C07878" w:rsidRDefault="00C07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04321" w14:textId="77777777" w:rsidR="00C07878" w:rsidRDefault="00C07878">
      <w:pPr>
        <w:spacing w:after="0" w:line="240" w:lineRule="auto"/>
      </w:pPr>
      <w:r>
        <w:separator/>
      </w:r>
    </w:p>
  </w:footnote>
  <w:footnote w:type="continuationSeparator" w:id="0">
    <w:p w14:paraId="30BADA01" w14:textId="77777777" w:rsidR="00C07878" w:rsidRDefault="00C07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3F33D" w14:textId="77777777" w:rsidR="00FF3A7B" w:rsidRDefault="00000000">
    <w:pPr>
      <w:spacing w:after="0" w:line="259" w:lineRule="auto"/>
      <w:ind w:left="0" w:right="13" w:firstLine="0"/>
      <w:jc w:val="right"/>
    </w:pPr>
    <w:r>
      <w:t xml:space="preserve">ESSAY                </w:t>
    </w:r>
    <w:r>
      <w:fldChar w:fldCharType="begin"/>
    </w:r>
    <w:r>
      <w:instrText xml:space="preserve"> PAGE   \* MERGEFORMAT </w:instrText>
    </w:r>
    <w:r>
      <w:fldChar w:fldCharType="separate"/>
    </w:r>
    <w:r>
      <w:t>2</w:t>
    </w:r>
    <w:r>
      <w:fldChar w:fldCharType="end"/>
    </w:r>
    <w:r>
      <w:t xml:space="preserve"> </w:t>
    </w:r>
  </w:p>
  <w:p w14:paraId="0C47436E" w14:textId="77777777" w:rsidR="00FF3A7B" w:rsidRDefault="00000000">
    <w:pPr>
      <w:spacing w:after="0" w:line="259" w:lineRule="auto"/>
      <w:ind w:left="0" w:righ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40A2C" w14:textId="77777777" w:rsidR="00FF3A7B" w:rsidRDefault="00000000">
    <w:pPr>
      <w:spacing w:after="0" w:line="259" w:lineRule="auto"/>
      <w:ind w:left="0" w:right="13" w:firstLine="0"/>
      <w:jc w:val="right"/>
    </w:pPr>
    <w:r>
      <w:t xml:space="preserve">ESSAY                </w:t>
    </w:r>
    <w:r>
      <w:fldChar w:fldCharType="begin"/>
    </w:r>
    <w:r>
      <w:instrText xml:space="preserve"> PAGE   \* MERGEFORMAT </w:instrText>
    </w:r>
    <w:r>
      <w:fldChar w:fldCharType="separate"/>
    </w:r>
    <w:r>
      <w:t>2</w:t>
    </w:r>
    <w:r>
      <w:fldChar w:fldCharType="end"/>
    </w:r>
    <w:r>
      <w:t xml:space="preserve"> </w:t>
    </w:r>
  </w:p>
  <w:p w14:paraId="5B370057" w14:textId="77777777" w:rsidR="00FF3A7B" w:rsidRDefault="00000000">
    <w:pPr>
      <w:spacing w:after="0" w:line="259" w:lineRule="auto"/>
      <w:ind w:left="0" w:righ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F58F9" w14:textId="77777777" w:rsidR="00FF3A7B" w:rsidRDefault="00FF3A7B">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AA706" w14:textId="77777777" w:rsidR="00FF3A7B" w:rsidRDefault="00000000">
    <w:pPr>
      <w:spacing w:after="0" w:line="259" w:lineRule="auto"/>
      <w:ind w:left="0" w:right="13" w:firstLine="0"/>
      <w:jc w:val="right"/>
    </w:pPr>
    <w:r>
      <w:t xml:space="preserve">ESSAY                </w:t>
    </w:r>
    <w:r>
      <w:fldChar w:fldCharType="begin"/>
    </w:r>
    <w:r>
      <w:instrText xml:space="preserve"> PAGE   \* MERGEFORMAT </w:instrText>
    </w:r>
    <w:r>
      <w:fldChar w:fldCharType="separate"/>
    </w:r>
    <w:r>
      <w:t>10</w:t>
    </w:r>
    <w:r>
      <w:fldChar w:fldCharType="end"/>
    </w:r>
    <w:r>
      <w:t xml:space="preserve"> </w:t>
    </w:r>
  </w:p>
  <w:p w14:paraId="46764FAB" w14:textId="77777777" w:rsidR="00FF3A7B" w:rsidRDefault="00000000">
    <w:pPr>
      <w:spacing w:after="0" w:line="259" w:lineRule="auto"/>
      <w:ind w:left="0" w:right="0" w:firstLine="0"/>
      <w:jc w:val="left"/>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74AB5" w14:textId="77777777" w:rsidR="00FF3A7B" w:rsidRDefault="00000000">
    <w:pPr>
      <w:spacing w:after="0" w:line="259" w:lineRule="auto"/>
      <w:ind w:left="0" w:right="13" w:firstLine="0"/>
      <w:jc w:val="right"/>
    </w:pPr>
    <w:r>
      <w:t xml:space="preserve">ESSAY                </w:t>
    </w:r>
    <w:r>
      <w:fldChar w:fldCharType="begin"/>
    </w:r>
    <w:r>
      <w:instrText xml:space="preserve"> PAGE   \* MERGEFORMAT </w:instrText>
    </w:r>
    <w:r>
      <w:fldChar w:fldCharType="separate"/>
    </w:r>
    <w:r>
      <w:t>10</w:t>
    </w:r>
    <w:r>
      <w:fldChar w:fldCharType="end"/>
    </w:r>
    <w:r>
      <w:t xml:space="preserve"> </w:t>
    </w:r>
  </w:p>
  <w:p w14:paraId="7769E0AF" w14:textId="77777777" w:rsidR="00FF3A7B" w:rsidRDefault="00000000">
    <w:pPr>
      <w:spacing w:after="0" w:line="259" w:lineRule="auto"/>
      <w:ind w:left="0" w:right="0" w:firstLine="0"/>
      <w:jc w:val="left"/>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D4FEE" w14:textId="77777777" w:rsidR="00FF3A7B" w:rsidRDefault="00000000">
    <w:pPr>
      <w:spacing w:after="0" w:line="259" w:lineRule="auto"/>
      <w:ind w:left="0" w:right="13" w:firstLine="0"/>
      <w:jc w:val="right"/>
    </w:pPr>
    <w:r>
      <w:t xml:space="preserve">ESSAY                </w:t>
    </w:r>
    <w:r>
      <w:fldChar w:fldCharType="begin"/>
    </w:r>
    <w:r>
      <w:instrText xml:space="preserve"> PAGE   \* MERGEFORMAT </w:instrText>
    </w:r>
    <w:r>
      <w:fldChar w:fldCharType="separate"/>
    </w:r>
    <w:r>
      <w:t>10</w:t>
    </w:r>
    <w:r>
      <w:fldChar w:fldCharType="end"/>
    </w:r>
    <w:r>
      <w:t xml:space="preserve"> </w:t>
    </w:r>
  </w:p>
  <w:p w14:paraId="5D605319" w14:textId="77777777" w:rsidR="00FF3A7B" w:rsidRDefault="00000000">
    <w:pPr>
      <w:spacing w:after="0" w:line="259" w:lineRule="auto"/>
      <w:ind w:left="0" w:right="0" w:firstLine="0"/>
      <w:jc w:val="left"/>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B"/>
    <w:rsid w:val="00474AE6"/>
    <w:rsid w:val="00C07878"/>
    <w:rsid w:val="00C9432A"/>
    <w:rsid w:val="00FF3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8D75"/>
  <w15:docId w15:val="{1357EB2A-8269-41CF-BA48-4A30B871C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360" w:lineRule="auto"/>
      <w:ind w:left="731" w:right="12" w:hanging="731"/>
      <w:jc w:val="both"/>
    </w:pPr>
    <w:rPr>
      <w:rFonts w:ascii="Arial" w:eastAsia="Arial" w:hAnsi="Arial" w:cs="Arial"/>
      <w:color w:val="000000"/>
    </w:rPr>
  </w:style>
  <w:style w:type="paragraph" w:styleId="Heading1">
    <w:name w:val="heading 1"/>
    <w:next w:val="Normal"/>
    <w:link w:val="Heading1Char"/>
    <w:uiPriority w:val="9"/>
    <w:qFormat/>
    <w:pPr>
      <w:keepNext/>
      <w:keepLines/>
      <w:spacing w:after="275" w:line="259" w:lineRule="auto"/>
      <w:ind w:right="9"/>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6.xml"/><Relationship Id="rId5" Type="http://schemas.openxmlformats.org/officeDocument/2006/relationships/endnotes" Target="endnotes.xml"/><Relationship Id="rId10"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3102</Words>
  <Characters>18489</Characters>
  <Application>Microsoft Office Word</Application>
  <DocSecurity>0</DocSecurity>
  <Lines>330</Lines>
  <Paragraphs>76</Paragraphs>
  <ScaleCrop>false</ScaleCrop>
  <Company/>
  <LinksUpToDate>false</LinksUpToDate>
  <CharactersWithSpaces>21515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Stoica (2245028)</dc:creator>
  <cp:keywords/>
  <cp:lastModifiedBy>Ana Maria Stoica (2245028)</cp:lastModifiedBy>
  <cp:revision>2</cp:revision>
  <dcterms:created xsi:type="dcterms:W3CDTF">2025-02-04T12:47:00Z</dcterms:created>
  <dcterms:modified xsi:type="dcterms:W3CDTF">2025-02-04T12:47:00Z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0fe74591967f30b92ed8e7350347a68554e188090f74fd0b3f4e09c0393a530e</vt:lpwstr>
  </property>
</Properties>
</file>