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F688B3" w14:textId="3345F0C6" w:rsidR="000B6BFD" w:rsidRPr="00207BB8" w:rsidRDefault="003D3B41" w:rsidP="00537220">
      <w:pPr>
        <w:spacing w:line="480" w:lineRule="auto"/>
        <w:rPr>
          <w:rFonts w:ascii="Arial" w:hAnsi="Arial" w:cs="Arial"/>
          <w:b/>
          <w:i/>
          <w:sz w:val="24"/>
          <w:szCs w:val="24"/>
        </w:rPr>
      </w:pPr>
      <w:bookmarkStart w:id="0" w:name="_GoBack"/>
      <w:r w:rsidRPr="00207BB8">
        <w:rPr>
          <w:rFonts w:ascii="Arial" w:hAnsi="Arial" w:cs="Arial"/>
          <w:b/>
          <w:i/>
          <w:sz w:val="24"/>
          <w:szCs w:val="24"/>
        </w:rPr>
        <w:t xml:space="preserve">An Interpretive Phenomenological Analysis of </w:t>
      </w:r>
      <w:r w:rsidR="006834CB" w:rsidRPr="00207BB8">
        <w:rPr>
          <w:rFonts w:ascii="Arial" w:hAnsi="Arial" w:cs="Arial"/>
          <w:b/>
          <w:i/>
          <w:sz w:val="24"/>
          <w:szCs w:val="24"/>
        </w:rPr>
        <w:t>a</w:t>
      </w:r>
      <w:r w:rsidR="004F0BF8" w:rsidRPr="00207BB8">
        <w:rPr>
          <w:rFonts w:ascii="Arial" w:hAnsi="Arial" w:cs="Arial"/>
          <w:b/>
          <w:i/>
          <w:sz w:val="24"/>
          <w:szCs w:val="24"/>
        </w:rPr>
        <w:t xml:space="preserve"> Holocaust Diary Entry</w:t>
      </w:r>
    </w:p>
    <w:p w14:paraId="1D32AE94" w14:textId="7B48F99F" w:rsidR="00207BB8" w:rsidRPr="00207BB8" w:rsidRDefault="00207BB8" w:rsidP="00537220">
      <w:pPr>
        <w:spacing w:line="480" w:lineRule="auto"/>
        <w:rPr>
          <w:rFonts w:ascii="Arial" w:hAnsi="Arial" w:cs="Arial"/>
          <w:b/>
          <w:i/>
          <w:sz w:val="24"/>
          <w:szCs w:val="24"/>
        </w:rPr>
      </w:pPr>
      <w:r w:rsidRPr="00207BB8">
        <w:rPr>
          <w:rFonts w:ascii="Arial" w:hAnsi="Arial" w:cs="Arial"/>
          <w:b/>
          <w:i/>
          <w:sz w:val="24"/>
          <w:szCs w:val="24"/>
        </w:rPr>
        <w:t>Jazz McDonald (1601856)</w:t>
      </w:r>
    </w:p>
    <w:bookmarkEnd w:id="0"/>
    <w:p w14:paraId="11721CF7" w14:textId="5E254F4A" w:rsidR="004F0BF8" w:rsidRPr="00207BB8" w:rsidRDefault="004F0BF8" w:rsidP="00537220">
      <w:pPr>
        <w:spacing w:line="480" w:lineRule="auto"/>
        <w:rPr>
          <w:rFonts w:ascii="Arial" w:hAnsi="Arial" w:cs="Arial"/>
          <w:i/>
          <w:sz w:val="24"/>
          <w:szCs w:val="24"/>
        </w:rPr>
      </w:pPr>
      <w:r w:rsidRPr="00207BB8">
        <w:rPr>
          <w:rFonts w:ascii="Arial" w:hAnsi="Arial" w:cs="Arial"/>
          <w:i/>
          <w:sz w:val="24"/>
          <w:szCs w:val="24"/>
        </w:rPr>
        <w:t>Abstract</w:t>
      </w:r>
    </w:p>
    <w:p w14:paraId="7E6D8094" w14:textId="74AFB2E0" w:rsidR="00DA0873" w:rsidRPr="00537220" w:rsidRDefault="004F0BF8" w:rsidP="00537220">
      <w:pPr>
        <w:spacing w:line="480" w:lineRule="auto"/>
        <w:rPr>
          <w:rFonts w:ascii="Arial" w:hAnsi="Arial" w:cs="Arial"/>
          <w:sz w:val="24"/>
          <w:szCs w:val="24"/>
        </w:rPr>
      </w:pPr>
      <w:r w:rsidRPr="00537220">
        <w:rPr>
          <w:rFonts w:ascii="Arial" w:hAnsi="Arial" w:cs="Arial"/>
          <w:sz w:val="24"/>
          <w:szCs w:val="24"/>
        </w:rPr>
        <w:tab/>
      </w:r>
      <w:r w:rsidR="00DA0873" w:rsidRPr="00537220">
        <w:rPr>
          <w:rFonts w:ascii="Arial" w:hAnsi="Arial" w:cs="Arial"/>
          <w:sz w:val="24"/>
          <w:szCs w:val="24"/>
        </w:rPr>
        <w:t>A diary excerpt of a mid-adolescent male, residing in Ukraine at the time of World War II, was analysed using Interpretive Phenomenological Analysis (IPA). As this was a qualitative examination, a non-experimental design was used. Influencing subordinate themes throughout the text were listed and grouped together into Superordinate themes. The results demonstrate the Superordinate themes of Dehumanisation, Emotion, and Reality</w:t>
      </w:r>
      <w:r w:rsidR="000D1680" w:rsidRPr="00537220">
        <w:rPr>
          <w:rFonts w:ascii="Arial" w:hAnsi="Arial" w:cs="Arial"/>
          <w:sz w:val="24"/>
          <w:szCs w:val="24"/>
        </w:rPr>
        <w:t xml:space="preserve">, with the clustered themes of Depersonalisation, Distancing Language, Stress, Hatred, Violence, Horror, Anger, Sadness, Hope and Relief beneath. </w:t>
      </w:r>
    </w:p>
    <w:p w14:paraId="0D57E771" w14:textId="6F18110D" w:rsidR="004F0BF8" w:rsidRPr="00207BB8" w:rsidRDefault="004F0BF8" w:rsidP="00537220">
      <w:pPr>
        <w:spacing w:line="480" w:lineRule="auto"/>
        <w:rPr>
          <w:rFonts w:ascii="Arial" w:hAnsi="Arial" w:cs="Arial"/>
          <w:i/>
          <w:sz w:val="24"/>
          <w:szCs w:val="24"/>
        </w:rPr>
      </w:pPr>
      <w:r w:rsidRPr="00207BB8">
        <w:rPr>
          <w:rFonts w:ascii="Arial" w:hAnsi="Arial" w:cs="Arial"/>
          <w:i/>
          <w:sz w:val="24"/>
          <w:szCs w:val="24"/>
        </w:rPr>
        <w:t>Introduction</w:t>
      </w:r>
    </w:p>
    <w:p w14:paraId="0065BCF6" w14:textId="51DF34FF" w:rsidR="00E0634F" w:rsidRPr="00537220" w:rsidRDefault="00E0634F" w:rsidP="00537220">
      <w:pPr>
        <w:spacing w:line="480" w:lineRule="auto"/>
        <w:jc w:val="center"/>
        <w:rPr>
          <w:rFonts w:ascii="Arial" w:hAnsi="Arial" w:cs="Arial"/>
          <w:i/>
          <w:sz w:val="24"/>
          <w:szCs w:val="24"/>
        </w:rPr>
      </w:pPr>
      <w:r w:rsidRPr="00537220">
        <w:rPr>
          <w:rFonts w:ascii="Arial" w:hAnsi="Arial" w:cs="Arial"/>
          <w:i/>
          <w:sz w:val="24"/>
          <w:szCs w:val="24"/>
        </w:rPr>
        <w:t>“The Holocaust, that is, the intentional murder of European Jewry during World War II, is historically and phenomenologically unique”</w:t>
      </w:r>
      <w:r w:rsidR="00315F15" w:rsidRPr="00537220">
        <w:rPr>
          <w:rFonts w:ascii="Arial" w:hAnsi="Arial" w:cs="Arial"/>
          <w:i/>
          <w:sz w:val="24"/>
          <w:szCs w:val="24"/>
        </w:rPr>
        <w:t xml:space="preserve"> – Katz, 2018</w:t>
      </w:r>
    </w:p>
    <w:p w14:paraId="7B010AA7" w14:textId="3D83311B" w:rsidR="00315F15" w:rsidRPr="00537220" w:rsidRDefault="00315F15" w:rsidP="00537220">
      <w:pPr>
        <w:spacing w:line="480" w:lineRule="auto"/>
        <w:rPr>
          <w:rFonts w:ascii="Arial" w:hAnsi="Arial" w:cs="Arial"/>
          <w:sz w:val="24"/>
          <w:szCs w:val="24"/>
        </w:rPr>
      </w:pPr>
      <w:r w:rsidRPr="00537220">
        <w:rPr>
          <w:rFonts w:ascii="Arial" w:hAnsi="Arial" w:cs="Arial"/>
          <w:sz w:val="24"/>
          <w:szCs w:val="24"/>
        </w:rPr>
        <w:t>The Holocaust refers to the genocide of “undesirable” civilians, predominantly Jewish, in Nazi Germany and occupied countries of the time</w:t>
      </w:r>
      <w:r w:rsidR="008A3355" w:rsidRPr="00537220">
        <w:rPr>
          <w:rFonts w:ascii="Arial" w:hAnsi="Arial" w:cs="Arial"/>
          <w:sz w:val="24"/>
          <w:szCs w:val="24"/>
        </w:rPr>
        <w:t xml:space="preserve">. </w:t>
      </w:r>
      <w:r w:rsidRPr="00537220">
        <w:rPr>
          <w:rFonts w:ascii="Arial" w:hAnsi="Arial" w:cs="Arial"/>
          <w:sz w:val="24"/>
          <w:szCs w:val="24"/>
        </w:rPr>
        <w:t xml:space="preserve">This included Poland, Ukraine, Austria, Belgium, Luxembourg, and the Nordic countries. Whilst legislation and dehumanisation of Jewish people and those of Slavic origin began as early as 1933, </w:t>
      </w:r>
      <w:proofErr w:type="gramStart"/>
      <w:r w:rsidRPr="00537220">
        <w:rPr>
          <w:rFonts w:ascii="Arial" w:hAnsi="Arial" w:cs="Arial"/>
          <w:sz w:val="24"/>
          <w:szCs w:val="24"/>
        </w:rPr>
        <w:t>the majority of</w:t>
      </w:r>
      <w:proofErr w:type="gramEnd"/>
      <w:r w:rsidRPr="00537220">
        <w:rPr>
          <w:rFonts w:ascii="Arial" w:hAnsi="Arial" w:cs="Arial"/>
          <w:sz w:val="24"/>
          <w:szCs w:val="24"/>
        </w:rPr>
        <w:t xml:space="preserve"> deaths resulting from this targeted and propagandic attack on those the German Führer Adolf Hitler deemed “unclean” or “unfit” occurred between 1941 and 1945. </w:t>
      </w:r>
      <w:r w:rsidR="008A3355" w:rsidRPr="00537220">
        <w:rPr>
          <w:rFonts w:ascii="Arial" w:hAnsi="Arial" w:cs="Arial"/>
          <w:sz w:val="24"/>
          <w:szCs w:val="24"/>
        </w:rPr>
        <w:t xml:space="preserve">This study was conducted to attempt a qualitative understanding of the emotions at the time, and how this genocide affected millions of people. In total, more than 17 million people were murdered. This number consisted predominantly of those with Jewish faith or ancestry, however Slavs, </w:t>
      </w:r>
      <w:proofErr w:type="gramStart"/>
      <w:r w:rsidR="008A3355" w:rsidRPr="00537220">
        <w:rPr>
          <w:rFonts w:ascii="Arial" w:hAnsi="Arial" w:cs="Arial"/>
          <w:sz w:val="24"/>
          <w:szCs w:val="24"/>
        </w:rPr>
        <w:t>homosexual</w:t>
      </w:r>
      <w:proofErr w:type="gramEnd"/>
      <w:r w:rsidR="008A3355" w:rsidRPr="00537220">
        <w:rPr>
          <w:rFonts w:ascii="Arial" w:hAnsi="Arial" w:cs="Arial"/>
          <w:sz w:val="24"/>
          <w:szCs w:val="24"/>
        </w:rPr>
        <w:t xml:space="preserve"> men, the “incurably ill”, political and religious dissenters, prisoners of war, Soviets and Roma were all systematically massacred in the largest genocidal movement in history.  </w:t>
      </w:r>
    </w:p>
    <w:p w14:paraId="73175851" w14:textId="182BA06F" w:rsidR="00607D0D" w:rsidRPr="00537220" w:rsidRDefault="008A3355" w:rsidP="00537220">
      <w:pPr>
        <w:spacing w:line="480" w:lineRule="auto"/>
        <w:rPr>
          <w:rFonts w:ascii="Arial" w:hAnsi="Arial" w:cs="Arial"/>
          <w:sz w:val="24"/>
          <w:szCs w:val="24"/>
        </w:rPr>
      </w:pPr>
      <w:r w:rsidRPr="00537220">
        <w:rPr>
          <w:rFonts w:ascii="Arial" w:hAnsi="Arial" w:cs="Arial"/>
          <w:sz w:val="24"/>
          <w:szCs w:val="24"/>
        </w:rPr>
        <w:t xml:space="preserve">74 years on from the conclusion of World War II, in which The Holocaust atrocity was committed, people today have a disconnection with The Holocaust. As the movement was vast and </w:t>
      </w:r>
      <w:r w:rsidR="00607D0D" w:rsidRPr="00537220">
        <w:rPr>
          <w:rFonts w:ascii="Arial" w:hAnsi="Arial" w:cs="Arial"/>
          <w:sz w:val="24"/>
          <w:szCs w:val="24"/>
        </w:rPr>
        <w:t xml:space="preserve">complex, </w:t>
      </w:r>
      <w:r w:rsidR="00607D0D" w:rsidRPr="00537220">
        <w:rPr>
          <w:rFonts w:ascii="Arial" w:hAnsi="Arial" w:cs="Arial"/>
          <w:sz w:val="24"/>
          <w:szCs w:val="24"/>
        </w:rPr>
        <w:lastRenderedPageBreak/>
        <w:t>individuals today struggle to comprehend the effects of The Holocaust upon its’ victims and the countries (</w:t>
      </w:r>
      <w:proofErr w:type="spellStart"/>
      <w:r w:rsidR="00607D0D" w:rsidRPr="00537220">
        <w:rPr>
          <w:rFonts w:ascii="Arial" w:hAnsi="Arial" w:cs="Arial"/>
          <w:sz w:val="24"/>
          <w:szCs w:val="24"/>
        </w:rPr>
        <w:t>Eckmann</w:t>
      </w:r>
      <w:proofErr w:type="spellEnd"/>
      <w:r w:rsidR="00607D0D" w:rsidRPr="00537220">
        <w:rPr>
          <w:rFonts w:ascii="Arial" w:hAnsi="Arial" w:cs="Arial"/>
          <w:sz w:val="24"/>
          <w:szCs w:val="24"/>
        </w:rPr>
        <w:t xml:space="preserve">, 2015). Due to this, multiple studies have been conducted over the last 70 years regarding socio-psychological effects of The Holocaust. Whilst some of this research has managed to unearth positive effects - </w:t>
      </w:r>
      <w:proofErr w:type="spellStart"/>
      <w:r w:rsidR="00607D0D" w:rsidRPr="00537220">
        <w:rPr>
          <w:rFonts w:ascii="Arial" w:hAnsi="Arial" w:cs="Arial"/>
          <w:sz w:val="24"/>
          <w:szCs w:val="24"/>
        </w:rPr>
        <w:t>Bachner</w:t>
      </w:r>
      <w:proofErr w:type="spellEnd"/>
      <w:r w:rsidR="00607D0D" w:rsidRPr="00537220">
        <w:rPr>
          <w:rFonts w:ascii="Arial" w:hAnsi="Arial" w:cs="Arial"/>
          <w:sz w:val="24"/>
          <w:szCs w:val="24"/>
        </w:rPr>
        <w:t xml:space="preserve">, Carmel, &amp; O’Rourke, (2018) found that those who experienced high-stress situations such as The Holocaust at a young age rated their quality of life higher – the evidence has suggested that this atrocity has had a wide-reaching psychological and epigenetic consequence. </w:t>
      </w:r>
      <w:r w:rsidR="008F2B6F" w:rsidRPr="00537220">
        <w:rPr>
          <w:rFonts w:ascii="Arial" w:hAnsi="Arial" w:cs="Arial"/>
          <w:sz w:val="24"/>
          <w:szCs w:val="24"/>
        </w:rPr>
        <w:t xml:space="preserve">For example, </w:t>
      </w:r>
      <w:proofErr w:type="spellStart"/>
      <w:r w:rsidR="008F2B6F" w:rsidRPr="00537220">
        <w:rPr>
          <w:rFonts w:ascii="Arial" w:hAnsi="Arial" w:cs="Arial"/>
          <w:sz w:val="24"/>
          <w:szCs w:val="24"/>
        </w:rPr>
        <w:t>Keinan-Boker</w:t>
      </w:r>
      <w:proofErr w:type="spellEnd"/>
      <w:r w:rsidR="008F2B6F" w:rsidRPr="00537220">
        <w:rPr>
          <w:rFonts w:ascii="Arial" w:hAnsi="Arial" w:cs="Arial"/>
          <w:sz w:val="24"/>
          <w:szCs w:val="24"/>
        </w:rPr>
        <w:t xml:space="preserve"> (2018) found that those who survived The Holocaust were more vulnerable to specific cancers due to the trauma response within the brain, whilst Thompson (2015) found that specific genetic markers were altered during The Holocaust. The alteration in genetic markers was then passed on to their descendants. </w:t>
      </w:r>
    </w:p>
    <w:p w14:paraId="5CB681F0" w14:textId="66C0E092" w:rsidR="008F2B6F" w:rsidRPr="00537220" w:rsidRDefault="008F2B6F" w:rsidP="00537220">
      <w:pPr>
        <w:spacing w:line="480" w:lineRule="auto"/>
        <w:rPr>
          <w:rFonts w:ascii="Arial" w:hAnsi="Arial" w:cs="Arial"/>
          <w:sz w:val="24"/>
          <w:szCs w:val="24"/>
        </w:rPr>
      </w:pPr>
      <w:r w:rsidRPr="00537220">
        <w:rPr>
          <w:rFonts w:ascii="Arial" w:hAnsi="Arial" w:cs="Arial"/>
          <w:sz w:val="24"/>
          <w:szCs w:val="24"/>
        </w:rPr>
        <w:t>As evidenced above, The Holocaust may have happened three-quarters of a century ago, however humankind is still being affected in a variety of subtle ways by the aggressive actions of Nazi Germany. This is vital in understanding how our history shapes us – not just psychologically but in a physical and genetic sense. The question asked as the basis of this investigation was “What was it like to witness The Holocaust?”. This question allows us to identify the thoughts and feelings of someone witnessing the beginnings of a large-scale atrocity, and to analyse any emerging themes.</w:t>
      </w:r>
    </w:p>
    <w:p w14:paraId="6AF99D8D" w14:textId="33EF9B73" w:rsidR="000D1680" w:rsidRPr="00207BB8" w:rsidRDefault="004F0BF8" w:rsidP="00537220">
      <w:pPr>
        <w:spacing w:line="480" w:lineRule="auto"/>
        <w:rPr>
          <w:rFonts w:ascii="Arial" w:hAnsi="Arial" w:cs="Arial"/>
          <w:i/>
          <w:sz w:val="24"/>
          <w:szCs w:val="24"/>
        </w:rPr>
      </w:pPr>
      <w:r w:rsidRPr="00207BB8">
        <w:rPr>
          <w:rFonts w:ascii="Arial" w:hAnsi="Arial" w:cs="Arial"/>
          <w:i/>
          <w:sz w:val="24"/>
          <w:szCs w:val="24"/>
        </w:rPr>
        <w:t>Methodology</w:t>
      </w:r>
      <w:r w:rsidR="006834CB" w:rsidRPr="00207BB8">
        <w:rPr>
          <w:rFonts w:ascii="Arial" w:hAnsi="Arial" w:cs="Arial"/>
          <w:i/>
          <w:sz w:val="24"/>
          <w:szCs w:val="24"/>
        </w:rPr>
        <w:t xml:space="preserve"> </w:t>
      </w:r>
    </w:p>
    <w:p w14:paraId="6DA7CEE6" w14:textId="18395835" w:rsidR="000D1680" w:rsidRPr="00207BB8" w:rsidRDefault="000D1680" w:rsidP="00537220">
      <w:pPr>
        <w:spacing w:line="480" w:lineRule="auto"/>
        <w:rPr>
          <w:rFonts w:ascii="Arial" w:hAnsi="Arial" w:cs="Arial"/>
          <w:i/>
          <w:sz w:val="24"/>
          <w:szCs w:val="24"/>
        </w:rPr>
      </w:pPr>
      <w:r w:rsidRPr="00207BB8">
        <w:rPr>
          <w:rFonts w:ascii="Arial" w:hAnsi="Arial" w:cs="Arial"/>
          <w:i/>
          <w:sz w:val="24"/>
          <w:szCs w:val="24"/>
        </w:rPr>
        <w:t>Design</w:t>
      </w:r>
    </w:p>
    <w:p w14:paraId="70123791" w14:textId="0452D5A8" w:rsidR="000D1680" w:rsidRPr="00537220" w:rsidRDefault="000D1680" w:rsidP="00537220">
      <w:pPr>
        <w:spacing w:line="480" w:lineRule="auto"/>
        <w:rPr>
          <w:rFonts w:ascii="Arial" w:hAnsi="Arial" w:cs="Arial"/>
          <w:sz w:val="24"/>
          <w:szCs w:val="24"/>
        </w:rPr>
      </w:pPr>
      <w:r w:rsidRPr="00537220">
        <w:rPr>
          <w:rFonts w:ascii="Arial" w:hAnsi="Arial" w:cs="Arial"/>
          <w:sz w:val="24"/>
          <w:szCs w:val="24"/>
        </w:rPr>
        <w:t xml:space="preserve">This study was a qualitative and non-experimental analysis, using </w:t>
      </w:r>
      <w:r w:rsidR="003E1699" w:rsidRPr="00537220">
        <w:rPr>
          <w:rFonts w:ascii="Arial" w:hAnsi="Arial" w:cs="Arial"/>
          <w:sz w:val="24"/>
          <w:szCs w:val="24"/>
        </w:rPr>
        <w:t>Interpretive</w:t>
      </w:r>
      <w:r w:rsidRPr="00537220">
        <w:rPr>
          <w:rFonts w:ascii="Arial" w:hAnsi="Arial" w:cs="Arial"/>
          <w:sz w:val="24"/>
          <w:szCs w:val="24"/>
        </w:rPr>
        <w:t xml:space="preserve"> Phenomenological Analysis to investigate the themes and language used. </w:t>
      </w:r>
    </w:p>
    <w:p w14:paraId="30BE6D21" w14:textId="77777777" w:rsidR="000D1680" w:rsidRPr="00207BB8" w:rsidRDefault="000D1680" w:rsidP="00537220">
      <w:pPr>
        <w:spacing w:line="480" w:lineRule="auto"/>
        <w:rPr>
          <w:rFonts w:ascii="Arial" w:hAnsi="Arial" w:cs="Arial"/>
          <w:i/>
          <w:sz w:val="24"/>
          <w:szCs w:val="24"/>
        </w:rPr>
      </w:pPr>
      <w:r w:rsidRPr="00207BB8">
        <w:rPr>
          <w:rFonts w:ascii="Arial" w:hAnsi="Arial" w:cs="Arial"/>
          <w:i/>
          <w:sz w:val="24"/>
          <w:szCs w:val="24"/>
        </w:rPr>
        <w:t>Participants</w:t>
      </w:r>
    </w:p>
    <w:p w14:paraId="146D5EC3" w14:textId="169195CC" w:rsidR="000D1680" w:rsidRPr="00537220" w:rsidRDefault="000D1680" w:rsidP="00537220">
      <w:pPr>
        <w:spacing w:line="480" w:lineRule="auto"/>
        <w:rPr>
          <w:rFonts w:ascii="Arial" w:hAnsi="Arial" w:cs="Arial"/>
          <w:sz w:val="24"/>
          <w:szCs w:val="24"/>
        </w:rPr>
      </w:pPr>
      <w:r w:rsidRPr="00537220">
        <w:rPr>
          <w:rFonts w:ascii="Arial" w:hAnsi="Arial" w:cs="Arial"/>
          <w:sz w:val="24"/>
          <w:szCs w:val="24"/>
        </w:rPr>
        <w:t xml:space="preserve">Roman Kravchenko, a 16-year-old boy living in the Ukraine, wrote his diary during the summer of 1942.  </w:t>
      </w:r>
      <w:r w:rsidR="002341A0" w:rsidRPr="00537220">
        <w:rPr>
          <w:rFonts w:ascii="Arial" w:hAnsi="Arial" w:cs="Arial"/>
          <w:sz w:val="24"/>
          <w:szCs w:val="24"/>
        </w:rPr>
        <w:t xml:space="preserve">This entry was selected due to the Primary Researchers historical interest. </w:t>
      </w:r>
    </w:p>
    <w:p w14:paraId="42D9152A" w14:textId="77777777" w:rsidR="000D1680" w:rsidRPr="00207BB8" w:rsidRDefault="000D1680" w:rsidP="00537220">
      <w:pPr>
        <w:spacing w:line="480" w:lineRule="auto"/>
        <w:rPr>
          <w:rFonts w:ascii="Arial" w:hAnsi="Arial" w:cs="Arial"/>
          <w:i/>
          <w:sz w:val="24"/>
          <w:szCs w:val="24"/>
        </w:rPr>
      </w:pPr>
      <w:r w:rsidRPr="00207BB8">
        <w:rPr>
          <w:rFonts w:ascii="Arial" w:hAnsi="Arial" w:cs="Arial"/>
          <w:i/>
          <w:sz w:val="24"/>
          <w:szCs w:val="24"/>
        </w:rPr>
        <w:t>Materials</w:t>
      </w:r>
    </w:p>
    <w:p w14:paraId="1D0DBA30" w14:textId="6C65D3A9" w:rsidR="000D1680" w:rsidRPr="00537220" w:rsidRDefault="000D1680" w:rsidP="00537220">
      <w:pPr>
        <w:spacing w:line="480" w:lineRule="auto"/>
        <w:rPr>
          <w:rFonts w:ascii="Arial" w:hAnsi="Arial" w:cs="Arial"/>
          <w:sz w:val="24"/>
          <w:szCs w:val="24"/>
        </w:rPr>
      </w:pPr>
      <w:r w:rsidRPr="00537220">
        <w:rPr>
          <w:rFonts w:ascii="Arial" w:hAnsi="Arial" w:cs="Arial"/>
          <w:sz w:val="24"/>
          <w:szCs w:val="24"/>
        </w:rPr>
        <w:lastRenderedPageBreak/>
        <w:t xml:space="preserve">The Diary excerpt was available within the public domain, and other materials used </w:t>
      </w:r>
      <w:r w:rsidR="002341A0" w:rsidRPr="00537220">
        <w:rPr>
          <w:rFonts w:ascii="Arial" w:hAnsi="Arial" w:cs="Arial"/>
          <w:sz w:val="24"/>
          <w:szCs w:val="24"/>
        </w:rPr>
        <w:t>were</w:t>
      </w:r>
      <w:r w:rsidRPr="00537220">
        <w:rPr>
          <w:rFonts w:ascii="Arial" w:hAnsi="Arial" w:cs="Arial"/>
          <w:sz w:val="24"/>
          <w:szCs w:val="24"/>
        </w:rPr>
        <w:t xml:space="preserve"> </w:t>
      </w:r>
      <w:r w:rsidR="002341A0" w:rsidRPr="00537220">
        <w:rPr>
          <w:rFonts w:ascii="Arial" w:hAnsi="Arial" w:cs="Arial"/>
          <w:sz w:val="24"/>
          <w:szCs w:val="24"/>
        </w:rPr>
        <w:t xml:space="preserve">as follows; </w:t>
      </w:r>
      <w:r w:rsidRPr="00537220">
        <w:rPr>
          <w:rFonts w:ascii="Arial" w:hAnsi="Arial" w:cs="Arial"/>
          <w:sz w:val="24"/>
          <w:szCs w:val="24"/>
        </w:rPr>
        <w:t xml:space="preserve">a computer, several pens, Microsoft Word, and a printed version of the Diary on A4 paper. </w:t>
      </w:r>
    </w:p>
    <w:p w14:paraId="32AC7351" w14:textId="77777777" w:rsidR="000D1680" w:rsidRPr="00207BB8" w:rsidRDefault="000D1680" w:rsidP="00537220">
      <w:pPr>
        <w:spacing w:line="480" w:lineRule="auto"/>
        <w:rPr>
          <w:rFonts w:ascii="Arial" w:hAnsi="Arial" w:cs="Arial"/>
          <w:i/>
          <w:sz w:val="24"/>
          <w:szCs w:val="24"/>
        </w:rPr>
      </w:pPr>
      <w:r w:rsidRPr="00207BB8">
        <w:rPr>
          <w:rFonts w:ascii="Arial" w:hAnsi="Arial" w:cs="Arial"/>
          <w:i/>
          <w:sz w:val="24"/>
          <w:szCs w:val="24"/>
        </w:rPr>
        <w:t>Procedure</w:t>
      </w:r>
    </w:p>
    <w:p w14:paraId="730C963B" w14:textId="54EFF10A" w:rsidR="00D24B57" w:rsidRPr="00537220" w:rsidRDefault="003E1699" w:rsidP="00537220">
      <w:pPr>
        <w:spacing w:line="480" w:lineRule="auto"/>
        <w:rPr>
          <w:rFonts w:ascii="Arial" w:hAnsi="Arial" w:cs="Arial"/>
          <w:sz w:val="24"/>
          <w:szCs w:val="24"/>
        </w:rPr>
      </w:pPr>
      <w:r w:rsidRPr="00537220">
        <w:rPr>
          <w:rFonts w:ascii="Arial" w:hAnsi="Arial" w:cs="Arial"/>
          <w:sz w:val="24"/>
          <w:szCs w:val="24"/>
        </w:rPr>
        <w:t xml:space="preserve">The Primary Researcher read through the diary excerpt multiple times before beginning to make notes, </w:t>
      </w:r>
      <w:proofErr w:type="gramStart"/>
      <w:r w:rsidRPr="00537220">
        <w:rPr>
          <w:rFonts w:ascii="Arial" w:hAnsi="Arial" w:cs="Arial"/>
          <w:sz w:val="24"/>
          <w:szCs w:val="24"/>
        </w:rPr>
        <w:t>in order to</w:t>
      </w:r>
      <w:proofErr w:type="gramEnd"/>
      <w:r w:rsidRPr="00537220">
        <w:rPr>
          <w:rFonts w:ascii="Arial" w:hAnsi="Arial" w:cs="Arial"/>
          <w:sz w:val="24"/>
          <w:szCs w:val="24"/>
        </w:rPr>
        <w:t xml:space="preserve"> accurately identify </w:t>
      </w:r>
      <w:r w:rsidR="00D24B57" w:rsidRPr="00537220">
        <w:rPr>
          <w:rFonts w:ascii="Arial" w:hAnsi="Arial" w:cs="Arial"/>
          <w:sz w:val="24"/>
          <w:szCs w:val="24"/>
        </w:rPr>
        <w:t xml:space="preserve">any minor or major </w:t>
      </w:r>
      <w:r w:rsidRPr="00537220">
        <w:rPr>
          <w:rFonts w:ascii="Arial" w:hAnsi="Arial" w:cs="Arial"/>
          <w:sz w:val="24"/>
          <w:szCs w:val="24"/>
        </w:rPr>
        <w:t xml:space="preserve">themes throughout the body of writing. During </w:t>
      </w:r>
      <w:r w:rsidR="00D24B57" w:rsidRPr="00537220">
        <w:rPr>
          <w:rFonts w:ascii="Arial" w:hAnsi="Arial" w:cs="Arial"/>
          <w:sz w:val="24"/>
          <w:szCs w:val="24"/>
        </w:rPr>
        <w:t>later readings, notes were made in the margins and around the body of writing</w:t>
      </w:r>
      <w:r w:rsidR="002506C0" w:rsidRPr="00537220">
        <w:rPr>
          <w:rFonts w:ascii="Arial" w:hAnsi="Arial" w:cs="Arial"/>
          <w:sz w:val="24"/>
          <w:szCs w:val="24"/>
        </w:rPr>
        <w:t xml:space="preserve">, thereby </w:t>
      </w:r>
      <w:r w:rsidR="00D24B57" w:rsidRPr="00537220">
        <w:rPr>
          <w:rFonts w:ascii="Arial" w:hAnsi="Arial" w:cs="Arial"/>
          <w:sz w:val="24"/>
          <w:szCs w:val="24"/>
        </w:rPr>
        <w:t>group</w:t>
      </w:r>
      <w:r w:rsidR="002506C0" w:rsidRPr="00537220">
        <w:rPr>
          <w:rFonts w:ascii="Arial" w:hAnsi="Arial" w:cs="Arial"/>
          <w:sz w:val="24"/>
          <w:szCs w:val="24"/>
        </w:rPr>
        <w:t>ing</w:t>
      </w:r>
      <w:r w:rsidR="00D24B57" w:rsidRPr="00537220">
        <w:rPr>
          <w:rFonts w:ascii="Arial" w:hAnsi="Arial" w:cs="Arial"/>
          <w:sz w:val="24"/>
          <w:szCs w:val="24"/>
        </w:rPr>
        <w:t xml:space="preserve"> phrases, themes, and emotions into categories. Subordinate and Superordinate themes were then further catalogued and grouped to allow for simplicity and flow; some themes were recategorized during further readings and analysis of the text. </w:t>
      </w:r>
      <w:r w:rsidR="002506C0" w:rsidRPr="00537220">
        <w:rPr>
          <w:rFonts w:ascii="Arial" w:hAnsi="Arial" w:cs="Arial"/>
          <w:sz w:val="24"/>
          <w:szCs w:val="24"/>
        </w:rPr>
        <w:t xml:space="preserve">A final reading of the diary took place once all notes were completed, allowing for human error and the investigate any emerging themes that the Primary Researcher may have unintentionally missed. </w:t>
      </w:r>
    </w:p>
    <w:p w14:paraId="106AD1DA" w14:textId="77777777" w:rsidR="000D1680" w:rsidRPr="00207BB8" w:rsidRDefault="000D1680" w:rsidP="00537220">
      <w:pPr>
        <w:spacing w:line="480" w:lineRule="auto"/>
        <w:rPr>
          <w:rFonts w:ascii="Arial" w:hAnsi="Arial" w:cs="Arial"/>
          <w:i/>
          <w:sz w:val="24"/>
          <w:szCs w:val="24"/>
        </w:rPr>
      </w:pPr>
      <w:r w:rsidRPr="00207BB8">
        <w:rPr>
          <w:rFonts w:ascii="Arial" w:hAnsi="Arial" w:cs="Arial"/>
          <w:i/>
          <w:sz w:val="24"/>
          <w:szCs w:val="24"/>
        </w:rPr>
        <w:t>Ethical Considerations</w:t>
      </w:r>
    </w:p>
    <w:p w14:paraId="60FE5355" w14:textId="6E2E4540" w:rsidR="002506C0" w:rsidRPr="00537220" w:rsidRDefault="002341A0" w:rsidP="00537220">
      <w:pPr>
        <w:spacing w:line="480" w:lineRule="auto"/>
        <w:rPr>
          <w:rFonts w:ascii="Arial" w:hAnsi="Arial" w:cs="Arial"/>
          <w:sz w:val="24"/>
          <w:szCs w:val="24"/>
        </w:rPr>
      </w:pPr>
      <w:r w:rsidRPr="00537220">
        <w:rPr>
          <w:rFonts w:ascii="Arial" w:hAnsi="Arial" w:cs="Arial"/>
          <w:sz w:val="24"/>
          <w:szCs w:val="24"/>
        </w:rPr>
        <w:t xml:space="preserve">As the context of the Diary Entry </w:t>
      </w:r>
      <w:r w:rsidR="002506C0" w:rsidRPr="00537220">
        <w:rPr>
          <w:rFonts w:ascii="Arial" w:hAnsi="Arial" w:cs="Arial"/>
          <w:sz w:val="24"/>
          <w:szCs w:val="24"/>
        </w:rPr>
        <w:t xml:space="preserve">is harrowing and emotionally distressing, the interpretation of the text could trigger an anxious or emotional response within the reader. In Holocaust survivors or those with a personal/familial link to The Holocaust and its’ victims, this may initiate a stress response, PTSD, flashbacks, or similar. This is something to keep in mind when reading the analysis, however it is imperative to continue research into The Holocaust. As Sir Winston Churchill is famous for quoting; “Those who do not learn from history are doomed to repeat it”. Whilst Winston Churchill was, to all intents and purposes, an aggressive and genocidal person, the Primary Researcher feels that this is an accurate statement. </w:t>
      </w:r>
      <w:proofErr w:type="gramStart"/>
      <w:r w:rsidR="002506C0" w:rsidRPr="00537220">
        <w:rPr>
          <w:rFonts w:ascii="Arial" w:hAnsi="Arial" w:cs="Arial"/>
          <w:sz w:val="24"/>
          <w:szCs w:val="24"/>
        </w:rPr>
        <w:t>We as a society</w:t>
      </w:r>
      <w:proofErr w:type="gramEnd"/>
      <w:r w:rsidR="002506C0" w:rsidRPr="00537220">
        <w:rPr>
          <w:rFonts w:ascii="Arial" w:hAnsi="Arial" w:cs="Arial"/>
          <w:sz w:val="24"/>
          <w:szCs w:val="24"/>
        </w:rPr>
        <w:t xml:space="preserve"> must continue to rigorously discuss and analyse the circumstances and consequence of our socio-psychological</w:t>
      </w:r>
      <w:r w:rsidR="00315F15" w:rsidRPr="00537220">
        <w:rPr>
          <w:rFonts w:ascii="Arial" w:hAnsi="Arial" w:cs="Arial"/>
          <w:sz w:val="24"/>
          <w:szCs w:val="24"/>
        </w:rPr>
        <w:t xml:space="preserve"> and political</w:t>
      </w:r>
      <w:r w:rsidR="002506C0" w:rsidRPr="00537220">
        <w:rPr>
          <w:rFonts w:ascii="Arial" w:hAnsi="Arial" w:cs="Arial"/>
          <w:sz w:val="24"/>
          <w:szCs w:val="24"/>
        </w:rPr>
        <w:t xml:space="preserve"> actions</w:t>
      </w:r>
    </w:p>
    <w:p w14:paraId="0A4A9CEB" w14:textId="5BCD5726" w:rsidR="004F0BF8" w:rsidRPr="00207BB8" w:rsidRDefault="004F0BF8" w:rsidP="00537220">
      <w:pPr>
        <w:spacing w:line="480" w:lineRule="auto"/>
        <w:rPr>
          <w:rFonts w:ascii="Arial" w:hAnsi="Arial" w:cs="Arial"/>
          <w:i/>
          <w:sz w:val="24"/>
          <w:szCs w:val="24"/>
        </w:rPr>
      </w:pPr>
      <w:r w:rsidRPr="00207BB8">
        <w:rPr>
          <w:rFonts w:ascii="Arial" w:hAnsi="Arial" w:cs="Arial"/>
          <w:i/>
          <w:sz w:val="24"/>
          <w:szCs w:val="24"/>
        </w:rPr>
        <w:t>Results</w:t>
      </w:r>
      <w:r w:rsidR="00866641" w:rsidRPr="00207BB8">
        <w:rPr>
          <w:rFonts w:ascii="Arial" w:hAnsi="Arial" w:cs="Arial"/>
          <w:i/>
          <w:sz w:val="24"/>
          <w:szCs w:val="24"/>
        </w:rPr>
        <w:t xml:space="preserve"> &amp; </w:t>
      </w:r>
      <w:r w:rsidRPr="00207BB8">
        <w:rPr>
          <w:rFonts w:ascii="Arial" w:hAnsi="Arial" w:cs="Arial"/>
          <w:i/>
          <w:sz w:val="24"/>
          <w:szCs w:val="24"/>
        </w:rPr>
        <w:t>Discussion</w:t>
      </w:r>
    </w:p>
    <w:p w14:paraId="55BE674A" w14:textId="6F9528BD" w:rsidR="008F2B6F" w:rsidRDefault="008F2B6F" w:rsidP="00537220">
      <w:pPr>
        <w:spacing w:line="480" w:lineRule="auto"/>
        <w:rPr>
          <w:rFonts w:ascii="Arial" w:hAnsi="Arial" w:cs="Arial"/>
          <w:sz w:val="24"/>
          <w:szCs w:val="24"/>
        </w:rPr>
      </w:pPr>
      <w:r w:rsidRPr="00537220">
        <w:rPr>
          <w:rFonts w:ascii="Arial" w:hAnsi="Arial" w:cs="Arial"/>
          <w:sz w:val="24"/>
          <w:szCs w:val="24"/>
        </w:rPr>
        <w:t>Upon first reading, the Primary Researcher noted the formal language, the short and abrupt sentence structure, and the matter-of-fact way in which the information is presented. “Now to local events.”</w:t>
      </w:r>
      <w:r w:rsidR="00086BBB" w:rsidRPr="00537220">
        <w:rPr>
          <w:rFonts w:ascii="Arial" w:hAnsi="Arial" w:cs="Arial"/>
          <w:sz w:val="24"/>
          <w:szCs w:val="24"/>
        </w:rPr>
        <w:t xml:space="preserve"> is a jarring way to begin a piece of personal writing, and is an impersonal, Newscaster-</w:t>
      </w:r>
      <w:r w:rsidR="00086BBB" w:rsidRPr="00537220">
        <w:rPr>
          <w:rFonts w:ascii="Arial" w:hAnsi="Arial" w:cs="Arial"/>
          <w:sz w:val="24"/>
          <w:szCs w:val="24"/>
        </w:rPr>
        <w:lastRenderedPageBreak/>
        <w:t xml:space="preserve">like introduction. This is someone writing with limited personal connection, either by design or by force. The writing gives an impression of restraint, as though the author is holding back from the emotion of the content, and whilst this changes with the knowledge of “F” and her fate, the emotional dam does not burst. Instead, it is almost obviously reinforced with the use of distancing language such as “several vans go to the prison…” and “it started today at 5 in the morning”. </w:t>
      </w:r>
    </w:p>
    <w:p w14:paraId="2628D0C0" w14:textId="2C605B30" w:rsidR="00086BBB" w:rsidRPr="00207BB8" w:rsidRDefault="00086BBB" w:rsidP="00537220">
      <w:pPr>
        <w:spacing w:line="480" w:lineRule="auto"/>
        <w:rPr>
          <w:rFonts w:ascii="Arial" w:hAnsi="Arial" w:cs="Arial"/>
          <w:i/>
          <w:sz w:val="24"/>
          <w:szCs w:val="24"/>
        </w:rPr>
      </w:pPr>
      <w:r w:rsidRPr="00207BB8">
        <w:rPr>
          <w:rFonts w:ascii="Arial" w:hAnsi="Arial" w:cs="Arial"/>
          <w:i/>
          <w:sz w:val="24"/>
          <w:szCs w:val="24"/>
        </w:rPr>
        <w:t xml:space="preserve">Summary </w:t>
      </w:r>
      <w:r w:rsidR="00537220" w:rsidRPr="00207BB8">
        <w:rPr>
          <w:rFonts w:ascii="Arial" w:hAnsi="Arial" w:cs="Arial"/>
          <w:i/>
          <w:sz w:val="24"/>
          <w:szCs w:val="24"/>
        </w:rPr>
        <w:t>Table of Themes</w:t>
      </w:r>
    </w:p>
    <w:p w14:paraId="7DBF3A0C" w14:textId="4CD040E9" w:rsidR="00086BBB" w:rsidRPr="00207BB8" w:rsidRDefault="00086BBB" w:rsidP="00537220">
      <w:pPr>
        <w:spacing w:line="480" w:lineRule="auto"/>
        <w:rPr>
          <w:rFonts w:ascii="Arial" w:hAnsi="Arial" w:cs="Arial"/>
          <w:i/>
          <w:sz w:val="24"/>
          <w:szCs w:val="24"/>
        </w:rPr>
      </w:pPr>
      <w:r w:rsidRPr="00207BB8">
        <w:rPr>
          <w:rFonts w:ascii="Arial" w:hAnsi="Arial" w:cs="Arial"/>
          <w:i/>
          <w:sz w:val="24"/>
          <w:szCs w:val="24"/>
        </w:rPr>
        <w:t>Table 1: Subordinate &amp; Superordinate (Cluster) Themes</w:t>
      </w:r>
    </w:p>
    <w:tbl>
      <w:tblPr>
        <w:tblStyle w:val="TableGrid"/>
        <w:tblW w:w="10065" w:type="dxa"/>
        <w:jc w:val="center"/>
        <w:tblLook w:val="04A0" w:firstRow="1" w:lastRow="0" w:firstColumn="1" w:lastColumn="0" w:noHBand="0" w:noVBand="1"/>
      </w:tblPr>
      <w:tblGrid>
        <w:gridCol w:w="3117"/>
        <w:gridCol w:w="2190"/>
        <w:gridCol w:w="2960"/>
        <w:gridCol w:w="1798"/>
      </w:tblGrid>
      <w:tr w:rsidR="006834CB" w:rsidRPr="00537220" w14:paraId="07223552" w14:textId="77777777" w:rsidTr="00537220">
        <w:trPr>
          <w:jc w:val="center"/>
        </w:trPr>
        <w:tc>
          <w:tcPr>
            <w:tcW w:w="3117" w:type="dxa"/>
          </w:tcPr>
          <w:p w14:paraId="2CBA0FD3" w14:textId="3A179CD5" w:rsidR="006834CB" w:rsidRPr="00537220" w:rsidRDefault="006834CB" w:rsidP="00537220">
            <w:pPr>
              <w:jc w:val="center"/>
              <w:rPr>
                <w:rFonts w:ascii="Arial" w:hAnsi="Arial" w:cs="Arial"/>
                <w:b/>
                <w:i/>
                <w:sz w:val="24"/>
                <w:szCs w:val="24"/>
              </w:rPr>
            </w:pPr>
            <w:r w:rsidRPr="00537220">
              <w:rPr>
                <w:rFonts w:ascii="Arial" w:hAnsi="Arial" w:cs="Arial"/>
                <w:b/>
                <w:i/>
                <w:sz w:val="24"/>
                <w:szCs w:val="24"/>
              </w:rPr>
              <w:t>SUPERORDINATE</w:t>
            </w:r>
          </w:p>
        </w:tc>
        <w:tc>
          <w:tcPr>
            <w:tcW w:w="2190" w:type="dxa"/>
          </w:tcPr>
          <w:p w14:paraId="78FDCE1E" w14:textId="72AE31A6" w:rsidR="006834CB" w:rsidRPr="00537220" w:rsidRDefault="006834CB" w:rsidP="00537220">
            <w:pPr>
              <w:jc w:val="center"/>
              <w:rPr>
                <w:rFonts w:ascii="Arial" w:hAnsi="Arial" w:cs="Arial"/>
                <w:b/>
                <w:i/>
                <w:sz w:val="24"/>
                <w:szCs w:val="24"/>
              </w:rPr>
            </w:pPr>
            <w:r w:rsidRPr="00537220">
              <w:rPr>
                <w:rFonts w:ascii="Arial" w:hAnsi="Arial" w:cs="Arial"/>
                <w:b/>
                <w:i/>
                <w:sz w:val="24"/>
                <w:szCs w:val="24"/>
              </w:rPr>
              <w:t>SUBORDINATE</w:t>
            </w:r>
          </w:p>
        </w:tc>
        <w:tc>
          <w:tcPr>
            <w:tcW w:w="2960" w:type="dxa"/>
          </w:tcPr>
          <w:p w14:paraId="3BD94524" w14:textId="5F1D4683" w:rsidR="006834CB" w:rsidRPr="00537220" w:rsidRDefault="006834CB" w:rsidP="00537220">
            <w:pPr>
              <w:jc w:val="center"/>
              <w:rPr>
                <w:rFonts w:ascii="Arial" w:hAnsi="Arial" w:cs="Arial"/>
                <w:b/>
                <w:i/>
                <w:sz w:val="24"/>
                <w:szCs w:val="24"/>
              </w:rPr>
            </w:pPr>
            <w:r w:rsidRPr="00537220">
              <w:rPr>
                <w:rFonts w:ascii="Arial" w:hAnsi="Arial" w:cs="Arial"/>
                <w:b/>
                <w:i/>
                <w:sz w:val="24"/>
                <w:szCs w:val="24"/>
              </w:rPr>
              <w:t>QUOTE</w:t>
            </w:r>
          </w:p>
        </w:tc>
        <w:tc>
          <w:tcPr>
            <w:tcW w:w="1798" w:type="dxa"/>
          </w:tcPr>
          <w:p w14:paraId="193E53D1" w14:textId="4B4DC229" w:rsidR="006834CB" w:rsidRPr="00537220" w:rsidRDefault="006834CB" w:rsidP="00537220">
            <w:pPr>
              <w:jc w:val="center"/>
              <w:rPr>
                <w:rFonts w:ascii="Arial" w:hAnsi="Arial" w:cs="Arial"/>
                <w:b/>
                <w:i/>
                <w:sz w:val="24"/>
                <w:szCs w:val="24"/>
              </w:rPr>
            </w:pPr>
            <w:r w:rsidRPr="00537220">
              <w:rPr>
                <w:rFonts w:ascii="Arial" w:hAnsi="Arial" w:cs="Arial"/>
                <w:b/>
                <w:i/>
                <w:sz w:val="24"/>
                <w:szCs w:val="24"/>
              </w:rPr>
              <w:t>PAGE &amp;LINE</w:t>
            </w:r>
          </w:p>
        </w:tc>
      </w:tr>
      <w:tr w:rsidR="00E83A21" w:rsidRPr="00537220" w14:paraId="0D25CE3B" w14:textId="77777777" w:rsidTr="00E83A21">
        <w:trPr>
          <w:trHeight w:val="1210"/>
          <w:jc w:val="center"/>
        </w:trPr>
        <w:tc>
          <w:tcPr>
            <w:tcW w:w="3117" w:type="dxa"/>
            <w:vMerge w:val="restart"/>
          </w:tcPr>
          <w:p w14:paraId="46644DB3" w14:textId="2FD6EBFD" w:rsidR="00E83A21" w:rsidRPr="00537220" w:rsidRDefault="00E83A21" w:rsidP="00537220">
            <w:pPr>
              <w:jc w:val="center"/>
              <w:rPr>
                <w:rFonts w:ascii="Arial" w:hAnsi="Arial" w:cs="Arial"/>
                <w:b/>
                <w:sz w:val="24"/>
                <w:szCs w:val="24"/>
              </w:rPr>
            </w:pPr>
            <w:r w:rsidRPr="00537220">
              <w:rPr>
                <w:rFonts w:ascii="Arial" w:hAnsi="Arial" w:cs="Arial"/>
                <w:b/>
                <w:sz w:val="24"/>
                <w:szCs w:val="24"/>
              </w:rPr>
              <w:t>DEHUMANIZATION</w:t>
            </w:r>
          </w:p>
        </w:tc>
        <w:tc>
          <w:tcPr>
            <w:tcW w:w="2190" w:type="dxa"/>
            <w:vMerge w:val="restart"/>
          </w:tcPr>
          <w:p w14:paraId="1105ADBD" w14:textId="6C6EC451" w:rsidR="00E83A21" w:rsidRPr="00537220" w:rsidRDefault="00E83A21" w:rsidP="00537220">
            <w:pPr>
              <w:jc w:val="center"/>
              <w:rPr>
                <w:rFonts w:ascii="Arial" w:hAnsi="Arial" w:cs="Arial"/>
                <w:i/>
                <w:sz w:val="24"/>
                <w:szCs w:val="24"/>
              </w:rPr>
            </w:pPr>
            <w:r w:rsidRPr="00537220">
              <w:rPr>
                <w:rFonts w:ascii="Arial" w:hAnsi="Arial" w:cs="Arial"/>
                <w:i/>
                <w:sz w:val="24"/>
                <w:szCs w:val="24"/>
              </w:rPr>
              <w:t>DEGRADATION</w:t>
            </w:r>
          </w:p>
        </w:tc>
        <w:tc>
          <w:tcPr>
            <w:tcW w:w="2960" w:type="dxa"/>
          </w:tcPr>
          <w:p w14:paraId="4D153982" w14:textId="77777777" w:rsidR="00E83A21" w:rsidRDefault="00E83A21" w:rsidP="00E83A21">
            <w:pPr>
              <w:pStyle w:val="ListParagraph"/>
              <w:numPr>
                <w:ilvl w:val="0"/>
                <w:numId w:val="1"/>
              </w:numPr>
              <w:rPr>
                <w:rFonts w:ascii="Arial" w:hAnsi="Arial" w:cs="Arial"/>
                <w:sz w:val="24"/>
                <w:szCs w:val="24"/>
              </w:rPr>
            </w:pPr>
            <w:r w:rsidRPr="00537220">
              <w:rPr>
                <w:rFonts w:ascii="Arial" w:hAnsi="Arial" w:cs="Arial"/>
                <w:sz w:val="24"/>
                <w:szCs w:val="24"/>
              </w:rPr>
              <w:t>“One man, already naked, is running along the field, crouching to the ground.”</w:t>
            </w:r>
          </w:p>
          <w:p w14:paraId="21E6D9BE" w14:textId="470CB1FE" w:rsidR="00E83A21" w:rsidRPr="00E83A21" w:rsidRDefault="00E83A21" w:rsidP="00E83A21">
            <w:pPr>
              <w:pStyle w:val="ListParagraph"/>
              <w:rPr>
                <w:rFonts w:ascii="Arial" w:hAnsi="Arial" w:cs="Arial"/>
                <w:sz w:val="24"/>
                <w:szCs w:val="24"/>
              </w:rPr>
            </w:pPr>
          </w:p>
        </w:tc>
        <w:tc>
          <w:tcPr>
            <w:tcW w:w="1798" w:type="dxa"/>
          </w:tcPr>
          <w:p w14:paraId="6A6D5515" w14:textId="2B547234" w:rsidR="00E83A21" w:rsidRDefault="00E83A21" w:rsidP="00537220">
            <w:pPr>
              <w:rPr>
                <w:rFonts w:ascii="Arial" w:hAnsi="Arial" w:cs="Arial"/>
                <w:sz w:val="24"/>
                <w:szCs w:val="24"/>
              </w:rPr>
            </w:pPr>
            <w:r>
              <w:rPr>
                <w:rFonts w:ascii="Arial" w:hAnsi="Arial" w:cs="Arial"/>
                <w:sz w:val="24"/>
                <w:szCs w:val="24"/>
              </w:rPr>
              <w:t>Page 1</w:t>
            </w:r>
            <w:r>
              <w:rPr>
                <w:rFonts w:ascii="Arial" w:hAnsi="Arial" w:cs="Arial"/>
                <w:sz w:val="24"/>
                <w:szCs w:val="24"/>
              </w:rPr>
              <w:br/>
              <w:t xml:space="preserve">Line </w:t>
            </w:r>
            <w:r w:rsidR="00481D54">
              <w:rPr>
                <w:rFonts w:ascii="Arial" w:hAnsi="Arial" w:cs="Arial"/>
                <w:sz w:val="24"/>
                <w:szCs w:val="24"/>
              </w:rPr>
              <w:t>47</w:t>
            </w:r>
          </w:p>
          <w:p w14:paraId="056C2A39" w14:textId="77777777" w:rsidR="00E83A21" w:rsidRDefault="00E83A21" w:rsidP="00537220">
            <w:pPr>
              <w:rPr>
                <w:rFonts w:ascii="Arial" w:hAnsi="Arial" w:cs="Arial"/>
                <w:sz w:val="24"/>
                <w:szCs w:val="24"/>
              </w:rPr>
            </w:pPr>
          </w:p>
          <w:p w14:paraId="0B3C24C5" w14:textId="77777777" w:rsidR="00E83A21" w:rsidRDefault="00E83A21" w:rsidP="00537220">
            <w:pPr>
              <w:rPr>
                <w:rFonts w:ascii="Arial" w:hAnsi="Arial" w:cs="Arial"/>
                <w:sz w:val="24"/>
                <w:szCs w:val="24"/>
              </w:rPr>
            </w:pPr>
          </w:p>
          <w:p w14:paraId="50A207F2" w14:textId="77777777" w:rsidR="00E83A21" w:rsidRDefault="00E83A21" w:rsidP="00537220">
            <w:pPr>
              <w:rPr>
                <w:rFonts w:ascii="Arial" w:hAnsi="Arial" w:cs="Arial"/>
                <w:sz w:val="24"/>
                <w:szCs w:val="24"/>
              </w:rPr>
            </w:pPr>
          </w:p>
          <w:p w14:paraId="6F8EF050" w14:textId="77777777" w:rsidR="00E83A21" w:rsidRDefault="00E83A21" w:rsidP="00537220">
            <w:pPr>
              <w:rPr>
                <w:rFonts w:ascii="Arial" w:hAnsi="Arial" w:cs="Arial"/>
                <w:sz w:val="24"/>
                <w:szCs w:val="24"/>
              </w:rPr>
            </w:pPr>
          </w:p>
          <w:p w14:paraId="303C1CB3" w14:textId="7317B530" w:rsidR="00E83A21" w:rsidRPr="00537220" w:rsidRDefault="00E83A21" w:rsidP="00537220">
            <w:pPr>
              <w:rPr>
                <w:rFonts w:ascii="Arial" w:hAnsi="Arial" w:cs="Arial"/>
                <w:sz w:val="24"/>
                <w:szCs w:val="24"/>
              </w:rPr>
            </w:pPr>
          </w:p>
        </w:tc>
      </w:tr>
      <w:tr w:rsidR="00E83A21" w:rsidRPr="00537220" w14:paraId="6D1AF04E" w14:textId="77777777" w:rsidTr="00537220">
        <w:trPr>
          <w:trHeight w:val="1210"/>
          <w:jc w:val="center"/>
        </w:trPr>
        <w:tc>
          <w:tcPr>
            <w:tcW w:w="3117" w:type="dxa"/>
            <w:vMerge/>
          </w:tcPr>
          <w:p w14:paraId="6D453D02" w14:textId="77777777" w:rsidR="00E83A21" w:rsidRPr="00537220" w:rsidRDefault="00E83A21" w:rsidP="00537220">
            <w:pPr>
              <w:jc w:val="center"/>
              <w:rPr>
                <w:rFonts w:ascii="Arial" w:hAnsi="Arial" w:cs="Arial"/>
                <w:b/>
                <w:sz w:val="24"/>
                <w:szCs w:val="24"/>
              </w:rPr>
            </w:pPr>
          </w:p>
        </w:tc>
        <w:tc>
          <w:tcPr>
            <w:tcW w:w="2190" w:type="dxa"/>
            <w:vMerge/>
          </w:tcPr>
          <w:p w14:paraId="14426CB7" w14:textId="77777777" w:rsidR="00E83A21" w:rsidRPr="00537220" w:rsidRDefault="00E83A21" w:rsidP="00537220">
            <w:pPr>
              <w:jc w:val="center"/>
              <w:rPr>
                <w:rFonts w:ascii="Arial" w:hAnsi="Arial" w:cs="Arial"/>
                <w:i/>
                <w:sz w:val="24"/>
                <w:szCs w:val="24"/>
              </w:rPr>
            </w:pPr>
          </w:p>
        </w:tc>
        <w:tc>
          <w:tcPr>
            <w:tcW w:w="2960" w:type="dxa"/>
          </w:tcPr>
          <w:p w14:paraId="53516D0A" w14:textId="76D43BF2" w:rsidR="00E83A21" w:rsidRPr="00E83A21" w:rsidRDefault="00E83A21" w:rsidP="00E83A21">
            <w:pPr>
              <w:pStyle w:val="ListParagraph"/>
              <w:numPr>
                <w:ilvl w:val="0"/>
                <w:numId w:val="1"/>
              </w:numPr>
              <w:rPr>
                <w:rFonts w:ascii="Arial" w:hAnsi="Arial" w:cs="Arial"/>
                <w:sz w:val="24"/>
                <w:szCs w:val="24"/>
              </w:rPr>
            </w:pPr>
            <w:r w:rsidRPr="00E83A21">
              <w:rPr>
                <w:rFonts w:ascii="Arial" w:hAnsi="Arial" w:cs="Arial"/>
                <w:sz w:val="24"/>
                <w:szCs w:val="24"/>
              </w:rPr>
              <w:t>“They started to cart Jews from the Ghetto…</w:t>
            </w:r>
            <w:r>
              <w:rPr>
                <w:rFonts w:ascii="Arial" w:hAnsi="Arial" w:cs="Arial"/>
                <w:sz w:val="24"/>
                <w:szCs w:val="24"/>
              </w:rPr>
              <w:t>”</w:t>
            </w:r>
          </w:p>
        </w:tc>
        <w:tc>
          <w:tcPr>
            <w:tcW w:w="1798" w:type="dxa"/>
          </w:tcPr>
          <w:p w14:paraId="2BCDF3F4" w14:textId="77777777" w:rsidR="00E83A21" w:rsidRDefault="00481D54" w:rsidP="00537220">
            <w:pPr>
              <w:rPr>
                <w:rFonts w:ascii="Arial" w:hAnsi="Arial" w:cs="Arial"/>
                <w:sz w:val="24"/>
                <w:szCs w:val="24"/>
              </w:rPr>
            </w:pPr>
            <w:r>
              <w:rPr>
                <w:rFonts w:ascii="Arial" w:hAnsi="Arial" w:cs="Arial"/>
                <w:sz w:val="24"/>
                <w:szCs w:val="24"/>
              </w:rPr>
              <w:t>Page 1</w:t>
            </w:r>
          </w:p>
          <w:p w14:paraId="75D0FA30" w14:textId="7254CB5A" w:rsidR="00481D54" w:rsidRDefault="00481D54" w:rsidP="00537220">
            <w:pPr>
              <w:rPr>
                <w:rFonts w:ascii="Arial" w:hAnsi="Arial" w:cs="Arial"/>
                <w:sz w:val="24"/>
                <w:szCs w:val="24"/>
              </w:rPr>
            </w:pPr>
            <w:r>
              <w:rPr>
                <w:rFonts w:ascii="Arial" w:hAnsi="Arial" w:cs="Arial"/>
                <w:sz w:val="24"/>
                <w:szCs w:val="24"/>
              </w:rPr>
              <w:t>Line 25</w:t>
            </w:r>
          </w:p>
        </w:tc>
      </w:tr>
      <w:tr w:rsidR="00E83A21" w:rsidRPr="00537220" w14:paraId="66607D8A" w14:textId="77777777" w:rsidTr="00537220">
        <w:trPr>
          <w:trHeight w:val="1210"/>
          <w:jc w:val="center"/>
        </w:trPr>
        <w:tc>
          <w:tcPr>
            <w:tcW w:w="3117" w:type="dxa"/>
            <w:vMerge/>
          </w:tcPr>
          <w:p w14:paraId="3D81DDB1" w14:textId="77777777" w:rsidR="00E83A21" w:rsidRPr="00537220" w:rsidRDefault="00E83A21" w:rsidP="00537220">
            <w:pPr>
              <w:jc w:val="center"/>
              <w:rPr>
                <w:rFonts w:ascii="Arial" w:hAnsi="Arial" w:cs="Arial"/>
                <w:b/>
                <w:sz w:val="24"/>
                <w:szCs w:val="24"/>
              </w:rPr>
            </w:pPr>
          </w:p>
        </w:tc>
        <w:tc>
          <w:tcPr>
            <w:tcW w:w="2190" w:type="dxa"/>
            <w:vMerge/>
          </w:tcPr>
          <w:p w14:paraId="3A22A4CB" w14:textId="77777777" w:rsidR="00E83A21" w:rsidRPr="00537220" w:rsidRDefault="00E83A21" w:rsidP="00537220">
            <w:pPr>
              <w:jc w:val="center"/>
              <w:rPr>
                <w:rFonts w:ascii="Arial" w:hAnsi="Arial" w:cs="Arial"/>
                <w:i/>
                <w:sz w:val="24"/>
                <w:szCs w:val="24"/>
              </w:rPr>
            </w:pPr>
          </w:p>
        </w:tc>
        <w:tc>
          <w:tcPr>
            <w:tcW w:w="2960" w:type="dxa"/>
          </w:tcPr>
          <w:p w14:paraId="5E18E340" w14:textId="69D42DE7" w:rsidR="00E83A21" w:rsidRPr="00537220" w:rsidRDefault="00E83A21" w:rsidP="00E83A21">
            <w:pPr>
              <w:pStyle w:val="ListParagraph"/>
              <w:numPr>
                <w:ilvl w:val="0"/>
                <w:numId w:val="1"/>
              </w:numPr>
              <w:rPr>
                <w:rFonts w:ascii="Arial" w:hAnsi="Arial" w:cs="Arial"/>
                <w:sz w:val="24"/>
                <w:szCs w:val="24"/>
              </w:rPr>
            </w:pPr>
            <w:r w:rsidRPr="00E83A21">
              <w:rPr>
                <w:rFonts w:ascii="Arial" w:hAnsi="Arial" w:cs="Arial"/>
                <w:sz w:val="24"/>
                <w:szCs w:val="24"/>
              </w:rPr>
              <w:t>“The victims get out and start undressing…”</w:t>
            </w:r>
          </w:p>
        </w:tc>
        <w:tc>
          <w:tcPr>
            <w:tcW w:w="1798" w:type="dxa"/>
          </w:tcPr>
          <w:p w14:paraId="62D928DB" w14:textId="77777777" w:rsidR="00E83A21" w:rsidRDefault="00481D54" w:rsidP="00537220">
            <w:pPr>
              <w:rPr>
                <w:rFonts w:ascii="Arial" w:hAnsi="Arial" w:cs="Arial"/>
                <w:sz w:val="24"/>
                <w:szCs w:val="24"/>
              </w:rPr>
            </w:pPr>
            <w:r>
              <w:rPr>
                <w:rFonts w:ascii="Arial" w:hAnsi="Arial" w:cs="Arial"/>
                <w:sz w:val="24"/>
                <w:szCs w:val="24"/>
              </w:rPr>
              <w:t>Page 1</w:t>
            </w:r>
          </w:p>
          <w:p w14:paraId="7BD2F07A" w14:textId="2BE8BAF4" w:rsidR="00481D54" w:rsidRDefault="00481D54" w:rsidP="00537220">
            <w:pPr>
              <w:rPr>
                <w:rFonts w:ascii="Arial" w:hAnsi="Arial" w:cs="Arial"/>
                <w:sz w:val="24"/>
                <w:szCs w:val="24"/>
              </w:rPr>
            </w:pPr>
            <w:r>
              <w:rPr>
                <w:rFonts w:ascii="Arial" w:hAnsi="Arial" w:cs="Arial"/>
                <w:sz w:val="24"/>
                <w:szCs w:val="24"/>
              </w:rPr>
              <w:t>Line 36</w:t>
            </w:r>
          </w:p>
        </w:tc>
      </w:tr>
      <w:tr w:rsidR="00E83A21" w:rsidRPr="00537220" w14:paraId="564C3F5F" w14:textId="77777777" w:rsidTr="00E83A21">
        <w:trPr>
          <w:trHeight w:val="1122"/>
          <w:jc w:val="center"/>
        </w:trPr>
        <w:tc>
          <w:tcPr>
            <w:tcW w:w="3117" w:type="dxa"/>
            <w:vMerge/>
          </w:tcPr>
          <w:p w14:paraId="23131AB3" w14:textId="77777777" w:rsidR="00E83A21" w:rsidRPr="00537220" w:rsidRDefault="00E83A21" w:rsidP="00537220">
            <w:pPr>
              <w:jc w:val="center"/>
              <w:rPr>
                <w:rFonts w:ascii="Arial" w:hAnsi="Arial" w:cs="Arial"/>
                <w:sz w:val="24"/>
                <w:szCs w:val="24"/>
              </w:rPr>
            </w:pPr>
          </w:p>
        </w:tc>
        <w:tc>
          <w:tcPr>
            <w:tcW w:w="2190" w:type="dxa"/>
            <w:vMerge w:val="restart"/>
          </w:tcPr>
          <w:p w14:paraId="2EF404CB" w14:textId="115A3B19" w:rsidR="00E83A21" w:rsidRPr="00537220" w:rsidRDefault="00E83A21" w:rsidP="00537220">
            <w:pPr>
              <w:jc w:val="center"/>
              <w:rPr>
                <w:rFonts w:ascii="Arial" w:hAnsi="Arial" w:cs="Arial"/>
                <w:i/>
                <w:sz w:val="24"/>
                <w:szCs w:val="24"/>
              </w:rPr>
            </w:pPr>
            <w:r w:rsidRPr="00537220">
              <w:rPr>
                <w:rFonts w:ascii="Arial" w:hAnsi="Arial" w:cs="Arial"/>
                <w:i/>
                <w:sz w:val="24"/>
                <w:szCs w:val="24"/>
              </w:rPr>
              <w:t>HORROR</w:t>
            </w:r>
          </w:p>
        </w:tc>
        <w:tc>
          <w:tcPr>
            <w:tcW w:w="2960" w:type="dxa"/>
          </w:tcPr>
          <w:p w14:paraId="6268A953" w14:textId="465709DF" w:rsidR="00E83A21" w:rsidRPr="00E83A21" w:rsidRDefault="00E83A21" w:rsidP="00E83A21">
            <w:pPr>
              <w:pStyle w:val="ListParagraph"/>
              <w:numPr>
                <w:ilvl w:val="0"/>
                <w:numId w:val="2"/>
              </w:numPr>
              <w:rPr>
                <w:rFonts w:ascii="Arial" w:hAnsi="Arial" w:cs="Arial"/>
                <w:sz w:val="24"/>
                <w:szCs w:val="24"/>
              </w:rPr>
            </w:pPr>
            <w:r w:rsidRPr="00537220">
              <w:rPr>
                <w:rFonts w:ascii="Arial" w:hAnsi="Arial" w:cs="Arial"/>
                <w:sz w:val="24"/>
                <w:szCs w:val="24"/>
              </w:rPr>
              <w:t>“What a horror!”</w:t>
            </w:r>
          </w:p>
        </w:tc>
        <w:tc>
          <w:tcPr>
            <w:tcW w:w="1798" w:type="dxa"/>
          </w:tcPr>
          <w:p w14:paraId="4905474B" w14:textId="03CC6161" w:rsidR="00E83A21" w:rsidRDefault="00481D54" w:rsidP="00537220">
            <w:pPr>
              <w:rPr>
                <w:rFonts w:ascii="Arial" w:hAnsi="Arial" w:cs="Arial"/>
                <w:sz w:val="24"/>
                <w:szCs w:val="24"/>
              </w:rPr>
            </w:pPr>
            <w:r>
              <w:rPr>
                <w:rFonts w:ascii="Arial" w:hAnsi="Arial" w:cs="Arial"/>
                <w:sz w:val="24"/>
                <w:szCs w:val="24"/>
              </w:rPr>
              <w:t>Page 2</w:t>
            </w:r>
          </w:p>
          <w:p w14:paraId="6434BD3A" w14:textId="3A0A2771" w:rsidR="00481D54" w:rsidRPr="00537220" w:rsidRDefault="00481D54" w:rsidP="00537220">
            <w:pPr>
              <w:rPr>
                <w:rFonts w:ascii="Arial" w:hAnsi="Arial" w:cs="Arial"/>
                <w:sz w:val="24"/>
                <w:szCs w:val="24"/>
              </w:rPr>
            </w:pPr>
            <w:r>
              <w:rPr>
                <w:rFonts w:ascii="Arial" w:hAnsi="Arial" w:cs="Arial"/>
                <w:sz w:val="24"/>
                <w:szCs w:val="24"/>
              </w:rPr>
              <w:t>Line 8</w:t>
            </w:r>
          </w:p>
        </w:tc>
      </w:tr>
      <w:tr w:rsidR="00E83A21" w:rsidRPr="00537220" w14:paraId="15A95D04" w14:textId="77777777" w:rsidTr="00537220">
        <w:trPr>
          <w:trHeight w:val="1121"/>
          <w:jc w:val="center"/>
        </w:trPr>
        <w:tc>
          <w:tcPr>
            <w:tcW w:w="3117" w:type="dxa"/>
            <w:vMerge/>
          </w:tcPr>
          <w:p w14:paraId="62561F30" w14:textId="77777777" w:rsidR="00E83A21" w:rsidRPr="00537220" w:rsidRDefault="00E83A21" w:rsidP="00537220">
            <w:pPr>
              <w:jc w:val="center"/>
              <w:rPr>
                <w:rFonts w:ascii="Arial" w:hAnsi="Arial" w:cs="Arial"/>
                <w:sz w:val="24"/>
                <w:szCs w:val="24"/>
              </w:rPr>
            </w:pPr>
          </w:p>
        </w:tc>
        <w:tc>
          <w:tcPr>
            <w:tcW w:w="2190" w:type="dxa"/>
            <w:vMerge/>
          </w:tcPr>
          <w:p w14:paraId="1CF74F07" w14:textId="77777777" w:rsidR="00E83A21" w:rsidRPr="00537220" w:rsidRDefault="00E83A21" w:rsidP="00537220">
            <w:pPr>
              <w:jc w:val="center"/>
              <w:rPr>
                <w:rFonts w:ascii="Arial" w:hAnsi="Arial" w:cs="Arial"/>
                <w:i/>
                <w:sz w:val="24"/>
                <w:szCs w:val="24"/>
              </w:rPr>
            </w:pPr>
          </w:p>
        </w:tc>
        <w:tc>
          <w:tcPr>
            <w:tcW w:w="2960" w:type="dxa"/>
          </w:tcPr>
          <w:p w14:paraId="5966CB61" w14:textId="77777777" w:rsidR="00E83A21" w:rsidRPr="00E83A21" w:rsidRDefault="00E83A21" w:rsidP="00E83A21">
            <w:pPr>
              <w:pStyle w:val="ListParagraph"/>
              <w:numPr>
                <w:ilvl w:val="0"/>
                <w:numId w:val="2"/>
              </w:numPr>
              <w:rPr>
                <w:rFonts w:ascii="Arial" w:hAnsi="Arial" w:cs="Arial"/>
                <w:sz w:val="24"/>
                <w:szCs w:val="24"/>
              </w:rPr>
            </w:pPr>
            <w:r w:rsidRPr="00E83A21">
              <w:rPr>
                <w:rFonts w:ascii="Arial" w:hAnsi="Arial" w:cs="Arial"/>
                <w:sz w:val="24"/>
                <w:szCs w:val="24"/>
              </w:rPr>
              <w:t>“…the corpses are decaying, swelling so hands and feet appear at the surface”</w:t>
            </w:r>
          </w:p>
          <w:p w14:paraId="569F8A2C" w14:textId="77777777" w:rsidR="00E83A21" w:rsidRPr="00E83A21" w:rsidRDefault="00E83A21" w:rsidP="00E83A21">
            <w:pPr>
              <w:rPr>
                <w:rFonts w:ascii="Arial" w:hAnsi="Arial" w:cs="Arial"/>
                <w:sz w:val="24"/>
                <w:szCs w:val="24"/>
              </w:rPr>
            </w:pPr>
          </w:p>
        </w:tc>
        <w:tc>
          <w:tcPr>
            <w:tcW w:w="1798" w:type="dxa"/>
          </w:tcPr>
          <w:p w14:paraId="1D76A12B" w14:textId="43DCC569"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3</w:t>
            </w:r>
          </w:p>
          <w:p w14:paraId="41849087" w14:textId="27C0994A"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s 103-104</w:t>
            </w:r>
          </w:p>
        </w:tc>
      </w:tr>
      <w:tr w:rsidR="00E83A21" w:rsidRPr="00537220" w14:paraId="12EEE135" w14:textId="77777777" w:rsidTr="00537220">
        <w:trPr>
          <w:trHeight w:val="1121"/>
          <w:jc w:val="center"/>
        </w:trPr>
        <w:tc>
          <w:tcPr>
            <w:tcW w:w="3117" w:type="dxa"/>
            <w:vMerge/>
          </w:tcPr>
          <w:p w14:paraId="1D62315B" w14:textId="77777777" w:rsidR="00E83A21" w:rsidRPr="00537220" w:rsidRDefault="00E83A21" w:rsidP="00537220">
            <w:pPr>
              <w:jc w:val="center"/>
              <w:rPr>
                <w:rFonts w:ascii="Arial" w:hAnsi="Arial" w:cs="Arial"/>
                <w:sz w:val="24"/>
                <w:szCs w:val="24"/>
              </w:rPr>
            </w:pPr>
          </w:p>
        </w:tc>
        <w:tc>
          <w:tcPr>
            <w:tcW w:w="2190" w:type="dxa"/>
            <w:vMerge/>
          </w:tcPr>
          <w:p w14:paraId="5B0C2DCC" w14:textId="77777777" w:rsidR="00E83A21" w:rsidRPr="00537220" w:rsidRDefault="00E83A21" w:rsidP="00537220">
            <w:pPr>
              <w:jc w:val="center"/>
              <w:rPr>
                <w:rFonts w:ascii="Arial" w:hAnsi="Arial" w:cs="Arial"/>
                <w:i/>
                <w:sz w:val="24"/>
                <w:szCs w:val="24"/>
              </w:rPr>
            </w:pPr>
          </w:p>
        </w:tc>
        <w:tc>
          <w:tcPr>
            <w:tcW w:w="2960" w:type="dxa"/>
          </w:tcPr>
          <w:p w14:paraId="7D45DEB8" w14:textId="3F3616C8" w:rsidR="00E83A21" w:rsidRPr="00E83A21" w:rsidRDefault="00E83A21" w:rsidP="00E83A21">
            <w:pPr>
              <w:pStyle w:val="ListParagraph"/>
              <w:numPr>
                <w:ilvl w:val="0"/>
                <w:numId w:val="2"/>
              </w:numPr>
              <w:rPr>
                <w:rFonts w:ascii="Arial" w:hAnsi="Arial" w:cs="Arial"/>
                <w:sz w:val="24"/>
                <w:szCs w:val="24"/>
              </w:rPr>
            </w:pPr>
            <w:r w:rsidRPr="00E83A21">
              <w:rPr>
                <w:rFonts w:ascii="Arial" w:hAnsi="Arial" w:cs="Arial"/>
                <w:sz w:val="24"/>
                <w:szCs w:val="24"/>
              </w:rPr>
              <w:t>“Everyone was in the queue…”</w:t>
            </w:r>
          </w:p>
        </w:tc>
        <w:tc>
          <w:tcPr>
            <w:tcW w:w="1798" w:type="dxa"/>
          </w:tcPr>
          <w:p w14:paraId="306D9AAA" w14:textId="22C57A69"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4</w:t>
            </w:r>
          </w:p>
          <w:p w14:paraId="7C7E4375" w14:textId="7F24E103"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143</w:t>
            </w:r>
          </w:p>
        </w:tc>
      </w:tr>
      <w:tr w:rsidR="00E83A21" w:rsidRPr="00537220" w14:paraId="5DFAE0D9" w14:textId="77777777" w:rsidTr="00481D54">
        <w:trPr>
          <w:trHeight w:val="699"/>
          <w:jc w:val="center"/>
        </w:trPr>
        <w:tc>
          <w:tcPr>
            <w:tcW w:w="3117" w:type="dxa"/>
            <w:vMerge/>
          </w:tcPr>
          <w:p w14:paraId="714271E9" w14:textId="77777777" w:rsidR="00E83A21" w:rsidRPr="00537220" w:rsidRDefault="00E83A21" w:rsidP="00537220">
            <w:pPr>
              <w:jc w:val="center"/>
              <w:rPr>
                <w:rFonts w:ascii="Arial" w:hAnsi="Arial" w:cs="Arial"/>
                <w:sz w:val="24"/>
                <w:szCs w:val="24"/>
              </w:rPr>
            </w:pPr>
          </w:p>
        </w:tc>
        <w:tc>
          <w:tcPr>
            <w:tcW w:w="2190" w:type="dxa"/>
            <w:vMerge/>
          </w:tcPr>
          <w:p w14:paraId="1D18F8AC" w14:textId="77777777" w:rsidR="00E83A21" w:rsidRPr="00537220" w:rsidRDefault="00E83A21" w:rsidP="00537220">
            <w:pPr>
              <w:jc w:val="center"/>
              <w:rPr>
                <w:rFonts w:ascii="Arial" w:hAnsi="Arial" w:cs="Arial"/>
                <w:i/>
                <w:sz w:val="24"/>
                <w:szCs w:val="24"/>
              </w:rPr>
            </w:pPr>
          </w:p>
        </w:tc>
        <w:tc>
          <w:tcPr>
            <w:tcW w:w="2960" w:type="dxa"/>
          </w:tcPr>
          <w:p w14:paraId="6208B03B" w14:textId="469D799B" w:rsidR="00E83A21" w:rsidRPr="00537220" w:rsidRDefault="00E83A21" w:rsidP="00E83A21">
            <w:pPr>
              <w:pStyle w:val="ListParagraph"/>
              <w:numPr>
                <w:ilvl w:val="0"/>
                <w:numId w:val="2"/>
              </w:numPr>
              <w:rPr>
                <w:rFonts w:ascii="Arial" w:hAnsi="Arial" w:cs="Arial"/>
                <w:sz w:val="24"/>
                <w:szCs w:val="24"/>
              </w:rPr>
            </w:pPr>
            <w:r w:rsidRPr="00E83A21">
              <w:rPr>
                <w:rFonts w:ascii="Arial" w:hAnsi="Arial" w:cs="Arial"/>
                <w:sz w:val="24"/>
                <w:szCs w:val="24"/>
              </w:rPr>
              <w:t>“…their next dose of alcohol and once again lose every semblance of a humanity…”</w:t>
            </w:r>
          </w:p>
        </w:tc>
        <w:tc>
          <w:tcPr>
            <w:tcW w:w="1798" w:type="dxa"/>
          </w:tcPr>
          <w:p w14:paraId="1ECEA2DA" w14:textId="44D92667"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2</w:t>
            </w:r>
          </w:p>
          <w:p w14:paraId="025DA7CC" w14:textId="75E96384"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52</w:t>
            </w:r>
          </w:p>
        </w:tc>
      </w:tr>
      <w:tr w:rsidR="00E83A21" w:rsidRPr="00537220" w14:paraId="6E831C65" w14:textId="77777777" w:rsidTr="00E83A21">
        <w:trPr>
          <w:trHeight w:val="845"/>
          <w:jc w:val="center"/>
        </w:trPr>
        <w:tc>
          <w:tcPr>
            <w:tcW w:w="3117" w:type="dxa"/>
            <w:vMerge/>
          </w:tcPr>
          <w:p w14:paraId="46280F88" w14:textId="77777777" w:rsidR="00E83A21" w:rsidRPr="00537220" w:rsidRDefault="00E83A21" w:rsidP="00537220">
            <w:pPr>
              <w:jc w:val="center"/>
              <w:rPr>
                <w:rFonts w:ascii="Arial" w:hAnsi="Arial" w:cs="Arial"/>
                <w:sz w:val="24"/>
                <w:szCs w:val="24"/>
              </w:rPr>
            </w:pPr>
          </w:p>
        </w:tc>
        <w:tc>
          <w:tcPr>
            <w:tcW w:w="2190" w:type="dxa"/>
            <w:vMerge w:val="restart"/>
          </w:tcPr>
          <w:p w14:paraId="09E89D17" w14:textId="08B5AA58" w:rsidR="00E83A21" w:rsidRPr="00537220" w:rsidRDefault="00E83A21" w:rsidP="00537220">
            <w:pPr>
              <w:jc w:val="center"/>
              <w:rPr>
                <w:rFonts w:ascii="Arial" w:hAnsi="Arial" w:cs="Arial"/>
                <w:i/>
                <w:sz w:val="24"/>
                <w:szCs w:val="24"/>
              </w:rPr>
            </w:pPr>
            <w:r w:rsidRPr="00537220">
              <w:rPr>
                <w:rFonts w:ascii="Arial" w:hAnsi="Arial" w:cs="Arial"/>
                <w:i/>
                <w:sz w:val="24"/>
                <w:szCs w:val="24"/>
              </w:rPr>
              <w:t>NORMALIZATION</w:t>
            </w:r>
          </w:p>
        </w:tc>
        <w:tc>
          <w:tcPr>
            <w:tcW w:w="2960" w:type="dxa"/>
          </w:tcPr>
          <w:p w14:paraId="1B050112" w14:textId="77777777" w:rsidR="00E83A21" w:rsidRPr="00E83A21" w:rsidRDefault="00E83A21" w:rsidP="00E83A21">
            <w:pPr>
              <w:pStyle w:val="ListParagraph"/>
              <w:numPr>
                <w:ilvl w:val="0"/>
                <w:numId w:val="4"/>
              </w:numPr>
              <w:rPr>
                <w:rFonts w:ascii="Arial" w:hAnsi="Arial" w:cs="Arial"/>
                <w:sz w:val="24"/>
                <w:szCs w:val="24"/>
              </w:rPr>
            </w:pPr>
            <w:r w:rsidRPr="00E83A21">
              <w:rPr>
                <w:rFonts w:ascii="Arial" w:hAnsi="Arial" w:cs="Arial"/>
                <w:sz w:val="24"/>
                <w:szCs w:val="24"/>
              </w:rPr>
              <w:t>“All about the Jewish question”</w:t>
            </w:r>
          </w:p>
          <w:p w14:paraId="3BDF362D" w14:textId="791CFB0E" w:rsidR="00E83A21" w:rsidRPr="00E83A21" w:rsidRDefault="00E83A21" w:rsidP="00E83A21">
            <w:pPr>
              <w:rPr>
                <w:rFonts w:ascii="Arial" w:hAnsi="Arial" w:cs="Arial"/>
                <w:sz w:val="24"/>
                <w:szCs w:val="24"/>
              </w:rPr>
            </w:pPr>
          </w:p>
        </w:tc>
        <w:tc>
          <w:tcPr>
            <w:tcW w:w="1798" w:type="dxa"/>
          </w:tcPr>
          <w:p w14:paraId="2D641C57" w14:textId="7527DEDC"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1</w:t>
            </w:r>
          </w:p>
          <w:p w14:paraId="7D2E2660" w14:textId="115AA638"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4</w:t>
            </w:r>
          </w:p>
        </w:tc>
      </w:tr>
      <w:tr w:rsidR="00E83A21" w:rsidRPr="00537220" w14:paraId="1B4F12FB" w14:textId="77777777" w:rsidTr="00537220">
        <w:trPr>
          <w:trHeight w:val="845"/>
          <w:jc w:val="center"/>
        </w:trPr>
        <w:tc>
          <w:tcPr>
            <w:tcW w:w="3117" w:type="dxa"/>
            <w:vMerge/>
          </w:tcPr>
          <w:p w14:paraId="7EEBDCF2" w14:textId="77777777" w:rsidR="00E83A21" w:rsidRPr="00537220" w:rsidRDefault="00E83A21" w:rsidP="00537220">
            <w:pPr>
              <w:jc w:val="center"/>
              <w:rPr>
                <w:rFonts w:ascii="Arial" w:hAnsi="Arial" w:cs="Arial"/>
                <w:sz w:val="24"/>
                <w:szCs w:val="24"/>
              </w:rPr>
            </w:pPr>
          </w:p>
        </w:tc>
        <w:tc>
          <w:tcPr>
            <w:tcW w:w="2190" w:type="dxa"/>
            <w:vMerge/>
          </w:tcPr>
          <w:p w14:paraId="39881D3C" w14:textId="77777777" w:rsidR="00E83A21" w:rsidRPr="00537220" w:rsidRDefault="00E83A21" w:rsidP="00537220">
            <w:pPr>
              <w:jc w:val="center"/>
              <w:rPr>
                <w:rFonts w:ascii="Arial" w:hAnsi="Arial" w:cs="Arial"/>
                <w:i/>
                <w:sz w:val="24"/>
                <w:szCs w:val="24"/>
              </w:rPr>
            </w:pPr>
          </w:p>
        </w:tc>
        <w:tc>
          <w:tcPr>
            <w:tcW w:w="2960" w:type="dxa"/>
          </w:tcPr>
          <w:p w14:paraId="69C0F94F" w14:textId="77777777"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“There is no end to it…”</w:t>
            </w:r>
          </w:p>
          <w:p w14:paraId="35D6613C" w14:textId="77777777" w:rsidR="00E83A21" w:rsidRPr="00E83A21" w:rsidRDefault="00E83A21" w:rsidP="00E83A21">
            <w:pPr>
              <w:ind w:left="360"/>
              <w:rPr>
                <w:rFonts w:ascii="Arial" w:hAnsi="Arial" w:cs="Arial"/>
                <w:sz w:val="24"/>
                <w:szCs w:val="24"/>
              </w:rPr>
            </w:pPr>
          </w:p>
        </w:tc>
        <w:tc>
          <w:tcPr>
            <w:tcW w:w="1798" w:type="dxa"/>
          </w:tcPr>
          <w:p w14:paraId="03D5AC05" w14:textId="5DA75D5A"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3</w:t>
            </w:r>
          </w:p>
          <w:p w14:paraId="7C5D1DD9" w14:textId="1A2C0153"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135-136</w:t>
            </w:r>
          </w:p>
        </w:tc>
      </w:tr>
      <w:tr w:rsidR="00E83A21" w:rsidRPr="00537220" w14:paraId="37F6A688" w14:textId="77777777" w:rsidTr="00537220">
        <w:trPr>
          <w:trHeight w:val="845"/>
          <w:jc w:val="center"/>
        </w:trPr>
        <w:tc>
          <w:tcPr>
            <w:tcW w:w="3117" w:type="dxa"/>
            <w:vMerge/>
          </w:tcPr>
          <w:p w14:paraId="4397F87B" w14:textId="77777777" w:rsidR="00E83A21" w:rsidRPr="00537220" w:rsidRDefault="00E83A21" w:rsidP="00537220">
            <w:pPr>
              <w:jc w:val="center"/>
              <w:rPr>
                <w:rFonts w:ascii="Arial" w:hAnsi="Arial" w:cs="Arial"/>
                <w:sz w:val="24"/>
                <w:szCs w:val="24"/>
              </w:rPr>
            </w:pPr>
          </w:p>
        </w:tc>
        <w:tc>
          <w:tcPr>
            <w:tcW w:w="2190" w:type="dxa"/>
            <w:vMerge/>
          </w:tcPr>
          <w:p w14:paraId="38246398" w14:textId="77777777" w:rsidR="00E83A21" w:rsidRPr="00537220" w:rsidRDefault="00E83A21" w:rsidP="00537220">
            <w:pPr>
              <w:jc w:val="center"/>
              <w:rPr>
                <w:rFonts w:ascii="Arial" w:hAnsi="Arial" w:cs="Arial"/>
                <w:i/>
                <w:sz w:val="24"/>
                <w:szCs w:val="24"/>
              </w:rPr>
            </w:pPr>
          </w:p>
        </w:tc>
        <w:tc>
          <w:tcPr>
            <w:tcW w:w="2960" w:type="dxa"/>
          </w:tcPr>
          <w:p w14:paraId="5B168402" w14:textId="77777777"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“…the Jews were executed for the last time”</w:t>
            </w:r>
          </w:p>
          <w:p w14:paraId="670DA10C" w14:textId="77777777" w:rsidR="00E83A21" w:rsidRPr="00E83A21" w:rsidRDefault="00E83A21" w:rsidP="00E83A21">
            <w:pPr>
              <w:ind w:left="360"/>
              <w:rPr>
                <w:rFonts w:ascii="Arial" w:hAnsi="Arial" w:cs="Arial"/>
                <w:sz w:val="24"/>
                <w:szCs w:val="24"/>
              </w:rPr>
            </w:pPr>
          </w:p>
        </w:tc>
        <w:tc>
          <w:tcPr>
            <w:tcW w:w="1798" w:type="dxa"/>
          </w:tcPr>
          <w:p w14:paraId="7EF668B9" w14:textId="5D06F30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3</w:t>
            </w:r>
          </w:p>
          <w:p w14:paraId="10E8399B" w14:textId="72653C9D"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96</w:t>
            </w:r>
          </w:p>
        </w:tc>
      </w:tr>
      <w:tr w:rsidR="00E83A21" w:rsidRPr="00537220" w14:paraId="1DD35669" w14:textId="77777777" w:rsidTr="00537220">
        <w:trPr>
          <w:trHeight w:val="845"/>
          <w:jc w:val="center"/>
        </w:trPr>
        <w:tc>
          <w:tcPr>
            <w:tcW w:w="3117" w:type="dxa"/>
            <w:vMerge/>
          </w:tcPr>
          <w:p w14:paraId="0C5F843B" w14:textId="77777777" w:rsidR="00E83A21" w:rsidRPr="00537220" w:rsidRDefault="00E83A21" w:rsidP="00537220">
            <w:pPr>
              <w:jc w:val="center"/>
              <w:rPr>
                <w:rFonts w:ascii="Arial" w:hAnsi="Arial" w:cs="Arial"/>
                <w:sz w:val="24"/>
                <w:szCs w:val="24"/>
              </w:rPr>
            </w:pPr>
          </w:p>
        </w:tc>
        <w:tc>
          <w:tcPr>
            <w:tcW w:w="2190" w:type="dxa"/>
            <w:vMerge/>
          </w:tcPr>
          <w:p w14:paraId="47607039" w14:textId="77777777" w:rsidR="00E83A21" w:rsidRPr="00537220" w:rsidRDefault="00E83A21" w:rsidP="00537220">
            <w:pPr>
              <w:jc w:val="center"/>
              <w:rPr>
                <w:rFonts w:ascii="Arial" w:hAnsi="Arial" w:cs="Arial"/>
                <w:i/>
                <w:sz w:val="24"/>
                <w:szCs w:val="24"/>
              </w:rPr>
            </w:pPr>
          </w:p>
        </w:tc>
        <w:tc>
          <w:tcPr>
            <w:tcW w:w="2960" w:type="dxa"/>
          </w:tcPr>
          <w:p w14:paraId="41867C37" w14:textId="77777777"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“…a shot is fired. It’s over. Next!”</w:t>
            </w:r>
          </w:p>
          <w:p w14:paraId="59BE1BAA" w14:textId="77777777" w:rsidR="00E83A21" w:rsidRPr="00E83A21" w:rsidRDefault="00E83A21" w:rsidP="00E83A21">
            <w:pPr>
              <w:ind w:left="360"/>
              <w:rPr>
                <w:rFonts w:ascii="Arial" w:hAnsi="Arial" w:cs="Arial"/>
                <w:sz w:val="24"/>
                <w:szCs w:val="24"/>
              </w:rPr>
            </w:pPr>
          </w:p>
        </w:tc>
        <w:tc>
          <w:tcPr>
            <w:tcW w:w="1798" w:type="dxa"/>
          </w:tcPr>
          <w:p w14:paraId="2654A8E2" w14:textId="30D356FC"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Pr>
                <w:rFonts w:ascii="Arial" w:hAnsi="Arial" w:cs="Arial"/>
                <w:sz w:val="24"/>
                <w:szCs w:val="24"/>
              </w:rPr>
              <w:t>1</w:t>
            </w:r>
          </w:p>
          <w:p w14:paraId="6D38243E" w14:textId="057B7F2D"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42</w:t>
            </w:r>
          </w:p>
        </w:tc>
      </w:tr>
      <w:tr w:rsidR="00E83A21" w:rsidRPr="00537220" w14:paraId="6BB03C95" w14:textId="77777777" w:rsidTr="00537220">
        <w:trPr>
          <w:trHeight w:val="845"/>
          <w:jc w:val="center"/>
        </w:trPr>
        <w:tc>
          <w:tcPr>
            <w:tcW w:w="3117" w:type="dxa"/>
            <w:vMerge/>
          </w:tcPr>
          <w:p w14:paraId="4FA6C599" w14:textId="77777777" w:rsidR="00E83A21" w:rsidRPr="00537220" w:rsidRDefault="00E83A21" w:rsidP="00537220">
            <w:pPr>
              <w:jc w:val="center"/>
              <w:rPr>
                <w:rFonts w:ascii="Arial" w:hAnsi="Arial" w:cs="Arial"/>
                <w:sz w:val="24"/>
                <w:szCs w:val="24"/>
              </w:rPr>
            </w:pPr>
          </w:p>
        </w:tc>
        <w:tc>
          <w:tcPr>
            <w:tcW w:w="2190" w:type="dxa"/>
            <w:vMerge/>
          </w:tcPr>
          <w:p w14:paraId="4BF7550D" w14:textId="77777777" w:rsidR="00E83A21" w:rsidRPr="00537220" w:rsidRDefault="00E83A21" w:rsidP="00537220">
            <w:pPr>
              <w:jc w:val="center"/>
              <w:rPr>
                <w:rFonts w:ascii="Arial" w:hAnsi="Arial" w:cs="Arial"/>
                <w:i/>
                <w:sz w:val="24"/>
                <w:szCs w:val="24"/>
              </w:rPr>
            </w:pPr>
          </w:p>
        </w:tc>
        <w:tc>
          <w:tcPr>
            <w:tcW w:w="2960" w:type="dxa"/>
          </w:tcPr>
          <w:p w14:paraId="68C92468" w14:textId="77777777"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“There is room for everyone!”</w:t>
            </w:r>
          </w:p>
          <w:p w14:paraId="6A869EB9" w14:textId="77777777" w:rsidR="00E83A21" w:rsidRPr="00E83A21" w:rsidRDefault="00E83A21" w:rsidP="00E83A21">
            <w:pPr>
              <w:ind w:left="360"/>
              <w:rPr>
                <w:rFonts w:ascii="Arial" w:hAnsi="Arial" w:cs="Arial"/>
                <w:sz w:val="24"/>
                <w:szCs w:val="24"/>
              </w:rPr>
            </w:pPr>
          </w:p>
        </w:tc>
        <w:tc>
          <w:tcPr>
            <w:tcW w:w="1798" w:type="dxa"/>
          </w:tcPr>
          <w:p w14:paraId="10BF89AD" w14:textId="12B89B70"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417626">
              <w:rPr>
                <w:rFonts w:ascii="Arial" w:hAnsi="Arial" w:cs="Arial"/>
                <w:sz w:val="24"/>
                <w:szCs w:val="24"/>
              </w:rPr>
              <w:t>1</w:t>
            </w:r>
          </w:p>
          <w:p w14:paraId="49841897" w14:textId="006AE528" w:rsidR="00E83A21" w:rsidRPr="00537220" w:rsidRDefault="00481D54" w:rsidP="00481D54">
            <w:pPr>
              <w:rPr>
                <w:rFonts w:ascii="Arial" w:hAnsi="Arial" w:cs="Arial"/>
                <w:sz w:val="24"/>
                <w:szCs w:val="24"/>
              </w:rPr>
            </w:pPr>
            <w:r w:rsidRPr="00481D54">
              <w:rPr>
                <w:rFonts w:ascii="Arial" w:hAnsi="Arial" w:cs="Arial"/>
                <w:sz w:val="24"/>
                <w:szCs w:val="24"/>
              </w:rPr>
              <w:t>Line</w:t>
            </w:r>
            <w:r>
              <w:rPr>
                <w:rFonts w:ascii="Arial" w:hAnsi="Arial" w:cs="Arial"/>
                <w:sz w:val="24"/>
                <w:szCs w:val="24"/>
              </w:rPr>
              <w:t xml:space="preserve"> </w:t>
            </w:r>
            <w:r w:rsidR="00417626">
              <w:rPr>
                <w:rFonts w:ascii="Arial" w:hAnsi="Arial" w:cs="Arial"/>
                <w:sz w:val="24"/>
                <w:szCs w:val="24"/>
              </w:rPr>
              <w:t>46-47</w:t>
            </w:r>
          </w:p>
        </w:tc>
      </w:tr>
      <w:tr w:rsidR="00E83A21" w:rsidRPr="00537220" w14:paraId="7704BBEC" w14:textId="77777777" w:rsidTr="00537220">
        <w:trPr>
          <w:trHeight w:val="845"/>
          <w:jc w:val="center"/>
        </w:trPr>
        <w:tc>
          <w:tcPr>
            <w:tcW w:w="3117" w:type="dxa"/>
            <w:vMerge/>
          </w:tcPr>
          <w:p w14:paraId="63111743" w14:textId="77777777" w:rsidR="00E83A21" w:rsidRPr="00537220" w:rsidRDefault="00E83A21" w:rsidP="00537220">
            <w:pPr>
              <w:jc w:val="center"/>
              <w:rPr>
                <w:rFonts w:ascii="Arial" w:hAnsi="Arial" w:cs="Arial"/>
                <w:sz w:val="24"/>
                <w:szCs w:val="24"/>
              </w:rPr>
            </w:pPr>
          </w:p>
        </w:tc>
        <w:tc>
          <w:tcPr>
            <w:tcW w:w="2190" w:type="dxa"/>
            <w:vMerge/>
          </w:tcPr>
          <w:p w14:paraId="21B65E5A" w14:textId="77777777" w:rsidR="00E83A21" w:rsidRPr="00537220" w:rsidRDefault="00E83A21" w:rsidP="00537220">
            <w:pPr>
              <w:jc w:val="center"/>
              <w:rPr>
                <w:rFonts w:ascii="Arial" w:hAnsi="Arial" w:cs="Arial"/>
                <w:i/>
                <w:sz w:val="24"/>
                <w:szCs w:val="24"/>
              </w:rPr>
            </w:pPr>
          </w:p>
        </w:tc>
        <w:tc>
          <w:tcPr>
            <w:tcW w:w="2960" w:type="dxa"/>
          </w:tcPr>
          <w:p w14:paraId="6C4E6395" w14:textId="301601F0"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“Here it goes again”</w:t>
            </w:r>
          </w:p>
        </w:tc>
        <w:tc>
          <w:tcPr>
            <w:tcW w:w="1798" w:type="dxa"/>
          </w:tcPr>
          <w:p w14:paraId="4B548648" w14:textId="6DEF27A3" w:rsidR="0055743F" w:rsidRPr="00481D54" w:rsidRDefault="00481D54" w:rsidP="00481D54">
            <w:pPr>
              <w:rPr>
                <w:rFonts w:ascii="Arial" w:hAnsi="Arial" w:cs="Arial"/>
                <w:sz w:val="24"/>
                <w:szCs w:val="24"/>
              </w:rPr>
            </w:pPr>
            <w:r w:rsidRPr="00481D54">
              <w:rPr>
                <w:rFonts w:ascii="Arial" w:hAnsi="Arial" w:cs="Arial"/>
                <w:sz w:val="24"/>
                <w:szCs w:val="24"/>
              </w:rPr>
              <w:t xml:space="preserve">Page </w:t>
            </w:r>
            <w:r w:rsidR="00637E12">
              <w:rPr>
                <w:rFonts w:ascii="Arial" w:hAnsi="Arial" w:cs="Arial"/>
                <w:sz w:val="24"/>
                <w:szCs w:val="24"/>
              </w:rPr>
              <w:t>2</w:t>
            </w:r>
          </w:p>
          <w:p w14:paraId="164F3082" w14:textId="58E56898" w:rsidR="00E83A21" w:rsidRPr="00537220" w:rsidRDefault="00481D54" w:rsidP="00481D54">
            <w:pPr>
              <w:rPr>
                <w:rFonts w:ascii="Arial" w:hAnsi="Arial" w:cs="Arial"/>
                <w:sz w:val="24"/>
                <w:szCs w:val="24"/>
              </w:rPr>
            </w:pPr>
            <w:r w:rsidRPr="00481D54">
              <w:rPr>
                <w:rFonts w:ascii="Arial" w:hAnsi="Arial" w:cs="Arial"/>
                <w:sz w:val="24"/>
                <w:szCs w:val="24"/>
              </w:rPr>
              <w:t>Line</w:t>
            </w:r>
            <w:r w:rsidR="00637E12">
              <w:rPr>
                <w:rFonts w:ascii="Arial" w:hAnsi="Arial" w:cs="Arial"/>
                <w:sz w:val="24"/>
                <w:szCs w:val="24"/>
              </w:rPr>
              <w:t xml:space="preserve"> 84</w:t>
            </w:r>
          </w:p>
        </w:tc>
      </w:tr>
      <w:tr w:rsidR="00E83A21" w:rsidRPr="00537220" w14:paraId="5F1A0FDA" w14:textId="77777777" w:rsidTr="00E83A21">
        <w:trPr>
          <w:trHeight w:val="983"/>
          <w:jc w:val="center"/>
        </w:trPr>
        <w:tc>
          <w:tcPr>
            <w:tcW w:w="3117" w:type="dxa"/>
            <w:vMerge w:val="restart"/>
          </w:tcPr>
          <w:p w14:paraId="7E6560AE" w14:textId="1701B82D" w:rsidR="00E83A21" w:rsidRPr="00537220" w:rsidRDefault="00E83A21" w:rsidP="00537220">
            <w:pPr>
              <w:jc w:val="center"/>
              <w:rPr>
                <w:rFonts w:ascii="Arial" w:hAnsi="Arial" w:cs="Arial"/>
                <w:b/>
                <w:sz w:val="24"/>
                <w:szCs w:val="24"/>
              </w:rPr>
            </w:pPr>
            <w:r w:rsidRPr="00537220">
              <w:rPr>
                <w:rFonts w:ascii="Arial" w:hAnsi="Arial" w:cs="Arial"/>
                <w:b/>
                <w:sz w:val="24"/>
                <w:szCs w:val="24"/>
              </w:rPr>
              <w:t>EMOTION</w:t>
            </w:r>
          </w:p>
        </w:tc>
        <w:tc>
          <w:tcPr>
            <w:tcW w:w="2190" w:type="dxa"/>
            <w:vMerge w:val="restart"/>
          </w:tcPr>
          <w:p w14:paraId="123AFCB5" w14:textId="646402A2" w:rsidR="00E83A21" w:rsidRPr="00537220" w:rsidRDefault="00E83A21" w:rsidP="00537220">
            <w:pPr>
              <w:jc w:val="center"/>
              <w:rPr>
                <w:rFonts w:ascii="Arial" w:hAnsi="Arial" w:cs="Arial"/>
                <w:i/>
                <w:sz w:val="24"/>
                <w:szCs w:val="24"/>
              </w:rPr>
            </w:pPr>
            <w:r w:rsidRPr="00537220">
              <w:rPr>
                <w:rFonts w:ascii="Arial" w:hAnsi="Arial" w:cs="Arial"/>
                <w:i/>
                <w:sz w:val="24"/>
                <w:szCs w:val="24"/>
              </w:rPr>
              <w:t>STRESS</w:t>
            </w:r>
          </w:p>
        </w:tc>
        <w:tc>
          <w:tcPr>
            <w:tcW w:w="2960" w:type="dxa"/>
          </w:tcPr>
          <w:p w14:paraId="2479DAE6" w14:textId="77777777" w:rsidR="00E83A21" w:rsidRPr="00537220" w:rsidRDefault="00E83A21" w:rsidP="00E83A21">
            <w:pPr>
              <w:pStyle w:val="ListParagraph"/>
              <w:numPr>
                <w:ilvl w:val="0"/>
                <w:numId w:val="3"/>
              </w:numPr>
              <w:rPr>
                <w:rFonts w:ascii="Arial" w:hAnsi="Arial" w:cs="Arial"/>
                <w:sz w:val="24"/>
                <w:szCs w:val="24"/>
              </w:rPr>
            </w:pPr>
            <w:r w:rsidRPr="00537220">
              <w:rPr>
                <w:rFonts w:ascii="Arial" w:hAnsi="Arial" w:cs="Arial"/>
                <w:sz w:val="24"/>
                <w:szCs w:val="24"/>
              </w:rPr>
              <w:t>“…there is no end to it”</w:t>
            </w:r>
          </w:p>
          <w:p w14:paraId="7BFD6B37" w14:textId="6D090205" w:rsidR="00E83A21" w:rsidRPr="00E83A21" w:rsidRDefault="00E83A21" w:rsidP="00E83A21">
            <w:pPr>
              <w:rPr>
                <w:rFonts w:ascii="Arial" w:hAnsi="Arial" w:cs="Arial"/>
                <w:sz w:val="24"/>
                <w:szCs w:val="24"/>
              </w:rPr>
            </w:pPr>
          </w:p>
        </w:tc>
        <w:tc>
          <w:tcPr>
            <w:tcW w:w="1798" w:type="dxa"/>
          </w:tcPr>
          <w:p w14:paraId="2BA26337" w14:textId="6F2E322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637E12">
              <w:rPr>
                <w:rFonts w:ascii="Arial" w:hAnsi="Arial" w:cs="Arial"/>
                <w:sz w:val="24"/>
                <w:szCs w:val="24"/>
              </w:rPr>
              <w:t>3</w:t>
            </w:r>
          </w:p>
          <w:p w14:paraId="4407176A" w14:textId="16B73A3F" w:rsidR="00E83A21" w:rsidRPr="00537220" w:rsidRDefault="00481D54" w:rsidP="00481D54">
            <w:pPr>
              <w:rPr>
                <w:rFonts w:ascii="Arial" w:hAnsi="Arial" w:cs="Arial"/>
                <w:sz w:val="24"/>
                <w:szCs w:val="24"/>
              </w:rPr>
            </w:pPr>
            <w:r w:rsidRPr="00481D54">
              <w:rPr>
                <w:rFonts w:ascii="Arial" w:hAnsi="Arial" w:cs="Arial"/>
                <w:sz w:val="24"/>
                <w:szCs w:val="24"/>
              </w:rPr>
              <w:t>Line</w:t>
            </w:r>
            <w:r w:rsidR="00637E12">
              <w:rPr>
                <w:rFonts w:ascii="Arial" w:hAnsi="Arial" w:cs="Arial"/>
                <w:sz w:val="24"/>
                <w:szCs w:val="24"/>
              </w:rPr>
              <w:t xml:space="preserve"> 135-136</w:t>
            </w:r>
          </w:p>
        </w:tc>
      </w:tr>
      <w:tr w:rsidR="00E83A21" w:rsidRPr="00537220" w14:paraId="170980F6" w14:textId="77777777" w:rsidTr="00537220">
        <w:trPr>
          <w:trHeight w:val="982"/>
          <w:jc w:val="center"/>
        </w:trPr>
        <w:tc>
          <w:tcPr>
            <w:tcW w:w="3117" w:type="dxa"/>
            <w:vMerge/>
          </w:tcPr>
          <w:p w14:paraId="7604AA98" w14:textId="77777777" w:rsidR="00E83A21" w:rsidRPr="00537220" w:rsidRDefault="00E83A21" w:rsidP="00537220">
            <w:pPr>
              <w:jc w:val="center"/>
              <w:rPr>
                <w:rFonts w:ascii="Arial" w:hAnsi="Arial" w:cs="Arial"/>
                <w:b/>
                <w:sz w:val="24"/>
                <w:szCs w:val="24"/>
              </w:rPr>
            </w:pPr>
          </w:p>
        </w:tc>
        <w:tc>
          <w:tcPr>
            <w:tcW w:w="2190" w:type="dxa"/>
            <w:vMerge/>
          </w:tcPr>
          <w:p w14:paraId="2C117FE8" w14:textId="77777777" w:rsidR="00E83A21" w:rsidRPr="00537220" w:rsidRDefault="00E83A21" w:rsidP="00537220">
            <w:pPr>
              <w:jc w:val="center"/>
              <w:rPr>
                <w:rFonts w:ascii="Arial" w:hAnsi="Arial" w:cs="Arial"/>
                <w:i/>
                <w:sz w:val="24"/>
                <w:szCs w:val="24"/>
              </w:rPr>
            </w:pPr>
          </w:p>
        </w:tc>
        <w:tc>
          <w:tcPr>
            <w:tcW w:w="2960" w:type="dxa"/>
          </w:tcPr>
          <w:p w14:paraId="3664B655" w14:textId="03BFF9E4" w:rsidR="00E83A21" w:rsidRPr="00537220"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“She tried to save her life – thus bringing her end closer”</w:t>
            </w:r>
            <w:r w:rsidR="00481D54">
              <w:rPr>
                <w:rFonts w:ascii="Arial" w:hAnsi="Arial" w:cs="Arial"/>
                <w:sz w:val="24"/>
                <w:szCs w:val="24"/>
              </w:rPr>
              <w:br/>
            </w:r>
          </w:p>
        </w:tc>
        <w:tc>
          <w:tcPr>
            <w:tcW w:w="1798" w:type="dxa"/>
          </w:tcPr>
          <w:p w14:paraId="2CC29214" w14:textId="0E425250"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637E12">
              <w:rPr>
                <w:rFonts w:ascii="Arial" w:hAnsi="Arial" w:cs="Arial"/>
                <w:sz w:val="24"/>
                <w:szCs w:val="24"/>
              </w:rPr>
              <w:t>2</w:t>
            </w:r>
          </w:p>
          <w:p w14:paraId="50B3A68E" w14:textId="50C8CF0C" w:rsidR="00E83A21" w:rsidRPr="00537220" w:rsidRDefault="00481D54" w:rsidP="00481D54">
            <w:pPr>
              <w:rPr>
                <w:rFonts w:ascii="Arial" w:hAnsi="Arial" w:cs="Arial"/>
                <w:sz w:val="24"/>
                <w:szCs w:val="24"/>
              </w:rPr>
            </w:pPr>
            <w:r w:rsidRPr="00481D54">
              <w:rPr>
                <w:rFonts w:ascii="Arial" w:hAnsi="Arial" w:cs="Arial"/>
                <w:sz w:val="24"/>
                <w:szCs w:val="24"/>
              </w:rPr>
              <w:t>Line</w:t>
            </w:r>
            <w:r w:rsidR="00637E12">
              <w:rPr>
                <w:rFonts w:ascii="Arial" w:hAnsi="Arial" w:cs="Arial"/>
                <w:sz w:val="24"/>
                <w:szCs w:val="24"/>
              </w:rPr>
              <w:t xml:space="preserve"> 83</w:t>
            </w:r>
          </w:p>
        </w:tc>
      </w:tr>
      <w:tr w:rsidR="00E83A21" w:rsidRPr="00537220" w14:paraId="27CAFA5C" w14:textId="77777777" w:rsidTr="00E83A21">
        <w:trPr>
          <w:trHeight w:val="983"/>
          <w:jc w:val="center"/>
        </w:trPr>
        <w:tc>
          <w:tcPr>
            <w:tcW w:w="3117" w:type="dxa"/>
            <w:vMerge/>
          </w:tcPr>
          <w:p w14:paraId="38933202" w14:textId="77777777" w:rsidR="00E83A21" w:rsidRPr="00537220" w:rsidRDefault="00E83A21" w:rsidP="00537220">
            <w:pPr>
              <w:rPr>
                <w:rFonts w:ascii="Arial" w:hAnsi="Arial" w:cs="Arial"/>
                <w:sz w:val="24"/>
                <w:szCs w:val="24"/>
              </w:rPr>
            </w:pPr>
          </w:p>
        </w:tc>
        <w:tc>
          <w:tcPr>
            <w:tcW w:w="2190" w:type="dxa"/>
            <w:vMerge w:val="restart"/>
          </w:tcPr>
          <w:p w14:paraId="01F2439B" w14:textId="7D74E8F5" w:rsidR="00E83A21" w:rsidRPr="00537220" w:rsidRDefault="00E83A21" w:rsidP="00537220">
            <w:pPr>
              <w:jc w:val="center"/>
              <w:rPr>
                <w:rFonts w:ascii="Arial" w:hAnsi="Arial" w:cs="Arial"/>
                <w:i/>
                <w:sz w:val="24"/>
                <w:szCs w:val="24"/>
              </w:rPr>
            </w:pPr>
            <w:r w:rsidRPr="00537220">
              <w:rPr>
                <w:rFonts w:ascii="Arial" w:hAnsi="Arial" w:cs="Arial"/>
                <w:i/>
                <w:sz w:val="24"/>
                <w:szCs w:val="24"/>
              </w:rPr>
              <w:t>LOVE</w:t>
            </w:r>
          </w:p>
        </w:tc>
        <w:tc>
          <w:tcPr>
            <w:tcW w:w="2960" w:type="dxa"/>
          </w:tcPr>
          <w:p w14:paraId="461852B9" w14:textId="0076D9DA" w:rsidR="00E83A21" w:rsidRPr="00E83A21" w:rsidRDefault="00E83A21" w:rsidP="00E83A21">
            <w:pPr>
              <w:pStyle w:val="ListParagraph"/>
              <w:numPr>
                <w:ilvl w:val="0"/>
                <w:numId w:val="3"/>
              </w:numPr>
              <w:rPr>
                <w:rFonts w:ascii="Arial" w:hAnsi="Arial" w:cs="Arial"/>
                <w:sz w:val="24"/>
                <w:szCs w:val="24"/>
              </w:rPr>
            </w:pPr>
            <w:r w:rsidRPr="00537220">
              <w:rPr>
                <w:rFonts w:ascii="Arial" w:hAnsi="Arial" w:cs="Arial"/>
                <w:sz w:val="24"/>
                <w:szCs w:val="24"/>
              </w:rPr>
              <w:t>“You are my first love”</w:t>
            </w:r>
          </w:p>
        </w:tc>
        <w:tc>
          <w:tcPr>
            <w:tcW w:w="1798" w:type="dxa"/>
          </w:tcPr>
          <w:p w14:paraId="3D4DCA12" w14:textId="42BBE85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637E12">
              <w:rPr>
                <w:rFonts w:ascii="Arial" w:hAnsi="Arial" w:cs="Arial"/>
                <w:sz w:val="24"/>
                <w:szCs w:val="24"/>
              </w:rPr>
              <w:t>2</w:t>
            </w:r>
          </w:p>
          <w:p w14:paraId="2E2A4CA4" w14:textId="68C89A8E" w:rsidR="00E83A21" w:rsidRPr="00537220" w:rsidRDefault="00481D54" w:rsidP="00481D54">
            <w:pPr>
              <w:rPr>
                <w:rFonts w:ascii="Arial" w:hAnsi="Arial" w:cs="Arial"/>
                <w:sz w:val="24"/>
                <w:szCs w:val="24"/>
              </w:rPr>
            </w:pPr>
            <w:r w:rsidRPr="00481D54">
              <w:rPr>
                <w:rFonts w:ascii="Arial" w:hAnsi="Arial" w:cs="Arial"/>
                <w:sz w:val="24"/>
                <w:szCs w:val="24"/>
              </w:rPr>
              <w:t>Line</w:t>
            </w:r>
            <w:r w:rsidR="00637E12">
              <w:rPr>
                <w:rFonts w:ascii="Arial" w:hAnsi="Arial" w:cs="Arial"/>
                <w:sz w:val="24"/>
                <w:szCs w:val="24"/>
              </w:rPr>
              <w:t xml:space="preserve"> 79</w:t>
            </w:r>
          </w:p>
        </w:tc>
      </w:tr>
      <w:tr w:rsidR="00E83A21" w:rsidRPr="00537220" w14:paraId="7B497AB0" w14:textId="77777777" w:rsidTr="00537220">
        <w:trPr>
          <w:trHeight w:val="982"/>
          <w:jc w:val="center"/>
        </w:trPr>
        <w:tc>
          <w:tcPr>
            <w:tcW w:w="3117" w:type="dxa"/>
            <w:vMerge/>
          </w:tcPr>
          <w:p w14:paraId="72CFBFAA" w14:textId="77777777" w:rsidR="00E83A21" w:rsidRPr="00537220" w:rsidRDefault="00E83A21" w:rsidP="00537220">
            <w:pPr>
              <w:rPr>
                <w:rFonts w:ascii="Arial" w:hAnsi="Arial" w:cs="Arial"/>
                <w:sz w:val="24"/>
                <w:szCs w:val="24"/>
              </w:rPr>
            </w:pPr>
          </w:p>
        </w:tc>
        <w:tc>
          <w:tcPr>
            <w:tcW w:w="2190" w:type="dxa"/>
            <w:vMerge/>
          </w:tcPr>
          <w:p w14:paraId="26F8BEC4" w14:textId="77777777" w:rsidR="00E83A21" w:rsidRPr="00537220" w:rsidRDefault="00E83A21" w:rsidP="00537220">
            <w:pPr>
              <w:jc w:val="center"/>
              <w:rPr>
                <w:rFonts w:ascii="Arial" w:hAnsi="Arial" w:cs="Arial"/>
                <w:i/>
                <w:sz w:val="24"/>
                <w:szCs w:val="24"/>
              </w:rPr>
            </w:pPr>
          </w:p>
        </w:tc>
        <w:tc>
          <w:tcPr>
            <w:tcW w:w="2960" w:type="dxa"/>
          </w:tcPr>
          <w:p w14:paraId="372F9546" w14:textId="77777777" w:rsid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“I have no idea what a human being can feel at the last minute”</w:t>
            </w:r>
          </w:p>
          <w:p w14:paraId="2FBB2F29" w14:textId="6A9026DB" w:rsidR="00E83A21" w:rsidRPr="00537220" w:rsidRDefault="00E83A21" w:rsidP="00E83A21">
            <w:pPr>
              <w:pStyle w:val="ListParagraph"/>
              <w:rPr>
                <w:rFonts w:ascii="Arial" w:hAnsi="Arial" w:cs="Arial"/>
                <w:sz w:val="24"/>
                <w:szCs w:val="24"/>
              </w:rPr>
            </w:pPr>
          </w:p>
        </w:tc>
        <w:tc>
          <w:tcPr>
            <w:tcW w:w="1798" w:type="dxa"/>
          </w:tcPr>
          <w:p w14:paraId="1B0F8D36" w14:textId="461328D4"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1</w:t>
            </w:r>
          </w:p>
          <w:p w14:paraId="3B0CF616" w14:textId="07928A95"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34</w:t>
            </w:r>
          </w:p>
        </w:tc>
      </w:tr>
      <w:tr w:rsidR="00E83A21" w:rsidRPr="00537220" w14:paraId="08ADCFF3" w14:textId="77777777" w:rsidTr="00E83A21">
        <w:trPr>
          <w:trHeight w:val="1305"/>
          <w:jc w:val="center"/>
        </w:trPr>
        <w:tc>
          <w:tcPr>
            <w:tcW w:w="3117" w:type="dxa"/>
            <w:vMerge/>
          </w:tcPr>
          <w:p w14:paraId="30F3598A" w14:textId="77777777" w:rsidR="00E83A21" w:rsidRPr="00537220" w:rsidRDefault="00E83A21" w:rsidP="00537220">
            <w:pPr>
              <w:rPr>
                <w:rFonts w:ascii="Arial" w:hAnsi="Arial" w:cs="Arial"/>
                <w:sz w:val="24"/>
                <w:szCs w:val="24"/>
              </w:rPr>
            </w:pPr>
          </w:p>
        </w:tc>
        <w:tc>
          <w:tcPr>
            <w:tcW w:w="2190" w:type="dxa"/>
            <w:vMerge w:val="restart"/>
          </w:tcPr>
          <w:p w14:paraId="02BECCDE" w14:textId="6937EB95" w:rsidR="00E83A21" w:rsidRPr="00537220" w:rsidRDefault="00E83A21" w:rsidP="00537220">
            <w:pPr>
              <w:jc w:val="center"/>
              <w:rPr>
                <w:rFonts w:ascii="Arial" w:hAnsi="Arial" w:cs="Arial"/>
                <w:i/>
                <w:sz w:val="24"/>
                <w:szCs w:val="24"/>
              </w:rPr>
            </w:pPr>
            <w:r w:rsidRPr="00537220">
              <w:rPr>
                <w:rFonts w:ascii="Arial" w:hAnsi="Arial" w:cs="Arial"/>
                <w:i/>
                <w:sz w:val="24"/>
                <w:szCs w:val="24"/>
              </w:rPr>
              <w:t>HOPE</w:t>
            </w:r>
          </w:p>
        </w:tc>
        <w:tc>
          <w:tcPr>
            <w:tcW w:w="2960" w:type="dxa"/>
          </w:tcPr>
          <w:p w14:paraId="6D918F49" w14:textId="77777777" w:rsidR="00E83A21" w:rsidRPr="00537220" w:rsidRDefault="00E83A21" w:rsidP="00E83A21">
            <w:pPr>
              <w:pStyle w:val="ListParagraph"/>
              <w:numPr>
                <w:ilvl w:val="0"/>
                <w:numId w:val="3"/>
              </w:numPr>
              <w:rPr>
                <w:rFonts w:ascii="Arial" w:hAnsi="Arial" w:cs="Arial"/>
                <w:sz w:val="24"/>
                <w:szCs w:val="24"/>
              </w:rPr>
            </w:pPr>
            <w:r w:rsidRPr="00537220">
              <w:rPr>
                <w:rFonts w:ascii="Arial" w:hAnsi="Arial" w:cs="Arial"/>
                <w:sz w:val="24"/>
                <w:szCs w:val="24"/>
              </w:rPr>
              <w:t>“The last anti-Jewish action in our town is coming to its end”</w:t>
            </w:r>
          </w:p>
          <w:p w14:paraId="6CC609EE" w14:textId="55334C6F" w:rsidR="00E83A21" w:rsidRPr="00E83A21" w:rsidRDefault="00E83A21" w:rsidP="00E83A21">
            <w:pPr>
              <w:rPr>
                <w:rFonts w:ascii="Arial" w:hAnsi="Arial" w:cs="Arial"/>
                <w:sz w:val="24"/>
                <w:szCs w:val="24"/>
              </w:rPr>
            </w:pPr>
          </w:p>
        </w:tc>
        <w:tc>
          <w:tcPr>
            <w:tcW w:w="1798" w:type="dxa"/>
          </w:tcPr>
          <w:p w14:paraId="3B762A33" w14:textId="5784AD7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1</w:t>
            </w:r>
          </w:p>
          <w:p w14:paraId="0477F2E4" w14:textId="2173E17A"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20</w:t>
            </w:r>
          </w:p>
        </w:tc>
      </w:tr>
      <w:tr w:rsidR="00E83A21" w:rsidRPr="00537220" w14:paraId="111F9C86" w14:textId="77777777" w:rsidTr="00537220">
        <w:trPr>
          <w:trHeight w:val="1305"/>
          <w:jc w:val="center"/>
        </w:trPr>
        <w:tc>
          <w:tcPr>
            <w:tcW w:w="3117" w:type="dxa"/>
            <w:vMerge/>
          </w:tcPr>
          <w:p w14:paraId="7F329770" w14:textId="77777777" w:rsidR="00E83A21" w:rsidRPr="00537220" w:rsidRDefault="00E83A21" w:rsidP="00537220">
            <w:pPr>
              <w:rPr>
                <w:rFonts w:ascii="Arial" w:hAnsi="Arial" w:cs="Arial"/>
                <w:sz w:val="24"/>
                <w:szCs w:val="24"/>
              </w:rPr>
            </w:pPr>
          </w:p>
        </w:tc>
        <w:tc>
          <w:tcPr>
            <w:tcW w:w="2190" w:type="dxa"/>
            <w:vMerge/>
          </w:tcPr>
          <w:p w14:paraId="52E88D8F" w14:textId="77777777" w:rsidR="00E83A21" w:rsidRPr="00537220" w:rsidRDefault="00E83A21" w:rsidP="00537220">
            <w:pPr>
              <w:jc w:val="center"/>
              <w:rPr>
                <w:rFonts w:ascii="Arial" w:hAnsi="Arial" w:cs="Arial"/>
                <w:i/>
                <w:sz w:val="24"/>
                <w:szCs w:val="24"/>
              </w:rPr>
            </w:pPr>
          </w:p>
        </w:tc>
        <w:tc>
          <w:tcPr>
            <w:tcW w:w="2960" w:type="dxa"/>
          </w:tcPr>
          <w:p w14:paraId="611655DA" w14:textId="77777777" w:rsidR="00E83A21" w:rsidRPr="00E83A21"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“They are shot, they are caught, they are beaten, but they won’t give up!”</w:t>
            </w:r>
          </w:p>
          <w:p w14:paraId="3E8B9A1D" w14:textId="77777777" w:rsidR="00E83A21" w:rsidRPr="00E83A21" w:rsidRDefault="00E83A21" w:rsidP="00E83A21">
            <w:pPr>
              <w:ind w:left="360"/>
              <w:rPr>
                <w:rFonts w:ascii="Arial" w:hAnsi="Arial" w:cs="Arial"/>
                <w:sz w:val="24"/>
                <w:szCs w:val="24"/>
              </w:rPr>
            </w:pPr>
          </w:p>
        </w:tc>
        <w:tc>
          <w:tcPr>
            <w:tcW w:w="1798" w:type="dxa"/>
          </w:tcPr>
          <w:p w14:paraId="453F8DE1" w14:textId="74EFBE43"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3</w:t>
            </w:r>
          </w:p>
          <w:p w14:paraId="0CA42B59" w14:textId="6D2079BE"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128-129</w:t>
            </w:r>
          </w:p>
        </w:tc>
      </w:tr>
      <w:tr w:rsidR="00E83A21" w:rsidRPr="00537220" w14:paraId="61D263FC" w14:textId="77777777" w:rsidTr="00537220">
        <w:trPr>
          <w:trHeight w:val="1305"/>
          <w:jc w:val="center"/>
        </w:trPr>
        <w:tc>
          <w:tcPr>
            <w:tcW w:w="3117" w:type="dxa"/>
            <w:vMerge/>
          </w:tcPr>
          <w:p w14:paraId="04C47416" w14:textId="77777777" w:rsidR="00E83A21" w:rsidRPr="00537220" w:rsidRDefault="00E83A21" w:rsidP="00537220">
            <w:pPr>
              <w:rPr>
                <w:rFonts w:ascii="Arial" w:hAnsi="Arial" w:cs="Arial"/>
                <w:sz w:val="24"/>
                <w:szCs w:val="24"/>
              </w:rPr>
            </w:pPr>
          </w:p>
        </w:tc>
        <w:tc>
          <w:tcPr>
            <w:tcW w:w="2190" w:type="dxa"/>
            <w:vMerge/>
          </w:tcPr>
          <w:p w14:paraId="7FA61454" w14:textId="77777777" w:rsidR="00E83A21" w:rsidRPr="00537220" w:rsidRDefault="00E83A21" w:rsidP="00537220">
            <w:pPr>
              <w:jc w:val="center"/>
              <w:rPr>
                <w:rFonts w:ascii="Arial" w:hAnsi="Arial" w:cs="Arial"/>
                <w:i/>
                <w:sz w:val="24"/>
                <w:szCs w:val="24"/>
              </w:rPr>
            </w:pPr>
          </w:p>
        </w:tc>
        <w:tc>
          <w:tcPr>
            <w:tcW w:w="2960" w:type="dxa"/>
          </w:tcPr>
          <w:p w14:paraId="2166DE64" w14:textId="54E50F9B" w:rsidR="00E83A21" w:rsidRPr="00537220" w:rsidRDefault="00E83A21" w:rsidP="00E83A21">
            <w:pPr>
              <w:pStyle w:val="ListParagraph"/>
              <w:numPr>
                <w:ilvl w:val="0"/>
                <w:numId w:val="3"/>
              </w:numPr>
              <w:rPr>
                <w:rFonts w:ascii="Arial" w:hAnsi="Arial" w:cs="Arial"/>
                <w:sz w:val="24"/>
                <w:szCs w:val="24"/>
              </w:rPr>
            </w:pPr>
            <w:r w:rsidRPr="00E83A21">
              <w:rPr>
                <w:rFonts w:ascii="Arial" w:hAnsi="Arial" w:cs="Arial"/>
                <w:sz w:val="24"/>
                <w:szCs w:val="24"/>
              </w:rPr>
              <w:t>“…the Jews were executed for the last time”</w:t>
            </w:r>
          </w:p>
        </w:tc>
        <w:tc>
          <w:tcPr>
            <w:tcW w:w="1798" w:type="dxa"/>
          </w:tcPr>
          <w:p w14:paraId="79E1FEFC" w14:textId="76E9BC0C"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3</w:t>
            </w:r>
          </w:p>
          <w:p w14:paraId="026E702F" w14:textId="239CBE85"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96</w:t>
            </w:r>
          </w:p>
        </w:tc>
      </w:tr>
      <w:tr w:rsidR="00E83A21" w:rsidRPr="00537220" w14:paraId="60AA497E" w14:textId="77777777" w:rsidTr="00E83A21">
        <w:trPr>
          <w:trHeight w:val="1210"/>
          <w:jc w:val="center"/>
        </w:trPr>
        <w:tc>
          <w:tcPr>
            <w:tcW w:w="3117" w:type="dxa"/>
            <w:vMerge/>
          </w:tcPr>
          <w:p w14:paraId="45E82B93" w14:textId="77777777" w:rsidR="00E83A21" w:rsidRPr="00537220" w:rsidRDefault="00E83A21" w:rsidP="00537220">
            <w:pPr>
              <w:jc w:val="center"/>
              <w:rPr>
                <w:rFonts w:ascii="Arial" w:hAnsi="Arial" w:cs="Arial"/>
                <w:sz w:val="24"/>
                <w:szCs w:val="24"/>
              </w:rPr>
            </w:pPr>
          </w:p>
        </w:tc>
        <w:tc>
          <w:tcPr>
            <w:tcW w:w="2190" w:type="dxa"/>
            <w:vMerge w:val="restart"/>
          </w:tcPr>
          <w:p w14:paraId="76DC90CC" w14:textId="03E1616C" w:rsidR="00E83A21" w:rsidRPr="00537220" w:rsidRDefault="00E83A21" w:rsidP="00537220">
            <w:pPr>
              <w:jc w:val="center"/>
              <w:rPr>
                <w:rFonts w:ascii="Arial" w:hAnsi="Arial" w:cs="Arial"/>
                <w:i/>
                <w:sz w:val="24"/>
                <w:szCs w:val="24"/>
              </w:rPr>
            </w:pPr>
            <w:r w:rsidRPr="00537220">
              <w:rPr>
                <w:rFonts w:ascii="Arial" w:hAnsi="Arial" w:cs="Arial"/>
                <w:i/>
                <w:sz w:val="24"/>
                <w:szCs w:val="24"/>
              </w:rPr>
              <w:t>DISBELIEF</w:t>
            </w:r>
          </w:p>
        </w:tc>
        <w:tc>
          <w:tcPr>
            <w:tcW w:w="2960" w:type="dxa"/>
          </w:tcPr>
          <w:p w14:paraId="0F25EAE3" w14:textId="77777777" w:rsidR="00E83A21" w:rsidRPr="00537220" w:rsidRDefault="00E83A21" w:rsidP="00E83A21">
            <w:pPr>
              <w:pStyle w:val="ListParagraph"/>
              <w:numPr>
                <w:ilvl w:val="0"/>
                <w:numId w:val="3"/>
              </w:numPr>
              <w:rPr>
                <w:rFonts w:ascii="Arial" w:hAnsi="Arial" w:cs="Arial"/>
                <w:sz w:val="24"/>
                <w:szCs w:val="24"/>
              </w:rPr>
            </w:pPr>
            <w:r w:rsidRPr="00537220">
              <w:rPr>
                <w:rFonts w:ascii="Arial" w:hAnsi="Arial" w:cs="Arial"/>
                <w:sz w:val="24"/>
                <w:szCs w:val="24"/>
              </w:rPr>
              <w:t>“I’m ashamed of the people who watch all this indifferently…”</w:t>
            </w:r>
          </w:p>
          <w:p w14:paraId="06ABDF9E" w14:textId="0F86F58A" w:rsidR="00E83A21" w:rsidRPr="00481D54" w:rsidRDefault="00E83A21" w:rsidP="00481D54">
            <w:pPr>
              <w:rPr>
                <w:rFonts w:ascii="Arial" w:hAnsi="Arial" w:cs="Arial"/>
                <w:sz w:val="24"/>
                <w:szCs w:val="24"/>
              </w:rPr>
            </w:pPr>
          </w:p>
        </w:tc>
        <w:tc>
          <w:tcPr>
            <w:tcW w:w="1798" w:type="dxa"/>
          </w:tcPr>
          <w:p w14:paraId="617554AE" w14:textId="4F45ADB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2</w:t>
            </w:r>
          </w:p>
          <w:p w14:paraId="0AAE6D78" w14:textId="227DDA96"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70</w:t>
            </w:r>
          </w:p>
        </w:tc>
      </w:tr>
      <w:tr w:rsidR="00E83A21" w:rsidRPr="00537220" w14:paraId="752DA366" w14:textId="77777777" w:rsidTr="00537220">
        <w:trPr>
          <w:trHeight w:val="1210"/>
          <w:jc w:val="center"/>
        </w:trPr>
        <w:tc>
          <w:tcPr>
            <w:tcW w:w="3117" w:type="dxa"/>
            <w:vMerge/>
          </w:tcPr>
          <w:p w14:paraId="65843116" w14:textId="77777777" w:rsidR="00E83A21" w:rsidRPr="00537220" w:rsidRDefault="00E83A21" w:rsidP="00537220">
            <w:pPr>
              <w:jc w:val="center"/>
              <w:rPr>
                <w:rFonts w:ascii="Arial" w:hAnsi="Arial" w:cs="Arial"/>
                <w:sz w:val="24"/>
                <w:szCs w:val="24"/>
              </w:rPr>
            </w:pPr>
          </w:p>
        </w:tc>
        <w:tc>
          <w:tcPr>
            <w:tcW w:w="2190" w:type="dxa"/>
            <w:vMerge/>
          </w:tcPr>
          <w:p w14:paraId="1B5BF95A" w14:textId="77777777" w:rsidR="00E83A21" w:rsidRPr="00537220" w:rsidRDefault="00E83A21" w:rsidP="00537220">
            <w:pPr>
              <w:jc w:val="center"/>
              <w:rPr>
                <w:rFonts w:ascii="Arial" w:hAnsi="Arial" w:cs="Arial"/>
                <w:i/>
                <w:sz w:val="24"/>
                <w:szCs w:val="24"/>
              </w:rPr>
            </w:pPr>
          </w:p>
        </w:tc>
        <w:tc>
          <w:tcPr>
            <w:tcW w:w="2960" w:type="dxa"/>
          </w:tcPr>
          <w:p w14:paraId="2FD2D162" w14:textId="77777777" w:rsidR="00481D54" w:rsidRPr="00481D54" w:rsidRDefault="00481D54" w:rsidP="00481D54">
            <w:pPr>
              <w:pStyle w:val="ListParagraph"/>
              <w:numPr>
                <w:ilvl w:val="0"/>
                <w:numId w:val="3"/>
              </w:numPr>
              <w:rPr>
                <w:rFonts w:ascii="Arial" w:hAnsi="Arial" w:cs="Arial"/>
                <w:sz w:val="24"/>
                <w:szCs w:val="24"/>
              </w:rPr>
            </w:pPr>
            <w:r w:rsidRPr="00481D54">
              <w:rPr>
                <w:rFonts w:ascii="Arial" w:hAnsi="Arial" w:cs="Arial"/>
                <w:sz w:val="24"/>
                <w:szCs w:val="24"/>
              </w:rPr>
              <w:t>“I can’t imagine F. naked, chlorine all over her body…”</w:t>
            </w:r>
          </w:p>
          <w:p w14:paraId="3279BBCD" w14:textId="77777777" w:rsidR="00E83A21" w:rsidRPr="00481D54" w:rsidRDefault="00E83A21" w:rsidP="00481D54">
            <w:pPr>
              <w:rPr>
                <w:rFonts w:ascii="Arial" w:hAnsi="Arial" w:cs="Arial"/>
                <w:sz w:val="24"/>
                <w:szCs w:val="24"/>
              </w:rPr>
            </w:pPr>
          </w:p>
        </w:tc>
        <w:tc>
          <w:tcPr>
            <w:tcW w:w="1798" w:type="dxa"/>
          </w:tcPr>
          <w:p w14:paraId="75BDC459" w14:textId="51376E94"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2</w:t>
            </w:r>
          </w:p>
          <w:p w14:paraId="0326739B" w14:textId="6BC4F2FB"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86</w:t>
            </w:r>
          </w:p>
        </w:tc>
      </w:tr>
      <w:tr w:rsidR="00E83A21" w:rsidRPr="00537220" w14:paraId="1C7B1502" w14:textId="77777777" w:rsidTr="00537220">
        <w:trPr>
          <w:trHeight w:val="1210"/>
          <w:jc w:val="center"/>
        </w:trPr>
        <w:tc>
          <w:tcPr>
            <w:tcW w:w="3117" w:type="dxa"/>
            <w:vMerge/>
          </w:tcPr>
          <w:p w14:paraId="72E272B2" w14:textId="77777777" w:rsidR="00E83A21" w:rsidRPr="00537220" w:rsidRDefault="00E83A21" w:rsidP="00537220">
            <w:pPr>
              <w:jc w:val="center"/>
              <w:rPr>
                <w:rFonts w:ascii="Arial" w:hAnsi="Arial" w:cs="Arial"/>
                <w:sz w:val="24"/>
                <w:szCs w:val="24"/>
              </w:rPr>
            </w:pPr>
          </w:p>
        </w:tc>
        <w:tc>
          <w:tcPr>
            <w:tcW w:w="2190" w:type="dxa"/>
            <w:vMerge/>
          </w:tcPr>
          <w:p w14:paraId="74570422" w14:textId="77777777" w:rsidR="00E83A21" w:rsidRPr="00537220" w:rsidRDefault="00E83A21" w:rsidP="00537220">
            <w:pPr>
              <w:jc w:val="center"/>
              <w:rPr>
                <w:rFonts w:ascii="Arial" w:hAnsi="Arial" w:cs="Arial"/>
                <w:i/>
                <w:sz w:val="24"/>
                <w:szCs w:val="24"/>
              </w:rPr>
            </w:pPr>
          </w:p>
        </w:tc>
        <w:tc>
          <w:tcPr>
            <w:tcW w:w="2960" w:type="dxa"/>
          </w:tcPr>
          <w:p w14:paraId="494674BA" w14:textId="76E24F7B" w:rsidR="00E83A21" w:rsidRPr="00537220" w:rsidRDefault="00481D54" w:rsidP="00E83A21">
            <w:pPr>
              <w:pStyle w:val="ListParagraph"/>
              <w:numPr>
                <w:ilvl w:val="0"/>
                <w:numId w:val="3"/>
              </w:numPr>
              <w:rPr>
                <w:rFonts w:ascii="Arial" w:hAnsi="Arial" w:cs="Arial"/>
                <w:sz w:val="24"/>
                <w:szCs w:val="24"/>
              </w:rPr>
            </w:pPr>
            <w:r w:rsidRPr="00481D54">
              <w:rPr>
                <w:rFonts w:ascii="Arial" w:hAnsi="Arial" w:cs="Arial"/>
                <w:sz w:val="24"/>
                <w:szCs w:val="24"/>
              </w:rPr>
              <w:t>“You all are going to be killed in ten minutes, do you realize that?”</w:t>
            </w:r>
            <w:r>
              <w:rPr>
                <w:rFonts w:ascii="Arial" w:hAnsi="Arial" w:cs="Arial"/>
                <w:sz w:val="24"/>
                <w:szCs w:val="24"/>
              </w:rPr>
              <w:br/>
            </w:r>
          </w:p>
        </w:tc>
        <w:tc>
          <w:tcPr>
            <w:tcW w:w="1798" w:type="dxa"/>
          </w:tcPr>
          <w:p w14:paraId="4F60C63C" w14:textId="43248F6B"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DB3847">
              <w:rPr>
                <w:rFonts w:ascii="Arial" w:hAnsi="Arial" w:cs="Arial"/>
                <w:sz w:val="24"/>
                <w:szCs w:val="24"/>
              </w:rPr>
              <w:t>2</w:t>
            </w:r>
          </w:p>
          <w:p w14:paraId="2EF8DE76" w14:textId="2B8B9C08" w:rsidR="00E83A21" w:rsidRPr="00537220" w:rsidRDefault="00481D54" w:rsidP="00481D54">
            <w:pPr>
              <w:rPr>
                <w:rFonts w:ascii="Arial" w:hAnsi="Arial" w:cs="Arial"/>
                <w:sz w:val="24"/>
                <w:szCs w:val="24"/>
              </w:rPr>
            </w:pPr>
            <w:r w:rsidRPr="00481D54">
              <w:rPr>
                <w:rFonts w:ascii="Arial" w:hAnsi="Arial" w:cs="Arial"/>
                <w:sz w:val="24"/>
                <w:szCs w:val="24"/>
              </w:rPr>
              <w:t>Line</w:t>
            </w:r>
            <w:r w:rsidR="00DB3847">
              <w:rPr>
                <w:rFonts w:ascii="Arial" w:hAnsi="Arial" w:cs="Arial"/>
                <w:sz w:val="24"/>
                <w:szCs w:val="24"/>
              </w:rPr>
              <w:t xml:space="preserve"> 62</w:t>
            </w:r>
          </w:p>
        </w:tc>
      </w:tr>
      <w:tr w:rsidR="00E83A21" w:rsidRPr="00537220" w14:paraId="4134CBC1" w14:textId="77777777" w:rsidTr="00E83A21">
        <w:trPr>
          <w:trHeight w:val="1118"/>
          <w:jc w:val="center"/>
        </w:trPr>
        <w:tc>
          <w:tcPr>
            <w:tcW w:w="3117" w:type="dxa"/>
            <w:vMerge w:val="restart"/>
          </w:tcPr>
          <w:p w14:paraId="05DF0FF1" w14:textId="70DBE0B8" w:rsidR="00E83A21" w:rsidRPr="00537220" w:rsidRDefault="00E83A21" w:rsidP="00537220">
            <w:pPr>
              <w:jc w:val="center"/>
              <w:rPr>
                <w:rFonts w:ascii="Arial" w:hAnsi="Arial" w:cs="Arial"/>
                <w:b/>
                <w:sz w:val="24"/>
                <w:szCs w:val="24"/>
              </w:rPr>
            </w:pPr>
            <w:r w:rsidRPr="00537220">
              <w:rPr>
                <w:rFonts w:ascii="Arial" w:hAnsi="Arial" w:cs="Arial"/>
                <w:b/>
                <w:sz w:val="24"/>
                <w:szCs w:val="24"/>
              </w:rPr>
              <w:t>REALITY</w:t>
            </w:r>
          </w:p>
        </w:tc>
        <w:tc>
          <w:tcPr>
            <w:tcW w:w="2190" w:type="dxa"/>
            <w:vMerge w:val="restart"/>
          </w:tcPr>
          <w:p w14:paraId="597339AF" w14:textId="2AC949C9" w:rsidR="00E83A21" w:rsidRPr="00537220" w:rsidRDefault="00E83A21" w:rsidP="00537220">
            <w:pPr>
              <w:jc w:val="center"/>
              <w:rPr>
                <w:rFonts w:ascii="Arial" w:hAnsi="Arial" w:cs="Arial"/>
                <w:i/>
                <w:sz w:val="24"/>
                <w:szCs w:val="24"/>
              </w:rPr>
            </w:pPr>
            <w:r w:rsidRPr="00537220">
              <w:rPr>
                <w:rFonts w:ascii="Arial" w:hAnsi="Arial" w:cs="Arial"/>
                <w:i/>
                <w:sz w:val="24"/>
                <w:szCs w:val="24"/>
              </w:rPr>
              <w:t>DENIAL</w:t>
            </w:r>
          </w:p>
        </w:tc>
        <w:tc>
          <w:tcPr>
            <w:tcW w:w="2960" w:type="dxa"/>
          </w:tcPr>
          <w:p w14:paraId="0255CBF2" w14:textId="77777777" w:rsidR="00E83A21" w:rsidRPr="00537220" w:rsidRDefault="00E83A21" w:rsidP="00E83A21">
            <w:pPr>
              <w:pStyle w:val="ListParagraph"/>
              <w:numPr>
                <w:ilvl w:val="0"/>
                <w:numId w:val="3"/>
              </w:numPr>
              <w:rPr>
                <w:rFonts w:ascii="Arial" w:hAnsi="Arial" w:cs="Arial"/>
                <w:sz w:val="24"/>
                <w:szCs w:val="24"/>
              </w:rPr>
            </w:pPr>
            <w:r w:rsidRPr="00537220">
              <w:rPr>
                <w:rFonts w:ascii="Arial" w:hAnsi="Arial" w:cs="Arial"/>
                <w:sz w:val="24"/>
                <w:szCs w:val="24"/>
              </w:rPr>
              <w:t>“These bastards dare to call themselves Christians…”</w:t>
            </w:r>
          </w:p>
          <w:p w14:paraId="3478E410" w14:textId="55FC6A12" w:rsidR="00E83A21" w:rsidRPr="00481D54" w:rsidRDefault="00E83A21" w:rsidP="00481D54">
            <w:pPr>
              <w:rPr>
                <w:rFonts w:ascii="Arial" w:hAnsi="Arial" w:cs="Arial"/>
                <w:sz w:val="24"/>
                <w:szCs w:val="24"/>
              </w:rPr>
            </w:pPr>
          </w:p>
        </w:tc>
        <w:tc>
          <w:tcPr>
            <w:tcW w:w="1798" w:type="dxa"/>
          </w:tcPr>
          <w:p w14:paraId="552BE87F" w14:textId="2DFB4026"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8E1F37">
              <w:rPr>
                <w:rFonts w:ascii="Arial" w:hAnsi="Arial" w:cs="Arial"/>
                <w:sz w:val="24"/>
                <w:szCs w:val="24"/>
              </w:rPr>
              <w:t>1</w:t>
            </w:r>
          </w:p>
          <w:p w14:paraId="1CD20C76" w14:textId="27D08027" w:rsidR="00E83A21" w:rsidRPr="00537220" w:rsidRDefault="00481D54" w:rsidP="00481D54">
            <w:pPr>
              <w:rPr>
                <w:rFonts w:ascii="Arial" w:hAnsi="Arial" w:cs="Arial"/>
                <w:sz w:val="24"/>
                <w:szCs w:val="24"/>
              </w:rPr>
            </w:pPr>
            <w:r w:rsidRPr="00481D54">
              <w:rPr>
                <w:rFonts w:ascii="Arial" w:hAnsi="Arial" w:cs="Arial"/>
                <w:sz w:val="24"/>
                <w:szCs w:val="24"/>
              </w:rPr>
              <w:t>Line</w:t>
            </w:r>
            <w:r w:rsidR="008E1F37">
              <w:rPr>
                <w:rFonts w:ascii="Arial" w:hAnsi="Arial" w:cs="Arial"/>
                <w:sz w:val="24"/>
                <w:szCs w:val="24"/>
              </w:rPr>
              <w:t xml:space="preserve"> 11</w:t>
            </w:r>
          </w:p>
        </w:tc>
      </w:tr>
      <w:tr w:rsidR="00E83A21" w:rsidRPr="00537220" w14:paraId="77AEEDAE" w14:textId="77777777" w:rsidTr="00537220">
        <w:trPr>
          <w:trHeight w:val="1117"/>
          <w:jc w:val="center"/>
        </w:trPr>
        <w:tc>
          <w:tcPr>
            <w:tcW w:w="3117" w:type="dxa"/>
            <w:vMerge/>
          </w:tcPr>
          <w:p w14:paraId="5879E3B4" w14:textId="77777777" w:rsidR="00E83A21" w:rsidRPr="00537220" w:rsidRDefault="00E83A21" w:rsidP="00537220">
            <w:pPr>
              <w:jc w:val="center"/>
              <w:rPr>
                <w:rFonts w:ascii="Arial" w:hAnsi="Arial" w:cs="Arial"/>
                <w:b/>
                <w:sz w:val="24"/>
                <w:szCs w:val="24"/>
              </w:rPr>
            </w:pPr>
          </w:p>
        </w:tc>
        <w:tc>
          <w:tcPr>
            <w:tcW w:w="2190" w:type="dxa"/>
            <w:vMerge/>
          </w:tcPr>
          <w:p w14:paraId="5721589D" w14:textId="77777777" w:rsidR="00E83A21" w:rsidRPr="00537220" w:rsidRDefault="00E83A21" w:rsidP="00537220">
            <w:pPr>
              <w:jc w:val="center"/>
              <w:rPr>
                <w:rFonts w:ascii="Arial" w:hAnsi="Arial" w:cs="Arial"/>
                <w:i/>
                <w:sz w:val="24"/>
                <w:szCs w:val="24"/>
              </w:rPr>
            </w:pPr>
          </w:p>
        </w:tc>
        <w:tc>
          <w:tcPr>
            <w:tcW w:w="2960" w:type="dxa"/>
          </w:tcPr>
          <w:p w14:paraId="35517247" w14:textId="4BAD147E" w:rsidR="00E83A21" w:rsidRPr="00537220" w:rsidRDefault="00481D54" w:rsidP="00E83A21">
            <w:pPr>
              <w:pStyle w:val="ListParagraph"/>
              <w:numPr>
                <w:ilvl w:val="0"/>
                <w:numId w:val="3"/>
              </w:numPr>
              <w:rPr>
                <w:rFonts w:ascii="Arial" w:hAnsi="Arial" w:cs="Arial"/>
                <w:sz w:val="24"/>
                <w:szCs w:val="24"/>
              </w:rPr>
            </w:pPr>
            <w:r w:rsidRPr="00481D54">
              <w:rPr>
                <w:rFonts w:ascii="Arial" w:hAnsi="Arial" w:cs="Arial"/>
                <w:sz w:val="24"/>
                <w:szCs w:val="24"/>
              </w:rPr>
              <w:t xml:space="preserve">“If this is true (which I strongly </w:t>
            </w:r>
            <w:proofErr w:type="gramStart"/>
            <w:r w:rsidRPr="00481D54">
              <w:rPr>
                <w:rFonts w:ascii="Arial" w:hAnsi="Arial" w:cs="Arial"/>
                <w:sz w:val="24"/>
                <w:szCs w:val="24"/>
              </w:rPr>
              <w:t>doubt)…</w:t>
            </w:r>
            <w:proofErr w:type="gramEnd"/>
            <w:r w:rsidRPr="00481D54">
              <w:rPr>
                <w:rFonts w:ascii="Arial" w:hAnsi="Arial" w:cs="Arial"/>
                <w:sz w:val="24"/>
                <w:szCs w:val="24"/>
              </w:rPr>
              <w:t>”</w:t>
            </w:r>
          </w:p>
        </w:tc>
        <w:tc>
          <w:tcPr>
            <w:tcW w:w="1798" w:type="dxa"/>
          </w:tcPr>
          <w:p w14:paraId="773BE18D" w14:textId="5E14F20F"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8E1F37">
              <w:rPr>
                <w:rFonts w:ascii="Arial" w:hAnsi="Arial" w:cs="Arial"/>
                <w:sz w:val="24"/>
                <w:szCs w:val="24"/>
              </w:rPr>
              <w:t>1</w:t>
            </w:r>
          </w:p>
          <w:p w14:paraId="1099CF35" w14:textId="13C738A1" w:rsidR="00E83A21" w:rsidRPr="00537220" w:rsidRDefault="00481D54" w:rsidP="00481D54">
            <w:pPr>
              <w:rPr>
                <w:rFonts w:ascii="Arial" w:hAnsi="Arial" w:cs="Arial"/>
                <w:sz w:val="24"/>
                <w:szCs w:val="24"/>
              </w:rPr>
            </w:pPr>
            <w:r w:rsidRPr="00481D54">
              <w:rPr>
                <w:rFonts w:ascii="Arial" w:hAnsi="Arial" w:cs="Arial"/>
                <w:sz w:val="24"/>
                <w:szCs w:val="24"/>
              </w:rPr>
              <w:t>Line</w:t>
            </w:r>
            <w:r w:rsidR="008E1F37">
              <w:rPr>
                <w:rFonts w:ascii="Arial" w:hAnsi="Arial" w:cs="Arial"/>
                <w:sz w:val="24"/>
                <w:szCs w:val="24"/>
              </w:rPr>
              <w:t xml:space="preserve"> 9</w:t>
            </w:r>
          </w:p>
        </w:tc>
      </w:tr>
      <w:tr w:rsidR="00E83A21" w:rsidRPr="00537220" w14:paraId="34228A75" w14:textId="77777777" w:rsidTr="00E83A21">
        <w:trPr>
          <w:trHeight w:val="1305"/>
          <w:jc w:val="center"/>
        </w:trPr>
        <w:tc>
          <w:tcPr>
            <w:tcW w:w="3117" w:type="dxa"/>
            <w:vMerge/>
          </w:tcPr>
          <w:p w14:paraId="5AC50EB5" w14:textId="77777777" w:rsidR="00E83A21" w:rsidRPr="00537220" w:rsidRDefault="00E83A21" w:rsidP="00537220">
            <w:pPr>
              <w:rPr>
                <w:rFonts w:ascii="Arial" w:hAnsi="Arial" w:cs="Arial"/>
                <w:sz w:val="24"/>
                <w:szCs w:val="24"/>
              </w:rPr>
            </w:pPr>
          </w:p>
        </w:tc>
        <w:tc>
          <w:tcPr>
            <w:tcW w:w="2190" w:type="dxa"/>
            <w:vMerge w:val="restart"/>
          </w:tcPr>
          <w:p w14:paraId="54D22792" w14:textId="4F8D484F" w:rsidR="00E83A21" w:rsidRPr="00537220" w:rsidRDefault="00E83A21" w:rsidP="00537220">
            <w:pPr>
              <w:jc w:val="center"/>
              <w:rPr>
                <w:rFonts w:ascii="Arial" w:hAnsi="Arial" w:cs="Arial"/>
                <w:i/>
                <w:sz w:val="24"/>
                <w:szCs w:val="24"/>
              </w:rPr>
            </w:pPr>
            <w:r w:rsidRPr="00537220">
              <w:rPr>
                <w:rFonts w:ascii="Arial" w:hAnsi="Arial" w:cs="Arial"/>
                <w:i/>
                <w:sz w:val="24"/>
                <w:szCs w:val="24"/>
              </w:rPr>
              <w:t>RESIGNATION</w:t>
            </w:r>
          </w:p>
        </w:tc>
        <w:tc>
          <w:tcPr>
            <w:tcW w:w="2960" w:type="dxa"/>
          </w:tcPr>
          <w:p w14:paraId="1D44E282" w14:textId="726FE180" w:rsidR="00E83A21" w:rsidRPr="00481D54" w:rsidRDefault="00E83A21" w:rsidP="00481D54">
            <w:pPr>
              <w:pStyle w:val="ListParagraph"/>
              <w:numPr>
                <w:ilvl w:val="0"/>
                <w:numId w:val="3"/>
              </w:numPr>
              <w:rPr>
                <w:rFonts w:ascii="Arial" w:hAnsi="Arial" w:cs="Arial"/>
                <w:sz w:val="24"/>
                <w:szCs w:val="24"/>
              </w:rPr>
            </w:pPr>
            <w:r w:rsidRPr="00537220">
              <w:rPr>
                <w:rFonts w:ascii="Arial" w:hAnsi="Arial" w:cs="Arial"/>
                <w:sz w:val="24"/>
                <w:szCs w:val="24"/>
              </w:rPr>
              <w:t>“People have lapsed into apathy”</w:t>
            </w:r>
          </w:p>
        </w:tc>
        <w:tc>
          <w:tcPr>
            <w:tcW w:w="1798" w:type="dxa"/>
          </w:tcPr>
          <w:p w14:paraId="39815CAE" w14:textId="5CD44510"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8E1F37">
              <w:rPr>
                <w:rFonts w:ascii="Arial" w:hAnsi="Arial" w:cs="Arial"/>
                <w:sz w:val="24"/>
                <w:szCs w:val="24"/>
              </w:rPr>
              <w:t>2</w:t>
            </w:r>
          </w:p>
          <w:p w14:paraId="76B2603A" w14:textId="0A1D035B" w:rsidR="00E83A21" w:rsidRPr="00537220" w:rsidRDefault="00481D54" w:rsidP="00481D54">
            <w:pPr>
              <w:rPr>
                <w:rFonts w:ascii="Arial" w:hAnsi="Arial" w:cs="Arial"/>
                <w:sz w:val="24"/>
                <w:szCs w:val="24"/>
              </w:rPr>
            </w:pPr>
            <w:r w:rsidRPr="00481D54">
              <w:rPr>
                <w:rFonts w:ascii="Arial" w:hAnsi="Arial" w:cs="Arial"/>
                <w:sz w:val="24"/>
                <w:szCs w:val="24"/>
              </w:rPr>
              <w:t>Line</w:t>
            </w:r>
            <w:r w:rsidR="008E1F37">
              <w:rPr>
                <w:rFonts w:ascii="Arial" w:hAnsi="Arial" w:cs="Arial"/>
                <w:sz w:val="24"/>
                <w:szCs w:val="24"/>
              </w:rPr>
              <w:t xml:space="preserve"> 63</w:t>
            </w:r>
          </w:p>
        </w:tc>
      </w:tr>
      <w:tr w:rsidR="00E83A21" w:rsidRPr="00537220" w14:paraId="594E12E4" w14:textId="77777777" w:rsidTr="00537220">
        <w:trPr>
          <w:trHeight w:val="1305"/>
          <w:jc w:val="center"/>
        </w:trPr>
        <w:tc>
          <w:tcPr>
            <w:tcW w:w="3117" w:type="dxa"/>
            <w:vMerge/>
          </w:tcPr>
          <w:p w14:paraId="678280BD" w14:textId="77777777" w:rsidR="00E83A21" w:rsidRPr="00537220" w:rsidRDefault="00E83A21" w:rsidP="00537220">
            <w:pPr>
              <w:rPr>
                <w:rFonts w:ascii="Arial" w:hAnsi="Arial" w:cs="Arial"/>
                <w:sz w:val="24"/>
                <w:szCs w:val="24"/>
              </w:rPr>
            </w:pPr>
          </w:p>
        </w:tc>
        <w:tc>
          <w:tcPr>
            <w:tcW w:w="2190" w:type="dxa"/>
            <w:vMerge/>
          </w:tcPr>
          <w:p w14:paraId="1491C767" w14:textId="77777777" w:rsidR="00E83A21" w:rsidRPr="00537220" w:rsidRDefault="00E83A21" w:rsidP="00537220">
            <w:pPr>
              <w:jc w:val="center"/>
              <w:rPr>
                <w:rFonts w:ascii="Arial" w:hAnsi="Arial" w:cs="Arial"/>
                <w:i/>
                <w:sz w:val="24"/>
                <w:szCs w:val="24"/>
              </w:rPr>
            </w:pPr>
          </w:p>
        </w:tc>
        <w:tc>
          <w:tcPr>
            <w:tcW w:w="2960" w:type="dxa"/>
          </w:tcPr>
          <w:p w14:paraId="379B6DBF" w14:textId="0C84C274" w:rsidR="00E83A21" w:rsidRPr="00481D54" w:rsidRDefault="00481D54" w:rsidP="00481D54">
            <w:pPr>
              <w:pStyle w:val="ListParagraph"/>
              <w:numPr>
                <w:ilvl w:val="0"/>
                <w:numId w:val="3"/>
              </w:numPr>
              <w:rPr>
                <w:rFonts w:ascii="Arial" w:hAnsi="Arial" w:cs="Arial"/>
                <w:sz w:val="24"/>
                <w:szCs w:val="24"/>
              </w:rPr>
            </w:pPr>
            <w:r w:rsidRPr="00481D54">
              <w:rPr>
                <w:rFonts w:ascii="Arial" w:hAnsi="Arial" w:cs="Arial"/>
                <w:sz w:val="24"/>
                <w:szCs w:val="24"/>
              </w:rPr>
              <w:t>“That is the result of starvation and consta</w:t>
            </w:r>
            <w:r>
              <w:rPr>
                <w:rFonts w:ascii="Arial" w:hAnsi="Arial" w:cs="Arial"/>
                <w:sz w:val="24"/>
                <w:szCs w:val="24"/>
              </w:rPr>
              <w:t>n</w:t>
            </w:r>
            <w:r w:rsidRPr="00481D54">
              <w:rPr>
                <w:rFonts w:ascii="Arial" w:hAnsi="Arial" w:cs="Arial"/>
                <w:sz w:val="24"/>
                <w:szCs w:val="24"/>
              </w:rPr>
              <w:t>t beatings”</w:t>
            </w:r>
          </w:p>
        </w:tc>
        <w:tc>
          <w:tcPr>
            <w:tcW w:w="1798" w:type="dxa"/>
          </w:tcPr>
          <w:p w14:paraId="3DB96C2C" w14:textId="161668F7"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8E1F37">
              <w:rPr>
                <w:rFonts w:ascii="Arial" w:hAnsi="Arial" w:cs="Arial"/>
                <w:sz w:val="24"/>
                <w:szCs w:val="24"/>
              </w:rPr>
              <w:t>2</w:t>
            </w:r>
          </w:p>
          <w:p w14:paraId="60CDFC1F" w14:textId="4D3E4134" w:rsidR="00E83A21" w:rsidRPr="00537220" w:rsidRDefault="00481D54" w:rsidP="00481D54">
            <w:pPr>
              <w:rPr>
                <w:rFonts w:ascii="Arial" w:hAnsi="Arial" w:cs="Arial"/>
                <w:sz w:val="24"/>
                <w:szCs w:val="24"/>
              </w:rPr>
            </w:pPr>
            <w:r w:rsidRPr="00481D54">
              <w:rPr>
                <w:rFonts w:ascii="Arial" w:hAnsi="Arial" w:cs="Arial"/>
                <w:sz w:val="24"/>
                <w:szCs w:val="24"/>
              </w:rPr>
              <w:t>Line</w:t>
            </w:r>
            <w:r w:rsidR="008E1F37">
              <w:rPr>
                <w:rFonts w:ascii="Arial" w:hAnsi="Arial" w:cs="Arial"/>
                <w:sz w:val="24"/>
                <w:szCs w:val="24"/>
              </w:rPr>
              <w:t xml:space="preserve"> 64-65</w:t>
            </w:r>
          </w:p>
        </w:tc>
      </w:tr>
      <w:tr w:rsidR="00E83A21" w:rsidRPr="00537220" w14:paraId="69FA8258" w14:textId="77777777" w:rsidTr="00537220">
        <w:trPr>
          <w:trHeight w:val="1305"/>
          <w:jc w:val="center"/>
        </w:trPr>
        <w:tc>
          <w:tcPr>
            <w:tcW w:w="3117" w:type="dxa"/>
            <w:vMerge/>
          </w:tcPr>
          <w:p w14:paraId="2337A8AB" w14:textId="77777777" w:rsidR="00E83A21" w:rsidRPr="00537220" w:rsidRDefault="00E83A21" w:rsidP="00537220">
            <w:pPr>
              <w:rPr>
                <w:rFonts w:ascii="Arial" w:hAnsi="Arial" w:cs="Arial"/>
                <w:sz w:val="24"/>
                <w:szCs w:val="24"/>
              </w:rPr>
            </w:pPr>
          </w:p>
        </w:tc>
        <w:tc>
          <w:tcPr>
            <w:tcW w:w="2190" w:type="dxa"/>
            <w:vMerge/>
          </w:tcPr>
          <w:p w14:paraId="294E7AEB" w14:textId="77777777" w:rsidR="00E83A21" w:rsidRPr="00537220" w:rsidRDefault="00E83A21" w:rsidP="00537220">
            <w:pPr>
              <w:jc w:val="center"/>
              <w:rPr>
                <w:rFonts w:ascii="Arial" w:hAnsi="Arial" w:cs="Arial"/>
                <w:i/>
                <w:sz w:val="24"/>
                <w:szCs w:val="24"/>
              </w:rPr>
            </w:pPr>
          </w:p>
        </w:tc>
        <w:tc>
          <w:tcPr>
            <w:tcW w:w="2960" w:type="dxa"/>
          </w:tcPr>
          <w:p w14:paraId="42CE5832" w14:textId="68583C55" w:rsidR="00E83A21" w:rsidRPr="00537220" w:rsidRDefault="00481D54" w:rsidP="00E83A21">
            <w:pPr>
              <w:pStyle w:val="ListParagraph"/>
              <w:numPr>
                <w:ilvl w:val="0"/>
                <w:numId w:val="3"/>
              </w:numPr>
              <w:rPr>
                <w:rFonts w:ascii="Arial" w:hAnsi="Arial" w:cs="Arial"/>
                <w:sz w:val="24"/>
                <w:szCs w:val="24"/>
              </w:rPr>
            </w:pPr>
            <w:r w:rsidRPr="00481D54">
              <w:rPr>
                <w:rFonts w:ascii="Arial" w:hAnsi="Arial" w:cs="Arial"/>
                <w:sz w:val="24"/>
                <w:szCs w:val="24"/>
              </w:rPr>
              <w:t>“…when the desperate c</w:t>
            </w:r>
            <w:r w:rsidR="008E1F37">
              <w:rPr>
                <w:rFonts w:ascii="Arial" w:hAnsi="Arial" w:cs="Arial"/>
                <w:sz w:val="24"/>
                <w:szCs w:val="24"/>
              </w:rPr>
              <w:t>r</w:t>
            </w:r>
            <w:r w:rsidRPr="00481D54">
              <w:rPr>
                <w:rFonts w:ascii="Arial" w:hAnsi="Arial" w:cs="Arial"/>
                <w:sz w:val="24"/>
                <w:szCs w:val="24"/>
              </w:rPr>
              <w:t>eatures refused to work and begged to be shot with their families”</w:t>
            </w:r>
            <w:r>
              <w:rPr>
                <w:rFonts w:ascii="Arial" w:hAnsi="Arial" w:cs="Arial"/>
                <w:sz w:val="24"/>
                <w:szCs w:val="24"/>
              </w:rPr>
              <w:br/>
            </w:r>
          </w:p>
        </w:tc>
        <w:tc>
          <w:tcPr>
            <w:tcW w:w="1798" w:type="dxa"/>
          </w:tcPr>
          <w:p w14:paraId="41D38B82" w14:textId="1C0F7DEB" w:rsidR="00481D54" w:rsidRPr="00481D54" w:rsidRDefault="00481D54" w:rsidP="00481D54">
            <w:pPr>
              <w:rPr>
                <w:rFonts w:ascii="Arial" w:hAnsi="Arial" w:cs="Arial"/>
                <w:sz w:val="24"/>
                <w:szCs w:val="24"/>
              </w:rPr>
            </w:pPr>
            <w:r w:rsidRPr="00481D54">
              <w:rPr>
                <w:rFonts w:ascii="Arial" w:hAnsi="Arial" w:cs="Arial"/>
                <w:sz w:val="24"/>
                <w:szCs w:val="24"/>
              </w:rPr>
              <w:t xml:space="preserve">Page </w:t>
            </w:r>
            <w:r w:rsidR="008E1F37">
              <w:rPr>
                <w:rFonts w:ascii="Arial" w:hAnsi="Arial" w:cs="Arial"/>
                <w:sz w:val="24"/>
                <w:szCs w:val="24"/>
              </w:rPr>
              <w:t>2</w:t>
            </w:r>
          </w:p>
          <w:p w14:paraId="011A534E" w14:textId="598DA448" w:rsidR="00E83A21" w:rsidRPr="00537220" w:rsidRDefault="00481D54" w:rsidP="00481D54">
            <w:pPr>
              <w:rPr>
                <w:rFonts w:ascii="Arial" w:hAnsi="Arial" w:cs="Arial"/>
                <w:sz w:val="24"/>
                <w:szCs w:val="24"/>
              </w:rPr>
            </w:pPr>
            <w:r w:rsidRPr="00481D54">
              <w:rPr>
                <w:rFonts w:ascii="Arial" w:hAnsi="Arial" w:cs="Arial"/>
                <w:sz w:val="24"/>
                <w:szCs w:val="24"/>
              </w:rPr>
              <w:t>Line</w:t>
            </w:r>
            <w:r w:rsidR="008E1F37">
              <w:rPr>
                <w:rFonts w:ascii="Arial" w:hAnsi="Arial" w:cs="Arial"/>
                <w:sz w:val="24"/>
                <w:szCs w:val="24"/>
              </w:rPr>
              <w:t xml:space="preserve"> 58-59</w:t>
            </w:r>
          </w:p>
        </w:tc>
      </w:tr>
    </w:tbl>
    <w:p w14:paraId="04A7227D" w14:textId="77777777" w:rsidR="00481D54" w:rsidRDefault="00481D54" w:rsidP="00537220">
      <w:pPr>
        <w:spacing w:line="480" w:lineRule="auto"/>
        <w:rPr>
          <w:rFonts w:ascii="Arial" w:hAnsi="Arial" w:cs="Arial"/>
          <w:sz w:val="24"/>
          <w:szCs w:val="24"/>
        </w:rPr>
      </w:pPr>
    </w:p>
    <w:p w14:paraId="58A46D7D" w14:textId="084CC827" w:rsidR="00537220" w:rsidRDefault="00537220" w:rsidP="00537220">
      <w:pPr>
        <w:spacing w:line="480" w:lineRule="auto"/>
        <w:rPr>
          <w:rFonts w:ascii="Arial" w:hAnsi="Arial" w:cs="Arial"/>
          <w:sz w:val="24"/>
          <w:szCs w:val="24"/>
        </w:rPr>
      </w:pPr>
      <w:r>
        <w:rPr>
          <w:rFonts w:ascii="Arial" w:hAnsi="Arial" w:cs="Arial"/>
          <w:sz w:val="24"/>
          <w:szCs w:val="24"/>
        </w:rPr>
        <w:t>Table 1 has the Subordinate and Superordinate, or Cluster, themes separated into two columns. The themes of Degradation, Horror, and Normalization come under the Cluster theme of Dehumanization</w:t>
      </w:r>
      <w:r w:rsidR="00866641">
        <w:rPr>
          <w:rFonts w:ascii="Arial" w:hAnsi="Arial" w:cs="Arial"/>
          <w:sz w:val="24"/>
          <w:szCs w:val="24"/>
        </w:rPr>
        <w:t>. The themes of Stress, Love, Hope and Disbelief are under the umbrella of Emotion. The themes of Denial and Resignation are clustered under the Reality theme</w:t>
      </w:r>
      <w:r w:rsidR="00E83A21">
        <w:rPr>
          <w:rFonts w:ascii="Arial" w:hAnsi="Arial" w:cs="Arial"/>
          <w:sz w:val="24"/>
          <w:szCs w:val="24"/>
        </w:rPr>
        <w:t xml:space="preserve">. </w:t>
      </w:r>
    </w:p>
    <w:p w14:paraId="75F71B84" w14:textId="29E44196" w:rsidR="00E83A21" w:rsidRPr="00207BB8" w:rsidRDefault="00E83A21" w:rsidP="00537220">
      <w:pPr>
        <w:spacing w:line="480" w:lineRule="auto"/>
        <w:rPr>
          <w:rFonts w:ascii="Arial" w:hAnsi="Arial" w:cs="Arial"/>
          <w:i/>
          <w:sz w:val="24"/>
          <w:szCs w:val="24"/>
        </w:rPr>
      </w:pPr>
      <w:r w:rsidRPr="00207BB8">
        <w:rPr>
          <w:rFonts w:ascii="Arial" w:hAnsi="Arial" w:cs="Arial"/>
          <w:i/>
          <w:sz w:val="24"/>
          <w:szCs w:val="24"/>
        </w:rPr>
        <w:t>SUPERORDINATE THEME ONE: DEHUMANIZATION</w:t>
      </w:r>
    </w:p>
    <w:p w14:paraId="34B4F2C2" w14:textId="30E7DACC" w:rsidR="008E1F37" w:rsidRDefault="008E1F37" w:rsidP="00537220">
      <w:pPr>
        <w:spacing w:line="480" w:lineRule="auto"/>
        <w:rPr>
          <w:rFonts w:ascii="Arial" w:hAnsi="Arial" w:cs="Arial"/>
          <w:sz w:val="24"/>
          <w:szCs w:val="24"/>
        </w:rPr>
      </w:pPr>
      <w:r>
        <w:rPr>
          <w:rFonts w:ascii="Arial" w:hAnsi="Arial" w:cs="Arial"/>
          <w:sz w:val="24"/>
          <w:szCs w:val="24"/>
        </w:rPr>
        <w:t xml:space="preserve">The use of “they” and “the Jews”, as mentioned previously, is indicative of the dehumanization and depersonalisation that the victims of The Holocaust dealt with on a regular basis. The phrases where the author uses descriptive or emotive language toward the Jewish are few and far </w:t>
      </w:r>
      <w:r>
        <w:rPr>
          <w:rFonts w:ascii="Arial" w:hAnsi="Arial" w:cs="Arial"/>
          <w:sz w:val="24"/>
          <w:szCs w:val="24"/>
        </w:rPr>
        <w:lastRenderedPageBreak/>
        <w:t xml:space="preserve">between, and only the capture and subsequent death of the girl known as “F.” seems to have an effect. This cognitive dissonance between the implied apathy and distancing of “The Jews”, followed by the declarations of love and bravery to describe “F.” is jarring and immediately obvious. This is because of the personal connection that the author </w:t>
      </w:r>
      <w:proofErr w:type="gramStart"/>
      <w:r>
        <w:rPr>
          <w:rFonts w:ascii="Arial" w:hAnsi="Arial" w:cs="Arial"/>
          <w:sz w:val="24"/>
          <w:szCs w:val="24"/>
        </w:rPr>
        <w:t>has to</w:t>
      </w:r>
      <w:proofErr w:type="gramEnd"/>
      <w:r>
        <w:rPr>
          <w:rFonts w:ascii="Arial" w:hAnsi="Arial" w:cs="Arial"/>
          <w:sz w:val="24"/>
          <w:szCs w:val="24"/>
        </w:rPr>
        <w:t xml:space="preserve"> “F.”, and to, it seems, no other person taken by the police. The normalization of the violence witnessed or heard is also indicative of the dehumanization of the Jewish people. In multiple places, the author uses finalities such as “the end” or “the last”. This kind of continuous subliminal justification throughout the writing suggests the author has accepted violence as a necessary action, and with each subsequent violent action that belief is reinforced. Horror is also a subordinate theme throughout </w:t>
      </w:r>
      <w:proofErr w:type="gramStart"/>
      <w:r>
        <w:rPr>
          <w:rFonts w:ascii="Arial" w:hAnsi="Arial" w:cs="Arial"/>
          <w:sz w:val="24"/>
          <w:szCs w:val="24"/>
        </w:rPr>
        <w:t>this, and</w:t>
      </w:r>
      <w:proofErr w:type="gramEnd"/>
      <w:r>
        <w:rPr>
          <w:rFonts w:ascii="Arial" w:hAnsi="Arial" w:cs="Arial"/>
          <w:sz w:val="24"/>
          <w:szCs w:val="24"/>
        </w:rPr>
        <w:t xml:space="preserve"> contributes to the lack of humanity being enforced and displayed. The author speaks about the mass graves that have been disturbed by the natural fall of the earth, about the dogs of the neighbourhood running through carrying parts of the deceased, and about the smell that can be detected from half a mile away. Yet, despite these being vivid and powerful images that should provoke disgust, the author seems resigned to it. As though he has accepted these</w:t>
      </w:r>
      <w:r w:rsidR="0059793A">
        <w:rPr>
          <w:rFonts w:ascii="Arial" w:hAnsi="Arial" w:cs="Arial"/>
          <w:sz w:val="24"/>
          <w:szCs w:val="24"/>
        </w:rPr>
        <w:t xml:space="preserve"> occurrences as a natural part of life. </w:t>
      </w:r>
    </w:p>
    <w:p w14:paraId="3757CB32" w14:textId="1F3AB9FA" w:rsidR="008E1F37" w:rsidRPr="00207BB8" w:rsidRDefault="00E83A21" w:rsidP="00537220">
      <w:pPr>
        <w:spacing w:line="480" w:lineRule="auto"/>
        <w:rPr>
          <w:rFonts w:ascii="Arial" w:hAnsi="Arial" w:cs="Arial"/>
          <w:i/>
          <w:sz w:val="24"/>
          <w:szCs w:val="24"/>
        </w:rPr>
      </w:pPr>
      <w:r w:rsidRPr="00207BB8">
        <w:rPr>
          <w:rFonts w:ascii="Arial" w:hAnsi="Arial" w:cs="Arial"/>
          <w:i/>
          <w:sz w:val="24"/>
          <w:szCs w:val="24"/>
        </w:rPr>
        <w:t>SUPERORDINATE THEME TWO: EMOTION</w:t>
      </w:r>
    </w:p>
    <w:p w14:paraId="2AFD607F" w14:textId="56E37449" w:rsidR="0059793A" w:rsidRDefault="0059793A" w:rsidP="00537220">
      <w:pPr>
        <w:spacing w:line="480" w:lineRule="auto"/>
        <w:rPr>
          <w:rFonts w:ascii="Arial" w:hAnsi="Arial" w:cs="Arial"/>
          <w:sz w:val="24"/>
          <w:szCs w:val="24"/>
        </w:rPr>
      </w:pPr>
      <w:r>
        <w:rPr>
          <w:rFonts w:ascii="Arial" w:hAnsi="Arial" w:cs="Arial"/>
          <w:sz w:val="24"/>
          <w:szCs w:val="24"/>
        </w:rPr>
        <w:t xml:space="preserve">Although restrained and suppressed, the author experiences a range of emotions through his writing. He demonstrated hope, in that this last violent act against the Jews really is the last violent act. However he also seems unsurprised at the continuation of the violence, so that subtle hope that it will end soon becomes like wishful thinking, as though the author believes the more he states it is “the end”, the quicker the end will eventually arrive. Of course, as this is historical, we as readers know this is not the case. </w:t>
      </w:r>
      <w:r w:rsidR="00DD5898">
        <w:rPr>
          <w:rFonts w:ascii="Arial" w:hAnsi="Arial" w:cs="Arial"/>
          <w:sz w:val="24"/>
          <w:szCs w:val="24"/>
        </w:rPr>
        <w:t xml:space="preserve">When discussing the atrocities committed, the author is almost factual. It is kept to short, curt sentences that contain only the relevant information. This comes across to the Primary Researcher as highly stressed. Due to the blunt and factual nature of the writing, it’s clear the author is holding himself back from the writing, and states in several places that he is “too exhausted” to write more. This is a core indicator that the author simply cannot deal with the stress of dealing with the </w:t>
      </w:r>
      <w:proofErr w:type="gramStart"/>
      <w:r w:rsidR="00DD5898">
        <w:rPr>
          <w:rFonts w:ascii="Arial" w:hAnsi="Arial" w:cs="Arial"/>
          <w:sz w:val="24"/>
          <w:szCs w:val="24"/>
        </w:rPr>
        <w:t>situation, and</w:t>
      </w:r>
      <w:proofErr w:type="gramEnd"/>
      <w:r w:rsidR="00DD5898">
        <w:rPr>
          <w:rFonts w:ascii="Arial" w:hAnsi="Arial" w:cs="Arial"/>
          <w:sz w:val="24"/>
          <w:szCs w:val="24"/>
        </w:rPr>
        <w:t xml:space="preserve"> cannot bring himself to further stress </w:t>
      </w:r>
      <w:r w:rsidR="00DD5898">
        <w:rPr>
          <w:rFonts w:ascii="Arial" w:hAnsi="Arial" w:cs="Arial"/>
          <w:sz w:val="24"/>
          <w:szCs w:val="24"/>
        </w:rPr>
        <w:lastRenderedPageBreak/>
        <w:t xml:space="preserve">by writing emotively. This tension is hidden in the way the author has written, as though one slip will break the emotional dam that he has constructed. </w:t>
      </w:r>
      <w:proofErr w:type="gramStart"/>
      <w:r>
        <w:rPr>
          <w:rFonts w:ascii="Arial" w:hAnsi="Arial" w:cs="Arial"/>
          <w:sz w:val="24"/>
          <w:szCs w:val="24"/>
        </w:rPr>
        <w:t>The</w:t>
      </w:r>
      <w:proofErr w:type="gramEnd"/>
      <w:r>
        <w:rPr>
          <w:rFonts w:ascii="Arial" w:hAnsi="Arial" w:cs="Arial"/>
          <w:sz w:val="24"/>
          <w:szCs w:val="24"/>
        </w:rPr>
        <w:t xml:space="preserve"> authors expression of love, however, is directly stated. The victim “F.” is clearly someone he cares for in a friendly and romantic way, and this naivety and disbelief towards her being taken (because clearly she is “different” and therefore not subject to the violence that others should be) should have served as enough of a shock to motivate the author into support. However, after this paragraph the author becomes almost numb. </w:t>
      </w:r>
      <w:proofErr w:type="gramStart"/>
      <w:r>
        <w:rPr>
          <w:rFonts w:ascii="Arial" w:hAnsi="Arial" w:cs="Arial"/>
          <w:sz w:val="24"/>
          <w:szCs w:val="24"/>
        </w:rPr>
        <w:t>It appears as though</w:t>
      </w:r>
      <w:proofErr w:type="gramEnd"/>
      <w:r>
        <w:rPr>
          <w:rFonts w:ascii="Arial" w:hAnsi="Arial" w:cs="Arial"/>
          <w:sz w:val="24"/>
          <w:szCs w:val="24"/>
        </w:rPr>
        <w:t xml:space="preserve"> the author simply suppressed the emotions that he was experiencing and used his documentation of the atrocities as a deflection. Rather than dealing with the emotion in a healthier manner and confronting them, he seems to be perpetually in denial – as though this cannot be reality and is therefore some horrific nightmare. This suppression of emotion and attempt to seem impartial or </w:t>
      </w:r>
      <w:proofErr w:type="spellStart"/>
      <w:r>
        <w:rPr>
          <w:rFonts w:ascii="Arial" w:hAnsi="Arial" w:cs="Arial"/>
          <w:sz w:val="24"/>
          <w:szCs w:val="24"/>
        </w:rPr>
        <w:t>businesslike</w:t>
      </w:r>
      <w:proofErr w:type="spellEnd"/>
      <w:r>
        <w:rPr>
          <w:rFonts w:ascii="Arial" w:hAnsi="Arial" w:cs="Arial"/>
          <w:sz w:val="24"/>
          <w:szCs w:val="24"/>
        </w:rPr>
        <w:t xml:space="preserve"> further links into the Superordinate theme of Reality. </w:t>
      </w:r>
    </w:p>
    <w:p w14:paraId="23B44CD0" w14:textId="73318260" w:rsidR="00E83A21" w:rsidRPr="00207BB8" w:rsidRDefault="00E83A21" w:rsidP="00537220">
      <w:pPr>
        <w:spacing w:line="480" w:lineRule="auto"/>
        <w:rPr>
          <w:rFonts w:ascii="Arial" w:hAnsi="Arial" w:cs="Arial"/>
          <w:i/>
          <w:sz w:val="24"/>
          <w:szCs w:val="24"/>
        </w:rPr>
      </w:pPr>
      <w:r w:rsidRPr="00207BB8">
        <w:rPr>
          <w:rFonts w:ascii="Arial" w:hAnsi="Arial" w:cs="Arial"/>
          <w:i/>
          <w:sz w:val="24"/>
          <w:szCs w:val="24"/>
        </w:rPr>
        <w:t>SUPERORDINATE THEME THREE: REALITY</w:t>
      </w:r>
    </w:p>
    <w:p w14:paraId="4D6383E7" w14:textId="6255D711" w:rsidR="00E83A21" w:rsidRPr="00537220" w:rsidRDefault="00DD5898" w:rsidP="00537220">
      <w:pPr>
        <w:spacing w:line="480" w:lineRule="auto"/>
        <w:rPr>
          <w:rFonts w:ascii="Arial" w:hAnsi="Arial" w:cs="Arial"/>
          <w:sz w:val="24"/>
          <w:szCs w:val="24"/>
        </w:rPr>
      </w:pPr>
      <w:r>
        <w:rPr>
          <w:rFonts w:ascii="Arial" w:hAnsi="Arial" w:cs="Arial"/>
          <w:sz w:val="24"/>
          <w:szCs w:val="24"/>
        </w:rPr>
        <w:t>Reality, for the author, is painful. This is prominent in the way that his diary entry is composed, but particularly when discussing “F.”, the young girl of similar age. It is also clear that this painful reality is shared in the victims of The Holocaust. When the author speaks about children begging to be shot with their families rather than be subject to a long yet agonising existence, when the author speaks about how people have lapsed into apathy due to starvation and constant abuse, this paints a vivid mental picture of the exhaustion that the victims and author alike must feel. This denial of the realities surrounding the author is indicative of PTSD, which is unsurprising considering the events that occurred. As the text goes on, a sense of resignation begins to build within the author, as though they have accepted that this is their life now. Their life now is to listen to the gunshots</w:t>
      </w:r>
      <w:r w:rsidR="000B6BFD">
        <w:rPr>
          <w:rFonts w:ascii="Arial" w:hAnsi="Arial" w:cs="Arial"/>
          <w:sz w:val="24"/>
          <w:szCs w:val="24"/>
        </w:rPr>
        <w:t xml:space="preserve"> of the police, which feature prominently in the beginning yet fade away to minor notes by the end. The author is clearly acclimatising themselves to this new reality, and having spent the first half of the diary in denial, is now moving through towards acceptance of the new “status quo”</w:t>
      </w:r>
    </w:p>
    <w:p w14:paraId="03FFA8B5" w14:textId="77777777" w:rsidR="00207BB8" w:rsidRDefault="00207BB8" w:rsidP="00537220">
      <w:pPr>
        <w:spacing w:line="480" w:lineRule="auto"/>
        <w:rPr>
          <w:rFonts w:ascii="Arial" w:hAnsi="Arial" w:cs="Arial"/>
          <w:sz w:val="24"/>
          <w:szCs w:val="24"/>
        </w:rPr>
      </w:pPr>
    </w:p>
    <w:p w14:paraId="1A2F944D" w14:textId="77777777" w:rsidR="00207BB8" w:rsidRDefault="00207BB8" w:rsidP="00537220">
      <w:pPr>
        <w:spacing w:line="480" w:lineRule="auto"/>
        <w:rPr>
          <w:rFonts w:ascii="Arial" w:hAnsi="Arial" w:cs="Arial"/>
          <w:sz w:val="24"/>
          <w:szCs w:val="24"/>
        </w:rPr>
      </w:pPr>
    </w:p>
    <w:p w14:paraId="2A2D1CE3" w14:textId="01F7CAE6" w:rsidR="004F0BF8" w:rsidRPr="00207BB8" w:rsidRDefault="004F0BF8" w:rsidP="00537220">
      <w:pPr>
        <w:spacing w:line="480" w:lineRule="auto"/>
        <w:rPr>
          <w:rFonts w:ascii="Arial" w:hAnsi="Arial" w:cs="Arial"/>
          <w:i/>
          <w:sz w:val="24"/>
          <w:szCs w:val="24"/>
        </w:rPr>
      </w:pPr>
      <w:r w:rsidRPr="00207BB8">
        <w:rPr>
          <w:rFonts w:ascii="Arial" w:hAnsi="Arial" w:cs="Arial"/>
          <w:i/>
          <w:sz w:val="24"/>
          <w:szCs w:val="24"/>
        </w:rPr>
        <w:lastRenderedPageBreak/>
        <w:t>Reflexive Account</w:t>
      </w:r>
    </w:p>
    <w:p w14:paraId="0E2DEE4B" w14:textId="71A5B6AA" w:rsidR="00DA0873" w:rsidRPr="00537220" w:rsidRDefault="00DA0873" w:rsidP="00537220">
      <w:pPr>
        <w:spacing w:line="480" w:lineRule="auto"/>
        <w:rPr>
          <w:rFonts w:ascii="Arial" w:hAnsi="Arial" w:cs="Arial"/>
          <w:sz w:val="24"/>
          <w:szCs w:val="24"/>
        </w:rPr>
      </w:pPr>
      <w:r w:rsidRPr="00537220">
        <w:rPr>
          <w:rFonts w:ascii="Arial" w:hAnsi="Arial" w:cs="Arial"/>
          <w:sz w:val="24"/>
          <w:szCs w:val="24"/>
        </w:rPr>
        <w:t xml:space="preserve">As this account was written in 1942, and with the author having since </w:t>
      </w:r>
      <w:proofErr w:type="gramStart"/>
      <w:r w:rsidRPr="00537220">
        <w:rPr>
          <w:rFonts w:ascii="Arial" w:hAnsi="Arial" w:cs="Arial"/>
          <w:sz w:val="24"/>
          <w:szCs w:val="24"/>
        </w:rPr>
        <w:t>passed away</w:t>
      </w:r>
      <w:proofErr w:type="gramEnd"/>
      <w:r w:rsidRPr="00537220">
        <w:rPr>
          <w:rFonts w:ascii="Arial" w:hAnsi="Arial" w:cs="Arial"/>
          <w:sz w:val="24"/>
          <w:szCs w:val="24"/>
        </w:rPr>
        <w:t xml:space="preserve">, </w:t>
      </w:r>
      <w:r w:rsidR="00C9599B" w:rsidRPr="00537220">
        <w:rPr>
          <w:rFonts w:ascii="Arial" w:hAnsi="Arial" w:cs="Arial"/>
          <w:sz w:val="24"/>
          <w:szCs w:val="24"/>
        </w:rPr>
        <w:t>the Primary Researcher</w:t>
      </w:r>
      <w:r w:rsidRPr="00537220">
        <w:rPr>
          <w:rFonts w:ascii="Arial" w:hAnsi="Arial" w:cs="Arial"/>
          <w:sz w:val="24"/>
          <w:szCs w:val="24"/>
        </w:rPr>
        <w:t xml:space="preserve"> </w:t>
      </w:r>
      <w:r w:rsidR="00C9599B" w:rsidRPr="00537220">
        <w:rPr>
          <w:rFonts w:ascii="Arial" w:hAnsi="Arial" w:cs="Arial"/>
          <w:sz w:val="24"/>
          <w:szCs w:val="24"/>
        </w:rPr>
        <w:t xml:space="preserve">(PR) </w:t>
      </w:r>
      <w:r w:rsidRPr="00537220">
        <w:rPr>
          <w:rFonts w:ascii="Arial" w:hAnsi="Arial" w:cs="Arial"/>
          <w:sz w:val="24"/>
          <w:szCs w:val="24"/>
        </w:rPr>
        <w:t>doubt</w:t>
      </w:r>
      <w:r w:rsidR="00C9599B" w:rsidRPr="00537220">
        <w:rPr>
          <w:rFonts w:ascii="Arial" w:hAnsi="Arial" w:cs="Arial"/>
          <w:sz w:val="24"/>
          <w:szCs w:val="24"/>
        </w:rPr>
        <w:t>s</w:t>
      </w:r>
      <w:r w:rsidRPr="00537220">
        <w:rPr>
          <w:rFonts w:ascii="Arial" w:hAnsi="Arial" w:cs="Arial"/>
          <w:sz w:val="24"/>
          <w:szCs w:val="24"/>
        </w:rPr>
        <w:t xml:space="preserve"> that any method of research could be as effective as an IPA format. IPA has</w:t>
      </w:r>
      <w:r w:rsidR="00C9599B" w:rsidRPr="00537220">
        <w:rPr>
          <w:rFonts w:ascii="Arial" w:hAnsi="Arial" w:cs="Arial"/>
          <w:sz w:val="24"/>
          <w:szCs w:val="24"/>
        </w:rPr>
        <w:t xml:space="preserve"> allowed for interpretation of the account in a diverse and culturally fluid method, which PR found to be helpful in the context of this discussion. </w:t>
      </w:r>
    </w:p>
    <w:p w14:paraId="7D5D842D" w14:textId="24A2A5A6" w:rsidR="00C9599B" w:rsidRPr="00537220" w:rsidRDefault="00C9599B" w:rsidP="00537220">
      <w:pPr>
        <w:spacing w:line="480" w:lineRule="auto"/>
        <w:rPr>
          <w:rFonts w:ascii="Arial" w:hAnsi="Arial" w:cs="Arial"/>
          <w:sz w:val="24"/>
          <w:szCs w:val="24"/>
        </w:rPr>
      </w:pPr>
      <w:r w:rsidRPr="00537220">
        <w:rPr>
          <w:rFonts w:ascii="Arial" w:hAnsi="Arial" w:cs="Arial"/>
          <w:sz w:val="24"/>
          <w:szCs w:val="24"/>
        </w:rPr>
        <w:t>As someone with an avid interest in history, as well as the natural human inclination towards the macabre, this diary entry provided a great insight into the beginnings of The Holocaust and how Dehumanisation and Depersonalisation managed to take root and bloom into the horror that society knows it to be, but this personal interest may also affect the judgement of the PR. The Primary Researcher has read multiple books, studies, and accounts of the Holocaust, and in January 2018 embarked on a lone journey to Munich, Germany. Whilst there, the PR took multiple tours of the city regarding the rise of Nationalism and Nazi leanings, which allowed for a more unique perspective when analysing this diary.</w:t>
      </w:r>
    </w:p>
    <w:p w14:paraId="77D6A619" w14:textId="4B6D3E1B" w:rsidR="00C9599B" w:rsidRPr="00537220" w:rsidRDefault="00C9599B" w:rsidP="00537220">
      <w:pPr>
        <w:spacing w:line="480" w:lineRule="auto"/>
        <w:rPr>
          <w:rFonts w:ascii="Arial" w:hAnsi="Arial" w:cs="Arial"/>
          <w:sz w:val="24"/>
          <w:szCs w:val="24"/>
        </w:rPr>
      </w:pPr>
      <w:r w:rsidRPr="00537220">
        <w:rPr>
          <w:rFonts w:ascii="Arial" w:hAnsi="Arial" w:cs="Arial"/>
          <w:sz w:val="24"/>
          <w:szCs w:val="24"/>
        </w:rPr>
        <w:t xml:space="preserve">The primary factor in selecting this diary entry was, whilst in Munich, the PR journeyed to Dachau Concentration Camp and spent the day immersed in the </w:t>
      </w:r>
      <w:proofErr w:type="spellStart"/>
      <w:r w:rsidRPr="00537220">
        <w:rPr>
          <w:rFonts w:ascii="Arial" w:hAnsi="Arial" w:cs="Arial"/>
          <w:sz w:val="24"/>
          <w:szCs w:val="24"/>
        </w:rPr>
        <w:t>grotesqueries</w:t>
      </w:r>
      <w:proofErr w:type="spellEnd"/>
      <w:r w:rsidRPr="00537220">
        <w:rPr>
          <w:rFonts w:ascii="Arial" w:hAnsi="Arial" w:cs="Arial"/>
          <w:sz w:val="24"/>
          <w:szCs w:val="24"/>
        </w:rPr>
        <w:t xml:space="preserve"> of Hitler</w:t>
      </w:r>
      <w:r w:rsidR="00D24B57" w:rsidRPr="00537220">
        <w:rPr>
          <w:rFonts w:ascii="Arial" w:hAnsi="Arial" w:cs="Arial"/>
          <w:sz w:val="24"/>
          <w:szCs w:val="24"/>
        </w:rPr>
        <w:t xml:space="preserve"> and his totalitarian,</w:t>
      </w:r>
      <w:r w:rsidRPr="00537220">
        <w:rPr>
          <w:rFonts w:ascii="Arial" w:hAnsi="Arial" w:cs="Arial"/>
          <w:sz w:val="24"/>
          <w:szCs w:val="24"/>
        </w:rPr>
        <w:t xml:space="preserve"> anti-Jewish regime. To say this was a life-changing experience is to diminish the effect that a simple patch of land and buildings had on the perspective of the PR. Whilst one may read every Holocaust book, hear the news reports, learn the numbers and statistics – </w:t>
      </w:r>
      <w:r w:rsidR="000D1680" w:rsidRPr="00537220">
        <w:rPr>
          <w:rFonts w:ascii="Arial" w:hAnsi="Arial" w:cs="Arial"/>
          <w:sz w:val="24"/>
          <w:szCs w:val="24"/>
        </w:rPr>
        <w:t xml:space="preserve">one does not know. One cannot know. Wrapped in multiple layers and standing in the freezing January wind and drizzle, in the exact spot where Jewish people and dissenters were forced to stand naked for up to 6 hours at a time is a sobering experience. Seeing piles of fillings like sand dunes that were stripped from the mouths of innocents in an incalculable amount is deeply emotionally jarring, and an experience the Primary Researcher will never forget. </w:t>
      </w:r>
    </w:p>
    <w:p w14:paraId="750CD55B" w14:textId="353A3CF3" w:rsidR="000B6BFD" w:rsidRDefault="00207BB8" w:rsidP="00537220">
      <w:pPr>
        <w:spacing w:line="480" w:lineRule="auto"/>
        <w:rPr>
          <w:rFonts w:ascii="Arial" w:hAnsi="Arial" w:cs="Arial"/>
          <w:sz w:val="24"/>
          <w:szCs w:val="24"/>
        </w:rPr>
      </w:pPr>
      <w:r>
        <w:rPr>
          <w:rFonts w:ascii="Arial" w:hAnsi="Arial" w:cs="Arial"/>
          <w:sz w:val="24"/>
          <w:szCs w:val="24"/>
        </w:rPr>
        <w:t xml:space="preserve">In conclusion, the Primary Researcher is satisfied that the Interpretive Phenomenological Analysis has answered the question “What was it like to witness The Holocaust”, and has provided a further insight into how someone is able to witness atrocities such as this and be able to still function as an individual. </w:t>
      </w:r>
    </w:p>
    <w:p w14:paraId="75DA17D7" w14:textId="0861F607" w:rsidR="004F0BF8" w:rsidRPr="00207BB8" w:rsidRDefault="004F0BF8" w:rsidP="00537220">
      <w:pPr>
        <w:spacing w:line="480" w:lineRule="auto"/>
        <w:rPr>
          <w:rFonts w:ascii="Arial" w:hAnsi="Arial" w:cs="Arial"/>
          <w:i/>
          <w:sz w:val="24"/>
          <w:szCs w:val="24"/>
        </w:rPr>
      </w:pPr>
      <w:r w:rsidRPr="00207BB8">
        <w:rPr>
          <w:rFonts w:ascii="Arial" w:hAnsi="Arial" w:cs="Arial"/>
          <w:i/>
          <w:sz w:val="24"/>
          <w:szCs w:val="24"/>
        </w:rPr>
        <w:lastRenderedPageBreak/>
        <w:t>References</w:t>
      </w:r>
    </w:p>
    <w:p w14:paraId="4E832A0C" w14:textId="3579E684" w:rsidR="000B6BFD" w:rsidRDefault="000B6BFD" w:rsidP="00537220">
      <w:pPr>
        <w:spacing w:line="480" w:lineRule="auto"/>
        <w:rPr>
          <w:rFonts w:ascii="Arial" w:hAnsi="Arial" w:cs="Arial"/>
          <w:sz w:val="24"/>
          <w:szCs w:val="24"/>
        </w:rPr>
      </w:pPr>
      <w:proofErr w:type="spellStart"/>
      <w:r w:rsidRPr="000B6BFD">
        <w:rPr>
          <w:rFonts w:ascii="Arial" w:hAnsi="Arial" w:cs="Arial"/>
          <w:sz w:val="24"/>
          <w:szCs w:val="24"/>
        </w:rPr>
        <w:t>Bachner</w:t>
      </w:r>
      <w:proofErr w:type="spellEnd"/>
      <w:r w:rsidRPr="000B6BFD">
        <w:rPr>
          <w:rFonts w:ascii="Arial" w:hAnsi="Arial" w:cs="Arial"/>
          <w:sz w:val="24"/>
          <w:szCs w:val="24"/>
        </w:rPr>
        <w:t>, Y. G., Carmel, S., &amp; O’Rourke, N. (2018). The paradox of well-being and holocaust survivors. Journal of the American Psychiatric Nurses Association, 24(1), 45-52.</w:t>
      </w:r>
    </w:p>
    <w:p w14:paraId="0F4C3247" w14:textId="7D1FFE90" w:rsidR="000B6BFD" w:rsidRDefault="000B6BFD" w:rsidP="00537220">
      <w:pPr>
        <w:spacing w:line="480" w:lineRule="auto"/>
        <w:rPr>
          <w:rFonts w:ascii="Arial" w:hAnsi="Arial" w:cs="Arial"/>
          <w:sz w:val="24"/>
          <w:szCs w:val="24"/>
        </w:rPr>
      </w:pPr>
      <w:proofErr w:type="spellStart"/>
      <w:r w:rsidRPr="000B6BFD">
        <w:rPr>
          <w:rFonts w:ascii="Arial" w:hAnsi="Arial" w:cs="Arial"/>
          <w:sz w:val="24"/>
          <w:szCs w:val="24"/>
        </w:rPr>
        <w:t>Eckmann</w:t>
      </w:r>
      <w:proofErr w:type="spellEnd"/>
      <w:r w:rsidRPr="000B6BFD">
        <w:rPr>
          <w:rFonts w:ascii="Arial" w:hAnsi="Arial" w:cs="Arial"/>
          <w:sz w:val="24"/>
          <w:szCs w:val="24"/>
        </w:rPr>
        <w:t xml:space="preserve">, M. (2015). Is teaching and learning about the Holocaust relevant for human rights </w:t>
      </w:r>
      <w:proofErr w:type="gramStart"/>
      <w:r w:rsidRPr="000B6BFD">
        <w:rPr>
          <w:rFonts w:ascii="Arial" w:hAnsi="Arial" w:cs="Arial"/>
          <w:sz w:val="24"/>
          <w:szCs w:val="24"/>
        </w:rPr>
        <w:t>education?.</w:t>
      </w:r>
      <w:proofErr w:type="gramEnd"/>
      <w:r w:rsidRPr="000B6BFD">
        <w:rPr>
          <w:rFonts w:ascii="Arial" w:hAnsi="Arial" w:cs="Arial"/>
          <w:sz w:val="24"/>
          <w:szCs w:val="24"/>
        </w:rPr>
        <w:t xml:space="preserve"> In As the witnesses fall silent: 21st century Holocaust education in curriculum, policy and practice (pp. 53-65). Springer, Cham.</w:t>
      </w:r>
    </w:p>
    <w:p w14:paraId="725E647F" w14:textId="581582FA" w:rsidR="000B6BFD" w:rsidRDefault="000B6BFD" w:rsidP="00537220">
      <w:pPr>
        <w:spacing w:line="480" w:lineRule="auto"/>
        <w:rPr>
          <w:rFonts w:ascii="Arial" w:hAnsi="Arial" w:cs="Arial"/>
          <w:sz w:val="24"/>
          <w:szCs w:val="24"/>
        </w:rPr>
      </w:pPr>
      <w:r w:rsidRPr="000B6BFD">
        <w:rPr>
          <w:rFonts w:ascii="Arial" w:hAnsi="Arial" w:cs="Arial"/>
          <w:sz w:val="24"/>
          <w:szCs w:val="24"/>
        </w:rPr>
        <w:t xml:space="preserve">Harris, L. T., &amp; Fiske, S. T. (2011). Dehumanized perception: A psychological means to facilitate atrocities, torture, and </w:t>
      </w:r>
      <w:proofErr w:type="gramStart"/>
      <w:r w:rsidRPr="000B6BFD">
        <w:rPr>
          <w:rFonts w:ascii="Arial" w:hAnsi="Arial" w:cs="Arial"/>
          <w:sz w:val="24"/>
          <w:szCs w:val="24"/>
        </w:rPr>
        <w:t>genocide?.</w:t>
      </w:r>
      <w:proofErr w:type="gramEnd"/>
      <w:r w:rsidRPr="000B6BFD">
        <w:rPr>
          <w:rFonts w:ascii="Arial" w:hAnsi="Arial" w:cs="Arial"/>
          <w:sz w:val="24"/>
          <w:szCs w:val="24"/>
        </w:rPr>
        <w:t xml:space="preserve"> </w:t>
      </w:r>
      <w:proofErr w:type="spellStart"/>
      <w:r w:rsidRPr="000B6BFD">
        <w:rPr>
          <w:rFonts w:ascii="Arial" w:hAnsi="Arial" w:cs="Arial"/>
          <w:sz w:val="24"/>
          <w:szCs w:val="24"/>
        </w:rPr>
        <w:t>Zeitschrift</w:t>
      </w:r>
      <w:proofErr w:type="spellEnd"/>
      <w:r w:rsidRPr="000B6BFD">
        <w:rPr>
          <w:rFonts w:ascii="Arial" w:hAnsi="Arial" w:cs="Arial"/>
          <w:sz w:val="24"/>
          <w:szCs w:val="24"/>
        </w:rPr>
        <w:t xml:space="preserve"> </w:t>
      </w:r>
      <w:proofErr w:type="spellStart"/>
      <w:r w:rsidRPr="000B6BFD">
        <w:rPr>
          <w:rFonts w:ascii="Arial" w:hAnsi="Arial" w:cs="Arial"/>
          <w:sz w:val="24"/>
          <w:szCs w:val="24"/>
        </w:rPr>
        <w:t>für</w:t>
      </w:r>
      <w:proofErr w:type="spellEnd"/>
      <w:r w:rsidRPr="000B6BFD">
        <w:rPr>
          <w:rFonts w:ascii="Arial" w:hAnsi="Arial" w:cs="Arial"/>
          <w:sz w:val="24"/>
          <w:szCs w:val="24"/>
        </w:rPr>
        <w:t xml:space="preserve"> </w:t>
      </w:r>
      <w:proofErr w:type="spellStart"/>
      <w:r w:rsidRPr="000B6BFD">
        <w:rPr>
          <w:rFonts w:ascii="Arial" w:hAnsi="Arial" w:cs="Arial"/>
          <w:sz w:val="24"/>
          <w:szCs w:val="24"/>
        </w:rPr>
        <w:t>Psychologie</w:t>
      </w:r>
      <w:proofErr w:type="spellEnd"/>
      <w:r w:rsidRPr="000B6BFD">
        <w:rPr>
          <w:rFonts w:ascii="Arial" w:hAnsi="Arial" w:cs="Arial"/>
          <w:sz w:val="24"/>
          <w:szCs w:val="24"/>
        </w:rPr>
        <w:t>/Journal of Psychology, 219(3), 175.</w:t>
      </w:r>
    </w:p>
    <w:p w14:paraId="5ADAB429" w14:textId="73CBF40C" w:rsidR="00DA0873" w:rsidRPr="00537220" w:rsidRDefault="00E0634F" w:rsidP="00537220">
      <w:pPr>
        <w:spacing w:line="480" w:lineRule="auto"/>
        <w:rPr>
          <w:rFonts w:ascii="Arial" w:hAnsi="Arial" w:cs="Arial"/>
          <w:sz w:val="24"/>
          <w:szCs w:val="24"/>
        </w:rPr>
      </w:pPr>
      <w:r w:rsidRPr="00537220">
        <w:rPr>
          <w:rFonts w:ascii="Arial" w:hAnsi="Arial" w:cs="Arial"/>
          <w:sz w:val="24"/>
          <w:szCs w:val="24"/>
        </w:rPr>
        <w:t>Katz, S. T. (2018). The uniqueness of the Holocaust: the historical dimension. In Is the Holocaust Unique? (pp. 55-74). Routledge.</w:t>
      </w:r>
    </w:p>
    <w:p w14:paraId="5F5E9BA3" w14:textId="5B0EFBC9" w:rsidR="00607D0D" w:rsidRDefault="00607D0D" w:rsidP="00537220">
      <w:pPr>
        <w:spacing w:line="480" w:lineRule="auto"/>
        <w:rPr>
          <w:rFonts w:ascii="Arial" w:hAnsi="Arial" w:cs="Arial"/>
          <w:sz w:val="24"/>
          <w:szCs w:val="24"/>
        </w:rPr>
      </w:pPr>
      <w:proofErr w:type="spellStart"/>
      <w:r w:rsidRPr="00537220">
        <w:rPr>
          <w:rFonts w:ascii="Arial" w:hAnsi="Arial" w:cs="Arial"/>
          <w:sz w:val="24"/>
          <w:szCs w:val="24"/>
        </w:rPr>
        <w:t>Keinan-Boker</w:t>
      </w:r>
      <w:proofErr w:type="spellEnd"/>
      <w:r w:rsidR="008F2B6F" w:rsidRPr="00537220">
        <w:rPr>
          <w:rFonts w:ascii="Arial" w:hAnsi="Arial" w:cs="Arial"/>
          <w:sz w:val="24"/>
          <w:szCs w:val="24"/>
        </w:rPr>
        <w:t>, L.</w:t>
      </w:r>
      <w:r w:rsidRPr="00537220">
        <w:rPr>
          <w:rFonts w:ascii="Arial" w:hAnsi="Arial" w:cs="Arial"/>
          <w:sz w:val="24"/>
          <w:szCs w:val="24"/>
        </w:rPr>
        <w:t xml:space="preserve"> (2018)</w:t>
      </w:r>
      <w:r w:rsidR="008F2B6F" w:rsidRPr="00537220">
        <w:rPr>
          <w:rFonts w:ascii="Arial" w:hAnsi="Arial" w:cs="Arial"/>
          <w:sz w:val="24"/>
          <w:szCs w:val="24"/>
        </w:rPr>
        <w:t>.</w:t>
      </w:r>
      <w:r w:rsidRPr="00537220">
        <w:rPr>
          <w:rFonts w:ascii="Arial" w:hAnsi="Arial" w:cs="Arial"/>
          <w:sz w:val="24"/>
          <w:szCs w:val="24"/>
        </w:rPr>
        <w:t xml:space="preserve"> Increased cancer incidence in Holocaust survivors and the implications for survivors of other extreme events</w:t>
      </w:r>
      <w:r w:rsidR="008F2B6F" w:rsidRPr="00537220">
        <w:rPr>
          <w:rFonts w:ascii="Arial" w:hAnsi="Arial" w:cs="Arial"/>
          <w:sz w:val="24"/>
          <w:szCs w:val="24"/>
        </w:rPr>
        <w:t>.</w:t>
      </w:r>
      <w:r w:rsidRPr="00537220">
        <w:rPr>
          <w:rFonts w:ascii="Arial" w:hAnsi="Arial" w:cs="Arial"/>
          <w:sz w:val="24"/>
          <w:szCs w:val="24"/>
        </w:rPr>
        <w:t xml:space="preserve"> Expert Review of Anticancer Therapy</w:t>
      </w:r>
      <w:r w:rsidR="008F2B6F" w:rsidRPr="00537220">
        <w:rPr>
          <w:rFonts w:ascii="Arial" w:hAnsi="Arial" w:cs="Arial"/>
          <w:sz w:val="24"/>
          <w:szCs w:val="24"/>
        </w:rPr>
        <w:t xml:space="preserve">, </w:t>
      </w:r>
      <w:r w:rsidRPr="00537220">
        <w:rPr>
          <w:rFonts w:ascii="Arial" w:hAnsi="Arial" w:cs="Arial"/>
          <w:sz w:val="24"/>
          <w:szCs w:val="24"/>
        </w:rPr>
        <w:t>1059-1062</w:t>
      </w:r>
      <w:r w:rsidR="008F2B6F" w:rsidRPr="00537220">
        <w:rPr>
          <w:rFonts w:ascii="Arial" w:hAnsi="Arial" w:cs="Arial"/>
          <w:sz w:val="24"/>
          <w:szCs w:val="24"/>
        </w:rPr>
        <w:t>.</w:t>
      </w:r>
    </w:p>
    <w:p w14:paraId="1CBBCA9E" w14:textId="5FF4653A" w:rsidR="008F2B6F" w:rsidRPr="00537220" w:rsidRDefault="008F2B6F" w:rsidP="00537220">
      <w:pPr>
        <w:spacing w:line="480" w:lineRule="auto"/>
        <w:rPr>
          <w:rFonts w:ascii="Arial" w:hAnsi="Arial" w:cs="Arial"/>
          <w:sz w:val="24"/>
          <w:szCs w:val="24"/>
        </w:rPr>
      </w:pPr>
      <w:r w:rsidRPr="00537220">
        <w:rPr>
          <w:rFonts w:ascii="Arial" w:hAnsi="Arial" w:cs="Arial"/>
          <w:sz w:val="24"/>
          <w:szCs w:val="24"/>
        </w:rPr>
        <w:t>Thomson, H. (2015). Study of Holocaust survivors finds trauma passed on to children’s genes. The Guardian, 21.</w:t>
      </w:r>
    </w:p>
    <w:p w14:paraId="7BA04D45" w14:textId="77777777" w:rsidR="000B6BFD" w:rsidRDefault="000B6BFD" w:rsidP="00537220">
      <w:pPr>
        <w:spacing w:line="480" w:lineRule="auto"/>
        <w:rPr>
          <w:rFonts w:ascii="Arial" w:hAnsi="Arial" w:cs="Arial"/>
          <w:sz w:val="24"/>
          <w:szCs w:val="24"/>
        </w:rPr>
      </w:pPr>
    </w:p>
    <w:p w14:paraId="4705EF3E" w14:textId="77777777" w:rsidR="000B6BFD" w:rsidRDefault="000B6BFD" w:rsidP="00537220">
      <w:pPr>
        <w:spacing w:line="480" w:lineRule="auto"/>
        <w:rPr>
          <w:rFonts w:ascii="Arial" w:hAnsi="Arial" w:cs="Arial"/>
          <w:sz w:val="24"/>
          <w:szCs w:val="24"/>
        </w:rPr>
      </w:pPr>
    </w:p>
    <w:p w14:paraId="32DE4DD8" w14:textId="77777777" w:rsidR="000B6BFD" w:rsidRDefault="000B6BFD" w:rsidP="00537220">
      <w:pPr>
        <w:spacing w:line="480" w:lineRule="auto"/>
        <w:rPr>
          <w:rFonts w:ascii="Arial" w:hAnsi="Arial" w:cs="Arial"/>
          <w:sz w:val="24"/>
          <w:szCs w:val="24"/>
        </w:rPr>
      </w:pPr>
    </w:p>
    <w:p w14:paraId="325C1F55" w14:textId="77777777" w:rsidR="000B6BFD" w:rsidRDefault="000B6BFD" w:rsidP="00537220">
      <w:pPr>
        <w:spacing w:line="480" w:lineRule="auto"/>
        <w:rPr>
          <w:rFonts w:ascii="Arial" w:hAnsi="Arial" w:cs="Arial"/>
          <w:sz w:val="24"/>
          <w:szCs w:val="24"/>
        </w:rPr>
      </w:pPr>
    </w:p>
    <w:p w14:paraId="69ADCA87" w14:textId="77777777" w:rsidR="000B6BFD" w:rsidRDefault="000B6BFD" w:rsidP="00537220">
      <w:pPr>
        <w:spacing w:line="480" w:lineRule="auto"/>
        <w:rPr>
          <w:rFonts w:ascii="Arial" w:hAnsi="Arial" w:cs="Arial"/>
          <w:sz w:val="24"/>
          <w:szCs w:val="24"/>
        </w:rPr>
      </w:pPr>
    </w:p>
    <w:p w14:paraId="60C87F58" w14:textId="77777777" w:rsidR="000B6BFD" w:rsidRDefault="000B6BFD" w:rsidP="00537220">
      <w:pPr>
        <w:spacing w:line="480" w:lineRule="auto"/>
        <w:rPr>
          <w:rFonts w:ascii="Arial" w:hAnsi="Arial" w:cs="Arial"/>
          <w:sz w:val="24"/>
          <w:szCs w:val="24"/>
        </w:rPr>
      </w:pPr>
    </w:p>
    <w:p w14:paraId="179596CF" w14:textId="77777777" w:rsidR="000B6BFD" w:rsidRDefault="000B6BFD" w:rsidP="00537220">
      <w:pPr>
        <w:spacing w:line="480" w:lineRule="auto"/>
        <w:rPr>
          <w:rFonts w:ascii="Arial" w:hAnsi="Arial" w:cs="Arial"/>
          <w:sz w:val="24"/>
          <w:szCs w:val="24"/>
        </w:rPr>
      </w:pPr>
    </w:p>
    <w:p w14:paraId="596ECFA4" w14:textId="77777777" w:rsidR="000B6BFD" w:rsidRDefault="000B6BFD" w:rsidP="00537220">
      <w:pPr>
        <w:spacing w:line="480" w:lineRule="auto"/>
        <w:rPr>
          <w:rFonts w:ascii="Arial" w:hAnsi="Arial" w:cs="Arial"/>
          <w:sz w:val="24"/>
          <w:szCs w:val="24"/>
        </w:rPr>
      </w:pPr>
    </w:p>
    <w:p w14:paraId="6BFD1FA1" w14:textId="77777777" w:rsidR="000B6BFD" w:rsidRDefault="000B6BFD" w:rsidP="000B6BFD">
      <w:pPr>
        <w:spacing w:line="480" w:lineRule="auto"/>
        <w:rPr>
          <w:rFonts w:ascii="Arial" w:hAnsi="Arial" w:cs="Arial"/>
          <w:sz w:val="24"/>
          <w:szCs w:val="24"/>
        </w:rPr>
      </w:pPr>
    </w:p>
    <w:p w14:paraId="3B0B2E84" w14:textId="774DDA55" w:rsidR="000B6BFD" w:rsidRPr="000B6BFD" w:rsidRDefault="004F0BF8" w:rsidP="000B6BFD">
      <w:pPr>
        <w:spacing w:line="480" w:lineRule="auto"/>
        <w:rPr>
          <w:rFonts w:ascii="Times New Roman" w:hAnsi="Times New Roman" w:cs="Times New Roman"/>
          <w:sz w:val="24"/>
          <w:szCs w:val="24"/>
        </w:rPr>
      </w:pPr>
      <w:r w:rsidRPr="00537220">
        <w:rPr>
          <w:rFonts w:ascii="Arial" w:hAnsi="Arial" w:cs="Arial"/>
          <w:sz w:val="24"/>
          <w:szCs w:val="24"/>
        </w:rPr>
        <w:lastRenderedPageBreak/>
        <w:t>Appendices</w:t>
      </w:r>
      <w:r w:rsidR="000B6BFD">
        <w:rPr>
          <w:rFonts w:ascii="Arial" w:hAnsi="Arial" w:cs="Arial"/>
          <w:sz w:val="24"/>
          <w:szCs w:val="24"/>
        </w:rPr>
        <w:br/>
      </w:r>
      <w:r w:rsidR="000B6BFD" w:rsidRPr="000B6BFD">
        <w:rPr>
          <w:rFonts w:ascii="Times New Roman" w:hAnsi="Times New Roman" w:cs="Times New Roman"/>
          <w:sz w:val="24"/>
          <w:szCs w:val="24"/>
        </w:rPr>
        <w:t>Appendix 1: Diary Extra</w:t>
      </w:r>
      <w:r w:rsidR="000B6BFD">
        <w:rPr>
          <w:rFonts w:ascii="Times New Roman" w:hAnsi="Times New Roman" w:cs="Times New Roman"/>
          <w:sz w:val="24"/>
          <w:szCs w:val="24"/>
        </w:rPr>
        <w:t>cts</w:t>
      </w:r>
      <w:r w:rsidR="000B6BFD">
        <w:rPr>
          <w:rFonts w:ascii="Times New Roman" w:hAnsi="Times New Roman" w:cs="Times New Roman"/>
          <w:sz w:val="24"/>
          <w:szCs w:val="24"/>
        </w:rPr>
        <w:br/>
      </w:r>
    </w:p>
    <w:p w14:paraId="593E9908" w14:textId="77777777" w:rsidR="000B6BFD" w:rsidRDefault="000B6BFD" w:rsidP="000B6BFD">
      <w:pPr>
        <w:spacing w:line="480" w:lineRule="auto"/>
        <w:rPr>
          <w:rFonts w:ascii="Times New Roman" w:hAnsi="Times New Roman" w:cs="Times New Roman"/>
          <w:sz w:val="24"/>
          <w:szCs w:val="24"/>
        </w:rPr>
      </w:pPr>
    </w:p>
    <w:p w14:paraId="5CB1724E" w14:textId="77777777" w:rsidR="000B6BFD" w:rsidRDefault="000B6BFD" w:rsidP="000B6BFD">
      <w:pPr>
        <w:spacing w:line="480" w:lineRule="auto"/>
        <w:rPr>
          <w:rFonts w:ascii="Times New Roman" w:hAnsi="Times New Roman" w:cs="Times New Roman"/>
          <w:sz w:val="24"/>
          <w:szCs w:val="24"/>
        </w:rPr>
      </w:pPr>
    </w:p>
    <w:p w14:paraId="35867E6B" w14:textId="77777777" w:rsidR="000B6BFD" w:rsidRDefault="000B6BFD" w:rsidP="000B6BFD">
      <w:pPr>
        <w:spacing w:line="480" w:lineRule="auto"/>
        <w:rPr>
          <w:rFonts w:ascii="Times New Roman" w:hAnsi="Times New Roman" w:cs="Times New Roman"/>
          <w:sz w:val="24"/>
          <w:szCs w:val="24"/>
        </w:rPr>
      </w:pPr>
    </w:p>
    <w:p w14:paraId="7471294F" w14:textId="77777777" w:rsidR="000B6BFD" w:rsidRDefault="000B6BFD" w:rsidP="000B6BFD">
      <w:pPr>
        <w:spacing w:line="480" w:lineRule="auto"/>
        <w:rPr>
          <w:rFonts w:ascii="Times New Roman" w:hAnsi="Times New Roman" w:cs="Times New Roman"/>
          <w:sz w:val="24"/>
          <w:szCs w:val="24"/>
        </w:rPr>
      </w:pPr>
    </w:p>
    <w:p w14:paraId="5F09FC92" w14:textId="77777777" w:rsidR="000B6BFD" w:rsidRDefault="000B6BFD" w:rsidP="000B6BFD">
      <w:pPr>
        <w:spacing w:line="480" w:lineRule="auto"/>
        <w:rPr>
          <w:rFonts w:ascii="Times New Roman" w:hAnsi="Times New Roman" w:cs="Times New Roman"/>
          <w:sz w:val="24"/>
          <w:szCs w:val="24"/>
        </w:rPr>
      </w:pPr>
    </w:p>
    <w:p w14:paraId="3224B633" w14:textId="77777777" w:rsidR="000B6BFD" w:rsidRDefault="000B6BFD" w:rsidP="000B6BFD">
      <w:pPr>
        <w:spacing w:line="480" w:lineRule="auto"/>
        <w:rPr>
          <w:rFonts w:ascii="Times New Roman" w:hAnsi="Times New Roman" w:cs="Times New Roman"/>
          <w:sz w:val="24"/>
          <w:szCs w:val="24"/>
        </w:rPr>
      </w:pPr>
    </w:p>
    <w:p w14:paraId="5DEC19C9" w14:textId="77777777" w:rsidR="000B6BFD" w:rsidRDefault="000B6BFD" w:rsidP="000B6BFD">
      <w:pPr>
        <w:spacing w:line="480" w:lineRule="auto"/>
        <w:rPr>
          <w:rFonts w:ascii="Times New Roman" w:hAnsi="Times New Roman" w:cs="Times New Roman"/>
          <w:sz w:val="24"/>
          <w:szCs w:val="24"/>
        </w:rPr>
      </w:pPr>
    </w:p>
    <w:p w14:paraId="03E04631" w14:textId="77777777" w:rsidR="000B6BFD" w:rsidRDefault="000B6BFD" w:rsidP="000B6BFD">
      <w:pPr>
        <w:spacing w:line="480" w:lineRule="auto"/>
        <w:rPr>
          <w:rFonts w:ascii="Times New Roman" w:hAnsi="Times New Roman" w:cs="Times New Roman"/>
          <w:sz w:val="24"/>
          <w:szCs w:val="24"/>
        </w:rPr>
      </w:pPr>
    </w:p>
    <w:p w14:paraId="45907195" w14:textId="77777777" w:rsidR="000B6BFD" w:rsidRDefault="000B6BFD" w:rsidP="000B6BFD">
      <w:pPr>
        <w:spacing w:line="480" w:lineRule="auto"/>
        <w:rPr>
          <w:rFonts w:ascii="Times New Roman" w:hAnsi="Times New Roman" w:cs="Times New Roman"/>
          <w:sz w:val="24"/>
          <w:szCs w:val="24"/>
        </w:rPr>
      </w:pPr>
    </w:p>
    <w:p w14:paraId="2F8CAF63" w14:textId="77777777" w:rsidR="000B6BFD" w:rsidRDefault="000B6BFD" w:rsidP="000B6BFD">
      <w:pPr>
        <w:spacing w:line="480" w:lineRule="auto"/>
        <w:rPr>
          <w:rFonts w:ascii="Times New Roman" w:hAnsi="Times New Roman" w:cs="Times New Roman"/>
          <w:sz w:val="24"/>
          <w:szCs w:val="24"/>
        </w:rPr>
      </w:pPr>
    </w:p>
    <w:p w14:paraId="7B700CF9" w14:textId="77777777" w:rsidR="000B6BFD" w:rsidRDefault="000B6BFD" w:rsidP="000B6BFD">
      <w:pPr>
        <w:spacing w:line="480" w:lineRule="auto"/>
        <w:rPr>
          <w:rFonts w:ascii="Times New Roman" w:hAnsi="Times New Roman" w:cs="Times New Roman"/>
          <w:sz w:val="24"/>
          <w:szCs w:val="24"/>
        </w:rPr>
      </w:pPr>
    </w:p>
    <w:p w14:paraId="1551EFAC" w14:textId="77777777" w:rsidR="000B6BFD" w:rsidRDefault="000B6BFD" w:rsidP="000B6BFD">
      <w:pPr>
        <w:spacing w:line="480" w:lineRule="auto"/>
        <w:rPr>
          <w:rFonts w:ascii="Times New Roman" w:hAnsi="Times New Roman" w:cs="Times New Roman"/>
          <w:sz w:val="24"/>
          <w:szCs w:val="24"/>
        </w:rPr>
      </w:pPr>
    </w:p>
    <w:p w14:paraId="42A96D33" w14:textId="77777777" w:rsidR="000B6BFD" w:rsidRDefault="000B6BFD" w:rsidP="000B6BFD">
      <w:pPr>
        <w:spacing w:line="480" w:lineRule="auto"/>
        <w:rPr>
          <w:rFonts w:ascii="Times New Roman" w:hAnsi="Times New Roman" w:cs="Times New Roman"/>
          <w:sz w:val="24"/>
          <w:szCs w:val="24"/>
        </w:rPr>
      </w:pPr>
    </w:p>
    <w:p w14:paraId="7B9F0E8D" w14:textId="77777777" w:rsidR="000B6BFD" w:rsidRDefault="000B6BFD" w:rsidP="000B6BFD">
      <w:pPr>
        <w:spacing w:line="480" w:lineRule="auto"/>
        <w:rPr>
          <w:rFonts w:ascii="Times New Roman" w:hAnsi="Times New Roman" w:cs="Times New Roman"/>
          <w:sz w:val="24"/>
          <w:szCs w:val="24"/>
        </w:rPr>
      </w:pPr>
    </w:p>
    <w:p w14:paraId="355958ED" w14:textId="77777777" w:rsidR="000B6BFD" w:rsidRDefault="000B6BFD" w:rsidP="000B6BFD">
      <w:pPr>
        <w:spacing w:line="480" w:lineRule="auto"/>
        <w:rPr>
          <w:rFonts w:ascii="Times New Roman" w:hAnsi="Times New Roman" w:cs="Times New Roman"/>
          <w:sz w:val="24"/>
          <w:szCs w:val="24"/>
        </w:rPr>
      </w:pPr>
    </w:p>
    <w:p w14:paraId="73705831" w14:textId="77777777" w:rsidR="000B6BFD" w:rsidRDefault="000B6BFD" w:rsidP="000B6BFD">
      <w:pPr>
        <w:spacing w:line="480" w:lineRule="auto"/>
        <w:rPr>
          <w:rFonts w:ascii="Times New Roman" w:hAnsi="Times New Roman" w:cs="Times New Roman"/>
          <w:sz w:val="24"/>
          <w:szCs w:val="24"/>
        </w:rPr>
      </w:pPr>
    </w:p>
    <w:p w14:paraId="6DC213F4" w14:textId="77777777" w:rsidR="000B6BFD" w:rsidRDefault="000B6BFD" w:rsidP="000B6BFD">
      <w:pPr>
        <w:spacing w:line="480" w:lineRule="auto"/>
        <w:rPr>
          <w:rFonts w:ascii="Times New Roman" w:hAnsi="Times New Roman" w:cs="Times New Roman"/>
          <w:sz w:val="24"/>
          <w:szCs w:val="24"/>
        </w:rPr>
      </w:pPr>
    </w:p>
    <w:p w14:paraId="794A1140" w14:textId="77777777" w:rsidR="000B6BFD" w:rsidRDefault="000B6BFD" w:rsidP="000B6BFD">
      <w:pPr>
        <w:spacing w:line="480" w:lineRule="auto"/>
        <w:rPr>
          <w:rFonts w:ascii="Times New Roman" w:hAnsi="Times New Roman" w:cs="Times New Roman"/>
          <w:sz w:val="24"/>
          <w:szCs w:val="24"/>
        </w:rPr>
      </w:pPr>
    </w:p>
    <w:p w14:paraId="06EAF4A3" w14:textId="77777777" w:rsidR="000B6BFD" w:rsidRDefault="000B6BFD" w:rsidP="000B6BFD">
      <w:pPr>
        <w:spacing w:line="480" w:lineRule="auto"/>
        <w:rPr>
          <w:rFonts w:ascii="Times New Roman" w:hAnsi="Times New Roman" w:cs="Times New Roman"/>
          <w:sz w:val="24"/>
          <w:szCs w:val="24"/>
        </w:rPr>
      </w:pPr>
    </w:p>
    <w:p w14:paraId="17FC1D60" w14:textId="1C40EF89" w:rsidR="000B6BFD" w:rsidRDefault="000B6BFD" w:rsidP="000B6BFD">
      <w:pPr>
        <w:spacing w:line="480" w:lineRule="auto"/>
        <w:rPr>
          <w:rFonts w:ascii="Times New Roman" w:hAnsi="Times New Roman" w:cs="Times New Roman"/>
          <w:sz w:val="24"/>
          <w:szCs w:val="24"/>
        </w:rPr>
        <w:sectPr w:rsidR="000B6BFD" w:rsidSect="00537220">
          <w:pgSz w:w="11906" w:h="16838"/>
          <w:pgMar w:top="720" w:right="720" w:bottom="720" w:left="720" w:header="708" w:footer="708" w:gutter="0"/>
          <w:cols w:space="708"/>
          <w:docGrid w:linePitch="360"/>
        </w:sectPr>
      </w:pPr>
    </w:p>
    <w:p w14:paraId="370450E6" w14:textId="1357524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lastRenderedPageBreak/>
        <w:t xml:space="preserve">Excerpts from the Diary of 16-year Old Schoolboy Roman Kravchenko (Town of </w:t>
      </w:r>
      <w:proofErr w:type="spellStart"/>
      <w:r w:rsidRPr="000B6BFD">
        <w:rPr>
          <w:rFonts w:ascii="Arial" w:hAnsi="Arial" w:cs="Arial"/>
          <w:sz w:val="24"/>
          <w:szCs w:val="24"/>
        </w:rPr>
        <w:t>Kremenets</w:t>
      </w:r>
      <w:proofErr w:type="spellEnd"/>
      <w:r w:rsidRPr="000B6BFD">
        <w:rPr>
          <w:rFonts w:ascii="Arial" w:hAnsi="Arial" w:cs="Arial"/>
          <w:sz w:val="24"/>
          <w:szCs w:val="24"/>
        </w:rPr>
        <w:t>, 1942)</w:t>
      </w:r>
    </w:p>
    <w:p w14:paraId="3BA06451"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July 27.</w:t>
      </w:r>
    </w:p>
    <w:p w14:paraId="13354C53"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...Now to local events. Recently they have all been about the Jewish question. Persecution of Jews is becoming more and more intense. People in the ghetto are panicking and expect a pogrom any day now. Last night two Jews were shot – they were trying to make their way back to ghetto, probably left it to find food somewhere. </w:t>
      </w:r>
    </w:p>
    <w:p w14:paraId="7EBDB7E8"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It’s evening. They say the Jews are armed, they are shooting back; they say </w:t>
      </w:r>
      <w:proofErr w:type="gramStart"/>
      <w:r w:rsidRPr="000B6BFD">
        <w:rPr>
          <w:rFonts w:ascii="Arial" w:hAnsi="Arial" w:cs="Arial"/>
          <w:sz w:val="24"/>
          <w:szCs w:val="24"/>
        </w:rPr>
        <w:t>a  gendarme</w:t>
      </w:r>
      <w:proofErr w:type="gramEnd"/>
      <w:r w:rsidRPr="000B6BFD">
        <w:rPr>
          <w:rFonts w:ascii="Arial" w:hAnsi="Arial" w:cs="Arial"/>
          <w:sz w:val="24"/>
          <w:szCs w:val="24"/>
        </w:rPr>
        <w:t xml:space="preserve"> was killed. If this is true (which I strongly doubt), I am only sorry that they only got one of them. The firing stopped during the day but now it’s escalating again; we’ll see what will happen at night. These bastards dare to call themselves Christians; it’s written on their belt buckles: "Gott </w:t>
      </w:r>
      <w:proofErr w:type="spellStart"/>
      <w:r w:rsidRPr="000B6BFD">
        <w:rPr>
          <w:rFonts w:ascii="Arial" w:hAnsi="Arial" w:cs="Arial"/>
          <w:sz w:val="24"/>
          <w:szCs w:val="24"/>
        </w:rPr>
        <w:t>mit</w:t>
      </w:r>
      <w:proofErr w:type="spellEnd"/>
      <w:r w:rsidRPr="000B6BFD">
        <w:rPr>
          <w:rFonts w:ascii="Arial" w:hAnsi="Arial" w:cs="Arial"/>
          <w:sz w:val="24"/>
          <w:szCs w:val="24"/>
        </w:rPr>
        <w:t xml:space="preserve"> </w:t>
      </w:r>
      <w:proofErr w:type="spellStart"/>
      <w:r w:rsidRPr="000B6BFD">
        <w:rPr>
          <w:rFonts w:ascii="Arial" w:hAnsi="Arial" w:cs="Arial"/>
          <w:sz w:val="24"/>
          <w:szCs w:val="24"/>
        </w:rPr>
        <w:t>uns</w:t>
      </w:r>
      <w:proofErr w:type="spellEnd"/>
      <w:r w:rsidRPr="000B6BFD">
        <w:rPr>
          <w:rFonts w:ascii="Arial" w:hAnsi="Arial" w:cs="Arial"/>
          <w:sz w:val="24"/>
          <w:szCs w:val="24"/>
        </w:rPr>
        <w:t xml:space="preserve">" (God with us). </w:t>
      </w:r>
      <w:proofErr w:type="gramStart"/>
      <w:r w:rsidRPr="000B6BFD">
        <w:rPr>
          <w:rFonts w:ascii="Arial" w:hAnsi="Arial" w:cs="Arial"/>
          <w:sz w:val="24"/>
          <w:szCs w:val="24"/>
        </w:rPr>
        <w:t>So</w:t>
      </w:r>
      <w:proofErr w:type="gramEnd"/>
      <w:r w:rsidRPr="000B6BFD">
        <w:rPr>
          <w:rFonts w:ascii="Arial" w:hAnsi="Arial" w:cs="Arial"/>
          <w:sz w:val="24"/>
          <w:szCs w:val="24"/>
        </w:rPr>
        <w:t xml:space="preserve"> if that’s how it is, how great is this God if he can look down calmly on what is going on. I am sitting on my porch and hear gunfire. I wonder what these people doomed to death feel, hiding in their houses. What a sinister silence, and then the sound of revolvers, a string of machine-gun fire and the heavy blows of </w:t>
      </w:r>
      <w:proofErr w:type="spellStart"/>
      <w:r w:rsidRPr="000B6BFD">
        <w:rPr>
          <w:rFonts w:ascii="Arial" w:hAnsi="Arial" w:cs="Arial"/>
          <w:sz w:val="24"/>
          <w:szCs w:val="24"/>
        </w:rPr>
        <w:t>schutzmann</w:t>
      </w:r>
      <w:proofErr w:type="spellEnd"/>
      <w:r w:rsidRPr="000B6BFD">
        <w:rPr>
          <w:rFonts w:ascii="Arial" w:hAnsi="Arial" w:cs="Arial"/>
          <w:sz w:val="24"/>
          <w:szCs w:val="24"/>
        </w:rPr>
        <w:t xml:space="preserve"> rifles are all that I can hear. The night is going to be hard. Still, it was their decision to protect themselves, to fight. The whole thing may as well last for a week – it’s not that easy to take them out of all the cellars in their dirty block, all the lanes and corners. </w:t>
      </w:r>
    </w:p>
    <w:p w14:paraId="4F45427B"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August 11.</w:t>
      </w:r>
    </w:p>
    <w:p w14:paraId="2F14449F"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The last anti-Jewish action in our town is coming to its end.</w:t>
      </w:r>
    </w:p>
    <w:p w14:paraId="37995CBB"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I’m writing today about what happened yesterday. I couldn’t write yesterday since I was exhausted. It was just a </w:t>
      </w:r>
      <w:proofErr w:type="spellStart"/>
      <w:r w:rsidRPr="000B6BFD">
        <w:rPr>
          <w:rFonts w:ascii="Arial" w:hAnsi="Arial" w:cs="Arial"/>
          <w:sz w:val="24"/>
          <w:szCs w:val="24"/>
        </w:rPr>
        <w:t>fairytale</w:t>
      </w:r>
      <w:proofErr w:type="spellEnd"/>
      <w:r w:rsidRPr="000B6BFD">
        <w:rPr>
          <w:rFonts w:ascii="Arial" w:hAnsi="Arial" w:cs="Arial"/>
          <w:sz w:val="24"/>
          <w:szCs w:val="24"/>
        </w:rPr>
        <w:t xml:space="preserve"> that the Jews were going to protect themselves. They were all humble, walking to meet their death as sheep to slaughter. About 5,000 people were shot yesterday. There is an old trench outside the town, made by a Yakut regiment that stayed in town. The execution took place there. They started to cart Jews from the ghetto about 3 am and didn’t finish till late at night. What a horrible sight! The </w:t>
      </w:r>
      <w:proofErr w:type="gramStart"/>
      <w:r w:rsidRPr="000B6BFD">
        <w:rPr>
          <w:rFonts w:ascii="Arial" w:hAnsi="Arial" w:cs="Arial"/>
          <w:sz w:val="24"/>
          <w:szCs w:val="24"/>
        </w:rPr>
        <w:t>ghetto</w:t>
      </w:r>
      <w:proofErr w:type="gramEnd"/>
      <w:r w:rsidRPr="000B6BFD">
        <w:rPr>
          <w:rFonts w:ascii="Arial" w:hAnsi="Arial" w:cs="Arial"/>
          <w:sz w:val="24"/>
          <w:szCs w:val="24"/>
        </w:rPr>
        <w:t xml:space="preserve"> gates are wide open, and a queue of doomed people is behind them. They are waiting, two in a row. A car pulls up, and the queue </w:t>
      </w:r>
      <w:r w:rsidRPr="000B6BFD">
        <w:rPr>
          <w:rFonts w:ascii="Arial" w:hAnsi="Arial" w:cs="Arial"/>
          <w:sz w:val="24"/>
          <w:szCs w:val="24"/>
        </w:rPr>
        <w:lastRenderedPageBreak/>
        <w:t xml:space="preserve">moves slowly: the first pair is put on the bottom of the van, the next row lies on top of them, and so on, in several layers. There is complete silence, not a word, a cry, a groan. Policemen, drunk as a fiddler, hurry those who move slowly with their gun-butts; they also use their gun-butts to tamp down the people lying in the van. The van pulls off, speeds up and races to the suburbs, meeting similar vans with high wooden barriers – they are filled with clothes. A policeman is sitting on top, looking all happy and hiding under a lady’s umbrella. No wonder he is so glad – he’s got his pockets full of watches, five fountain pens are stuck in his pocket, and one can only imagine how many suits and astrakhan coats he has hidden along the way in a safe place. Besides, he has already drunk at least a </w:t>
      </w:r>
      <w:proofErr w:type="spellStart"/>
      <w:r w:rsidRPr="000B6BFD">
        <w:rPr>
          <w:rFonts w:ascii="Arial" w:hAnsi="Arial" w:cs="Arial"/>
          <w:sz w:val="24"/>
          <w:szCs w:val="24"/>
        </w:rPr>
        <w:t>liter</w:t>
      </w:r>
      <w:proofErr w:type="spellEnd"/>
      <w:r w:rsidRPr="000B6BFD">
        <w:rPr>
          <w:rFonts w:ascii="Arial" w:hAnsi="Arial" w:cs="Arial"/>
          <w:sz w:val="24"/>
          <w:szCs w:val="24"/>
        </w:rPr>
        <w:t>. The van rushes out of town. Every now and again the four policemen standing at its corners curse and hit the lying people on the back with their guns. So here is the destination. The van stops. The victims get out and start undressing right away – everyone, men and women – and move, one by one, to the trench. The trench is filled with dead bodies powdered with chloride. Two Gestapo soldiers are sitting on the embankment, their torsos naked, guns in their hands. People step into the trench, lie down on the dead bodies, and a shot is fired. It’s over. Next!</w:t>
      </w:r>
    </w:p>
    <w:p w14:paraId="11874B07"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I have no idea what a human being can feel at the last minute, and I don’t want to think about it, or I will go mad. There were those who tried to resist, they didn’t want to undress, they didn’t want to step into the trench. They were killed on spot and thrown into the trench. So now the trench is </w:t>
      </w:r>
      <w:proofErr w:type="gramStart"/>
      <w:r w:rsidRPr="000B6BFD">
        <w:rPr>
          <w:rFonts w:ascii="Arial" w:hAnsi="Arial" w:cs="Arial"/>
          <w:sz w:val="24"/>
          <w:szCs w:val="24"/>
        </w:rPr>
        <w:t>full</w:t>
      </w:r>
      <w:proofErr w:type="gramEnd"/>
      <w:r w:rsidRPr="000B6BFD">
        <w:rPr>
          <w:rFonts w:ascii="Arial" w:hAnsi="Arial" w:cs="Arial"/>
          <w:sz w:val="24"/>
          <w:szCs w:val="24"/>
        </w:rPr>
        <w:t xml:space="preserve"> and the policeman covers it with soil. The queue moves to another trench – there is room for everyone! One man, already naked, is running along the field, crouching to the ground. The Gestapo soldiers are watching him and grinning. He is already about 200 meters away. Now the soldiers aim carefully and start the fire. In a few </w:t>
      </w:r>
      <w:proofErr w:type="gramStart"/>
      <w:r w:rsidRPr="000B6BFD">
        <w:rPr>
          <w:rFonts w:ascii="Arial" w:hAnsi="Arial" w:cs="Arial"/>
          <w:sz w:val="24"/>
          <w:szCs w:val="24"/>
        </w:rPr>
        <w:t>minutes</w:t>
      </w:r>
      <w:proofErr w:type="gramEnd"/>
      <w:r w:rsidRPr="000B6BFD">
        <w:rPr>
          <w:rFonts w:ascii="Arial" w:hAnsi="Arial" w:cs="Arial"/>
          <w:sz w:val="24"/>
          <w:szCs w:val="24"/>
        </w:rPr>
        <w:t xml:space="preserve"> the dead body is thrown into the trench. One man, heading towards the trench, was eating bread. The policemen, the only eyewitnesses of the whole thing, sober up in a few minutes after staying there. </w:t>
      </w:r>
      <w:proofErr w:type="gramStart"/>
      <w:r w:rsidRPr="000B6BFD">
        <w:rPr>
          <w:rFonts w:ascii="Arial" w:hAnsi="Arial" w:cs="Arial"/>
          <w:sz w:val="24"/>
          <w:szCs w:val="24"/>
        </w:rPr>
        <w:t>So</w:t>
      </w:r>
      <w:proofErr w:type="gramEnd"/>
      <w:r w:rsidRPr="000B6BFD">
        <w:rPr>
          <w:rFonts w:ascii="Arial" w:hAnsi="Arial" w:cs="Arial"/>
          <w:sz w:val="24"/>
          <w:szCs w:val="24"/>
        </w:rPr>
        <w:t xml:space="preserve"> then they get their next dose of alcohol and once again lose every semblance of a humanity. Until they sober up again. The Gestapo soldiers don’t need to get wasted – it’s not their first time after all. They threw grenades at people in Rovno, they saw the soil moving under the pressure of living bodies – and it didn’t have any effect on them; they shot endless lines of people standing over the ravines in Kyiv. Finally, </w:t>
      </w:r>
      <w:r w:rsidRPr="000B6BFD">
        <w:rPr>
          <w:rFonts w:ascii="Arial" w:hAnsi="Arial" w:cs="Arial"/>
          <w:sz w:val="24"/>
          <w:szCs w:val="24"/>
        </w:rPr>
        <w:lastRenderedPageBreak/>
        <w:t xml:space="preserve">when they brought out all the specialists from </w:t>
      </w:r>
      <w:proofErr w:type="spellStart"/>
      <w:r w:rsidRPr="000B6BFD">
        <w:rPr>
          <w:rFonts w:ascii="Arial" w:hAnsi="Arial" w:cs="Arial"/>
          <w:sz w:val="24"/>
          <w:szCs w:val="24"/>
        </w:rPr>
        <w:t>Dubno</w:t>
      </w:r>
      <w:proofErr w:type="spellEnd"/>
      <w:r w:rsidRPr="000B6BFD">
        <w:rPr>
          <w:rFonts w:ascii="Arial" w:hAnsi="Arial" w:cs="Arial"/>
          <w:sz w:val="24"/>
          <w:szCs w:val="24"/>
        </w:rPr>
        <w:t xml:space="preserve"> before the pogrom, they offered to let them each choose one of their children to save. They were outraged, absolutely incensed, when the desperate creatures refused to work and begged to be shot with their families.</w:t>
      </w:r>
    </w:p>
    <w:p w14:paraId="0E55FDE6"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The vans move one by one. It is evening already, and the vans are overcrowded. There are women, girls, children sitting on the bottom. One of the girls is smiling senselessly; another one is fixing the shawl on her head. You all are going to be killed in ten minutes, do you realize that? </w:t>
      </w:r>
      <w:proofErr w:type="gramStart"/>
      <w:r w:rsidRPr="000B6BFD">
        <w:rPr>
          <w:rFonts w:ascii="Arial" w:hAnsi="Arial" w:cs="Arial"/>
          <w:sz w:val="24"/>
          <w:szCs w:val="24"/>
        </w:rPr>
        <w:t>So</w:t>
      </w:r>
      <w:proofErr w:type="gramEnd"/>
      <w:r w:rsidRPr="000B6BFD">
        <w:rPr>
          <w:rFonts w:ascii="Arial" w:hAnsi="Arial" w:cs="Arial"/>
          <w:sz w:val="24"/>
          <w:szCs w:val="24"/>
        </w:rPr>
        <w:t xml:space="preserve"> go fight for yourself! But no. People have lapsed into apathy, all they want is to put an end to their sufferings, to be put to death as soon as possible. That is the result of starvation and constant beatings.</w:t>
      </w:r>
    </w:p>
    <w:p w14:paraId="13FA166E"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The 1,500 people who were moved to </w:t>
      </w:r>
      <w:proofErr w:type="spellStart"/>
      <w:r w:rsidRPr="000B6BFD">
        <w:rPr>
          <w:rFonts w:ascii="Arial" w:hAnsi="Arial" w:cs="Arial"/>
          <w:sz w:val="24"/>
          <w:szCs w:val="24"/>
        </w:rPr>
        <w:t>Belokritsa</w:t>
      </w:r>
      <w:proofErr w:type="spellEnd"/>
      <w:r w:rsidRPr="000B6BFD">
        <w:rPr>
          <w:rFonts w:ascii="Arial" w:hAnsi="Arial" w:cs="Arial"/>
          <w:sz w:val="24"/>
          <w:szCs w:val="24"/>
        </w:rPr>
        <w:t xml:space="preserve"> yesterday were shot as well. They were shot because they dared to set out their demands.</w:t>
      </w:r>
    </w:p>
    <w:p w14:paraId="7C3B4470"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August 19.</w:t>
      </w:r>
    </w:p>
    <w:p w14:paraId="08BD6BA9"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They took F. today. I can’t understand my feelings, but it’s so hard, so shameful. I’m not ashamed of myself. I’m ashamed of the people who watch all this indifferently or with a ghoulish joy. They wouldn’t understand me. What’s wrong with him – does he feel sorry for Yids (Jews)? What an idiot! Why is F. any worse than you or anybody else? She is ten times better than you in every respect. She is the only girl I have been quite sincere with in everything, and it’s so wonderful and encouraging to have a friend who understands you and agrees with you. She was a good girl and a very brave one. She was standing in the van with her head held high. It was half an hour ago, at 6.35 on August 19, 1942. I’m sure that she won’t bow her head even when dying.</w:t>
      </w:r>
    </w:p>
    <w:p w14:paraId="65D7E651"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F., please know that I remember you, and I’ll never forget you, and maybe one day I’ll get revenge. You are my first love, and I have the sweetest and purest memories of you. You were my ideal, and I’m sure I will never find anyone like you. Take this last salute from </w:t>
      </w:r>
      <w:proofErr w:type="spellStart"/>
      <w:r w:rsidRPr="000B6BFD">
        <w:rPr>
          <w:rFonts w:ascii="Arial" w:hAnsi="Arial" w:cs="Arial"/>
          <w:sz w:val="24"/>
          <w:szCs w:val="24"/>
        </w:rPr>
        <w:t>Romka</w:t>
      </w:r>
      <w:proofErr w:type="spellEnd"/>
      <w:r w:rsidRPr="000B6BFD">
        <w:rPr>
          <w:rFonts w:ascii="Arial" w:hAnsi="Arial" w:cs="Arial"/>
          <w:sz w:val="24"/>
          <w:szCs w:val="24"/>
        </w:rPr>
        <w:t>!</w:t>
      </w:r>
    </w:p>
    <w:p w14:paraId="26ABACE9"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Several vans go to the prison each day. The carry the people found in cellars. I don’t know when they will be executed. Today a dead Jewish woman was lying on </w:t>
      </w:r>
      <w:proofErr w:type="spellStart"/>
      <w:r w:rsidRPr="000B6BFD">
        <w:rPr>
          <w:rFonts w:ascii="Arial" w:hAnsi="Arial" w:cs="Arial"/>
          <w:sz w:val="24"/>
          <w:szCs w:val="24"/>
        </w:rPr>
        <w:t>Shirokaya</w:t>
      </w:r>
      <w:proofErr w:type="spellEnd"/>
      <w:r w:rsidRPr="000B6BFD">
        <w:rPr>
          <w:rFonts w:ascii="Arial" w:hAnsi="Arial" w:cs="Arial"/>
          <w:sz w:val="24"/>
          <w:szCs w:val="24"/>
        </w:rPr>
        <w:t xml:space="preserve"> (name of the street). She tried to save her life – thus bringing her end closer. She paid because she dared to want to </w:t>
      </w:r>
      <w:r w:rsidRPr="000B6BFD">
        <w:rPr>
          <w:rFonts w:ascii="Arial" w:hAnsi="Arial" w:cs="Arial"/>
          <w:sz w:val="24"/>
          <w:szCs w:val="24"/>
        </w:rPr>
        <w:lastRenderedPageBreak/>
        <w:t xml:space="preserve">live! As I am writing, I can hear the shots from the prison. So here it goes again. Maybe that shot was for F.? If so, she is better off now. No, “better” is the word for “religious old ladies.” I say that now she is nothing. I can’t imagine F. naked, chlorine all over her body… Deep wounds, and her body is under a pile of another bodies. What a horror!  </w:t>
      </w:r>
    </w:p>
    <w:p w14:paraId="2315274F"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August 21</w:t>
      </w:r>
    </w:p>
    <w:p w14:paraId="7D91D22B"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I’m writing in bed, so this will be short. Yesterday all the Jews who were gathered in the prison were shot. I’m not sure about the number, but after the execution was over, a five-tonne van left the prison, fully loaded with shoes. As I estimate, that’s about 700-800 people. So, F. died yesterday. If I were a believer, I would commemorate her with fancy sounding words. Today I heard only several random shots.</w:t>
      </w:r>
    </w:p>
    <w:p w14:paraId="5E38BEF8" w14:textId="77777777" w:rsidR="000B6BFD" w:rsidRPr="000B6BFD" w:rsidRDefault="000B6BFD" w:rsidP="000B6BFD">
      <w:pPr>
        <w:spacing w:line="480" w:lineRule="auto"/>
        <w:rPr>
          <w:rFonts w:ascii="Arial" w:hAnsi="Arial" w:cs="Arial"/>
          <w:sz w:val="24"/>
          <w:szCs w:val="24"/>
        </w:rPr>
      </w:pPr>
    </w:p>
    <w:p w14:paraId="420319F8"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August 31 {…}</w:t>
      </w:r>
    </w:p>
    <w:p w14:paraId="0C080BD3"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After the Jews were executed for the last time, 600 more people were caught and sent to prison. </w:t>
      </w:r>
      <w:proofErr w:type="gramStart"/>
      <w:r w:rsidRPr="000B6BFD">
        <w:rPr>
          <w:rFonts w:ascii="Arial" w:hAnsi="Arial" w:cs="Arial"/>
          <w:sz w:val="24"/>
          <w:szCs w:val="24"/>
        </w:rPr>
        <w:t>So</w:t>
      </w:r>
      <w:proofErr w:type="gramEnd"/>
      <w:r w:rsidRPr="000B6BFD">
        <w:rPr>
          <w:rFonts w:ascii="Arial" w:hAnsi="Arial" w:cs="Arial"/>
          <w:sz w:val="24"/>
          <w:szCs w:val="24"/>
        </w:rPr>
        <w:t xml:space="preserve"> it started today at 5 in the morning. Pow! </w:t>
      </w:r>
      <w:proofErr w:type="spellStart"/>
      <w:r w:rsidRPr="000B6BFD">
        <w:rPr>
          <w:rFonts w:ascii="Arial" w:hAnsi="Arial" w:cs="Arial"/>
          <w:sz w:val="24"/>
          <w:szCs w:val="24"/>
        </w:rPr>
        <w:t>Tra</w:t>
      </w:r>
      <w:proofErr w:type="spellEnd"/>
      <w:r w:rsidRPr="000B6BFD">
        <w:rPr>
          <w:rFonts w:ascii="Arial" w:hAnsi="Arial" w:cs="Arial"/>
          <w:sz w:val="24"/>
          <w:szCs w:val="24"/>
        </w:rPr>
        <w:t xml:space="preserve">-ta-ta! I listened to these sounds for two hours non-stop, until it was time for me to go to work. If someone survives after all this, it will </w:t>
      </w:r>
      <w:proofErr w:type="gramStart"/>
      <w:r w:rsidRPr="000B6BFD">
        <w:rPr>
          <w:rFonts w:ascii="Arial" w:hAnsi="Arial" w:cs="Arial"/>
          <w:sz w:val="24"/>
          <w:szCs w:val="24"/>
        </w:rPr>
        <w:t>definitely be</w:t>
      </w:r>
      <w:proofErr w:type="gramEnd"/>
      <w:r w:rsidRPr="000B6BFD">
        <w:rPr>
          <w:rFonts w:ascii="Arial" w:hAnsi="Arial" w:cs="Arial"/>
          <w:sz w:val="24"/>
          <w:szCs w:val="24"/>
        </w:rPr>
        <w:t xml:space="preserve"> a miracle. By the way, the order making robbery in ghetto a death penalty offence was not enough. Now they’ve hung out another order saying that every person found in the ghetto without permission to stay there will be shot on the spot.</w:t>
      </w:r>
    </w:p>
    <w:p w14:paraId="2BBA5121"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I went to the river. The path runs by the trenches where most of the Jews were buried. Now this place is a flat white area because of all the chalk. It’s hot, the corpses are decaying, swelling, so hands and feet appear at the surface, and dogs pull them off and run around the </w:t>
      </w:r>
      <w:proofErr w:type="spellStart"/>
      <w:r w:rsidRPr="000B6BFD">
        <w:rPr>
          <w:rFonts w:ascii="Arial" w:hAnsi="Arial" w:cs="Arial"/>
          <w:sz w:val="24"/>
          <w:szCs w:val="24"/>
        </w:rPr>
        <w:t>neighborhood</w:t>
      </w:r>
      <w:proofErr w:type="spellEnd"/>
      <w:r w:rsidRPr="000B6BFD">
        <w:rPr>
          <w:rFonts w:ascii="Arial" w:hAnsi="Arial" w:cs="Arial"/>
          <w:sz w:val="24"/>
          <w:szCs w:val="24"/>
        </w:rPr>
        <w:t xml:space="preserve"> with them. The stink is </w:t>
      </w:r>
      <w:proofErr w:type="gramStart"/>
      <w:r w:rsidRPr="000B6BFD">
        <w:rPr>
          <w:rFonts w:ascii="Arial" w:hAnsi="Arial" w:cs="Arial"/>
          <w:sz w:val="24"/>
          <w:szCs w:val="24"/>
        </w:rPr>
        <w:t>awful</w:t>
      </w:r>
      <w:proofErr w:type="gramEnd"/>
      <w:r w:rsidRPr="000B6BFD">
        <w:rPr>
          <w:rFonts w:ascii="Arial" w:hAnsi="Arial" w:cs="Arial"/>
          <w:sz w:val="24"/>
          <w:szCs w:val="24"/>
        </w:rPr>
        <w:t xml:space="preserve"> and it has spread to half a </w:t>
      </w:r>
      <w:proofErr w:type="spellStart"/>
      <w:r w:rsidRPr="000B6BFD">
        <w:rPr>
          <w:rFonts w:ascii="Arial" w:hAnsi="Arial" w:cs="Arial"/>
          <w:sz w:val="24"/>
          <w:szCs w:val="24"/>
        </w:rPr>
        <w:t>kilometer</w:t>
      </w:r>
      <w:proofErr w:type="spellEnd"/>
      <w:r w:rsidRPr="000B6BFD">
        <w:rPr>
          <w:rFonts w:ascii="Arial" w:hAnsi="Arial" w:cs="Arial"/>
          <w:sz w:val="24"/>
          <w:szCs w:val="24"/>
        </w:rPr>
        <w:t xml:space="preserve"> away.</w:t>
      </w:r>
    </w:p>
    <w:p w14:paraId="25C730A9"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September 2.</w:t>
      </w:r>
    </w:p>
    <w:p w14:paraId="65A29CC8"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One more event, and what an event! It’s enough to discuss for the whole week. Someone set the ghetto on fire today. Now it is half past five. About 400 houses were burned by three. Now, I think, </w:t>
      </w:r>
      <w:r w:rsidRPr="000B6BFD">
        <w:rPr>
          <w:rFonts w:ascii="Arial" w:hAnsi="Arial" w:cs="Arial"/>
          <w:sz w:val="24"/>
          <w:szCs w:val="24"/>
        </w:rPr>
        <w:lastRenderedPageBreak/>
        <w:t>less than a quarter of them remain! A motor pump has been working since morning, supplying water from the stream.</w:t>
      </w:r>
    </w:p>
    <w:p w14:paraId="2A65993F"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But what can one motor pump do, anyway?</w:t>
      </w:r>
    </w:p>
    <w:p w14:paraId="16B4D1A4"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There is no doubt that the Jews committed the arson, and they must have thought it through. The weather was perfect for it. An unexpectedly strong wind came up from the east in the evening.</w:t>
      </w:r>
    </w:p>
    <w:p w14:paraId="31DB4C8E"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The ghetto went up in flames </w:t>
      </w:r>
      <w:proofErr w:type="gramStart"/>
      <w:r w:rsidRPr="000B6BFD">
        <w:rPr>
          <w:rFonts w:ascii="Arial" w:hAnsi="Arial" w:cs="Arial"/>
          <w:sz w:val="24"/>
          <w:szCs w:val="24"/>
        </w:rPr>
        <w:t>all of a sudden</w:t>
      </w:r>
      <w:proofErr w:type="gramEnd"/>
      <w:r w:rsidRPr="000B6BFD">
        <w:rPr>
          <w:rFonts w:ascii="Arial" w:hAnsi="Arial" w:cs="Arial"/>
          <w:sz w:val="24"/>
          <w:szCs w:val="24"/>
        </w:rPr>
        <w:t xml:space="preserve">. The fire ran along in a strip, engulfing the houses on the eastern side. It appears that fuel was spilled, since a shootout erupted near the fire. The police must have noticed movement in the ghetto and opened fire. It was about 1 in the morning. I was </w:t>
      </w:r>
      <w:proofErr w:type="gramStart"/>
      <w:r w:rsidRPr="000B6BFD">
        <w:rPr>
          <w:rFonts w:ascii="Arial" w:hAnsi="Arial" w:cs="Arial"/>
          <w:sz w:val="24"/>
          <w:szCs w:val="24"/>
        </w:rPr>
        <w:t>awaken</w:t>
      </w:r>
      <w:proofErr w:type="gramEnd"/>
      <w:r w:rsidRPr="000B6BFD">
        <w:rPr>
          <w:rFonts w:ascii="Arial" w:hAnsi="Arial" w:cs="Arial"/>
          <w:sz w:val="24"/>
          <w:szCs w:val="24"/>
        </w:rPr>
        <w:t xml:space="preserve"> by the shooting and was very surprised, as the nights had been more or less calm for a week.</w:t>
      </w:r>
    </w:p>
    <w:p w14:paraId="4514C478"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Immediately after that – at about half past one – the fire started, but I was already sleeping. When the shots awoke me, the sky was </w:t>
      </w:r>
      <w:proofErr w:type="gramStart"/>
      <w:r w:rsidRPr="000B6BFD">
        <w:rPr>
          <w:rFonts w:ascii="Arial" w:hAnsi="Arial" w:cs="Arial"/>
          <w:sz w:val="24"/>
          <w:szCs w:val="24"/>
        </w:rPr>
        <w:t>glowing</w:t>
      </w:r>
      <w:proofErr w:type="gramEnd"/>
      <w:r w:rsidRPr="000B6BFD">
        <w:rPr>
          <w:rFonts w:ascii="Arial" w:hAnsi="Arial" w:cs="Arial"/>
          <w:sz w:val="24"/>
          <w:szCs w:val="24"/>
        </w:rPr>
        <w:t xml:space="preserve"> and thick smoke was rising. I realized what had happened at once, rejoiced and fell asleep again.</w:t>
      </w:r>
    </w:p>
    <w:p w14:paraId="48C2041D"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About 300 Jews were led through the burnt gates. Some of them were wearing red bands around their waists. Some say that’s how the Nazis marked the people who are supposed to clean the ghetto, others say it was a demonstration. The motor pump is roaring, and here comes more smoke again. Let’s see more!</w:t>
      </w:r>
    </w:p>
    <w:p w14:paraId="5624A22D"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September 18.</w:t>
      </w:r>
    </w:p>
    <w:p w14:paraId="566E89CA"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 xml:space="preserve">Organized looting is going on in the ghetto. Women with bags are on watch in front of the ghetto the whole day, to say nothing of the night. What people! Look at those heroes! They are shot, they are caught, they are beaten, but they won’t give up. When they smell gain, there is no stopping them. Peasants from distant villages come to the ghetto, and very few of them don’t have a watch these days. A gold five-piece that cost 1,200-1,400 </w:t>
      </w:r>
      <w:proofErr w:type="spellStart"/>
      <w:r w:rsidRPr="000B6BFD">
        <w:rPr>
          <w:rFonts w:ascii="Arial" w:hAnsi="Arial" w:cs="Arial"/>
          <w:sz w:val="24"/>
          <w:szCs w:val="24"/>
        </w:rPr>
        <w:t>rubles</w:t>
      </w:r>
      <w:proofErr w:type="spellEnd"/>
      <w:r w:rsidRPr="000B6BFD">
        <w:rPr>
          <w:rFonts w:ascii="Arial" w:hAnsi="Arial" w:cs="Arial"/>
          <w:sz w:val="24"/>
          <w:szCs w:val="24"/>
        </w:rPr>
        <w:t xml:space="preserve"> before the fire and the executions now costs just 200-500 </w:t>
      </w:r>
      <w:proofErr w:type="spellStart"/>
      <w:r w:rsidRPr="000B6BFD">
        <w:rPr>
          <w:rFonts w:ascii="Arial" w:hAnsi="Arial" w:cs="Arial"/>
          <w:sz w:val="24"/>
          <w:szCs w:val="24"/>
        </w:rPr>
        <w:t>rubles</w:t>
      </w:r>
      <w:proofErr w:type="spellEnd"/>
      <w:r w:rsidRPr="000B6BFD">
        <w:rPr>
          <w:rFonts w:ascii="Arial" w:hAnsi="Arial" w:cs="Arial"/>
          <w:sz w:val="24"/>
          <w:szCs w:val="24"/>
        </w:rPr>
        <w:t xml:space="preserve">. The police give 3 fives for a </w:t>
      </w:r>
      <w:proofErr w:type="spellStart"/>
      <w:r w:rsidRPr="000B6BFD">
        <w:rPr>
          <w:rFonts w:ascii="Arial" w:hAnsi="Arial" w:cs="Arial"/>
          <w:sz w:val="24"/>
          <w:szCs w:val="24"/>
        </w:rPr>
        <w:t>liter</w:t>
      </w:r>
      <w:proofErr w:type="spellEnd"/>
      <w:r w:rsidRPr="000B6BFD">
        <w:rPr>
          <w:rFonts w:ascii="Arial" w:hAnsi="Arial" w:cs="Arial"/>
          <w:sz w:val="24"/>
          <w:szCs w:val="24"/>
        </w:rPr>
        <w:t xml:space="preserve"> of vodka. I’m not in the mood to day, so that’s it for today.</w:t>
      </w:r>
    </w:p>
    <w:p w14:paraId="69A8E45F"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September 21.</w:t>
      </w:r>
    </w:p>
    <w:p w14:paraId="0F4DF020"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lastRenderedPageBreak/>
        <w:t>The Jewish massacre has been going on for more than a month and a half, and there is no end to it. Starting in the early morning today, I could hear the rattling of rifles and gunshots from the prison. They say there are about 200 Jews left in the prison – they are craftsmen who will be relocated to the part of the ghetto that was not burnt and has already been fenced in. I have already seen the fence, as to the rest – we’ll see</w:t>
      </w:r>
    </w:p>
    <w:p w14:paraId="3C01A669"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October 26</w:t>
      </w:r>
    </w:p>
    <w:p w14:paraId="2659D91F" w14:textId="77777777" w:rsidR="000B6BFD" w:rsidRPr="000B6BFD" w:rsidRDefault="000B6BFD" w:rsidP="000B6BFD">
      <w:pPr>
        <w:spacing w:line="480" w:lineRule="auto"/>
        <w:rPr>
          <w:rFonts w:ascii="Arial" w:hAnsi="Arial" w:cs="Arial"/>
          <w:sz w:val="24"/>
          <w:szCs w:val="24"/>
        </w:rPr>
      </w:pPr>
      <w:r w:rsidRPr="000B6BFD">
        <w:rPr>
          <w:rFonts w:ascii="Arial" w:hAnsi="Arial" w:cs="Arial"/>
          <w:sz w:val="24"/>
          <w:szCs w:val="24"/>
        </w:rPr>
        <w:t>There was a junk sale for the workers today – they sold the clothes of the dead Jews. And there are people who can buy them! There are a lot of them, a whole queue. We didn’t work at the factory today because of the junk sale – everyone was in the queue.</w:t>
      </w:r>
    </w:p>
    <w:p w14:paraId="16E5DEE6" w14:textId="6B779556" w:rsidR="004F0BF8" w:rsidRPr="00537220" w:rsidRDefault="000B6BFD" w:rsidP="000B6BFD">
      <w:pPr>
        <w:spacing w:line="480" w:lineRule="auto"/>
        <w:rPr>
          <w:rFonts w:ascii="Arial" w:hAnsi="Arial" w:cs="Arial"/>
          <w:sz w:val="24"/>
          <w:szCs w:val="24"/>
        </w:rPr>
      </w:pPr>
      <w:r w:rsidRPr="000B6BFD">
        <w:rPr>
          <w:rFonts w:ascii="Arial" w:hAnsi="Arial" w:cs="Arial"/>
          <w:sz w:val="24"/>
          <w:szCs w:val="24"/>
        </w:rPr>
        <w:t>[Copyrighted material of the owners of http://holocaust.ioso.ru</w:t>
      </w:r>
    </w:p>
    <w:sectPr w:rsidR="004F0BF8" w:rsidRPr="00537220" w:rsidSect="000B6BFD">
      <w:pgSz w:w="11906" w:h="16838"/>
      <w:pgMar w:top="720" w:right="720" w:bottom="720" w:left="720" w:header="709" w:footer="709" w:gutter="0"/>
      <w:lnNumType w:countBy="1" w:restart="continuou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3A6637"/>
    <w:multiLevelType w:val="hybridMultilevel"/>
    <w:tmpl w:val="367EE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43752"/>
    <w:multiLevelType w:val="hybridMultilevel"/>
    <w:tmpl w:val="F9DC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6F77E5"/>
    <w:multiLevelType w:val="hybridMultilevel"/>
    <w:tmpl w:val="E02A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F0E33"/>
    <w:multiLevelType w:val="hybridMultilevel"/>
    <w:tmpl w:val="2092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B41"/>
    <w:rsid w:val="00086BBB"/>
    <w:rsid w:val="000B6BFD"/>
    <w:rsid w:val="000D1680"/>
    <w:rsid w:val="00207BB8"/>
    <w:rsid w:val="002341A0"/>
    <w:rsid w:val="002506C0"/>
    <w:rsid w:val="00315F15"/>
    <w:rsid w:val="00347C62"/>
    <w:rsid w:val="003D3B41"/>
    <w:rsid w:val="003E1699"/>
    <w:rsid w:val="00417626"/>
    <w:rsid w:val="00481D54"/>
    <w:rsid w:val="004F0BF8"/>
    <w:rsid w:val="00537220"/>
    <w:rsid w:val="0055743F"/>
    <w:rsid w:val="0059793A"/>
    <w:rsid w:val="005C78D3"/>
    <w:rsid w:val="00607D0D"/>
    <w:rsid w:val="00637E12"/>
    <w:rsid w:val="006834CB"/>
    <w:rsid w:val="00866641"/>
    <w:rsid w:val="008A3355"/>
    <w:rsid w:val="008E1F37"/>
    <w:rsid w:val="008F2B6F"/>
    <w:rsid w:val="00A9381D"/>
    <w:rsid w:val="00AB237E"/>
    <w:rsid w:val="00C9599B"/>
    <w:rsid w:val="00D24B57"/>
    <w:rsid w:val="00DA0873"/>
    <w:rsid w:val="00DB3847"/>
    <w:rsid w:val="00DD5898"/>
    <w:rsid w:val="00E0634F"/>
    <w:rsid w:val="00E83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A267A"/>
  <w15:chartTrackingRefBased/>
  <w15:docId w15:val="{AEB51723-9D30-4E79-AC81-49A53886A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63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7220"/>
    <w:pPr>
      <w:ind w:left="720"/>
      <w:contextualSpacing/>
    </w:pPr>
  </w:style>
  <w:style w:type="character" w:styleId="LineNumber">
    <w:name w:val="line number"/>
    <w:basedOn w:val="DefaultParagraphFont"/>
    <w:uiPriority w:val="99"/>
    <w:semiHidden/>
    <w:unhideWhenUsed/>
    <w:rsid w:val="000B6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560367">
      <w:bodyDiv w:val="1"/>
      <w:marLeft w:val="0"/>
      <w:marRight w:val="0"/>
      <w:marTop w:val="0"/>
      <w:marBottom w:val="0"/>
      <w:divBdr>
        <w:top w:val="none" w:sz="0" w:space="0" w:color="auto"/>
        <w:left w:val="none" w:sz="0" w:space="0" w:color="auto"/>
        <w:bottom w:val="none" w:sz="0" w:space="0" w:color="auto"/>
        <w:right w:val="none" w:sz="0" w:space="0" w:color="auto"/>
      </w:divBdr>
      <w:divsChild>
        <w:div w:id="1769737245">
          <w:marLeft w:val="0"/>
          <w:marRight w:val="0"/>
          <w:marTop w:val="0"/>
          <w:marBottom w:val="0"/>
          <w:divBdr>
            <w:top w:val="none" w:sz="0" w:space="0" w:color="auto"/>
            <w:left w:val="none" w:sz="0" w:space="0" w:color="auto"/>
            <w:bottom w:val="none" w:sz="0" w:space="0" w:color="auto"/>
            <w:right w:val="none" w:sz="0" w:space="0" w:color="auto"/>
          </w:divBdr>
        </w:div>
      </w:divsChild>
    </w:div>
    <w:div w:id="1148864509">
      <w:bodyDiv w:val="1"/>
      <w:marLeft w:val="0"/>
      <w:marRight w:val="0"/>
      <w:marTop w:val="0"/>
      <w:marBottom w:val="0"/>
      <w:divBdr>
        <w:top w:val="none" w:sz="0" w:space="0" w:color="auto"/>
        <w:left w:val="none" w:sz="0" w:space="0" w:color="auto"/>
        <w:bottom w:val="none" w:sz="0" w:space="0" w:color="auto"/>
        <w:right w:val="none" w:sz="0" w:space="0" w:color="auto"/>
      </w:divBdr>
      <w:divsChild>
        <w:div w:id="943029535">
          <w:marLeft w:val="0"/>
          <w:marRight w:val="0"/>
          <w:marTop w:val="0"/>
          <w:marBottom w:val="0"/>
          <w:divBdr>
            <w:top w:val="none" w:sz="0" w:space="0" w:color="auto"/>
            <w:left w:val="none" w:sz="0" w:space="0" w:color="auto"/>
            <w:bottom w:val="none" w:sz="0" w:space="0" w:color="auto"/>
            <w:right w:val="none" w:sz="0" w:space="0" w:color="auto"/>
          </w:divBdr>
        </w:div>
      </w:divsChild>
    </w:div>
    <w:div w:id="1246114696">
      <w:bodyDiv w:val="1"/>
      <w:marLeft w:val="0"/>
      <w:marRight w:val="0"/>
      <w:marTop w:val="0"/>
      <w:marBottom w:val="0"/>
      <w:divBdr>
        <w:top w:val="none" w:sz="0" w:space="0" w:color="auto"/>
        <w:left w:val="none" w:sz="0" w:space="0" w:color="auto"/>
        <w:bottom w:val="none" w:sz="0" w:space="0" w:color="auto"/>
        <w:right w:val="none" w:sz="0" w:space="0" w:color="auto"/>
      </w:divBdr>
      <w:divsChild>
        <w:div w:id="868378453">
          <w:marLeft w:val="0"/>
          <w:marRight w:val="0"/>
          <w:marTop w:val="0"/>
          <w:marBottom w:val="0"/>
          <w:divBdr>
            <w:top w:val="none" w:sz="0" w:space="0" w:color="auto"/>
            <w:left w:val="none" w:sz="0" w:space="0" w:color="auto"/>
            <w:bottom w:val="none" w:sz="0" w:space="0" w:color="auto"/>
            <w:right w:val="none" w:sz="0" w:space="0" w:color="auto"/>
          </w:divBdr>
        </w:div>
      </w:divsChild>
    </w:div>
    <w:div w:id="1261328180">
      <w:bodyDiv w:val="1"/>
      <w:marLeft w:val="0"/>
      <w:marRight w:val="0"/>
      <w:marTop w:val="0"/>
      <w:marBottom w:val="0"/>
      <w:divBdr>
        <w:top w:val="none" w:sz="0" w:space="0" w:color="auto"/>
        <w:left w:val="none" w:sz="0" w:space="0" w:color="auto"/>
        <w:bottom w:val="none" w:sz="0" w:space="0" w:color="auto"/>
        <w:right w:val="none" w:sz="0" w:space="0" w:color="auto"/>
      </w:divBdr>
      <w:divsChild>
        <w:div w:id="1883402283">
          <w:marLeft w:val="0"/>
          <w:marRight w:val="0"/>
          <w:marTop w:val="0"/>
          <w:marBottom w:val="0"/>
          <w:divBdr>
            <w:top w:val="none" w:sz="0" w:space="0" w:color="auto"/>
            <w:left w:val="none" w:sz="0" w:space="0" w:color="auto"/>
            <w:bottom w:val="none" w:sz="0" w:space="0" w:color="auto"/>
            <w:right w:val="none" w:sz="0" w:space="0" w:color="auto"/>
          </w:divBdr>
        </w:div>
      </w:divsChild>
    </w:div>
    <w:div w:id="2027708657">
      <w:bodyDiv w:val="1"/>
      <w:marLeft w:val="0"/>
      <w:marRight w:val="0"/>
      <w:marTop w:val="0"/>
      <w:marBottom w:val="0"/>
      <w:divBdr>
        <w:top w:val="none" w:sz="0" w:space="0" w:color="auto"/>
        <w:left w:val="none" w:sz="0" w:space="0" w:color="auto"/>
        <w:bottom w:val="none" w:sz="0" w:space="0" w:color="auto"/>
        <w:right w:val="none" w:sz="0" w:space="0" w:color="auto"/>
      </w:divBdr>
      <w:divsChild>
        <w:div w:id="7379012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17</Pages>
  <Words>4361</Words>
  <Characters>24860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Dade</dc:creator>
  <cp:keywords/>
  <dc:description/>
  <cp:lastModifiedBy>Dade</cp:lastModifiedBy>
  <cp:revision>1</cp:revision>
  <dcterms:created xsi:type="dcterms:W3CDTF">2019-04-11T12:34:00Z</dcterms:created>
  <dcterms:modified xsi:type="dcterms:W3CDTF">2019-04-12T22:24:00Z</dcterms:modified>
</cp:coreProperties>
</file>