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14:ligatures w14:val="standardContextual"/>
        </w:rPr>
        <w:id w:val="-1473437061"/>
        <w:docPartObj>
          <w:docPartGallery w:val="Cover Pages"/>
          <w:docPartUnique/>
        </w:docPartObj>
      </w:sdtPr>
      <w:sdtContent>
        <w:p w14:paraId="7EE0258B" w14:textId="7C368EF3" w:rsidR="00E32C28" w:rsidRPr="00986C43" w:rsidRDefault="00E32C28">
          <w:pPr>
            <w:pStyle w:val="NoSpacing"/>
            <w:rPr>
              <w:rFonts w:ascii="Arial" w:hAnsi="Arial" w:cs="Arial"/>
            </w:rPr>
          </w:pPr>
          <w:r w:rsidRPr="00986C43">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86C43">
            <w:rPr>
              <w:rFonts w:ascii="Arial" w:hAnsi="Arial" w:cs="Arial"/>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Pr="00986C43">
            <w:rPr>
              <w:rFonts w:ascii="Arial" w:hAnsi="Arial" w:cs="Arial"/>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474BAB4"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 xml:space="preserve">Assignment </w:t>
                                    </w:r>
                                    <w:r w:rsidR="007C7771">
                                      <w:rPr>
                                        <w:rFonts w:ascii="Arial" w:eastAsiaTheme="majorEastAsia" w:hAnsi="Arial" w:cs="Arial"/>
                                        <w:color w:val="262626" w:themeColor="text1" w:themeTint="D9"/>
                                        <w:sz w:val="72"/>
                                        <w:szCs w:val="72"/>
                                      </w:rPr>
                                      <w:t>1</w:t>
                                    </w:r>
                                  </w:sdtContent>
                                </w:sdt>
                              </w:p>
                              <w:p w14:paraId="6006AA43" w14:textId="1530D46C"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7771" w:rsidRPr="007C7771">
                                      <w:rPr>
                                        <w:rFonts w:ascii="Arial" w:hAnsi="Arial" w:cs="Arial"/>
                                        <w:color w:val="404040" w:themeColor="text1" w:themeTint="BF"/>
                                        <w:sz w:val="36"/>
                                        <w:szCs w:val="36"/>
                                      </w:rPr>
                                      <w:t>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7474BAB4"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 xml:space="preserve">Assignment </w:t>
                              </w:r>
                              <w:r w:rsidR="007C7771">
                                <w:rPr>
                                  <w:rFonts w:ascii="Arial" w:eastAsiaTheme="majorEastAsia" w:hAnsi="Arial" w:cs="Arial"/>
                                  <w:color w:val="262626" w:themeColor="text1" w:themeTint="D9"/>
                                  <w:sz w:val="72"/>
                                  <w:szCs w:val="72"/>
                                </w:rPr>
                                <w:t>1</w:t>
                              </w:r>
                            </w:sdtContent>
                          </w:sdt>
                        </w:p>
                        <w:p w14:paraId="6006AA43" w14:textId="1530D46C"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7771" w:rsidRPr="007C7771">
                                <w:rPr>
                                  <w:rFonts w:ascii="Arial" w:hAnsi="Arial" w:cs="Arial"/>
                                  <w:color w:val="404040" w:themeColor="text1" w:themeTint="BF"/>
                                  <w:sz w:val="36"/>
                                  <w:szCs w:val="36"/>
                                </w:rPr>
                                <w:t>Introduction to Web and Database Concepts</w:t>
                              </w:r>
                            </w:sdtContent>
                          </w:sdt>
                        </w:p>
                      </w:txbxContent>
                    </v:textbox>
                    <w10:wrap anchorx="page" anchory="page"/>
                  </v:shape>
                </w:pict>
              </mc:Fallback>
            </mc:AlternateContent>
          </w:r>
        </w:p>
        <w:p w14:paraId="13C227D8" w14:textId="3A059AC9" w:rsidR="00E32C28" w:rsidRPr="00986C43" w:rsidRDefault="00E32C28">
          <w:pPr>
            <w:rPr>
              <w:rFonts w:ascii="Arial" w:hAnsi="Arial" w:cs="Arial"/>
            </w:rPr>
          </w:pPr>
          <w:r w:rsidRPr="00986C43">
            <w:rPr>
              <w:rFonts w:ascii="Arial" w:hAnsi="Arial" w:cs="Arial"/>
              <w:noProof/>
            </w:rPr>
            <mc:AlternateContent>
              <mc:Choice Requires="wps">
                <w:drawing>
                  <wp:anchor distT="45720" distB="45720" distL="114300" distR="114300" simplePos="0" relativeHeight="251658243" behindDoc="0" locked="0" layoutInCell="1" allowOverlap="1" wp14:anchorId="7BCD6BA7" wp14:editId="040FE93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0425F330" w:rsidR="00E32C28" w:rsidRPr="00FD78E2" w:rsidRDefault="00E32C28">
                                <w:pPr>
                                  <w:rPr>
                                    <w:rFonts w:ascii="Arial" w:hAnsi="Arial" w:cs="Arial"/>
                                  </w:rPr>
                                </w:pPr>
                                <w:r w:rsidRPr="00FD78E2">
                                  <w:rPr>
                                    <w:rFonts w:ascii="Arial" w:hAnsi="Arial" w:cs="Arial"/>
                                  </w:rPr>
                                  <w:t xml:space="preserve">Module Name: </w:t>
                                </w:r>
                                <w:r w:rsidR="007C7771" w:rsidRPr="007C7771">
                                  <w:rPr>
                                    <w:rFonts w:ascii="Arial" w:hAnsi="Arial" w:cs="Arial"/>
                                  </w:rPr>
                                  <w:t>Introduction to Web and Database Concepts</w:t>
                                </w:r>
                              </w:p>
                              <w:p w14:paraId="488DE381" w14:textId="0F15FD35"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w:t>
                                </w:r>
                                <w:r w:rsidR="007C7771" w:rsidRPr="007C7771">
                                  <w:rPr>
                                    <w:rFonts w:ascii="Arial" w:hAnsi="Arial" w:cs="Arial"/>
                                  </w:rPr>
                                  <w:t>ACCA4023</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5EB9410F" w:rsidR="00E32C28" w:rsidRPr="00FD78E2" w:rsidRDefault="00E32C28">
                                <w:pPr>
                                  <w:rPr>
                                    <w:rFonts w:ascii="Arial" w:hAnsi="Arial" w:cs="Arial"/>
                                  </w:rPr>
                                </w:pPr>
                                <w:r w:rsidRPr="00FD78E2">
                                  <w:rPr>
                                    <w:rFonts w:ascii="Arial" w:hAnsi="Arial" w:cs="Arial"/>
                                  </w:rPr>
                                  <w:t xml:space="preserve">Lecturer’s Name: </w:t>
                                </w:r>
                                <w:r w:rsidR="007C7771" w:rsidRPr="007C7771">
                                  <w:rPr>
                                    <w:rFonts w:ascii="Arial" w:hAnsi="Arial" w:cs="Arial"/>
                                  </w:rPr>
                                  <w:t>Dr Suresh Shanmugasundaram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6N+iFAIAACcEAAAOAAAAZHJzL2Uyb0RvYy54bWysk9uO2yAQhu8r9R0Q943tHPZgxVlts01V&#13;&#10;aXuQtn0AjHGMihk6kNjbp+9AstloW/WiKheIYeBn5ptheTP2hu0Veg224sUk50xZCY2224p/+7p5&#13;&#10;c8WZD8I2woBVFX9Unt+sXr9aDq5UU+jANAoZiVhfDq7iXQiuzDIvO9ULPwGnLDlbwF4EMnGbNSgG&#13;&#10;Uu9NNs3zi2wAbByCVN7T7t3ByVdJv22VDJ/b1qvATMUptpBmTHMd52y1FOUWheu0PIYh/iGKXmhL&#13;&#10;j56k7kQQbIf6N6leSwQPbZhI6DNoWy1VyoGyKfIX2Tx0wqmUC8Hx7oTJ/z9Z+Wn/4L4gC+NbGKmA&#13;&#10;KQnv7kF+98zCuhN2q24RYeiUaOjhIiLLBufL49WI2pc+itTDR2ioyGIXIAmNLfaRCuXJSJ0K8HiC&#13;&#10;rsbAJG3OitnscrrgTJKvmOfzi2kqSybKp+sOfXivoGdxUXGkqiZ5sb/3IYYjyqcj8TUPRjcbbUwy&#13;&#10;cFuvDbK9oA7YpJEyeHHMWDZU/HpBgfxdIk/jTxK9DtTKRvcVvzodEmXk9s42qdGC0OawppCNPYKM&#13;&#10;7A4Uw1iPTDcEJT4QudbQPBJZhEPn0k+jRQf4k7OBurbi/sdOoOLMfLBUnetiPo9tnoz54pJQMjz3&#13;&#10;1OceYSVJVTxwdliuQ/oaiYC7pSpudOL7HMkxZOrGhP34c2K7n9vp1PP/Xv0C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B56N+iFAIAACcEAAAOAAAAAAAAAAAAAAAAAC4CAABkcnMvZTJvRG9jLnhtbFBLAQItABQA&#13;&#10;BgAIAAAAIQDGd/Jo4wAAABABAAAPAAAAAAAAAAAAAAAAAG4EAABkcnMvZG93bnJldi54bWxQSwUG&#13;&#10;AAAAAAQABADzAAAAfgUAAAAA&#13;&#10;">
                    <v:textbox style="mso-fit-shape-to-text:t">
                      <w:txbxContent>
                        <w:p w14:paraId="30247B43" w14:textId="0425F330" w:rsidR="00E32C28" w:rsidRPr="00FD78E2" w:rsidRDefault="00E32C28">
                          <w:pPr>
                            <w:rPr>
                              <w:rFonts w:ascii="Arial" w:hAnsi="Arial" w:cs="Arial"/>
                            </w:rPr>
                          </w:pPr>
                          <w:r w:rsidRPr="00FD78E2">
                            <w:rPr>
                              <w:rFonts w:ascii="Arial" w:hAnsi="Arial" w:cs="Arial"/>
                            </w:rPr>
                            <w:t xml:space="preserve">Module Name: </w:t>
                          </w:r>
                          <w:r w:rsidR="007C7771" w:rsidRPr="007C7771">
                            <w:rPr>
                              <w:rFonts w:ascii="Arial" w:hAnsi="Arial" w:cs="Arial"/>
                            </w:rPr>
                            <w:t>Introduction to Web and Database Concepts</w:t>
                          </w:r>
                        </w:p>
                        <w:p w14:paraId="488DE381" w14:textId="0F15FD35"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w:t>
                          </w:r>
                          <w:r w:rsidR="007C7771" w:rsidRPr="007C7771">
                            <w:rPr>
                              <w:rFonts w:ascii="Arial" w:hAnsi="Arial" w:cs="Arial"/>
                            </w:rPr>
                            <w:t>ACCA4023</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5EB9410F" w:rsidR="00E32C28" w:rsidRPr="00FD78E2" w:rsidRDefault="00E32C28">
                          <w:pPr>
                            <w:rPr>
                              <w:rFonts w:ascii="Arial" w:hAnsi="Arial" w:cs="Arial"/>
                            </w:rPr>
                          </w:pPr>
                          <w:r w:rsidRPr="00FD78E2">
                            <w:rPr>
                              <w:rFonts w:ascii="Arial" w:hAnsi="Arial" w:cs="Arial"/>
                            </w:rPr>
                            <w:t xml:space="preserve">Lecturer’s Name: </w:t>
                          </w:r>
                          <w:r w:rsidR="007C7771" w:rsidRPr="007C7771">
                            <w:rPr>
                              <w:rFonts w:ascii="Arial" w:hAnsi="Arial" w:cs="Arial"/>
                            </w:rPr>
                            <w:t>Dr Suresh Shanmugasundaram</w:t>
                          </w:r>
                        </w:p>
                      </w:txbxContent>
                    </v:textbox>
                    <w10:wrap type="square" anchorx="margin"/>
                  </v:shape>
                </w:pict>
              </mc:Fallback>
            </mc:AlternateContent>
          </w:r>
          <w:r w:rsidRPr="00986C43">
            <w:rPr>
              <w:rFonts w:ascii="Arial" w:hAnsi="Arial" w:cs="Arial"/>
            </w:rPr>
            <w:br w:type="page"/>
          </w:r>
        </w:p>
      </w:sdtContent>
    </w:sdt>
    <w:p w14:paraId="33E6C044" w14:textId="383BDAE6" w:rsidR="00E32C28" w:rsidRPr="00986C43" w:rsidRDefault="00E32C28" w:rsidP="00E32C28">
      <w:pPr>
        <w:spacing w:line="360" w:lineRule="auto"/>
        <w:rPr>
          <w:rFonts w:ascii="Arial" w:hAnsi="Arial" w:cs="Arial"/>
        </w:rPr>
      </w:pPr>
    </w:p>
    <w:sdt>
      <w:sdtPr>
        <w:rPr>
          <w:rFonts w:ascii="Arial" w:eastAsiaTheme="minorEastAsia" w:hAnsi="Arial" w:cs="Arial"/>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986C43" w:rsidRDefault="00570FA8">
          <w:pPr>
            <w:pStyle w:val="TOCHeading"/>
            <w:rPr>
              <w:rFonts w:ascii="Arial" w:hAnsi="Arial" w:cs="Arial"/>
            </w:rPr>
          </w:pPr>
          <w:r w:rsidRPr="00986C43">
            <w:rPr>
              <w:rFonts w:ascii="Arial" w:hAnsi="Arial" w:cs="Arial"/>
            </w:rPr>
            <w:t>Table of Contents</w:t>
          </w:r>
        </w:p>
        <w:p w14:paraId="6B6CB45B" w14:textId="333CB974" w:rsidR="00754C10" w:rsidRPr="00986C43" w:rsidRDefault="00570FA8">
          <w:pPr>
            <w:pStyle w:val="TOC1"/>
            <w:tabs>
              <w:tab w:val="right" w:leader="dot" w:pos="9016"/>
            </w:tabs>
            <w:rPr>
              <w:rFonts w:ascii="Arial" w:hAnsi="Arial" w:cs="Arial"/>
              <w:noProof/>
              <w:lang w:eastAsia="en-GB"/>
            </w:rPr>
          </w:pPr>
          <w:r w:rsidRPr="00986C43">
            <w:rPr>
              <w:rFonts w:ascii="Arial" w:hAnsi="Arial" w:cs="Arial"/>
            </w:rPr>
            <w:fldChar w:fldCharType="begin"/>
          </w:r>
          <w:r w:rsidRPr="00986C43">
            <w:rPr>
              <w:rFonts w:ascii="Arial" w:hAnsi="Arial" w:cs="Arial"/>
            </w:rPr>
            <w:instrText xml:space="preserve"> TOC \o "1-3" \h \z \u </w:instrText>
          </w:r>
          <w:r w:rsidRPr="00986C43">
            <w:rPr>
              <w:rFonts w:ascii="Arial" w:hAnsi="Arial" w:cs="Arial"/>
            </w:rPr>
            <w:fldChar w:fldCharType="separate"/>
          </w:r>
          <w:hyperlink w:anchor="_Toc224893679" w:history="1">
            <w:r w:rsidR="00754C10" w:rsidRPr="00986C43">
              <w:rPr>
                <w:rStyle w:val="Hyperlink"/>
                <w:rFonts w:ascii="Arial" w:hAnsi="Arial" w:cs="Arial"/>
                <w:b/>
                <w:bCs/>
                <w:noProof/>
              </w:rPr>
              <w:t>Introduction</w:t>
            </w:r>
            <w:r w:rsidR="00754C10" w:rsidRPr="00986C43">
              <w:rPr>
                <w:rFonts w:ascii="Arial" w:hAnsi="Arial" w:cs="Arial"/>
                <w:noProof/>
                <w:webHidden/>
              </w:rPr>
              <w:tab/>
            </w:r>
            <w:r w:rsidR="00754C10" w:rsidRPr="00986C43">
              <w:rPr>
                <w:rFonts w:ascii="Arial" w:hAnsi="Arial" w:cs="Arial"/>
                <w:noProof/>
                <w:webHidden/>
              </w:rPr>
              <w:fldChar w:fldCharType="begin"/>
            </w:r>
            <w:r w:rsidR="00754C10" w:rsidRPr="00986C43">
              <w:rPr>
                <w:rFonts w:ascii="Arial" w:hAnsi="Arial" w:cs="Arial"/>
                <w:noProof/>
                <w:webHidden/>
              </w:rPr>
              <w:instrText xml:space="preserve"> PAGEREF _Toc224893679 \h </w:instrText>
            </w:r>
            <w:r w:rsidR="00754C10" w:rsidRPr="00986C43">
              <w:rPr>
                <w:rFonts w:ascii="Arial" w:hAnsi="Arial" w:cs="Arial"/>
                <w:noProof/>
                <w:webHidden/>
              </w:rPr>
            </w:r>
            <w:r w:rsidR="00754C10" w:rsidRPr="00986C43">
              <w:rPr>
                <w:rFonts w:ascii="Arial" w:hAnsi="Arial" w:cs="Arial"/>
                <w:noProof/>
                <w:webHidden/>
              </w:rPr>
              <w:fldChar w:fldCharType="separate"/>
            </w:r>
            <w:r w:rsidR="00754C10" w:rsidRPr="00986C43">
              <w:rPr>
                <w:rFonts w:ascii="Arial" w:hAnsi="Arial" w:cs="Arial"/>
                <w:noProof/>
                <w:webHidden/>
              </w:rPr>
              <w:t>2</w:t>
            </w:r>
            <w:r w:rsidR="00754C10" w:rsidRPr="00986C43">
              <w:rPr>
                <w:rFonts w:ascii="Arial" w:hAnsi="Arial" w:cs="Arial"/>
                <w:noProof/>
                <w:webHidden/>
              </w:rPr>
              <w:fldChar w:fldCharType="end"/>
            </w:r>
          </w:hyperlink>
        </w:p>
        <w:p w14:paraId="444FF02F" w14:textId="0585FDA4" w:rsidR="00754C10" w:rsidRPr="00986C43" w:rsidRDefault="00754C10">
          <w:pPr>
            <w:pStyle w:val="TOC1"/>
            <w:tabs>
              <w:tab w:val="right" w:leader="dot" w:pos="9016"/>
            </w:tabs>
            <w:rPr>
              <w:rFonts w:ascii="Arial" w:hAnsi="Arial" w:cs="Arial"/>
              <w:noProof/>
              <w:lang w:eastAsia="en-GB"/>
            </w:rPr>
          </w:pPr>
          <w:hyperlink w:anchor="_Toc224893680" w:history="1">
            <w:r w:rsidRPr="00986C43">
              <w:rPr>
                <w:rStyle w:val="Hyperlink"/>
                <w:rFonts w:ascii="Arial" w:hAnsi="Arial" w:cs="Arial"/>
                <w:b/>
                <w:bCs/>
                <w:noProof/>
              </w:rPr>
              <w:t>Main Body</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_Toc224893680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2</w:t>
            </w:r>
            <w:r w:rsidRPr="00986C43">
              <w:rPr>
                <w:rFonts w:ascii="Arial" w:hAnsi="Arial" w:cs="Arial"/>
                <w:noProof/>
                <w:webHidden/>
              </w:rPr>
              <w:fldChar w:fldCharType="end"/>
            </w:r>
          </w:hyperlink>
        </w:p>
        <w:p w14:paraId="49BE0EEB" w14:textId="0290F840" w:rsidR="00754C10" w:rsidRPr="00986C43" w:rsidRDefault="00754C10">
          <w:pPr>
            <w:pStyle w:val="TOC2"/>
            <w:tabs>
              <w:tab w:val="right" w:leader="dot" w:pos="9016"/>
            </w:tabs>
            <w:rPr>
              <w:rFonts w:ascii="Arial" w:hAnsi="Arial" w:cs="Arial"/>
              <w:noProof/>
              <w:lang w:eastAsia="en-GB"/>
            </w:rPr>
          </w:pPr>
          <w:hyperlink w:anchor="_Toc224893681" w:history="1">
            <w:r w:rsidRPr="00986C43">
              <w:rPr>
                <w:rStyle w:val="Hyperlink"/>
                <w:rFonts w:ascii="Arial" w:hAnsi="Arial" w:cs="Arial"/>
                <w:noProof/>
              </w:rPr>
              <w:t>Scenario Analysis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_Toc224893681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2</w:t>
            </w:r>
            <w:r w:rsidRPr="00986C43">
              <w:rPr>
                <w:rFonts w:ascii="Arial" w:hAnsi="Arial" w:cs="Arial"/>
                <w:noProof/>
                <w:webHidden/>
              </w:rPr>
              <w:fldChar w:fldCharType="end"/>
            </w:r>
          </w:hyperlink>
        </w:p>
        <w:p w14:paraId="1B4F3107" w14:textId="512BBC04" w:rsidR="00754C10" w:rsidRPr="00986C43" w:rsidRDefault="00754C10">
          <w:pPr>
            <w:pStyle w:val="TOC3"/>
            <w:tabs>
              <w:tab w:val="right" w:leader="dot" w:pos="9016"/>
            </w:tabs>
            <w:rPr>
              <w:rFonts w:ascii="Arial" w:hAnsi="Arial" w:cs="Arial"/>
              <w:noProof/>
              <w:lang w:eastAsia="en-GB"/>
            </w:rPr>
          </w:pPr>
          <w:hyperlink w:anchor="_Toc224893682" w:history="1">
            <w:r w:rsidRPr="00986C43">
              <w:rPr>
                <w:rStyle w:val="Hyperlink"/>
                <w:rFonts w:ascii="Arial" w:hAnsi="Arial" w:cs="Arial"/>
                <w:noProof/>
              </w:rPr>
              <w:t>Identification of Entities, Attributes and Relationships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_Toc224893682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2</w:t>
            </w:r>
            <w:r w:rsidRPr="00986C43">
              <w:rPr>
                <w:rFonts w:ascii="Arial" w:hAnsi="Arial" w:cs="Arial"/>
                <w:noProof/>
                <w:webHidden/>
              </w:rPr>
              <w:fldChar w:fldCharType="end"/>
            </w:r>
          </w:hyperlink>
        </w:p>
        <w:p w14:paraId="4818A359" w14:textId="39B7A4CB" w:rsidR="00754C10" w:rsidRPr="00986C43" w:rsidRDefault="00754C10">
          <w:pPr>
            <w:pStyle w:val="TOC2"/>
            <w:tabs>
              <w:tab w:val="right" w:leader="dot" w:pos="9016"/>
            </w:tabs>
            <w:rPr>
              <w:rFonts w:ascii="Arial" w:hAnsi="Arial" w:cs="Arial"/>
              <w:noProof/>
              <w:lang w:eastAsia="en-GB"/>
            </w:rPr>
          </w:pPr>
          <w:hyperlink w:anchor="_Toc224893683" w:history="1">
            <w:r w:rsidRPr="00986C43">
              <w:rPr>
                <w:rStyle w:val="Hyperlink"/>
                <w:rFonts w:ascii="Arial" w:hAnsi="Arial" w:cs="Arial"/>
                <w:noProof/>
              </w:rPr>
              <w:t>Entity Relationship Diagram (ERD)</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_Toc224893683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4</w:t>
            </w:r>
            <w:r w:rsidRPr="00986C43">
              <w:rPr>
                <w:rFonts w:ascii="Arial" w:hAnsi="Arial" w:cs="Arial"/>
                <w:noProof/>
                <w:webHidden/>
              </w:rPr>
              <w:fldChar w:fldCharType="end"/>
            </w:r>
          </w:hyperlink>
        </w:p>
        <w:p w14:paraId="743F63F2" w14:textId="26886ABC" w:rsidR="00754C10" w:rsidRPr="00986C43" w:rsidRDefault="00754C10">
          <w:pPr>
            <w:pStyle w:val="TOC2"/>
            <w:tabs>
              <w:tab w:val="right" w:leader="dot" w:pos="9016"/>
            </w:tabs>
            <w:rPr>
              <w:rFonts w:ascii="Arial" w:hAnsi="Arial" w:cs="Arial"/>
              <w:noProof/>
              <w:lang w:eastAsia="en-GB"/>
            </w:rPr>
          </w:pPr>
          <w:hyperlink w:anchor="_Toc224893684" w:history="1">
            <w:r w:rsidRPr="00986C43">
              <w:rPr>
                <w:rStyle w:val="Hyperlink"/>
                <w:rFonts w:ascii="Arial" w:hAnsi="Arial" w:cs="Arial"/>
                <w:noProof/>
              </w:rPr>
              <w:t>Database Design in Microsoft Access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_Toc224893684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4</w:t>
            </w:r>
            <w:r w:rsidRPr="00986C43">
              <w:rPr>
                <w:rFonts w:ascii="Arial" w:hAnsi="Arial" w:cs="Arial"/>
                <w:noProof/>
                <w:webHidden/>
              </w:rPr>
              <w:fldChar w:fldCharType="end"/>
            </w:r>
          </w:hyperlink>
        </w:p>
        <w:p w14:paraId="3EEA3A38" w14:textId="1CDE7C87" w:rsidR="00754C10" w:rsidRPr="00986C43" w:rsidRDefault="00754C10">
          <w:pPr>
            <w:pStyle w:val="TOC2"/>
            <w:tabs>
              <w:tab w:val="right" w:leader="dot" w:pos="9016"/>
            </w:tabs>
            <w:rPr>
              <w:rFonts w:ascii="Arial" w:hAnsi="Arial" w:cs="Arial"/>
              <w:noProof/>
              <w:lang w:eastAsia="en-GB"/>
            </w:rPr>
          </w:pPr>
          <w:hyperlink w:anchor="_Toc224893685" w:history="1">
            <w:r w:rsidRPr="00986C43">
              <w:rPr>
                <w:rStyle w:val="Hyperlink"/>
                <w:rFonts w:ascii="Arial" w:hAnsi="Arial" w:cs="Arial"/>
                <w:noProof/>
              </w:rPr>
              <w:t>Normalisation to Third Normal Form</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_Toc224893685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5</w:t>
            </w:r>
            <w:r w:rsidRPr="00986C43">
              <w:rPr>
                <w:rFonts w:ascii="Arial" w:hAnsi="Arial" w:cs="Arial"/>
                <w:noProof/>
                <w:webHidden/>
              </w:rPr>
              <w:fldChar w:fldCharType="end"/>
            </w:r>
          </w:hyperlink>
        </w:p>
        <w:p w14:paraId="3AC84133" w14:textId="4C1935CB" w:rsidR="00754C10" w:rsidRPr="00986C43" w:rsidRDefault="00754C10">
          <w:pPr>
            <w:pStyle w:val="TOC2"/>
            <w:tabs>
              <w:tab w:val="right" w:leader="dot" w:pos="9016"/>
            </w:tabs>
            <w:rPr>
              <w:rFonts w:ascii="Arial" w:hAnsi="Arial" w:cs="Arial"/>
              <w:noProof/>
              <w:lang w:eastAsia="en-GB"/>
            </w:rPr>
          </w:pPr>
          <w:hyperlink w:anchor="_Toc224893686" w:history="1">
            <w:r w:rsidRPr="00986C43">
              <w:rPr>
                <w:rStyle w:val="Hyperlink"/>
                <w:rFonts w:ascii="Arial" w:hAnsi="Arial" w:cs="Arial"/>
                <w:noProof/>
              </w:rPr>
              <w:t>Sample Data Population</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_Toc224893686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6</w:t>
            </w:r>
            <w:r w:rsidRPr="00986C43">
              <w:rPr>
                <w:rFonts w:ascii="Arial" w:hAnsi="Arial" w:cs="Arial"/>
                <w:noProof/>
                <w:webHidden/>
              </w:rPr>
              <w:fldChar w:fldCharType="end"/>
            </w:r>
          </w:hyperlink>
        </w:p>
        <w:p w14:paraId="2F7A069D" w14:textId="504C5466" w:rsidR="00754C10" w:rsidRPr="00986C43" w:rsidRDefault="00754C10">
          <w:pPr>
            <w:pStyle w:val="TOC2"/>
            <w:tabs>
              <w:tab w:val="right" w:leader="dot" w:pos="9016"/>
            </w:tabs>
            <w:rPr>
              <w:rFonts w:ascii="Arial" w:hAnsi="Arial" w:cs="Arial"/>
              <w:noProof/>
              <w:lang w:eastAsia="en-GB"/>
            </w:rPr>
          </w:pPr>
          <w:hyperlink w:anchor="_Toc224893687" w:history="1">
            <w:r w:rsidRPr="00986C43">
              <w:rPr>
                <w:rStyle w:val="Hyperlink"/>
                <w:rFonts w:ascii="Arial" w:hAnsi="Arial" w:cs="Arial"/>
                <w:noProof/>
              </w:rPr>
              <w:t>Queries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_Toc224893687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8</w:t>
            </w:r>
            <w:r w:rsidRPr="00986C43">
              <w:rPr>
                <w:rFonts w:ascii="Arial" w:hAnsi="Arial" w:cs="Arial"/>
                <w:noProof/>
                <w:webHidden/>
              </w:rPr>
              <w:fldChar w:fldCharType="end"/>
            </w:r>
          </w:hyperlink>
        </w:p>
        <w:p w14:paraId="775C7AA4" w14:textId="36F787BD" w:rsidR="00754C10" w:rsidRPr="00986C43" w:rsidRDefault="00754C10">
          <w:pPr>
            <w:pStyle w:val="TOC2"/>
            <w:tabs>
              <w:tab w:val="right" w:leader="dot" w:pos="9016"/>
            </w:tabs>
            <w:rPr>
              <w:rFonts w:ascii="Arial" w:hAnsi="Arial" w:cs="Arial"/>
              <w:noProof/>
              <w:lang w:eastAsia="en-GB"/>
            </w:rPr>
          </w:pPr>
          <w:hyperlink w:anchor="_Toc224893688" w:history="1">
            <w:r w:rsidRPr="00986C43">
              <w:rPr>
                <w:rStyle w:val="Hyperlink"/>
                <w:rFonts w:ascii="Arial" w:hAnsi="Arial" w:cs="Arial"/>
                <w:noProof/>
              </w:rPr>
              <w:t>Purpose of each query</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_Toc224893688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8</w:t>
            </w:r>
            <w:r w:rsidRPr="00986C43">
              <w:rPr>
                <w:rFonts w:ascii="Arial" w:hAnsi="Arial" w:cs="Arial"/>
                <w:noProof/>
                <w:webHidden/>
              </w:rPr>
              <w:fldChar w:fldCharType="end"/>
            </w:r>
          </w:hyperlink>
        </w:p>
        <w:p w14:paraId="31D9DBF7" w14:textId="34A4068E" w:rsidR="00754C10" w:rsidRPr="00986C43" w:rsidRDefault="00754C10">
          <w:pPr>
            <w:pStyle w:val="TOC2"/>
            <w:tabs>
              <w:tab w:val="right" w:leader="dot" w:pos="9016"/>
            </w:tabs>
            <w:rPr>
              <w:rFonts w:ascii="Arial" w:hAnsi="Arial" w:cs="Arial"/>
              <w:noProof/>
              <w:lang w:eastAsia="en-GB"/>
            </w:rPr>
          </w:pPr>
          <w:hyperlink w:anchor="_Toc224893689" w:history="1">
            <w:r w:rsidRPr="00986C43">
              <w:rPr>
                <w:rStyle w:val="Hyperlink"/>
                <w:rFonts w:ascii="Arial" w:hAnsi="Arial" w:cs="Arial"/>
                <w:noProof/>
              </w:rPr>
              <w:t>Forms and Reports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_Toc224893689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11</w:t>
            </w:r>
            <w:r w:rsidRPr="00986C43">
              <w:rPr>
                <w:rFonts w:ascii="Arial" w:hAnsi="Arial" w:cs="Arial"/>
                <w:noProof/>
                <w:webHidden/>
              </w:rPr>
              <w:fldChar w:fldCharType="end"/>
            </w:r>
          </w:hyperlink>
        </w:p>
        <w:p w14:paraId="0DD86C46" w14:textId="6B69BF41" w:rsidR="00754C10" w:rsidRPr="00986C43" w:rsidRDefault="00754C10">
          <w:pPr>
            <w:pStyle w:val="TOC2"/>
            <w:tabs>
              <w:tab w:val="right" w:leader="dot" w:pos="9016"/>
            </w:tabs>
            <w:rPr>
              <w:rFonts w:ascii="Arial" w:hAnsi="Arial" w:cs="Arial"/>
              <w:noProof/>
              <w:lang w:eastAsia="en-GB"/>
            </w:rPr>
          </w:pPr>
          <w:hyperlink w:anchor="_Toc224893690" w:history="1">
            <w:r w:rsidRPr="00986C43">
              <w:rPr>
                <w:rStyle w:val="Hyperlink"/>
                <w:rFonts w:ascii="Arial" w:hAnsi="Arial" w:cs="Arial"/>
                <w:noProof/>
              </w:rPr>
              <w:t>Validation and Testing</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_Toc224893690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13</w:t>
            </w:r>
            <w:r w:rsidRPr="00986C43">
              <w:rPr>
                <w:rFonts w:ascii="Arial" w:hAnsi="Arial" w:cs="Arial"/>
                <w:noProof/>
                <w:webHidden/>
              </w:rPr>
              <w:fldChar w:fldCharType="end"/>
            </w:r>
          </w:hyperlink>
        </w:p>
        <w:p w14:paraId="42BE6F3A" w14:textId="39DD56D0" w:rsidR="00754C10" w:rsidRPr="00986C43" w:rsidRDefault="00754C10">
          <w:pPr>
            <w:pStyle w:val="TOC3"/>
            <w:tabs>
              <w:tab w:val="right" w:leader="dot" w:pos="9016"/>
            </w:tabs>
            <w:rPr>
              <w:rFonts w:ascii="Arial" w:hAnsi="Arial" w:cs="Arial"/>
              <w:noProof/>
              <w:lang w:eastAsia="en-GB"/>
            </w:rPr>
          </w:pPr>
          <w:hyperlink w:anchor="_Toc224893691" w:history="1">
            <w:r w:rsidRPr="00986C43">
              <w:rPr>
                <w:rStyle w:val="Hyperlink"/>
                <w:rFonts w:ascii="Arial" w:hAnsi="Arial" w:cs="Arial"/>
                <w:noProof/>
              </w:rPr>
              <w:t>Testing methods &amp; Results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_Toc224893691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13</w:t>
            </w:r>
            <w:r w:rsidRPr="00986C43">
              <w:rPr>
                <w:rFonts w:ascii="Arial" w:hAnsi="Arial" w:cs="Arial"/>
                <w:noProof/>
                <w:webHidden/>
              </w:rPr>
              <w:fldChar w:fldCharType="end"/>
            </w:r>
          </w:hyperlink>
        </w:p>
        <w:p w14:paraId="1EBDEDF2" w14:textId="04833391" w:rsidR="00754C10" w:rsidRPr="00986C43" w:rsidRDefault="00754C10">
          <w:pPr>
            <w:pStyle w:val="TOC2"/>
            <w:tabs>
              <w:tab w:val="right" w:leader="dot" w:pos="9016"/>
            </w:tabs>
            <w:rPr>
              <w:rFonts w:ascii="Arial" w:hAnsi="Arial" w:cs="Arial"/>
              <w:noProof/>
              <w:lang w:eastAsia="en-GB"/>
            </w:rPr>
          </w:pPr>
          <w:hyperlink w:anchor="_Toc224893692" w:history="1">
            <w:r w:rsidRPr="00986C43">
              <w:rPr>
                <w:rStyle w:val="Hyperlink"/>
                <w:rFonts w:ascii="Arial" w:hAnsi="Arial" w:cs="Arial"/>
                <w:noProof/>
              </w:rPr>
              <w:t>Reflection</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_Toc224893692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14</w:t>
            </w:r>
            <w:r w:rsidRPr="00986C43">
              <w:rPr>
                <w:rFonts w:ascii="Arial" w:hAnsi="Arial" w:cs="Arial"/>
                <w:noProof/>
                <w:webHidden/>
              </w:rPr>
              <w:fldChar w:fldCharType="end"/>
            </w:r>
          </w:hyperlink>
        </w:p>
        <w:p w14:paraId="775E29A3" w14:textId="08E5DB95" w:rsidR="00754C10" w:rsidRPr="00986C43" w:rsidRDefault="00754C10">
          <w:pPr>
            <w:pStyle w:val="TOC1"/>
            <w:tabs>
              <w:tab w:val="right" w:leader="dot" w:pos="9016"/>
            </w:tabs>
            <w:rPr>
              <w:rFonts w:ascii="Arial" w:hAnsi="Arial" w:cs="Arial"/>
              <w:noProof/>
              <w:lang w:eastAsia="en-GB"/>
            </w:rPr>
          </w:pPr>
          <w:hyperlink w:anchor="_Toc224893693" w:history="1">
            <w:r w:rsidRPr="00986C43">
              <w:rPr>
                <w:rStyle w:val="Hyperlink"/>
                <w:rFonts w:ascii="Arial" w:hAnsi="Arial" w:cs="Arial"/>
                <w:b/>
                <w:bCs/>
                <w:noProof/>
              </w:rPr>
              <w:t>Conclusion</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_Toc224893693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15</w:t>
            </w:r>
            <w:r w:rsidRPr="00986C43">
              <w:rPr>
                <w:rFonts w:ascii="Arial" w:hAnsi="Arial" w:cs="Arial"/>
                <w:noProof/>
                <w:webHidden/>
              </w:rPr>
              <w:fldChar w:fldCharType="end"/>
            </w:r>
          </w:hyperlink>
        </w:p>
        <w:p w14:paraId="7270526A" w14:textId="3FDB754A" w:rsidR="00754C10" w:rsidRPr="00986C43" w:rsidRDefault="00754C10">
          <w:pPr>
            <w:pStyle w:val="TOC1"/>
            <w:tabs>
              <w:tab w:val="right" w:leader="dot" w:pos="9016"/>
            </w:tabs>
            <w:rPr>
              <w:rFonts w:ascii="Arial" w:hAnsi="Arial" w:cs="Arial"/>
              <w:noProof/>
              <w:lang w:eastAsia="en-GB"/>
            </w:rPr>
          </w:pPr>
          <w:hyperlink w:anchor="_Toc224893694" w:history="1">
            <w:r w:rsidRPr="00986C43">
              <w:rPr>
                <w:rStyle w:val="Hyperlink"/>
                <w:rFonts w:ascii="Arial" w:hAnsi="Arial" w:cs="Arial"/>
                <w:b/>
                <w:bCs/>
                <w:noProof/>
              </w:rPr>
              <w:t>References</w:t>
            </w:r>
            <w:r w:rsidRPr="00986C43">
              <w:rPr>
                <w:rFonts w:ascii="Arial" w:hAnsi="Arial" w:cs="Arial"/>
                <w:noProof/>
                <w:webHidden/>
              </w:rPr>
              <w:tab/>
            </w:r>
            <w:r w:rsidRPr="00986C43">
              <w:rPr>
                <w:rFonts w:ascii="Arial" w:hAnsi="Arial" w:cs="Arial"/>
                <w:noProof/>
                <w:webHidden/>
              </w:rPr>
              <w:fldChar w:fldCharType="begin"/>
            </w:r>
            <w:r w:rsidRPr="00986C43">
              <w:rPr>
                <w:rFonts w:ascii="Arial" w:hAnsi="Arial" w:cs="Arial"/>
                <w:noProof/>
                <w:webHidden/>
              </w:rPr>
              <w:instrText xml:space="preserve"> PAGEREF _Toc224893694 \h </w:instrText>
            </w:r>
            <w:r w:rsidRPr="00986C43">
              <w:rPr>
                <w:rFonts w:ascii="Arial" w:hAnsi="Arial" w:cs="Arial"/>
                <w:noProof/>
                <w:webHidden/>
              </w:rPr>
            </w:r>
            <w:r w:rsidRPr="00986C43">
              <w:rPr>
                <w:rFonts w:ascii="Arial" w:hAnsi="Arial" w:cs="Arial"/>
                <w:noProof/>
                <w:webHidden/>
              </w:rPr>
              <w:fldChar w:fldCharType="separate"/>
            </w:r>
            <w:r w:rsidRPr="00986C43">
              <w:rPr>
                <w:rFonts w:ascii="Arial" w:hAnsi="Arial" w:cs="Arial"/>
                <w:noProof/>
                <w:webHidden/>
              </w:rPr>
              <w:t>15</w:t>
            </w:r>
            <w:r w:rsidRPr="00986C43">
              <w:rPr>
                <w:rFonts w:ascii="Arial" w:hAnsi="Arial" w:cs="Arial"/>
                <w:noProof/>
                <w:webHidden/>
              </w:rPr>
              <w:fldChar w:fldCharType="end"/>
            </w:r>
          </w:hyperlink>
        </w:p>
        <w:p w14:paraId="0FAB5173" w14:textId="5A16A49E" w:rsidR="00570FA8" w:rsidRPr="00986C43" w:rsidRDefault="00570FA8">
          <w:pPr>
            <w:rPr>
              <w:rFonts w:ascii="Arial" w:hAnsi="Arial" w:cs="Arial"/>
            </w:rPr>
          </w:pPr>
          <w:r w:rsidRPr="00986C43">
            <w:rPr>
              <w:rFonts w:ascii="Arial" w:hAnsi="Arial" w:cs="Arial"/>
              <w:b/>
              <w:bCs/>
            </w:rPr>
            <w:fldChar w:fldCharType="end"/>
          </w:r>
        </w:p>
      </w:sdtContent>
    </w:sdt>
    <w:p w14:paraId="20B6260B" w14:textId="77777777" w:rsidR="00E32C28" w:rsidRPr="00986C43" w:rsidRDefault="00E32C28" w:rsidP="00E32C28">
      <w:pPr>
        <w:spacing w:line="360" w:lineRule="auto"/>
        <w:rPr>
          <w:rFonts w:ascii="Arial" w:hAnsi="Arial" w:cs="Arial"/>
        </w:rPr>
      </w:pPr>
    </w:p>
    <w:p w14:paraId="143B3785" w14:textId="77777777" w:rsidR="00E32C28" w:rsidRPr="00986C43" w:rsidRDefault="00E32C28" w:rsidP="00E32C28">
      <w:pPr>
        <w:spacing w:line="360" w:lineRule="auto"/>
        <w:rPr>
          <w:rFonts w:ascii="Arial" w:hAnsi="Arial" w:cs="Arial"/>
        </w:rPr>
      </w:pPr>
    </w:p>
    <w:p w14:paraId="717AC41D" w14:textId="77777777" w:rsidR="00E32C28" w:rsidRPr="00986C43" w:rsidRDefault="00E32C28" w:rsidP="00E32C28">
      <w:pPr>
        <w:spacing w:line="360" w:lineRule="auto"/>
        <w:rPr>
          <w:rFonts w:ascii="Arial" w:hAnsi="Arial" w:cs="Arial"/>
        </w:rPr>
      </w:pPr>
    </w:p>
    <w:p w14:paraId="7939BC06" w14:textId="77777777" w:rsidR="00E32C28" w:rsidRPr="00986C43" w:rsidRDefault="00E32C28" w:rsidP="00E32C28">
      <w:pPr>
        <w:spacing w:line="360" w:lineRule="auto"/>
        <w:rPr>
          <w:rFonts w:ascii="Arial" w:hAnsi="Arial" w:cs="Arial"/>
        </w:rPr>
      </w:pPr>
    </w:p>
    <w:p w14:paraId="12C2BC09" w14:textId="77777777" w:rsidR="00E32C28" w:rsidRPr="00986C43" w:rsidRDefault="00E32C28" w:rsidP="00E32C28">
      <w:pPr>
        <w:spacing w:line="360" w:lineRule="auto"/>
        <w:rPr>
          <w:rFonts w:ascii="Arial" w:hAnsi="Arial" w:cs="Arial"/>
        </w:rPr>
      </w:pPr>
    </w:p>
    <w:p w14:paraId="4C01E36D" w14:textId="77777777" w:rsidR="00E32C28" w:rsidRPr="00986C43" w:rsidRDefault="00E32C28" w:rsidP="00E32C28">
      <w:pPr>
        <w:spacing w:line="360" w:lineRule="auto"/>
        <w:rPr>
          <w:rFonts w:ascii="Arial" w:hAnsi="Arial" w:cs="Arial"/>
        </w:rPr>
      </w:pPr>
    </w:p>
    <w:p w14:paraId="37345A56" w14:textId="77777777" w:rsidR="00E32C28" w:rsidRPr="00986C43" w:rsidRDefault="00E32C28" w:rsidP="00E32C28">
      <w:pPr>
        <w:spacing w:line="360" w:lineRule="auto"/>
        <w:rPr>
          <w:rFonts w:ascii="Arial" w:hAnsi="Arial" w:cs="Arial"/>
        </w:rPr>
      </w:pPr>
    </w:p>
    <w:p w14:paraId="69914F79" w14:textId="77777777" w:rsidR="00E32C28" w:rsidRPr="00986C43" w:rsidRDefault="00E32C28" w:rsidP="00E32C28">
      <w:pPr>
        <w:spacing w:line="360" w:lineRule="auto"/>
        <w:rPr>
          <w:rFonts w:ascii="Arial" w:hAnsi="Arial" w:cs="Arial"/>
        </w:rPr>
      </w:pPr>
    </w:p>
    <w:p w14:paraId="2BC206A4" w14:textId="77777777" w:rsidR="00E32C28" w:rsidRPr="00986C43" w:rsidRDefault="00E32C28" w:rsidP="00E32C28">
      <w:pPr>
        <w:spacing w:line="360" w:lineRule="auto"/>
        <w:rPr>
          <w:rFonts w:ascii="Arial" w:hAnsi="Arial" w:cs="Arial"/>
        </w:rPr>
      </w:pPr>
    </w:p>
    <w:p w14:paraId="0A76D325" w14:textId="77777777" w:rsidR="00FD78E2" w:rsidRPr="00986C43" w:rsidRDefault="00FD78E2" w:rsidP="00FD78E2">
      <w:pPr>
        <w:rPr>
          <w:rFonts w:ascii="Arial" w:hAnsi="Arial" w:cs="Arial"/>
        </w:rPr>
      </w:pPr>
    </w:p>
    <w:p w14:paraId="2095F908" w14:textId="77777777" w:rsidR="00B61A7C" w:rsidRPr="00986C43" w:rsidRDefault="00B61A7C" w:rsidP="00B61A7C">
      <w:pPr>
        <w:pStyle w:val="Heading1"/>
        <w:rPr>
          <w:rFonts w:ascii="Arial" w:hAnsi="Arial" w:cs="Arial"/>
          <w:b/>
          <w:bCs/>
        </w:rPr>
      </w:pPr>
      <w:bookmarkStart w:id="0" w:name="_Toc224893679"/>
      <w:r w:rsidRPr="00986C43">
        <w:rPr>
          <w:rFonts w:ascii="Arial" w:hAnsi="Arial" w:cs="Arial"/>
          <w:b/>
          <w:bCs/>
        </w:rPr>
        <w:lastRenderedPageBreak/>
        <w:t>Introduction</w:t>
      </w:r>
      <w:bookmarkEnd w:id="0"/>
    </w:p>
    <w:p w14:paraId="347F68DF" w14:textId="621CC867" w:rsidR="00B61A7C" w:rsidRPr="00986C43" w:rsidRDefault="00B61A7C" w:rsidP="00B61A7C">
      <w:pPr>
        <w:rPr>
          <w:rFonts w:ascii="Arial" w:hAnsi="Arial" w:cs="Arial"/>
        </w:rPr>
      </w:pPr>
      <w:r w:rsidRPr="00986C43">
        <w:rPr>
          <w:rFonts w:ascii="Arial" w:hAnsi="Arial" w:cs="Arial"/>
        </w:rPr>
        <w:t xml:space="preserve">In today’s world, the pharmaceutical sector faces an unprecedented need for reliable data processing methods. The development of personalised medicine and strict requirements for the recording of clinical prescriptions dictate the need for absolute accuracy in the storage of information about patients and medicines </w:t>
      </w:r>
      <w:sdt>
        <w:sdtPr>
          <w:rPr>
            <w:rFonts w:ascii="Arial" w:hAnsi="Arial" w:cs="Arial"/>
          </w:rPr>
          <w:id w:val="644544857"/>
          <w:citation/>
        </w:sdtPr>
        <w:sdtContent>
          <w:r w:rsidRPr="00986C43">
            <w:rPr>
              <w:rFonts w:ascii="Arial" w:hAnsi="Arial" w:cs="Arial"/>
            </w:rPr>
            <w:fldChar w:fldCharType="begin"/>
          </w:r>
          <w:r w:rsidRPr="00986C43">
            <w:rPr>
              <w:rFonts w:ascii="Arial" w:hAnsi="Arial" w:cs="Arial"/>
            </w:rPr>
            <w:instrText xml:space="preserve"> CITATION Coo24 \l 2057 </w:instrText>
          </w:r>
          <w:r w:rsidRPr="00986C43">
            <w:rPr>
              <w:rFonts w:ascii="Arial" w:hAnsi="Arial" w:cs="Arial"/>
            </w:rPr>
            <w:fldChar w:fldCharType="separate"/>
          </w:r>
          <w:r w:rsidR="00986C43" w:rsidRPr="00986C43">
            <w:rPr>
              <w:rFonts w:ascii="Arial" w:hAnsi="Arial" w:cs="Arial"/>
              <w:noProof/>
            </w:rPr>
            <w:t>[1]</w:t>
          </w:r>
          <w:r w:rsidRPr="00986C43">
            <w:rPr>
              <w:rFonts w:ascii="Arial" w:hAnsi="Arial" w:cs="Arial"/>
            </w:rPr>
            <w:fldChar w:fldCharType="end"/>
          </w:r>
        </w:sdtContent>
      </w:sdt>
      <w:r w:rsidRPr="00986C43">
        <w:rPr>
          <w:rFonts w:ascii="Arial" w:hAnsi="Arial" w:cs="Arial"/>
        </w:rPr>
        <w:t xml:space="preserve">. This project examines an automation scenario for ‘MediLink Pharmacy’ - a rapidly growing chain of community pharmacies. At present, the company relies on outdated manual and file-based accounting systems. Such an approach inevitably leads to fragmented information, duplication across different departments, and a high risk of critical errors when entering or updating records </w:t>
      </w:r>
      <w:sdt>
        <w:sdtPr>
          <w:rPr>
            <w:rFonts w:ascii="Arial" w:hAnsi="Arial" w:cs="Arial"/>
          </w:rPr>
          <w:id w:val="2145853336"/>
          <w:citation/>
        </w:sdtPr>
        <w:sdtContent>
          <w:r w:rsidRPr="00986C43">
            <w:rPr>
              <w:rFonts w:ascii="Arial" w:hAnsi="Arial" w:cs="Arial"/>
            </w:rPr>
            <w:fldChar w:fldCharType="begin"/>
          </w:r>
          <w:r w:rsidRPr="00986C43">
            <w:rPr>
              <w:rFonts w:ascii="Arial" w:hAnsi="Arial" w:cs="Arial"/>
            </w:rPr>
            <w:instrText xml:space="preserve"> CITATION Fot26 \l 2057 </w:instrText>
          </w:r>
          <w:r w:rsidRPr="00986C43">
            <w:rPr>
              <w:rFonts w:ascii="Arial" w:hAnsi="Arial" w:cs="Arial"/>
            </w:rPr>
            <w:fldChar w:fldCharType="separate"/>
          </w:r>
          <w:r w:rsidR="00986C43" w:rsidRPr="00986C43">
            <w:rPr>
              <w:rFonts w:ascii="Arial" w:hAnsi="Arial" w:cs="Arial"/>
              <w:noProof/>
            </w:rPr>
            <w:t>[2]</w:t>
          </w:r>
          <w:r w:rsidRPr="00986C43">
            <w:rPr>
              <w:rFonts w:ascii="Arial" w:hAnsi="Arial" w:cs="Arial"/>
            </w:rPr>
            <w:fldChar w:fldCharType="end"/>
          </w:r>
        </w:sdtContent>
      </w:sdt>
      <w:r w:rsidRPr="00986C43">
        <w:rPr>
          <w:rFonts w:ascii="Arial" w:hAnsi="Arial" w:cs="Arial"/>
        </w:rPr>
        <w:t xml:space="preserve">. Manual inventory management, prescription tracking and sales history maintenance significantly slow down the pharmacy’s business processes and prevent management from obtaining analytical reports in a timely manner. </w:t>
      </w:r>
      <w:r w:rsidRPr="00986C43">
        <w:rPr>
          <w:rFonts w:ascii="Arial" w:hAnsi="Arial" w:cs="Arial"/>
        </w:rPr>
        <w:br/>
        <w:t>The main objective of this project is to design and develop a centralised relational database management system (DBMS) in the Microsoft Access environment, which will completely replace paper-based document flow. The database under development is intended to consolidate information on customers, suppliers, medicines and transactions within a single information space. The implementation of such a system will automate routine processes for dispensing goods, ensure strict control over stock levels, and provide managers with a convenient toolkit for generating financial and management reports.</w:t>
      </w:r>
    </w:p>
    <w:p w14:paraId="16E6F8FF" w14:textId="77777777" w:rsidR="00B61A7C" w:rsidRPr="00986C43" w:rsidRDefault="00B61A7C" w:rsidP="00B61A7C">
      <w:pPr>
        <w:pStyle w:val="Heading1"/>
        <w:rPr>
          <w:rFonts w:ascii="Arial" w:eastAsiaTheme="minorEastAsia" w:hAnsi="Arial" w:cs="Arial"/>
          <w:color w:val="auto"/>
          <w:sz w:val="24"/>
          <w:szCs w:val="24"/>
        </w:rPr>
      </w:pPr>
      <w:bookmarkStart w:id="1" w:name="_Toc224893680"/>
      <w:r w:rsidRPr="00986C43">
        <w:rPr>
          <w:rFonts w:ascii="Arial" w:hAnsi="Arial" w:cs="Arial"/>
          <w:b/>
          <w:bCs/>
        </w:rPr>
        <w:t>Main Body</w:t>
      </w:r>
      <w:bookmarkEnd w:id="1"/>
    </w:p>
    <w:p w14:paraId="35EB1B24" w14:textId="77777777" w:rsidR="00B61A7C" w:rsidRPr="00986C43" w:rsidRDefault="00B61A7C" w:rsidP="00B61A7C">
      <w:pPr>
        <w:pStyle w:val="Heading2"/>
        <w:rPr>
          <w:rFonts w:ascii="Arial" w:hAnsi="Arial" w:cs="Arial"/>
        </w:rPr>
      </w:pPr>
      <w:bookmarkStart w:id="2" w:name="_Toc224893681"/>
      <w:r w:rsidRPr="00986C43">
        <w:rPr>
          <w:rFonts w:ascii="Arial" w:hAnsi="Arial" w:cs="Arial"/>
        </w:rPr>
        <w:t>Scenario Analysis</w:t>
      </w:r>
      <w:bookmarkEnd w:id="2"/>
    </w:p>
    <w:p w14:paraId="177CF904" w14:textId="77777777" w:rsidR="00B61A7C" w:rsidRPr="00986C43" w:rsidRDefault="00B61A7C" w:rsidP="00B61A7C">
      <w:pPr>
        <w:rPr>
          <w:rFonts w:ascii="Arial" w:hAnsi="Arial" w:cs="Arial"/>
        </w:rPr>
      </w:pPr>
      <w:r w:rsidRPr="00986C43">
        <w:rPr>
          <w:rFonts w:ascii="Arial" w:hAnsi="Arial" w:cs="Arial"/>
        </w:rPr>
        <w:t>System requirements analysis forms the foundation for the successful design of any database. At this stage, the pharmacy’s abstract business processes are translated into logical structures, enabling the company’s information needs to be precisely defined.</w:t>
      </w:r>
    </w:p>
    <w:p w14:paraId="3069C620" w14:textId="77777777" w:rsidR="00B61A7C" w:rsidRPr="00986C43" w:rsidRDefault="00B61A7C" w:rsidP="00B61A7C">
      <w:pPr>
        <w:pStyle w:val="Heading3"/>
        <w:rPr>
          <w:rFonts w:ascii="Arial" w:hAnsi="Arial" w:cs="Arial"/>
        </w:rPr>
      </w:pPr>
      <w:bookmarkStart w:id="3" w:name="_Toc224893682"/>
      <w:r w:rsidRPr="00986C43">
        <w:rPr>
          <w:rFonts w:ascii="Arial" w:hAnsi="Arial" w:cs="Arial"/>
        </w:rPr>
        <w:t>Identification of Entities, Attributes and Relationships</w:t>
      </w:r>
      <w:bookmarkEnd w:id="3"/>
    </w:p>
    <w:p w14:paraId="64E291E3" w14:textId="60A63511" w:rsidR="00B61A7C" w:rsidRPr="00986C43" w:rsidRDefault="00B61A7C" w:rsidP="00B61A7C">
      <w:pPr>
        <w:rPr>
          <w:rFonts w:ascii="Arial" w:hAnsi="Arial" w:cs="Arial"/>
        </w:rPr>
      </w:pPr>
      <w:r w:rsidRPr="00986C43">
        <w:rPr>
          <w:rFonts w:ascii="Arial" w:hAnsi="Arial" w:cs="Arial"/>
        </w:rPr>
        <w:t xml:space="preserve">The subject area is based on entities (real-world objects) and their attributes (characteristics) </w:t>
      </w:r>
      <w:sdt>
        <w:sdtPr>
          <w:rPr>
            <w:rFonts w:ascii="Arial" w:hAnsi="Arial" w:cs="Arial"/>
          </w:rPr>
          <w:id w:val="-343478035"/>
          <w:citation/>
        </w:sdtPr>
        <w:sdtContent>
          <w:r w:rsidRPr="00986C43">
            <w:rPr>
              <w:rFonts w:ascii="Arial" w:hAnsi="Arial" w:cs="Arial"/>
            </w:rPr>
            <w:fldChar w:fldCharType="begin"/>
          </w:r>
          <w:r w:rsidRPr="00986C43">
            <w:rPr>
              <w:rFonts w:ascii="Arial" w:hAnsi="Arial" w:cs="Arial"/>
            </w:rPr>
            <w:instrText xml:space="preserve">CITATION Placeholder1 \l 2057 </w:instrText>
          </w:r>
          <w:r w:rsidRPr="00986C43">
            <w:rPr>
              <w:rFonts w:ascii="Arial" w:hAnsi="Arial" w:cs="Arial"/>
            </w:rPr>
            <w:fldChar w:fldCharType="separate"/>
          </w:r>
          <w:r w:rsidR="00986C43" w:rsidRPr="00986C43">
            <w:rPr>
              <w:rFonts w:ascii="Arial" w:hAnsi="Arial" w:cs="Arial"/>
              <w:noProof/>
            </w:rPr>
            <w:t>[3]</w:t>
          </w:r>
          <w:r w:rsidRPr="00986C43">
            <w:rPr>
              <w:rFonts w:ascii="Arial" w:hAnsi="Arial" w:cs="Arial"/>
            </w:rPr>
            <w:fldChar w:fldCharType="end"/>
          </w:r>
        </w:sdtContent>
      </w:sdt>
      <w:r w:rsidRPr="00986C43">
        <w:rPr>
          <w:rFonts w:ascii="Arial" w:hAnsi="Arial" w:cs="Arial"/>
        </w:rPr>
        <w:t>. An analysis of the ‘MediLink Pharmacy’ scenario identified the following key entities:</w:t>
      </w:r>
    </w:p>
    <w:p w14:paraId="1F9B809B" w14:textId="713359D9" w:rsidR="00B61A7C" w:rsidRPr="00986C43" w:rsidRDefault="00B61A7C" w:rsidP="00B61A7C">
      <w:pPr>
        <w:rPr>
          <w:rFonts w:ascii="Arial" w:hAnsi="Arial" w:cs="Arial"/>
        </w:rPr>
      </w:pPr>
      <w:r w:rsidRPr="00986C43">
        <w:rPr>
          <w:rFonts w:ascii="Arial" w:hAnsi="Arial" w:cs="Arial"/>
        </w:rPr>
        <w:t xml:space="preserve">Customers: Stores basic information about customers and patients. Attributes: </w:t>
      </w:r>
      <w:proofErr w:type="spellStart"/>
      <w:r w:rsidRPr="00986C43">
        <w:rPr>
          <w:rFonts w:ascii="Arial" w:hAnsi="Arial" w:cs="Arial"/>
        </w:rPr>
        <w:t>CustomerID</w:t>
      </w:r>
      <w:proofErr w:type="spellEnd"/>
      <w:r w:rsidRPr="00986C43">
        <w:rPr>
          <w:rFonts w:ascii="Arial" w:hAnsi="Arial" w:cs="Arial"/>
        </w:rPr>
        <w:t xml:space="preserve"> (unique identifier), FirstName, LastName, Phone, Address.</w:t>
      </w:r>
    </w:p>
    <w:p w14:paraId="267C2946" w14:textId="77777777" w:rsidR="00754C10" w:rsidRPr="00986C43" w:rsidRDefault="00B61A7C" w:rsidP="00B61A7C">
      <w:pPr>
        <w:rPr>
          <w:rFonts w:ascii="Arial" w:hAnsi="Arial" w:cs="Arial"/>
        </w:rPr>
      </w:pPr>
      <w:r w:rsidRPr="00986C43">
        <w:rPr>
          <w:rFonts w:ascii="Arial" w:hAnsi="Arial" w:cs="Arial"/>
        </w:rPr>
        <w:t xml:space="preserve">Suppliers: Contains data on contractors supplying medicines. Attributes: </w:t>
      </w:r>
      <w:proofErr w:type="spellStart"/>
      <w:r w:rsidRPr="00986C43">
        <w:rPr>
          <w:rFonts w:ascii="Arial" w:hAnsi="Arial" w:cs="Arial"/>
        </w:rPr>
        <w:t>SupplierID</w:t>
      </w:r>
      <w:proofErr w:type="spellEnd"/>
      <w:r w:rsidRPr="00986C43">
        <w:rPr>
          <w:rFonts w:ascii="Arial" w:hAnsi="Arial" w:cs="Arial"/>
        </w:rPr>
        <w:t xml:space="preserve">, </w:t>
      </w:r>
      <w:proofErr w:type="spellStart"/>
      <w:r w:rsidRPr="00986C43">
        <w:rPr>
          <w:rFonts w:ascii="Arial" w:hAnsi="Arial" w:cs="Arial"/>
        </w:rPr>
        <w:t>SupplierName</w:t>
      </w:r>
      <w:proofErr w:type="spellEnd"/>
      <w:r w:rsidRPr="00986C43">
        <w:rPr>
          <w:rFonts w:ascii="Arial" w:hAnsi="Arial" w:cs="Arial"/>
        </w:rPr>
        <w:t xml:space="preserve">, </w:t>
      </w:r>
      <w:proofErr w:type="spellStart"/>
      <w:r w:rsidRPr="00986C43">
        <w:rPr>
          <w:rFonts w:ascii="Arial" w:hAnsi="Arial" w:cs="Arial"/>
        </w:rPr>
        <w:t>ContactPhone</w:t>
      </w:r>
      <w:proofErr w:type="spellEnd"/>
      <w:r w:rsidRPr="00986C43">
        <w:rPr>
          <w:rFonts w:ascii="Arial" w:hAnsi="Arial" w:cs="Arial"/>
        </w:rPr>
        <w:t>, Email, Address.</w:t>
      </w:r>
    </w:p>
    <w:p w14:paraId="6DD1E919" w14:textId="6AA3BC50" w:rsidR="00B61A7C" w:rsidRPr="00986C43" w:rsidRDefault="00B61A7C" w:rsidP="00B61A7C">
      <w:pPr>
        <w:rPr>
          <w:rFonts w:ascii="Arial" w:hAnsi="Arial" w:cs="Arial"/>
        </w:rPr>
      </w:pPr>
      <w:r w:rsidRPr="00986C43">
        <w:rPr>
          <w:rFonts w:ascii="Arial" w:hAnsi="Arial" w:cs="Arial"/>
        </w:rPr>
        <w:lastRenderedPageBreak/>
        <w:t xml:space="preserve">Medicines: The main reference for the pharmacy’s product range. Attributes: </w:t>
      </w:r>
      <w:proofErr w:type="spellStart"/>
      <w:r w:rsidRPr="00986C43">
        <w:rPr>
          <w:rFonts w:ascii="Arial" w:hAnsi="Arial" w:cs="Arial"/>
        </w:rPr>
        <w:t>MedicineID</w:t>
      </w:r>
      <w:proofErr w:type="spellEnd"/>
      <w:r w:rsidRPr="00986C43">
        <w:rPr>
          <w:rFonts w:ascii="Arial" w:hAnsi="Arial" w:cs="Arial"/>
        </w:rPr>
        <w:t xml:space="preserve">, </w:t>
      </w:r>
      <w:proofErr w:type="spellStart"/>
      <w:r w:rsidRPr="00986C43">
        <w:rPr>
          <w:rFonts w:ascii="Arial" w:hAnsi="Arial" w:cs="Arial"/>
        </w:rPr>
        <w:t>MedName</w:t>
      </w:r>
      <w:proofErr w:type="spellEnd"/>
      <w:r w:rsidRPr="00986C43">
        <w:rPr>
          <w:rFonts w:ascii="Arial" w:hAnsi="Arial" w:cs="Arial"/>
        </w:rPr>
        <w:t xml:space="preserve">, Description, Price, </w:t>
      </w:r>
      <w:proofErr w:type="spellStart"/>
      <w:r w:rsidRPr="00986C43">
        <w:rPr>
          <w:rFonts w:ascii="Arial" w:hAnsi="Arial" w:cs="Arial"/>
        </w:rPr>
        <w:t>StockQuantity</w:t>
      </w:r>
      <w:proofErr w:type="spellEnd"/>
      <w:r w:rsidRPr="00986C43">
        <w:rPr>
          <w:rFonts w:ascii="Arial" w:hAnsi="Arial" w:cs="Arial"/>
        </w:rPr>
        <w:t xml:space="preserve"> and the foreign key </w:t>
      </w:r>
      <w:proofErr w:type="spellStart"/>
      <w:r w:rsidRPr="00986C43">
        <w:rPr>
          <w:rFonts w:ascii="Arial" w:hAnsi="Arial" w:cs="Arial"/>
        </w:rPr>
        <w:t>SupplierID</w:t>
      </w:r>
      <w:proofErr w:type="spellEnd"/>
      <w:r w:rsidRPr="00986C43">
        <w:rPr>
          <w:rFonts w:ascii="Arial" w:hAnsi="Arial" w:cs="Arial"/>
        </w:rPr>
        <w:t>.</w:t>
      </w:r>
    </w:p>
    <w:p w14:paraId="28E86124" w14:textId="77777777" w:rsidR="00B61A7C" w:rsidRPr="00986C43" w:rsidRDefault="00B61A7C" w:rsidP="00B61A7C">
      <w:pPr>
        <w:rPr>
          <w:rFonts w:ascii="Arial" w:hAnsi="Arial" w:cs="Arial"/>
        </w:rPr>
      </w:pPr>
      <w:r w:rsidRPr="00986C43">
        <w:rPr>
          <w:rFonts w:ascii="Arial" w:hAnsi="Arial" w:cs="Arial"/>
        </w:rPr>
        <w:t xml:space="preserve">Prescriptions: Records the fact that a prescription has been issued to a customer. Attributes: </w:t>
      </w:r>
      <w:proofErr w:type="spellStart"/>
      <w:r w:rsidRPr="00986C43">
        <w:rPr>
          <w:rFonts w:ascii="Arial" w:hAnsi="Arial" w:cs="Arial"/>
        </w:rPr>
        <w:t>PrescriptionID</w:t>
      </w:r>
      <w:proofErr w:type="spellEnd"/>
      <w:r w:rsidRPr="00986C43">
        <w:rPr>
          <w:rFonts w:ascii="Arial" w:hAnsi="Arial" w:cs="Arial"/>
        </w:rPr>
        <w:t xml:space="preserve">, </w:t>
      </w:r>
      <w:proofErr w:type="spellStart"/>
      <w:r w:rsidRPr="00986C43">
        <w:rPr>
          <w:rFonts w:ascii="Arial" w:hAnsi="Arial" w:cs="Arial"/>
        </w:rPr>
        <w:t>CustomerID</w:t>
      </w:r>
      <w:proofErr w:type="spellEnd"/>
      <w:r w:rsidRPr="00986C43">
        <w:rPr>
          <w:rFonts w:ascii="Arial" w:hAnsi="Arial" w:cs="Arial"/>
        </w:rPr>
        <w:t xml:space="preserve"> (reference to the patient), </w:t>
      </w:r>
      <w:proofErr w:type="spellStart"/>
      <w:r w:rsidRPr="00986C43">
        <w:rPr>
          <w:rFonts w:ascii="Arial" w:hAnsi="Arial" w:cs="Arial"/>
        </w:rPr>
        <w:t>DoctorName</w:t>
      </w:r>
      <w:proofErr w:type="spellEnd"/>
      <w:r w:rsidRPr="00986C43">
        <w:rPr>
          <w:rFonts w:ascii="Arial" w:hAnsi="Arial" w:cs="Arial"/>
        </w:rPr>
        <w:t xml:space="preserve">, </w:t>
      </w:r>
      <w:proofErr w:type="spellStart"/>
      <w:r w:rsidRPr="00986C43">
        <w:rPr>
          <w:rFonts w:ascii="Arial" w:hAnsi="Arial" w:cs="Arial"/>
        </w:rPr>
        <w:t>IssueDate</w:t>
      </w:r>
      <w:proofErr w:type="spellEnd"/>
      <w:r w:rsidRPr="00986C43">
        <w:rPr>
          <w:rFonts w:ascii="Arial" w:hAnsi="Arial" w:cs="Arial"/>
        </w:rPr>
        <w:t xml:space="preserve"> (date of issue) and </w:t>
      </w:r>
      <w:proofErr w:type="spellStart"/>
      <w:r w:rsidRPr="00986C43">
        <w:rPr>
          <w:rFonts w:ascii="Arial" w:hAnsi="Arial" w:cs="Arial"/>
        </w:rPr>
        <w:t>ValidUntil</w:t>
      </w:r>
      <w:proofErr w:type="spellEnd"/>
      <w:r w:rsidRPr="00986C43">
        <w:rPr>
          <w:rFonts w:ascii="Arial" w:hAnsi="Arial" w:cs="Arial"/>
        </w:rPr>
        <w:t xml:space="preserve"> (expiry date).</w:t>
      </w:r>
    </w:p>
    <w:p w14:paraId="75E35BB2" w14:textId="77777777" w:rsidR="00B61A7C" w:rsidRPr="00986C43" w:rsidRDefault="00B61A7C" w:rsidP="00B61A7C">
      <w:pPr>
        <w:rPr>
          <w:rFonts w:ascii="Arial" w:hAnsi="Arial" w:cs="Arial"/>
        </w:rPr>
      </w:pPr>
      <w:proofErr w:type="spellStart"/>
      <w:r w:rsidRPr="00986C43">
        <w:rPr>
          <w:rFonts w:ascii="Arial" w:hAnsi="Arial" w:cs="Arial"/>
        </w:rPr>
        <w:t>PrescriptionItems</w:t>
      </w:r>
      <w:proofErr w:type="spellEnd"/>
      <w:r w:rsidRPr="00986C43">
        <w:rPr>
          <w:rFonts w:ascii="Arial" w:hAnsi="Arial" w:cs="Arial"/>
        </w:rPr>
        <w:t xml:space="preserve"> (Prescription Items): Details the composition of the prescription. Attributes: </w:t>
      </w:r>
      <w:proofErr w:type="spellStart"/>
      <w:r w:rsidRPr="00986C43">
        <w:rPr>
          <w:rFonts w:ascii="Arial" w:hAnsi="Arial" w:cs="Arial"/>
        </w:rPr>
        <w:t>PresItem</w:t>
      </w:r>
      <w:proofErr w:type="spellEnd"/>
      <w:r w:rsidRPr="00986C43">
        <w:rPr>
          <w:rFonts w:ascii="Arial" w:hAnsi="Arial" w:cs="Arial"/>
        </w:rPr>
        <w:t xml:space="preserve"> (item identifier), </w:t>
      </w:r>
      <w:proofErr w:type="spellStart"/>
      <w:r w:rsidRPr="00986C43">
        <w:rPr>
          <w:rFonts w:ascii="Arial" w:hAnsi="Arial" w:cs="Arial"/>
        </w:rPr>
        <w:t>PrescriptionID</w:t>
      </w:r>
      <w:proofErr w:type="spellEnd"/>
      <w:r w:rsidRPr="00986C43">
        <w:rPr>
          <w:rFonts w:ascii="Arial" w:hAnsi="Arial" w:cs="Arial"/>
        </w:rPr>
        <w:t xml:space="preserve">, </w:t>
      </w:r>
      <w:proofErr w:type="spellStart"/>
      <w:r w:rsidRPr="00986C43">
        <w:rPr>
          <w:rFonts w:ascii="Arial" w:hAnsi="Arial" w:cs="Arial"/>
        </w:rPr>
        <w:t>MedicineID</w:t>
      </w:r>
      <w:proofErr w:type="spellEnd"/>
      <w:r w:rsidRPr="00986C43">
        <w:rPr>
          <w:rFonts w:ascii="Arial" w:hAnsi="Arial" w:cs="Arial"/>
        </w:rPr>
        <w:t xml:space="preserve"> and Dosage (prescribed dosage).</w:t>
      </w:r>
    </w:p>
    <w:p w14:paraId="2E41AFA8" w14:textId="77777777" w:rsidR="00B61A7C" w:rsidRPr="00986C43" w:rsidRDefault="00B61A7C" w:rsidP="00B61A7C">
      <w:pPr>
        <w:rPr>
          <w:rFonts w:ascii="Arial" w:hAnsi="Arial" w:cs="Arial"/>
        </w:rPr>
      </w:pPr>
      <w:r w:rsidRPr="00986C43">
        <w:rPr>
          <w:rFonts w:ascii="Arial" w:hAnsi="Arial" w:cs="Arial"/>
        </w:rPr>
        <w:t xml:space="preserve">Sales: Reflects general information about a cash register transaction. Attributes: </w:t>
      </w:r>
      <w:proofErr w:type="spellStart"/>
      <w:r w:rsidRPr="00986C43">
        <w:rPr>
          <w:rFonts w:ascii="Arial" w:hAnsi="Arial" w:cs="Arial"/>
        </w:rPr>
        <w:t>SaleID</w:t>
      </w:r>
      <w:proofErr w:type="spellEnd"/>
      <w:r w:rsidRPr="00986C43">
        <w:rPr>
          <w:rFonts w:ascii="Arial" w:hAnsi="Arial" w:cs="Arial"/>
        </w:rPr>
        <w:t xml:space="preserve">, </w:t>
      </w:r>
      <w:proofErr w:type="spellStart"/>
      <w:r w:rsidRPr="00986C43">
        <w:rPr>
          <w:rFonts w:ascii="Arial" w:hAnsi="Arial" w:cs="Arial"/>
        </w:rPr>
        <w:t>CustomerID</w:t>
      </w:r>
      <w:proofErr w:type="spellEnd"/>
      <w:r w:rsidRPr="00986C43">
        <w:rPr>
          <w:rFonts w:ascii="Arial" w:hAnsi="Arial" w:cs="Arial"/>
        </w:rPr>
        <w:t xml:space="preserve"> and </w:t>
      </w:r>
      <w:proofErr w:type="spellStart"/>
      <w:r w:rsidRPr="00986C43">
        <w:rPr>
          <w:rFonts w:ascii="Arial" w:hAnsi="Arial" w:cs="Arial"/>
        </w:rPr>
        <w:t>SaleDate</w:t>
      </w:r>
      <w:proofErr w:type="spellEnd"/>
      <w:r w:rsidRPr="00986C43">
        <w:rPr>
          <w:rFonts w:ascii="Arial" w:hAnsi="Arial" w:cs="Arial"/>
        </w:rPr>
        <w:t>.</w:t>
      </w:r>
    </w:p>
    <w:p w14:paraId="28FC7A67" w14:textId="77777777" w:rsidR="00B61A7C" w:rsidRPr="00986C43" w:rsidRDefault="00B61A7C" w:rsidP="00B61A7C">
      <w:pPr>
        <w:rPr>
          <w:rFonts w:ascii="Arial" w:hAnsi="Arial" w:cs="Arial"/>
        </w:rPr>
      </w:pPr>
      <w:proofErr w:type="spellStart"/>
      <w:r w:rsidRPr="00986C43">
        <w:rPr>
          <w:rFonts w:ascii="Arial" w:hAnsi="Arial" w:cs="Arial"/>
        </w:rPr>
        <w:t>SaleItems</w:t>
      </w:r>
      <w:proofErr w:type="spellEnd"/>
      <w:r w:rsidRPr="00986C43">
        <w:rPr>
          <w:rFonts w:ascii="Arial" w:hAnsi="Arial" w:cs="Arial"/>
        </w:rPr>
        <w:t xml:space="preserve"> (Sales Items): Details the goods sold within a single receipt. Attributes: </w:t>
      </w:r>
      <w:proofErr w:type="spellStart"/>
      <w:r w:rsidRPr="00986C43">
        <w:rPr>
          <w:rFonts w:ascii="Arial" w:hAnsi="Arial" w:cs="Arial"/>
        </w:rPr>
        <w:t>SaleItemID</w:t>
      </w:r>
      <w:proofErr w:type="spellEnd"/>
      <w:r w:rsidRPr="00986C43">
        <w:rPr>
          <w:rFonts w:ascii="Arial" w:hAnsi="Arial" w:cs="Arial"/>
        </w:rPr>
        <w:t xml:space="preserve">, </w:t>
      </w:r>
      <w:proofErr w:type="spellStart"/>
      <w:r w:rsidRPr="00986C43">
        <w:rPr>
          <w:rFonts w:ascii="Arial" w:hAnsi="Arial" w:cs="Arial"/>
        </w:rPr>
        <w:t>SaleID</w:t>
      </w:r>
      <w:proofErr w:type="spellEnd"/>
      <w:r w:rsidRPr="00986C43">
        <w:rPr>
          <w:rFonts w:ascii="Arial" w:hAnsi="Arial" w:cs="Arial"/>
        </w:rPr>
        <w:t xml:space="preserve">, </w:t>
      </w:r>
      <w:proofErr w:type="spellStart"/>
      <w:r w:rsidRPr="00986C43">
        <w:rPr>
          <w:rFonts w:ascii="Arial" w:hAnsi="Arial" w:cs="Arial"/>
        </w:rPr>
        <w:t>MedicineID</w:t>
      </w:r>
      <w:proofErr w:type="spellEnd"/>
      <w:r w:rsidRPr="00986C43">
        <w:rPr>
          <w:rFonts w:ascii="Arial" w:hAnsi="Arial" w:cs="Arial"/>
        </w:rPr>
        <w:t xml:space="preserve">, Quantity and </w:t>
      </w:r>
      <w:proofErr w:type="spellStart"/>
      <w:r w:rsidRPr="00986C43">
        <w:rPr>
          <w:rFonts w:ascii="Arial" w:hAnsi="Arial" w:cs="Arial"/>
        </w:rPr>
        <w:t>SoldUnitPrice</w:t>
      </w:r>
      <w:proofErr w:type="spellEnd"/>
      <w:r w:rsidRPr="00986C43">
        <w:rPr>
          <w:rFonts w:ascii="Arial" w:hAnsi="Arial" w:cs="Arial"/>
        </w:rPr>
        <w:t xml:space="preserve"> (price at the time of sale).</w:t>
      </w:r>
    </w:p>
    <w:p w14:paraId="78F087FF" w14:textId="1F1A714A" w:rsidR="00B61A7C" w:rsidRPr="00986C43" w:rsidRDefault="00B61A7C" w:rsidP="00B61A7C">
      <w:pPr>
        <w:rPr>
          <w:rFonts w:ascii="Arial" w:hAnsi="Arial" w:cs="Arial"/>
        </w:rPr>
      </w:pPr>
      <w:r w:rsidRPr="00986C43">
        <w:rPr>
          <w:rFonts w:ascii="Arial" w:hAnsi="Arial" w:cs="Arial"/>
        </w:rPr>
        <w:t xml:space="preserve">Relationships between entities </w:t>
      </w:r>
      <w:r w:rsidR="00BC5AA4" w:rsidRPr="00986C43">
        <w:rPr>
          <w:rFonts w:ascii="Arial" w:hAnsi="Arial" w:cs="Arial"/>
        </w:rPr>
        <w:t>in</w:t>
      </w:r>
      <w:r w:rsidRPr="00986C43">
        <w:rPr>
          <w:rFonts w:ascii="Arial" w:hAnsi="Arial" w:cs="Arial"/>
        </w:rPr>
        <w:t xml:space="preserve"> relational theory, entities interact with one another through logical relationships. The analysis identified the following cardinalities:</w:t>
      </w:r>
    </w:p>
    <w:p w14:paraId="3E9E45E3" w14:textId="77777777" w:rsidR="00B61A7C" w:rsidRPr="00986C43" w:rsidRDefault="00B61A7C" w:rsidP="00B61A7C">
      <w:pPr>
        <w:rPr>
          <w:rFonts w:ascii="Arial" w:hAnsi="Arial" w:cs="Arial"/>
        </w:rPr>
      </w:pPr>
      <w:r w:rsidRPr="00986C43">
        <w:rPr>
          <w:rFonts w:ascii="Arial" w:hAnsi="Arial" w:cs="Arial"/>
        </w:rPr>
        <w:t>The relationship between Suppliers and Medicines (1:M, ‘supplies’): a single supplier provides a pharmacy with a variety of medicines.</w:t>
      </w:r>
    </w:p>
    <w:p w14:paraId="58EBDFDE" w14:textId="77777777" w:rsidR="00B61A7C" w:rsidRPr="00986C43" w:rsidRDefault="00B61A7C" w:rsidP="00B61A7C">
      <w:pPr>
        <w:rPr>
          <w:rFonts w:ascii="Arial" w:hAnsi="Arial" w:cs="Arial"/>
        </w:rPr>
      </w:pPr>
      <w:r w:rsidRPr="00986C43">
        <w:rPr>
          <w:rFonts w:ascii="Arial" w:hAnsi="Arial" w:cs="Arial"/>
        </w:rPr>
        <w:t>The relationship between Customers and Sales (1:M, ‘places’): a customer may make multiple purchases.</w:t>
      </w:r>
    </w:p>
    <w:p w14:paraId="6BF82FA6" w14:textId="1BE23FE3" w:rsidR="00B61A7C" w:rsidRPr="00986C43" w:rsidRDefault="00B61A7C" w:rsidP="00B61A7C">
      <w:pPr>
        <w:rPr>
          <w:rFonts w:ascii="Arial" w:hAnsi="Arial" w:cs="Arial"/>
        </w:rPr>
      </w:pPr>
      <w:r w:rsidRPr="00986C43">
        <w:rPr>
          <w:rFonts w:ascii="Arial" w:hAnsi="Arial" w:cs="Arial"/>
        </w:rPr>
        <w:t xml:space="preserve">The relationship between Customers and Prescriptions (1:M, ‘Holds’): multiple prescriptions may be issued in the name of a single patient. A conceptual issue is the relationship between prescriptions and medicines, as well as between sales and medicines (of the ‘many-to-many’ type). In accordance with relational database design principles, these have been decomposed using the associative entities </w:t>
      </w:r>
      <w:proofErr w:type="spellStart"/>
      <w:r w:rsidRPr="00986C43">
        <w:rPr>
          <w:rFonts w:ascii="Arial" w:hAnsi="Arial" w:cs="Arial"/>
        </w:rPr>
        <w:t>PrescriptionItems</w:t>
      </w:r>
      <w:proofErr w:type="spellEnd"/>
      <w:r w:rsidRPr="00986C43">
        <w:rPr>
          <w:rFonts w:ascii="Arial" w:hAnsi="Arial" w:cs="Arial"/>
        </w:rPr>
        <w:t xml:space="preserve"> (relationships ‘consist of’ and ‘Prescribed as’) and </w:t>
      </w:r>
      <w:proofErr w:type="spellStart"/>
      <w:r w:rsidRPr="00986C43">
        <w:rPr>
          <w:rFonts w:ascii="Arial" w:hAnsi="Arial" w:cs="Arial"/>
        </w:rPr>
        <w:t>SaleItems</w:t>
      </w:r>
      <w:proofErr w:type="spellEnd"/>
      <w:r w:rsidRPr="00986C43">
        <w:rPr>
          <w:rFonts w:ascii="Arial" w:hAnsi="Arial" w:cs="Arial"/>
        </w:rPr>
        <w:t xml:space="preserve"> (relationships ‘contains’ and ‘listed in’) </w:t>
      </w:r>
      <w:sdt>
        <w:sdtPr>
          <w:rPr>
            <w:rFonts w:ascii="Arial" w:hAnsi="Arial" w:cs="Arial"/>
          </w:rPr>
          <w:id w:val="466637476"/>
          <w:citation/>
        </w:sdtPr>
        <w:sdtContent>
          <w:r w:rsidRPr="00986C43">
            <w:rPr>
              <w:rFonts w:ascii="Arial" w:hAnsi="Arial" w:cs="Arial"/>
            </w:rPr>
            <w:fldChar w:fldCharType="begin"/>
          </w:r>
          <w:r w:rsidRPr="00986C43">
            <w:rPr>
              <w:rFonts w:ascii="Arial" w:hAnsi="Arial" w:cs="Arial"/>
            </w:rPr>
            <w:instrText xml:space="preserve"> CITATION Con15 \l 2057 </w:instrText>
          </w:r>
          <w:r w:rsidRPr="00986C43">
            <w:rPr>
              <w:rFonts w:ascii="Arial" w:hAnsi="Arial" w:cs="Arial"/>
            </w:rPr>
            <w:fldChar w:fldCharType="separate"/>
          </w:r>
          <w:r w:rsidR="00986C43" w:rsidRPr="00986C43">
            <w:rPr>
              <w:rFonts w:ascii="Arial" w:hAnsi="Arial" w:cs="Arial"/>
              <w:noProof/>
            </w:rPr>
            <w:t>[4]</w:t>
          </w:r>
          <w:r w:rsidRPr="00986C43">
            <w:rPr>
              <w:rFonts w:ascii="Arial" w:hAnsi="Arial" w:cs="Arial"/>
            </w:rPr>
            <w:fldChar w:fldCharType="end"/>
          </w:r>
        </w:sdtContent>
      </w:sdt>
      <w:r w:rsidRPr="00986C43">
        <w:rPr>
          <w:rFonts w:ascii="Arial" w:hAnsi="Arial" w:cs="Arial"/>
        </w:rPr>
        <w:t xml:space="preserve">. An important feature of this scenario is that prescriptions and sales are logically separated at the schema level: this allows the pharmacy to freely sell over-the-counter medicines without having to link every sale to a medical document. As part of this course project, a relational database for the ‘MediLink Pharmacy’ chain was successfully designed, normalised and implemented. The transition from outdated manual spreadsheets to a fully-fledged DBMS has made it possible to </w:t>
      </w:r>
      <w:proofErr w:type="gramStart"/>
      <w:r w:rsidRPr="00986C43">
        <w:rPr>
          <w:rFonts w:ascii="Arial" w:hAnsi="Arial" w:cs="Arial"/>
        </w:rPr>
        <w:t>completely eliminate</w:t>
      </w:r>
      <w:proofErr w:type="gramEnd"/>
      <w:r w:rsidRPr="00986C43">
        <w:rPr>
          <w:rFonts w:ascii="Arial" w:hAnsi="Arial" w:cs="Arial"/>
        </w:rPr>
        <w:t xml:space="preserve"> data duplication, ensure the integrity of clinical and financial data through strict integrity constraints, and automate routine processes. The developed architecture, which is in third normal form, combined with a user-friendly interface and a powerful query engine, fully meets all the originally stated business requirements and has high potential for future scalability.</w:t>
      </w:r>
    </w:p>
    <w:p w14:paraId="2B48D1A4" w14:textId="77777777" w:rsidR="00B61A7C" w:rsidRPr="00986C43" w:rsidRDefault="00B61A7C" w:rsidP="00B61A7C">
      <w:pPr>
        <w:pStyle w:val="Heading2"/>
        <w:rPr>
          <w:rFonts w:ascii="Arial" w:hAnsi="Arial" w:cs="Arial"/>
        </w:rPr>
      </w:pPr>
      <w:bookmarkStart w:id="4" w:name="_Toc224893683"/>
      <w:r w:rsidRPr="00986C43">
        <w:rPr>
          <w:rFonts w:ascii="Arial" w:hAnsi="Arial" w:cs="Arial"/>
        </w:rPr>
        <w:lastRenderedPageBreak/>
        <w:t>Entity Relationship Diagram (ERD)</w:t>
      </w:r>
      <w:bookmarkEnd w:id="4"/>
    </w:p>
    <w:p w14:paraId="239F4E6E" w14:textId="1835ABF3" w:rsidR="00B61A7C" w:rsidRPr="00986C43" w:rsidRDefault="00B61A7C" w:rsidP="00B61A7C">
      <w:pPr>
        <w:rPr>
          <w:rFonts w:ascii="Arial" w:hAnsi="Arial" w:cs="Arial"/>
        </w:rPr>
      </w:pPr>
      <w:r w:rsidRPr="00986C43">
        <w:rPr>
          <w:rFonts w:ascii="Arial" w:hAnsi="Arial" w:cs="Arial"/>
        </w:rPr>
        <w:t xml:space="preserve">Conceptual modelling using ER diagrams provides a graphical representation of how information entities interact within a system, abstracting away from the finer details of the physical implementation. The diagram serves as a universal means of communication between analysts and developers </w:t>
      </w:r>
      <w:sdt>
        <w:sdtPr>
          <w:rPr>
            <w:rFonts w:ascii="Arial" w:hAnsi="Arial" w:cs="Arial"/>
          </w:rPr>
          <w:id w:val="513112610"/>
          <w:citation/>
        </w:sdtPr>
        <w:sdtContent>
          <w:r w:rsidRPr="00986C43">
            <w:rPr>
              <w:rFonts w:ascii="Arial" w:hAnsi="Arial" w:cs="Arial"/>
            </w:rPr>
            <w:fldChar w:fldCharType="begin"/>
          </w:r>
          <w:r w:rsidRPr="00986C43">
            <w:rPr>
              <w:rFonts w:ascii="Arial" w:hAnsi="Arial" w:cs="Arial"/>
            </w:rPr>
            <w:instrText xml:space="preserve"> CITATION AlF21 \l 2057 </w:instrText>
          </w:r>
          <w:r w:rsidRPr="00986C43">
            <w:rPr>
              <w:rFonts w:ascii="Arial" w:hAnsi="Arial" w:cs="Arial"/>
            </w:rPr>
            <w:fldChar w:fldCharType="separate"/>
          </w:r>
          <w:r w:rsidR="00986C43" w:rsidRPr="00986C43">
            <w:rPr>
              <w:rFonts w:ascii="Arial" w:hAnsi="Arial" w:cs="Arial"/>
              <w:noProof/>
            </w:rPr>
            <w:t>[5]</w:t>
          </w:r>
          <w:r w:rsidRPr="00986C43">
            <w:rPr>
              <w:rFonts w:ascii="Arial" w:hAnsi="Arial" w:cs="Arial"/>
            </w:rPr>
            <w:fldChar w:fldCharType="end"/>
          </w:r>
        </w:sdtContent>
      </w:sdt>
      <w:r w:rsidRPr="00986C43">
        <w:rPr>
          <w:rFonts w:ascii="Arial" w:hAnsi="Arial" w:cs="Arial"/>
        </w:rPr>
        <w:t>.</w:t>
      </w:r>
    </w:p>
    <w:p w14:paraId="27246579" w14:textId="77777777" w:rsidR="0060623D" w:rsidRPr="00986C43" w:rsidRDefault="0060623D" w:rsidP="0060623D">
      <w:pPr>
        <w:keepNext/>
        <w:rPr>
          <w:rFonts w:ascii="Arial" w:hAnsi="Arial" w:cs="Arial"/>
        </w:rPr>
      </w:pPr>
      <w:r w:rsidRPr="00986C43">
        <w:rPr>
          <w:rFonts w:ascii="Arial" w:hAnsi="Arial" w:cs="Arial"/>
          <w:noProof/>
        </w:rPr>
        <w:drawing>
          <wp:inline distT="0" distB="0" distL="0" distR="0" wp14:anchorId="28B5600A" wp14:editId="3FAF00CB">
            <wp:extent cx="5731510" cy="3803015"/>
            <wp:effectExtent l="25400" t="25400" r="85090" b="83185"/>
            <wp:docPr id="17998355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835594" name="Picture 179983559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03015"/>
                    </a:xfrm>
                    <a:prstGeom prst="rect">
                      <a:avLst/>
                    </a:prstGeom>
                    <a:effectLst>
                      <a:outerShdw blurRad="50800" dist="38100" dir="2700000" algn="tl" rotWithShape="0">
                        <a:prstClr val="black">
                          <a:alpha val="40000"/>
                        </a:prstClr>
                      </a:outerShdw>
                    </a:effectLst>
                  </pic:spPr>
                </pic:pic>
              </a:graphicData>
            </a:graphic>
          </wp:inline>
        </w:drawing>
      </w:r>
    </w:p>
    <w:p w14:paraId="3190A13C" w14:textId="056052EB" w:rsidR="00B61A7C" w:rsidRPr="00986C43" w:rsidRDefault="0060623D" w:rsidP="0060623D">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w:t>
      </w:r>
      <w:r w:rsidRPr="00986C43">
        <w:rPr>
          <w:rFonts w:ascii="Arial" w:hAnsi="Arial" w:cs="Arial"/>
          <w:sz w:val="16"/>
          <w:szCs w:val="16"/>
        </w:rPr>
        <w:fldChar w:fldCharType="end"/>
      </w:r>
      <w:r w:rsidRPr="00986C43">
        <w:rPr>
          <w:rFonts w:ascii="Arial" w:hAnsi="Arial" w:cs="Arial"/>
          <w:sz w:val="16"/>
          <w:szCs w:val="16"/>
        </w:rPr>
        <w:t>: MediLink Pharmacy ERD (personal collection)</w:t>
      </w:r>
    </w:p>
    <w:p w14:paraId="14865B62" w14:textId="3FA7BF85" w:rsidR="00B61A7C" w:rsidRPr="00986C43" w:rsidRDefault="00B61A7C" w:rsidP="00B61A7C">
      <w:pPr>
        <w:rPr>
          <w:rFonts w:ascii="Arial" w:hAnsi="Arial" w:cs="Arial"/>
        </w:rPr>
      </w:pPr>
      <w:r w:rsidRPr="00986C43">
        <w:rPr>
          <w:rFonts w:ascii="Arial" w:hAnsi="Arial" w:cs="Arial"/>
        </w:rPr>
        <w:t xml:space="preserve">Primary keys, foreign keys, cardinality </w:t>
      </w:r>
      <w:r w:rsidR="00BC5AA4" w:rsidRPr="00986C43">
        <w:rPr>
          <w:rFonts w:ascii="Arial" w:hAnsi="Arial" w:cs="Arial"/>
        </w:rPr>
        <w:t>in</w:t>
      </w:r>
      <w:r w:rsidRPr="00986C43">
        <w:rPr>
          <w:rFonts w:ascii="Arial" w:hAnsi="Arial" w:cs="Arial"/>
        </w:rPr>
        <w:t xml:space="preserve"> the diagram shown, each rectangular area represents a separate entity. Primary keys (such as </w:t>
      </w:r>
      <w:proofErr w:type="spellStart"/>
      <w:r w:rsidRPr="00986C43">
        <w:rPr>
          <w:rFonts w:ascii="Arial" w:hAnsi="Arial" w:cs="Arial"/>
        </w:rPr>
        <w:t>SaleID</w:t>
      </w:r>
      <w:proofErr w:type="spellEnd"/>
      <w:r w:rsidRPr="00986C43">
        <w:rPr>
          <w:rFonts w:ascii="Arial" w:hAnsi="Arial" w:cs="Arial"/>
        </w:rPr>
        <w:t xml:space="preserve"> or </w:t>
      </w:r>
      <w:proofErr w:type="spellStart"/>
      <w:r w:rsidRPr="00986C43">
        <w:rPr>
          <w:rFonts w:ascii="Arial" w:hAnsi="Arial" w:cs="Arial"/>
        </w:rPr>
        <w:t>PrescriptionID</w:t>
      </w:r>
      <w:proofErr w:type="spellEnd"/>
      <w:r w:rsidRPr="00986C43">
        <w:rPr>
          <w:rFonts w:ascii="Arial" w:hAnsi="Arial" w:cs="Arial"/>
        </w:rPr>
        <w:t>) serve to uniquely identify each record. Foreign keys act as a link, logically connecting child tables to parent tables, which forms the basis of relational algebra.</w:t>
      </w:r>
    </w:p>
    <w:p w14:paraId="016C7740" w14:textId="77777777" w:rsidR="00B61A7C" w:rsidRPr="00986C43" w:rsidRDefault="00B61A7C" w:rsidP="00B61A7C">
      <w:pPr>
        <w:rPr>
          <w:rFonts w:ascii="Arial" w:hAnsi="Arial" w:cs="Arial"/>
        </w:rPr>
      </w:pPr>
      <w:r w:rsidRPr="00986C43">
        <w:rPr>
          <w:rFonts w:ascii="Arial" w:hAnsi="Arial" w:cs="Arial"/>
        </w:rPr>
        <w:t>The lines in the diagram visualise the cardinality of the relationships, displaying the symbol ‘1’ on the parent table side and the infinity symbol ‘∞’ on the child table side. The diagram clearly illustrates the architectural solution: the Sales and Prescriptions entities exist in parallel, linked only through a common reference to the customer (</w:t>
      </w:r>
      <w:proofErr w:type="spellStart"/>
      <w:r w:rsidRPr="00986C43">
        <w:rPr>
          <w:rFonts w:ascii="Arial" w:hAnsi="Arial" w:cs="Arial"/>
        </w:rPr>
        <w:t>CustomerID</w:t>
      </w:r>
      <w:proofErr w:type="spellEnd"/>
      <w:r w:rsidRPr="00986C43">
        <w:rPr>
          <w:rFonts w:ascii="Arial" w:hAnsi="Arial" w:cs="Arial"/>
        </w:rPr>
        <w:t>) and the product catalogue (Medicines), which ensures maximum flexibility of business processes.</w:t>
      </w:r>
    </w:p>
    <w:p w14:paraId="39279204" w14:textId="77777777" w:rsidR="00B61A7C" w:rsidRPr="00986C43" w:rsidRDefault="00B61A7C" w:rsidP="00B61A7C">
      <w:pPr>
        <w:pStyle w:val="Heading2"/>
        <w:rPr>
          <w:rFonts w:ascii="Arial" w:hAnsi="Arial" w:cs="Arial"/>
        </w:rPr>
      </w:pPr>
      <w:bookmarkStart w:id="5" w:name="_Toc224893684"/>
      <w:r w:rsidRPr="00986C43">
        <w:rPr>
          <w:rFonts w:ascii="Arial" w:hAnsi="Arial" w:cs="Arial"/>
        </w:rPr>
        <w:t>Database Design in Microsoft Access</w:t>
      </w:r>
      <w:bookmarkEnd w:id="5"/>
      <w:r w:rsidRPr="00986C43">
        <w:rPr>
          <w:rFonts w:ascii="Arial" w:hAnsi="Arial" w:cs="Arial"/>
        </w:rPr>
        <w:t xml:space="preserve"> </w:t>
      </w:r>
    </w:p>
    <w:p w14:paraId="3E196D09" w14:textId="77777777" w:rsidR="00B61A7C" w:rsidRPr="00986C43" w:rsidRDefault="00B61A7C" w:rsidP="00B61A7C">
      <w:pPr>
        <w:rPr>
          <w:rFonts w:ascii="Arial" w:hAnsi="Arial" w:cs="Arial"/>
        </w:rPr>
      </w:pPr>
      <w:r w:rsidRPr="00986C43">
        <w:rPr>
          <w:rFonts w:ascii="Arial" w:hAnsi="Arial" w:cs="Arial"/>
        </w:rPr>
        <w:t>Once the conceptual schema has been approved, the process moves on to the physical design of the structure directly within Microsoft Access.</w:t>
      </w:r>
    </w:p>
    <w:p w14:paraId="7078BF71" w14:textId="77777777" w:rsidR="00B61A7C" w:rsidRPr="00986C43" w:rsidRDefault="00B61A7C" w:rsidP="00B61A7C">
      <w:pPr>
        <w:rPr>
          <w:rFonts w:ascii="Arial" w:hAnsi="Arial" w:cs="Arial"/>
        </w:rPr>
      </w:pPr>
      <w:r w:rsidRPr="00986C43">
        <w:rPr>
          <w:rFonts w:ascii="Arial" w:hAnsi="Arial" w:cs="Arial"/>
        </w:rPr>
        <w:lastRenderedPageBreak/>
        <w:t xml:space="preserve">Tables created and Data types. Seven tables were created in the DBMS, exactly replicating the entities from the ER diagram. Each field was assigned the optimal data type. Primary keys are configured to use the AutoNumber type, which delegates responsibility for generating unique surrogate values to the DBMS, eliminating the human factor. For financial attributes, such as Price (in Medicines) and </w:t>
      </w:r>
      <w:proofErr w:type="spellStart"/>
      <w:r w:rsidRPr="00986C43">
        <w:rPr>
          <w:rFonts w:ascii="Arial" w:hAnsi="Arial" w:cs="Arial"/>
        </w:rPr>
        <w:t>SoldUnitPrice</w:t>
      </w:r>
      <w:proofErr w:type="spellEnd"/>
      <w:r w:rsidRPr="00986C43">
        <w:rPr>
          <w:rFonts w:ascii="Arial" w:hAnsi="Arial" w:cs="Arial"/>
        </w:rPr>
        <w:t xml:space="preserve"> (in </w:t>
      </w:r>
      <w:proofErr w:type="spellStart"/>
      <w:r w:rsidRPr="00986C43">
        <w:rPr>
          <w:rFonts w:ascii="Arial" w:hAnsi="Arial" w:cs="Arial"/>
        </w:rPr>
        <w:t>SaleItems</w:t>
      </w:r>
      <w:proofErr w:type="spellEnd"/>
      <w:r w:rsidRPr="00986C43">
        <w:rPr>
          <w:rFonts w:ascii="Arial" w:hAnsi="Arial" w:cs="Arial"/>
        </w:rPr>
        <w:t xml:space="preserve">), the Currency data type was used, which is critical for avoiding rounding errors with floating-point numbers. The </w:t>
      </w:r>
      <w:proofErr w:type="spellStart"/>
      <w:r w:rsidRPr="00986C43">
        <w:rPr>
          <w:rFonts w:ascii="Arial" w:hAnsi="Arial" w:cs="Arial"/>
        </w:rPr>
        <w:t>IssueDate</w:t>
      </w:r>
      <w:proofErr w:type="spellEnd"/>
      <w:r w:rsidRPr="00986C43">
        <w:rPr>
          <w:rFonts w:ascii="Arial" w:hAnsi="Arial" w:cs="Arial"/>
        </w:rPr>
        <w:t xml:space="preserve">, </w:t>
      </w:r>
      <w:proofErr w:type="spellStart"/>
      <w:r w:rsidRPr="00986C43">
        <w:rPr>
          <w:rFonts w:ascii="Arial" w:hAnsi="Arial" w:cs="Arial"/>
        </w:rPr>
        <w:t>ValidUntil</w:t>
      </w:r>
      <w:proofErr w:type="spellEnd"/>
      <w:r w:rsidRPr="00986C43">
        <w:rPr>
          <w:rFonts w:ascii="Arial" w:hAnsi="Arial" w:cs="Arial"/>
        </w:rPr>
        <w:t xml:space="preserve"> and </w:t>
      </w:r>
      <w:proofErr w:type="spellStart"/>
      <w:r w:rsidRPr="00986C43">
        <w:rPr>
          <w:rFonts w:ascii="Arial" w:hAnsi="Arial" w:cs="Arial"/>
        </w:rPr>
        <w:t>SaleDate</w:t>
      </w:r>
      <w:proofErr w:type="spellEnd"/>
      <w:r w:rsidRPr="00986C43">
        <w:rPr>
          <w:rFonts w:ascii="Arial" w:hAnsi="Arial" w:cs="Arial"/>
        </w:rPr>
        <w:t xml:space="preserve"> attributes are handled by the specialised Date/Time data type. The remaining descriptive fields have been assigned the Short Text type with reasonable length restrictions.</w:t>
      </w:r>
    </w:p>
    <w:p w14:paraId="47EE59DA" w14:textId="77777777" w:rsidR="00BC5AA4" w:rsidRPr="00986C43" w:rsidRDefault="00BC5AA4" w:rsidP="00BC5AA4">
      <w:pPr>
        <w:keepNext/>
        <w:rPr>
          <w:rFonts w:ascii="Arial" w:hAnsi="Arial" w:cs="Arial"/>
        </w:rPr>
      </w:pPr>
      <w:r w:rsidRPr="00986C43">
        <w:rPr>
          <w:rFonts w:ascii="Arial" w:hAnsi="Arial" w:cs="Arial"/>
          <w:noProof/>
        </w:rPr>
        <w:drawing>
          <wp:inline distT="0" distB="0" distL="0" distR="0" wp14:anchorId="77E4AC29" wp14:editId="64A8D728">
            <wp:extent cx="5591908" cy="3478060"/>
            <wp:effectExtent l="50800" t="12700" r="46990" b="90805"/>
            <wp:docPr id="53473977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739778" name="Picture 53473977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2387" cy="3515677"/>
                    </a:xfrm>
                    <a:prstGeom prst="rect">
                      <a:avLst/>
                    </a:prstGeom>
                    <a:effectLst>
                      <a:outerShdw blurRad="50800" dist="38100" dir="5400000" algn="t" rotWithShape="0">
                        <a:prstClr val="black">
                          <a:alpha val="40000"/>
                        </a:prstClr>
                      </a:outerShdw>
                    </a:effectLst>
                  </pic:spPr>
                </pic:pic>
              </a:graphicData>
            </a:graphic>
          </wp:inline>
        </w:drawing>
      </w:r>
    </w:p>
    <w:p w14:paraId="1DF9CBF3" w14:textId="1384F6BC" w:rsidR="00BC5AA4" w:rsidRPr="00986C43" w:rsidRDefault="00BC5AA4" w:rsidP="00BC5AA4">
      <w:pPr>
        <w:pStyle w:val="Caption"/>
        <w:rPr>
          <w:rFonts w:ascii="Arial" w:hAnsi="Arial" w:cs="Arial"/>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2</w:t>
      </w:r>
      <w:r w:rsidRPr="00986C43">
        <w:rPr>
          <w:rFonts w:ascii="Arial" w:hAnsi="Arial" w:cs="Arial"/>
          <w:sz w:val="16"/>
          <w:szCs w:val="16"/>
        </w:rPr>
        <w:fldChar w:fldCharType="end"/>
      </w:r>
      <w:r w:rsidRPr="00986C43">
        <w:rPr>
          <w:rFonts w:ascii="Arial" w:hAnsi="Arial" w:cs="Arial"/>
          <w:sz w:val="16"/>
          <w:szCs w:val="16"/>
        </w:rPr>
        <w:t>: MediLink Pharmacy Relationships (Personal Collection)</w:t>
      </w:r>
    </w:p>
    <w:p w14:paraId="635555B3" w14:textId="7C756E0A" w:rsidR="00B61A7C" w:rsidRPr="00986C43" w:rsidRDefault="00B61A7C" w:rsidP="00B61A7C">
      <w:pPr>
        <w:rPr>
          <w:rFonts w:ascii="Arial" w:hAnsi="Arial" w:cs="Arial"/>
        </w:rPr>
      </w:pPr>
      <w:r w:rsidRPr="00986C43">
        <w:rPr>
          <w:rFonts w:ascii="Arial" w:hAnsi="Arial" w:cs="Arial"/>
        </w:rPr>
        <w:t xml:space="preserve">Relationships and constraints. The primary mechanism for ensuring data integrity in the system is referential integrity </w:t>
      </w:r>
      <w:sdt>
        <w:sdtPr>
          <w:rPr>
            <w:rFonts w:ascii="Arial" w:hAnsi="Arial" w:cs="Arial"/>
          </w:rPr>
          <w:id w:val="1241683524"/>
          <w:citation/>
        </w:sdtPr>
        <w:sdtContent>
          <w:r w:rsidRPr="00986C43">
            <w:rPr>
              <w:rFonts w:ascii="Arial" w:hAnsi="Arial" w:cs="Arial"/>
            </w:rPr>
            <w:fldChar w:fldCharType="begin"/>
          </w:r>
          <w:r w:rsidRPr="00986C43">
            <w:rPr>
              <w:rFonts w:ascii="Arial" w:hAnsi="Arial" w:cs="Arial"/>
            </w:rPr>
            <w:instrText xml:space="preserve"> CITATION Mic26 \l 2057 </w:instrText>
          </w:r>
          <w:r w:rsidRPr="00986C43">
            <w:rPr>
              <w:rFonts w:ascii="Arial" w:hAnsi="Arial" w:cs="Arial"/>
            </w:rPr>
            <w:fldChar w:fldCharType="separate"/>
          </w:r>
          <w:r w:rsidR="00986C43" w:rsidRPr="00986C43">
            <w:rPr>
              <w:rFonts w:ascii="Arial" w:hAnsi="Arial" w:cs="Arial"/>
              <w:noProof/>
            </w:rPr>
            <w:t>[6]</w:t>
          </w:r>
          <w:r w:rsidRPr="00986C43">
            <w:rPr>
              <w:rFonts w:ascii="Arial" w:hAnsi="Arial" w:cs="Arial"/>
            </w:rPr>
            <w:fldChar w:fldCharType="end"/>
          </w:r>
        </w:sdtContent>
      </w:sdt>
      <w:r w:rsidRPr="00986C43">
        <w:rPr>
          <w:rFonts w:ascii="Arial" w:hAnsi="Arial" w:cs="Arial"/>
        </w:rPr>
        <w:t xml:space="preserve">. In the Access settings, the ‘Enforce Referential Integrity’ function has been enabled for all relationships indicated on the ER diagram. This means that, at the physical level, the system will block any attempt to sell a medicine not registered in the Medicines table (via the </w:t>
      </w:r>
      <w:proofErr w:type="spellStart"/>
      <w:r w:rsidRPr="00986C43">
        <w:rPr>
          <w:rFonts w:ascii="Arial" w:hAnsi="Arial" w:cs="Arial"/>
        </w:rPr>
        <w:t>MedicineID</w:t>
      </w:r>
      <w:proofErr w:type="spellEnd"/>
      <w:r w:rsidRPr="00986C43">
        <w:rPr>
          <w:rFonts w:ascii="Arial" w:hAnsi="Arial" w:cs="Arial"/>
        </w:rPr>
        <w:t xml:space="preserve"> relationship) or to issue a prescription for a non-existent customer. Such structural constraints reliably protect the database from the occurrence of ‘orphan’ records.</w:t>
      </w:r>
    </w:p>
    <w:p w14:paraId="5BC59369" w14:textId="77777777" w:rsidR="00B61A7C" w:rsidRPr="00986C43" w:rsidRDefault="00B61A7C" w:rsidP="00B61A7C">
      <w:pPr>
        <w:pStyle w:val="Heading2"/>
        <w:rPr>
          <w:rFonts w:ascii="Arial" w:hAnsi="Arial" w:cs="Arial"/>
        </w:rPr>
      </w:pPr>
      <w:bookmarkStart w:id="6" w:name="_Toc224893685"/>
      <w:r w:rsidRPr="00986C43">
        <w:rPr>
          <w:rFonts w:ascii="Arial" w:hAnsi="Arial" w:cs="Arial"/>
        </w:rPr>
        <w:t>Normalisation to Third Normal Form</w:t>
      </w:r>
      <w:bookmarkEnd w:id="6"/>
    </w:p>
    <w:p w14:paraId="45B505C0" w14:textId="4167C188" w:rsidR="00B61A7C" w:rsidRPr="00986C43" w:rsidRDefault="00B61A7C" w:rsidP="00B61A7C">
      <w:pPr>
        <w:rPr>
          <w:rFonts w:ascii="Arial" w:hAnsi="Arial" w:cs="Arial"/>
        </w:rPr>
      </w:pPr>
      <w:r w:rsidRPr="00986C43">
        <w:rPr>
          <w:rFonts w:ascii="Arial" w:hAnsi="Arial" w:cs="Arial"/>
        </w:rPr>
        <w:t xml:space="preserve">Normalisation is a rigorous methodological process for reorganising the structure of tables, aimed at eliminating redundancy and protecting against anomalies when data is modified </w:t>
      </w:r>
      <w:sdt>
        <w:sdtPr>
          <w:rPr>
            <w:rFonts w:ascii="Arial" w:hAnsi="Arial" w:cs="Arial"/>
          </w:rPr>
          <w:id w:val="-1626990550"/>
          <w:citation/>
        </w:sdtPr>
        <w:sdtContent>
          <w:r w:rsidRPr="00986C43">
            <w:rPr>
              <w:rFonts w:ascii="Arial" w:hAnsi="Arial" w:cs="Arial"/>
            </w:rPr>
            <w:fldChar w:fldCharType="begin"/>
          </w:r>
          <w:r w:rsidR="00986C43" w:rsidRPr="00986C43">
            <w:rPr>
              <w:rFonts w:ascii="Arial" w:hAnsi="Arial" w:cs="Arial"/>
            </w:rPr>
            <w:instrText xml:space="preserve">CITATION Ees06 \l 1049 </w:instrText>
          </w:r>
          <w:r w:rsidRPr="00986C43">
            <w:rPr>
              <w:rFonts w:ascii="Arial" w:hAnsi="Arial" w:cs="Arial"/>
            </w:rPr>
            <w:fldChar w:fldCharType="separate"/>
          </w:r>
          <w:r w:rsidR="00986C43" w:rsidRPr="00986C43">
            <w:rPr>
              <w:rFonts w:ascii="Arial" w:hAnsi="Arial" w:cs="Arial"/>
              <w:noProof/>
            </w:rPr>
            <w:t>[7]</w:t>
          </w:r>
          <w:r w:rsidRPr="00986C43">
            <w:rPr>
              <w:rFonts w:ascii="Arial" w:hAnsi="Arial" w:cs="Arial"/>
            </w:rPr>
            <w:fldChar w:fldCharType="end"/>
          </w:r>
        </w:sdtContent>
      </w:sdt>
      <w:r w:rsidRPr="00986C43">
        <w:rPr>
          <w:rFonts w:ascii="Arial" w:hAnsi="Arial" w:cs="Arial"/>
        </w:rPr>
        <w:t xml:space="preserve">. It has been proven that databases normalised to third normal form </w:t>
      </w:r>
      <w:r w:rsidRPr="00986C43">
        <w:rPr>
          <w:rFonts w:ascii="Arial" w:hAnsi="Arial" w:cs="Arial"/>
        </w:rPr>
        <w:lastRenderedPageBreak/>
        <w:t xml:space="preserve">(3NF) provide the highest efficiency when processing complex queries in decision-making systems </w:t>
      </w:r>
      <w:sdt>
        <w:sdtPr>
          <w:rPr>
            <w:rFonts w:ascii="Arial" w:hAnsi="Arial" w:cs="Arial"/>
            <w:lang w:val="ru-RU"/>
          </w:rPr>
          <w:id w:val="-28578371"/>
          <w:citation/>
        </w:sdtPr>
        <w:sdtContent>
          <w:r w:rsidRPr="00986C43">
            <w:rPr>
              <w:rFonts w:ascii="Arial" w:hAnsi="Arial" w:cs="Arial"/>
              <w:lang w:val="ru-RU"/>
            </w:rPr>
            <w:fldChar w:fldCharType="begin"/>
          </w:r>
          <w:r w:rsidRPr="00986C43">
            <w:rPr>
              <w:rFonts w:ascii="Arial" w:hAnsi="Arial" w:cs="Arial"/>
            </w:rPr>
            <w:instrText xml:space="preserve"> CITATION Sil01 \l 2057 </w:instrText>
          </w:r>
          <w:r w:rsidRPr="00986C43">
            <w:rPr>
              <w:rFonts w:ascii="Arial" w:hAnsi="Arial" w:cs="Arial"/>
              <w:lang w:val="ru-RU"/>
            </w:rPr>
            <w:fldChar w:fldCharType="separate"/>
          </w:r>
          <w:r w:rsidR="00986C43" w:rsidRPr="00986C43">
            <w:rPr>
              <w:rFonts w:ascii="Arial" w:hAnsi="Arial" w:cs="Arial"/>
              <w:noProof/>
            </w:rPr>
            <w:t>[8]</w:t>
          </w:r>
          <w:r w:rsidRPr="00986C43">
            <w:rPr>
              <w:rFonts w:ascii="Arial" w:hAnsi="Arial" w:cs="Arial"/>
              <w:lang w:val="ru-RU"/>
            </w:rPr>
            <w:fldChar w:fldCharType="end"/>
          </w:r>
        </w:sdtContent>
      </w:sdt>
      <w:r w:rsidRPr="00986C43">
        <w:rPr>
          <w:rFonts w:ascii="Arial" w:hAnsi="Arial" w:cs="Arial"/>
        </w:rPr>
        <w:t>.</w:t>
      </w:r>
    </w:p>
    <w:p w14:paraId="4CAA7216" w14:textId="77777777" w:rsidR="00B61A7C" w:rsidRPr="00986C43" w:rsidRDefault="00B61A7C" w:rsidP="00B61A7C">
      <w:pPr>
        <w:rPr>
          <w:rFonts w:ascii="Arial" w:hAnsi="Arial" w:cs="Arial"/>
        </w:rPr>
      </w:pPr>
      <w:r w:rsidRPr="00986C43">
        <w:rPr>
          <w:rFonts w:ascii="Arial" w:hAnsi="Arial" w:cs="Arial"/>
        </w:rPr>
        <w:t>Steps of normalisation and design decisions</w:t>
      </w:r>
    </w:p>
    <w:p w14:paraId="41E79FF1" w14:textId="77777777" w:rsidR="00B61A7C" w:rsidRPr="00986C43" w:rsidRDefault="00B61A7C" w:rsidP="00B61A7C">
      <w:pPr>
        <w:rPr>
          <w:rFonts w:ascii="Arial" w:hAnsi="Arial" w:cs="Arial"/>
        </w:rPr>
      </w:pPr>
      <w:r w:rsidRPr="00986C43">
        <w:rPr>
          <w:rFonts w:ascii="Arial" w:hAnsi="Arial" w:cs="Arial"/>
        </w:rPr>
        <w:t xml:space="preserve">First Normal Form (1NF): A relation is in 1NF if it contains only atomic values and has no repeating groups. In our solution, instead of recording the list of sold medicines as continuous text in the Sales table, each item on the receipt was moved to a separate row in the </w:t>
      </w:r>
      <w:proofErr w:type="spellStart"/>
      <w:r w:rsidRPr="00986C43">
        <w:rPr>
          <w:rFonts w:ascii="Arial" w:hAnsi="Arial" w:cs="Arial"/>
        </w:rPr>
        <w:t>SaleItems</w:t>
      </w:r>
      <w:proofErr w:type="spellEnd"/>
      <w:r w:rsidRPr="00986C43">
        <w:rPr>
          <w:rFonts w:ascii="Arial" w:hAnsi="Arial" w:cs="Arial"/>
        </w:rPr>
        <w:t xml:space="preserve"> child table.</w:t>
      </w:r>
    </w:p>
    <w:p w14:paraId="6DEFB43E" w14:textId="69CAE294" w:rsidR="00B61A7C" w:rsidRPr="00986C43" w:rsidRDefault="00B61A7C" w:rsidP="00B61A7C">
      <w:pPr>
        <w:rPr>
          <w:rFonts w:ascii="Arial" w:hAnsi="Arial" w:cs="Arial"/>
        </w:rPr>
      </w:pPr>
      <w:r w:rsidRPr="00986C43">
        <w:rPr>
          <w:rFonts w:ascii="Arial" w:hAnsi="Arial" w:cs="Arial"/>
        </w:rPr>
        <w:t xml:space="preserve">Second Normal Form (2NF): A table satisfies 2NF if it is in 1NF and all non-key attributes are fully dependent on the entire primary key. The creation of associative entities resolved the issue of partial dependency. For example, in </w:t>
      </w:r>
      <w:proofErr w:type="spellStart"/>
      <w:r w:rsidRPr="00986C43">
        <w:rPr>
          <w:rFonts w:ascii="Arial" w:hAnsi="Arial" w:cs="Arial"/>
        </w:rPr>
        <w:t>SaleItems</w:t>
      </w:r>
      <w:proofErr w:type="spellEnd"/>
      <w:r w:rsidRPr="00986C43">
        <w:rPr>
          <w:rFonts w:ascii="Arial" w:hAnsi="Arial" w:cs="Arial"/>
        </w:rPr>
        <w:t>, the price of a specific medicine sold (</w:t>
      </w:r>
      <w:proofErr w:type="spellStart"/>
      <w:r w:rsidRPr="00986C43">
        <w:rPr>
          <w:rFonts w:ascii="Arial" w:hAnsi="Arial" w:cs="Arial"/>
        </w:rPr>
        <w:t>SoldUnitPrice</w:t>
      </w:r>
      <w:proofErr w:type="spellEnd"/>
      <w:r w:rsidRPr="00986C43">
        <w:rPr>
          <w:rFonts w:ascii="Arial" w:hAnsi="Arial" w:cs="Arial"/>
        </w:rPr>
        <w:t xml:space="preserve">) depends on the composite concept of a specific transaction and a specific product (or on the unique key </w:t>
      </w:r>
      <w:proofErr w:type="spellStart"/>
      <w:r w:rsidRPr="00986C43">
        <w:rPr>
          <w:rFonts w:ascii="Arial" w:hAnsi="Arial" w:cs="Arial"/>
        </w:rPr>
        <w:t>SaleItemID</w:t>
      </w:r>
      <w:proofErr w:type="spellEnd"/>
      <w:r w:rsidRPr="00986C43">
        <w:rPr>
          <w:rFonts w:ascii="Arial" w:hAnsi="Arial" w:cs="Arial"/>
        </w:rPr>
        <w:t>), whilst the overall sale date (</w:t>
      </w:r>
      <w:proofErr w:type="spellStart"/>
      <w:r w:rsidRPr="00986C43">
        <w:rPr>
          <w:rFonts w:ascii="Arial" w:hAnsi="Arial" w:cs="Arial"/>
        </w:rPr>
        <w:t>SaleDate</w:t>
      </w:r>
      <w:proofErr w:type="spellEnd"/>
      <w:r w:rsidRPr="00986C43">
        <w:rPr>
          <w:rFonts w:ascii="Arial" w:hAnsi="Arial" w:cs="Arial"/>
        </w:rPr>
        <w:t>) is stored separately in Sales.</w:t>
      </w:r>
    </w:p>
    <w:p w14:paraId="1FE2AA9B" w14:textId="77777777" w:rsidR="00B61A7C" w:rsidRPr="00986C43" w:rsidRDefault="00B61A7C" w:rsidP="00B61A7C">
      <w:pPr>
        <w:rPr>
          <w:rFonts w:ascii="Arial" w:hAnsi="Arial" w:cs="Arial"/>
        </w:rPr>
      </w:pPr>
      <w:r w:rsidRPr="00986C43">
        <w:rPr>
          <w:rFonts w:ascii="Arial" w:hAnsi="Arial" w:cs="Arial"/>
        </w:rPr>
        <w:t>Third Normal Form (3NF): A relation is in 3NF if it contains no transitive dependencies. A striking example in our database is the handling of suppliers. If the supplier’s contact telephone number (</w:t>
      </w:r>
      <w:proofErr w:type="spellStart"/>
      <w:r w:rsidRPr="00986C43">
        <w:rPr>
          <w:rFonts w:ascii="Arial" w:hAnsi="Arial" w:cs="Arial"/>
        </w:rPr>
        <w:t>ContactPhone</w:t>
      </w:r>
      <w:proofErr w:type="spellEnd"/>
      <w:r w:rsidRPr="00986C43">
        <w:rPr>
          <w:rFonts w:ascii="Arial" w:hAnsi="Arial" w:cs="Arial"/>
        </w:rPr>
        <w:t>) and address were stored directly in the Medicines table, this would lead to a massive duplication of information for each medicine from that distributor. Moving this data to a separate Suppliers table has eliminated the transitive dependency. Now, updating a supplier’s telephone number requires changing just one database cell, which prevents update anomalies.</w:t>
      </w:r>
    </w:p>
    <w:p w14:paraId="55B7CE5B" w14:textId="77777777" w:rsidR="00B61A7C" w:rsidRPr="00986C43" w:rsidRDefault="00B61A7C" w:rsidP="00B61A7C">
      <w:pPr>
        <w:pStyle w:val="Heading2"/>
        <w:rPr>
          <w:rFonts w:ascii="Arial" w:eastAsiaTheme="minorEastAsia" w:hAnsi="Arial" w:cs="Arial"/>
          <w:color w:val="auto"/>
          <w:sz w:val="24"/>
          <w:szCs w:val="24"/>
        </w:rPr>
      </w:pPr>
      <w:bookmarkStart w:id="7" w:name="_Toc224893686"/>
      <w:r w:rsidRPr="00986C43">
        <w:rPr>
          <w:rFonts w:ascii="Arial" w:hAnsi="Arial" w:cs="Arial"/>
        </w:rPr>
        <w:t>Sample Data Population</w:t>
      </w:r>
      <w:bookmarkEnd w:id="7"/>
    </w:p>
    <w:p w14:paraId="40420B5E" w14:textId="77777777" w:rsidR="00F02650" w:rsidRPr="00986C43" w:rsidRDefault="00B61A7C" w:rsidP="00F02650">
      <w:pPr>
        <w:keepNext/>
        <w:rPr>
          <w:rFonts w:ascii="Arial" w:hAnsi="Arial" w:cs="Arial"/>
        </w:rPr>
      </w:pPr>
      <w:r w:rsidRPr="00986C43">
        <w:rPr>
          <w:rFonts w:ascii="Arial" w:hAnsi="Arial" w:cs="Arial"/>
        </w:rPr>
        <w:t>To verify that the logic is working correctly, check the relationships and configure the analytical reports. Each database table has been populated with a representative set of test data.</w:t>
      </w:r>
      <w:r w:rsidR="00F02650" w:rsidRPr="00986C43">
        <w:rPr>
          <w:rFonts w:ascii="Arial" w:hAnsi="Arial" w:cs="Arial"/>
          <w:noProof/>
        </w:rPr>
        <w:drawing>
          <wp:inline distT="0" distB="0" distL="0" distR="0" wp14:anchorId="6FD9B162" wp14:editId="4785BA95">
            <wp:extent cx="5731510" cy="1731645"/>
            <wp:effectExtent l="0" t="0" r="0" b="0"/>
            <wp:docPr id="30616151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61510" name="Picture 3061615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31645"/>
                    </a:xfrm>
                    <a:prstGeom prst="rect">
                      <a:avLst/>
                    </a:prstGeom>
                  </pic:spPr>
                </pic:pic>
              </a:graphicData>
            </a:graphic>
          </wp:inline>
        </w:drawing>
      </w:r>
    </w:p>
    <w:p w14:paraId="40BAE2C6" w14:textId="0C693D27" w:rsidR="00F02650" w:rsidRPr="00986C43" w:rsidRDefault="00F02650" w:rsidP="00F02650">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3</w:t>
      </w:r>
      <w:r w:rsidRPr="00986C43">
        <w:rPr>
          <w:rFonts w:ascii="Arial" w:hAnsi="Arial" w:cs="Arial"/>
          <w:sz w:val="16"/>
          <w:szCs w:val="16"/>
        </w:rPr>
        <w:fldChar w:fldCharType="end"/>
      </w:r>
      <w:r w:rsidRPr="00986C43">
        <w:rPr>
          <w:rFonts w:ascii="Arial" w:hAnsi="Arial" w:cs="Arial"/>
          <w:sz w:val="16"/>
          <w:szCs w:val="16"/>
        </w:rPr>
        <w:t>: Suppliers Table (Personal collection)</w:t>
      </w:r>
    </w:p>
    <w:p w14:paraId="65F3CB5D" w14:textId="116B078D" w:rsidR="00F02650" w:rsidRPr="00986C43" w:rsidRDefault="00F02650" w:rsidP="00F02650">
      <w:pPr>
        <w:keepNext/>
        <w:rPr>
          <w:rFonts w:ascii="Arial" w:hAnsi="Arial" w:cs="Arial"/>
        </w:rPr>
      </w:pPr>
      <w:r w:rsidRPr="00986C43">
        <w:rPr>
          <w:rFonts w:ascii="Arial" w:hAnsi="Arial" w:cs="Arial"/>
          <w:noProof/>
        </w:rPr>
        <w:lastRenderedPageBreak/>
        <w:drawing>
          <wp:inline distT="0" distB="0" distL="0" distR="0" wp14:anchorId="2E38EE95" wp14:editId="2983FCCB">
            <wp:extent cx="2549769" cy="2487056"/>
            <wp:effectExtent l="25400" t="25400" r="92075" b="91440"/>
            <wp:docPr id="142021636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16364" name="Picture 14202163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8094" cy="2543946"/>
                    </a:xfrm>
                    <a:prstGeom prst="rect">
                      <a:avLst/>
                    </a:prstGeom>
                    <a:effectLst>
                      <a:outerShdw blurRad="50800" dist="38100" dir="2700000" algn="tl" rotWithShape="0">
                        <a:prstClr val="black">
                          <a:alpha val="40000"/>
                        </a:prstClr>
                      </a:outerShdw>
                    </a:effectLst>
                  </pic:spPr>
                </pic:pic>
              </a:graphicData>
            </a:graphic>
          </wp:inline>
        </w:drawing>
      </w:r>
      <w:r w:rsidR="00C97716" w:rsidRPr="00986C43">
        <w:rPr>
          <w:rFonts w:ascii="Arial" w:hAnsi="Arial" w:cs="Arial"/>
          <w:noProof/>
        </w:rPr>
        <w:drawing>
          <wp:inline distT="0" distB="0" distL="0" distR="0" wp14:anchorId="520D586E" wp14:editId="5334BEAE">
            <wp:extent cx="2618740" cy="2064586"/>
            <wp:effectExtent l="25400" t="25400" r="86360" b="94615"/>
            <wp:docPr id="54273100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1002" name="Picture 54273100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5422" cy="2140809"/>
                    </a:xfrm>
                    <a:prstGeom prst="rect">
                      <a:avLst/>
                    </a:prstGeom>
                    <a:effectLst>
                      <a:outerShdw blurRad="50800" dist="38100" dir="2700000" algn="tl" rotWithShape="0">
                        <a:prstClr val="black">
                          <a:alpha val="40000"/>
                        </a:prstClr>
                      </a:outerShdw>
                    </a:effectLst>
                  </pic:spPr>
                </pic:pic>
              </a:graphicData>
            </a:graphic>
          </wp:inline>
        </w:drawing>
      </w:r>
    </w:p>
    <w:p w14:paraId="27D1A44F" w14:textId="1F2D5290" w:rsidR="00F02650" w:rsidRPr="00986C43" w:rsidRDefault="00F02650" w:rsidP="00F02650">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4</w:t>
      </w:r>
      <w:r w:rsidRPr="00986C43">
        <w:rPr>
          <w:rFonts w:ascii="Arial" w:hAnsi="Arial" w:cs="Arial"/>
          <w:sz w:val="16"/>
          <w:szCs w:val="16"/>
        </w:rPr>
        <w:fldChar w:fldCharType="end"/>
      </w:r>
      <w:r w:rsidRPr="00986C43">
        <w:rPr>
          <w:rFonts w:ascii="Arial" w:hAnsi="Arial" w:cs="Arial"/>
          <w:sz w:val="16"/>
          <w:szCs w:val="16"/>
        </w:rPr>
        <w:t>: Prescriptions Table (Personal collection)</w:t>
      </w:r>
      <w:r w:rsidR="00C97716" w:rsidRPr="00986C43">
        <w:rPr>
          <w:rFonts w:ascii="Arial" w:hAnsi="Arial" w:cs="Arial"/>
          <w:sz w:val="16"/>
          <w:szCs w:val="16"/>
        </w:rPr>
        <w:tab/>
        <w:t xml:space="preserve">        </w:t>
      </w:r>
      <w:r w:rsidR="00C97716" w:rsidRPr="00986C43">
        <w:rPr>
          <w:rFonts w:ascii="Arial" w:hAnsi="Arial" w:cs="Arial"/>
          <w:sz w:val="16"/>
          <w:szCs w:val="16"/>
        </w:rPr>
        <w:tab/>
      </w: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5</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SaleItem</w:t>
      </w:r>
      <w:proofErr w:type="spellEnd"/>
      <w:r w:rsidRPr="00986C43">
        <w:rPr>
          <w:rFonts w:ascii="Arial" w:hAnsi="Arial" w:cs="Arial"/>
          <w:sz w:val="16"/>
          <w:szCs w:val="16"/>
        </w:rPr>
        <w:t xml:space="preserve"> Table (Personal Collection)</w:t>
      </w:r>
    </w:p>
    <w:p w14:paraId="3625BC73" w14:textId="041DD4F9" w:rsidR="00F02650" w:rsidRPr="00986C43" w:rsidRDefault="00F02650" w:rsidP="00F02650">
      <w:pPr>
        <w:keepNext/>
        <w:rPr>
          <w:rFonts w:ascii="Arial" w:hAnsi="Arial" w:cs="Arial"/>
        </w:rPr>
      </w:pPr>
      <w:r w:rsidRPr="00986C43">
        <w:rPr>
          <w:rFonts w:ascii="Arial" w:hAnsi="Arial" w:cs="Arial"/>
          <w:noProof/>
        </w:rPr>
        <w:t xml:space="preserve"> </w:t>
      </w:r>
      <w:r w:rsidRPr="00986C43">
        <w:rPr>
          <w:rFonts w:ascii="Arial" w:hAnsi="Arial" w:cs="Arial"/>
          <w:noProof/>
        </w:rPr>
        <w:drawing>
          <wp:inline distT="0" distB="0" distL="0" distR="0" wp14:anchorId="68352EB6" wp14:editId="58DA8BDF">
            <wp:extent cx="2577123" cy="2577123"/>
            <wp:effectExtent l="25400" t="25400" r="90170" b="90170"/>
            <wp:docPr id="89695410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54102" name="Picture 8969541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5967" cy="2595967"/>
                    </a:xfrm>
                    <a:prstGeom prst="rect">
                      <a:avLst/>
                    </a:prstGeom>
                    <a:effectLst>
                      <a:outerShdw blurRad="50800" dist="38100" dir="2700000" algn="tl" rotWithShape="0">
                        <a:prstClr val="black">
                          <a:alpha val="40000"/>
                        </a:prstClr>
                      </a:outerShdw>
                    </a:effectLst>
                  </pic:spPr>
                </pic:pic>
              </a:graphicData>
            </a:graphic>
          </wp:inline>
        </w:drawing>
      </w:r>
      <w:r w:rsidR="00C97716" w:rsidRPr="00986C43">
        <w:rPr>
          <w:rFonts w:ascii="Arial" w:hAnsi="Arial" w:cs="Arial"/>
          <w:noProof/>
        </w:rPr>
        <w:drawing>
          <wp:inline distT="0" distB="0" distL="0" distR="0" wp14:anchorId="078018DF" wp14:editId="4821EEFF">
            <wp:extent cx="2867269" cy="2104549"/>
            <wp:effectExtent l="25400" t="25400" r="92075" b="92710"/>
            <wp:docPr id="213302770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27709" name="Picture 213302770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4796" cy="2168793"/>
                    </a:xfrm>
                    <a:prstGeom prst="rect">
                      <a:avLst/>
                    </a:prstGeom>
                    <a:effectLst>
                      <a:outerShdw blurRad="50800" dist="38100" dir="2700000" algn="tl" rotWithShape="0">
                        <a:prstClr val="black">
                          <a:alpha val="40000"/>
                        </a:prstClr>
                      </a:outerShdw>
                    </a:effectLst>
                  </pic:spPr>
                </pic:pic>
              </a:graphicData>
            </a:graphic>
          </wp:inline>
        </w:drawing>
      </w:r>
    </w:p>
    <w:p w14:paraId="4D74D464" w14:textId="5F8DC90E" w:rsidR="00F02650" w:rsidRPr="00986C43" w:rsidRDefault="00F02650" w:rsidP="00F02650">
      <w:pPr>
        <w:pStyle w:val="Caption"/>
        <w:rPr>
          <w:rFonts w:ascii="Arial" w:hAnsi="Arial" w:cs="Arial"/>
          <w:sz w:val="15"/>
          <w:szCs w:val="15"/>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6</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PrescriptionItems</w:t>
      </w:r>
      <w:proofErr w:type="spellEnd"/>
      <w:r w:rsidRPr="00986C43">
        <w:rPr>
          <w:rFonts w:ascii="Arial" w:hAnsi="Arial" w:cs="Arial"/>
          <w:sz w:val="16"/>
          <w:szCs w:val="16"/>
        </w:rPr>
        <w:t xml:space="preserve"> Table (Personal Collection)</w:t>
      </w:r>
      <w:r w:rsidR="00C97716" w:rsidRPr="00986C43">
        <w:rPr>
          <w:rFonts w:ascii="Arial" w:hAnsi="Arial" w:cs="Arial"/>
          <w:sz w:val="16"/>
          <w:szCs w:val="16"/>
        </w:rPr>
        <w:tab/>
      </w: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7</w:t>
      </w:r>
      <w:r w:rsidRPr="00986C43">
        <w:rPr>
          <w:rFonts w:ascii="Arial" w:hAnsi="Arial" w:cs="Arial"/>
          <w:sz w:val="16"/>
          <w:szCs w:val="16"/>
        </w:rPr>
        <w:fldChar w:fldCharType="end"/>
      </w:r>
      <w:r w:rsidRPr="00986C43">
        <w:rPr>
          <w:rFonts w:ascii="Arial" w:hAnsi="Arial" w:cs="Arial"/>
          <w:sz w:val="16"/>
          <w:szCs w:val="16"/>
        </w:rPr>
        <w:t>: Customers Table (Personal Collection)</w:t>
      </w:r>
    </w:p>
    <w:p w14:paraId="0F6CF4F2" w14:textId="755F4447" w:rsidR="00C97716" w:rsidRPr="00986C43" w:rsidRDefault="00C97716" w:rsidP="00C97716">
      <w:pPr>
        <w:keepNext/>
        <w:rPr>
          <w:rFonts w:ascii="Arial" w:hAnsi="Arial" w:cs="Arial"/>
        </w:rPr>
      </w:pPr>
      <w:r w:rsidRPr="00986C43">
        <w:rPr>
          <w:rFonts w:ascii="Arial" w:hAnsi="Arial" w:cs="Arial"/>
          <w:noProof/>
        </w:rPr>
        <w:drawing>
          <wp:inline distT="0" distB="0" distL="0" distR="0" wp14:anchorId="0FB43BCA" wp14:editId="4540203F">
            <wp:extent cx="3034469" cy="2283753"/>
            <wp:effectExtent l="25400" t="25400" r="90170" b="91440"/>
            <wp:docPr id="133483619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36190" name="Picture 133483619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37505" cy="2361298"/>
                    </a:xfrm>
                    <a:prstGeom prst="rect">
                      <a:avLst/>
                    </a:prstGeom>
                    <a:effectLst>
                      <a:outerShdw blurRad="50800" dist="38100" dir="2700000" algn="tl" rotWithShape="0">
                        <a:prstClr val="black">
                          <a:alpha val="40000"/>
                        </a:prstClr>
                      </a:outerShdw>
                    </a:effectLst>
                  </pic:spPr>
                </pic:pic>
              </a:graphicData>
            </a:graphic>
          </wp:inline>
        </w:drawing>
      </w:r>
      <w:r w:rsidRPr="00986C43">
        <w:rPr>
          <w:rFonts w:ascii="Arial" w:hAnsi="Arial" w:cs="Arial"/>
          <w:noProof/>
        </w:rPr>
        <w:drawing>
          <wp:inline distT="0" distB="0" distL="0" distR="0" wp14:anchorId="62CB4782" wp14:editId="0D74647F">
            <wp:extent cx="1236954" cy="2157974"/>
            <wp:effectExtent l="25400" t="25400" r="84455" b="90170"/>
            <wp:docPr id="71782257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22574" name="Picture 7178225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1332" cy="2287732"/>
                    </a:xfrm>
                    <a:prstGeom prst="rect">
                      <a:avLst/>
                    </a:prstGeom>
                    <a:effectLst>
                      <a:outerShdw blurRad="50800" dist="38100" dir="2700000" algn="tl" rotWithShape="0">
                        <a:prstClr val="black">
                          <a:alpha val="40000"/>
                        </a:prstClr>
                      </a:outerShdw>
                    </a:effectLst>
                  </pic:spPr>
                </pic:pic>
              </a:graphicData>
            </a:graphic>
          </wp:inline>
        </w:drawing>
      </w:r>
    </w:p>
    <w:p w14:paraId="42C6066B" w14:textId="2BEC70B2" w:rsidR="00BC5AA4" w:rsidRPr="00986C43" w:rsidRDefault="00C97716" w:rsidP="00C97716">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8</w:t>
      </w:r>
      <w:r w:rsidRPr="00986C43">
        <w:rPr>
          <w:rFonts w:ascii="Arial" w:hAnsi="Arial" w:cs="Arial"/>
          <w:sz w:val="16"/>
          <w:szCs w:val="16"/>
        </w:rPr>
        <w:fldChar w:fldCharType="end"/>
      </w:r>
      <w:r w:rsidRPr="00986C43">
        <w:rPr>
          <w:rFonts w:ascii="Arial" w:hAnsi="Arial" w:cs="Arial"/>
          <w:sz w:val="16"/>
          <w:szCs w:val="16"/>
        </w:rPr>
        <w:t xml:space="preserve">: Medicines Table (Personal Collection) </w:t>
      </w:r>
      <w:r w:rsidRPr="00986C43">
        <w:rPr>
          <w:rFonts w:ascii="Arial" w:hAnsi="Arial" w:cs="Arial"/>
          <w:sz w:val="16"/>
          <w:szCs w:val="16"/>
        </w:rPr>
        <w:tab/>
      </w:r>
      <w:r w:rsidRPr="00986C43">
        <w:rPr>
          <w:rFonts w:ascii="Arial" w:hAnsi="Arial" w:cs="Arial"/>
          <w:sz w:val="16"/>
          <w:szCs w:val="16"/>
        </w:rPr>
        <w:tab/>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9</w:t>
      </w:r>
      <w:r w:rsidRPr="00986C43">
        <w:rPr>
          <w:rFonts w:ascii="Arial" w:hAnsi="Arial" w:cs="Arial"/>
          <w:sz w:val="16"/>
          <w:szCs w:val="16"/>
        </w:rPr>
        <w:fldChar w:fldCharType="end"/>
      </w:r>
      <w:r w:rsidRPr="00986C43">
        <w:rPr>
          <w:rFonts w:ascii="Arial" w:hAnsi="Arial" w:cs="Arial"/>
          <w:sz w:val="16"/>
          <w:szCs w:val="16"/>
        </w:rPr>
        <w:t>: Sales Table (Personal Collection</w:t>
      </w:r>
    </w:p>
    <w:p w14:paraId="14638542" w14:textId="271AABA1" w:rsidR="00B61A7C" w:rsidRPr="00986C43" w:rsidRDefault="00B61A7C" w:rsidP="00B61A7C">
      <w:pPr>
        <w:rPr>
          <w:rFonts w:ascii="Arial" w:hAnsi="Arial" w:cs="Arial"/>
        </w:rPr>
      </w:pPr>
      <w:r w:rsidRPr="00986C43">
        <w:rPr>
          <w:rFonts w:ascii="Arial" w:hAnsi="Arial" w:cs="Arial"/>
        </w:rPr>
        <w:lastRenderedPageBreak/>
        <w:t>Patient demographic data, supplier profiles, and a list of medicines with prices and stock levels (</w:t>
      </w:r>
      <w:proofErr w:type="spellStart"/>
      <w:r w:rsidRPr="00986C43">
        <w:rPr>
          <w:rFonts w:ascii="Arial" w:hAnsi="Arial" w:cs="Arial"/>
        </w:rPr>
        <w:t>StockQuantity</w:t>
      </w:r>
      <w:proofErr w:type="spellEnd"/>
      <w:r w:rsidRPr="00986C43">
        <w:rPr>
          <w:rFonts w:ascii="Arial" w:hAnsi="Arial" w:cs="Arial"/>
        </w:rPr>
        <w:t>) were entered into the system, and real-world operations were simulated: issuing prescriptions with dosage (Dosage) and expiry date (</w:t>
      </w:r>
      <w:proofErr w:type="spellStart"/>
      <w:r w:rsidRPr="00986C43">
        <w:rPr>
          <w:rFonts w:ascii="Arial" w:hAnsi="Arial" w:cs="Arial"/>
        </w:rPr>
        <w:t>ValidUntil</w:t>
      </w:r>
      <w:proofErr w:type="spellEnd"/>
      <w:r w:rsidRPr="00986C43">
        <w:rPr>
          <w:rFonts w:ascii="Arial" w:hAnsi="Arial" w:cs="Arial"/>
        </w:rPr>
        <w:t>), as well as recording sales. Filling in the transaction tables clearly demonstrates the ability of the designed architecture to correctly handle ‘one-to-many’ and ‘many-to-many’ relationships.</w:t>
      </w:r>
    </w:p>
    <w:p w14:paraId="48FBEF58" w14:textId="665BC6F0" w:rsidR="00B61A7C" w:rsidRPr="00986C43" w:rsidRDefault="00B61A7C" w:rsidP="00B61A7C">
      <w:pPr>
        <w:pStyle w:val="Heading2"/>
        <w:rPr>
          <w:rFonts w:ascii="Arial" w:hAnsi="Arial" w:cs="Arial"/>
        </w:rPr>
      </w:pPr>
      <w:bookmarkStart w:id="8" w:name="_Toc224893687"/>
      <w:r w:rsidRPr="00986C43">
        <w:rPr>
          <w:rFonts w:ascii="Arial" w:hAnsi="Arial" w:cs="Arial"/>
        </w:rPr>
        <w:t>Queries</w:t>
      </w:r>
      <w:bookmarkEnd w:id="8"/>
    </w:p>
    <w:p w14:paraId="0419EFEB" w14:textId="7BE29CEC" w:rsidR="00B61A7C" w:rsidRPr="00986C43" w:rsidRDefault="00B61A7C" w:rsidP="00B61A7C">
      <w:pPr>
        <w:rPr>
          <w:rFonts w:ascii="Arial" w:hAnsi="Arial" w:cs="Arial"/>
        </w:rPr>
      </w:pPr>
      <w:r w:rsidRPr="00986C43">
        <w:rPr>
          <w:rFonts w:ascii="Arial" w:hAnsi="Arial" w:cs="Arial"/>
        </w:rPr>
        <w:t xml:space="preserve">The use of structured queries (SQL) enables the conversion of raw data sets into valuable analytical and managerial information </w:t>
      </w:r>
      <w:sdt>
        <w:sdtPr>
          <w:rPr>
            <w:rFonts w:ascii="Arial" w:hAnsi="Arial" w:cs="Arial"/>
            <w:lang w:val="ru-RU"/>
          </w:rPr>
          <w:id w:val="-898055450"/>
          <w:citation/>
        </w:sdtPr>
        <w:sdtContent>
          <w:r w:rsidRPr="00986C43">
            <w:rPr>
              <w:rFonts w:ascii="Arial" w:hAnsi="Arial" w:cs="Arial"/>
              <w:lang w:val="ru-RU"/>
            </w:rPr>
            <w:fldChar w:fldCharType="begin"/>
          </w:r>
          <w:r w:rsidRPr="00986C43">
            <w:rPr>
              <w:rFonts w:ascii="Arial" w:hAnsi="Arial" w:cs="Arial"/>
            </w:rPr>
            <w:instrText xml:space="preserve"> CITATION Mic261 \l 2057 </w:instrText>
          </w:r>
          <w:r w:rsidRPr="00986C43">
            <w:rPr>
              <w:rFonts w:ascii="Arial" w:hAnsi="Arial" w:cs="Arial"/>
              <w:lang w:val="ru-RU"/>
            </w:rPr>
            <w:fldChar w:fldCharType="separate"/>
          </w:r>
          <w:r w:rsidR="00986C43" w:rsidRPr="00986C43">
            <w:rPr>
              <w:rFonts w:ascii="Arial" w:hAnsi="Arial" w:cs="Arial"/>
              <w:noProof/>
            </w:rPr>
            <w:t>[9]</w:t>
          </w:r>
          <w:r w:rsidRPr="00986C43">
            <w:rPr>
              <w:rFonts w:ascii="Arial" w:hAnsi="Arial" w:cs="Arial"/>
              <w:lang w:val="ru-RU"/>
            </w:rPr>
            <w:fldChar w:fldCharType="end"/>
          </w:r>
        </w:sdtContent>
      </w:sdt>
      <w:r w:rsidRPr="00986C43">
        <w:rPr>
          <w:rFonts w:ascii="Arial" w:hAnsi="Arial" w:cs="Arial"/>
        </w:rPr>
        <w:t>.</w:t>
      </w:r>
    </w:p>
    <w:p w14:paraId="7215C1E4" w14:textId="753C5695" w:rsidR="00B61A7C" w:rsidRPr="00986C43" w:rsidRDefault="00B61A7C" w:rsidP="00B61A7C">
      <w:pPr>
        <w:pStyle w:val="Heading2"/>
        <w:rPr>
          <w:rFonts w:ascii="Arial" w:hAnsi="Arial" w:cs="Arial"/>
        </w:rPr>
      </w:pPr>
      <w:bookmarkStart w:id="9" w:name="_Toc224893688"/>
      <w:r w:rsidRPr="00986C43">
        <w:rPr>
          <w:rFonts w:ascii="Arial" w:hAnsi="Arial" w:cs="Arial"/>
        </w:rPr>
        <w:t>Purpose of each query</w:t>
      </w:r>
      <w:bookmarkEnd w:id="9"/>
    </w:p>
    <w:p w14:paraId="47BC3885" w14:textId="620F2DF9" w:rsidR="00B61A7C" w:rsidRPr="00986C43" w:rsidRDefault="00B61A7C" w:rsidP="00B61A7C">
      <w:pPr>
        <w:rPr>
          <w:rFonts w:ascii="Arial" w:hAnsi="Arial" w:cs="Arial"/>
        </w:rPr>
      </w:pPr>
      <w:r w:rsidRPr="00986C43">
        <w:rPr>
          <w:rFonts w:ascii="Arial" w:hAnsi="Arial" w:cs="Arial"/>
        </w:rPr>
        <w:t xml:space="preserve">Low Stock Alert: This query filters the Medicines table using a condition (e.g., </w:t>
      </w:r>
      <w:proofErr w:type="spellStart"/>
      <w:r w:rsidRPr="00986C43">
        <w:rPr>
          <w:rFonts w:ascii="Arial" w:hAnsi="Arial" w:cs="Arial"/>
        </w:rPr>
        <w:t>StockQuantity</w:t>
      </w:r>
      <w:proofErr w:type="spellEnd"/>
      <w:r w:rsidRPr="00986C43">
        <w:rPr>
          <w:rFonts w:ascii="Arial" w:hAnsi="Arial" w:cs="Arial"/>
        </w:rPr>
        <w:t xml:space="preserve"> &lt; 20). It is a vital operational tool for the procurement manager, enabling them to restock the range in good time.</w:t>
      </w:r>
    </w:p>
    <w:p w14:paraId="3A458873" w14:textId="77777777" w:rsidR="00C97716" w:rsidRPr="00986C43" w:rsidRDefault="00C97716" w:rsidP="00C97716">
      <w:pPr>
        <w:keepNext/>
        <w:rPr>
          <w:rFonts w:ascii="Arial" w:hAnsi="Arial" w:cs="Arial"/>
        </w:rPr>
      </w:pPr>
      <w:r w:rsidRPr="00986C43">
        <w:rPr>
          <w:rFonts w:ascii="Arial" w:hAnsi="Arial" w:cs="Arial"/>
          <w:noProof/>
        </w:rPr>
        <w:drawing>
          <wp:inline distT="0" distB="0" distL="0" distR="0" wp14:anchorId="449A64E0" wp14:editId="58CB61D1">
            <wp:extent cx="2963008" cy="809854"/>
            <wp:effectExtent l="25400" t="25400" r="85090" b="92075"/>
            <wp:docPr id="177766590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65900" name="Picture 177766590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04004" cy="821059"/>
                    </a:xfrm>
                    <a:prstGeom prst="rect">
                      <a:avLst/>
                    </a:prstGeom>
                    <a:effectLst>
                      <a:outerShdw blurRad="50800" dist="38100" dir="2700000" algn="tl" rotWithShape="0">
                        <a:prstClr val="black">
                          <a:alpha val="40000"/>
                        </a:prstClr>
                      </a:outerShdw>
                    </a:effectLst>
                  </pic:spPr>
                </pic:pic>
              </a:graphicData>
            </a:graphic>
          </wp:inline>
        </w:drawing>
      </w:r>
    </w:p>
    <w:p w14:paraId="658E9E33" w14:textId="5048D010" w:rsidR="00C97716" w:rsidRPr="00986C43" w:rsidRDefault="00C97716" w:rsidP="00C97716">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10</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LowStockQuery</w:t>
      </w:r>
      <w:proofErr w:type="spellEnd"/>
      <w:r w:rsidRPr="00986C43">
        <w:rPr>
          <w:rFonts w:ascii="Arial" w:hAnsi="Arial" w:cs="Arial"/>
          <w:sz w:val="16"/>
          <w:szCs w:val="16"/>
        </w:rPr>
        <w:t xml:space="preserve"> Datasheet View (Personal Collection)</w:t>
      </w:r>
    </w:p>
    <w:p w14:paraId="52EE5253" w14:textId="77777777" w:rsidR="0077377B" w:rsidRPr="00986C43" w:rsidRDefault="0077377B" w:rsidP="0077377B">
      <w:pPr>
        <w:keepNext/>
        <w:rPr>
          <w:rFonts w:ascii="Arial" w:hAnsi="Arial" w:cs="Arial"/>
        </w:rPr>
      </w:pPr>
      <w:r w:rsidRPr="00986C43">
        <w:rPr>
          <w:rFonts w:ascii="Arial" w:hAnsi="Arial" w:cs="Arial"/>
          <w:noProof/>
        </w:rPr>
        <w:drawing>
          <wp:inline distT="0" distB="0" distL="0" distR="0" wp14:anchorId="75DC2A60" wp14:editId="0011B2AE">
            <wp:extent cx="4519246" cy="2058345"/>
            <wp:effectExtent l="25400" t="25400" r="91440" b="88265"/>
            <wp:docPr id="16941679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67990" name="Picture 169416799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29479" cy="2063006"/>
                    </a:xfrm>
                    <a:prstGeom prst="rect">
                      <a:avLst/>
                    </a:prstGeom>
                    <a:effectLst>
                      <a:outerShdw blurRad="50800" dist="38100" dir="2700000" algn="tl" rotWithShape="0">
                        <a:prstClr val="black">
                          <a:alpha val="40000"/>
                        </a:prstClr>
                      </a:outerShdw>
                    </a:effectLst>
                  </pic:spPr>
                </pic:pic>
              </a:graphicData>
            </a:graphic>
          </wp:inline>
        </w:drawing>
      </w:r>
    </w:p>
    <w:p w14:paraId="1F223136" w14:textId="40705632" w:rsidR="00C97716" w:rsidRPr="00986C43" w:rsidRDefault="0077377B" w:rsidP="0077377B">
      <w:pPr>
        <w:pStyle w:val="Caption"/>
        <w:rPr>
          <w:rFonts w:ascii="Arial" w:hAnsi="Arial" w:cs="Arial"/>
        </w:rPr>
      </w:pPr>
      <w:r w:rsidRPr="00986C43">
        <w:rPr>
          <w:rFonts w:ascii="Arial" w:hAnsi="Arial" w:cs="Arial"/>
        </w:rPr>
        <w:t xml:space="preserve">Figure </w:t>
      </w:r>
      <w:r w:rsidRPr="00986C43">
        <w:rPr>
          <w:rFonts w:ascii="Arial" w:hAnsi="Arial" w:cs="Arial"/>
        </w:rPr>
        <w:fldChar w:fldCharType="begin"/>
      </w:r>
      <w:r w:rsidRPr="00986C43">
        <w:rPr>
          <w:rFonts w:ascii="Arial" w:hAnsi="Arial" w:cs="Arial"/>
        </w:rPr>
        <w:instrText xml:space="preserve"> SEQ Figure \* ARABIC </w:instrText>
      </w:r>
      <w:r w:rsidRPr="00986C43">
        <w:rPr>
          <w:rFonts w:ascii="Arial" w:hAnsi="Arial" w:cs="Arial"/>
        </w:rPr>
        <w:fldChar w:fldCharType="separate"/>
      </w:r>
      <w:r w:rsidR="00E22B20" w:rsidRPr="00986C43">
        <w:rPr>
          <w:rFonts w:ascii="Arial" w:hAnsi="Arial" w:cs="Arial"/>
          <w:noProof/>
        </w:rPr>
        <w:t>11</w:t>
      </w:r>
      <w:r w:rsidRPr="00986C43">
        <w:rPr>
          <w:rFonts w:ascii="Arial" w:hAnsi="Arial" w:cs="Arial"/>
        </w:rPr>
        <w:fldChar w:fldCharType="end"/>
      </w:r>
      <w:r w:rsidRPr="00986C43">
        <w:rPr>
          <w:rFonts w:ascii="Arial" w:hAnsi="Arial" w:cs="Arial"/>
        </w:rPr>
        <w:t>LowStockQuery Design View (Personal collection)</w:t>
      </w:r>
    </w:p>
    <w:p w14:paraId="1AD1275A" w14:textId="396DCA32" w:rsidR="00B61A7C" w:rsidRPr="00986C43" w:rsidRDefault="00B61A7C" w:rsidP="00B61A7C">
      <w:pPr>
        <w:rPr>
          <w:rFonts w:ascii="Arial" w:hAnsi="Arial" w:cs="Arial"/>
        </w:rPr>
      </w:pPr>
      <w:r w:rsidRPr="00986C43">
        <w:rPr>
          <w:rFonts w:ascii="Arial" w:hAnsi="Arial" w:cs="Arial"/>
        </w:rPr>
        <w:t xml:space="preserve">Customer Prescription Details: A complex query that joins the Customers, Prescriptions, </w:t>
      </w:r>
      <w:proofErr w:type="spellStart"/>
      <w:r w:rsidRPr="00986C43">
        <w:rPr>
          <w:rFonts w:ascii="Arial" w:hAnsi="Arial" w:cs="Arial"/>
        </w:rPr>
        <w:t>PrescriptionItems</w:t>
      </w:r>
      <w:proofErr w:type="spellEnd"/>
      <w:r w:rsidRPr="00986C43">
        <w:rPr>
          <w:rFonts w:ascii="Arial" w:hAnsi="Arial" w:cs="Arial"/>
        </w:rPr>
        <w:t xml:space="preserve"> and Medicines tables. Its purpose is to allow a pharmacist to retrieve a patient’s full prescription history on request, including dosage (Dosage) and the names of the prescribing doctors (</w:t>
      </w:r>
      <w:proofErr w:type="spellStart"/>
      <w:r w:rsidRPr="00986C43">
        <w:rPr>
          <w:rFonts w:ascii="Arial" w:hAnsi="Arial" w:cs="Arial"/>
        </w:rPr>
        <w:t>DoctorName</w:t>
      </w:r>
      <w:proofErr w:type="spellEnd"/>
      <w:r w:rsidRPr="00986C43">
        <w:rPr>
          <w:rFonts w:ascii="Arial" w:hAnsi="Arial" w:cs="Arial"/>
        </w:rPr>
        <w:t>).</w:t>
      </w:r>
    </w:p>
    <w:p w14:paraId="28D70BBB" w14:textId="77777777" w:rsidR="0077377B" w:rsidRPr="00986C43" w:rsidRDefault="0077377B" w:rsidP="0077377B">
      <w:pPr>
        <w:keepNext/>
        <w:rPr>
          <w:rFonts w:ascii="Arial" w:hAnsi="Arial" w:cs="Arial"/>
        </w:rPr>
      </w:pPr>
      <w:r w:rsidRPr="00986C43">
        <w:rPr>
          <w:rFonts w:ascii="Arial" w:hAnsi="Arial" w:cs="Arial"/>
          <w:noProof/>
        </w:rPr>
        <w:lastRenderedPageBreak/>
        <w:drawing>
          <wp:inline distT="0" distB="0" distL="0" distR="0" wp14:anchorId="160EECBD" wp14:editId="47F9E4CD">
            <wp:extent cx="4218858" cy="2646485"/>
            <wp:effectExtent l="25400" t="25400" r="86995" b="84455"/>
            <wp:docPr id="92575311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53115" name="Picture 9257531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33806" cy="2655862"/>
                    </a:xfrm>
                    <a:prstGeom prst="rect">
                      <a:avLst/>
                    </a:prstGeom>
                    <a:effectLst>
                      <a:outerShdw blurRad="50800" dist="38100" dir="2700000" algn="tl" rotWithShape="0">
                        <a:prstClr val="black">
                          <a:alpha val="40000"/>
                        </a:prstClr>
                      </a:outerShdw>
                    </a:effectLst>
                  </pic:spPr>
                </pic:pic>
              </a:graphicData>
            </a:graphic>
          </wp:inline>
        </w:drawing>
      </w:r>
    </w:p>
    <w:p w14:paraId="56EEADEA" w14:textId="66426230" w:rsidR="0077377B" w:rsidRPr="00986C43" w:rsidRDefault="0077377B" w:rsidP="0077377B">
      <w:pPr>
        <w:pStyle w:val="Caption"/>
        <w:keepNext/>
        <w:rPr>
          <w:rFonts w:ascii="Arial" w:hAnsi="Arial" w:cs="Arial"/>
          <w:noProof/>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12</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CustomerPrescriptionDetails</w:t>
      </w:r>
      <w:proofErr w:type="spellEnd"/>
      <w:r w:rsidRPr="00986C43">
        <w:rPr>
          <w:rFonts w:ascii="Arial" w:hAnsi="Arial" w:cs="Arial"/>
          <w:noProof/>
          <w:sz w:val="16"/>
          <w:szCs w:val="16"/>
        </w:rPr>
        <w:t xml:space="preserve"> Datasheet View (Personal collection)</w:t>
      </w:r>
    </w:p>
    <w:p w14:paraId="3B681236" w14:textId="2C1C5B7E" w:rsidR="0077377B" w:rsidRPr="00986C43" w:rsidRDefault="0077377B" w:rsidP="0077377B">
      <w:pPr>
        <w:pStyle w:val="Caption"/>
        <w:keepNext/>
        <w:rPr>
          <w:rFonts w:ascii="Arial" w:hAnsi="Arial" w:cs="Arial"/>
        </w:rPr>
      </w:pPr>
      <w:r w:rsidRPr="00986C43">
        <w:rPr>
          <w:rFonts w:ascii="Arial" w:hAnsi="Arial" w:cs="Arial"/>
          <w:noProof/>
          <w:sz w:val="16"/>
          <w:szCs w:val="16"/>
        </w:rPr>
        <w:drawing>
          <wp:inline distT="0" distB="0" distL="0" distR="0" wp14:anchorId="0964E4E6" wp14:editId="408EF92C">
            <wp:extent cx="4309208" cy="2583329"/>
            <wp:effectExtent l="25400" t="25400" r="85090" b="83820"/>
            <wp:docPr id="145595169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51693" name="Picture 145595169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1295" cy="2608559"/>
                    </a:xfrm>
                    <a:prstGeom prst="rect">
                      <a:avLst/>
                    </a:prstGeom>
                    <a:effectLst>
                      <a:outerShdw blurRad="50800" dist="38100" dir="2700000" algn="tl" rotWithShape="0">
                        <a:prstClr val="black">
                          <a:alpha val="40000"/>
                        </a:prstClr>
                      </a:outerShdw>
                    </a:effectLst>
                  </pic:spPr>
                </pic:pic>
              </a:graphicData>
            </a:graphic>
          </wp:inline>
        </w:drawing>
      </w:r>
    </w:p>
    <w:p w14:paraId="10F50709" w14:textId="4948679C" w:rsidR="0077377B" w:rsidRPr="00986C43" w:rsidRDefault="0077377B" w:rsidP="0077377B">
      <w:pPr>
        <w:pStyle w:val="Caption"/>
        <w:rPr>
          <w:rFonts w:ascii="Arial" w:hAnsi="Arial" w:cs="Arial"/>
          <w:sz w:val="15"/>
          <w:szCs w:val="15"/>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13</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CustomerPrescriptionDetails</w:t>
      </w:r>
      <w:proofErr w:type="spellEnd"/>
      <w:r w:rsidRPr="00986C43">
        <w:rPr>
          <w:rFonts w:ascii="Arial" w:hAnsi="Arial" w:cs="Arial"/>
          <w:noProof/>
          <w:sz w:val="16"/>
          <w:szCs w:val="16"/>
        </w:rPr>
        <w:t xml:space="preserve"> Design View (Personal Collection)</w:t>
      </w:r>
    </w:p>
    <w:p w14:paraId="64DF63C9" w14:textId="77777777" w:rsidR="00B61A7C" w:rsidRPr="00986C43" w:rsidRDefault="00B61A7C" w:rsidP="00B61A7C">
      <w:pPr>
        <w:rPr>
          <w:rFonts w:ascii="Arial" w:hAnsi="Arial" w:cs="Arial"/>
        </w:rPr>
      </w:pPr>
      <w:r w:rsidRPr="00986C43">
        <w:rPr>
          <w:rFonts w:ascii="Arial" w:hAnsi="Arial" w:cs="Arial"/>
        </w:rPr>
        <w:t xml:space="preserve">Sales Revenue Analysis: A financial query that calculates the pharmacy’s revenue from sales receipts by multiplying the quantity of goods sold by their historical price (Quantity * </w:t>
      </w:r>
      <w:proofErr w:type="spellStart"/>
      <w:r w:rsidRPr="00986C43">
        <w:rPr>
          <w:rFonts w:ascii="Arial" w:hAnsi="Arial" w:cs="Arial"/>
        </w:rPr>
        <w:t>SoldUnitPrice</w:t>
      </w:r>
      <w:proofErr w:type="spellEnd"/>
      <w:r w:rsidRPr="00986C43">
        <w:rPr>
          <w:rFonts w:ascii="Arial" w:hAnsi="Arial" w:cs="Arial"/>
        </w:rPr>
        <w:t xml:space="preserve">) in the </w:t>
      </w:r>
      <w:proofErr w:type="spellStart"/>
      <w:r w:rsidRPr="00986C43">
        <w:rPr>
          <w:rFonts w:ascii="Arial" w:hAnsi="Arial" w:cs="Arial"/>
        </w:rPr>
        <w:t>SaleItems</w:t>
      </w:r>
      <w:proofErr w:type="spellEnd"/>
      <w:r w:rsidRPr="00986C43">
        <w:rPr>
          <w:rFonts w:ascii="Arial" w:hAnsi="Arial" w:cs="Arial"/>
        </w:rPr>
        <w:t xml:space="preserve"> table, followed by grouping by date.</w:t>
      </w:r>
    </w:p>
    <w:p w14:paraId="5E3122EE" w14:textId="77777777" w:rsidR="0077377B" w:rsidRPr="00986C43" w:rsidRDefault="0077377B" w:rsidP="0077377B">
      <w:pPr>
        <w:keepNext/>
        <w:rPr>
          <w:rFonts w:ascii="Arial" w:hAnsi="Arial" w:cs="Arial"/>
        </w:rPr>
      </w:pPr>
      <w:r w:rsidRPr="00986C43">
        <w:rPr>
          <w:rFonts w:ascii="Arial" w:hAnsi="Arial" w:cs="Arial"/>
          <w:noProof/>
        </w:rPr>
        <w:lastRenderedPageBreak/>
        <w:drawing>
          <wp:inline distT="0" distB="0" distL="0" distR="0" wp14:anchorId="62AC9141" wp14:editId="16B889E6">
            <wp:extent cx="3053199" cy="2128715"/>
            <wp:effectExtent l="25400" t="25400" r="83820" b="93980"/>
            <wp:docPr id="210485080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50809" name="Picture 21048508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78145" cy="2146108"/>
                    </a:xfrm>
                    <a:prstGeom prst="rect">
                      <a:avLst/>
                    </a:prstGeom>
                    <a:effectLst>
                      <a:outerShdw blurRad="50800" dist="38100" dir="2700000" algn="tl" rotWithShape="0">
                        <a:prstClr val="black">
                          <a:alpha val="40000"/>
                        </a:prstClr>
                      </a:outerShdw>
                    </a:effectLst>
                  </pic:spPr>
                </pic:pic>
              </a:graphicData>
            </a:graphic>
          </wp:inline>
        </w:drawing>
      </w:r>
    </w:p>
    <w:p w14:paraId="54F1D2B4" w14:textId="4210353E" w:rsidR="0077377B" w:rsidRPr="00986C43" w:rsidRDefault="0077377B" w:rsidP="0077377B">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14</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SalesRevenueAnalysis</w:t>
      </w:r>
      <w:proofErr w:type="spellEnd"/>
      <w:r w:rsidRPr="00986C43">
        <w:rPr>
          <w:rFonts w:ascii="Arial" w:hAnsi="Arial" w:cs="Arial"/>
          <w:sz w:val="16"/>
          <w:szCs w:val="16"/>
        </w:rPr>
        <w:t xml:space="preserve"> Datasheet View (Personal Collection)</w:t>
      </w:r>
    </w:p>
    <w:p w14:paraId="0BCE15E6" w14:textId="77777777" w:rsidR="0077377B" w:rsidRPr="00986C43" w:rsidRDefault="0077377B" w:rsidP="0077377B">
      <w:pPr>
        <w:keepNext/>
        <w:rPr>
          <w:rFonts w:ascii="Arial" w:hAnsi="Arial" w:cs="Arial"/>
        </w:rPr>
      </w:pPr>
      <w:r w:rsidRPr="00986C43">
        <w:rPr>
          <w:rFonts w:ascii="Arial" w:hAnsi="Arial" w:cs="Arial"/>
          <w:noProof/>
        </w:rPr>
        <w:drawing>
          <wp:inline distT="0" distB="0" distL="0" distR="0" wp14:anchorId="4071D994" wp14:editId="70480A1A">
            <wp:extent cx="5434623" cy="2231411"/>
            <wp:effectExtent l="25400" t="25400" r="90170" b="92710"/>
            <wp:docPr id="146997676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76764" name="Picture 14699767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45749" cy="2235979"/>
                    </a:xfrm>
                    <a:prstGeom prst="rect">
                      <a:avLst/>
                    </a:prstGeom>
                    <a:effectLst>
                      <a:outerShdw blurRad="50800" dist="38100" dir="2700000" algn="tl" rotWithShape="0">
                        <a:prstClr val="black">
                          <a:alpha val="40000"/>
                        </a:prstClr>
                      </a:outerShdw>
                    </a:effectLst>
                  </pic:spPr>
                </pic:pic>
              </a:graphicData>
            </a:graphic>
          </wp:inline>
        </w:drawing>
      </w:r>
    </w:p>
    <w:p w14:paraId="533A6E37" w14:textId="46BE88D9" w:rsidR="0077377B" w:rsidRPr="00986C43" w:rsidRDefault="0077377B" w:rsidP="0077377B">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15</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SalesRevenueAnalysis</w:t>
      </w:r>
      <w:proofErr w:type="spellEnd"/>
      <w:r w:rsidRPr="00986C43">
        <w:rPr>
          <w:rFonts w:ascii="Arial" w:hAnsi="Arial" w:cs="Arial"/>
          <w:sz w:val="16"/>
          <w:szCs w:val="16"/>
        </w:rPr>
        <w:t xml:space="preserve"> Design View (Personal Collection)</w:t>
      </w:r>
    </w:p>
    <w:p w14:paraId="690409C8" w14:textId="762A330D" w:rsidR="00B61A7C" w:rsidRPr="00986C43" w:rsidRDefault="00B61A7C" w:rsidP="00B61A7C">
      <w:pPr>
        <w:rPr>
          <w:rFonts w:ascii="Arial" w:hAnsi="Arial" w:cs="Arial"/>
        </w:rPr>
      </w:pPr>
      <w:r w:rsidRPr="00986C43">
        <w:rPr>
          <w:rFonts w:ascii="Arial" w:hAnsi="Arial" w:cs="Arial"/>
        </w:rPr>
        <w:t xml:space="preserve">Expired Prescriptions Alert: A query that filters the Prescriptions table based on the condition </w:t>
      </w:r>
      <w:proofErr w:type="spellStart"/>
      <w:r w:rsidRPr="00986C43">
        <w:rPr>
          <w:rFonts w:ascii="Arial" w:hAnsi="Arial" w:cs="Arial"/>
        </w:rPr>
        <w:t>ValidUntil</w:t>
      </w:r>
      <w:proofErr w:type="spellEnd"/>
      <w:r w:rsidRPr="00986C43">
        <w:rPr>
          <w:rFonts w:ascii="Arial" w:hAnsi="Arial" w:cs="Arial"/>
        </w:rPr>
        <w:t xml:space="preserve"> &lt; </w:t>
      </w:r>
      <w:proofErr w:type="gramStart"/>
      <w:r w:rsidRPr="00986C43">
        <w:rPr>
          <w:rFonts w:ascii="Arial" w:hAnsi="Arial" w:cs="Arial"/>
        </w:rPr>
        <w:t>Date(</w:t>
      </w:r>
      <w:proofErr w:type="gramEnd"/>
      <w:r w:rsidRPr="00986C43">
        <w:rPr>
          <w:rFonts w:ascii="Arial" w:hAnsi="Arial" w:cs="Arial"/>
        </w:rPr>
        <w:t>). It helps identify expired prescriptions, which is critical for compliance with regulatory requirements for dispensing medicines.</w:t>
      </w:r>
    </w:p>
    <w:p w14:paraId="2FB483B5" w14:textId="77777777" w:rsidR="0077377B" w:rsidRPr="00986C43" w:rsidRDefault="0077377B" w:rsidP="0077377B">
      <w:pPr>
        <w:keepNext/>
        <w:rPr>
          <w:rFonts w:ascii="Arial" w:hAnsi="Arial" w:cs="Arial"/>
        </w:rPr>
      </w:pPr>
      <w:r w:rsidRPr="00986C43">
        <w:rPr>
          <w:rFonts w:ascii="Arial" w:hAnsi="Arial" w:cs="Arial"/>
          <w:noProof/>
        </w:rPr>
        <w:drawing>
          <wp:inline distT="0" distB="0" distL="0" distR="0" wp14:anchorId="48EB8BC9" wp14:editId="39D9B6D6">
            <wp:extent cx="2342907" cy="1767254"/>
            <wp:effectExtent l="25400" t="25400" r="83185" b="86995"/>
            <wp:docPr id="110149686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96867" name="Picture 110149686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57405" cy="1778190"/>
                    </a:xfrm>
                    <a:prstGeom prst="rect">
                      <a:avLst/>
                    </a:prstGeom>
                    <a:effectLst>
                      <a:outerShdw blurRad="50800" dist="38100" dir="2700000" algn="tl" rotWithShape="0">
                        <a:prstClr val="black">
                          <a:alpha val="40000"/>
                        </a:prstClr>
                      </a:outerShdw>
                    </a:effectLst>
                  </pic:spPr>
                </pic:pic>
              </a:graphicData>
            </a:graphic>
          </wp:inline>
        </w:drawing>
      </w:r>
    </w:p>
    <w:p w14:paraId="4DC61D0E" w14:textId="66799615" w:rsidR="0077377B" w:rsidRPr="00986C43" w:rsidRDefault="0077377B" w:rsidP="0077377B">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16</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ExpiredPrescriptionsAlert</w:t>
      </w:r>
      <w:proofErr w:type="spellEnd"/>
      <w:r w:rsidRPr="00986C43">
        <w:rPr>
          <w:rFonts w:ascii="Arial" w:hAnsi="Arial" w:cs="Arial"/>
          <w:sz w:val="16"/>
          <w:szCs w:val="16"/>
        </w:rPr>
        <w:t xml:space="preserve"> Datasheet View (Personal Collection)</w:t>
      </w:r>
    </w:p>
    <w:p w14:paraId="1122E0E0" w14:textId="77777777" w:rsidR="0077377B" w:rsidRPr="00986C43" w:rsidRDefault="0077377B" w:rsidP="0077377B">
      <w:pPr>
        <w:keepNext/>
        <w:rPr>
          <w:rFonts w:ascii="Arial" w:hAnsi="Arial" w:cs="Arial"/>
        </w:rPr>
      </w:pPr>
      <w:r w:rsidRPr="00986C43">
        <w:rPr>
          <w:rFonts w:ascii="Arial" w:hAnsi="Arial" w:cs="Arial"/>
          <w:noProof/>
        </w:rPr>
        <w:lastRenderedPageBreak/>
        <w:drawing>
          <wp:inline distT="0" distB="0" distL="0" distR="0" wp14:anchorId="417808F3" wp14:editId="2CF7CF55">
            <wp:extent cx="3371960" cy="2004646"/>
            <wp:effectExtent l="25400" t="25400" r="82550" b="91440"/>
            <wp:docPr id="81924527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5272" name="Picture 81924527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94072" cy="2017792"/>
                    </a:xfrm>
                    <a:prstGeom prst="rect">
                      <a:avLst/>
                    </a:prstGeom>
                    <a:effectLst>
                      <a:outerShdw blurRad="50800" dist="38100" dir="2700000" algn="tl" rotWithShape="0">
                        <a:prstClr val="black">
                          <a:alpha val="40000"/>
                        </a:prstClr>
                      </a:outerShdw>
                    </a:effectLst>
                  </pic:spPr>
                </pic:pic>
              </a:graphicData>
            </a:graphic>
          </wp:inline>
        </w:drawing>
      </w:r>
    </w:p>
    <w:p w14:paraId="4FE82D49" w14:textId="3134F30E" w:rsidR="0077377B" w:rsidRPr="00986C43" w:rsidRDefault="0077377B" w:rsidP="0077377B">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17</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ExpiredPrescriptionsAlert</w:t>
      </w:r>
      <w:proofErr w:type="spellEnd"/>
      <w:r w:rsidRPr="00986C43">
        <w:rPr>
          <w:rFonts w:ascii="Arial" w:hAnsi="Arial" w:cs="Arial"/>
          <w:sz w:val="16"/>
          <w:szCs w:val="16"/>
        </w:rPr>
        <w:t xml:space="preserve"> Design View (Personal collection)</w:t>
      </w:r>
    </w:p>
    <w:p w14:paraId="7E506AC6" w14:textId="77777777" w:rsidR="00B61A7C" w:rsidRPr="00986C43" w:rsidRDefault="00B61A7C" w:rsidP="00B61A7C">
      <w:pPr>
        <w:pStyle w:val="Heading2"/>
        <w:rPr>
          <w:rFonts w:ascii="Arial" w:hAnsi="Arial" w:cs="Arial"/>
        </w:rPr>
      </w:pPr>
      <w:bookmarkStart w:id="10" w:name="_Toc224893689"/>
      <w:r w:rsidRPr="00986C43">
        <w:rPr>
          <w:rFonts w:ascii="Arial" w:hAnsi="Arial" w:cs="Arial"/>
        </w:rPr>
        <w:t>Forms and Reports</w:t>
      </w:r>
      <w:bookmarkEnd w:id="10"/>
    </w:p>
    <w:p w14:paraId="6E1D310D" w14:textId="77777777" w:rsidR="00B61A7C" w:rsidRPr="00986C43" w:rsidRDefault="00B61A7C" w:rsidP="00B61A7C">
      <w:pPr>
        <w:rPr>
          <w:rFonts w:ascii="Arial" w:hAnsi="Arial" w:cs="Arial"/>
        </w:rPr>
      </w:pPr>
      <w:r w:rsidRPr="00986C43">
        <w:rPr>
          <w:rFonts w:ascii="Arial" w:hAnsi="Arial" w:cs="Arial"/>
        </w:rPr>
        <w:t>To ensure that staff without programming skills could use the system comfortably, an intuitive graphical user interface was developed using Access’s built-in features.</w:t>
      </w:r>
    </w:p>
    <w:p w14:paraId="70EFBAFA" w14:textId="77777777" w:rsidR="00B61A7C" w:rsidRPr="00986C43" w:rsidRDefault="00B61A7C" w:rsidP="00B61A7C">
      <w:pPr>
        <w:rPr>
          <w:rFonts w:ascii="Arial" w:hAnsi="Arial" w:cs="Arial"/>
        </w:rPr>
      </w:pPr>
      <w:r w:rsidRPr="00986C43">
        <w:rPr>
          <w:rFonts w:ascii="Arial" w:hAnsi="Arial" w:cs="Arial"/>
        </w:rPr>
        <w:t>Explanation of functionality</w:t>
      </w:r>
    </w:p>
    <w:p w14:paraId="37E50161" w14:textId="1BD077BC" w:rsidR="00B61A7C" w:rsidRPr="00986C43" w:rsidRDefault="00B61A7C" w:rsidP="00B61A7C">
      <w:pPr>
        <w:rPr>
          <w:rFonts w:ascii="Arial" w:hAnsi="Arial" w:cs="Arial"/>
        </w:rPr>
      </w:pPr>
      <w:r w:rsidRPr="00986C43">
        <w:rPr>
          <w:rFonts w:ascii="Arial" w:hAnsi="Arial" w:cs="Arial"/>
        </w:rPr>
        <w:t xml:space="preserve">Forms (Input forms): Screen forms were designed for data entry and editing. The most significant architectural decision was the use of the ‘Main Form / </w:t>
      </w:r>
      <w:proofErr w:type="spellStart"/>
      <w:r w:rsidRPr="00986C43">
        <w:rPr>
          <w:rFonts w:ascii="Arial" w:hAnsi="Arial" w:cs="Arial"/>
        </w:rPr>
        <w:t>Subform</w:t>
      </w:r>
      <w:proofErr w:type="spellEnd"/>
      <w:r w:rsidRPr="00986C43">
        <w:rPr>
          <w:rFonts w:ascii="Arial" w:hAnsi="Arial" w:cs="Arial"/>
        </w:rPr>
        <w:t xml:space="preserve">’ structure for transactional processes </w:t>
      </w:r>
      <w:sdt>
        <w:sdtPr>
          <w:rPr>
            <w:rFonts w:ascii="Arial" w:hAnsi="Arial" w:cs="Arial"/>
          </w:rPr>
          <w:id w:val="-1829812761"/>
          <w:citation/>
        </w:sdtPr>
        <w:sdtContent>
          <w:r w:rsidRPr="00986C43">
            <w:rPr>
              <w:rFonts w:ascii="Arial" w:hAnsi="Arial" w:cs="Arial"/>
            </w:rPr>
            <w:fldChar w:fldCharType="begin"/>
          </w:r>
          <w:r w:rsidRPr="00986C43">
            <w:rPr>
              <w:rFonts w:ascii="Arial" w:hAnsi="Arial" w:cs="Arial"/>
            </w:rPr>
            <w:instrText xml:space="preserve"> CITATION Mic262 \l 2057 </w:instrText>
          </w:r>
          <w:r w:rsidRPr="00986C43">
            <w:rPr>
              <w:rFonts w:ascii="Arial" w:hAnsi="Arial" w:cs="Arial"/>
            </w:rPr>
            <w:fldChar w:fldCharType="separate"/>
          </w:r>
          <w:r w:rsidR="00986C43" w:rsidRPr="00986C43">
            <w:rPr>
              <w:rFonts w:ascii="Arial" w:hAnsi="Arial" w:cs="Arial"/>
              <w:noProof/>
            </w:rPr>
            <w:t>[10]</w:t>
          </w:r>
          <w:r w:rsidRPr="00986C43">
            <w:rPr>
              <w:rFonts w:ascii="Arial" w:hAnsi="Arial" w:cs="Arial"/>
            </w:rPr>
            <w:fldChar w:fldCharType="end"/>
          </w:r>
        </w:sdtContent>
      </w:sdt>
      <w:r w:rsidRPr="00986C43">
        <w:rPr>
          <w:rFonts w:ascii="Arial" w:hAnsi="Arial" w:cs="Arial"/>
        </w:rPr>
        <w:t xml:space="preserve">. When processing a sale, the main Sales form records the customer and date, whilst the embedded </w:t>
      </w:r>
      <w:proofErr w:type="spellStart"/>
      <w:r w:rsidRPr="00986C43">
        <w:rPr>
          <w:rFonts w:ascii="Arial" w:hAnsi="Arial" w:cs="Arial"/>
        </w:rPr>
        <w:t>SaleItems</w:t>
      </w:r>
      <w:proofErr w:type="spellEnd"/>
      <w:r w:rsidRPr="00986C43">
        <w:rPr>
          <w:rFonts w:ascii="Arial" w:hAnsi="Arial" w:cs="Arial"/>
        </w:rPr>
        <w:t xml:space="preserve"> </w:t>
      </w:r>
      <w:proofErr w:type="spellStart"/>
      <w:r w:rsidRPr="00986C43">
        <w:rPr>
          <w:rFonts w:ascii="Arial" w:hAnsi="Arial" w:cs="Arial"/>
        </w:rPr>
        <w:t>subform</w:t>
      </w:r>
      <w:proofErr w:type="spellEnd"/>
      <w:r w:rsidRPr="00986C43">
        <w:rPr>
          <w:rFonts w:ascii="Arial" w:hAnsi="Arial" w:cs="Arial"/>
        </w:rPr>
        <w:t xml:space="preserve"> allows medicines to be added to the receipt line by line, with Access automatically linking the records via the </w:t>
      </w:r>
      <w:proofErr w:type="spellStart"/>
      <w:r w:rsidRPr="00986C43">
        <w:rPr>
          <w:rFonts w:ascii="Arial" w:hAnsi="Arial" w:cs="Arial"/>
        </w:rPr>
        <w:t>SaleID</w:t>
      </w:r>
      <w:proofErr w:type="spellEnd"/>
      <w:r w:rsidRPr="00986C43">
        <w:rPr>
          <w:rFonts w:ascii="Arial" w:hAnsi="Arial" w:cs="Arial"/>
        </w:rPr>
        <w:t xml:space="preserve">. A similar logic has been applied to Prescriptions and </w:t>
      </w:r>
      <w:proofErr w:type="spellStart"/>
      <w:r w:rsidRPr="00986C43">
        <w:rPr>
          <w:rFonts w:ascii="Arial" w:hAnsi="Arial" w:cs="Arial"/>
        </w:rPr>
        <w:t>PrescriptionItems</w:t>
      </w:r>
      <w:proofErr w:type="spellEnd"/>
      <w:r w:rsidRPr="00986C43">
        <w:rPr>
          <w:rFonts w:ascii="Arial" w:hAnsi="Arial" w:cs="Arial"/>
        </w:rPr>
        <w:t xml:space="preserve">. Basic forms were also created for managing reference databases (Medicines, Customers) </w:t>
      </w:r>
      <w:sdt>
        <w:sdtPr>
          <w:rPr>
            <w:rFonts w:ascii="Arial" w:hAnsi="Arial" w:cs="Arial"/>
          </w:rPr>
          <w:id w:val="-1749106815"/>
          <w:citation/>
        </w:sdtPr>
        <w:sdtContent>
          <w:r w:rsidRPr="00986C43">
            <w:rPr>
              <w:rFonts w:ascii="Arial" w:hAnsi="Arial" w:cs="Arial"/>
            </w:rPr>
            <w:fldChar w:fldCharType="begin"/>
          </w:r>
          <w:r w:rsidRPr="00986C43">
            <w:rPr>
              <w:rFonts w:ascii="Arial" w:hAnsi="Arial" w:cs="Arial"/>
            </w:rPr>
            <w:instrText xml:space="preserve"> CITATION Mic263 \l 2057 </w:instrText>
          </w:r>
          <w:r w:rsidRPr="00986C43">
            <w:rPr>
              <w:rFonts w:ascii="Arial" w:hAnsi="Arial" w:cs="Arial"/>
            </w:rPr>
            <w:fldChar w:fldCharType="separate"/>
          </w:r>
          <w:r w:rsidR="00986C43" w:rsidRPr="00986C43">
            <w:rPr>
              <w:rFonts w:ascii="Arial" w:hAnsi="Arial" w:cs="Arial"/>
              <w:noProof/>
            </w:rPr>
            <w:t>[11]</w:t>
          </w:r>
          <w:r w:rsidRPr="00986C43">
            <w:rPr>
              <w:rFonts w:ascii="Arial" w:hAnsi="Arial" w:cs="Arial"/>
            </w:rPr>
            <w:fldChar w:fldCharType="end"/>
          </w:r>
        </w:sdtContent>
      </w:sdt>
      <w:r w:rsidRPr="00986C43">
        <w:rPr>
          <w:rFonts w:ascii="Arial" w:hAnsi="Arial" w:cs="Arial"/>
        </w:rPr>
        <w:t>.</w:t>
      </w:r>
    </w:p>
    <w:p w14:paraId="76B54ECD" w14:textId="5CA3FDBB" w:rsidR="00700BF5" w:rsidRPr="00986C43" w:rsidRDefault="00700BF5" w:rsidP="00700BF5">
      <w:pPr>
        <w:keepNext/>
        <w:rPr>
          <w:rFonts w:ascii="Arial" w:hAnsi="Arial" w:cs="Arial"/>
        </w:rPr>
      </w:pPr>
      <w:r w:rsidRPr="00986C43">
        <w:rPr>
          <w:rFonts w:ascii="Arial" w:hAnsi="Arial" w:cs="Arial"/>
          <w:noProof/>
        </w:rPr>
        <w:drawing>
          <wp:inline distT="0" distB="0" distL="0" distR="0" wp14:anchorId="7A30E8DE" wp14:editId="7B594077">
            <wp:extent cx="2770505" cy="1133248"/>
            <wp:effectExtent l="25400" t="25400" r="86995" b="86360"/>
            <wp:docPr id="20527268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2681" name="Picture 20527268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3662" cy="1175443"/>
                    </a:xfrm>
                    <a:prstGeom prst="rect">
                      <a:avLst/>
                    </a:prstGeom>
                    <a:effectLst>
                      <a:outerShdw blurRad="50800" dist="38100" dir="2700000" algn="tl" rotWithShape="0">
                        <a:prstClr val="black">
                          <a:alpha val="40000"/>
                        </a:prstClr>
                      </a:outerShdw>
                    </a:effectLst>
                  </pic:spPr>
                </pic:pic>
              </a:graphicData>
            </a:graphic>
          </wp:inline>
        </w:drawing>
      </w:r>
      <w:r w:rsidRPr="00986C43">
        <w:rPr>
          <w:rFonts w:ascii="Arial" w:hAnsi="Arial" w:cs="Arial"/>
          <w:noProof/>
        </w:rPr>
        <w:drawing>
          <wp:inline distT="0" distB="0" distL="0" distR="0" wp14:anchorId="1A49D178" wp14:editId="7A7526AA">
            <wp:extent cx="2673838" cy="1122443"/>
            <wp:effectExtent l="25400" t="25400" r="82550" b="84455"/>
            <wp:docPr id="139753921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39211" name="Picture 13975392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4869" cy="1148063"/>
                    </a:xfrm>
                    <a:prstGeom prst="rect">
                      <a:avLst/>
                    </a:prstGeom>
                    <a:effectLst>
                      <a:outerShdw blurRad="50800" dist="38100" dir="2700000" algn="tl" rotWithShape="0">
                        <a:prstClr val="black">
                          <a:alpha val="40000"/>
                        </a:prstClr>
                      </a:outerShdw>
                    </a:effectLst>
                  </pic:spPr>
                </pic:pic>
              </a:graphicData>
            </a:graphic>
          </wp:inline>
        </w:drawing>
      </w:r>
    </w:p>
    <w:p w14:paraId="49F4CEE3" w14:textId="5D42201A" w:rsidR="00700BF5" w:rsidRPr="00986C43" w:rsidRDefault="00700BF5" w:rsidP="00700BF5">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18</w:t>
      </w:r>
      <w:r w:rsidRPr="00986C43">
        <w:rPr>
          <w:rFonts w:ascii="Arial" w:hAnsi="Arial" w:cs="Arial"/>
          <w:sz w:val="16"/>
          <w:szCs w:val="16"/>
        </w:rPr>
        <w:fldChar w:fldCharType="end"/>
      </w:r>
      <w:r w:rsidRPr="00986C43">
        <w:rPr>
          <w:rFonts w:ascii="Arial" w:hAnsi="Arial" w:cs="Arial"/>
          <w:sz w:val="16"/>
          <w:szCs w:val="16"/>
        </w:rPr>
        <w:t>: Medicines Form (Personal Collection)</w:t>
      </w:r>
      <w:r w:rsidRPr="00986C43">
        <w:rPr>
          <w:rFonts w:ascii="Arial" w:hAnsi="Arial" w:cs="Arial"/>
          <w:sz w:val="16"/>
          <w:szCs w:val="16"/>
        </w:rPr>
        <w:tab/>
      </w:r>
      <w:r w:rsidRPr="00986C43">
        <w:rPr>
          <w:rFonts w:ascii="Arial" w:hAnsi="Arial" w:cs="Arial"/>
          <w:sz w:val="16"/>
          <w:szCs w:val="16"/>
        </w:rPr>
        <w:tab/>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19</w:t>
      </w:r>
      <w:r w:rsidRPr="00986C43">
        <w:rPr>
          <w:rFonts w:ascii="Arial" w:hAnsi="Arial" w:cs="Arial"/>
          <w:sz w:val="16"/>
          <w:szCs w:val="16"/>
        </w:rPr>
        <w:fldChar w:fldCharType="end"/>
      </w:r>
      <w:r w:rsidRPr="00986C43">
        <w:rPr>
          <w:rFonts w:ascii="Arial" w:hAnsi="Arial" w:cs="Arial"/>
          <w:sz w:val="16"/>
          <w:szCs w:val="16"/>
        </w:rPr>
        <w:t>: Customers Form (Personal Collection)</w:t>
      </w:r>
    </w:p>
    <w:p w14:paraId="20185B1E" w14:textId="77777777" w:rsidR="00700BF5" w:rsidRPr="00986C43" w:rsidRDefault="00700BF5" w:rsidP="00700BF5">
      <w:pPr>
        <w:keepNext/>
        <w:rPr>
          <w:rFonts w:ascii="Arial" w:hAnsi="Arial" w:cs="Arial"/>
        </w:rPr>
      </w:pPr>
      <w:r w:rsidRPr="00986C43">
        <w:rPr>
          <w:rFonts w:ascii="Arial" w:hAnsi="Arial" w:cs="Arial"/>
          <w:noProof/>
        </w:rPr>
        <w:drawing>
          <wp:inline distT="0" distB="0" distL="0" distR="0" wp14:anchorId="0D8A6AB4" wp14:editId="57F2034B">
            <wp:extent cx="3324469" cy="1320801"/>
            <wp:effectExtent l="25400" t="25400" r="92075" b="88900"/>
            <wp:docPr id="166661340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13409" name="Picture 166661340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32055" cy="1323815"/>
                    </a:xfrm>
                    <a:prstGeom prst="rect">
                      <a:avLst/>
                    </a:prstGeom>
                    <a:effectLst>
                      <a:outerShdw blurRad="50800" dist="38100" dir="2700000" algn="tl" rotWithShape="0">
                        <a:prstClr val="black">
                          <a:alpha val="40000"/>
                        </a:prstClr>
                      </a:outerShdw>
                    </a:effectLst>
                  </pic:spPr>
                </pic:pic>
              </a:graphicData>
            </a:graphic>
          </wp:inline>
        </w:drawing>
      </w:r>
    </w:p>
    <w:p w14:paraId="403F2EFD" w14:textId="52FF282C" w:rsidR="00700BF5" w:rsidRPr="00986C43" w:rsidRDefault="00700BF5" w:rsidP="00700BF5">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20</w:t>
      </w:r>
      <w:r w:rsidRPr="00986C43">
        <w:rPr>
          <w:rFonts w:ascii="Arial" w:hAnsi="Arial" w:cs="Arial"/>
          <w:sz w:val="16"/>
          <w:szCs w:val="16"/>
        </w:rPr>
        <w:fldChar w:fldCharType="end"/>
      </w:r>
      <w:r w:rsidRPr="00986C43">
        <w:rPr>
          <w:rFonts w:ascii="Arial" w:hAnsi="Arial" w:cs="Arial"/>
          <w:sz w:val="16"/>
          <w:szCs w:val="16"/>
        </w:rPr>
        <w:t>: Suppliers Form (Personal Collection)</w:t>
      </w:r>
    </w:p>
    <w:p w14:paraId="56727721" w14:textId="77777777" w:rsidR="00700BF5" w:rsidRPr="00986C43" w:rsidRDefault="00700BF5" w:rsidP="00700BF5">
      <w:pPr>
        <w:keepNext/>
        <w:rPr>
          <w:rFonts w:ascii="Arial" w:hAnsi="Arial" w:cs="Arial"/>
        </w:rPr>
      </w:pPr>
      <w:r w:rsidRPr="00986C43">
        <w:rPr>
          <w:rFonts w:ascii="Arial" w:hAnsi="Arial" w:cs="Arial"/>
          <w:noProof/>
        </w:rPr>
        <w:lastRenderedPageBreak/>
        <w:drawing>
          <wp:inline distT="0" distB="0" distL="0" distR="0" wp14:anchorId="276EF319" wp14:editId="06B1395B">
            <wp:extent cx="3683977" cy="2004025"/>
            <wp:effectExtent l="0" t="0" r="0" b="3175"/>
            <wp:docPr id="209677337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73379" name="Picture 209677337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19266" cy="2023222"/>
                    </a:xfrm>
                    <a:prstGeom prst="rect">
                      <a:avLst/>
                    </a:prstGeom>
                  </pic:spPr>
                </pic:pic>
              </a:graphicData>
            </a:graphic>
          </wp:inline>
        </w:drawing>
      </w:r>
    </w:p>
    <w:p w14:paraId="3F20E840" w14:textId="328D442B" w:rsidR="00700BF5" w:rsidRPr="00986C43" w:rsidRDefault="00700BF5" w:rsidP="00700BF5">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21</w:t>
      </w:r>
      <w:r w:rsidRPr="00986C43">
        <w:rPr>
          <w:rFonts w:ascii="Arial" w:hAnsi="Arial" w:cs="Arial"/>
          <w:sz w:val="16"/>
          <w:szCs w:val="16"/>
        </w:rPr>
        <w:fldChar w:fldCharType="end"/>
      </w:r>
      <w:r w:rsidRPr="00986C43">
        <w:rPr>
          <w:rFonts w:ascii="Arial" w:hAnsi="Arial" w:cs="Arial"/>
          <w:sz w:val="16"/>
          <w:szCs w:val="16"/>
        </w:rPr>
        <w:t xml:space="preserve">: Prescription Form with </w:t>
      </w:r>
      <w:proofErr w:type="spellStart"/>
      <w:r w:rsidRPr="00986C43">
        <w:rPr>
          <w:rFonts w:ascii="Arial" w:hAnsi="Arial" w:cs="Arial"/>
          <w:sz w:val="16"/>
          <w:szCs w:val="16"/>
        </w:rPr>
        <w:t>PrescriptionItems</w:t>
      </w:r>
      <w:proofErr w:type="spellEnd"/>
      <w:r w:rsidRPr="00986C43">
        <w:rPr>
          <w:rFonts w:ascii="Arial" w:hAnsi="Arial" w:cs="Arial"/>
          <w:sz w:val="16"/>
          <w:szCs w:val="16"/>
        </w:rPr>
        <w:t xml:space="preserve"> </w:t>
      </w:r>
      <w:proofErr w:type="spellStart"/>
      <w:r w:rsidRPr="00986C43">
        <w:rPr>
          <w:rFonts w:ascii="Arial" w:hAnsi="Arial" w:cs="Arial"/>
          <w:sz w:val="16"/>
          <w:szCs w:val="16"/>
        </w:rPr>
        <w:t>subform</w:t>
      </w:r>
      <w:proofErr w:type="spellEnd"/>
      <w:r w:rsidRPr="00986C43">
        <w:rPr>
          <w:rFonts w:ascii="Arial" w:hAnsi="Arial" w:cs="Arial"/>
          <w:sz w:val="16"/>
          <w:szCs w:val="16"/>
        </w:rPr>
        <w:t xml:space="preserve"> (Personal Collection)</w:t>
      </w:r>
    </w:p>
    <w:p w14:paraId="6DF168FB" w14:textId="77777777" w:rsidR="00700BF5" w:rsidRPr="00986C43" w:rsidRDefault="00700BF5" w:rsidP="00700BF5">
      <w:pPr>
        <w:keepNext/>
        <w:rPr>
          <w:rFonts w:ascii="Arial" w:hAnsi="Arial" w:cs="Arial"/>
        </w:rPr>
      </w:pPr>
      <w:r w:rsidRPr="00986C43">
        <w:rPr>
          <w:rFonts w:ascii="Arial" w:hAnsi="Arial" w:cs="Arial"/>
          <w:noProof/>
        </w:rPr>
        <w:drawing>
          <wp:inline distT="0" distB="0" distL="0" distR="0" wp14:anchorId="64A68DF5" wp14:editId="32BC8E70">
            <wp:extent cx="3711108" cy="1777023"/>
            <wp:effectExtent l="25400" t="25400" r="86360" b="90170"/>
            <wp:docPr id="29358604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86040" name="Picture 29358604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52112" cy="1796657"/>
                    </a:xfrm>
                    <a:prstGeom prst="rect">
                      <a:avLst/>
                    </a:prstGeom>
                    <a:effectLst>
                      <a:outerShdw blurRad="50800" dist="38100" dir="2700000" algn="tl" rotWithShape="0">
                        <a:prstClr val="black">
                          <a:alpha val="40000"/>
                        </a:prstClr>
                      </a:outerShdw>
                    </a:effectLst>
                  </pic:spPr>
                </pic:pic>
              </a:graphicData>
            </a:graphic>
          </wp:inline>
        </w:drawing>
      </w:r>
    </w:p>
    <w:p w14:paraId="31068577" w14:textId="47B4D8B8" w:rsidR="00700BF5" w:rsidRPr="00986C43" w:rsidRDefault="00700BF5" w:rsidP="00700BF5">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22</w:t>
      </w:r>
      <w:r w:rsidRPr="00986C43">
        <w:rPr>
          <w:rFonts w:ascii="Arial" w:hAnsi="Arial" w:cs="Arial"/>
          <w:sz w:val="16"/>
          <w:szCs w:val="16"/>
        </w:rPr>
        <w:fldChar w:fldCharType="end"/>
      </w:r>
      <w:r w:rsidRPr="00986C43">
        <w:rPr>
          <w:rFonts w:ascii="Arial" w:hAnsi="Arial" w:cs="Arial"/>
          <w:sz w:val="16"/>
          <w:szCs w:val="16"/>
        </w:rPr>
        <w:t xml:space="preserve">: Sales Form with </w:t>
      </w:r>
      <w:proofErr w:type="spellStart"/>
      <w:r w:rsidRPr="00986C43">
        <w:rPr>
          <w:rFonts w:ascii="Arial" w:hAnsi="Arial" w:cs="Arial"/>
          <w:sz w:val="16"/>
          <w:szCs w:val="16"/>
        </w:rPr>
        <w:t>SaleItem</w:t>
      </w:r>
      <w:proofErr w:type="spellEnd"/>
      <w:r w:rsidRPr="00986C43">
        <w:rPr>
          <w:rFonts w:ascii="Arial" w:hAnsi="Arial" w:cs="Arial"/>
          <w:sz w:val="16"/>
          <w:szCs w:val="16"/>
        </w:rPr>
        <w:t xml:space="preserve"> </w:t>
      </w:r>
      <w:proofErr w:type="spellStart"/>
      <w:r w:rsidRPr="00986C43">
        <w:rPr>
          <w:rFonts w:ascii="Arial" w:hAnsi="Arial" w:cs="Arial"/>
          <w:sz w:val="16"/>
          <w:szCs w:val="16"/>
        </w:rPr>
        <w:t>subform</w:t>
      </w:r>
      <w:proofErr w:type="spellEnd"/>
      <w:r w:rsidRPr="00986C43">
        <w:rPr>
          <w:rFonts w:ascii="Arial" w:hAnsi="Arial" w:cs="Arial"/>
          <w:sz w:val="16"/>
          <w:szCs w:val="16"/>
        </w:rPr>
        <w:t xml:space="preserve"> (Personal collection)</w:t>
      </w:r>
    </w:p>
    <w:p w14:paraId="2E1306D7" w14:textId="0D0D21BC" w:rsidR="00D3580A" w:rsidRPr="00986C43" w:rsidRDefault="00B61A7C" w:rsidP="00B61A7C">
      <w:pPr>
        <w:rPr>
          <w:rFonts w:ascii="Arial" w:hAnsi="Arial" w:cs="Arial"/>
        </w:rPr>
      </w:pPr>
      <w:r w:rsidRPr="00986C43">
        <w:rPr>
          <w:rFonts w:ascii="Arial" w:hAnsi="Arial" w:cs="Arial"/>
        </w:rPr>
        <w:t xml:space="preserve">Reports: Professional, print-ready reports have been configured for management purposes </w:t>
      </w:r>
      <w:sdt>
        <w:sdtPr>
          <w:rPr>
            <w:rFonts w:ascii="Arial" w:hAnsi="Arial" w:cs="Arial"/>
          </w:rPr>
          <w:id w:val="-508671876"/>
          <w:citation/>
        </w:sdtPr>
        <w:sdtContent>
          <w:r w:rsidRPr="00986C43">
            <w:rPr>
              <w:rFonts w:ascii="Arial" w:hAnsi="Arial" w:cs="Arial"/>
            </w:rPr>
            <w:fldChar w:fldCharType="begin"/>
          </w:r>
          <w:r w:rsidRPr="00986C43">
            <w:rPr>
              <w:rFonts w:ascii="Arial" w:hAnsi="Arial" w:cs="Arial"/>
            </w:rPr>
            <w:instrText xml:space="preserve"> CITATION Mic264 \l 2057 </w:instrText>
          </w:r>
          <w:r w:rsidRPr="00986C43">
            <w:rPr>
              <w:rFonts w:ascii="Arial" w:hAnsi="Arial" w:cs="Arial"/>
            </w:rPr>
            <w:fldChar w:fldCharType="separate"/>
          </w:r>
          <w:r w:rsidR="00986C43" w:rsidRPr="00986C43">
            <w:rPr>
              <w:rFonts w:ascii="Arial" w:hAnsi="Arial" w:cs="Arial"/>
              <w:noProof/>
            </w:rPr>
            <w:t>[12]</w:t>
          </w:r>
          <w:r w:rsidRPr="00986C43">
            <w:rPr>
              <w:rFonts w:ascii="Arial" w:hAnsi="Arial" w:cs="Arial"/>
            </w:rPr>
            <w:fldChar w:fldCharType="end"/>
          </w:r>
        </w:sdtContent>
      </w:sdt>
      <w:r w:rsidRPr="00986C43">
        <w:rPr>
          <w:rFonts w:ascii="Arial" w:hAnsi="Arial" w:cs="Arial"/>
        </w:rPr>
        <w:t xml:space="preserve">. The following reports have been created: ‘Stock Shortage Report’ (based on the Low Stock Alert query) and ‘Sales Summary Report’. The reports utilise grouping and sorting functions to present aggregated data clearly. </w:t>
      </w:r>
    </w:p>
    <w:p w14:paraId="735C5E77" w14:textId="77777777" w:rsidR="00700BF5" w:rsidRPr="00986C43" w:rsidRDefault="00700BF5" w:rsidP="00700BF5">
      <w:pPr>
        <w:keepNext/>
        <w:rPr>
          <w:rFonts w:ascii="Arial" w:hAnsi="Arial" w:cs="Arial"/>
        </w:rPr>
      </w:pPr>
      <w:r w:rsidRPr="00986C43">
        <w:rPr>
          <w:rFonts w:ascii="Arial" w:hAnsi="Arial" w:cs="Arial"/>
          <w:noProof/>
          <w:lang w:val="ru-RU"/>
        </w:rPr>
        <w:drawing>
          <wp:inline distT="0" distB="0" distL="0" distR="0" wp14:anchorId="07CA36E7" wp14:editId="751B2217">
            <wp:extent cx="3923355" cy="1460500"/>
            <wp:effectExtent l="25400" t="25400" r="90170" b="88900"/>
            <wp:docPr id="164079001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90011" name="Picture 164079001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69046" cy="1477509"/>
                    </a:xfrm>
                    <a:prstGeom prst="rect">
                      <a:avLst/>
                    </a:prstGeom>
                    <a:effectLst>
                      <a:outerShdw blurRad="50800" dist="38100" dir="2700000" algn="tl" rotWithShape="0">
                        <a:prstClr val="black">
                          <a:alpha val="40000"/>
                        </a:prstClr>
                      </a:outerShdw>
                    </a:effectLst>
                  </pic:spPr>
                </pic:pic>
              </a:graphicData>
            </a:graphic>
          </wp:inline>
        </w:drawing>
      </w:r>
    </w:p>
    <w:p w14:paraId="0FFE2A72" w14:textId="26CD3C2A" w:rsidR="00700BF5" w:rsidRPr="00986C43" w:rsidRDefault="00700BF5" w:rsidP="00700BF5">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00E22B20" w:rsidRPr="00986C43">
        <w:rPr>
          <w:rFonts w:ascii="Arial" w:hAnsi="Arial" w:cs="Arial"/>
          <w:noProof/>
          <w:sz w:val="16"/>
          <w:szCs w:val="16"/>
        </w:rPr>
        <w:t>23</w:t>
      </w:r>
      <w:r w:rsidRPr="00986C43">
        <w:rPr>
          <w:rFonts w:ascii="Arial" w:hAnsi="Arial" w:cs="Arial"/>
          <w:sz w:val="16"/>
          <w:szCs w:val="16"/>
        </w:rPr>
        <w:fldChar w:fldCharType="end"/>
      </w:r>
      <w:r w:rsidRPr="00986C43">
        <w:rPr>
          <w:rFonts w:ascii="Arial" w:hAnsi="Arial" w:cs="Arial"/>
          <w:sz w:val="16"/>
          <w:szCs w:val="16"/>
        </w:rPr>
        <w:t>: Stock Shortage Report (Personal Collection)</w:t>
      </w:r>
    </w:p>
    <w:p w14:paraId="71D641FE" w14:textId="77777777" w:rsidR="00E22B20" w:rsidRPr="00986C43" w:rsidRDefault="00E22B20" w:rsidP="00E22B20">
      <w:pPr>
        <w:keepNext/>
        <w:rPr>
          <w:rFonts w:ascii="Arial" w:hAnsi="Arial" w:cs="Arial"/>
        </w:rPr>
      </w:pPr>
      <w:r w:rsidRPr="00986C43">
        <w:rPr>
          <w:rFonts w:ascii="Arial" w:hAnsi="Arial" w:cs="Arial"/>
          <w:noProof/>
        </w:rPr>
        <w:lastRenderedPageBreak/>
        <w:drawing>
          <wp:inline distT="0" distB="0" distL="0" distR="0" wp14:anchorId="2B32D37C" wp14:editId="0C7C3DAD">
            <wp:extent cx="3434551" cy="1503045"/>
            <wp:effectExtent l="25400" t="25400" r="83820" b="84455"/>
            <wp:docPr id="158627097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70977" name="Picture 158627097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93758" cy="1528956"/>
                    </a:xfrm>
                    <a:prstGeom prst="rect">
                      <a:avLst/>
                    </a:prstGeom>
                    <a:effectLst>
                      <a:outerShdw blurRad="50800" dist="38100" dir="2700000" algn="tl" rotWithShape="0">
                        <a:prstClr val="black">
                          <a:alpha val="40000"/>
                        </a:prstClr>
                      </a:outerShdw>
                    </a:effectLst>
                  </pic:spPr>
                </pic:pic>
              </a:graphicData>
            </a:graphic>
          </wp:inline>
        </w:drawing>
      </w:r>
    </w:p>
    <w:p w14:paraId="43AE99FF" w14:textId="32058FBA" w:rsidR="00E22B20" w:rsidRPr="00986C43" w:rsidRDefault="00E22B20" w:rsidP="00E22B20">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Pr="00986C43">
        <w:rPr>
          <w:rFonts w:ascii="Arial" w:hAnsi="Arial" w:cs="Arial"/>
          <w:noProof/>
          <w:sz w:val="16"/>
          <w:szCs w:val="16"/>
        </w:rPr>
        <w:t>24</w:t>
      </w:r>
      <w:r w:rsidRPr="00986C43">
        <w:rPr>
          <w:rFonts w:ascii="Arial" w:hAnsi="Arial" w:cs="Arial"/>
          <w:sz w:val="16"/>
          <w:szCs w:val="16"/>
        </w:rPr>
        <w:fldChar w:fldCharType="end"/>
      </w:r>
      <w:r w:rsidRPr="00986C43">
        <w:rPr>
          <w:rFonts w:ascii="Arial" w:hAnsi="Arial" w:cs="Arial"/>
          <w:sz w:val="16"/>
          <w:szCs w:val="16"/>
        </w:rPr>
        <w:t>: Sales Summary Report Top Page (Personal collection)</w:t>
      </w:r>
    </w:p>
    <w:p w14:paraId="3DAF1B41" w14:textId="77777777" w:rsidR="00E22B20" w:rsidRPr="00986C43" w:rsidRDefault="00E22B20" w:rsidP="00E22B20">
      <w:pPr>
        <w:keepNext/>
        <w:rPr>
          <w:rFonts w:ascii="Arial" w:hAnsi="Arial" w:cs="Arial"/>
        </w:rPr>
      </w:pPr>
      <w:r w:rsidRPr="00986C43">
        <w:rPr>
          <w:rFonts w:ascii="Arial" w:hAnsi="Arial" w:cs="Arial"/>
          <w:noProof/>
        </w:rPr>
        <w:drawing>
          <wp:inline distT="0" distB="0" distL="0" distR="0" wp14:anchorId="37B666F0" wp14:editId="01A75BDF">
            <wp:extent cx="3418874" cy="870438"/>
            <wp:effectExtent l="0" t="0" r="0" b="6350"/>
            <wp:docPr id="2887482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48258" name="Picture 28874825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53554" cy="904727"/>
                    </a:xfrm>
                    <a:prstGeom prst="rect">
                      <a:avLst/>
                    </a:prstGeom>
                  </pic:spPr>
                </pic:pic>
              </a:graphicData>
            </a:graphic>
          </wp:inline>
        </w:drawing>
      </w:r>
    </w:p>
    <w:p w14:paraId="6D8F5452" w14:textId="25A9DF25" w:rsidR="00700BF5" w:rsidRPr="00986C43" w:rsidRDefault="00E22B20" w:rsidP="00E22B20">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Pr="00986C43">
        <w:rPr>
          <w:rFonts w:ascii="Arial" w:hAnsi="Arial" w:cs="Arial"/>
          <w:noProof/>
          <w:sz w:val="16"/>
          <w:szCs w:val="16"/>
        </w:rPr>
        <w:t>25</w:t>
      </w:r>
      <w:r w:rsidRPr="00986C43">
        <w:rPr>
          <w:rFonts w:ascii="Arial" w:hAnsi="Arial" w:cs="Arial"/>
          <w:sz w:val="16"/>
          <w:szCs w:val="16"/>
        </w:rPr>
        <w:fldChar w:fldCharType="end"/>
      </w:r>
      <w:r w:rsidRPr="00986C43">
        <w:rPr>
          <w:rFonts w:ascii="Arial" w:hAnsi="Arial" w:cs="Arial"/>
          <w:sz w:val="16"/>
          <w:szCs w:val="16"/>
        </w:rPr>
        <w:t>: Sales Summary Report Bottom Page (Personal Collection)</w:t>
      </w:r>
    </w:p>
    <w:p w14:paraId="6772CA1E" w14:textId="2E099395" w:rsidR="00B61A7C" w:rsidRPr="00986C43" w:rsidRDefault="00B61A7C" w:rsidP="00B61A7C">
      <w:pPr>
        <w:rPr>
          <w:rFonts w:ascii="Arial" w:hAnsi="Arial" w:cs="Arial"/>
        </w:rPr>
      </w:pPr>
      <w:r w:rsidRPr="00986C43">
        <w:rPr>
          <w:rFonts w:ascii="Arial" w:hAnsi="Arial" w:cs="Arial"/>
        </w:rPr>
        <w:t xml:space="preserve">In addition, a </w:t>
      </w:r>
      <w:r w:rsidR="00700BF5" w:rsidRPr="00986C43">
        <w:rPr>
          <w:rFonts w:ascii="Arial" w:hAnsi="Arial" w:cs="Arial"/>
        </w:rPr>
        <w:t>Dashboard</w:t>
      </w:r>
      <w:r w:rsidRPr="00986C43">
        <w:rPr>
          <w:rFonts w:ascii="Arial" w:hAnsi="Arial" w:cs="Arial"/>
        </w:rPr>
        <w:t xml:space="preserve"> form (Navigation Menu / Switchboard) has been implemented, serving as a single point of entry into the system and providing convenient navigation through the database sections.</w:t>
      </w:r>
    </w:p>
    <w:p w14:paraId="018032D9" w14:textId="77777777" w:rsidR="00E22B20" w:rsidRPr="00986C43" w:rsidRDefault="00E22B20" w:rsidP="00E22B20">
      <w:pPr>
        <w:keepNext/>
        <w:rPr>
          <w:rFonts w:ascii="Arial" w:hAnsi="Arial" w:cs="Arial"/>
        </w:rPr>
      </w:pPr>
      <w:r w:rsidRPr="00986C43">
        <w:rPr>
          <w:rFonts w:ascii="Arial" w:hAnsi="Arial" w:cs="Arial"/>
          <w:noProof/>
        </w:rPr>
        <w:drawing>
          <wp:inline distT="0" distB="0" distL="0" distR="0" wp14:anchorId="57E6B949" wp14:editId="2617AB80">
            <wp:extent cx="5731510" cy="1649095"/>
            <wp:effectExtent l="25400" t="25400" r="85090" b="90805"/>
            <wp:docPr id="213600093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00931" name="Picture 213600093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649095"/>
                    </a:xfrm>
                    <a:prstGeom prst="rect">
                      <a:avLst/>
                    </a:prstGeom>
                    <a:effectLst>
                      <a:outerShdw blurRad="50800" dist="38100" dir="2700000" algn="tl" rotWithShape="0">
                        <a:prstClr val="black">
                          <a:alpha val="40000"/>
                        </a:prstClr>
                      </a:outerShdw>
                    </a:effectLst>
                  </pic:spPr>
                </pic:pic>
              </a:graphicData>
            </a:graphic>
          </wp:inline>
        </w:drawing>
      </w:r>
    </w:p>
    <w:p w14:paraId="2A6C27B3" w14:textId="7B48B3F5" w:rsidR="00E22B20" w:rsidRPr="00986C43" w:rsidRDefault="00E22B20" w:rsidP="00E22B20">
      <w:pPr>
        <w:pStyle w:val="Caption"/>
        <w:rPr>
          <w:rFonts w:ascii="Arial" w:hAnsi="Arial" w:cs="Arial"/>
        </w:rPr>
      </w:pPr>
      <w:r w:rsidRPr="00986C43">
        <w:rPr>
          <w:rFonts w:ascii="Arial" w:hAnsi="Arial" w:cs="Arial"/>
        </w:rPr>
        <w:t xml:space="preserve">Figure </w:t>
      </w:r>
      <w:r w:rsidRPr="00986C43">
        <w:rPr>
          <w:rFonts w:ascii="Arial" w:hAnsi="Arial" w:cs="Arial"/>
        </w:rPr>
        <w:fldChar w:fldCharType="begin"/>
      </w:r>
      <w:r w:rsidRPr="00986C43">
        <w:rPr>
          <w:rFonts w:ascii="Arial" w:hAnsi="Arial" w:cs="Arial"/>
        </w:rPr>
        <w:instrText xml:space="preserve"> SEQ Figure \* ARABIC </w:instrText>
      </w:r>
      <w:r w:rsidRPr="00986C43">
        <w:rPr>
          <w:rFonts w:ascii="Arial" w:hAnsi="Arial" w:cs="Arial"/>
        </w:rPr>
        <w:fldChar w:fldCharType="separate"/>
      </w:r>
      <w:r w:rsidRPr="00986C43">
        <w:rPr>
          <w:rFonts w:ascii="Arial" w:hAnsi="Arial" w:cs="Arial"/>
          <w:noProof/>
        </w:rPr>
        <w:t>26</w:t>
      </w:r>
      <w:r w:rsidRPr="00986C43">
        <w:rPr>
          <w:rFonts w:ascii="Arial" w:hAnsi="Arial" w:cs="Arial"/>
        </w:rPr>
        <w:fldChar w:fldCharType="end"/>
      </w:r>
      <w:r w:rsidRPr="00986C43">
        <w:rPr>
          <w:rFonts w:ascii="Arial" w:hAnsi="Arial" w:cs="Arial"/>
        </w:rPr>
        <w:t>: Dashboard form (Personal Collection)</w:t>
      </w:r>
    </w:p>
    <w:p w14:paraId="32838DED" w14:textId="77777777" w:rsidR="00B61A7C" w:rsidRPr="00986C43" w:rsidRDefault="00B61A7C" w:rsidP="00B61A7C">
      <w:pPr>
        <w:pStyle w:val="Heading2"/>
        <w:rPr>
          <w:rFonts w:ascii="Arial" w:hAnsi="Arial" w:cs="Arial"/>
        </w:rPr>
      </w:pPr>
      <w:bookmarkStart w:id="11" w:name="_Toc224893690"/>
      <w:r w:rsidRPr="00986C43">
        <w:rPr>
          <w:rFonts w:ascii="Arial" w:hAnsi="Arial" w:cs="Arial"/>
        </w:rPr>
        <w:t>Validation and Testing</w:t>
      </w:r>
      <w:bookmarkEnd w:id="11"/>
    </w:p>
    <w:p w14:paraId="7BE89728" w14:textId="77777777" w:rsidR="00B61A7C" w:rsidRPr="00986C43" w:rsidRDefault="00B61A7C" w:rsidP="00B61A7C">
      <w:pPr>
        <w:rPr>
          <w:rFonts w:ascii="Arial" w:hAnsi="Arial" w:cs="Arial"/>
        </w:rPr>
      </w:pPr>
      <w:r w:rsidRPr="00986C43">
        <w:rPr>
          <w:rFonts w:ascii="Arial" w:hAnsi="Arial" w:cs="Arial"/>
        </w:rPr>
        <w:t>The final stage before putting the database into operation is to test it for reliability, protection against input anomalies, and logical compliance with the specifications.</w:t>
      </w:r>
    </w:p>
    <w:p w14:paraId="24FBE679" w14:textId="77777777" w:rsidR="00B61A7C" w:rsidRPr="00986C43" w:rsidRDefault="00B61A7C" w:rsidP="00B61A7C">
      <w:pPr>
        <w:pStyle w:val="Heading3"/>
        <w:rPr>
          <w:rFonts w:ascii="Arial" w:hAnsi="Arial" w:cs="Arial"/>
        </w:rPr>
      </w:pPr>
      <w:bookmarkStart w:id="12" w:name="_Toc224893691"/>
      <w:r w:rsidRPr="00986C43">
        <w:rPr>
          <w:rFonts w:ascii="Arial" w:hAnsi="Arial" w:cs="Arial"/>
        </w:rPr>
        <w:t>Testing methods &amp; Results</w:t>
      </w:r>
      <w:bookmarkEnd w:id="12"/>
    </w:p>
    <w:p w14:paraId="6EC57D0E" w14:textId="77777777" w:rsidR="00B61A7C" w:rsidRPr="00986C43" w:rsidRDefault="00B61A7C" w:rsidP="00B61A7C">
      <w:pPr>
        <w:rPr>
          <w:rFonts w:ascii="Arial" w:hAnsi="Arial" w:cs="Arial"/>
        </w:rPr>
      </w:pPr>
      <w:r w:rsidRPr="00986C43">
        <w:rPr>
          <w:rFonts w:ascii="Arial" w:hAnsi="Arial" w:cs="Arial"/>
        </w:rPr>
        <w:t xml:space="preserve">Referential Integrity Testing: A deliberate attempt was made to insert a record into the </w:t>
      </w:r>
      <w:proofErr w:type="spellStart"/>
      <w:r w:rsidRPr="00986C43">
        <w:rPr>
          <w:rFonts w:ascii="Arial" w:hAnsi="Arial" w:cs="Arial"/>
        </w:rPr>
        <w:t>SaleItems</w:t>
      </w:r>
      <w:proofErr w:type="spellEnd"/>
      <w:r w:rsidRPr="00986C43">
        <w:rPr>
          <w:rFonts w:ascii="Arial" w:hAnsi="Arial" w:cs="Arial"/>
        </w:rPr>
        <w:t xml:space="preserve"> child table with a medicine identifier (</w:t>
      </w:r>
      <w:proofErr w:type="spellStart"/>
      <w:r w:rsidRPr="00986C43">
        <w:rPr>
          <w:rFonts w:ascii="Arial" w:hAnsi="Arial" w:cs="Arial"/>
        </w:rPr>
        <w:t>MedicineID</w:t>
      </w:r>
      <w:proofErr w:type="spellEnd"/>
      <w:r w:rsidRPr="00986C43">
        <w:rPr>
          <w:rFonts w:ascii="Arial" w:hAnsi="Arial" w:cs="Arial"/>
        </w:rPr>
        <w:t>) that does not exist in the reference table. The system immediately blocked this operation, issuing a system error regarding a violation of referential integrity.</w:t>
      </w:r>
    </w:p>
    <w:p w14:paraId="2E93D903" w14:textId="77777777" w:rsidR="00E22B20" w:rsidRPr="00986C43" w:rsidRDefault="00E22B20" w:rsidP="00E22B20">
      <w:pPr>
        <w:keepNext/>
        <w:rPr>
          <w:rFonts w:ascii="Arial" w:hAnsi="Arial" w:cs="Arial"/>
        </w:rPr>
      </w:pPr>
      <w:r w:rsidRPr="00986C43">
        <w:rPr>
          <w:rFonts w:ascii="Arial" w:hAnsi="Arial" w:cs="Arial"/>
          <w:noProof/>
        </w:rPr>
        <w:lastRenderedPageBreak/>
        <w:drawing>
          <wp:inline distT="0" distB="0" distL="0" distR="0" wp14:anchorId="162D1338" wp14:editId="54464025">
            <wp:extent cx="2602523" cy="1262886"/>
            <wp:effectExtent l="0" t="0" r="1270" b="0"/>
            <wp:docPr id="149178181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81810" name="Picture 149178181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16348" cy="1318120"/>
                    </a:xfrm>
                    <a:prstGeom prst="rect">
                      <a:avLst/>
                    </a:prstGeom>
                  </pic:spPr>
                </pic:pic>
              </a:graphicData>
            </a:graphic>
          </wp:inline>
        </w:drawing>
      </w:r>
    </w:p>
    <w:p w14:paraId="70ED103D" w14:textId="08FE2451" w:rsidR="00E22B20" w:rsidRPr="00986C43" w:rsidRDefault="00E22B20" w:rsidP="00E22B20">
      <w:pPr>
        <w:pStyle w:val="Caption"/>
        <w:rPr>
          <w:rFonts w:ascii="Arial" w:hAnsi="Arial" w:cs="Arial"/>
        </w:rPr>
      </w:pPr>
      <w:r w:rsidRPr="00986C43">
        <w:rPr>
          <w:rFonts w:ascii="Arial" w:hAnsi="Arial" w:cs="Arial"/>
        </w:rPr>
        <w:t xml:space="preserve">Figure </w:t>
      </w:r>
      <w:r w:rsidRPr="00986C43">
        <w:rPr>
          <w:rFonts w:ascii="Arial" w:hAnsi="Arial" w:cs="Arial"/>
        </w:rPr>
        <w:fldChar w:fldCharType="begin"/>
      </w:r>
      <w:r w:rsidRPr="00986C43">
        <w:rPr>
          <w:rFonts w:ascii="Arial" w:hAnsi="Arial" w:cs="Arial"/>
        </w:rPr>
        <w:instrText xml:space="preserve"> SEQ Figure \* ARABIC </w:instrText>
      </w:r>
      <w:r w:rsidRPr="00986C43">
        <w:rPr>
          <w:rFonts w:ascii="Arial" w:hAnsi="Arial" w:cs="Arial"/>
        </w:rPr>
        <w:fldChar w:fldCharType="separate"/>
      </w:r>
      <w:r w:rsidRPr="00986C43">
        <w:rPr>
          <w:rFonts w:ascii="Arial" w:hAnsi="Arial" w:cs="Arial"/>
          <w:noProof/>
        </w:rPr>
        <w:t>27</w:t>
      </w:r>
      <w:r w:rsidRPr="00986C43">
        <w:rPr>
          <w:rFonts w:ascii="Arial" w:hAnsi="Arial" w:cs="Arial"/>
        </w:rPr>
        <w:fldChar w:fldCharType="end"/>
      </w:r>
      <w:r w:rsidRPr="00986C43">
        <w:rPr>
          <w:rFonts w:ascii="Arial" w:hAnsi="Arial" w:cs="Arial"/>
        </w:rPr>
        <w:t>: Referential Integrity Error (Personal Collection)</w:t>
      </w:r>
    </w:p>
    <w:p w14:paraId="295B7EC5" w14:textId="77777777" w:rsidR="00B61A7C" w:rsidRPr="00986C43" w:rsidRDefault="00B61A7C" w:rsidP="00B61A7C">
      <w:pPr>
        <w:rPr>
          <w:rFonts w:ascii="Arial" w:hAnsi="Arial" w:cs="Arial"/>
        </w:rPr>
      </w:pPr>
      <w:proofErr w:type="spellStart"/>
      <w:r w:rsidRPr="00986C43">
        <w:rPr>
          <w:rFonts w:ascii="Arial" w:hAnsi="Arial" w:cs="Arial"/>
        </w:rPr>
        <w:t>Subform</w:t>
      </w:r>
      <w:proofErr w:type="spellEnd"/>
      <w:r w:rsidRPr="00986C43">
        <w:rPr>
          <w:rFonts w:ascii="Arial" w:hAnsi="Arial" w:cs="Arial"/>
        </w:rPr>
        <w:t xml:space="preserve"> binding check: When creating a new prescription via the composite Prescriptions form, the foreign key </w:t>
      </w:r>
      <w:proofErr w:type="spellStart"/>
      <w:r w:rsidRPr="00986C43">
        <w:rPr>
          <w:rFonts w:ascii="Arial" w:hAnsi="Arial" w:cs="Arial"/>
        </w:rPr>
        <w:t>PrescriptionID</w:t>
      </w:r>
      <w:proofErr w:type="spellEnd"/>
      <w:r w:rsidRPr="00986C43">
        <w:rPr>
          <w:rFonts w:ascii="Arial" w:hAnsi="Arial" w:cs="Arial"/>
        </w:rPr>
        <w:t xml:space="preserve"> was transparently and without error assigned to all child records in </w:t>
      </w:r>
      <w:proofErr w:type="spellStart"/>
      <w:r w:rsidRPr="00986C43">
        <w:rPr>
          <w:rFonts w:ascii="Arial" w:hAnsi="Arial" w:cs="Arial"/>
        </w:rPr>
        <w:t>PrescriptionItems</w:t>
      </w:r>
      <w:proofErr w:type="spellEnd"/>
      <w:r w:rsidRPr="00986C43">
        <w:rPr>
          <w:rFonts w:ascii="Arial" w:hAnsi="Arial" w:cs="Arial"/>
        </w:rPr>
        <w:t>.</w:t>
      </w:r>
    </w:p>
    <w:p w14:paraId="3CD2F747" w14:textId="77777777" w:rsidR="00E22B20" w:rsidRPr="00986C43" w:rsidRDefault="00E22B20" w:rsidP="00E22B20">
      <w:pPr>
        <w:keepNext/>
        <w:rPr>
          <w:rFonts w:ascii="Arial" w:hAnsi="Arial" w:cs="Arial"/>
        </w:rPr>
      </w:pPr>
      <w:r w:rsidRPr="00986C43">
        <w:rPr>
          <w:rFonts w:ascii="Arial" w:hAnsi="Arial" w:cs="Arial"/>
          <w:noProof/>
        </w:rPr>
        <w:drawing>
          <wp:inline distT="0" distB="0" distL="0" distR="0" wp14:anchorId="08D9C17A" wp14:editId="2E8FCBBE">
            <wp:extent cx="3613638" cy="1945743"/>
            <wp:effectExtent l="0" t="0" r="6350" b="0"/>
            <wp:docPr id="134892553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25532" name="Picture 134892553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53566" cy="1967242"/>
                    </a:xfrm>
                    <a:prstGeom prst="rect">
                      <a:avLst/>
                    </a:prstGeom>
                  </pic:spPr>
                </pic:pic>
              </a:graphicData>
            </a:graphic>
          </wp:inline>
        </w:drawing>
      </w:r>
    </w:p>
    <w:p w14:paraId="20DDF53A" w14:textId="3787C87E" w:rsidR="00E22B20" w:rsidRPr="00986C43" w:rsidRDefault="00E22B20" w:rsidP="00E22B20">
      <w:pPr>
        <w:pStyle w:val="Caption"/>
        <w:rPr>
          <w:rFonts w:ascii="Arial" w:hAnsi="Arial" w:cs="Arial"/>
          <w:sz w:val="16"/>
          <w:szCs w:val="16"/>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Pr="00986C43">
        <w:rPr>
          <w:rFonts w:ascii="Arial" w:hAnsi="Arial" w:cs="Arial"/>
          <w:noProof/>
          <w:sz w:val="16"/>
          <w:szCs w:val="16"/>
        </w:rPr>
        <w:t>28</w:t>
      </w:r>
      <w:r w:rsidRPr="00986C43">
        <w:rPr>
          <w:rFonts w:ascii="Arial" w:hAnsi="Arial" w:cs="Arial"/>
          <w:sz w:val="16"/>
          <w:szCs w:val="16"/>
        </w:rPr>
        <w:fldChar w:fldCharType="end"/>
      </w:r>
      <w:r w:rsidRPr="00986C43">
        <w:rPr>
          <w:rFonts w:ascii="Arial" w:hAnsi="Arial" w:cs="Arial"/>
          <w:sz w:val="16"/>
          <w:szCs w:val="16"/>
        </w:rPr>
        <w:t>: Creating new prescription via Form (Personal Collection)</w:t>
      </w:r>
    </w:p>
    <w:p w14:paraId="1479558D" w14:textId="0DD3C091" w:rsidR="00E22B20" w:rsidRPr="00986C43" w:rsidRDefault="00B61A7C" w:rsidP="00B61A7C">
      <w:pPr>
        <w:rPr>
          <w:rFonts w:ascii="Arial" w:hAnsi="Arial" w:cs="Arial"/>
        </w:rPr>
      </w:pPr>
      <w:r w:rsidRPr="00986C43">
        <w:rPr>
          <w:rFonts w:ascii="Arial" w:hAnsi="Arial" w:cs="Arial"/>
        </w:rPr>
        <w:t>Business logic validation in queries: The quantity of one of the medicines (</w:t>
      </w:r>
      <w:proofErr w:type="spellStart"/>
      <w:r w:rsidRPr="00986C43">
        <w:rPr>
          <w:rFonts w:ascii="Arial" w:hAnsi="Arial" w:cs="Arial"/>
        </w:rPr>
        <w:t>StockQuantity</w:t>
      </w:r>
      <w:proofErr w:type="spellEnd"/>
      <w:r w:rsidRPr="00986C43">
        <w:rPr>
          <w:rFonts w:ascii="Arial" w:hAnsi="Arial" w:cs="Arial"/>
        </w:rPr>
        <w:t>) was artificially reduced to a critical value. When the ‘Low Stock Alert’ query was run, the medication immediately appeared in the results, confirming the correctness of the filtering algorithms.</w:t>
      </w:r>
    </w:p>
    <w:p w14:paraId="36FD02A0" w14:textId="77777777" w:rsidR="00E22B20" w:rsidRPr="00986C43" w:rsidRDefault="00B61A7C" w:rsidP="00B61A7C">
      <w:pPr>
        <w:rPr>
          <w:rFonts w:ascii="Arial" w:hAnsi="Arial" w:cs="Arial"/>
        </w:rPr>
      </w:pPr>
      <w:r w:rsidRPr="00986C43">
        <w:rPr>
          <w:rFonts w:ascii="Arial" w:hAnsi="Arial" w:cs="Arial"/>
        </w:rPr>
        <w:t xml:space="preserve">Issues found and fixes. During the development of the sales report, an error was discovered in the calculation of the total receipt amount, as the total amount is not stored in the Sales table. The issue was promptly resolved by introducing a calculated field (Quantity * </w:t>
      </w:r>
      <w:proofErr w:type="spellStart"/>
      <w:r w:rsidRPr="00986C43">
        <w:rPr>
          <w:rFonts w:ascii="Arial" w:hAnsi="Arial" w:cs="Arial"/>
        </w:rPr>
        <w:t>SoldUnitPrice</w:t>
      </w:r>
      <w:proofErr w:type="spellEnd"/>
      <w:r w:rsidRPr="00986C43">
        <w:rPr>
          <w:rFonts w:ascii="Arial" w:hAnsi="Arial" w:cs="Arial"/>
        </w:rPr>
        <w:t xml:space="preserve">) directly into the SQL query feeding the report, followed by the application of the </w:t>
      </w:r>
      <w:proofErr w:type="gramStart"/>
      <w:r w:rsidRPr="00986C43">
        <w:rPr>
          <w:rFonts w:ascii="Arial" w:hAnsi="Arial" w:cs="Arial"/>
        </w:rPr>
        <w:t>SUM(</w:t>
      </w:r>
      <w:proofErr w:type="gramEnd"/>
      <w:r w:rsidRPr="00986C43">
        <w:rPr>
          <w:rFonts w:ascii="Arial" w:hAnsi="Arial" w:cs="Arial"/>
        </w:rPr>
        <w:t>) aggregate function in the report headers.</w:t>
      </w:r>
    </w:p>
    <w:p w14:paraId="11DD294D" w14:textId="77777777" w:rsidR="00E22B20" w:rsidRPr="00986C43" w:rsidRDefault="00E22B20" w:rsidP="00E22B20">
      <w:pPr>
        <w:keepNext/>
        <w:rPr>
          <w:rFonts w:ascii="Arial" w:hAnsi="Arial" w:cs="Arial"/>
        </w:rPr>
      </w:pPr>
      <w:r w:rsidRPr="00986C43">
        <w:rPr>
          <w:rFonts w:ascii="Arial" w:hAnsi="Arial" w:cs="Arial"/>
          <w:noProof/>
        </w:rPr>
        <w:drawing>
          <wp:inline distT="0" distB="0" distL="0" distR="0" wp14:anchorId="61D02603" wp14:editId="6542F1E1">
            <wp:extent cx="3410968" cy="764931"/>
            <wp:effectExtent l="0" t="0" r="0" b="0"/>
            <wp:docPr id="114647895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78956" name="Picture 114647895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78970" cy="780181"/>
                    </a:xfrm>
                    <a:prstGeom prst="rect">
                      <a:avLst/>
                    </a:prstGeom>
                  </pic:spPr>
                </pic:pic>
              </a:graphicData>
            </a:graphic>
          </wp:inline>
        </w:drawing>
      </w:r>
    </w:p>
    <w:p w14:paraId="46270A1D" w14:textId="718253F8" w:rsidR="00B61A7C" w:rsidRPr="00986C43" w:rsidRDefault="00E22B20" w:rsidP="00E22B20">
      <w:pPr>
        <w:pStyle w:val="Caption"/>
        <w:rPr>
          <w:rFonts w:ascii="Arial" w:hAnsi="Arial" w:cs="Arial"/>
        </w:rPr>
      </w:pPr>
      <w:r w:rsidRPr="00986C43">
        <w:rPr>
          <w:rFonts w:ascii="Arial" w:hAnsi="Arial" w:cs="Arial"/>
          <w:sz w:val="16"/>
          <w:szCs w:val="16"/>
        </w:rPr>
        <w:t xml:space="preserve">Figure </w:t>
      </w:r>
      <w:r w:rsidRPr="00986C43">
        <w:rPr>
          <w:rFonts w:ascii="Arial" w:hAnsi="Arial" w:cs="Arial"/>
          <w:sz w:val="16"/>
          <w:szCs w:val="16"/>
        </w:rPr>
        <w:fldChar w:fldCharType="begin"/>
      </w:r>
      <w:r w:rsidRPr="00986C43">
        <w:rPr>
          <w:rFonts w:ascii="Arial" w:hAnsi="Arial" w:cs="Arial"/>
          <w:sz w:val="16"/>
          <w:szCs w:val="16"/>
        </w:rPr>
        <w:instrText xml:space="preserve"> SEQ Figure \* ARABIC </w:instrText>
      </w:r>
      <w:r w:rsidRPr="00986C43">
        <w:rPr>
          <w:rFonts w:ascii="Arial" w:hAnsi="Arial" w:cs="Arial"/>
          <w:sz w:val="16"/>
          <w:szCs w:val="16"/>
        </w:rPr>
        <w:fldChar w:fldCharType="separate"/>
      </w:r>
      <w:r w:rsidRPr="00986C43">
        <w:rPr>
          <w:rFonts w:ascii="Arial" w:hAnsi="Arial" w:cs="Arial"/>
          <w:noProof/>
          <w:sz w:val="16"/>
          <w:szCs w:val="16"/>
        </w:rPr>
        <w:t>29</w:t>
      </w:r>
      <w:r w:rsidRPr="00986C43">
        <w:rPr>
          <w:rFonts w:ascii="Arial" w:hAnsi="Arial" w:cs="Arial"/>
          <w:sz w:val="16"/>
          <w:szCs w:val="16"/>
        </w:rPr>
        <w:fldChar w:fldCharType="end"/>
      </w:r>
      <w:r w:rsidRPr="00986C43">
        <w:rPr>
          <w:rFonts w:ascii="Arial" w:hAnsi="Arial" w:cs="Arial"/>
          <w:sz w:val="16"/>
          <w:szCs w:val="16"/>
        </w:rPr>
        <w:t xml:space="preserve">: </w:t>
      </w:r>
      <w:proofErr w:type="spellStart"/>
      <w:r w:rsidRPr="00986C43">
        <w:rPr>
          <w:rFonts w:ascii="Arial" w:hAnsi="Arial" w:cs="Arial"/>
          <w:sz w:val="16"/>
          <w:szCs w:val="16"/>
        </w:rPr>
        <w:t>StockShortageReport</w:t>
      </w:r>
      <w:proofErr w:type="spellEnd"/>
      <w:r w:rsidRPr="00986C43">
        <w:rPr>
          <w:rFonts w:ascii="Arial" w:hAnsi="Arial" w:cs="Arial"/>
          <w:sz w:val="16"/>
          <w:szCs w:val="16"/>
        </w:rPr>
        <w:t xml:space="preserve"> Grand Total function (Personal Collection)</w:t>
      </w:r>
    </w:p>
    <w:p w14:paraId="62BBDD83" w14:textId="77777777" w:rsidR="00B61A7C" w:rsidRPr="00986C43" w:rsidRDefault="00B61A7C" w:rsidP="00B61A7C">
      <w:pPr>
        <w:pStyle w:val="Heading2"/>
        <w:rPr>
          <w:rFonts w:ascii="Arial" w:hAnsi="Arial" w:cs="Arial"/>
        </w:rPr>
      </w:pPr>
      <w:bookmarkStart w:id="13" w:name="_Toc224893692"/>
      <w:r w:rsidRPr="00986C43">
        <w:rPr>
          <w:rFonts w:ascii="Arial" w:hAnsi="Arial" w:cs="Arial"/>
        </w:rPr>
        <w:t>Reflection</w:t>
      </w:r>
      <w:bookmarkEnd w:id="13"/>
    </w:p>
    <w:p w14:paraId="5C2DE8C5" w14:textId="77777777" w:rsidR="00B61A7C" w:rsidRPr="00986C43" w:rsidRDefault="00B61A7C" w:rsidP="00B61A7C">
      <w:pPr>
        <w:rPr>
          <w:rFonts w:ascii="Arial" w:hAnsi="Arial" w:cs="Arial"/>
        </w:rPr>
      </w:pPr>
      <w:r w:rsidRPr="00986C43">
        <w:rPr>
          <w:rFonts w:ascii="Arial" w:hAnsi="Arial" w:cs="Arial"/>
        </w:rPr>
        <w:t xml:space="preserve">Challenges faced: Database architecture design is a complex, iterative process. One of the main conceptual challenges was modelling the relationships between </w:t>
      </w:r>
      <w:r w:rsidRPr="00986C43">
        <w:rPr>
          <w:rFonts w:ascii="Arial" w:hAnsi="Arial" w:cs="Arial"/>
        </w:rPr>
        <w:lastRenderedPageBreak/>
        <w:t>prescriptions and sales. Initially, there was a temptation to establish a hard join between the Sales table and the Prescriptions table. However, a thorough system analysis revealed that the pharmacy sells a wide range of over-the-counter medicines, and a hard join would have resulted in a huge number of empty (NULL) fields and structural anomalies. The final solution, reflected in the ER diagram—making these processes structurally independent and linking them only via the customer entity (</w:t>
      </w:r>
      <w:proofErr w:type="spellStart"/>
      <w:r w:rsidRPr="00986C43">
        <w:rPr>
          <w:rFonts w:ascii="Arial" w:hAnsi="Arial" w:cs="Arial"/>
        </w:rPr>
        <w:t>CustomerID</w:t>
      </w:r>
      <w:proofErr w:type="spellEnd"/>
      <w:r w:rsidRPr="00986C43">
        <w:rPr>
          <w:rFonts w:ascii="Arial" w:hAnsi="Arial" w:cs="Arial"/>
        </w:rPr>
        <w:t>) and the product catalogue (Medicines)—proved to be the most elegant and correct from a normalisation perspective.</w:t>
      </w:r>
    </w:p>
    <w:p w14:paraId="6847A2E8" w14:textId="77777777" w:rsidR="00B61A7C" w:rsidRPr="00986C43" w:rsidRDefault="00B61A7C" w:rsidP="00B61A7C">
      <w:pPr>
        <w:rPr>
          <w:rFonts w:ascii="Arial" w:hAnsi="Arial" w:cs="Arial"/>
        </w:rPr>
      </w:pPr>
      <w:r w:rsidRPr="00986C43">
        <w:rPr>
          <w:rFonts w:ascii="Arial" w:hAnsi="Arial" w:cs="Arial"/>
        </w:rPr>
        <w:t xml:space="preserve">Improvements for the future. As a direction for the system’s future development, it would be advisable to consider the implementation of data macros to automatically deduct the quantity sold (Quantity from </w:t>
      </w:r>
      <w:proofErr w:type="spellStart"/>
      <w:r w:rsidRPr="00986C43">
        <w:rPr>
          <w:rFonts w:ascii="Arial" w:hAnsi="Arial" w:cs="Arial"/>
        </w:rPr>
        <w:t>SaleItems</w:t>
      </w:r>
      <w:proofErr w:type="spellEnd"/>
      <w:r w:rsidRPr="00986C43">
        <w:rPr>
          <w:rFonts w:ascii="Arial" w:hAnsi="Arial" w:cs="Arial"/>
        </w:rPr>
        <w:t>) from stock levels (</w:t>
      </w:r>
      <w:proofErr w:type="spellStart"/>
      <w:r w:rsidRPr="00986C43">
        <w:rPr>
          <w:rFonts w:ascii="Arial" w:hAnsi="Arial" w:cs="Arial"/>
        </w:rPr>
        <w:t>StockQuantity</w:t>
      </w:r>
      <w:proofErr w:type="spellEnd"/>
      <w:r w:rsidRPr="00986C43">
        <w:rPr>
          <w:rFonts w:ascii="Arial" w:hAnsi="Arial" w:cs="Arial"/>
        </w:rPr>
        <w:t xml:space="preserve"> in Medicines) in real time. Furthermore, as the network expands, it will be necessary to integrate a role-based security model (Role-Based Access Control) to restrict the rights of ordinary pharmacists to delete historical financial transactions.</w:t>
      </w:r>
    </w:p>
    <w:p w14:paraId="1F419A37" w14:textId="77777777" w:rsidR="00B61A7C" w:rsidRPr="00986C43" w:rsidRDefault="00B61A7C" w:rsidP="00B61A7C">
      <w:pPr>
        <w:rPr>
          <w:rStyle w:val="Heading1Char"/>
          <w:rFonts w:ascii="Arial" w:hAnsi="Arial" w:cs="Arial"/>
          <w:b/>
          <w:bCs/>
        </w:rPr>
      </w:pPr>
      <w:bookmarkStart w:id="14" w:name="_Toc224893693"/>
      <w:r w:rsidRPr="00986C43">
        <w:rPr>
          <w:rStyle w:val="Heading1Char"/>
          <w:rFonts w:ascii="Arial" w:hAnsi="Arial" w:cs="Arial"/>
          <w:b/>
          <w:bCs/>
        </w:rPr>
        <w:t>Conclusion</w:t>
      </w:r>
      <w:bookmarkEnd w:id="14"/>
    </w:p>
    <w:p w14:paraId="32C5F417" w14:textId="77777777" w:rsidR="00B61A7C" w:rsidRPr="00986C43" w:rsidRDefault="00B61A7C" w:rsidP="00B61A7C">
      <w:pPr>
        <w:rPr>
          <w:rFonts w:ascii="Arial" w:hAnsi="Arial" w:cs="Arial"/>
        </w:rPr>
      </w:pPr>
      <w:r w:rsidRPr="00986C43">
        <w:rPr>
          <w:rFonts w:ascii="Arial" w:hAnsi="Arial" w:cs="Arial"/>
        </w:rPr>
        <w:t>As part of this course project, a relational database for the ‘MediLink Pharmacy’ chain was successfully designed, normalised and implemented. The transition from outdated manual spreadsheets to a fully-fledged DBMS has made it possible to eliminate data duplication, ensure the integrity of clinical and financial data through strict integrity constraints, and automate routine processes. The developed architecture, which is in third normal form, combined with a user-friendly interface and a powerful query engine, fully meets all the originally stated business requirements and has high potential for future scalability.</w:t>
      </w:r>
    </w:p>
    <w:bookmarkStart w:id="15" w:name="_Toc224893694" w:displacedByCustomXml="next"/>
    <w:sdt>
      <w:sdtPr>
        <w:rPr>
          <w:rFonts w:ascii="Arial" w:eastAsiaTheme="minorEastAsia" w:hAnsi="Arial" w:cs="Arial"/>
          <w:color w:val="auto"/>
          <w:sz w:val="24"/>
          <w:szCs w:val="24"/>
        </w:rPr>
        <w:id w:val="1261562235"/>
        <w:docPartObj>
          <w:docPartGallery w:val="Bibliographies"/>
          <w:docPartUnique/>
        </w:docPartObj>
      </w:sdtPr>
      <w:sdtContent>
        <w:p w14:paraId="727D984B" w14:textId="3F894785" w:rsidR="0059001D" w:rsidRPr="00986C43" w:rsidRDefault="0059001D" w:rsidP="0059001D">
          <w:pPr>
            <w:pStyle w:val="Heading1"/>
            <w:rPr>
              <w:rFonts w:ascii="Arial" w:hAnsi="Arial" w:cs="Arial"/>
              <w:b/>
              <w:bCs/>
            </w:rPr>
          </w:pPr>
          <w:r w:rsidRPr="00986C43">
            <w:rPr>
              <w:rFonts w:ascii="Arial" w:hAnsi="Arial" w:cs="Arial"/>
              <w:b/>
              <w:bCs/>
            </w:rPr>
            <w:t>References</w:t>
          </w:r>
          <w:bookmarkEnd w:id="15"/>
        </w:p>
        <w:sdt>
          <w:sdtPr>
            <w:rPr>
              <w:rFonts w:ascii="Arial" w:hAnsi="Arial" w:cs="Arial"/>
            </w:rPr>
            <w:id w:val="111145805"/>
            <w:bibliography/>
          </w:sdtPr>
          <w:sdtContent>
            <w:p w14:paraId="386BA9AB" w14:textId="77777777" w:rsidR="00986C43" w:rsidRPr="00986C43" w:rsidRDefault="0059001D">
              <w:pPr>
                <w:rPr>
                  <w:rFonts w:ascii="Arial" w:hAnsi="Arial" w:cs="Arial"/>
                  <w:noProof/>
                </w:rPr>
              </w:pPr>
              <w:r w:rsidRPr="00986C43">
                <w:rPr>
                  <w:rFonts w:ascii="Arial" w:eastAsiaTheme="majorEastAsia" w:hAnsi="Arial" w:cs="Arial"/>
                  <w:color w:val="0F4761" w:themeColor="accent1" w:themeShade="BF"/>
                  <w:sz w:val="40"/>
                  <w:szCs w:val="40"/>
                </w:rPr>
                <w:fldChar w:fldCharType="begin"/>
              </w:r>
              <w:r w:rsidRPr="00986C43">
                <w:rPr>
                  <w:rFonts w:ascii="Arial" w:hAnsi="Arial" w:cs="Arial"/>
                </w:rPr>
                <w:instrText xml:space="preserve"> BIBLIOGRAPHY </w:instrText>
              </w:r>
              <w:r w:rsidRPr="00986C43">
                <w:rPr>
                  <w:rFonts w:ascii="Arial" w:eastAsiaTheme="majorEastAsia" w:hAnsi="Arial" w:cs="Arial"/>
                  <w:color w:val="0F4761"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986C43" w:rsidRPr="00986C43" w14:paraId="44CB7A60" w14:textId="77777777">
                <w:trPr>
                  <w:divId w:val="1462386779"/>
                  <w:tblCellSpacing w:w="15" w:type="dxa"/>
                </w:trPr>
                <w:tc>
                  <w:tcPr>
                    <w:tcW w:w="50" w:type="pct"/>
                    <w:hideMark/>
                  </w:tcPr>
                  <w:p w14:paraId="03B68BE1" w14:textId="0C1C656C" w:rsidR="00986C43" w:rsidRPr="00986C43" w:rsidRDefault="00986C43">
                    <w:pPr>
                      <w:pStyle w:val="Bibliography"/>
                      <w:rPr>
                        <w:rFonts w:ascii="Arial" w:hAnsi="Arial" w:cs="Arial"/>
                        <w:noProof/>
                        <w:kern w:val="0"/>
                        <w14:ligatures w14:val="none"/>
                      </w:rPr>
                    </w:pPr>
                    <w:r w:rsidRPr="00986C43">
                      <w:rPr>
                        <w:rFonts w:ascii="Arial" w:hAnsi="Arial" w:cs="Arial"/>
                        <w:noProof/>
                      </w:rPr>
                      <w:t xml:space="preserve">[1] </w:t>
                    </w:r>
                  </w:p>
                </w:tc>
                <w:tc>
                  <w:tcPr>
                    <w:tcW w:w="0" w:type="auto"/>
                    <w:hideMark/>
                  </w:tcPr>
                  <w:p w14:paraId="0D20F7B4" w14:textId="77777777" w:rsidR="00986C43" w:rsidRPr="00986C43" w:rsidRDefault="00986C43">
                    <w:pPr>
                      <w:pStyle w:val="Bibliography"/>
                      <w:rPr>
                        <w:rFonts w:ascii="Arial" w:hAnsi="Arial" w:cs="Arial"/>
                        <w:noProof/>
                      </w:rPr>
                    </w:pPr>
                    <w:r w:rsidRPr="00986C43">
                      <w:rPr>
                        <w:rFonts w:ascii="Arial" w:hAnsi="Arial" w:cs="Arial"/>
                        <w:noProof/>
                      </w:rPr>
                      <w:t xml:space="preserve">J. C. Coons and P. E. Empey, “Towards consensus recommendations for pharmacogenetics testing,” </w:t>
                    </w:r>
                    <w:r w:rsidRPr="00986C43">
                      <w:rPr>
                        <w:rFonts w:ascii="Arial" w:hAnsi="Arial" w:cs="Arial"/>
                        <w:i/>
                        <w:iCs/>
                        <w:noProof/>
                      </w:rPr>
                      <w:t xml:space="preserve">American Journal of Health-System Pharmacy, </w:t>
                    </w:r>
                    <w:r w:rsidRPr="00986C43">
                      <w:rPr>
                        <w:rFonts w:ascii="Arial" w:hAnsi="Arial" w:cs="Arial"/>
                        <w:noProof/>
                      </w:rPr>
                      <w:t xml:space="preserve">vol. 81, no. 16, pp. 653-654, 2024. </w:t>
                    </w:r>
                  </w:p>
                </w:tc>
              </w:tr>
              <w:tr w:rsidR="00986C43" w:rsidRPr="00986C43" w14:paraId="49E71505" w14:textId="77777777">
                <w:trPr>
                  <w:divId w:val="1462386779"/>
                  <w:tblCellSpacing w:w="15" w:type="dxa"/>
                </w:trPr>
                <w:tc>
                  <w:tcPr>
                    <w:tcW w:w="50" w:type="pct"/>
                    <w:hideMark/>
                  </w:tcPr>
                  <w:p w14:paraId="4D228160" w14:textId="77777777" w:rsidR="00986C43" w:rsidRPr="00986C43" w:rsidRDefault="00986C43">
                    <w:pPr>
                      <w:pStyle w:val="Bibliography"/>
                      <w:rPr>
                        <w:rFonts w:ascii="Arial" w:hAnsi="Arial" w:cs="Arial"/>
                        <w:noProof/>
                      </w:rPr>
                    </w:pPr>
                    <w:r w:rsidRPr="00986C43">
                      <w:rPr>
                        <w:rFonts w:ascii="Arial" w:hAnsi="Arial" w:cs="Arial"/>
                        <w:noProof/>
                      </w:rPr>
                      <w:t xml:space="preserve">[2] </w:t>
                    </w:r>
                  </w:p>
                </w:tc>
                <w:tc>
                  <w:tcPr>
                    <w:tcW w:w="0" w:type="auto"/>
                    <w:hideMark/>
                  </w:tcPr>
                  <w:p w14:paraId="3FCA2B2C" w14:textId="77777777" w:rsidR="00986C43" w:rsidRPr="00986C43" w:rsidRDefault="00986C43">
                    <w:pPr>
                      <w:pStyle w:val="Bibliography"/>
                      <w:rPr>
                        <w:rFonts w:ascii="Arial" w:hAnsi="Arial" w:cs="Arial"/>
                        <w:noProof/>
                      </w:rPr>
                    </w:pPr>
                    <w:r w:rsidRPr="00986C43">
                      <w:rPr>
                        <w:rFonts w:ascii="Arial" w:hAnsi="Arial" w:cs="Arial"/>
                        <w:noProof/>
                      </w:rPr>
                      <w:t xml:space="preserve">M. Fotache, M.-I. Cluci, T. Taipalus and G. Talaba, “The effects of database normalization on decision support system performance,” </w:t>
                    </w:r>
                    <w:r w:rsidRPr="00986C43">
                      <w:rPr>
                        <w:rFonts w:ascii="Arial" w:hAnsi="Arial" w:cs="Arial"/>
                        <w:i/>
                        <w:iCs/>
                        <w:noProof/>
                      </w:rPr>
                      <w:t xml:space="preserve">Information Systems, </w:t>
                    </w:r>
                    <w:r w:rsidRPr="00986C43">
                      <w:rPr>
                        <w:rFonts w:ascii="Arial" w:hAnsi="Arial" w:cs="Arial"/>
                        <w:noProof/>
                      </w:rPr>
                      <w:t xml:space="preserve">vol. 136, p. 102636, 2026. </w:t>
                    </w:r>
                  </w:p>
                </w:tc>
              </w:tr>
              <w:tr w:rsidR="00986C43" w:rsidRPr="00986C43" w14:paraId="476FF313" w14:textId="77777777">
                <w:trPr>
                  <w:divId w:val="1462386779"/>
                  <w:tblCellSpacing w:w="15" w:type="dxa"/>
                </w:trPr>
                <w:tc>
                  <w:tcPr>
                    <w:tcW w:w="50" w:type="pct"/>
                    <w:hideMark/>
                  </w:tcPr>
                  <w:p w14:paraId="411E3915" w14:textId="77777777" w:rsidR="00986C43" w:rsidRPr="00986C43" w:rsidRDefault="00986C43">
                    <w:pPr>
                      <w:pStyle w:val="Bibliography"/>
                      <w:rPr>
                        <w:rFonts w:ascii="Arial" w:hAnsi="Arial" w:cs="Arial"/>
                        <w:noProof/>
                      </w:rPr>
                    </w:pPr>
                    <w:r w:rsidRPr="00986C43">
                      <w:rPr>
                        <w:rFonts w:ascii="Arial" w:hAnsi="Arial" w:cs="Arial"/>
                        <w:noProof/>
                      </w:rPr>
                      <w:t xml:space="preserve">[3] </w:t>
                    </w:r>
                  </w:p>
                </w:tc>
                <w:tc>
                  <w:tcPr>
                    <w:tcW w:w="0" w:type="auto"/>
                    <w:hideMark/>
                  </w:tcPr>
                  <w:p w14:paraId="3F80B36B" w14:textId="77777777" w:rsidR="00986C43" w:rsidRPr="00986C43" w:rsidRDefault="00986C43">
                    <w:pPr>
                      <w:pStyle w:val="Bibliography"/>
                      <w:rPr>
                        <w:rFonts w:ascii="Arial" w:hAnsi="Arial" w:cs="Arial"/>
                        <w:noProof/>
                      </w:rPr>
                    </w:pPr>
                    <w:r w:rsidRPr="00986C43">
                      <w:rPr>
                        <w:rFonts w:ascii="Arial" w:hAnsi="Arial" w:cs="Arial"/>
                        <w:noProof/>
                      </w:rPr>
                      <w:t xml:space="preserve">R. Elmasri and S. B. Navathe, Fundamentals of Database Systems, 7th, Ed., Boston: Pearson, 2016. </w:t>
                    </w:r>
                  </w:p>
                </w:tc>
              </w:tr>
              <w:tr w:rsidR="00986C43" w:rsidRPr="00986C43" w14:paraId="6F382580" w14:textId="77777777">
                <w:trPr>
                  <w:divId w:val="1462386779"/>
                  <w:tblCellSpacing w:w="15" w:type="dxa"/>
                </w:trPr>
                <w:tc>
                  <w:tcPr>
                    <w:tcW w:w="50" w:type="pct"/>
                    <w:hideMark/>
                  </w:tcPr>
                  <w:p w14:paraId="2CCD0CA0" w14:textId="77777777" w:rsidR="00986C43" w:rsidRPr="00986C43" w:rsidRDefault="00986C43">
                    <w:pPr>
                      <w:pStyle w:val="Bibliography"/>
                      <w:rPr>
                        <w:rFonts w:ascii="Arial" w:hAnsi="Arial" w:cs="Arial"/>
                        <w:noProof/>
                      </w:rPr>
                    </w:pPr>
                    <w:r w:rsidRPr="00986C43">
                      <w:rPr>
                        <w:rFonts w:ascii="Arial" w:hAnsi="Arial" w:cs="Arial"/>
                        <w:noProof/>
                      </w:rPr>
                      <w:t xml:space="preserve">[4] </w:t>
                    </w:r>
                  </w:p>
                </w:tc>
                <w:tc>
                  <w:tcPr>
                    <w:tcW w:w="0" w:type="auto"/>
                    <w:hideMark/>
                  </w:tcPr>
                  <w:p w14:paraId="516A1F1B" w14:textId="77777777" w:rsidR="00986C43" w:rsidRPr="00986C43" w:rsidRDefault="00986C43">
                    <w:pPr>
                      <w:pStyle w:val="Bibliography"/>
                      <w:rPr>
                        <w:rFonts w:ascii="Arial" w:hAnsi="Arial" w:cs="Arial"/>
                        <w:noProof/>
                      </w:rPr>
                    </w:pPr>
                    <w:r w:rsidRPr="00986C43">
                      <w:rPr>
                        <w:rFonts w:ascii="Arial" w:hAnsi="Arial" w:cs="Arial"/>
                        <w:noProof/>
                      </w:rPr>
                      <w:t xml:space="preserve">T. M. Connolly and C. E. Begg, Database Systems: A Practical Approach to Design, Implementation, and Management, 6th, Ed., Harlow, Essex: Pearson Education Limited, 2015. </w:t>
                    </w:r>
                  </w:p>
                </w:tc>
              </w:tr>
              <w:tr w:rsidR="00986C43" w:rsidRPr="00986C43" w14:paraId="20548E54" w14:textId="77777777">
                <w:trPr>
                  <w:divId w:val="1462386779"/>
                  <w:tblCellSpacing w:w="15" w:type="dxa"/>
                </w:trPr>
                <w:tc>
                  <w:tcPr>
                    <w:tcW w:w="50" w:type="pct"/>
                    <w:hideMark/>
                  </w:tcPr>
                  <w:p w14:paraId="58037F68" w14:textId="77777777" w:rsidR="00986C43" w:rsidRPr="00986C43" w:rsidRDefault="00986C43">
                    <w:pPr>
                      <w:pStyle w:val="Bibliography"/>
                      <w:rPr>
                        <w:rFonts w:ascii="Arial" w:hAnsi="Arial" w:cs="Arial"/>
                        <w:noProof/>
                      </w:rPr>
                    </w:pPr>
                    <w:r w:rsidRPr="00986C43">
                      <w:rPr>
                        <w:rFonts w:ascii="Arial" w:hAnsi="Arial" w:cs="Arial"/>
                        <w:noProof/>
                      </w:rPr>
                      <w:lastRenderedPageBreak/>
                      <w:t xml:space="preserve">[5] </w:t>
                    </w:r>
                  </w:p>
                </w:tc>
                <w:tc>
                  <w:tcPr>
                    <w:tcW w:w="0" w:type="auto"/>
                    <w:hideMark/>
                  </w:tcPr>
                  <w:p w14:paraId="193BA5CE" w14:textId="77777777" w:rsidR="00986C43" w:rsidRPr="00986C43" w:rsidRDefault="00986C43">
                    <w:pPr>
                      <w:pStyle w:val="Bibliography"/>
                      <w:rPr>
                        <w:rFonts w:ascii="Arial" w:hAnsi="Arial" w:cs="Arial"/>
                        <w:noProof/>
                      </w:rPr>
                    </w:pPr>
                    <w:r w:rsidRPr="00986C43">
                      <w:rPr>
                        <w:rFonts w:ascii="Arial" w:hAnsi="Arial" w:cs="Arial"/>
                        <w:noProof/>
                      </w:rPr>
                      <w:t xml:space="preserve">S. Al-Fedaghi, “Conceptual Data Modeling: Entity-Relationship Models as Thinging Machines,” </w:t>
                    </w:r>
                    <w:r w:rsidRPr="00986C43">
                      <w:rPr>
                        <w:rFonts w:ascii="Arial" w:hAnsi="Arial" w:cs="Arial"/>
                        <w:i/>
                        <w:iCs/>
                        <w:noProof/>
                      </w:rPr>
                      <w:t xml:space="preserve">IJCSNS International Journal of Computer Science and Network Security, </w:t>
                    </w:r>
                    <w:r w:rsidRPr="00986C43">
                      <w:rPr>
                        <w:rFonts w:ascii="Arial" w:hAnsi="Arial" w:cs="Arial"/>
                        <w:noProof/>
                      </w:rPr>
                      <w:t xml:space="preserve">vol. 21, no. 9, pp. 147-160, 2021. </w:t>
                    </w:r>
                  </w:p>
                </w:tc>
              </w:tr>
              <w:tr w:rsidR="00986C43" w:rsidRPr="00986C43" w14:paraId="5E2C59F8" w14:textId="77777777">
                <w:trPr>
                  <w:divId w:val="1462386779"/>
                  <w:tblCellSpacing w:w="15" w:type="dxa"/>
                </w:trPr>
                <w:tc>
                  <w:tcPr>
                    <w:tcW w:w="50" w:type="pct"/>
                    <w:hideMark/>
                  </w:tcPr>
                  <w:p w14:paraId="66E4F2B9" w14:textId="77777777" w:rsidR="00986C43" w:rsidRPr="00986C43" w:rsidRDefault="00986C43">
                    <w:pPr>
                      <w:pStyle w:val="Bibliography"/>
                      <w:rPr>
                        <w:rFonts w:ascii="Arial" w:hAnsi="Arial" w:cs="Arial"/>
                        <w:noProof/>
                      </w:rPr>
                    </w:pPr>
                    <w:r w:rsidRPr="00986C43">
                      <w:rPr>
                        <w:rFonts w:ascii="Arial" w:hAnsi="Arial" w:cs="Arial"/>
                        <w:noProof/>
                      </w:rPr>
                      <w:t xml:space="preserve">[6] </w:t>
                    </w:r>
                  </w:p>
                </w:tc>
                <w:tc>
                  <w:tcPr>
                    <w:tcW w:w="0" w:type="auto"/>
                    <w:hideMark/>
                  </w:tcPr>
                  <w:p w14:paraId="7840849C" w14:textId="77777777" w:rsidR="00986C43" w:rsidRPr="00986C43" w:rsidRDefault="00986C43">
                    <w:pPr>
                      <w:pStyle w:val="Bibliography"/>
                      <w:rPr>
                        <w:rFonts w:ascii="Arial" w:hAnsi="Arial" w:cs="Arial"/>
                        <w:noProof/>
                      </w:rPr>
                    </w:pPr>
                    <w:r w:rsidRPr="00986C43">
                      <w:rPr>
                        <w:rFonts w:ascii="Arial" w:hAnsi="Arial" w:cs="Arial"/>
                        <w:noProof/>
                      </w:rPr>
                      <w:t>Microsoft, “Guide to table relationships,” [Online]. Available: https://support.microsoft.com/en-us/office/guide-to-table-relationships-30446197-4fbe-457b-b992-2f6fb812b58f . [Accessed 01 March 2026].</w:t>
                    </w:r>
                  </w:p>
                </w:tc>
              </w:tr>
              <w:tr w:rsidR="00986C43" w:rsidRPr="00986C43" w14:paraId="12859BA8" w14:textId="77777777">
                <w:trPr>
                  <w:divId w:val="1462386779"/>
                  <w:tblCellSpacing w:w="15" w:type="dxa"/>
                </w:trPr>
                <w:tc>
                  <w:tcPr>
                    <w:tcW w:w="50" w:type="pct"/>
                    <w:hideMark/>
                  </w:tcPr>
                  <w:p w14:paraId="66845E53" w14:textId="77777777" w:rsidR="00986C43" w:rsidRPr="00986C43" w:rsidRDefault="00986C43">
                    <w:pPr>
                      <w:pStyle w:val="Bibliography"/>
                      <w:rPr>
                        <w:rFonts w:ascii="Arial" w:hAnsi="Arial" w:cs="Arial"/>
                        <w:noProof/>
                      </w:rPr>
                    </w:pPr>
                    <w:r w:rsidRPr="00986C43">
                      <w:rPr>
                        <w:rFonts w:ascii="Arial" w:hAnsi="Arial" w:cs="Arial"/>
                        <w:noProof/>
                      </w:rPr>
                      <w:t xml:space="preserve">[7] </w:t>
                    </w:r>
                  </w:p>
                </w:tc>
                <w:tc>
                  <w:tcPr>
                    <w:tcW w:w="0" w:type="auto"/>
                    <w:hideMark/>
                  </w:tcPr>
                  <w:p w14:paraId="7F23912E" w14:textId="77777777" w:rsidR="00986C43" w:rsidRPr="00986C43" w:rsidRDefault="00986C43">
                    <w:pPr>
                      <w:pStyle w:val="Bibliography"/>
                      <w:rPr>
                        <w:rFonts w:ascii="Arial" w:hAnsi="Arial" w:cs="Arial"/>
                        <w:noProof/>
                      </w:rPr>
                    </w:pPr>
                    <w:r w:rsidRPr="00986C43">
                      <w:rPr>
                        <w:rFonts w:ascii="Arial" w:hAnsi="Arial" w:cs="Arial"/>
                        <w:noProof/>
                      </w:rPr>
                      <w:t xml:space="preserve">E. Eessaar, “The Database Normalization Theory and the Theory of Normalized Systems: Finding a Common Ground,” </w:t>
                    </w:r>
                    <w:r w:rsidRPr="00986C43">
                      <w:rPr>
                        <w:rFonts w:ascii="Arial" w:hAnsi="Arial" w:cs="Arial"/>
                        <w:i/>
                        <w:iCs/>
                        <w:noProof/>
                      </w:rPr>
                      <w:t xml:space="preserve">Baltic Journal of Modern Computing, </w:t>
                    </w:r>
                    <w:r w:rsidRPr="00986C43">
                      <w:rPr>
                        <w:rFonts w:ascii="Arial" w:hAnsi="Arial" w:cs="Arial"/>
                        <w:noProof/>
                      </w:rPr>
                      <w:t xml:space="preserve">vol. 4, no. 1, pp. 5-33, 2016. </w:t>
                    </w:r>
                  </w:p>
                </w:tc>
              </w:tr>
              <w:tr w:rsidR="00986C43" w:rsidRPr="00986C43" w14:paraId="63AD096B" w14:textId="77777777">
                <w:trPr>
                  <w:divId w:val="1462386779"/>
                  <w:tblCellSpacing w:w="15" w:type="dxa"/>
                </w:trPr>
                <w:tc>
                  <w:tcPr>
                    <w:tcW w:w="50" w:type="pct"/>
                    <w:hideMark/>
                  </w:tcPr>
                  <w:p w14:paraId="2AB13EF2" w14:textId="77777777" w:rsidR="00986C43" w:rsidRPr="00986C43" w:rsidRDefault="00986C43">
                    <w:pPr>
                      <w:pStyle w:val="Bibliography"/>
                      <w:rPr>
                        <w:rFonts w:ascii="Arial" w:hAnsi="Arial" w:cs="Arial"/>
                        <w:noProof/>
                      </w:rPr>
                    </w:pPr>
                    <w:r w:rsidRPr="00986C43">
                      <w:rPr>
                        <w:rFonts w:ascii="Arial" w:hAnsi="Arial" w:cs="Arial"/>
                        <w:noProof/>
                      </w:rPr>
                      <w:t xml:space="preserve">[8] </w:t>
                    </w:r>
                  </w:p>
                </w:tc>
                <w:tc>
                  <w:tcPr>
                    <w:tcW w:w="0" w:type="auto"/>
                    <w:hideMark/>
                  </w:tcPr>
                  <w:p w14:paraId="6CC88541" w14:textId="77777777" w:rsidR="00986C43" w:rsidRPr="00986C43" w:rsidRDefault="00986C43">
                    <w:pPr>
                      <w:pStyle w:val="Bibliography"/>
                      <w:rPr>
                        <w:rFonts w:ascii="Arial" w:hAnsi="Arial" w:cs="Arial"/>
                        <w:noProof/>
                      </w:rPr>
                    </w:pPr>
                    <w:r w:rsidRPr="00986C43">
                      <w:rPr>
                        <w:rFonts w:ascii="Arial" w:hAnsi="Arial" w:cs="Arial"/>
                        <w:noProof/>
                      </w:rPr>
                      <w:t xml:space="preserve">A. Silberschatz, H. F. Korth and S. Sudarshan, Instructor’s Manual to Accompany Database System Concepts, 4th, Ed., Bell Laboratories, 2001. </w:t>
                    </w:r>
                  </w:p>
                </w:tc>
              </w:tr>
              <w:tr w:rsidR="00986C43" w:rsidRPr="00986C43" w14:paraId="7F34A8F9" w14:textId="77777777">
                <w:trPr>
                  <w:divId w:val="1462386779"/>
                  <w:tblCellSpacing w:w="15" w:type="dxa"/>
                </w:trPr>
                <w:tc>
                  <w:tcPr>
                    <w:tcW w:w="50" w:type="pct"/>
                    <w:hideMark/>
                  </w:tcPr>
                  <w:p w14:paraId="004F42FD" w14:textId="77777777" w:rsidR="00986C43" w:rsidRPr="00986C43" w:rsidRDefault="00986C43">
                    <w:pPr>
                      <w:pStyle w:val="Bibliography"/>
                      <w:rPr>
                        <w:rFonts w:ascii="Arial" w:hAnsi="Arial" w:cs="Arial"/>
                        <w:noProof/>
                      </w:rPr>
                    </w:pPr>
                    <w:r w:rsidRPr="00986C43">
                      <w:rPr>
                        <w:rFonts w:ascii="Arial" w:hAnsi="Arial" w:cs="Arial"/>
                        <w:noProof/>
                      </w:rPr>
                      <w:t xml:space="preserve">[9] </w:t>
                    </w:r>
                  </w:p>
                </w:tc>
                <w:tc>
                  <w:tcPr>
                    <w:tcW w:w="0" w:type="auto"/>
                    <w:hideMark/>
                  </w:tcPr>
                  <w:p w14:paraId="7BC993B6" w14:textId="77777777" w:rsidR="00986C43" w:rsidRPr="00986C43" w:rsidRDefault="00986C43">
                    <w:pPr>
                      <w:pStyle w:val="Bibliography"/>
                      <w:rPr>
                        <w:rFonts w:ascii="Arial" w:hAnsi="Arial" w:cs="Arial"/>
                        <w:noProof/>
                      </w:rPr>
                    </w:pPr>
                    <w:r w:rsidRPr="00986C43">
                      <w:rPr>
                        <w:rFonts w:ascii="Arial" w:hAnsi="Arial" w:cs="Arial"/>
                        <w:noProof/>
                      </w:rPr>
                      <w:t>Microsoft, “Create a simple select query,” [Online]. Available: https://support.microsoft.com/en-us/office/create-a-simple-select-query-de8b1c8d-14e9-4b25-8e22-70888d54de59. [Accessed 01 March 2026].</w:t>
                    </w:r>
                  </w:p>
                </w:tc>
              </w:tr>
              <w:tr w:rsidR="00986C43" w:rsidRPr="00986C43" w14:paraId="3374636E" w14:textId="77777777">
                <w:trPr>
                  <w:divId w:val="1462386779"/>
                  <w:tblCellSpacing w:w="15" w:type="dxa"/>
                </w:trPr>
                <w:tc>
                  <w:tcPr>
                    <w:tcW w:w="50" w:type="pct"/>
                    <w:hideMark/>
                  </w:tcPr>
                  <w:p w14:paraId="22434A46" w14:textId="77777777" w:rsidR="00986C43" w:rsidRPr="00986C43" w:rsidRDefault="00986C43">
                    <w:pPr>
                      <w:pStyle w:val="Bibliography"/>
                      <w:rPr>
                        <w:rFonts w:ascii="Arial" w:hAnsi="Arial" w:cs="Arial"/>
                        <w:noProof/>
                      </w:rPr>
                    </w:pPr>
                    <w:r w:rsidRPr="00986C43">
                      <w:rPr>
                        <w:rFonts w:ascii="Arial" w:hAnsi="Arial" w:cs="Arial"/>
                        <w:noProof/>
                      </w:rPr>
                      <w:t xml:space="preserve">[10] </w:t>
                    </w:r>
                  </w:p>
                </w:tc>
                <w:tc>
                  <w:tcPr>
                    <w:tcW w:w="0" w:type="auto"/>
                    <w:hideMark/>
                  </w:tcPr>
                  <w:p w14:paraId="0A8535FA" w14:textId="77777777" w:rsidR="00986C43" w:rsidRPr="00986C43" w:rsidRDefault="00986C43">
                    <w:pPr>
                      <w:pStyle w:val="Bibliography"/>
                      <w:rPr>
                        <w:rFonts w:ascii="Arial" w:hAnsi="Arial" w:cs="Arial"/>
                        <w:noProof/>
                      </w:rPr>
                    </w:pPr>
                    <w:r w:rsidRPr="00986C43">
                      <w:rPr>
                        <w:rFonts w:ascii="Arial" w:hAnsi="Arial" w:cs="Arial"/>
                        <w:noProof/>
                      </w:rPr>
                      <w:t>Microsoft, “Create a form that contains a subform (a one-to-many form),” [Online]. Available: https://support.microsoft.com/en-gb/office/create-a-form-that-contains-a-subform-a-one-to-many-form-ddf3822f-8aba-49cb-831a-1e74d6f5f06b. [Accessed 01 March 2026].</w:t>
                    </w:r>
                  </w:p>
                </w:tc>
              </w:tr>
              <w:tr w:rsidR="00986C43" w:rsidRPr="00986C43" w14:paraId="709DCECB" w14:textId="77777777">
                <w:trPr>
                  <w:divId w:val="1462386779"/>
                  <w:tblCellSpacing w:w="15" w:type="dxa"/>
                </w:trPr>
                <w:tc>
                  <w:tcPr>
                    <w:tcW w:w="50" w:type="pct"/>
                    <w:hideMark/>
                  </w:tcPr>
                  <w:p w14:paraId="131741DD" w14:textId="77777777" w:rsidR="00986C43" w:rsidRPr="00986C43" w:rsidRDefault="00986C43">
                    <w:pPr>
                      <w:pStyle w:val="Bibliography"/>
                      <w:rPr>
                        <w:rFonts w:ascii="Arial" w:hAnsi="Arial" w:cs="Arial"/>
                        <w:noProof/>
                      </w:rPr>
                    </w:pPr>
                    <w:r w:rsidRPr="00986C43">
                      <w:rPr>
                        <w:rFonts w:ascii="Arial" w:hAnsi="Arial" w:cs="Arial"/>
                        <w:noProof/>
                      </w:rPr>
                      <w:t xml:space="preserve">[11] </w:t>
                    </w:r>
                  </w:p>
                </w:tc>
                <w:tc>
                  <w:tcPr>
                    <w:tcW w:w="0" w:type="auto"/>
                    <w:hideMark/>
                  </w:tcPr>
                  <w:p w14:paraId="7E467906" w14:textId="77777777" w:rsidR="00986C43" w:rsidRPr="00986C43" w:rsidRDefault="00986C43">
                    <w:pPr>
                      <w:pStyle w:val="Bibliography"/>
                      <w:rPr>
                        <w:rFonts w:ascii="Arial" w:hAnsi="Arial" w:cs="Arial"/>
                        <w:noProof/>
                      </w:rPr>
                    </w:pPr>
                    <w:r w:rsidRPr="00986C43">
                      <w:rPr>
                        <w:rFonts w:ascii="Arial" w:hAnsi="Arial" w:cs="Arial"/>
                        <w:noProof/>
                      </w:rPr>
                      <w:t>Microsoft, “Create a form in Access,” [Online]. Available: https://support.microsoft.com/en-us/office/create-a-form-in-access-5d550a3d-92e1-4f38-9772-7e7e21e80c6b. [Accessed 01 March 2026].</w:t>
                    </w:r>
                  </w:p>
                </w:tc>
              </w:tr>
              <w:tr w:rsidR="00986C43" w:rsidRPr="00986C43" w14:paraId="0AA1BC4A" w14:textId="77777777">
                <w:trPr>
                  <w:divId w:val="1462386779"/>
                  <w:tblCellSpacing w:w="15" w:type="dxa"/>
                </w:trPr>
                <w:tc>
                  <w:tcPr>
                    <w:tcW w:w="50" w:type="pct"/>
                    <w:hideMark/>
                  </w:tcPr>
                  <w:p w14:paraId="71132613" w14:textId="77777777" w:rsidR="00986C43" w:rsidRPr="00986C43" w:rsidRDefault="00986C43">
                    <w:pPr>
                      <w:pStyle w:val="Bibliography"/>
                      <w:rPr>
                        <w:rFonts w:ascii="Arial" w:hAnsi="Arial" w:cs="Arial"/>
                        <w:noProof/>
                      </w:rPr>
                    </w:pPr>
                    <w:r w:rsidRPr="00986C43">
                      <w:rPr>
                        <w:rFonts w:ascii="Arial" w:hAnsi="Arial" w:cs="Arial"/>
                        <w:noProof/>
                      </w:rPr>
                      <w:t xml:space="preserve">[12] </w:t>
                    </w:r>
                  </w:p>
                </w:tc>
                <w:tc>
                  <w:tcPr>
                    <w:tcW w:w="0" w:type="auto"/>
                    <w:hideMark/>
                  </w:tcPr>
                  <w:p w14:paraId="06A88923" w14:textId="77777777" w:rsidR="00986C43" w:rsidRPr="00986C43" w:rsidRDefault="00986C43">
                    <w:pPr>
                      <w:pStyle w:val="Bibliography"/>
                      <w:rPr>
                        <w:rFonts w:ascii="Arial" w:hAnsi="Arial" w:cs="Arial"/>
                        <w:noProof/>
                      </w:rPr>
                    </w:pPr>
                    <w:r w:rsidRPr="00986C43">
                      <w:rPr>
                        <w:rFonts w:ascii="Arial" w:hAnsi="Arial" w:cs="Arial"/>
                        <w:noProof/>
                      </w:rPr>
                      <w:t>Microsoft, “Create a simple report,” [Online]. Available: https://support.microsoft.com/en-us/office/create-a-simple-report-408e92a8-11a4-418d-a378-7f1d99c25304. [Accessed 04 March 2026].</w:t>
                    </w:r>
                  </w:p>
                </w:tc>
              </w:tr>
            </w:tbl>
            <w:p w14:paraId="79C11BAD" w14:textId="77777777" w:rsidR="00986C43" w:rsidRPr="00986C43" w:rsidRDefault="00986C43">
              <w:pPr>
                <w:divId w:val="1462386779"/>
                <w:rPr>
                  <w:rFonts w:ascii="Arial" w:eastAsia="Times New Roman" w:hAnsi="Arial" w:cs="Arial"/>
                  <w:noProof/>
                </w:rPr>
              </w:pPr>
            </w:p>
            <w:p w14:paraId="50C45ABF" w14:textId="0F8428E9" w:rsidR="0059001D" w:rsidRPr="00986C43" w:rsidRDefault="0059001D">
              <w:pPr>
                <w:rPr>
                  <w:rFonts w:ascii="Arial" w:hAnsi="Arial" w:cs="Arial"/>
                </w:rPr>
              </w:pPr>
              <w:r w:rsidRPr="00986C43">
                <w:rPr>
                  <w:rFonts w:ascii="Arial" w:hAnsi="Arial" w:cs="Arial"/>
                  <w:b/>
                  <w:bCs/>
                  <w:noProof/>
                </w:rPr>
                <w:fldChar w:fldCharType="end"/>
              </w:r>
            </w:p>
          </w:sdtContent>
        </w:sdt>
      </w:sdtContent>
    </w:sdt>
    <w:p w14:paraId="00E115C8" w14:textId="77777777" w:rsidR="002B32F0" w:rsidRPr="00986C43" w:rsidRDefault="002B32F0" w:rsidP="002B32F0">
      <w:pPr>
        <w:rPr>
          <w:rFonts w:ascii="Arial" w:hAnsi="Arial" w:cs="Arial"/>
          <w:color w:val="FF0000"/>
        </w:rPr>
      </w:pPr>
    </w:p>
    <w:p w14:paraId="6836DB53" w14:textId="77777777" w:rsidR="00DD0125" w:rsidRPr="00986C43" w:rsidRDefault="00DD0125" w:rsidP="002B32F0">
      <w:pPr>
        <w:rPr>
          <w:rFonts w:ascii="Arial" w:hAnsi="Arial" w:cs="Arial"/>
          <w:color w:val="FF0000"/>
          <w:lang w:val="ru-RU"/>
        </w:rPr>
      </w:pPr>
    </w:p>
    <w:p w14:paraId="25BB589E" w14:textId="77777777" w:rsidR="002D410B" w:rsidRPr="00986C43" w:rsidRDefault="002D410B" w:rsidP="00D1392D">
      <w:pPr>
        <w:rPr>
          <w:rFonts w:ascii="Arial" w:hAnsi="Arial" w:cs="Arial"/>
        </w:rPr>
      </w:pPr>
    </w:p>
    <w:p w14:paraId="767032A3" w14:textId="77777777" w:rsidR="002D410B" w:rsidRPr="00986C43" w:rsidRDefault="002D410B" w:rsidP="00D1392D">
      <w:pPr>
        <w:rPr>
          <w:rFonts w:ascii="Arial" w:hAnsi="Arial" w:cs="Arial"/>
        </w:rPr>
      </w:pPr>
    </w:p>
    <w:p w14:paraId="26ED554F" w14:textId="77777777" w:rsidR="002D410B" w:rsidRPr="00986C43" w:rsidRDefault="002D410B" w:rsidP="00D1392D">
      <w:pPr>
        <w:rPr>
          <w:rFonts w:ascii="Arial" w:hAnsi="Arial" w:cs="Arial"/>
        </w:rPr>
      </w:pPr>
    </w:p>
    <w:p w14:paraId="4ABD8D14" w14:textId="77777777" w:rsidR="002D410B" w:rsidRPr="00986C43" w:rsidRDefault="002D410B" w:rsidP="00D1392D">
      <w:pPr>
        <w:rPr>
          <w:rFonts w:ascii="Arial" w:hAnsi="Arial" w:cs="Arial"/>
        </w:rPr>
      </w:pPr>
    </w:p>
    <w:sectPr w:rsidR="002D410B" w:rsidRPr="00986C43"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6E88B" w14:textId="77777777" w:rsidR="00CD100E" w:rsidRDefault="00CD100E" w:rsidP="00D1392D">
      <w:pPr>
        <w:spacing w:after="0" w:line="240" w:lineRule="auto"/>
      </w:pPr>
      <w:r>
        <w:separator/>
      </w:r>
    </w:p>
  </w:endnote>
  <w:endnote w:type="continuationSeparator" w:id="0">
    <w:p w14:paraId="618F733E" w14:textId="77777777" w:rsidR="00CD100E" w:rsidRDefault="00CD100E" w:rsidP="00D1392D">
      <w:pPr>
        <w:spacing w:after="0" w:line="240" w:lineRule="auto"/>
      </w:pPr>
      <w:r>
        <w:continuationSeparator/>
      </w:r>
    </w:p>
  </w:endnote>
  <w:endnote w:type="continuationNotice" w:id="1">
    <w:p w14:paraId="0EDFE897" w14:textId="77777777" w:rsidR="00CD100E" w:rsidRDefault="00CD1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D52C" w14:textId="77777777" w:rsidR="00CD100E" w:rsidRDefault="00CD100E" w:rsidP="00D1392D">
      <w:pPr>
        <w:spacing w:after="0" w:line="240" w:lineRule="auto"/>
      </w:pPr>
      <w:r>
        <w:separator/>
      </w:r>
    </w:p>
  </w:footnote>
  <w:footnote w:type="continuationSeparator" w:id="0">
    <w:p w14:paraId="5043DE89" w14:textId="77777777" w:rsidR="00CD100E" w:rsidRDefault="00CD100E" w:rsidP="00D1392D">
      <w:pPr>
        <w:spacing w:after="0" w:line="240" w:lineRule="auto"/>
      </w:pPr>
      <w:r>
        <w:continuationSeparator/>
      </w:r>
    </w:p>
  </w:footnote>
  <w:footnote w:type="continuationNotice" w:id="1">
    <w:p w14:paraId="2D3B78F3" w14:textId="77777777" w:rsidR="00CD100E" w:rsidRDefault="00CD100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47513"/>
    <w:rsid w:val="000558C9"/>
    <w:rsid w:val="000663A7"/>
    <w:rsid w:val="00080D54"/>
    <w:rsid w:val="000B3496"/>
    <w:rsid w:val="000B6B9C"/>
    <w:rsid w:val="00106073"/>
    <w:rsid w:val="00192DA1"/>
    <w:rsid w:val="0020018E"/>
    <w:rsid w:val="0020048E"/>
    <w:rsid w:val="00253ABA"/>
    <w:rsid w:val="00283EAE"/>
    <w:rsid w:val="00290811"/>
    <w:rsid w:val="00291B3F"/>
    <w:rsid w:val="002938FE"/>
    <w:rsid w:val="002B32F0"/>
    <w:rsid w:val="002B733D"/>
    <w:rsid w:val="002D410B"/>
    <w:rsid w:val="002D4D60"/>
    <w:rsid w:val="002D6A5D"/>
    <w:rsid w:val="0030703D"/>
    <w:rsid w:val="00312F81"/>
    <w:rsid w:val="00324660"/>
    <w:rsid w:val="003D30D8"/>
    <w:rsid w:val="003E14E2"/>
    <w:rsid w:val="003E1A2A"/>
    <w:rsid w:val="00407AF4"/>
    <w:rsid w:val="0045427B"/>
    <w:rsid w:val="004B309B"/>
    <w:rsid w:val="004D33BA"/>
    <w:rsid w:val="00503835"/>
    <w:rsid w:val="00527F60"/>
    <w:rsid w:val="00546C4E"/>
    <w:rsid w:val="00570FA8"/>
    <w:rsid w:val="0058206F"/>
    <w:rsid w:val="00587076"/>
    <w:rsid w:val="0059001D"/>
    <w:rsid w:val="005A003F"/>
    <w:rsid w:val="005A5D63"/>
    <w:rsid w:val="005A642A"/>
    <w:rsid w:val="005C718B"/>
    <w:rsid w:val="005D5A16"/>
    <w:rsid w:val="005E6E36"/>
    <w:rsid w:val="0060623D"/>
    <w:rsid w:val="00624B16"/>
    <w:rsid w:val="00640F01"/>
    <w:rsid w:val="00641E8C"/>
    <w:rsid w:val="00663C7E"/>
    <w:rsid w:val="00664EA2"/>
    <w:rsid w:val="006A1E7A"/>
    <w:rsid w:val="006E03E8"/>
    <w:rsid w:val="00700BF5"/>
    <w:rsid w:val="00703CF7"/>
    <w:rsid w:val="0074792E"/>
    <w:rsid w:val="00754C10"/>
    <w:rsid w:val="00760543"/>
    <w:rsid w:val="0077377B"/>
    <w:rsid w:val="007C7771"/>
    <w:rsid w:val="007E1B34"/>
    <w:rsid w:val="007E7A60"/>
    <w:rsid w:val="007F713B"/>
    <w:rsid w:val="007F7A15"/>
    <w:rsid w:val="008104C8"/>
    <w:rsid w:val="008118BD"/>
    <w:rsid w:val="008605A3"/>
    <w:rsid w:val="00867D64"/>
    <w:rsid w:val="008864D8"/>
    <w:rsid w:val="00890B75"/>
    <w:rsid w:val="008B0E90"/>
    <w:rsid w:val="00964615"/>
    <w:rsid w:val="009811B6"/>
    <w:rsid w:val="00986C43"/>
    <w:rsid w:val="00996F9B"/>
    <w:rsid w:val="009E2BCA"/>
    <w:rsid w:val="009F1269"/>
    <w:rsid w:val="009F6C3F"/>
    <w:rsid w:val="009F7D8D"/>
    <w:rsid w:val="00A10759"/>
    <w:rsid w:val="00A26490"/>
    <w:rsid w:val="00A35739"/>
    <w:rsid w:val="00A37A70"/>
    <w:rsid w:val="00A551E6"/>
    <w:rsid w:val="00AF16C9"/>
    <w:rsid w:val="00AF4A8A"/>
    <w:rsid w:val="00B22DCF"/>
    <w:rsid w:val="00B24C98"/>
    <w:rsid w:val="00B31ED3"/>
    <w:rsid w:val="00B572E4"/>
    <w:rsid w:val="00B61A7C"/>
    <w:rsid w:val="00B70EAB"/>
    <w:rsid w:val="00B8495A"/>
    <w:rsid w:val="00BC5AA4"/>
    <w:rsid w:val="00BD11B7"/>
    <w:rsid w:val="00BD6E0E"/>
    <w:rsid w:val="00C02CD6"/>
    <w:rsid w:val="00C05BFC"/>
    <w:rsid w:val="00C064E9"/>
    <w:rsid w:val="00C10CF3"/>
    <w:rsid w:val="00C15D34"/>
    <w:rsid w:val="00C25C1C"/>
    <w:rsid w:val="00C36AC7"/>
    <w:rsid w:val="00C740D6"/>
    <w:rsid w:val="00C9161A"/>
    <w:rsid w:val="00C97716"/>
    <w:rsid w:val="00CD100E"/>
    <w:rsid w:val="00CD51DC"/>
    <w:rsid w:val="00CD6479"/>
    <w:rsid w:val="00D1392D"/>
    <w:rsid w:val="00D164D5"/>
    <w:rsid w:val="00D3580A"/>
    <w:rsid w:val="00DC138A"/>
    <w:rsid w:val="00DD0125"/>
    <w:rsid w:val="00E22B20"/>
    <w:rsid w:val="00E238E0"/>
    <w:rsid w:val="00E242E0"/>
    <w:rsid w:val="00E263FC"/>
    <w:rsid w:val="00E31D93"/>
    <w:rsid w:val="00E32AB1"/>
    <w:rsid w:val="00E32C28"/>
    <w:rsid w:val="00E42447"/>
    <w:rsid w:val="00E42BBF"/>
    <w:rsid w:val="00E53591"/>
    <w:rsid w:val="00E53E1E"/>
    <w:rsid w:val="00E742C3"/>
    <w:rsid w:val="00E76BEC"/>
    <w:rsid w:val="00EC0523"/>
    <w:rsid w:val="00EC7202"/>
    <w:rsid w:val="00EF029C"/>
    <w:rsid w:val="00F02650"/>
    <w:rsid w:val="00F56484"/>
    <w:rsid w:val="00F56AD1"/>
    <w:rsid w:val="00F60A72"/>
    <w:rsid w:val="00F900A8"/>
    <w:rsid w:val="00FB0794"/>
    <w:rsid w:val="00FD78E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5A5D63"/>
    <w:rPr>
      <w:color w:val="605E5C"/>
      <w:shd w:val="clear" w:color="auto" w:fill="E1DFDD"/>
    </w:rPr>
  </w:style>
  <w:style w:type="paragraph" w:styleId="NormalWeb">
    <w:name w:val="Normal (Web)"/>
    <w:basedOn w:val="Normal"/>
    <w:uiPriority w:val="99"/>
    <w:semiHidden/>
    <w:unhideWhenUsed/>
    <w:rsid w:val="005A5D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59001D"/>
  </w:style>
  <w:style w:type="character" w:styleId="FollowedHyperlink">
    <w:name w:val="FollowedHyperlink"/>
    <w:basedOn w:val="DefaultParagraphFont"/>
    <w:uiPriority w:val="99"/>
    <w:semiHidden/>
    <w:unhideWhenUsed/>
    <w:rsid w:val="003D30D8"/>
    <w:rPr>
      <w:color w:val="96607D" w:themeColor="followedHyperlink"/>
      <w:u w:val="single"/>
    </w:rPr>
  </w:style>
  <w:style w:type="table" w:styleId="TableGrid">
    <w:name w:val="Table Grid"/>
    <w:basedOn w:val="TableNormal"/>
    <w:uiPriority w:val="39"/>
    <w:rsid w:val="00B57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76BEC"/>
    <w:pPr>
      <w:spacing w:after="100"/>
      <w:ind w:left="240"/>
    </w:pPr>
  </w:style>
  <w:style w:type="paragraph" w:styleId="TOC3">
    <w:name w:val="toc 3"/>
    <w:basedOn w:val="Normal"/>
    <w:next w:val="Normal"/>
    <w:autoRedefine/>
    <w:uiPriority w:val="39"/>
    <w:unhideWhenUsed/>
    <w:rsid w:val="00E76BEC"/>
    <w:pPr>
      <w:spacing w:after="100"/>
      <w:ind w:left="480"/>
    </w:pPr>
  </w:style>
  <w:style w:type="paragraph" w:styleId="Caption">
    <w:name w:val="caption"/>
    <w:basedOn w:val="Normal"/>
    <w:next w:val="Normal"/>
    <w:uiPriority w:val="35"/>
    <w:unhideWhenUsed/>
    <w:qFormat/>
    <w:rsid w:val="0060623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7272">
      <w:bodyDiv w:val="1"/>
      <w:marLeft w:val="0"/>
      <w:marRight w:val="0"/>
      <w:marTop w:val="0"/>
      <w:marBottom w:val="0"/>
      <w:divBdr>
        <w:top w:val="none" w:sz="0" w:space="0" w:color="auto"/>
        <w:left w:val="none" w:sz="0" w:space="0" w:color="auto"/>
        <w:bottom w:val="none" w:sz="0" w:space="0" w:color="auto"/>
        <w:right w:val="none" w:sz="0" w:space="0" w:color="auto"/>
      </w:divBdr>
    </w:div>
    <w:div w:id="41249685">
      <w:bodyDiv w:val="1"/>
      <w:marLeft w:val="0"/>
      <w:marRight w:val="0"/>
      <w:marTop w:val="0"/>
      <w:marBottom w:val="0"/>
      <w:divBdr>
        <w:top w:val="none" w:sz="0" w:space="0" w:color="auto"/>
        <w:left w:val="none" w:sz="0" w:space="0" w:color="auto"/>
        <w:bottom w:val="none" w:sz="0" w:space="0" w:color="auto"/>
        <w:right w:val="none" w:sz="0" w:space="0" w:color="auto"/>
      </w:divBdr>
    </w:div>
    <w:div w:id="52513484">
      <w:bodyDiv w:val="1"/>
      <w:marLeft w:val="0"/>
      <w:marRight w:val="0"/>
      <w:marTop w:val="0"/>
      <w:marBottom w:val="0"/>
      <w:divBdr>
        <w:top w:val="none" w:sz="0" w:space="0" w:color="auto"/>
        <w:left w:val="none" w:sz="0" w:space="0" w:color="auto"/>
        <w:bottom w:val="none" w:sz="0" w:space="0" w:color="auto"/>
        <w:right w:val="none" w:sz="0" w:space="0" w:color="auto"/>
      </w:divBdr>
    </w:div>
    <w:div w:id="111675803">
      <w:bodyDiv w:val="1"/>
      <w:marLeft w:val="0"/>
      <w:marRight w:val="0"/>
      <w:marTop w:val="0"/>
      <w:marBottom w:val="0"/>
      <w:divBdr>
        <w:top w:val="none" w:sz="0" w:space="0" w:color="auto"/>
        <w:left w:val="none" w:sz="0" w:space="0" w:color="auto"/>
        <w:bottom w:val="none" w:sz="0" w:space="0" w:color="auto"/>
        <w:right w:val="none" w:sz="0" w:space="0" w:color="auto"/>
      </w:divBdr>
    </w:div>
    <w:div w:id="116871611">
      <w:bodyDiv w:val="1"/>
      <w:marLeft w:val="0"/>
      <w:marRight w:val="0"/>
      <w:marTop w:val="0"/>
      <w:marBottom w:val="0"/>
      <w:divBdr>
        <w:top w:val="none" w:sz="0" w:space="0" w:color="auto"/>
        <w:left w:val="none" w:sz="0" w:space="0" w:color="auto"/>
        <w:bottom w:val="none" w:sz="0" w:space="0" w:color="auto"/>
        <w:right w:val="none" w:sz="0" w:space="0" w:color="auto"/>
      </w:divBdr>
    </w:div>
    <w:div w:id="137384210">
      <w:bodyDiv w:val="1"/>
      <w:marLeft w:val="0"/>
      <w:marRight w:val="0"/>
      <w:marTop w:val="0"/>
      <w:marBottom w:val="0"/>
      <w:divBdr>
        <w:top w:val="none" w:sz="0" w:space="0" w:color="auto"/>
        <w:left w:val="none" w:sz="0" w:space="0" w:color="auto"/>
        <w:bottom w:val="none" w:sz="0" w:space="0" w:color="auto"/>
        <w:right w:val="none" w:sz="0" w:space="0" w:color="auto"/>
      </w:divBdr>
    </w:div>
    <w:div w:id="152911811">
      <w:bodyDiv w:val="1"/>
      <w:marLeft w:val="0"/>
      <w:marRight w:val="0"/>
      <w:marTop w:val="0"/>
      <w:marBottom w:val="0"/>
      <w:divBdr>
        <w:top w:val="none" w:sz="0" w:space="0" w:color="auto"/>
        <w:left w:val="none" w:sz="0" w:space="0" w:color="auto"/>
        <w:bottom w:val="none" w:sz="0" w:space="0" w:color="auto"/>
        <w:right w:val="none" w:sz="0" w:space="0" w:color="auto"/>
      </w:divBdr>
    </w:div>
    <w:div w:id="156308378">
      <w:bodyDiv w:val="1"/>
      <w:marLeft w:val="0"/>
      <w:marRight w:val="0"/>
      <w:marTop w:val="0"/>
      <w:marBottom w:val="0"/>
      <w:divBdr>
        <w:top w:val="none" w:sz="0" w:space="0" w:color="auto"/>
        <w:left w:val="none" w:sz="0" w:space="0" w:color="auto"/>
        <w:bottom w:val="none" w:sz="0" w:space="0" w:color="auto"/>
        <w:right w:val="none" w:sz="0" w:space="0" w:color="auto"/>
      </w:divBdr>
    </w:div>
    <w:div w:id="181212277">
      <w:bodyDiv w:val="1"/>
      <w:marLeft w:val="0"/>
      <w:marRight w:val="0"/>
      <w:marTop w:val="0"/>
      <w:marBottom w:val="0"/>
      <w:divBdr>
        <w:top w:val="none" w:sz="0" w:space="0" w:color="auto"/>
        <w:left w:val="none" w:sz="0" w:space="0" w:color="auto"/>
        <w:bottom w:val="none" w:sz="0" w:space="0" w:color="auto"/>
        <w:right w:val="none" w:sz="0" w:space="0" w:color="auto"/>
      </w:divBdr>
    </w:div>
    <w:div w:id="232470505">
      <w:bodyDiv w:val="1"/>
      <w:marLeft w:val="0"/>
      <w:marRight w:val="0"/>
      <w:marTop w:val="0"/>
      <w:marBottom w:val="0"/>
      <w:divBdr>
        <w:top w:val="none" w:sz="0" w:space="0" w:color="auto"/>
        <w:left w:val="none" w:sz="0" w:space="0" w:color="auto"/>
        <w:bottom w:val="none" w:sz="0" w:space="0" w:color="auto"/>
        <w:right w:val="none" w:sz="0" w:space="0" w:color="auto"/>
      </w:divBdr>
    </w:div>
    <w:div w:id="269510820">
      <w:bodyDiv w:val="1"/>
      <w:marLeft w:val="0"/>
      <w:marRight w:val="0"/>
      <w:marTop w:val="0"/>
      <w:marBottom w:val="0"/>
      <w:divBdr>
        <w:top w:val="none" w:sz="0" w:space="0" w:color="auto"/>
        <w:left w:val="none" w:sz="0" w:space="0" w:color="auto"/>
        <w:bottom w:val="none" w:sz="0" w:space="0" w:color="auto"/>
        <w:right w:val="none" w:sz="0" w:space="0" w:color="auto"/>
      </w:divBdr>
    </w:div>
    <w:div w:id="282228576">
      <w:bodyDiv w:val="1"/>
      <w:marLeft w:val="0"/>
      <w:marRight w:val="0"/>
      <w:marTop w:val="0"/>
      <w:marBottom w:val="0"/>
      <w:divBdr>
        <w:top w:val="none" w:sz="0" w:space="0" w:color="auto"/>
        <w:left w:val="none" w:sz="0" w:space="0" w:color="auto"/>
        <w:bottom w:val="none" w:sz="0" w:space="0" w:color="auto"/>
        <w:right w:val="none" w:sz="0" w:space="0" w:color="auto"/>
      </w:divBdr>
    </w:div>
    <w:div w:id="300617754">
      <w:bodyDiv w:val="1"/>
      <w:marLeft w:val="0"/>
      <w:marRight w:val="0"/>
      <w:marTop w:val="0"/>
      <w:marBottom w:val="0"/>
      <w:divBdr>
        <w:top w:val="none" w:sz="0" w:space="0" w:color="auto"/>
        <w:left w:val="none" w:sz="0" w:space="0" w:color="auto"/>
        <w:bottom w:val="none" w:sz="0" w:space="0" w:color="auto"/>
        <w:right w:val="none" w:sz="0" w:space="0" w:color="auto"/>
      </w:divBdr>
    </w:div>
    <w:div w:id="345517406">
      <w:bodyDiv w:val="1"/>
      <w:marLeft w:val="0"/>
      <w:marRight w:val="0"/>
      <w:marTop w:val="0"/>
      <w:marBottom w:val="0"/>
      <w:divBdr>
        <w:top w:val="none" w:sz="0" w:space="0" w:color="auto"/>
        <w:left w:val="none" w:sz="0" w:space="0" w:color="auto"/>
        <w:bottom w:val="none" w:sz="0" w:space="0" w:color="auto"/>
        <w:right w:val="none" w:sz="0" w:space="0" w:color="auto"/>
      </w:divBdr>
    </w:div>
    <w:div w:id="352153958">
      <w:bodyDiv w:val="1"/>
      <w:marLeft w:val="0"/>
      <w:marRight w:val="0"/>
      <w:marTop w:val="0"/>
      <w:marBottom w:val="0"/>
      <w:divBdr>
        <w:top w:val="none" w:sz="0" w:space="0" w:color="auto"/>
        <w:left w:val="none" w:sz="0" w:space="0" w:color="auto"/>
        <w:bottom w:val="none" w:sz="0" w:space="0" w:color="auto"/>
        <w:right w:val="none" w:sz="0" w:space="0" w:color="auto"/>
      </w:divBdr>
    </w:div>
    <w:div w:id="446705583">
      <w:bodyDiv w:val="1"/>
      <w:marLeft w:val="0"/>
      <w:marRight w:val="0"/>
      <w:marTop w:val="0"/>
      <w:marBottom w:val="0"/>
      <w:divBdr>
        <w:top w:val="none" w:sz="0" w:space="0" w:color="auto"/>
        <w:left w:val="none" w:sz="0" w:space="0" w:color="auto"/>
        <w:bottom w:val="none" w:sz="0" w:space="0" w:color="auto"/>
        <w:right w:val="none" w:sz="0" w:space="0" w:color="auto"/>
      </w:divBdr>
    </w:div>
    <w:div w:id="456414503">
      <w:bodyDiv w:val="1"/>
      <w:marLeft w:val="0"/>
      <w:marRight w:val="0"/>
      <w:marTop w:val="0"/>
      <w:marBottom w:val="0"/>
      <w:divBdr>
        <w:top w:val="none" w:sz="0" w:space="0" w:color="auto"/>
        <w:left w:val="none" w:sz="0" w:space="0" w:color="auto"/>
        <w:bottom w:val="none" w:sz="0" w:space="0" w:color="auto"/>
        <w:right w:val="none" w:sz="0" w:space="0" w:color="auto"/>
      </w:divBdr>
    </w:div>
    <w:div w:id="468789080">
      <w:bodyDiv w:val="1"/>
      <w:marLeft w:val="0"/>
      <w:marRight w:val="0"/>
      <w:marTop w:val="0"/>
      <w:marBottom w:val="0"/>
      <w:divBdr>
        <w:top w:val="none" w:sz="0" w:space="0" w:color="auto"/>
        <w:left w:val="none" w:sz="0" w:space="0" w:color="auto"/>
        <w:bottom w:val="none" w:sz="0" w:space="0" w:color="auto"/>
        <w:right w:val="none" w:sz="0" w:space="0" w:color="auto"/>
      </w:divBdr>
    </w:div>
    <w:div w:id="474683813">
      <w:bodyDiv w:val="1"/>
      <w:marLeft w:val="0"/>
      <w:marRight w:val="0"/>
      <w:marTop w:val="0"/>
      <w:marBottom w:val="0"/>
      <w:divBdr>
        <w:top w:val="none" w:sz="0" w:space="0" w:color="auto"/>
        <w:left w:val="none" w:sz="0" w:space="0" w:color="auto"/>
        <w:bottom w:val="none" w:sz="0" w:space="0" w:color="auto"/>
        <w:right w:val="none" w:sz="0" w:space="0" w:color="auto"/>
      </w:divBdr>
    </w:div>
    <w:div w:id="489251856">
      <w:bodyDiv w:val="1"/>
      <w:marLeft w:val="0"/>
      <w:marRight w:val="0"/>
      <w:marTop w:val="0"/>
      <w:marBottom w:val="0"/>
      <w:divBdr>
        <w:top w:val="none" w:sz="0" w:space="0" w:color="auto"/>
        <w:left w:val="none" w:sz="0" w:space="0" w:color="auto"/>
        <w:bottom w:val="none" w:sz="0" w:space="0" w:color="auto"/>
        <w:right w:val="none" w:sz="0" w:space="0" w:color="auto"/>
      </w:divBdr>
    </w:div>
    <w:div w:id="490609575">
      <w:bodyDiv w:val="1"/>
      <w:marLeft w:val="0"/>
      <w:marRight w:val="0"/>
      <w:marTop w:val="0"/>
      <w:marBottom w:val="0"/>
      <w:divBdr>
        <w:top w:val="none" w:sz="0" w:space="0" w:color="auto"/>
        <w:left w:val="none" w:sz="0" w:space="0" w:color="auto"/>
        <w:bottom w:val="none" w:sz="0" w:space="0" w:color="auto"/>
        <w:right w:val="none" w:sz="0" w:space="0" w:color="auto"/>
      </w:divBdr>
    </w:div>
    <w:div w:id="497186153">
      <w:bodyDiv w:val="1"/>
      <w:marLeft w:val="0"/>
      <w:marRight w:val="0"/>
      <w:marTop w:val="0"/>
      <w:marBottom w:val="0"/>
      <w:divBdr>
        <w:top w:val="none" w:sz="0" w:space="0" w:color="auto"/>
        <w:left w:val="none" w:sz="0" w:space="0" w:color="auto"/>
        <w:bottom w:val="none" w:sz="0" w:space="0" w:color="auto"/>
        <w:right w:val="none" w:sz="0" w:space="0" w:color="auto"/>
      </w:divBdr>
    </w:div>
    <w:div w:id="503059068">
      <w:bodyDiv w:val="1"/>
      <w:marLeft w:val="0"/>
      <w:marRight w:val="0"/>
      <w:marTop w:val="0"/>
      <w:marBottom w:val="0"/>
      <w:divBdr>
        <w:top w:val="none" w:sz="0" w:space="0" w:color="auto"/>
        <w:left w:val="none" w:sz="0" w:space="0" w:color="auto"/>
        <w:bottom w:val="none" w:sz="0" w:space="0" w:color="auto"/>
        <w:right w:val="none" w:sz="0" w:space="0" w:color="auto"/>
      </w:divBdr>
    </w:div>
    <w:div w:id="521744944">
      <w:bodyDiv w:val="1"/>
      <w:marLeft w:val="0"/>
      <w:marRight w:val="0"/>
      <w:marTop w:val="0"/>
      <w:marBottom w:val="0"/>
      <w:divBdr>
        <w:top w:val="none" w:sz="0" w:space="0" w:color="auto"/>
        <w:left w:val="none" w:sz="0" w:space="0" w:color="auto"/>
        <w:bottom w:val="none" w:sz="0" w:space="0" w:color="auto"/>
        <w:right w:val="none" w:sz="0" w:space="0" w:color="auto"/>
      </w:divBdr>
    </w:div>
    <w:div w:id="559901774">
      <w:bodyDiv w:val="1"/>
      <w:marLeft w:val="0"/>
      <w:marRight w:val="0"/>
      <w:marTop w:val="0"/>
      <w:marBottom w:val="0"/>
      <w:divBdr>
        <w:top w:val="none" w:sz="0" w:space="0" w:color="auto"/>
        <w:left w:val="none" w:sz="0" w:space="0" w:color="auto"/>
        <w:bottom w:val="none" w:sz="0" w:space="0" w:color="auto"/>
        <w:right w:val="none" w:sz="0" w:space="0" w:color="auto"/>
      </w:divBdr>
    </w:div>
    <w:div w:id="571887195">
      <w:bodyDiv w:val="1"/>
      <w:marLeft w:val="0"/>
      <w:marRight w:val="0"/>
      <w:marTop w:val="0"/>
      <w:marBottom w:val="0"/>
      <w:divBdr>
        <w:top w:val="none" w:sz="0" w:space="0" w:color="auto"/>
        <w:left w:val="none" w:sz="0" w:space="0" w:color="auto"/>
        <w:bottom w:val="none" w:sz="0" w:space="0" w:color="auto"/>
        <w:right w:val="none" w:sz="0" w:space="0" w:color="auto"/>
      </w:divBdr>
    </w:div>
    <w:div w:id="601182845">
      <w:bodyDiv w:val="1"/>
      <w:marLeft w:val="0"/>
      <w:marRight w:val="0"/>
      <w:marTop w:val="0"/>
      <w:marBottom w:val="0"/>
      <w:divBdr>
        <w:top w:val="none" w:sz="0" w:space="0" w:color="auto"/>
        <w:left w:val="none" w:sz="0" w:space="0" w:color="auto"/>
        <w:bottom w:val="none" w:sz="0" w:space="0" w:color="auto"/>
        <w:right w:val="none" w:sz="0" w:space="0" w:color="auto"/>
      </w:divBdr>
    </w:div>
    <w:div w:id="607812302">
      <w:bodyDiv w:val="1"/>
      <w:marLeft w:val="0"/>
      <w:marRight w:val="0"/>
      <w:marTop w:val="0"/>
      <w:marBottom w:val="0"/>
      <w:divBdr>
        <w:top w:val="none" w:sz="0" w:space="0" w:color="auto"/>
        <w:left w:val="none" w:sz="0" w:space="0" w:color="auto"/>
        <w:bottom w:val="none" w:sz="0" w:space="0" w:color="auto"/>
        <w:right w:val="none" w:sz="0" w:space="0" w:color="auto"/>
      </w:divBdr>
    </w:div>
    <w:div w:id="681933288">
      <w:bodyDiv w:val="1"/>
      <w:marLeft w:val="0"/>
      <w:marRight w:val="0"/>
      <w:marTop w:val="0"/>
      <w:marBottom w:val="0"/>
      <w:divBdr>
        <w:top w:val="none" w:sz="0" w:space="0" w:color="auto"/>
        <w:left w:val="none" w:sz="0" w:space="0" w:color="auto"/>
        <w:bottom w:val="none" w:sz="0" w:space="0" w:color="auto"/>
        <w:right w:val="none" w:sz="0" w:space="0" w:color="auto"/>
      </w:divBdr>
    </w:div>
    <w:div w:id="702049252">
      <w:bodyDiv w:val="1"/>
      <w:marLeft w:val="0"/>
      <w:marRight w:val="0"/>
      <w:marTop w:val="0"/>
      <w:marBottom w:val="0"/>
      <w:divBdr>
        <w:top w:val="none" w:sz="0" w:space="0" w:color="auto"/>
        <w:left w:val="none" w:sz="0" w:space="0" w:color="auto"/>
        <w:bottom w:val="none" w:sz="0" w:space="0" w:color="auto"/>
        <w:right w:val="none" w:sz="0" w:space="0" w:color="auto"/>
      </w:divBdr>
    </w:div>
    <w:div w:id="711422313">
      <w:bodyDiv w:val="1"/>
      <w:marLeft w:val="0"/>
      <w:marRight w:val="0"/>
      <w:marTop w:val="0"/>
      <w:marBottom w:val="0"/>
      <w:divBdr>
        <w:top w:val="none" w:sz="0" w:space="0" w:color="auto"/>
        <w:left w:val="none" w:sz="0" w:space="0" w:color="auto"/>
        <w:bottom w:val="none" w:sz="0" w:space="0" w:color="auto"/>
        <w:right w:val="none" w:sz="0" w:space="0" w:color="auto"/>
      </w:divBdr>
    </w:div>
    <w:div w:id="730345674">
      <w:bodyDiv w:val="1"/>
      <w:marLeft w:val="0"/>
      <w:marRight w:val="0"/>
      <w:marTop w:val="0"/>
      <w:marBottom w:val="0"/>
      <w:divBdr>
        <w:top w:val="none" w:sz="0" w:space="0" w:color="auto"/>
        <w:left w:val="none" w:sz="0" w:space="0" w:color="auto"/>
        <w:bottom w:val="none" w:sz="0" w:space="0" w:color="auto"/>
        <w:right w:val="none" w:sz="0" w:space="0" w:color="auto"/>
      </w:divBdr>
    </w:div>
    <w:div w:id="740443427">
      <w:bodyDiv w:val="1"/>
      <w:marLeft w:val="0"/>
      <w:marRight w:val="0"/>
      <w:marTop w:val="0"/>
      <w:marBottom w:val="0"/>
      <w:divBdr>
        <w:top w:val="none" w:sz="0" w:space="0" w:color="auto"/>
        <w:left w:val="none" w:sz="0" w:space="0" w:color="auto"/>
        <w:bottom w:val="none" w:sz="0" w:space="0" w:color="auto"/>
        <w:right w:val="none" w:sz="0" w:space="0" w:color="auto"/>
      </w:divBdr>
    </w:div>
    <w:div w:id="744298501">
      <w:bodyDiv w:val="1"/>
      <w:marLeft w:val="0"/>
      <w:marRight w:val="0"/>
      <w:marTop w:val="0"/>
      <w:marBottom w:val="0"/>
      <w:divBdr>
        <w:top w:val="none" w:sz="0" w:space="0" w:color="auto"/>
        <w:left w:val="none" w:sz="0" w:space="0" w:color="auto"/>
        <w:bottom w:val="none" w:sz="0" w:space="0" w:color="auto"/>
        <w:right w:val="none" w:sz="0" w:space="0" w:color="auto"/>
      </w:divBdr>
    </w:div>
    <w:div w:id="745734810">
      <w:bodyDiv w:val="1"/>
      <w:marLeft w:val="0"/>
      <w:marRight w:val="0"/>
      <w:marTop w:val="0"/>
      <w:marBottom w:val="0"/>
      <w:divBdr>
        <w:top w:val="none" w:sz="0" w:space="0" w:color="auto"/>
        <w:left w:val="none" w:sz="0" w:space="0" w:color="auto"/>
        <w:bottom w:val="none" w:sz="0" w:space="0" w:color="auto"/>
        <w:right w:val="none" w:sz="0" w:space="0" w:color="auto"/>
      </w:divBdr>
    </w:div>
    <w:div w:id="749351850">
      <w:bodyDiv w:val="1"/>
      <w:marLeft w:val="0"/>
      <w:marRight w:val="0"/>
      <w:marTop w:val="0"/>
      <w:marBottom w:val="0"/>
      <w:divBdr>
        <w:top w:val="none" w:sz="0" w:space="0" w:color="auto"/>
        <w:left w:val="none" w:sz="0" w:space="0" w:color="auto"/>
        <w:bottom w:val="none" w:sz="0" w:space="0" w:color="auto"/>
        <w:right w:val="none" w:sz="0" w:space="0" w:color="auto"/>
      </w:divBdr>
    </w:div>
    <w:div w:id="778917279">
      <w:bodyDiv w:val="1"/>
      <w:marLeft w:val="0"/>
      <w:marRight w:val="0"/>
      <w:marTop w:val="0"/>
      <w:marBottom w:val="0"/>
      <w:divBdr>
        <w:top w:val="none" w:sz="0" w:space="0" w:color="auto"/>
        <w:left w:val="none" w:sz="0" w:space="0" w:color="auto"/>
        <w:bottom w:val="none" w:sz="0" w:space="0" w:color="auto"/>
        <w:right w:val="none" w:sz="0" w:space="0" w:color="auto"/>
      </w:divBdr>
    </w:div>
    <w:div w:id="800072384">
      <w:bodyDiv w:val="1"/>
      <w:marLeft w:val="0"/>
      <w:marRight w:val="0"/>
      <w:marTop w:val="0"/>
      <w:marBottom w:val="0"/>
      <w:divBdr>
        <w:top w:val="none" w:sz="0" w:space="0" w:color="auto"/>
        <w:left w:val="none" w:sz="0" w:space="0" w:color="auto"/>
        <w:bottom w:val="none" w:sz="0" w:space="0" w:color="auto"/>
        <w:right w:val="none" w:sz="0" w:space="0" w:color="auto"/>
      </w:divBdr>
    </w:div>
    <w:div w:id="801046759">
      <w:bodyDiv w:val="1"/>
      <w:marLeft w:val="0"/>
      <w:marRight w:val="0"/>
      <w:marTop w:val="0"/>
      <w:marBottom w:val="0"/>
      <w:divBdr>
        <w:top w:val="none" w:sz="0" w:space="0" w:color="auto"/>
        <w:left w:val="none" w:sz="0" w:space="0" w:color="auto"/>
        <w:bottom w:val="none" w:sz="0" w:space="0" w:color="auto"/>
        <w:right w:val="none" w:sz="0" w:space="0" w:color="auto"/>
      </w:divBdr>
    </w:div>
    <w:div w:id="805975262">
      <w:bodyDiv w:val="1"/>
      <w:marLeft w:val="0"/>
      <w:marRight w:val="0"/>
      <w:marTop w:val="0"/>
      <w:marBottom w:val="0"/>
      <w:divBdr>
        <w:top w:val="none" w:sz="0" w:space="0" w:color="auto"/>
        <w:left w:val="none" w:sz="0" w:space="0" w:color="auto"/>
        <w:bottom w:val="none" w:sz="0" w:space="0" w:color="auto"/>
        <w:right w:val="none" w:sz="0" w:space="0" w:color="auto"/>
      </w:divBdr>
    </w:div>
    <w:div w:id="850417971">
      <w:bodyDiv w:val="1"/>
      <w:marLeft w:val="0"/>
      <w:marRight w:val="0"/>
      <w:marTop w:val="0"/>
      <w:marBottom w:val="0"/>
      <w:divBdr>
        <w:top w:val="none" w:sz="0" w:space="0" w:color="auto"/>
        <w:left w:val="none" w:sz="0" w:space="0" w:color="auto"/>
        <w:bottom w:val="none" w:sz="0" w:space="0" w:color="auto"/>
        <w:right w:val="none" w:sz="0" w:space="0" w:color="auto"/>
      </w:divBdr>
    </w:div>
    <w:div w:id="874536283">
      <w:bodyDiv w:val="1"/>
      <w:marLeft w:val="0"/>
      <w:marRight w:val="0"/>
      <w:marTop w:val="0"/>
      <w:marBottom w:val="0"/>
      <w:divBdr>
        <w:top w:val="none" w:sz="0" w:space="0" w:color="auto"/>
        <w:left w:val="none" w:sz="0" w:space="0" w:color="auto"/>
        <w:bottom w:val="none" w:sz="0" w:space="0" w:color="auto"/>
        <w:right w:val="none" w:sz="0" w:space="0" w:color="auto"/>
      </w:divBdr>
    </w:div>
    <w:div w:id="933057287">
      <w:bodyDiv w:val="1"/>
      <w:marLeft w:val="0"/>
      <w:marRight w:val="0"/>
      <w:marTop w:val="0"/>
      <w:marBottom w:val="0"/>
      <w:divBdr>
        <w:top w:val="none" w:sz="0" w:space="0" w:color="auto"/>
        <w:left w:val="none" w:sz="0" w:space="0" w:color="auto"/>
        <w:bottom w:val="none" w:sz="0" w:space="0" w:color="auto"/>
        <w:right w:val="none" w:sz="0" w:space="0" w:color="auto"/>
      </w:divBdr>
    </w:div>
    <w:div w:id="937559741">
      <w:bodyDiv w:val="1"/>
      <w:marLeft w:val="0"/>
      <w:marRight w:val="0"/>
      <w:marTop w:val="0"/>
      <w:marBottom w:val="0"/>
      <w:divBdr>
        <w:top w:val="none" w:sz="0" w:space="0" w:color="auto"/>
        <w:left w:val="none" w:sz="0" w:space="0" w:color="auto"/>
        <w:bottom w:val="none" w:sz="0" w:space="0" w:color="auto"/>
        <w:right w:val="none" w:sz="0" w:space="0" w:color="auto"/>
      </w:divBdr>
    </w:div>
    <w:div w:id="947540287">
      <w:bodyDiv w:val="1"/>
      <w:marLeft w:val="0"/>
      <w:marRight w:val="0"/>
      <w:marTop w:val="0"/>
      <w:marBottom w:val="0"/>
      <w:divBdr>
        <w:top w:val="none" w:sz="0" w:space="0" w:color="auto"/>
        <w:left w:val="none" w:sz="0" w:space="0" w:color="auto"/>
        <w:bottom w:val="none" w:sz="0" w:space="0" w:color="auto"/>
        <w:right w:val="none" w:sz="0" w:space="0" w:color="auto"/>
      </w:divBdr>
    </w:div>
    <w:div w:id="959066506">
      <w:bodyDiv w:val="1"/>
      <w:marLeft w:val="0"/>
      <w:marRight w:val="0"/>
      <w:marTop w:val="0"/>
      <w:marBottom w:val="0"/>
      <w:divBdr>
        <w:top w:val="none" w:sz="0" w:space="0" w:color="auto"/>
        <w:left w:val="none" w:sz="0" w:space="0" w:color="auto"/>
        <w:bottom w:val="none" w:sz="0" w:space="0" w:color="auto"/>
        <w:right w:val="none" w:sz="0" w:space="0" w:color="auto"/>
      </w:divBdr>
    </w:div>
    <w:div w:id="961765195">
      <w:bodyDiv w:val="1"/>
      <w:marLeft w:val="0"/>
      <w:marRight w:val="0"/>
      <w:marTop w:val="0"/>
      <w:marBottom w:val="0"/>
      <w:divBdr>
        <w:top w:val="none" w:sz="0" w:space="0" w:color="auto"/>
        <w:left w:val="none" w:sz="0" w:space="0" w:color="auto"/>
        <w:bottom w:val="none" w:sz="0" w:space="0" w:color="auto"/>
        <w:right w:val="none" w:sz="0" w:space="0" w:color="auto"/>
      </w:divBdr>
    </w:div>
    <w:div w:id="993483709">
      <w:bodyDiv w:val="1"/>
      <w:marLeft w:val="0"/>
      <w:marRight w:val="0"/>
      <w:marTop w:val="0"/>
      <w:marBottom w:val="0"/>
      <w:divBdr>
        <w:top w:val="none" w:sz="0" w:space="0" w:color="auto"/>
        <w:left w:val="none" w:sz="0" w:space="0" w:color="auto"/>
        <w:bottom w:val="none" w:sz="0" w:space="0" w:color="auto"/>
        <w:right w:val="none" w:sz="0" w:space="0" w:color="auto"/>
      </w:divBdr>
    </w:div>
    <w:div w:id="1012221961">
      <w:bodyDiv w:val="1"/>
      <w:marLeft w:val="0"/>
      <w:marRight w:val="0"/>
      <w:marTop w:val="0"/>
      <w:marBottom w:val="0"/>
      <w:divBdr>
        <w:top w:val="none" w:sz="0" w:space="0" w:color="auto"/>
        <w:left w:val="none" w:sz="0" w:space="0" w:color="auto"/>
        <w:bottom w:val="none" w:sz="0" w:space="0" w:color="auto"/>
        <w:right w:val="none" w:sz="0" w:space="0" w:color="auto"/>
      </w:divBdr>
    </w:div>
    <w:div w:id="1033115757">
      <w:bodyDiv w:val="1"/>
      <w:marLeft w:val="0"/>
      <w:marRight w:val="0"/>
      <w:marTop w:val="0"/>
      <w:marBottom w:val="0"/>
      <w:divBdr>
        <w:top w:val="none" w:sz="0" w:space="0" w:color="auto"/>
        <w:left w:val="none" w:sz="0" w:space="0" w:color="auto"/>
        <w:bottom w:val="none" w:sz="0" w:space="0" w:color="auto"/>
        <w:right w:val="none" w:sz="0" w:space="0" w:color="auto"/>
      </w:divBdr>
    </w:div>
    <w:div w:id="1074858136">
      <w:bodyDiv w:val="1"/>
      <w:marLeft w:val="0"/>
      <w:marRight w:val="0"/>
      <w:marTop w:val="0"/>
      <w:marBottom w:val="0"/>
      <w:divBdr>
        <w:top w:val="none" w:sz="0" w:space="0" w:color="auto"/>
        <w:left w:val="none" w:sz="0" w:space="0" w:color="auto"/>
        <w:bottom w:val="none" w:sz="0" w:space="0" w:color="auto"/>
        <w:right w:val="none" w:sz="0" w:space="0" w:color="auto"/>
      </w:divBdr>
    </w:div>
    <w:div w:id="1075278183">
      <w:bodyDiv w:val="1"/>
      <w:marLeft w:val="0"/>
      <w:marRight w:val="0"/>
      <w:marTop w:val="0"/>
      <w:marBottom w:val="0"/>
      <w:divBdr>
        <w:top w:val="none" w:sz="0" w:space="0" w:color="auto"/>
        <w:left w:val="none" w:sz="0" w:space="0" w:color="auto"/>
        <w:bottom w:val="none" w:sz="0" w:space="0" w:color="auto"/>
        <w:right w:val="none" w:sz="0" w:space="0" w:color="auto"/>
      </w:divBdr>
    </w:div>
    <w:div w:id="1089154475">
      <w:bodyDiv w:val="1"/>
      <w:marLeft w:val="0"/>
      <w:marRight w:val="0"/>
      <w:marTop w:val="0"/>
      <w:marBottom w:val="0"/>
      <w:divBdr>
        <w:top w:val="none" w:sz="0" w:space="0" w:color="auto"/>
        <w:left w:val="none" w:sz="0" w:space="0" w:color="auto"/>
        <w:bottom w:val="none" w:sz="0" w:space="0" w:color="auto"/>
        <w:right w:val="none" w:sz="0" w:space="0" w:color="auto"/>
      </w:divBdr>
    </w:div>
    <w:div w:id="1103497916">
      <w:bodyDiv w:val="1"/>
      <w:marLeft w:val="0"/>
      <w:marRight w:val="0"/>
      <w:marTop w:val="0"/>
      <w:marBottom w:val="0"/>
      <w:divBdr>
        <w:top w:val="none" w:sz="0" w:space="0" w:color="auto"/>
        <w:left w:val="none" w:sz="0" w:space="0" w:color="auto"/>
        <w:bottom w:val="none" w:sz="0" w:space="0" w:color="auto"/>
        <w:right w:val="none" w:sz="0" w:space="0" w:color="auto"/>
      </w:divBdr>
    </w:div>
    <w:div w:id="1117748752">
      <w:bodyDiv w:val="1"/>
      <w:marLeft w:val="0"/>
      <w:marRight w:val="0"/>
      <w:marTop w:val="0"/>
      <w:marBottom w:val="0"/>
      <w:divBdr>
        <w:top w:val="none" w:sz="0" w:space="0" w:color="auto"/>
        <w:left w:val="none" w:sz="0" w:space="0" w:color="auto"/>
        <w:bottom w:val="none" w:sz="0" w:space="0" w:color="auto"/>
        <w:right w:val="none" w:sz="0" w:space="0" w:color="auto"/>
      </w:divBdr>
    </w:div>
    <w:div w:id="1128621501">
      <w:bodyDiv w:val="1"/>
      <w:marLeft w:val="0"/>
      <w:marRight w:val="0"/>
      <w:marTop w:val="0"/>
      <w:marBottom w:val="0"/>
      <w:divBdr>
        <w:top w:val="none" w:sz="0" w:space="0" w:color="auto"/>
        <w:left w:val="none" w:sz="0" w:space="0" w:color="auto"/>
        <w:bottom w:val="none" w:sz="0" w:space="0" w:color="auto"/>
        <w:right w:val="none" w:sz="0" w:space="0" w:color="auto"/>
      </w:divBdr>
    </w:div>
    <w:div w:id="1143885307">
      <w:bodyDiv w:val="1"/>
      <w:marLeft w:val="0"/>
      <w:marRight w:val="0"/>
      <w:marTop w:val="0"/>
      <w:marBottom w:val="0"/>
      <w:divBdr>
        <w:top w:val="none" w:sz="0" w:space="0" w:color="auto"/>
        <w:left w:val="none" w:sz="0" w:space="0" w:color="auto"/>
        <w:bottom w:val="none" w:sz="0" w:space="0" w:color="auto"/>
        <w:right w:val="none" w:sz="0" w:space="0" w:color="auto"/>
      </w:divBdr>
    </w:div>
    <w:div w:id="1165434825">
      <w:bodyDiv w:val="1"/>
      <w:marLeft w:val="0"/>
      <w:marRight w:val="0"/>
      <w:marTop w:val="0"/>
      <w:marBottom w:val="0"/>
      <w:divBdr>
        <w:top w:val="none" w:sz="0" w:space="0" w:color="auto"/>
        <w:left w:val="none" w:sz="0" w:space="0" w:color="auto"/>
        <w:bottom w:val="none" w:sz="0" w:space="0" w:color="auto"/>
        <w:right w:val="none" w:sz="0" w:space="0" w:color="auto"/>
      </w:divBdr>
    </w:div>
    <w:div w:id="1199053537">
      <w:bodyDiv w:val="1"/>
      <w:marLeft w:val="0"/>
      <w:marRight w:val="0"/>
      <w:marTop w:val="0"/>
      <w:marBottom w:val="0"/>
      <w:divBdr>
        <w:top w:val="none" w:sz="0" w:space="0" w:color="auto"/>
        <w:left w:val="none" w:sz="0" w:space="0" w:color="auto"/>
        <w:bottom w:val="none" w:sz="0" w:space="0" w:color="auto"/>
        <w:right w:val="none" w:sz="0" w:space="0" w:color="auto"/>
      </w:divBdr>
    </w:div>
    <w:div w:id="1254705070">
      <w:bodyDiv w:val="1"/>
      <w:marLeft w:val="0"/>
      <w:marRight w:val="0"/>
      <w:marTop w:val="0"/>
      <w:marBottom w:val="0"/>
      <w:divBdr>
        <w:top w:val="none" w:sz="0" w:space="0" w:color="auto"/>
        <w:left w:val="none" w:sz="0" w:space="0" w:color="auto"/>
        <w:bottom w:val="none" w:sz="0" w:space="0" w:color="auto"/>
        <w:right w:val="none" w:sz="0" w:space="0" w:color="auto"/>
      </w:divBdr>
    </w:div>
    <w:div w:id="1270820490">
      <w:bodyDiv w:val="1"/>
      <w:marLeft w:val="0"/>
      <w:marRight w:val="0"/>
      <w:marTop w:val="0"/>
      <w:marBottom w:val="0"/>
      <w:divBdr>
        <w:top w:val="none" w:sz="0" w:space="0" w:color="auto"/>
        <w:left w:val="none" w:sz="0" w:space="0" w:color="auto"/>
        <w:bottom w:val="none" w:sz="0" w:space="0" w:color="auto"/>
        <w:right w:val="none" w:sz="0" w:space="0" w:color="auto"/>
      </w:divBdr>
    </w:div>
    <w:div w:id="1306930115">
      <w:bodyDiv w:val="1"/>
      <w:marLeft w:val="0"/>
      <w:marRight w:val="0"/>
      <w:marTop w:val="0"/>
      <w:marBottom w:val="0"/>
      <w:divBdr>
        <w:top w:val="none" w:sz="0" w:space="0" w:color="auto"/>
        <w:left w:val="none" w:sz="0" w:space="0" w:color="auto"/>
        <w:bottom w:val="none" w:sz="0" w:space="0" w:color="auto"/>
        <w:right w:val="none" w:sz="0" w:space="0" w:color="auto"/>
      </w:divBdr>
    </w:div>
    <w:div w:id="1314487654">
      <w:bodyDiv w:val="1"/>
      <w:marLeft w:val="0"/>
      <w:marRight w:val="0"/>
      <w:marTop w:val="0"/>
      <w:marBottom w:val="0"/>
      <w:divBdr>
        <w:top w:val="none" w:sz="0" w:space="0" w:color="auto"/>
        <w:left w:val="none" w:sz="0" w:space="0" w:color="auto"/>
        <w:bottom w:val="none" w:sz="0" w:space="0" w:color="auto"/>
        <w:right w:val="none" w:sz="0" w:space="0" w:color="auto"/>
      </w:divBdr>
    </w:div>
    <w:div w:id="1319842991">
      <w:bodyDiv w:val="1"/>
      <w:marLeft w:val="0"/>
      <w:marRight w:val="0"/>
      <w:marTop w:val="0"/>
      <w:marBottom w:val="0"/>
      <w:divBdr>
        <w:top w:val="none" w:sz="0" w:space="0" w:color="auto"/>
        <w:left w:val="none" w:sz="0" w:space="0" w:color="auto"/>
        <w:bottom w:val="none" w:sz="0" w:space="0" w:color="auto"/>
        <w:right w:val="none" w:sz="0" w:space="0" w:color="auto"/>
      </w:divBdr>
    </w:div>
    <w:div w:id="1385904584">
      <w:bodyDiv w:val="1"/>
      <w:marLeft w:val="0"/>
      <w:marRight w:val="0"/>
      <w:marTop w:val="0"/>
      <w:marBottom w:val="0"/>
      <w:divBdr>
        <w:top w:val="none" w:sz="0" w:space="0" w:color="auto"/>
        <w:left w:val="none" w:sz="0" w:space="0" w:color="auto"/>
        <w:bottom w:val="none" w:sz="0" w:space="0" w:color="auto"/>
        <w:right w:val="none" w:sz="0" w:space="0" w:color="auto"/>
      </w:divBdr>
    </w:div>
    <w:div w:id="1432778667">
      <w:bodyDiv w:val="1"/>
      <w:marLeft w:val="0"/>
      <w:marRight w:val="0"/>
      <w:marTop w:val="0"/>
      <w:marBottom w:val="0"/>
      <w:divBdr>
        <w:top w:val="none" w:sz="0" w:space="0" w:color="auto"/>
        <w:left w:val="none" w:sz="0" w:space="0" w:color="auto"/>
        <w:bottom w:val="none" w:sz="0" w:space="0" w:color="auto"/>
        <w:right w:val="none" w:sz="0" w:space="0" w:color="auto"/>
      </w:divBdr>
    </w:div>
    <w:div w:id="1454977893">
      <w:bodyDiv w:val="1"/>
      <w:marLeft w:val="0"/>
      <w:marRight w:val="0"/>
      <w:marTop w:val="0"/>
      <w:marBottom w:val="0"/>
      <w:divBdr>
        <w:top w:val="none" w:sz="0" w:space="0" w:color="auto"/>
        <w:left w:val="none" w:sz="0" w:space="0" w:color="auto"/>
        <w:bottom w:val="none" w:sz="0" w:space="0" w:color="auto"/>
        <w:right w:val="none" w:sz="0" w:space="0" w:color="auto"/>
      </w:divBdr>
    </w:div>
    <w:div w:id="1462386779">
      <w:bodyDiv w:val="1"/>
      <w:marLeft w:val="0"/>
      <w:marRight w:val="0"/>
      <w:marTop w:val="0"/>
      <w:marBottom w:val="0"/>
      <w:divBdr>
        <w:top w:val="none" w:sz="0" w:space="0" w:color="auto"/>
        <w:left w:val="none" w:sz="0" w:space="0" w:color="auto"/>
        <w:bottom w:val="none" w:sz="0" w:space="0" w:color="auto"/>
        <w:right w:val="none" w:sz="0" w:space="0" w:color="auto"/>
      </w:divBdr>
    </w:div>
    <w:div w:id="1467774957">
      <w:bodyDiv w:val="1"/>
      <w:marLeft w:val="0"/>
      <w:marRight w:val="0"/>
      <w:marTop w:val="0"/>
      <w:marBottom w:val="0"/>
      <w:divBdr>
        <w:top w:val="none" w:sz="0" w:space="0" w:color="auto"/>
        <w:left w:val="none" w:sz="0" w:space="0" w:color="auto"/>
        <w:bottom w:val="none" w:sz="0" w:space="0" w:color="auto"/>
        <w:right w:val="none" w:sz="0" w:space="0" w:color="auto"/>
      </w:divBdr>
    </w:div>
    <w:div w:id="1478451288">
      <w:bodyDiv w:val="1"/>
      <w:marLeft w:val="0"/>
      <w:marRight w:val="0"/>
      <w:marTop w:val="0"/>
      <w:marBottom w:val="0"/>
      <w:divBdr>
        <w:top w:val="none" w:sz="0" w:space="0" w:color="auto"/>
        <w:left w:val="none" w:sz="0" w:space="0" w:color="auto"/>
        <w:bottom w:val="none" w:sz="0" w:space="0" w:color="auto"/>
        <w:right w:val="none" w:sz="0" w:space="0" w:color="auto"/>
      </w:divBdr>
    </w:div>
    <w:div w:id="1529370640">
      <w:bodyDiv w:val="1"/>
      <w:marLeft w:val="0"/>
      <w:marRight w:val="0"/>
      <w:marTop w:val="0"/>
      <w:marBottom w:val="0"/>
      <w:divBdr>
        <w:top w:val="none" w:sz="0" w:space="0" w:color="auto"/>
        <w:left w:val="none" w:sz="0" w:space="0" w:color="auto"/>
        <w:bottom w:val="none" w:sz="0" w:space="0" w:color="auto"/>
        <w:right w:val="none" w:sz="0" w:space="0" w:color="auto"/>
      </w:divBdr>
    </w:div>
    <w:div w:id="1552033906">
      <w:bodyDiv w:val="1"/>
      <w:marLeft w:val="0"/>
      <w:marRight w:val="0"/>
      <w:marTop w:val="0"/>
      <w:marBottom w:val="0"/>
      <w:divBdr>
        <w:top w:val="none" w:sz="0" w:space="0" w:color="auto"/>
        <w:left w:val="none" w:sz="0" w:space="0" w:color="auto"/>
        <w:bottom w:val="none" w:sz="0" w:space="0" w:color="auto"/>
        <w:right w:val="none" w:sz="0" w:space="0" w:color="auto"/>
      </w:divBdr>
    </w:div>
    <w:div w:id="1567834977">
      <w:bodyDiv w:val="1"/>
      <w:marLeft w:val="0"/>
      <w:marRight w:val="0"/>
      <w:marTop w:val="0"/>
      <w:marBottom w:val="0"/>
      <w:divBdr>
        <w:top w:val="none" w:sz="0" w:space="0" w:color="auto"/>
        <w:left w:val="none" w:sz="0" w:space="0" w:color="auto"/>
        <w:bottom w:val="none" w:sz="0" w:space="0" w:color="auto"/>
        <w:right w:val="none" w:sz="0" w:space="0" w:color="auto"/>
      </w:divBdr>
    </w:div>
    <w:div w:id="1605697587">
      <w:bodyDiv w:val="1"/>
      <w:marLeft w:val="0"/>
      <w:marRight w:val="0"/>
      <w:marTop w:val="0"/>
      <w:marBottom w:val="0"/>
      <w:divBdr>
        <w:top w:val="none" w:sz="0" w:space="0" w:color="auto"/>
        <w:left w:val="none" w:sz="0" w:space="0" w:color="auto"/>
        <w:bottom w:val="none" w:sz="0" w:space="0" w:color="auto"/>
        <w:right w:val="none" w:sz="0" w:space="0" w:color="auto"/>
      </w:divBdr>
    </w:div>
    <w:div w:id="1625767496">
      <w:bodyDiv w:val="1"/>
      <w:marLeft w:val="0"/>
      <w:marRight w:val="0"/>
      <w:marTop w:val="0"/>
      <w:marBottom w:val="0"/>
      <w:divBdr>
        <w:top w:val="none" w:sz="0" w:space="0" w:color="auto"/>
        <w:left w:val="none" w:sz="0" w:space="0" w:color="auto"/>
        <w:bottom w:val="none" w:sz="0" w:space="0" w:color="auto"/>
        <w:right w:val="none" w:sz="0" w:space="0" w:color="auto"/>
      </w:divBdr>
    </w:div>
    <w:div w:id="1654025340">
      <w:bodyDiv w:val="1"/>
      <w:marLeft w:val="0"/>
      <w:marRight w:val="0"/>
      <w:marTop w:val="0"/>
      <w:marBottom w:val="0"/>
      <w:divBdr>
        <w:top w:val="none" w:sz="0" w:space="0" w:color="auto"/>
        <w:left w:val="none" w:sz="0" w:space="0" w:color="auto"/>
        <w:bottom w:val="none" w:sz="0" w:space="0" w:color="auto"/>
        <w:right w:val="none" w:sz="0" w:space="0" w:color="auto"/>
      </w:divBdr>
    </w:div>
    <w:div w:id="1667515414">
      <w:bodyDiv w:val="1"/>
      <w:marLeft w:val="0"/>
      <w:marRight w:val="0"/>
      <w:marTop w:val="0"/>
      <w:marBottom w:val="0"/>
      <w:divBdr>
        <w:top w:val="none" w:sz="0" w:space="0" w:color="auto"/>
        <w:left w:val="none" w:sz="0" w:space="0" w:color="auto"/>
        <w:bottom w:val="none" w:sz="0" w:space="0" w:color="auto"/>
        <w:right w:val="none" w:sz="0" w:space="0" w:color="auto"/>
      </w:divBdr>
    </w:div>
    <w:div w:id="1710256109">
      <w:bodyDiv w:val="1"/>
      <w:marLeft w:val="0"/>
      <w:marRight w:val="0"/>
      <w:marTop w:val="0"/>
      <w:marBottom w:val="0"/>
      <w:divBdr>
        <w:top w:val="none" w:sz="0" w:space="0" w:color="auto"/>
        <w:left w:val="none" w:sz="0" w:space="0" w:color="auto"/>
        <w:bottom w:val="none" w:sz="0" w:space="0" w:color="auto"/>
        <w:right w:val="none" w:sz="0" w:space="0" w:color="auto"/>
      </w:divBdr>
    </w:div>
    <w:div w:id="1728724392">
      <w:bodyDiv w:val="1"/>
      <w:marLeft w:val="0"/>
      <w:marRight w:val="0"/>
      <w:marTop w:val="0"/>
      <w:marBottom w:val="0"/>
      <w:divBdr>
        <w:top w:val="none" w:sz="0" w:space="0" w:color="auto"/>
        <w:left w:val="none" w:sz="0" w:space="0" w:color="auto"/>
        <w:bottom w:val="none" w:sz="0" w:space="0" w:color="auto"/>
        <w:right w:val="none" w:sz="0" w:space="0" w:color="auto"/>
      </w:divBdr>
    </w:div>
    <w:div w:id="1840461877">
      <w:bodyDiv w:val="1"/>
      <w:marLeft w:val="0"/>
      <w:marRight w:val="0"/>
      <w:marTop w:val="0"/>
      <w:marBottom w:val="0"/>
      <w:divBdr>
        <w:top w:val="none" w:sz="0" w:space="0" w:color="auto"/>
        <w:left w:val="none" w:sz="0" w:space="0" w:color="auto"/>
        <w:bottom w:val="none" w:sz="0" w:space="0" w:color="auto"/>
        <w:right w:val="none" w:sz="0" w:space="0" w:color="auto"/>
      </w:divBdr>
    </w:div>
    <w:div w:id="1861579047">
      <w:bodyDiv w:val="1"/>
      <w:marLeft w:val="0"/>
      <w:marRight w:val="0"/>
      <w:marTop w:val="0"/>
      <w:marBottom w:val="0"/>
      <w:divBdr>
        <w:top w:val="none" w:sz="0" w:space="0" w:color="auto"/>
        <w:left w:val="none" w:sz="0" w:space="0" w:color="auto"/>
        <w:bottom w:val="none" w:sz="0" w:space="0" w:color="auto"/>
        <w:right w:val="none" w:sz="0" w:space="0" w:color="auto"/>
      </w:divBdr>
    </w:div>
    <w:div w:id="1869484868">
      <w:bodyDiv w:val="1"/>
      <w:marLeft w:val="0"/>
      <w:marRight w:val="0"/>
      <w:marTop w:val="0"/>
      <w:marBottom w:val="0"/>
      <w:divBdr>
        <w:top w:val="none" w:sz="0" w:space="0" w:color="auto"/>
        <w:left w:val="none" w:sz="0" w:space="0" w:color="auto"/>
        <w:bottom w:val="none" w:sz="0" w:space="0" w:color="auto"/>
        <w:right w:val="none" w:sz="0" w:space="0" w:color="auto"/>
      </w:divBdr>
    </w:div>
    <w:div w:id="1884363786">
      <w:bodyDiv w:val="1"/>
      <w:marLeft w:val="0"/>
      <w:marRight w:val="0"/>
      <w:marTop w:val="0"/>
      <w:marBottom w:val="0"/>
      <w:divBdr>
        <w:top w:val="none" w:sz="0" w:space="0" w:color="auto"/>
        <w:left w:val="none" w:sz="0" w:space="0" w:color="auto"/>
        <w:bottom w:val="none" w:sz="0" w:space="0" w:color="auto"/>
        <w:right w:val="none" w:sz="0" w:space="0" w:color="auto"/>
      </w:divBdr>
    </w:div>
    <w:div w:id="1956013102">
      <w:bodyDiv w:val="1"/>
      <w:marLeft w:val="0"/>
      <w:marRight w:val="0"/>
      <w:marTop w:val="0"/>
      <w:marBottom w:val="0"/>
      <w:divBdr>
        <w:top w:val="none" w:sz="0" w:space="0" w:color="auto"/>
        <w:left w:val="none" w:sz="0" w:space="0" w:color="auto"/>
        <w:bottom w:val="none" w:sz="0" w:space="0" w:color="auto"/>
        <w:right w:val="none" w:sz="0" w:space="0" w:color="auto"/>
      </w:divBdr>
    </w:div>
    <w:div w:id="1963146966">
      <w:bodyDiv w:val="1"/>
      <w:marLeft w:val="0"/>
      <w:marRight w:val="0"/>
      <w:marTop w:val="0"/>
      <w:marBottom w:val="0"/>
      <w:divBdr>
        <w:top w:val="none" w:sz="0" w:space="0" w:color="auto"/>
        <w:left w:val="none" w:sz="0" w:space="0" w:color="auto"/>
        <w:bottom w:val="none" w:sz="0" w:space="0" w:color="auto"/>
        <w:right w:val="none" w:sz="0" w:space="0" w:color="auto"/>
      </w:divBdr>
    </w:div>
    <w:div w:id="1979873544">
      <w:bodyDiv w:val="1"/>
      <w:marLeft w:val="0"/>
      <w:marRight w:val="0"/>
      <w:marTop w:val="0"/>
      <w:marBottom w:val="0"/>
      <w:divBdr>
        <w:top w:val="none" w:sz="0" w:space="0" w:color="auto"/>
        <w:left w:val="none" w:sz="0" w:space="0" w:color="auto"/>
        <w:bottom w:val="none" w:sz="0" w:space="0" w:color="auto"/>
        <w:right w:val="none" w:sz="0" w:space="0" w:color="auto"/>
      </w:divBdr>
    </w:div>
    <w:div w:id="1993488866">
      <w:bodyDiv w:val="1"/>
      <w:marLeft w:val="0"/>
      <w:marRight w:val="0"/>
      <w:marTop w:val="0"/>
      <w:marBottom w:val="0"/>
      <w:divBdr>
        <w:top w:val="none" w:sz="0" w:space="0" w:color="auto"/>
        <w:left w:val="none" w:sz="0" w:space="0" w:color="auto"/>
        <w:bottom w:val="none" w:sz="0" w:space="0" w:color="auto"/>
        <w:right w:val="none" w:sz="0" w:space="0" w:color="auto"/>
      </w:divBdr>
    </w:div>
    <w:div w:id="2007200995">
      <w:bodyDiv w:val="1"/>
      <w:marLeft w:val="0"/>
      <w:marRight w:val="0"/>
      <w:marTop w:val="0"/>
      <w:marBottom w:val="0"/>
      <w:divBdr>
        <w:top w:val="none" w:sz="0" w:space="0" w:color="auto"/>
        <w:left w:val="none" w:sz="0" w:space="0" w:color="auto"/>
        <w:bottom w:val="none" w:sz="0" w:space="0" w:color="auto"/>
        <w:right w:val="none" w:sz="0" w:space="0" w:color="auto"/>
      </w:divBdr>
    </w:div>
    <w:div w:id="2016834867">
      <w:bodyDiv w:val="1"/>
      <w:marLeft w:val="0"/>
      <w:marRight w:val="0"/>
      <w:marTop w:val="0"/>
      <w:marBottom w:val="0"/>
      <w:divBdr>
        <w:top w:val="none" w:sz="0" w:space="0" w:color="auto"/>
        <w:left w:val="none" w:sz="0" w:space="0" w:color="auto"/>
        <w:bottom w:val="none" w:sz="0" w:space="0" w:color="auto"/>
        <w:right w:val="none" w:sz="0" w:space="0" w:color="auto"/>
      </w:divBdr>
    </w:div>
    <w:div w:id="2027899016">
      <w:bodyDiv w:val="1"/>
      <w:marLeft w:val="0"/>
      <w:marRight w:val="0"/>
      <w:marTop w:val="0"/>
      <w:marBottom w:val="0"/>
      <w:divBdr>
        <w:top w:val="none" w:sz="0" w:space="0" w:color="auto"/>
        <w:left w:val="none" w:sz="0" w:space="0" w:color="auto"/>
        <w:bottom w:val="none" w:sz="0" w:space="0" w:color="auto"/>
        <w:right w:val="none" w:sz="0" w:space="0" w:color="auto"/>
      </w:divBdr>
    </w:div>
    <w:div w:id="2032561640">
      <w:bodyDiv w:val="1"/>
      <w:marLeft w:val="0"/>
      <w:marRight w:val="0"/>
      <w:marTop w:val="0"/>
      <w:marBottom w:val="0"/>
      <w:divBdr>
        <w:top w:val="none" w:sz="0" w:space="0" w:color="auto"/>
        <w:left w:val="none" w:sz="0" w:space="0" w:color="auto"/>
        <w:bottom w:val="none" w:sz="0" w:space="0" w:color="auto"/>
        <w:right w:val="none" w:sz="0" w:space="0" w:color="auto"/>
      </w:divBdr>
    </w:div>
    <w:div w:id="2050254228">
      <w:bodyDiv w:val="1"/>
      <w:marLeft w:val="0"/>
      <w:marRight w:val="0"/>
      <w:marTop w:val="0"/>
      <w:marBottom w:val="0"/>
      <w:divBdr>
        <w:top w:val="none" w:sz="0" w:space="0" w:color="auto"/>
        <w:left w:val="none" w:sz="0" w:space="0" w:color="auto"/>
        <w:bottom w:val="none" w:sz="0" w:space="0" w:color="auto"/>
        <w:right w:val="none" w:sz="0" w:space="0" w:color="auto"/>
      </w:divBdr>
    </w:div>
    <w:div w:id="2068332871">
      <w:bodyDiv w:val="1"/>
      <w:marLeft w:val="0"/>
      <w:marRight w:val="0"/>
      <w:marTop w:val="0"/>
      <w:marBottom w:val="0"/>
      <w:divBdr>
        <w:top w:val="none" w:sz="0" w:space="0" w:color="auto"/>
        <w:left w:val="none" w:sz="0" w:space="0" w:color="auto"/>
        <w:bottom w:val="none" w:sz="0" w:space="0" w:color="auto"/>
        <w:right w:val="none" w:sz="0" w:space="0" w:color="auto"/>
      </w:divBdr>
    </w:div>
    <w:div w:id="2082406918">
      <w:bodyDiv w:val="1"/>
      <w:marLeft w:val="0"/>
      <w:marRight w:val="0"/>
      <w:marTop w:val="0"/>
      <w:marBottom w:val="0"/>
      <w:divBdr>
        <w:top w:val="none" w:sz="0" w:space="0" w:color="auto"/>
        <w:left w:val="none" w:sz="0" w:space="0" w:color="auto"/>
        <w:bottom w:val="none" w:sz="0" w:space="0" w:color="auto"/>
        <w:right w:val="none" w:sz="0" w:space="0" w:color="auto"/>
      </w:divBdr>
    </w:div>
    <w:div w:id="2088991289">
      <w:bodyDiv w:val="1"/>
      <w:marLeft w:val="0"/>
      <w:marRight w:val="0"/>
      <w:marTop w:val="0"/>
      <w:marBottom w:val="0"/>
      <w:divBdr>
        <w:top w:val="none" w:sz="0" w:space="0" w:color="auto"/>
        <w:left w:val="none" w:sz="0" w:space="0" w:color="auto"/>
        <w:bottom w:val="none" w:sz="0" w:space="0" w:color="auto"/>
        <w:right w:val="none" w:sz="0" w:space="0" w:color="auto"/>
      </w:divBdr>
    </w:div>
    <w:div w:id="2114664933">
      <w:bodyDiv w:val="1"/>
      <w:marLeft w:val="0"/>
      <w:marRight w:val="0"/>
      <w:marTop w:val="0"/>
      <w:marBottom w:val="0"/>
      <w:divBdr>
        <w:top w:val="none" w:sz="0" w:space="0" w:color="auto"/>
        <w:left w:val="none" w:sz="0" w:space="0" w:color="auto"/>
        <w:bottom w:val="none" w:sz="0" w:space="0" w:color="auto"/>
        <w:right w:val="none" w:sz="0" w:space="0" w:color="auto"/>
      </w:divBdr>
    </w:div>
    <w:div w:id="2119062154">
      <w:bodyDiv w:val="1"/>
      <w:marLeft w:val="0"/>
      <w:marRight w:val="0"/>
      <w:marTop w:val="0"/>
      <w:marBottom w:val="0"/>
      <w:divBdr>
        <w:top w:val="none" w:sz="0" w:space="0" w:color="auto"/>
        <w:left w:val="none" w:sz="0" w:space="0" w:color="auto"/>
        <w:bottom w:val="none" w:sz="0" w:space="0" w:color="auto"/>
        <w:right w:val="none" w:sz="0" w:space="0" w:color="auto"/>
      </w:divBdr>
    </w:div>
    <w:div w:id="2123717462">
      <w:bodyDiv w:val="1"/>
      <w:marLeft w:val="0"/>
      <w:marRight w:val="0"/>
      <w:marTop w:val="0"/>
      <w:marBottom w:val="0"/>
      <w:divBdr>
        <w:top w:val="none" w:sz="0" w:space="0" w:color="auto"/>
        <w:left w:val="none" w:sz="0" w:space="0" w:color="auto"/>
        <w:bottom w:val="none" w:sz="0" w:space="0" w:color="auto"/>
        <w:right w:val="none" w:sz="0" w:space="0" w:color="auto"/>
      </w:divBdr>
    </w:div>
    <w:div w:id="2127386621">
      <w:bodyDiv w:val="1"/>
      <w:marLeft w:val="0"/>
      <w:marRight w:val="0"/>
      <w:marTop w:val="0"/>
      <w:marBottom w:val="0"/>
      <w:divBdr>
        <w:top w:val="none" w:sz="0" w:space="0" w:color="auto"/>
        <w:left w:val="none" w:sz="0" w:space="0" w:color="auto"/>
        <w:bottom w:val="none" w:sz="0" w:space="0" w:color="auto"/>
        <w:right w:val="none" w:sz="0" w:space="0" w:color="auto"/>
      </w:divBdr>
    </w:div>
    <w:div w:id="21435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Coo24</b:Tag>
    <b:SourceType>JournalArticle</b:SourceType>
    <b:Guid>{DD5F199F-DA9D-0E4B-86EE-BBC8F18E51EE}</b:Guid>
    <b:Title>Towards consensus recommendations for pharmacogenetics testing</b:Title>
    <b:Year>2024</b:Year>
    <b:JournalName>American Journal of Health-System Pharmacy</b:JournalName>
    <b:Volume>81</b:Volume>
    <b:Issue>16</b:Issue>
    <b:Pages>653-654</b:Pages>
    <b:Author>
      <b:Author>
        <b:NameList>
          <b:Person>
            <b:Last>Coons</b:Last>
            <b:Middle>C.</b:Middle>
            <b:First>Joseph</b:First>
          </b:Person>
          <b:Person>
            <b:Last>Empey</b:Last>
            <b:Middle>E.</b:Middle>
            <b:First>Paul</b:First>
          </b:Person>
        </b:NameList>
      </b:Author>
    </b:Author>
    <b:RefOrder>1</b:RefOrder>
  </b:Source>
  <b:Source>
    <b:Tag>Fot26</b:Tag>
    <b:SourceType>JournalArticle</b:SourceType>
    <b:Guid>{39E8864A-157C-BE4C-94E2-0829B09AC9C4}</b:Guid>
    <b:Title>The effects of database normalization on decision support system performance</b:Title>
    <b:JournalName>Information Systems</b:JournalName>
    <b:Year>2026</b:Year>
    <b:Volume>136</b:Volume>
    <b:Pages>102636</b:Pages>
    <b:Author>
      <b:Author>
        <b:NameList>
          <b:Person>
            <b:Last>Fotache</b:Last>
            <b:First>Marin</b:First>
          </b:Person>
          <b:Person>
            <b:Last>Cluci</b:Last>
            <b:First>Marius-Iulian</b:First>
          </b:Person>
          <b:Person>
            <b:Last>Taipalus</b:Last>
            <b:First>Toni</b:First>
          </b:Person>
          <b:Person>
            <b:Last>Talaba</b:Last>
            <b:First>George</b:First>
          </b:Person>
        </b:NameList>
      </b:Author>
    </b:Author>
    <b:RefOrder>2</b:RefOrder>
  </b:Source>
  <b:Source>
    <b:Tag>Con15</b:Tag>
    <b:SourceType>Book</b:SourceType>
    <b:Guid>{6BAC1E4A-20D2-9642-8164-316964BDD926}</b:Guid>
    <b:Title>Database Systems: A Practical Approach to Design, Implementation, and Management</b:Title>
    <b:City>Harlow, Essex</b:City>
    <b:Publisher>Pearson Education Limited</b:Publisher>
    <b:Year>2015</b:Year>
    <b:Author>
      <b:Author>
        <b:NameList>
          <b:Person>
            <b:Last>Connolly</b:Last>
            <b:Middle>M.</b:Middle>
            <b:First>Thomas</b:First>
          </b:Person>
          <b:Person>
            <b:Last>Begg</b:Last>
            <b:Middle>E.</b:Middle>
            <b:First>Carolyn</b:First>
          </b:Person>
        </b:NameList>
      </b:Author>
      <b:Editor>
        <b:NameList>
          <b:Person>
            <b:Last>6th</b:Last>
          </b:Person>
        </b:NameList>
      </b:Editor>
    </b:Author>
    <b:RefOrder>4</b:RefOrder>
  </b:Source>
  <b:Source>
    <b:Tag>AlF21</b:Tag>
    <b:SourceType>JournalArticle</b:SourceType>
    <b:Guid>{BBA898E7-740C-B14E-81E8-94A56C4E4290}</b:Guid>
    <b:Title>Conceptual Data Modeling: Entity-Relationship Models as Thinging Machines</b:Title>
    <b:Year>2021</b:Year>
    <b:JournalName>IJCSNS International Journal of Computer Science and Network Security</b:JournalName>
    <b:Volume>21</b:Volume>
    <b:Issue>9</b:Issue>
    <b:Pages>147-160</b:Pages>
    <b:Author>
      <b:Author>
        <b:NameList>
          <b:Person>
            <b:Last>Al-Fedaghi</b:Last>
            <b:First>Sabah</b:First>
          </b:Person>
        </b:NameList>
      </b:Author>
    </b:Author>
    <b:RefOrder>5</b:RefOrder>
  </b:Source>
  <b:Source>
    <b:Tag>Mic26</b:Tag>
    <b:SourceType>DocumentFromInternetSite</b:SourceType>
    <b:Guid>{72E46F87-C386-594E-9A0F-8C1FC30806F4}</b:Guid>
    <b:Title>Guide to table relationships</b:Title>
    <b:URL>https://support.microsoft.com/en-us/office/guide-to-table-relationships-30446197-4fbe-457b-b992-2f6fb812b58f </b:URL>
    <b:YearAccessed>2026</b:YearAccessed>
    <b:MonthAccessed>March</b:MonthAccessed>
    <b:DayAccessed>01</b:DayAccessed>
    <b:Author>
      <b:Author>
        <b:Corporate>Microsoft</b:Corporate>
      </b:Author>
    </b:Author>
    <b:RefOrder>6</b:RefOrder>
  </b:Source>
  <b:Source>
    <b:Tag>Sil01</b:Tag>
    <b:SourceType>Book</b:SourceType>
    <b:Guid>{ABF112EB-A89A-EB45-851F-5F3FFE709B96}</b:Guid>
    <b:Title>Instructor’s Manual to Accompany Database System Concepts</b:Title>
    <b:Year>2001</b:Year>
    <b:Publisher>Bell Laboratories</b:Publisher>
    <b:Author>
      <b:Author>
        <b:NameList>
          <b:Person>
            <b:Last>Silberschatz</b:Last>
            <b:First>Abraham</b:First>
          </b:Person>
          <b:Person>
            <b:Last>Korth</b:Last>
            <b:First>Henry F.</b:First>
          </b:Person>
          <b:Person>
            <b:Last>Sudarshan</b:Last>
            <b:First>S.</b:First>
          </b:Person>
        </b:NameList>
      </b:Author>
      <b:Editor>
        <b:NameList>
          <b:Person>
            <b:Last>4th</b:Last>
          </b:Person>
        </b:NameList>
      </b:Editor>
    </b:Author>
    <b:RefOrder>8</b:RefOrder>
  </b:Source>
  <b:Source>
    <b:Tag>Mic261</b:Tag>
    <b:SourceType>DocumentFromInternetSite</b:SourceType>
    <b:Guid>{D66CF9B1-AF5C-BE49-B82F-7222167CEB1E}</b:Guid>
    <b:Title>Create a simple select query</b:Title>
    <b:Author>
      <b:Author>
        <b:Corporate>Microsoft</b:Corporate>
      </b:Author>
    </b:Author>
    <b:URL>https://support.microsoft.com/en-us/office/create-a-simple-select-query-de8b1c8d-14e9-4b25-8e22-70888d54de59</b:URL>
    <b:YearAccessed>2026</b:YearAccessed>
    <b:MonthAccessed>March</b:MonthAccessed>
    <b:DayAccessed>01</b:DayAccessed>
    <b:RefOrder>9</b:RefOrder>
  </b:Source>
  <b:Source>
    <b:Tag>Mic262</b:Tag>
    <b:SourceType>DocumentFromInternetSite</b:SourceType>
    <b:Guid>{4B4F006A-1391-B541-A5D4-AA0ACB2FAEA3}</b:Guid>
    <b:Author>
      <b:Author>
        <b:Corporate>Microsoft</b:Corporate>
      </b:Author>
    </b:Author>
    <b:Title>Create a form that contains a subform (a one-to-many form)</b:Title>
    <b:URL>https://support.microsoft.com/en-gb/office/create-a-form-that-contains-a-subform-a-one-to-many-form-ddf3822f-8aba-49cb-831a-1e74d6f5f06b</b:URL>
    <b:YearAccessed>2026</b:YearAccessed>
    <b:MonthAccessed>March</b:MonthAccessed>
    <b:DayAccessed>01</b:DayAccessed>
    <b:RefOrder>10</b:RefOrder>
  </b:Source>
  <b:Source>
    <b:Tag>Mic263</b:Tag>
    <b:SourceType>DocumentFromInternetSite</b:SourceType>
    <b:Guid>{98D51EBC-78E8-C747-AEF4-E48E6817955C}</b:Guid>
    <b:Author>
      <b:Author>
        <b:Corporate>Microsoft</b:Corporate>
      </b:Author>
    </b:Author>
    <b:Title>Create a form in Access</b:Title>
    <b:URL>https://support.microsoft.com/en-us/office/create-a-form-in-access-5d550a3d-92e1-4f38-9772-7e7e21e80c6b</b:URL>
    <b:YearAccessed>2026</b:YearAccessed>
    <b:MonthAccessed>March</b:MonthAccessed>
    <b:DayAccessed>01</b:DayAccessed>
    <b:RefOrder>11</b:RefOrder>
  </b:Source>
  <b:Source>
    <b:Tag>Mic264</b:Tag>
    <b:SourceType>DocumentFromInternetSite</b:SourceType>
    <b:Guid>{9118227C-BFC3-2A4A-8C03-372F6987FBEB}</b:Guid>
    <b:Author>
      <b:Author>
        <b:Corporate>Microsoft</b:Corporate>
      </b:Author>
    </b:Author>
    <b:Title>Create a simple report</b:Title>
    <b:URL>https://support.microsoft.com/en-us/office/create-a-simple-report-408e92a8-11a4-418d-a378-7f1d99c25304</b:URL>
    <b:YearAccessed>2026</b:YearAccessed>
    <b:MonthAccessed>March</b:MonthAccessed>
    <b:DayAccessed>04</b:DayAccessed>
    <b:RefOrder>12</b:RefOrder>
  </b:Source>
  <b:Source>
    <b:Tag>Placeholder1</b:Tag>
    <b:SourceType>Book</b:SourceType>
    <b:Guid>{195090B4-8645-A64A-B391-54A85C38A802}</b:Guid>
    <b:Title>Fundamentals of Database Systems</b:Title>
    <b:Year>2016</b:Year>
    <b:City>Boston</b:City>
    <b:Publisher>Pearson</b:Publisher>
    <b:Author>
      <b:Author>
        <b:NameList>
          <b:Person>
            <b:Last>Elmasri</b:Last>
            <b:First>Ramez</b:First>
          </b:Person>
          <b:Person>
            <b:Last>Navathe</b:Last>
            <b:First>Shamkant B.</b:First>
          </b:Person>
        </b:NameList>
      </b:Author>
      <b:Editor>
        <b:NameList>
          <b:Person>
            <b:Last>7th</b:Last>
          </b:Person>
        </b:NameList>
      </b:Editor>
    </b:Author>
    <b:RefOrder>3</b:RefOrder>
  </b:Source>
  <b:Source>
    <b:Tag>Ees06</b:Tag>
    <b:SourceType>JournalArticle</b:SourceType>
    <b:Guid>{733D0A8E-8A53-7743-8F62-4A7C3ED13B5F}</b:Guid>
    <b:Title>The Database Normalization Theory and the Theory of Normalized Systems: Finding a Common Ground</b:Title>
    <b:Year>2016</b:Year>
    <b:JournalName>Baltic Journal of Modern Computing</b:JournalName>
    <b:Volume>4</b:Volume>
    <b:Issue>1</b:Issue>
    <b:Pages>5-33</b:Pages>
    <b:Author>
      <b:Author>
        <b:NameList>
          <b:Person>
            <b:Last>Eessaar</b:Last>
            <b:First>Erki</b:First>
          </b:Person>
        </b:NameList>
      </b:Author>
    </b:Author>
    <b:RefOrder>7</b:RefOrder>
  </b:Source>
</b:Sources>
</file>

<file path=customXml/itemProps1.xml><?xml version="1.0" encoding="utf-8"?>
<ds:datastoreItem xmlns:ds="http://schemas.openxmlformats.org/officeDocument/2006/customXml" ds:itemID="{6ADA8C12-B70A-1647-989C-23A3CA6C0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3373</Words>
  <Characters>19228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22556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Introduction to Web and Database Concepts</dc:subject>
  <dc:creator>UNIVERSITY OF WALES TRINITY SAINT DAVID</dc:creator>
  <cp:keywords/>
  <dc:description/>
  <cp:lastModifiedBy>Valerii Vdovin</cp:lastModifiedBy>
  <cp:revision>3</cp:revision>
  <dcterms:created xsi:type="dcterms:W3CDTF">2026-03-20T10:08:00Z</dcterms:created>
  <dcterms:modified xsi:type="dcterms:W3CDTF">2026-03-20T10:37:00Z</dcterms:modified>
</cp:coreProperties>
</file>