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868F4" w14:textId="36FCE1CE" w:rsidR="00706ECC" w:rsidRDefault="00706ECC" w:rsidP="00706ECC">
      <w:pPr>
        <w:jc w:val="both"/>
        <w:rPr>
          <w:rFonts w:ascii="Times New Roman" w:hAnsi="Times New Roman" w:cs="Times New Roman"/>
          <w:b/>
          <w:bCs/>
          <w:sz w:val="24"/>
          <w:szCs w:val="24"/>
          <w:u w:val="single"/>
        </w:rPr>
      </w:pPr>
      <w:r w:rsidRPr="000D507B">
        <w:rPr>
          <w:rFonts w:ascii="Times New Roman" w:hAnsi="Times New Roman" w:cs="Times New Roman"/>
          <w:b/>
          <w:bCs/>
          <w:sz w:val="24"/>
          <w:szCs w:val="24"/>
          <w:u w:val="single"/>
        </w:rPr>
        <w:t>‘The presentation of Jesus in the Gospel of Mark has been profoundly influenced by the author’s reflections on the Jewish Scriptures’. Discuss.</w:t>
      </w:r>
    </w:p>
    <w:p w14:paraId="1EDA4A80" w14:textId="61504B85" w:rsidR="00706ECC" w:rsidRDefault="002244DA" w:rsidP="001F73DB">
      <w:pPr>
        <w:spacing w:line="480" w:lineRule="auto"/>
        <w:jc w:val="both"/>
        <w:rPr>
          <w:rFonts w:ascii="Times New Roman" w:hAnsi="Times New Roman" w:cs="Times New Roman"/>
          <w:sz w:val="24"/>
          <w:szCs w:val="24"/>
        </w:rPr>
      </w:pPr>
      <w:r w:rsidRPr="002244DA">
        <w:rPr>
          <w:rFonts w:ascii="Times New Roman" w:hAnsi="Times New Roman" w:cs="Times New Roman"/>
          <w:sz w:val="24"/>
          <w:szCs w:val="24"/>
        </w:rPr>
        <w:t>‘The presentation of Jesus in the Gospel of Mark has been profoundly influenced by the author’s reflections on the Jewish Scriptures’</w:t>
      </w:r>
      <w:r>
        <w:rPr>
          <w:rFonts w:ascii="Times New Roman" w:hAnsi="Times New Roman" w:cs="Times New Roman"/>
          <w:sz w:val="24"/>
          <w:szCs w:val="24"/>
        </w:rPr>
        <w:t xml:space="preserve">. This </w:t>
      </w:r>
      <w:r w:rsidR="003C1455">
        <w:rPr>
          <w:rFonts w:ascii="Times New Roman" w:hAnsi="Times New Roman" w:cs="Times New Roman"/>
          <w:sz w:val="24"/>
          <w:szCs w:val="24"/>
        </w:rPr>
        <w:t>statement</w:t>
      </w:r>
      <w:r>
        <w:rPr>
          <w:rFonts w:ascii="Times New Roman" w:hAnsi="Times New Roman" w:cs="Times New Roman"/>
          <w:sz w:val="24"/>
          <w:szCs w:val="24"/>
        </w:rPr>
        <w:t xml:space="preserve"> suggests that Mark utilised scripture in the development of his Christology which is evidenced in quotations and allusions to scriptural themes. </w:t>
      </w:r>
      <w:r w:rsidR="00706ECC">
        <w:rPr>
          <w:rFonts w:ascii="Times New Roman" w:hAnsi="Times New Roman" w:cs="Times New Roman"/>
          <w:sz w:val="24"/>
          <w:szCs w:val="24"/>
        </w:rPr>
        <w:t xml:space="preserve">Although allusions and echoes are more difficult to identify, these provide </w:t>
      </w:r>
      <w:r w:rsidR="00302D45">
        <w:rPr>
          <w:rFonts w:ascii="Times New Roman" w:hAnsi="Times New Roman" w:cs="Times New Roman"/>
          <w:sz w:val="24"/>
          <w:szCs w:val="24"/>
        </w:rPr>
        <w:t>valuable</w:t>
      </w:r>
      <w:r w:rsidR="00706ECC">
        <w:rPr>
          <w:rFonts w:ascii="Times New Roman" w:hAnsi="Times New Roman" w:cs="Times New Roman"/>
          <w:sz w:val="24"/>
          <w:szCs w:val="24"/>
        </w:rPr>
        <w:t xml:space="preserve"> evidence </w:t>
      </w:r>
      <w:r w:rsidR="00302D45">
        <w:rPr>
          <w:rFonts w:ascii="Times New Roman" w:hAnsi="Times New Roman" w:cs="Times New Roman"/>
          <w:sz w:val="24"/>
          <w:szCs w:val="24"/>
        </w:rPr>
        <w:t>for the influence of scripture on Mark’s Christology.</w:t>
      </w:r>
      <w:r w:rsidR="00706ECC">
        <w:rPr>
          <w:rFonts w:ascii="Times New Roman" w:hAnsi="Times New Roman" w:cs="Times New Roman"/>
          <w:sz w:val="24"/>
          <w:szCs w:val="24"/>
        </w:rPr>
        <w:t xml:space="preserve"> There is only one editorial quotation showing Mark’s own perspective</w:t>
      </w:r>
      <w:r w:rsidR="00C602AB">
        <w:rPr>
          <w:rFonts w:ascii="Times New Roman" w:hAnsi="Times New Roman" w:cs="Times New Roman"/>
          <w:sz w:val="24"/>
          <w:szCs w:val="24"/>
        </w:rPr>
        <w:t>:</w:t>
      </w:r>
      <w:r w:rsidR="00706ECC">
        <w:rPr>
          <w:rFonts w:ascii="Times New Roman" w:hAnsi="Times New Roman" w:cs="Times New Roman"/>
          <w:sz w:val="24"/>
          <w:szCs w:val="24"/>
        </w:rPr>
        <w:t xml:space="preserve"> the composite quotation of Isaiah 40:3</w:t>
      </w:r>
      <w:r w:rsidR="0050034F">
        <w:rPr>
          <w:rFonts w:ascii="Times New Roman" w:hAnsi="Times New Roman" w:cs="Times New Roman"/>
          <w:sz w:val="24"/>
          <w:szCs w:val="24"/>
        </w:rPr>
        <w:t xml:space="preserve">; </w:t>
      </w:r>
      <w:r w:rsidR="00706ECC">
        <w:rPr>
          <w:rFonts w:ascii="Times New Roman" w:hAnsi="Times New Roman" w:cs="Times New Roman"/>
          <w:sz w:val="24"/>
          <w:szCs w:val="24"/>
        </w:rPr>
        <w:t>Malachi 3:1</w:t>
      </w:r>
      <w:r w:rsidR="0050034F">
        <w:rPr>
          <w:rFonts w:ascii="Times New Roman" w:hAnsi="Times New Roman" w:cs="Times New Roman"/>
          <w:sz w:val="24"/>
          <w:szCs w:val="24"/>
        </w:rPr>
        <w:t>;</w:t>
      </w:r>
      <w:r w:rsidR="00706ECC">
        <w:rPr>
          <w:rFonts w:ascii="Times New Roman" w:hAnsi="Times New Roman" w:cs="Times New Roman"/>
          <w:sz w:val="24"/>
          <w:szCs w:val="24"/>
        </w:rPr>
        <w:t xml:space="preserve"> and Exodus 23:20 at the beginning of the gospel</w:t>
      </w:r>
      <w:r w:rsidR="00302D45">
        <w:rPr>
          <w:rFonts w:ascii="Times New Roman" w:hAnsi="Times New Roman" w:cs="Times New Roman"/>
          <w:sz w:val="24"/>
          <w:szCs w:val="24"/>
        </w:rPr>
        <w:t xml:space="preserve"> (1:2-3)</w:t>
      </w:r>
      <w:r w:rsidR="00706ECC">
        <w:rPr>
          <w:rFonts w:ascii="Times New Roman" w:hAnsi="Times New Roman" w:cs="Times New Roman"/>
          <w:sz w:val="24"/>
          <w:szCs w:val="24"/>
        </w:rPr>
        <w:t xml:space="preserve">. However, throughout Mark it is evident that the author has been profoundly influenced by </w:t>
      </w:r>
      <w:r w:rsidR="003C1455">
        <w:rPr>
          <w:rFonts w:ascii="Times New Roman" w:hAnsi="Times New Roman" w:cs="Times New Roman"/>
          <w:sz w:val="24"/>
          <w:szCs w:val="24"/>
        </w:rPr>
        <w:t xml:space="preserve">his </w:t>
      </w:r>
      <w:r w:rsidR="00706ECC">
        <w:rPr>
          <w:rFonts w:ascii="Times New Roman" w:hAnsi="Times New Roman" w:cs="Times New Roman"/>
          <w:sz w:val="24"/>
          <w:szCs w:val="24"/>
        </w:rPr>
        <w:t>reflection on the Jewish scriptures</w:t>
      </w:r>
      <w:r w:rsidR="0080254E">
        <w:rPr>
          <w:rFonts w:ascii="Times New Roman" w:hAnsi="Times New Roman" w:cs="Times New Roman"/>
          <w:sz w:val="24"/>
          <w:szCs w:val="24"/>
        </w:rPr>
        <w:t>.</w:t>
      </w:r>
      <w:r w:rsidR="00C77C27">
        <w:rPr>
          <w:rFonts w:ascii="Times New Roman" w:hAnsi="Times New Roman" w:cs="Times New Roman"/>
          <w:sz w:val="24"/>
          <w:szCs w:val="24"/>
        </w:rPr>
        <w:t xml:space="preserve"> </w:t>
      </w:r>
      <w:r w:rsidR="00C602AB">
        <w:rPr>
          <w:rFonts w:ascii="Times New Roman" w:hAnsi="Times New Roman" w:cs="Times New Roman"/>
          <w:sz w:val="24"/>
          <w:szCs w:val="24"/>
        </w:rPr>
        <w:t>This reflection on scripture influences</w:t>
      </w:r>
      <w:r w:rsidR="00C77C27">
        <w:rPr>
          <w:rFonts w:ascii="Times New Roman" w:hAnsi="Times New Roman" w:cs="Times New Roman"/>
          <w:sz w:val="24"/>
          <w:szCs w:val="24"/>
        </w:rPr>
        <w:t xml:space="preserve"> the presentation of Jesus in </w:t>
      </w:r>
      <w:r w:rsidR="00706ECC">
        <w:rPr>
          <w:rFonts w:ascii="Times New Roman" w:hAnsi="Times New Roman" w:cs="Times New Roman"/>
          <w:sz w:val="24"/>
          <w:szCs w:val="24"/>
        </w:rPr>
        <w:t xml:space="preserve">two central ways: Jesus as </w:t>
      </w:r>
      <w:r w:rsidR="00706ECC" w:rsidRPr="00706ECC">
        <w:rPr>
          <w:rFonts w:ascii="Times New Roman" w:hAnsi="Times New Roman" w:cs="Times New Roman"/>
          <w:sz w:val="24"/>
          <w:szCs w:val="24"/>
        </w:rPr>
        <w:t xml:space="preserve">an authoritative teacher and interpreter of the </w:t>
      </w:r>
      <w:r w:rsidR="0050034F">
        <w:rPr>
          <w:rFonts w:ascii="Times New Roman" w:hAnsi="Times New Roman" w:cs="Times New Roman"/>
          <w:sz w:val="24"/>
          <w:szCs w:val="24"/>
        </w:rPr>
        <w:t>L</w:t>
      </w:r>
      <w:r w:rsidR="00706ECC" w:rsidRPr="00706ECC">
        <w:rPr>
          <w:rFonts w:ascii="Times New Roman" w:hAnsi="Times New Roman" w:cs="Times New Roman"/>
          <w:sz w:val="24"/>
          <w:szCs w:val="24"/>
        </w:rPr>
        <w:t>aw</w:t>
      </w:r>
      <w:r w:rsidR="00706ECC">
        <w:rPr>
          <w:rFonts w:ascii="Times New Roman" w:hAnsi="Times New Roman" w:cs="Times New Roman"/>
          <w:sz w:val="24"/>
          <w:szCs w:val="24"/>
        </w:rPr>
        <w:t xml:space="preserve">, and in the themes of suffering and judgement in the account of Jesus’ death. </w:t>
      </w:r>
    </w:p>
    <w:p w14:paraId="6F140EC2" w14:textId="12DBBF90" w:rsidR="00A63E7B" w:rsidRDefault="00E85BBC"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Mark’s </w:t>
      </w:r>
      <w:r w:rsidR="00C602AB">
        <w:rPr>
          <w:rFonts w:ascii="Times New Roman" w:hAnsi="Times New Roman" w:cs="Times New Roman"/>
          <w:sz w:val="24"/>
          <w:szCs w:val="24"/>
        </w:rPr>
        <w:t>reflection on</w:t>
      </w:r>
      <w:r>
        <w:rPr>
          <w:rFonts w:ascii="Times New Roman" w:hAnsi="Times New Roman" w:cs="Times New Roman"/>
          <w:sz w:val="24"/>
          <w:szCs w:val="24"/>
        </w:rPr>
        <w:t xml:space="preserve"> scripture to present Jesus as authoritative is </w:t>
      </w:r>
      <w:r w:rsidR="00C602AB">
        <w:rPr>
          <w:rFonts w:ascii="Times New Roman" w:hAnsi="Times New Roman" w:cs="Times New Roman"/>
          <w:sz w:val="24"/>
          <w:szCs w:val="24"/>
        </w:rPr>
        <w:t>demonstrated</w:t>
      </w:r>
      <w:r>
        <w:rPr>
          <w:rFonts w:ascii="Times New Roman" w:hAnsi="Times New Roman" w:cs="Times New Roman"/>
          <w:sz w:val="24"/>
          <w:szCs w:val="24"/>
        </w:rPr>
        <w:t xml:space="preserve"> in the story of the Pharisees</w:t>
      </w:r>
      <w:r w:rsidR="00E34504">
        <w:rPr>
          <w:rFonts w:ascii="Times New Roman" w:hAnsi="Times New Roman" w:cs="Times New Roman"/>
          <w:sz w:val="24"/>
          <w:szCs w:val="24"/>
        </w:rPr>
        <w:t>’</w:t>
      </w:r>
      <w:r>
        <w:rPr>
          <w:rFonts w:ascii="Times New Roman" w:hAnsi="Times New Roman" w:cs="Times New Roman"/>
          <w:sz w:val="24"/>
          <w:szCs w:val="24"/>
        </w:rPr>
        <w:t xml:space="preserve"> objecting to the disciples plucking grain on the </w:t>
      </w:r>
      <w:r w:rsidR="003206C1">
        <w:rPr>
          <w:rFonts w:ascii="Times New Roman" w:hAnsi="Times New Roman" w:cs="Times New Roman"/>
          <w:sz w:val="24"/>
          <w:szCs w:val="24"/>
        </w:rPr>
        <w:t>S</w:t>
      </w:r>
      <w:r>
        <w:rPr>
          <w:rFonts w:ascii="Times New Roman" w:hAnsi="Times New Roman" w:cs="Times New Roman"/>
          <w:sz w:val="24"/>
          <w:szCs w:val="24"/>
        </w:rPr>
        <w:t>abbath</w:t>
      </w:r>
      <w:r w:rsidR="00EE07F8">
        <w:rPr>
          <w:rFonts w:ascii="Times New Roman" w:hAnsi="Times New Roman" w:cs="Times New Roman"/>
          <w:sz w:val="24"/>
          <w:szCs w:val="24"/>
        </w:rPr>
        <w:t xml:space="preserve"> (2:23-28)</w:t>
      </w:r>
      <w:r>
        <w:rPr>
          <w:rFonts w:ascii="Times New Roman" w:hAnsi="Times New Roman" w:cs="Times New Roman"/>
          <w:sz w:val="24"/>
          <w:szCs w:val="24"/>
        </w:rPr>
        <w:t xml:space="preserve">. </w:t>
      </w:r>
      <w:r w:rsidR="00C77C27">
        <w:rPr>
          <w:rFonts w:ascii="Times New Roman" w:hAnsi="Times New Roman" w:cs="Times New Roman"/>
          <w:sz w:val="24"/>
          <w:szCs w:val="24"/>
        </w:rPr>
        <w:t xml:space="preserve">Jesus’ response </w:t>
      </w:r>
      <w:r>
        <w:rPr>
          <w:rFonts w:ascii="Times New Roman" w:hAnsi="Times New Roman" w:cs="Times New Roman"/>
          <w:sz w:val="24"/>
          <w:szCs w:val="24"/>
        </w:rPr>
        <w:t xml:space="preserve">references the story of David and his men eating the </w:t>
      </w:r>
      <w:r w:rsidR="003206C1">
        <w:rPr>
          <w:rFonts w:ascii="Times New Roman" w:hAnsi="Times New Roman" w:cs="Times New Roman"/>
          <w:sz w:val="24"/>
          <w:szCs w:val="24"/>
        </w:rPr>
        <w:t>B</w:t>
      </w:r>
      <w:r>
        <w:rPr>
          <w:rFonts w:ascii="Times New Roman" w:hAnsi="Times New Roman" w:cs="Times New Roman"/>
          <w:sz w:val="24"/>
          <w:szCs w:val="24"/>
        </w:rPr>
        <w:t xml:space="preserve">read of the </w:t>
      </w:r>
      <w:r w:rsidR="003206C1">
        <w:rPr>
          <w:rFonts w:ascii="Times New Roman" w:hAnsi="Times New Roman" w:cs="Times New Roman"/>
          <w:sz w:val="24"/>
          <w:szCs w:val="24"/>
        </w:rPr>
        <w:t>P</w:t>
      </w:r>
      <w:r>
        <w:rPr>
          <w:rFonts w:ascii="Times New Roman" w:hAnsi="Times New Roman" w:cs="Times New Roman"/>
          <w:sz w:val="24"/>
          <w:szCs w:val="24"/>
        </w:rPr>
        <w:t xml:space="preserve">resence </w:t>
      </w:r>
      <w:r w:rsidR="0050034F">
        <w:rPr>
          <w:rFonts w:ascii="Times New Roman" w:hAnsi="Times New Roman" w:cs="Times New Roman"/>
          <w:sz w:val="24"/>
          <w:szCs w:val="24"/>
        </w:rPr>
        <w:t>(</w:t>
      </w:r>
      <w:r>
        <w:rPr>
          <w:rFonts w:ascii="Times New Roman" w:hAnsi="Times New Roman" w:cs="Times New Roman"/>
          <w:sz w:val="24"/>
          <w:szCs w:val="24"/>
        </w:rPr>
        <w:t>1 Samuel 21:1-6</w:t>
      </w:r>
      <w:r w:rsidR="0050034F">
        <w:rPr>
          <w:rFonts w:ascii="Times New Roman" w:hAnsi="Times New Roman" w:cs="Times New Roman"/>
          <w:sz w:val="24"/>
          <w:szCs w:val="24"/>
        </w:rPr>
        <w:t>)</w:t>
      </w:r>
      <w:r>
        <w:rPr>
          <w:rFonts w:ascii="Times New Roman" w:hAnsi="Times New Roman" w:cs="Times New Roman"/>
          <w:sz w:val="24"/>
          <w:szCs w:val="24"/>
        </w:rPr>
        <w:t xml:space="preserve"> which was only lawful for priests. Robinson argues that Jesus has a ‘challenging use of scripture’ in the counter-question: ‘Have you never read what David did?’.</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Mark </w:t>
      </w:r>
      <w:r w:rsidR="00C602AB">
        <w:rPr>
          <w:rFonts w:ascii="Times New Roman" w:hAnsi="Times New Roman" w:cs="Times New Roman"/>
          <w:sz w:val="24"/>
          <w:szCs w:val="24"/>
        </w:rPr>
        <w:t>depict</w:t>
      </w:r>
      <w:r w:rsidR="003206C1">
        <w:rPr>
          <w:rFonts w:ascii="Times New Roman" w:hAnsi="Times New Roman" w:cs="Times New Roman"/>
          <w:sz w:val="24"/>
          <w:szCs w:val="24"/>
        </w:rPr>
        <w:t>s</w:t>
      </w:r>
      <w:r>
        <w:rPr>
          <w:rFonts w:ascii="Times New Roman" w:hAnsi="Times New Roman" w:cs="Times New Roman"/>
          <w:sz w:val="24"/>
          <w:szCs w:val="24"/>
        </w:rPr>
        <w:t xml:space="preserve"> Jesus </w:t>
      </w:r>
      <w:r w:rsidR="00264EA4">
        <w:rPr>
          <w:rFonts w:ascii="Times New Roman" w:hAnsi="Times New Roman" w:cs="Times New Roman"/>
          <w:sz w:val="24"/>
          <w:szCs w:val="24"/>
        </w:rPr>
        <w:t xml:space="preserve">interpreting the </w:t>
      </w:r>
      <w:r w:rsidR="00BD6768">
        <w:rPr>
          <w:rFonts w:ascii="Times New Roman" w:hAnsi="Times New Roman" w:cs="Times New Roman"/>
          <w:sz w:val="24"/>
          <w:szCs w:val="24"/>
        </w:rPr>
        <w:t>L</w:t>
      </w:r>
      <w:r w:rsidR="00264EA4">
        <w:rPr>
          <w:rFonts w:ascii="Times New Roman" w:hAnsi="Times New Roman" w:cs="Times New Roman"/>
          <w:sz w:val="24"/>
          <w:szCs w:val="24"/>
        </w:rPr>
        <w:t>aw</w:t>
      </w:r>
      <w:r>
        <w:rPr>
          <w:rFonts w:ascii="Times New Roman" w:hAnsi="Times New Roman" w:cs="Times New Roman"/>
          <w:sz w:val="24"/>
          <w:szCs w:val="24"/>
        </w:rPr>
        <w:t xml:space="preserve"> such a way as to suggest that strict interpretations of Leviticus 24:9 could condemn David, and thus</w:t>
      </w:r>
      <w:r w:rsidR="009604A5">
        <w:rPr>
          <w:rFonts w:ascii="Times New Roman" w:hAnsi="Times New Roman" w:cs="Times New Roman"/>
          <w:sz w:val="24"/>
          <w:szCs w:val="24"/>
        </w:rPr>
        <w:t>,</w:t>
      </w:r>
      <w:r>
        <w:rPr>
          <w:rFonts w:ascii="Times New Roman" w:hAnsi="Times New Roman" w:cs="Times New Roman"/>
          <w:sz w:val="24"/>
          <w:szCs w:val="24"/>
        </w:rPr>
        <w:t xml:space="preserve"> Evans contends that Jesus has pitted the example of David against the </w:t>
      </w:r>
      <w:r w:rsidR="0050034F">
        <w:rPr>
          <w:rFonts w:ascii="Times New Roman" w:hAnsi="Times New Roman" w:cs="Times New Roman"/>
          <w:sz w:val="24"/>
          <w:szCs w:val="24"/>
        </w:rPr>
        <w:t>L</w:t>
      </w:r>
      <w:r>
        <w:rPr>
          <w:rFonts w:ascii="Times New Roman" w:hAnsi="Times New Roman" w:cs="Times New Roman"/>
          <w:sz w:val="24"/>
          <w:szCs w:val="24"/>
        </w:rPr>
        <w:t>aw.</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Due to this, Evans writes that ‘Jesus’ comparison implies that he and his disciples are therefore justified to do what may seem to some to be a violation of the Law’.</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t>
      </w:r>
      <w:r w:rsidR="00B04A0B">
        <w:rPr>
          <w:rFonts w:ascii="Times New Roman" w:hAnsi="Times New Roman" w:cs="Times New Roman"/>
          <w:sz w:val="24"/>
          <w:szCs w:val="24"/>
        </w:rPr>
        <w:t>Mark has clearly reflected on scripture</w:t>
      </w:r>
      <w:r w:rsidR="00C77C27">
        <w:rPr>
          <w:rFonts w:ascii="Times New Roman" w:hAnsi="Times New Roman" w:cs="Times New Roman"/>
          <w:sz w:val="24"/>
          <w:szCs w:val="24"/>
        </w:rPr>
        <w:t xml:space="preserve"> in constructing this narrative</w:t>
      </w:r>
      <w:r w:rsidR="00BD6768">
        <w:rPr>
          <w:rFonts w:ascii="Times New Roman" w:hAnsi="Times New Roman" w:cs="Times New Roman"/>
          <w:sz w:val="24"/>
          <w:szCs w:val="24"/>
        </w:rPr>
        <w:t xml:space="preserve"> in order to characterise </w:t>
      </w:r>
      <w:r w:rsidR="00BD6768">
        <w:rPr>
          <w:rFonts w:ascii="Times New Roman" w:hAnsi="Times New Roman" w:cs="Times New Roman"/>
          <w:sz w:val="24"/>
          <w:szCs w:val="24"/>
        </w:rPr>
        <w:lastRenderedPageBreak/>
        <w:t xml:space="preserve">Jesus </w:t>
      </w:r>
      <w:r w:rsidR="00C77C27">
        <w:rPr>
          <w:rFonts w:ascii="Times New Roman" w:hAnsi="Times New Roman" w:cs="Times New Roman"/>
          <w:sz w:val="24"/>
          <w:szCs w:val="24"/>
        </w:rPr>
        <w:t>as</w:t>
      </w:r>
      <w:r w:rsidR="00BD6768">
        <w:rPr>
          <w:rFonts w:ascii="Times New Roman" w:hAnsi="Times New Roman" w:cs="Times New Roman"/>
          <w:sz w:val="24"/>
          <w:szCs w:val="24"/>
        </w:rPr>
        <w:t xml:space="preserve"> justif</w:t>
      </w:r>
      <w:r w:rsidR="00C77C27">
        <w:rPr>
          <w:rFonts w:ascii="Times New Roman" w:hAnsi="Times New Roman" w:cs="Times New Roman"/>
          <w:sz w:val="24"/>
          <w:szCs w:val="24"/>
        </w:rPr>
        <w:t>ying</w:t>
      </w:r>
      <w:r w:rsidR="00BD6768">
        <w:rPr>
          <w:rFonts w:ascii="Times New Roman" w:hAnsi="Times New Roman" w:cs="Times New Roman"/>
          <w:sz w:val="24"/>
          <w:szCs w:val="24"/>
        </w:rPr>
        <w:t xml:space="preserve"> what appears to be a breaking of the </w:t>
      </w:r>
      <w:r w:rsidR="00C77C27">
        <w:rPr>
          <w:rFonts w:ascii="Times New Roman" w:hAnsi="Times New Roman" w:cs="Times New Roman"/>
          <w:sz w:val="24"/>
          <w:szCs w:val="24"/>
        </w:rPr>
        <w:t>L</w:t>
      </w:r>
      <w:r w:rsidR="00BD6768">
        <w:rPr>
          <w:rFonts w:ascii="Times New Roman" w:hAnsi="Times New Roman" w:cs="Times New Roman"/>
          <w:sz w:val="24"/>
          <w:szCs w:val="24"/>
        </w:rPr>
        <w:t>aw</w:t>
      </w:r>
      <w:r w:rsidR="00C77C27">
        <w:rPr>
          <w:rFonts w:ascii="Times New Roman" w:hAnsi="Times New Roman" w:cs="Times New Roman"/>
          <w:sz w:val="24"/>
          <w:szCs w:val="24"/>
        </w:rPr>
        <w:t xml:space="preserve">. </w:t>
      </w:r>
      <w:r w:rsidR="00A63E7B">
        <w:rPr>
          <w:rFonts w:ascii="Times New Roman" w:hAnsi="Times New Roman" w:cs="Times New Roman"/>
          <w:sz w:val="24"/>
          <w:szCs w:val="24"/>
        </w:rPr>
        <w:t>Mark portrays Jesus as using scripture to cleverly undermine the</w:t>
      </w:r>
      <w:r>
        <w:rPr>
          <w:rFonts w:ascii="Times New Roman" w:hAnsi="Times New Roman" w:cs="Times New Roman"/>
          <w:sz w:val="24"/>
          <w:szCs w:val="24"/>
        </w:rPr>
        <w:t xml:space="preserve"> Pharisees’ challe</w:t>
      </w:r>
      <w:r w:rsidR="00A63E7B">
        <w:rPr>
          <w:rFonts w:ascii="Times New Roman" w:hAnsi="Times New Roman" w:cs="Times New Roman"/>
          <w:sz w:val="24"/>
          <w:szCs w:val="24"/>
        </w:rPr>
        <w:t xml:space="preserve">nge of the disciples breaking the </w:t>
      </w:r>
      <w:r w:rsidR="003206C1">
        <w:rPr>
          <w:rFonts w:ascii="Times New Roman" w:hAnsi="Times New Roman" w:cs="Times New Roman"/>
          <w:sz w:val="24"/>
          <w:szCs w:val="24"/>
        </w:rPr>
        <w:t>S</w:t>
      </w:r>
      <w:r w:rsidR="00A63E7B">
        <w:rPr>
          <w:rFonts w:ascii="Times New Roman" w:hAnsi="Times New Roman" w:cs="Times New Roman"/>
          <w:sz w:val="24"/>
          <w:szCs w:val="24"/>
        </w:rPr>
        <w:t xml:space="preserve">abbath, as there are scriptural </w:t>
      </w:r>
      <w:r>
        <w:rPr>
          <w:rFonts w:ascii="Times New Roman" w:hAnsi="Times New Roman" w:cs="Times New Roman"/>
          <w:sz w:val="24"/>
          <w:szCs w:val="24"/>
        </w:rPr>
        <w:t xml:space="preserve">examples of such violations of </w:t>
      </w:r>
      <w:r w:rsidR="0050034F">
        <w:rPr>
          <w:rFonts w:ascii="Times New Roman" w:hAnsi="Times New Roman" w:cs="Times New Roman"/>
          <w:sz w:val="24"/>
          <w:szCs w:val="24"/>
        </w:rPr>
        <w:t>L</w:t>
      </w:r>
      <w:r>
        <w:rPr>
          <w:rFonts w:ascii="Times New Roman" w:hAnsi="Times New Roman" w:cs="Times New Roman"/>
          <w:sz w:val="24"/>
          <w:szCs w:val="24"/>
        </w:rPr>
        <w:t>aw.</w:t>
      </w:r>
      <w:r w:rsidR="00A63E7B">
        <w:rPr>
          <w:rFonts w:ascii="Times New Roman" w:hAnsi="Times New Roman" w:cs="Times New Roman"/>
          <w:sz w:val="24"/>
          <w:szCs w:val="24"/>
        </w:rPr>
        <w:t xml:space="preserve"> Therefore, Mo</w:t>
      </w:r>
      <w:r w:rsidR="0057650A">
        <w:rPr>
          <w:rFonts w:ascii="Times New Roman" w:hAnsi="Times New Roman" w:cs="Times New Roman"/>
          <w:sz w:val="24"/>
          <w:szCs w:val="24"/>
        </w:rPr>
        <w:t>yis</w:t>
      </w:r>
      <w:r w:rsidR="00A63E7B">
        <w:rPr>
          <w:rFonts w:ascii="Times New Roman" w:hAnsi="Times New Roman" w:cs="Times New Roman"/>
          <w:sz w:val="24"/>
          <w:szCs w:val="24"/>
        </w:rPr>
        <w:t xml:space="preserve">e suggests that Mark ‘presents Jesus as strongly upholding </w:t>
      </w:r>
      <w:r w:rsidR="00BD6768">
        <w:rPr>
          <w:rFonts w:ascii="Times New Roman" w:hAnsi="Times New Roman" w:cs="Times New Roman"/>
          <w:sz w:val="24"/>
          <w:szCs w:val="24"/>
        </w:rPr>
        <w:t>the Law</w:t>
      </w:r>
      <w:r w:rsidR="00A63E7B">
        <w:rPr>
          <w:rFonts w:ascii="Times New Roman" w:hAnsi="Times New Roman" w:cs="Times New Roman"/>
          <w:sz w:val="24"/>
          <w:szCs w:val="24"/>
        </w:rPr>
        <w:t xml:space="preserve"> against Pharisaic ‘traditions’ while almost going out of his way to provoke them concerning what can and cannot be done on the Sabbath’.</w:t>
      </w:r>
      <w:r w:rsidR="00A63E7B">
        <w:rPr>
          <w:rStyle w:val="FootnoteReference"/>
          <w:rFonts w:ascii="Times New Roman" w:hAnsi="Times New Roman" w:cs="Times New Roman"/>
          <w:sz w:val="24"/>
          <w:szCs w:val="24"/>
        </w:rPr>
        <w:footnoteReference w:id="4"/>
      </w:r>
    </w:p>
    <w:p w14:paraId="19DD7D92" w14:textId="5B02A763" w:rsidR="004D1C42" w:rsidRDefault="00A63E7B"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Between the Parable of the Sower and its interpretation</w:t>
      </w:r>
      <w:r w:rsidR="0050034F">
        <w:rPr>
          <w:rFonts w:ascii="Times New Roman" w:hAnsi="Times New Roman" w:cs="Times New Roman"/>
          <w:sz w:val="24"/>
          <w:szCs w:val="24"/>
        </w:rPr>
        <w:t xml:space="preserve">, </w:t>
      </w:r>
      <w:r>
        <w:rPr>
          <w:rFonts w:ascii="Times New Roman" w:hAnsi="Times New Roman" w:cs="Times New Roman"/>
          <w:sz w:val="24"/>
          <w:szCs w:val="24"/>
        </w:rPr>
        <w:t xml:space="preserve">Mark adds an explanation of the purpose of </w:t>
      </w:r>
      <w:r w:rsidR="00B16BA2">
        <w:rPr>
          <w:rFonts w:ascii="Times New Roman" w:hAnsi="Times New Roman" w:cs="Times New Roman"/>
          <w:sz w:val="24"/>
          <w:szCs w:val="24"/>
        </w:rPr>
        <w:t xml:space="preserve">parables </w:t>
      </w:r>
      <w:r w:rsidR="0050034F">
        <w:rPr>
          <w:rFonts w:ascii="Times New Roman" w:hAnsi="Times New Roman" w:cs="Times New Roman"/>
          <w:sz w:val="24"/>
          <w:szCs w:val="24"/>
        </w:rPr>
        <w:t>(4:10-12)</w:t>
      </w:r>
      <w:r w:rsidR="003206C1">
        <w:rPr>
          <w:rFonts w:ascii="Times New Roman" w:hAnsi="Times New Roman" w:cs="Times New Roman"/>
          <w:sz w:val="24"/>
          <w:szCs w:val="24"/>
        </w:rPr>
        <w:t xml:space="preserve">, where Jesus quotes </w:t>
      </w:r>
      <w:r>
        <w:rPr>
          <w:rFonts w:ascii="Times New Roman" w:hAnsi="Times New Roman" w:cs="Times New Roman"/>
          <w:sz w:val="24"/>
          <w:szCs w:val="24"/>
        </w:rPr>
        <w:t xml:space="preserve">Isaiah 6:9-10. Jesus uses this to explain that the function of his teaching in parables is to obscure the truth and prevent outsiders from hearing it and gaining undeserved forgiveness. There is some difficulty with the meaning of this, as parables have been considered a means for communicating </w:t>
      </w:r>
      <w:r w:rsidR="003206C1">
        <w:rPr>
          <w:rFonts w:ascii="Times New Roman" w:hAnsi="Times New Roman" w:cs="Times New Roman"/>
          <w:sz w:val="24"/>
          <w:szCs w:val="24"/>
        </w:rPr>
        <w:t>a</w:t>
      </w:r>
      <w:r>
        <w:rPr>
          <w:rFonts w:ascii="Times New Roman" w:hAnsi="Times New Roman" w:cs="Times New Roman"/>
          <w:sz w:val="24"/>
          <w:szCs w:val="24"/>
        </w:rPr>
        <w:t xml:space="preserve"> message </w:t>
      </w:r>
      <w:r w:rsidR="003206C1">
        <w:rPr>
          <w:rFonts w:ascii="Times New Roman" w:hAnsi="Times New Roman" w:cs="Times New Roman"/>
          <w:sz w:val="24"/>
          <w:szCs w:val="24"/>
        </w:rPr>
        <w:t>for clarity</w:t>
      </w:r>
      <w:r>
        <w:rPr>
          <w:rFonts w:ascii="Times New Roman" w:hAnsi="Times New Roman" w:cs="Times New Roman"/>
          <w:sz w:val="24"/>
          <w:szCs w:val="24"/>
        </w:rPr>
        <w:t xml:space="preserve">. However, Telford argues that </w:t>
      </w:r>
      <w:r w:rsidR="00E34504">
        <w:rPr>
          <w:rFonts w:ascii="Times New Roman" w:hAnsi="Times New Roman" w:cs="Times New Roman"/>
          <w:sz w:val="24"/>
          <w:szCs w:val="24"/>
        </w:rPr>
        <w:t>concealing the meaning</w:t>
      </w:r>
      <w:r>
        <w:rPr>
          <w:rFonts w:ascii="Times New Roman" w:hAnsi="Times New Roman" w:cs="Times New Roman"/>
          <w:sz w:val="24"/>
          <w:szCs w:val="24"/>
        </w:rPr>
        <w:t xml:space="preserve"> is deliberate for Mark, so parables are a ‘vehicle for mystification’ and not for instruction, rather they are ‘meant to conceal’.</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t>
      </w:r>
      <w:r w:rsidR="00B16BA2">
        <w:rPr>
          <w:rFonts w:ascii="Times New Roman" w:hAnsi="Times New Roman" w:cs="Times New Roman"/>
          <w:sz w:val="24"/>
          <w:szCs w:val="24"/>
        </w:rPr>
        <w:t>This has the consequence of intentional secrecy of the message, so</w:t>
      </w:r>
      <w:r w:rsidR="00BD283B">
        <w:rPr>
          <w:rFonts w:ascii="Times New Roman" w:hAnsi="Times New Roman" w:cs="Times New Roman"/>
          <w:sz w:val="24"/>
          <w:szCs w:val="24"/>
        </w:rPr>
        <w:t xml:space="preserve"> that, as Hooker </w:t>
      </w:r>
      <w:r w:rsidR="003206C1">
        <w:rPr>
          <w:rFonts w:ascii="Times New Roman" w:hAnsi="Times New Roman" w:cs="Times New Roman"/>
          <w:sz w:val="24"/>
          <w:szCs w:val="24"/>
        </w:rPr>
        <w:t>writes</w:t>
      </w:r>
      <w:r w:rsidR="00BD283B">
        <w:rPr>
          <w:rFonts w:ascii="Times New Roman" w:hAnsi="Times New Roman" w:cs="Times New Roman"/>
          <w:sz w:val="24"/>
          <w:szCs w:val="24"/>
        </w:rPr>
        <w:t xml:space="preserve"> ‘his hearers should not understand and respond to his teaching’.</w:t>
      </w:r>
      <w:r w:rsidR="003C6AF6">
        <w:rPr>
          <w:rStyle w:val="FootnoteReference"/>
          <w:rFonts w:ascii="Times New Roman" w:hAnsi="Times New Roman" w:cs="Times New Roman"/>
          <w:sz w:val="24"/>
          <w:szCs w:val="24"/>
        </w:rPr>
        <w:footnoteReference w:id="6"/>
      </w:r>
      <w:r w:rsidR="003C6AF6">
        <w:rPr>
          <w:rFonts w:ascii="Times New Roman" w:hAnsi="Times New Roman" w:cs="Times New Roman"/>
          <w:sz w:val="24"/>
          <w:szCs w:val="24"/>
        </w:rPr>
        <w:t xml:space="preserve"> </w:t>
      </w:r>
      <w:r w:rsidR="00BD283B">
        <w:rPr>
          <w:rFonts w:ascii="Times New Roman" w:hAnsi="Times New Roman" w:cs="Times New Roman"/>
          <w:sz w:val="24"/>
          <w:szCs w:val="24"/>
        </w:rPr>
        <w:t>Hooker suggests that just as Isaiah’s call was interpreted as preventing people responding to his message, Jesus is portrayed as teaching in parables to conceal his message.</w:t>
      </w:r>
      <w:r w:rsidR="00BD283B">
        <w:rPr>
          <w:rStyle w:val="FootnoteReference"/>
          <w:rFonts w:ascii="Times New Roman" w:hAnsi="Times New Roman" w:cs="Times New Roman"/>
          <w:sz w:val="24"/>
          <w:szCs w:val="24"/>
        </w:rPr>
        <w:footnoteReference w:id="7"/>
      </w:r>
      <w:r w:rsidR="00BD283B">
        <w:rPr>
          <w:rFonts w:ascii="Times New Roman" w:hAnsi="Times New Roman" w:cs="Times New Roman"/>
          <w:sz w:val="24"/>
          <w:szCs w:val="24"/>
        </w:rPr>
        <w:t xml:space="preserve"> Because of this, Hooker concludes that Jesus’ use of Isaiah functions as a reminder that seeing and hearing the gospel is not enough, it needs to be perceived and understood.</w:t>
      </w:r>
      <w:r w:rsidR="00BD283B">
        <w:rPr>
          <w:rStyle w:val="FootnoteReference"/>
          <w:rFonts w:ascii="Times New Roman" w:hAnsi="Times New Roman" w:cs="Times New Roman"/>
          <w:sz w:val="24"/>
          <w:szCs w:val="24"/>
        </w:rPr>
        <w:footnoteReference w:id="8"/>
      </w:r>
      <w:r w:rsidR="00BD283B">
        <w:rPr>
          <w:rFonts w:ascii="Times New Roman" w:hAnsi="Times New Roman" w:cs="Times New Roman"/>
          <w:sz w:val="24"/>
          <w:szCs w:val="24"/>
        </w:rPr>
        <w:t xml:space="preserve"> Jesus says that he teaches in parables to keep the message hidden </w:t>
      </w:r>
      <w:r w:rsidR="007B6FB2">
        <w:rPr>
          <w:rFonts w:ascii="Times New Roman" w:hAnsi="Times New Roman" w:cs="Times New Roman"/>
          <w:sz w:val="24"/>
          <w:szCs w:val="24"/>
        </w:rPr>
        <w:t>from</w:t>
      </w:r>
      <w:r w:rsidR="00BD283B">
        <w:rPr>
          <w:rFonts w:ascii="Times New Roman" w:hAnsi="Times New Roman" w:cs="Times New Roman"/>
          <w:sz w:val="24"/>
          <w:szCs w:val="24"/>
        </w:rPr>
        <w:t xml:space="preserve"> outside</w:t>
      </w:r>
      <w:r w:rsidR="0050034F">
        <w:rPr>
          <w:rFonts w:ascii="Times New Roman" w:hAnsi="Times New Roman" w:cs="Times New Roman"/>
          <w:sz w:val="24"/>
          <w:szCs w:val="24"/>
        </w:rPr>
        <w:t>r</w:t>
      </w:r>
      <w:r w:rsidR="00BD283B">
        <w:rPr>
          <w:rFonts w:ascii="Times New Roman" w:hAnsi="Times New Roman" w:cs="Times New Roman"/>
          <w:sz w:val="24"/>
          <w:szCs w:val="24"/>
        </w:rPr>
        <w:t>s</w:t>
      </w:r>
      <w:r w:rsidR="007B6FB2">
        <w:rPr>
          <w:rFonts w:ascii="Times New Roman" w:hAnsi="Times New Roman" w:cs="Times New Roman"/>
          <w:sz w:val="24"/>
          <w:szCs w:val="24"/>
        </w:rPr>
        <w:t>;</w:t>
      </w:r>
      <w:r w:rsidR="00BD283B">
        <w:rPr>
          <w:rFonts w:ascii="Times New Roman" w:hAnsi="Times New Roman" w:cs="Times New Roman"/>
          <w:sz w:val="24"/>
          <w:szCs w:val="24"/>
        </w:rPr>
        <w:t xml:space="preserve"> however, Mark places particular emphasis on the failure of </w:t>
      </w:r>
      <w:r w:rsidR="0050034F">
        <w:rPr>
          <w:rFonts w:ascii="Times New Roman" w:hAnsi="Times New Roman" w:cs="Times New Roman"/>
          <w:sz w:val="24"/>
          <w:szCs w:val="24"/>
        </w:rPr>
        <w:t xml:space="preserve">his own </w:t>
      </w:r>
      <w:r w:rsidR="00BD283B">
        <w:rPr>
          <w:rFonts w:ascii="Times New Roman" w:hAnsi="Times New Roman" w:cs="Times New Roman"/>
          <w:sz w:val="24"/>
          <w:szCs w:val="24"/>
        </w:rPr>
        <w:t xml:space="preserve">disciples to understand. </w:t>
      </w:r>
      <w:r w:rsidR="00BB692B" w:rsidRPr="00BD283B">
        <w:rPr>
          <w:rFonts w:ascii="Times New Roman" w:hAnsi="Times New Roman" w:cs="Times New Roman"/>
          <w:sz w:val="24"/>
          <w:szCs w:val="24"/>
        </w:rPr>
        <w:t>For example, the stilling of the storm</w:t>
      </w:r>
      <w:r w:rsidR="00BD283B">
        <w:rPr>
          <w:rFonts w:ascii="Times New Roman" w:hAnsi="Times New Roman" w:cs="Times New Roman"/>
          <w:sz w:val="24"/>
          <w:szCs w:val="24"/>
        </w:rPr>
        <w:t xml:space="preserve"> (4:35-41)</w:t>
      </w:r>
      <w:r w:rsidR="00BB692B" w:rsidRPr="00BD283B">
        <w:rPr>
          <w:rFonts w:ascii="Times New Roman" w:hAnsi="Times New Roman" w:cs="Times New Roman"/>
          <w:sz w:val="24"/>
          <w:szCs w:val="24"/>
        </w:rPr>
        <w:t xml:space="preserve"> emphasises the disciples lack of faith as they do not trust that Jesus will save them. Mark’s </w:t>
      </w:r>
      <w:r w:rsidR="00C602AB">
        <w:rPr>
          <w:rFonts w:ascii="Times New Roman" w:hAnsi="Times New Roman" w:cs="Times New Roman"/>
          <w:sz w:val="24"/>
          <w:szCs w:val="24"/>
        </w:rPr>
        <w:t>reflection on scripture</w:t>
      </w:r>
      <w:r w:rsidR="00BB692B" w:rsidRPr="00BD283B">
        <w:rPr>
          <w:rFonts w:ascii="Times New Roman" w:hAnsi="Times New Roman" w:cs="Times New Roman"/>
          <w:sz w:val="24"/>
          <w:szCs w:val="24"/>
        </w:rPr>
        <w:t xml:space="preserve"> is evident </w:t>
      </w:r>
      <w:r w:rsidR="00BB692B" w:rsidRPr="00BD283B">
        <w:rPr>
          <w:rFonts w:ascii="Times New Roman" w:hAnsi="Times New Roman" w:cs="Times New Roman"/>
          <w:sz w:val="24"/>
          <w:szCs w:val="24"/>
        </w:rPr>
        <w:lastRenderedPageBreak/>
        <w:t>here as control</w:t>
      </w:r>
      <w:r w:rsidR="00BD283B">
        <w:rPr>
          <w:rFonts w:ascii="Times New Roman" w:hAnsi="Times New Roman" w:cs="Times New Roman"/>
          <w:sz w:val="24"/>
          <w:szCs w:val="24"/>
        </w:rPr>
        <w:t xml:space="preserve"> over </w:t>
      </w:r>
      <w:r w:rsidR="00BB692B" w:rsidRPr="00BD283B">
        <w:rPr>
          <w:rFonts w:ascii="Times New Roman" w:hAnsi="Times New Roman" w:cs="Times New Roman"/>
          <w:sz w:val="24"/>
          <w:szCs w:val="24"/>
        </w:rPr>
        <w:t>nature, specifically the sea</w:t>
      </w:r>
      <w:r w:rsidR="00BD283B">
        <w:rPr>
          <w:rFonts w:ascii="Times New Roman" w:hAnsi="Times New Roman" w:cs="Times New Roman"/>
          <w:sz w:val="24"/>
          <w:szCs w:val="24"/>
        </w:rPr>
        <w:t>,</w:t>
      </w:r>
      <w:r w:rsidR="00BB692B" w:rsidRPr="00BD283B">
        <w:rPr>
          <w:rFonts w:ascii="Times New Roman" w:hAnsi="Times New Roman" w:cs="Times New Roman"/>
          <w:sz w:val="24"/>
          <w:szCs w:val="24"/>
        </w:rPr>
        <w:t xml:space="preserve"> is a characteristic of God in texts such as Job 26:12</w:t>
      </w:r>
      <w:r w:rsidR="00BD283B">
        <w:rPr>
          <w:rFonts w:ascii="Times New Roman" w:hAnsi="Times New Roman" w:cs="Times New Roman"/>
          <w:sz w:val="24"/>
          <w:szCs w:val="24"/>
        </w:rPr>
        <w:t>;</w:t>
      </w:r>
      <w:r w:rsidR="00BB692B" w:rsidRPr="00BD283B">
        <w:rPr>
          <w:rFonts w:ascii="Times New Roman" w:hAnsi="Times New Roman" w:cs="Times New Roman"/>
          <w:sz w:val="24"/>
          <w:szCs w:val="24"/>
        </w:rPr>
        <w:t xml:space="preserve"> 38:8-11</w:t>
      </w:r>
      <w:r w:rsidR="007B6FB2">
        <w:rPr>
          <w:rFonts w:ascii="Times New Roman" w:hAnsi="Times New Roman" w:cs="Times New Roman"/>
          <w:sz w:val="24"/>
          <w:szCs w:val="24"/>
        </w:rPr>
        <w:t>;</w:t>
      </w:r>
      <w:r w:rsidR="00BB692B" w:rsidRPr="00BD283B">
        <w:rPr>
          <w:rFonts w:ascii="Times New Roman" w:hAnsi="Times New Roman" w:cs="Times New Roman"/>
          <w:sz w:val="24"/>
          <w:szCs w:val="24"/>
        </w:rPr>
        <w:t xml:space="preserve"> and Psalm 89:9</w:t>
      </w:r>
      <w:r w:rsidR="00BD283B">
        <w:rPr>
          <w:rFonts w:ascii="Times New Roman" w:hAnsi="Times New Roman" w:cs="Times New Roman"/>
          <w:sz w:val="24"/>
          <w:szCs w:val="24"/>
        </w:rPr>
        <w:t xml:space="preserve">. </w:t>
      </w:r>
      <w:r w:rsidR="004D1C42">
        <w:rPr>
          <w:rFonts w:ascii="Times New Roman" w:hAnsi="Times New Roman" w:cs="Times New Roman"/>
          <w:sz w:val="24"/>
          <w:szCs w:val="24"/>
        </w:rPr>
        <w:t>While</w:t>
      </w:r>
      <w:r w:rsidR="00BB692B" w:rsidRPr="00BD283B">
        <w:rPr>
          <w:rFonts w:ascii="Times New Roman" w:hAnsi="Times New Roman" w:cs="Times New Roman"/>
          <w:sz w:val="24"/>
          <w:szCs w:val="24"/>
        </w:rPr>
        <w:t xml:space="preserve"> the disciples have </w:t>
      </w:r>
      <w:r w:rsidR="00BD283B">
        <w:rPr>
          <w:rFonts w:ascii="Times New Roman" w:hAnsi="Times New Roman" w:cs="Times New Roman"/>
          <w:sz w:val="24"/>
          <w:szCs w:val="24"/>
        </w:rPr>
        <w:t>witnessed</w:t>
      </w:r>
      <w:r w:rsidR="00BB692B" w:rsidRPr="00BD283B">
        <w:rPr>
          <w:rFonts w:ascii="Times New Roman" w:hAnsi="Times New Roman" w:cs="Times New Roman"/>
          <w:sz w:val="24"/>
          <w:szCs w:val="24"/>
        </w:rPr>
        <w:t xml:space="preserve"> Jesus</w:t>
      </w:r>
      <w:r w:rsidR="007B6FB2">
        <w:rPr>
          <w:rFonts w:ascii="Times New Roman" w:hAnsi="Times New Roman" w:cs="Times New Roman"/>
          <w:sz w:val="24"/>
          <w:szCs w:val="24"/>
        </w:rPr>
        <w:t xml:space="preserve">’ </w:t>
      </w:r>
      <w:r w:rsidR="00BB692B" w:rsidRPr="00BD283B">
        <w:rPr>
          <w:rFonts w:ascii="Times New Roman" w:hAnsi="Times New Roman" w:cs="Times New Roman"/>
          <w:sz w:val="24"/>
          <w:szCs w:val="24"/>
        </w:rPr>
        <w:t>divine power in a demonstration of authority over nature, they do not truly understand or perceive it</w:t>
      </w:r>
      <w:r w:rsidRPr="00BD283B">
        <w:rPr>
          <w:rFonts w:ascii="Times New Roman" w:hAnsi="Times New Roman" w:cs="Times New Roman"/>
          <w:sz w:val="24"/>
          <w:szCs w:val="24"/>
        </w:rPr>
        <w:t>, as in the Isaiah passage</w:t>
      </w:r>
      <w:r w:rsidR="004D1C42">
        <w:rPr>
          <w:rFonts w:ascii="Times New Roman" w:hAnsi="Times New Roman" w:cs="Times New Roman"/>
          <w:sz w:val="24"/>
          <w:szCs w:val="24"/>
        </w:rPr>
        <w:t xml:space="preserve">. Therefore, Mark has evidently reflected on the Jewish Scriptures to present Jesus as divine, even though his message is intentionally hidden. </w:t>
      </w:r>
    </w:p>
    <w:p w14:paraId="4B952EA8" w14:textId="6ACEDA12" w:rsidR="001A78DD" w:rsidRDefault="00A614E4"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F33626">
        <w:rPr>
          <w:rFonts w:ascii="Times New Roman" w:hAnsi="Times New Roman" w:cs="Times New Roman"/>
          <w:sz w:val="24"/>
          <w:szCs w:val="24"/>
        </w:rPr>
        <w:t>Mark’s reflection on scripture</w:t>
      </w:r>
      <w:r w:rsidR="00243ACF">
        <w:rPr>
          <w:rFonts w:ascii="Times New Roman" w:hAnsi="Times New Roman" w:cs="Times New Roman"/>
          <w:sz w:val="24"/>
          <w:szCs w:val="24"/>
        </w:rPr>
        <w:t xml:space="preserve"> is </w:t>
      </w:r>
      <w:r w:rsidR="00F33626">
        <w:rPr>
          <w:rFonts w:ascii="Times New Roman" w:hAnsi="Times New Roman" w:cs="Times New Roman"/>
          <w:sz w:val="24"/>
          <w:szCs w:val="24"/>
        </w:rPr>
        <w:t>demonstrated</w:t>
      </w:r>
      <w:r w:rsidR="00243ACF">
        <w:rPr>
          <w:rFonts w:ascii="Times New Roman" w:hAnsi="Times New Roman" w:cs="Times New Roman"/>
          <w:sz w:val="24"/>
          <w:szCs w:val="24"/>
        </w:rPr>
        <w:t xml:space="preserve"> in </w:t>
      </w:r>
      <w:r w:rsidR="003206C1">
        <w:rPr>
          <w:rFonts w:ascii="Times New Roman" w:hAnsi="Times New Roman" w:cs="Times New Roman"/>
          <w:sz w:val="24"/>
          <w:szCs w:val="24"/>
        </w:rPr>
        <w:t xml:space="preserve">the </w:t>
      </w:r>
      <w:r>
        <w:rPr>
          <w:rFonts w:ascii="Times New Roman" w:hAnsi="Times New Roman" w:cs="Times New Roman"/>
          <w:sz w:val="24"/>
          <w:szCs w:val="24"/>
        </w:rPr>
        <w:t xml:space="preserve">dispute with the Pharisees </w:t>
      </w:r>
      <w:r w:rsidR="00A126D3">
        <w:rPr>
          <w:rFonts w:ascii="Times New Roman" w:hAnsi="Times New Roman" w:cs="Times New Roman"/>
          <w:sz w:val="24"/>
          <w:szCs w:val="24"/>
        </w:rPr>
        <w:t>over</w:t>
      </w:r>
      <w:r>
        <w:rPr>
          <w:rFonts w:ascii="Times New Roman" w:hAnsi="Times New Roman" w:cs="Times New Roman"/>
          <w:sz w:val="24"/>
          <w:szCs w:val="24"/>
        </w:rPr>
        <w:t xml:space="preserve"> hand-washing rules</w:t>
      </w:r>
      <w:r w:rsidR="003206C1">
        <w:rPr>
          <w:rFonts w:ascii="Times New Roman" w:hAnsi="Times New Roman" w:cs="Times New Roman"/>
          <w:sz w:val="24"/>
          <w:szCs w:val="24"/>
        </w:rPr>
        <w:t xml:space="preserve"> where</w:t>
      </w:r>
      <w:r>
        <w:rPr>
          <w:rFonts w:ascii="Times New Roman" w:hAnsi="Times New Roman" w:cs="Times New Roman"/>
          <w:sz w:val="24"/>
          <w:szCs w:val="24"/>
        </w:rPr>
        <w:t xml:space="preserve"> Jesus cites Isaiah 29:13 to claim that they are ‘hypocrites’</w:t>
      </w:r>
      <w:r w:rsidR="00243ACF">
        <w:rPr>
          <w:rFonts w:ascii="Times New Roman" w:hAnsi="Times New Roman" w:cs="Times New Roman"/>
          <w:sz w:val="24"/>
          <w:szCs w:val="24"/>
        </w:rPr>
        <w:t xml:space="preserve"> (7</w:t>
      </w:r>
      <w:r w:rsidR="00EE07F8">
        <w:rPr>
          <w:rFonts w:ascii="Times New Roman" w:hAnsi="Times New Roman" w:cs="Times New Roman"/>
          <w:sz w:val="24"/>
          <w:szCs w:val="24"/>
        </w:rPr>
        <w:t>:1-13</w:t>
      </w:r>
      <w:r w:rsidR="00243ACF">
        <w:rPr>
          <w:rFonts w:ascii="Times New Roman" w:hAnsi="Times New Roman" w:cs="Times New Roman"/>
          <w:sz w:val="24"/>
          <w:szCs w:val="24"/>
        </w:rPr>
        <w:t>)</w:t>
      </w:r>
      <w:r>
        <w:rPr>
          <w:rFonts w:ascii="Times New Roman" w:hAnsi="Times New Roman" w:cs="Times New Roman"/>
          <w:sz w:val="24"/>
          <w:szCs w:val="24"/>
        </w:rPr>
        <w:t xml:space="preserve">. The Pharisees are more willing to adhere to their own traditions rather than following the commandments of God, so the Isaiah text is utilised to contrast human rituals with God’s </w:t>
      </w:r>
      <w:r w:rsidR="00243ACF">
        <w:rPr>
          <w:rFonts w:ascii="Times New Roman" w:hAnsi="Times New Roman" w:cs="Times New Roman"/>
          <w:sz w:val="24"/>
          <w:szCs w:val="24"/>
        </w:rPr>
        <w:t>Law</w:t>
      </w:r>
      <w:r>
        <w:rPr>
          <w:rFonts w:ascii="Times New Roman" w:hAnsi="Times New Roman" w:cs="Times New Roman"/>
          <w:sz w:val="24"/>
          <w:szCs w:val="24"/>
        </w:rPr>
        <w:t xml:space="preserve">. </w:t>
      </w:r>
      <w:r w:rsidR="00134F00">
        <w:rPr>
          <w:rFonts w:ascii="Times New Roman" w:hAnsi="Times New Roman" w:cs="Times New Roman"/>
          <w:sz w:val="24"/>
          <w:szCs w:val="24"/>
        </w:rPr>
        <w:t>Mo</w:t>
      </w:r>
      <w:r w:rsidR="0057650A">
        <w:rPr>
          <w:rFonts w:ascii="Times New Roman" w:hAnsi="Times New Roman" w:cs="Times New Roman"/>
          <w:sz w:val="24"/>
          <w:szCs w:val="24"/>
        </w:rPr>
        <w:t>yis</w:t>
      </w:r>
      <w:r w:rsidR="00134F00">
        <w:rPr>
          <w:rFonts w:ascii="Times New Roman" w:hAnsi="Times New Roman" w:cs="Times New Roman"/>
          <w:sz w:val="24"/>
          <w:szCs w:val="24"/>
        </w:rPr>
        <w:t>e argues that Mark presents Jesus as a ‘powerful teacher’ which is ‘particularly evident in his ability to offer authoritative interpretations of the law’.</w:t>
      </w:r>
      <w:r w:rsidR="00134F00">
        <w:rPr>
          <w:rStyle w:val="FootnoteReference"/>
          <w:rFonts w:ascii="Times New Roman" w:hAnsi="Times New Roman" w:cs="Times New Roman"/>
          <w:sz w:val="24"/>
          <w:szCs w:val="24"/>
        </w:rPr>
        <w:footnoteReference w:id="9"/>
      </w:r>
      <w:r w:rsidR="00134F00">
        <w:rPr>
          <w:rFonts w:ascii="Times New Roman" w:hAnsi="Times New Roman" w:cs="Times New Roman"/>
          <w:sz w:val="24"/>
          <w:szCs w:val="24"/>
        </w:rPr>
        <w:t xml:space="preserve"> In a similar way to </w:t>
      </w:r>
      <w:r w:rsidR="00A126D3">
        <w:rPr>
          <w:rFonts w:ascii="Times New Roman" w:hAnsi="Times New Roman" w:cs="Times New Roman"/>
          <w:sz w:val="24"/>
          <w:szCs w:val="24"/>
        </w:rPr>
        <w:t xml:space="preserve">the </w:t>
      </w:r>
      <w:r w:rsidR="00134F00">
        <w:rPr>
          <w:rFonts w:ascii="Times New Roman" w:hAnsi="Times New Roman" w:cs="Times New Roman"/>
          <w:sz w:val="24"/>
          <w:szCs w:val="24"/>
        </w:rPr>
        <w:t>dispute about what is lawful on the Sabbath, Mark’s use of scripture here depicts Jesus as a teacher who cleverly uses Isaiah to undermine the Pharisees</w:t>
      </w:r>
      <w:r w:rsidR="00243ACF">
        <w:rPr>
          <w:rFonts w:ascii="Times New Roman" w:hAnsi="Times New Roman" w:cs="Times New Roman"/>
          <w:sz w:val="24"/>
          <w:szCs w:val="24"/>
        </w:rPr>
        <w:t>’</w:t>
      </w:r>
      <w:r w:rsidR="00134F00">
        <w:rPr>
          <w:rFonts w:ascii="Times New Roman" w:hAnsi="Times New Roman" w:cs="Times New Roman"/>
          <w:sz w:val="24"/>
          <w:szCs w:val="24"/>
        </w:rPr>
        <w:t xml:space="preserve"> criticism of the disciples</w:t>
      </w:r>
      <w:r w:rsidR="003206C1">
        <w:rPr>
          <w:rFonts w:ascii="Times New Roman" w:hAnsi="Times New Roman" w:cs="Times New Roman"/>
          <w:sz w:val="24"/>
          <w:szCs w:val="24"/>
        </w:rPr>
        <w:t xml:space="preserve"> on</w:t>
      </w:r>
      <w:r w:rsidR="00243ACF">
        <w:rPr>
          <w:rFonts w:ascii="Times New Roman" w:hAnsi="Times New Roman" w:cs="Times New Roman"/>
          <w:sz w:val="24"/>
          <w:szCs w:val="24"/>
        </w:rPr>
        <w:t xml:space="preserve"> </w:t>
      </w:r>
      <w:proofErr w:type="gramStart"/>
      <w:r w:rsidR="00243ACF">
        <w:rPr>
          <w:rFonts w:ascii="Times New Roman" w:hAnsi="Times New Roman" w:cs="Times New Roman"/>
          <w:sz w:val="24"/>
          <w:szCs w:val="24"/>
        </w:rPr>
        <w:t>hand-washing</w:t>
      </w:r>
      <w:proofErr w:type="gramEnd"/>
      <w:r w:rsidR="00134F00">
        <w:rPr>
          <w:rFonts w:ascii="Times New Roman" w:hAnsi="Times New Roman" w:cs="Times New Roman"/>
          <w:sz w:val="24"/>
          <w:szCs w:val="24"/>
        </w:rPr>
        <w:t xml:space="preserve">. Jesus cites Exodus 20:12 and 21:17 to prove that the Pharisees neglect the </w:t>
      </w:r>
      <w:r w:rsidR="00E17C2D">
        <w:rPr>
          <w:rFonts w:ascii="Times New Roman" w:hAnsi="Times New Roman" w:cs="Times New Roman"/>
          <w:sz w:val="24"/>
          <w:szCs w:val="24"/>
        </w:rPr>
        <w:t xml:space="preserve">commandment to </w:t>
      </w:r>
      <w:r w:rsidR="003206C1">
        <w:rPr>
          <w:rFonts w:ascii="Times New Roman" w:hAnsi="Times New Roman" w:cs="Times New Roman"/>
          <w:sz w:val="24"/>
          <w:szCs w:val="24"/>
        </w:rPr>
        <w:t>‘</w:t>
      </w:r>
      <w:r w:rsidR="00E17C2D">
        <w:rPr>
          <w:rFonts w:ascii="Times New Roman" w:hAnsi="Times New Roman" w:cs="Times New Roman"/>
          <w:sz w:val="24"/>
          <w:szCs w:val="24"/>
        </w:rPr>
        <w:t>honour your father and mother</w:t>
      </w:r>
      <w:r w:rsidR="003206C1">
        <w:rPr>
          <w:rFonts w:ascii="Times New Roman" w:hAnsi="Times New Roman" w:cs="Times New Roman"/>
          <w:sz w:val="24"/>
          <w:szCs w:val="24"/>
        </w:rPr>
        <w:t>’</w:t>
      </w:r>
      <w:r w:rsidR="00E17C2D">
        <w:rPr>
          <w:rFonts w:ascii="Times New Roman" w:hAnsi="Times New Roman" w:cs="Times New Roman"/>
          <w:sz w:val="24"/>
          <w:szCs w:val="24"/>
        </w:rPr>
        <w:t xml:space="preserve"> and </w:t>
      </w:r>
      <w:r w:rsidR="003206C1">
        <w:rPr>
          <w:rFonts w:ascii="Times New Roman" w:hAnsi="Times New Roman" w:cs="Times New Roman"/>
          <w:sz w:val="24"/>
          <w:szCs w:val="24"/>
        </w:rPr>
        <w:t xml:space="preserve">instead </w:t>
      </w:r>
      <w:r w:rsidR="00E17C2D">
        <w:rPr>
          <w:rFonts w:ascii="Times New Roman" w:hAnsi="Times New Roman" w:cs="Times New Roman"/>
          <w:sz w:val="24"/>
          <w:szCs w:val="24"/>
        </w:rPr>
        <w:t>eleva</w:t>
      </w:r>
      <w:r w:rsidR="003206C1">
        <w:rPr>
          <w:rFonts w:ascii="Times New Roman" w:hAnsi="Times New Roman" w:cs="Times New Roman"/>
          <w:sz w:val="24"/>
          <w:szCs w:val="24"/>
        </w:rPr>
        <w:t>te</w:t>
      </w:r>
      <w:r w:rsidR="00E17C2D">
        <w:rPr>
          <w:rFonts w:ascii="Times New Roman" w:hAnsi="Times New Roman" w:cs="Times New Roman"/>
          <w:sz w:val="24"/>
          <w:szCs w:val="24"/>
        </w:rPr>
        <w:t xml:space="preserve"> their practice of Corban. Jesus’ citation here highlights </w:t>
      </w:r>
      <w:r w:rsidR="00243ACF">
        <w:rPr>
          <w:rFonts w:ascii="Times New Roman" w:hAnsi="Times New Roman" w:cs="Times New Roman"/>
          <w:sz w:val="24"/>
          <w:szCs w:val="24"/>
        </w:rPr>
        <w:t>their</w:t>
      </w:r>
      <w:r w:rsidR="00E17C2D">
        <w:rPr>
          <w:rFonts w:ascii="Times New Roman" w:hAnsi="Times New Roman" w:cs="Times New Roman"/>
          <w:sz w:val="24"/>
          <w:szCs w:val="24"/>
        </w:rPr>
        <w:t xml:space="preserve"> hypocrisy by </w:t>
      </w:r>
      <w:r w:rsidR="00243ACF">
        <w:rPr>
          <w:rFonts w:ascii="Times New Roman" w:hAnsi="Times New Roman" w:cs="Times New Roman"/>
          <w:sz w:val="24"/>
          <w:szCs w:val="24"/>
        </w:rPr>
        <w:t>establishing</w:t>
      </w:r>
      <w:r w:rsidR="00E17C2D">
        <w:rPr>
          <w:rFonts w:ascii="Times New Roman" w:hAnsi="Times New Roman" w:cs="Times New Roman"/>
          <w:sz w:val="24"/>
          <w:szCs w:val="24"/>
        </w:rPr>
        <w:t xml:space="preserve"> that ‘Pharisaic oral tradition has broken the written Law’.</w:t>
      </w:r>
      <w:r w:rsidR="00E17C2D">
        <w:rPr>
          <w:rStyle w:val="FootnoteReference"/>
          <w:rFonts w:ascii="Times New Roman" w:hAnsi="Times New Roman" w:cs="Times New Roman"/>
          <w:sz w:val="24"/>
          <w:szCs w:val="24"/>
        </w:rPr>
        <w:footnoteReference w:id="10"/>
      </w:r>
      <w:r w:rsidR="00E17C2D">
        <w:rPr>
          <w:rFonts w:ascii="Times New Roman" w:hAnsi="Times New Roman" w:cs="Times New Roman"/>
          <w:sz w:val="24"/>
          <w:szCs w:val="24"/>
        </w:rPr>
        <w:t xml:space="preserve"> Mark’s presentation of Jesus </w:t>
      </w:r>
      <w:r w:rsidR="00F33626">
        <w:rPr>
          <w:rFonts w:ascii="Times New Roman" w:hAnsi="Times New Roman" w:cs="Times New Roman"/>
          <w:sz w:val="24"/>
          <w:szCs w:val="24"/>
        </w:rPr>
        <w:t xml:space="preserve">reflects on scripture to </w:t>
      </w:r>
      <w:r w:rsidR="00E17C2D">
        <w:rPr>
          <w:rFonts w:ascii="Times New Roman" w:hAnsi="Times New Roman" w:cs="Times New Roman"/>
          <w:sz w:val="24"/>
          <w:szCs w:val="24"/>
        </w:rPr>
        <w:t xml:space="preserve">accentuate </w:t>
      </w:r>
      <w:r w:rsidR="002E55AC">
        <w:rPr>
          <w:rFonts w:ascii="Times New Roman" w:hAnsi="Times New Roman" w:cs="Times New Roman"/>
          <w:sz w:val="24"/>
          <w:szCs w:val="24"/>
        </w:rPr>
        <w:t>his</w:t>
      </w:r>
      <w:r w:rsidR="00E17C2D">
        <w:rPr>
          <w:rFonts w:ascii="Times New Roman" w:hAnsi="Times New Roman" w:cs="Times New Roman"/>
          <w:sz w:val="24"/>
          <w:szCs w:val="24"/>
        </w:rPr>
        <w:t xml:space="preserve"> adherence to the Law </w:t>
      </w:r>
      <w:r w:rsidR="00F33626">
        <w:rPr>
          <w:rFonts w:ascii="Times New Roman" w:hAnsi="Times New Roman" w:cs="Times New Roman"/>
          <w:sz w:val="24"/>
          <w:szCs w:val="24"/>
        </w:rPr>
        <w:t>while also interpreting it to argue</w:t>
      </w:r>
      <w:r w:rsidR="00E508B9">
        <w:rPr>
          <w:rFonts w:ascii="Times New Roman" w:hAnsi="Times New Roman" w:cs="Times New Roman"/>
          <w:sz w:val="24"/>
          <w:szCs w:val="24"/>
        </w:rPr>
        <w:t xml:space="preserve"> against Pharisaic traditions. </w:t>
      </w:r>
      <w:r w:rsidR="00E17C2D">
        <w:rPr>
          <w:rFonts w:ascii="Times New Roman" w:hAnsi="Times New Roman" w:cs="Times New Roman"/>
          <w:sz w:val="24"/>
          <w:szCs w:val="24"/>
        </w:rPr>
        <w:t>Therefore, as M</w:t>
      </w:r>
      <w:r w:rsidR="0057650A">
        <w:rPr>
          <w:rFonts w:ascii="Times New Roman" w:hAnsi="Times New Roman" w:cs="Times New Roman"/>
          <w:sz w:val="24"/>
          <w:szCs w:val="24"/>
        </w:rPr>
        <w:t>oyis</w:t>
      </w:r>
      <w:r w:rsidR="00E17C2D">
        <w:rPr>
          <w:rFonts w:ascii="Times New Roman" w:hAnsi="Times New Roman" w:cs="Times New Roman"/>
          <w:sz w:val="24"/>
          <w:szCs w:val="24"/>
        </w:rPr>
        <w:t xml:space="preserve">e concludes, ‘Mark presents Jesus as a law-abiding Jew who was at odds with any who would use ‘tradition’, or even the </w:t>
      </w:r>
      <w:r w:rsidR="0050034F">
        <w:rPr>
          <w:rFonts w:ascii="Times New Roman" w:hAnsi="Times New Roman" w:cs="Times New Roman"/>
          <w:sz w:val="24"/>
          <w:szCs w:val="24"/>
        </w:rPr>
        <w:t>L</w:t>
      </w:r>
      <w:r w:rsidR="00E17C2D">
        <w:rPr>
          <w:rFonts w:ascii="Times New Roman" w:hAnsi="Times New Roman" w:cs="Times New Roman"/>
          <w:sz w:val="24"/>
          <w:szCs w:val="24"/>
        </w:rPr>
        <w:t>aw itself, as a means of avoiding what he considered to be the true intent of the law’.</w:t>
      </w:r>
      <w:r w:rsidR="00E17C2D">
        <w:rPr>
          <w:rStyle w:val="FootnoteReference"/>
          <w:rFonts w:ascii="Times New Roman" w:hAnsi="Times New Roman" w:cs="Times New Roman"/>
          <w:sz w:val="24"/>
          <w:szCs w:val="24"/>
        </w:rPr>
        <w:footnoteReference w:id="11"/>
      </w:r>
    </w:p>
    <w:p w14:paraId="732D2DB7" w14:textId="7B0B4818" w:rsidR="001A78DD" w:rsidRDefault="00C602AB" w:rsidP="00B70BB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Likewise, </w:t>
      </w:r>
      <w:r w:rsidR="001A78DD" w:rsidRPr="001A78DD">
        <w:rPr>
          <w:rFonts w:ascii="Times New Roman" w:hAnsi="Times New Roman" w:cs="Times New Roman"/>
          <w:sz w:val="24"/>
          <w:szCs w:val="24"/>
        </w:rPr>
        <w:t xml:space="preserve">Mark has reflected on </w:t>
      </w:r>
      <w:r>
        <w:rPr>
          <w:rFonts w:ascii="Times New Roman" w:hAnsi="Times New Roman" w:cs="Times New Roman"/>
          <w:sz w:val="24"/>
          <w:szCs w:val="24"/>
        </w:rPr>
        <w:t>scripture</w:t>
      </w:r>
      <w:r w:rsidR="001A78DD" w:rsidRPr="001A78DD">
        <w:rPr>
          <w:rFonts w:ascii="Times New Roman" w:hAnsi="Times New Roman" w:cs="Times New Roman"/>
          <w:sz w:val="24"/>
          <w:szCs w:val="24"/>
        </w:rPr>
        <w:t xml:space="preserve"> in order to present Jesus as </w:t>
      </w:r>
      <w:r>
        <w:rPr>
          <w:rFonts w:ascii="Times New Roman" w:hAnsi="Times New Roman" w:cs="Times New Roman"/>
          <w:sz w:val="24"/>
          <w:szCs w:val="24"/>
        </w:rPr>
        <w:t xml:space="preserve">an authoritative </w:t>
      </w:r>
      <w:r w:rsidR="001A78DD" w:rsidRPr="001A78DD">
        <w:rPr>
          <w:rFonts w:ascii="Times New Roman" w:hAnsi="Times New Roman" w:cs="Times New Roman"/>
          <w:sz w:val="24"/>
          <w:szCs w:val="24"/>
        </w:rPr>
        <w:t>teacher</w:t>
      </w:r>
      <w:r>
        <w:rPr>
          <w:rFonts w:ascii="Times New Roman" w:hAnsi="Times New Roman" w:cs="Times New Roman"/>
          <w:sz w:val="24"/>
          <w:szCs w:val="24"/>
        </w:rPr>
        <w:t xml:space="preserve"> in the</w:t>
      </w:r>
      <w:r w:rsidR="001A78DD" w:rsidRPr="001A78DD">
        <w:rPr>
          <w:rFonts w:ascii="Times New Roman" w:hAnsi="Times New Roman" w:cs="Times New Roman"/>
          <w:sz w:val="24"/>
          <w:szCs w:val="24"/>
        </w:rPr>
        <w:t xml:space="preserve"> response to the Pharisees’ question about divorce (10:2-12). While the Pharisees believe that divorce is permitted because of the law in Deuteronomy 24:1-4, Jesus </w:t>
      </w:r>
      <w:r w:rsidR="00572507">
        <w:rPr>
          <w:rFonts w:ascii="Times New Roman" w:hAnsi="Times New Roman" w:cs="Times New Roman"/>
          <w:sz w:val="24"/>
          <w:szCs w:val="24"/>
        </w:rPr>
        <w:t>implies</w:t>
      </w:r>
      <w:r w:rsidR="001A78DD" w:rsidRPr="001A78DD">
        <w:rPr>
          <w:rFonts w:ascii="Times New Roman" w:hAnsi="Times New Roman" w:cs="Times New Roman"/>
          <w:sz w:val="24"/>
          <w:szCs w:val="24"/>
        </w:rPr>
        <w:t xml:space="preserve"> this is only a ‘concession to human weakness’</w:t>
      </w:r>
      <w:r w:rsidR="00117644">
        <w:rPr>
          <w:rFonts w:ascii="Times New Roman" w:hAnsi="Times New Roman" w:cs="Times New Roman"/>
          <w:sz w:val="24"/>
          <w:szCs w:val="24"/>
        </w:rPr>
        <w:t>,</w:t>
      </w:r>
      <w:r w:rsidR="001A78DD">
        <w:rPr>
          <w:rStyle w:val="FootnoteReference"/>
          <w:rFonts w:ascii="Times New Roman" w:hAnsi="Times New Roman" w:cs="Times New Roman"/>
          <w:sz w:val="24"/>
          <w:szCs w:val="24"/>
        </w:rPr>
        <w:footnoteReference w:id="12"/>
      </w:r>
      <w:r w:rsidR="001A78DD" w:rsidRPr="001A78DD">
        <w:rPr>
          <w:rFonts w:ascii="Times New Roman" w:hAnsi="Times New Roman" w:cs="Times New Roman"/>
          <w:sz w:val="24"/>
          <w:szCs w:val="24"/>
        </w:rPr>
        <w:t xml:space="preserve"> and instead gives priority to </w:t>
      </w:r>
      <w:r w:rsidR="00117644">
        <w:rPr>
          <w:rFonts w:ascii="Times New Roman" w:hAnsi="Times New Roman" w:cs="Times New Roman"/>
          <w:sz w:val="24"/>
          <w:szCs w:val="24"/>
        </w:rPr>
        <w:t>Genesis 1:27 and 2:24</w:t>
      </w:r>
      <w:r w:rsidR="001A78DD" w:rsidRPr="001A78DD">
        <w:rPr>
          <w:rFonts w:ascii="Times New Roman" w:hAnsi="Times New Roman" w:cs="Times New Roman"/>
          <w:sz w:val="24"/>
          <w:szCs w:val="24"/>
        </w:rPr>
        <w:t>.</w:t>
      </w:r>
      <w:r w:rsidR="001A78DD">
        <w:rPr>
          <w:rFonts w:ascii="Times New Roman" w:hAnsi="Times New Roman" w:cs="Times New Roman"/>
          <w:sz w:val="24"/>
          <w:szCs w:val="24"/>
        </w:rPr>
        <w:t xml:space="preserve"> </w:t>
      </w:r>
      <w:r w:rsidR="000A1546">
        <w:rPr>
          <w:rFonts w:ascii="Times New Roman" w:hAnsi="Times New Roman" w:cs="Times New Roman"/>
          <w:sz w:val="24"/>
          <w:szCs w:val="24"/>
        </w:rPr>
        <w:t>Mark presents</w:t>
      </w:r>
      <w:r w:rsidR="001A78DD">
        <w:rPr>
          <w:rFonts w:ascii="Times New Roman" w:hAnsi="Times New Roman" w:cs="Times New Roman"/>
          <w:sz w:val="24"/>
          <w:szCs w:val="24"/>
        </w:rPr>
        <w:t xml:space="preserve"> </w:t>
      </w:r>
      <w:r w:rsidR="000A1546">
        <w:rPr>
          <w:rFonts w:ascii="Times New Roman" w:hAnsi="Times New Roman" w:cs="Times New Roman"/>
          <w:sz w:val="24"/>
          <w:szCs w:val="24"/>
        </w:rPr>
        <w:t>Jesus</w:t>
      </w:r>
      <w:r w:rsidR="001A78DD">
        <w:rPr>
          <w:rFonts w:ascii="Times New Roman" w:hAnsi="Times New Roman" w:cs="Times New Roman"/>
          <w:sz w:val="24"/>
          <w:szCs w:val="24"/>
        </w:rPr>
        <w:t xml:space="preserve"> as a</w:t>
      </w:r>
      <w:r w:rsidR="000A1546">
        <w:rPr>
          <w:rFonts w:ascii="Times New Roman" w:hAnsi="Times New Roman" w:cs="Times New Roman"/>
          <w:sz w:val="24"/>
          <w:szCs w:val="24"/>
        </w:rPr>
        <w:t xml:space="preserve">n </w:t>
      </w:r>
      <w:r w:rsidR="001A78DD">
        <w:rPr>
          <w:rFonts w:ascii="Times New Roman" w:hAnsi="Times New Roman" w:cs="Times New Roman"/>
          <w:sz w:val="24"/>
          <w:szCs w:val="24"/>
        </w:rPr>
        <w:t xml:space="preserve">interpreter of the </w:t>
      </w:r>
      <w:r w:rsidR="0050034F">
        <w:rPr>
          <w:rFonts w:ascii="Times New Roman" w:hAnsi="Times New Roman" w:cs="Times New Roman"/>
          <w:sz w:val="24"/>
          <w:szCs w:val="24"/>
        </w:rPr>
        <w:t>L</w:t>
      </w:r>
      <w:r w:rsidR="001A78DD">
        <w:rPr>
          <w:rFonts w:ascii="Times New Roman" w:hAnsi="Times New Roman" w:cs="Times New Roman"/>
          <w:sz w:val="24"/>
          <w:szCs w:val="24"/>
        </w:rPr>
        <w:t xml:space="preserve">aw by using </w:t>
      </w:r>
      <w:r w:rsidR="00117644">
        <w:rPr>
          <w:rFonts w:ascii="Times New Roman" w:hAnsi="Times New Roman" w:cs="Times New Roman"/>
          <w:sz w:val="24"/>
          <w:szCs w:val="24"/>
        </w:rPr>
        <w:t xml:space="preserve">the Genesis texts </w:t>
      </w:r>
      <w:r w:rsidR="001A78DD">
        <w:rPr>
          <w:rFonts w:ascii="Times New Roman" w:hAnsi="Times New Roman" w:cs="Times New Roman"/>
          <w:sz w:val="24"/>
          <w:szCs w:val="24"/>
        </w:rPr>
        <w:t xml:space="preserve">to </w:t>
      </w:r>
      <w:r w:rsidR="00F31B2F">
        <w:rPr>
          <w:rFonts w:ascii="Times New Roman" w:hAnsi="Times New Roman" w:cs="Times New Roman"/>
          <w:sz w:val="24"/>
          <w:szCs w:val="24"/>
        </w:rPr>
        <w:t xml:space="preserve">argue that the </w:t>
      </w:r>
      <w:r w:rsidR="001A78DD" w:rsidRPr="001A78DD">
        <w:rPr>
          <w:rFonts w:ascii="Times New Roman" w:hAnsi="Times New Roman" w:cs="Times New Roman"/>
          <w:sz w:val="24"/>
          <w:szCs w:val="24"/>
        </w:rPr>
        <w:t xml:space="preserve">state of male and female as ‘one flesh’ at creation is </w:t>
      </w:r>
      <w:r w:rsidR="00F31B2F">
        <w:rPr>
          <w:rFonts w:ascii="Times New Roman" w:hAnsi="Times New Roman" w:cs="Times New Roman"/>
          <w:sz w:val="24"/>
          <w:szCs w:val="24"/>
        </w:rPr>
        <w:t>superior to the later teaching of Moses. For Tuckett, this depicts ‘the great authority implicitly claimed by Jesus’,</w:t>
      </w:r>
      <w:r w:rsidR="00F31B2F">
        <w:rPr>
          <w:rStyle w:val="FootnoteReference"/>
          <w:rFonts w:ascii="Times New Roman" w:hAnsi="Times New Roman" w:cs="Times New Roman"/>
          <w:sz w:val="24"/>
          <w:szCs w:val="24"/>
        </w:rPr>
        <w:footnoteReference w:id="13"/>
      </w:r>
      <w:r w:rsidR="00F31B2F">
        <w:rPr>
          <w:rFonts w:ascii="Times New Roman" w:hAnsi="Times New Roman" w:cs="Times New Roman"/>
          <w:sz w:val="24"/>
          <w:szCs w:val="24"/>
        </w:rPr>
        <w:t xml:space="preserve"> and </w:t>
      </w:r>
      <w:r w:rsidR="009604A5">
        <w:rPr>
          <w:rFonts w:ascii="Times New Roman" w:hAnsi="Times New Roman" w:cs="Times New Roman"/>
          <w:sz w:val="24"/>
          <w:szCs w:val="24"/>
        </w:rPr>
        <w:t>this exemplifies</w:t>
      </w:r>
      <w:r w:rsidR="00F31B2F">
        <w:rPr>
          <w:rFonts w:ascii="Times New Roman" w:hAnsi="Times New Roman" w:cs="Times New Roman"/>
          <w:sz w:val="24"/>
          <w:szCs w:val="24"/>
        </w:rPr>
        <w:t xml:space="preserve"> how Mark presents Jesus</w:t>
      </w:r>
      <w:r w:rsidR="00117644">
        <w:rPr>
          <w:rFonts w:ascii="Times New Roman" w:hAnsi="Times New Roman" w:cs="Times New Roman"/>
          <w:sz w:val="24"/>
          <w:szCs w:val="24"/>
        </w:rPr>
        <w:t>’ authority</w:t>
      </w:r>
      <w:r w:rsidR="00F31B2F">
        <w:rPr>
          <w:rFonts w:ascii="Times New Roman" w:hAnsi="Times New Roman" w:cs="Times New Roman"/>
          <w:sz w:val="24"/>
          <w:szCs w:val="24"/>
        </w:rPr>
        <w:t xml:space="preserve"> by using various scriptural texts. Again, Mark presents Jesus as one who upholds the </w:t>
      </w:r>
      <w:r w:rsidR="00B70BBE">
        <w:rPr>
          <w:rFonts w:ascii="Times New Roman" w:hAnsi="Times New Roman" w:cs="Times New Roman"/>
          <w:sz w:val="24"/>
          <w:szCs w:val="24"/>
        </w:rPr>
        <w:t>L</w:t>
      </w:r>
      <w:r w:rsidR="00F31B2F">
        <w:rPr>
          <w:rFonts w:ascii="Times New Roman" w:hAnsi="Times New Roman" w:cs="Times New Roman"/>
          <w:sz w:val="24"/>
          <w:szCs w:val="24"/>
        </w:rPr>
        <w:t xml:space="preserve">aw and </w:t>
      </w:r>
      <w:r w:rsidR="00042977">
        <w:rPr>
          <w:rFonts w:ascii="Times New Roman" w:hAnsi="Times New Roman" w:cs="Times New Roman"/>
          <w:sz w:val="24"/>
          <w:szCs w:val="24"/>
        </w:rPr>
        <w:t>questions</w:t>
      </w:r>
      <w:r w:rsidR="00572507">
        <w:rPr>
          <w:rFonts w:ascii="Times New Roman" w:hAnsi="Times New Roman" w:cs="Times New Roman"/>
          <w:sz w:val="24"/>
          <w:szCs w:val="24"/>
        </w:rPr>
        <w:t xml:space="preserve"> Pharisaic tradition </w:t>
      </w:r>
      <w:r w:rsidR="00F31B2F">
        <w:rPr>
          <w:rFonts w:ascii="Times New Roman" w:hAnsi="Times New Roman" w:cs="Times New Roman"/>
          <w:sz w:val="24"/>
          <w:szCs w:val="24"/>
        </w:rPr>
        <w:t xml:space="preserve">which diverts the </w:t>
      </w:r>
      <w:r w:rsidR="00B70BBE">
        <w:rPr>
          <w:rFonts w:ascii="Times New Roman" w:hAnsi="Times New Roman" w:cs="Times New Roman"/>
          <w:sz w:val="24"/>
          <w:szCs w:val="24"/>
        </w:rPr>
        <w:t>La</w:t>
      </w:r>
      <w:r w:rsidR="00F31B2F">
        <w:rPr>
          <w:rFonts w:ascii="Times New Roman" w:hAnsi="Times New Roman" w:cs="Times New Roman"/>
          <w:sz w:val="24"/>
          <w:szCs w:val="24"/>
        </w:rPr>
        <w:t>w from its true intentions: just because divorce is permitted</w:t>
      </w:r>
      <w:r w:rsidR="0057650A">
        <w:rPr>
          <w:rFonts w:ascii="Times New Roman" w:hAnsi="Times New Roman" w:cs="Times New Roman"/>
          <w:sz w:val="24"/>
          <w:szCs w:val="24"/>
        </w:rPr>
        <w:t xml:space="preserve"> in Deuteronomy</w:t>
      </w:r>
      <w:r w:rsidR="00F31B2F">
        <w:rPr>
          <w:rFonts w:ascii="Times New Roman" w:hAnsi="Times New Roman" w:cs="Times New Roman"/>
          <w:sz w:val="24"/>
          <w:szCs w:val="24"/>
        </w:rPr>
        <w:t>, this does not mean it should be advocated or used as a path to adultery.</w:t>
      </w:r>
      <w:r w:rsidR="00F31B2F">
        <w:rPr>
          <w:rStyle w:val="FootnoteReference"/>
          <w:rFonts w:ascii="Times New Roman" w:hAnsi="Times New Roman" w:cs="Times New Roman"/>
          <w:sz w:val="24"/>
          <w:szCs w:val="24"/>
        </w:rPr>
        <w:footnoteReference w:id="14"/>
      </w:r>
      <w:r w:rsidR="00F31B2F">
        <w:rPr>
          <w:rFonts w:ascii="Times New Roman" w:hAnsi="Times New Roman" w:cs="Times New Roman"/>
          <w:sz w:val="24"/>
          <w:szCs w:val="24"/>
        </w:rPr>
        <w:t xml:space="preserve"> Furthermore, in reply to the rich man who asks how to gain eternal life</w:t>
      </w:r>
      <w:r w:rsidR="00EA6E4D">
        <w:rPr>
          <w:rFonts w:ascii="Times New Roman" w:hAnsi="Times New Roman" w:cs="Times New Roman"/>
          <w:sz w:val="24"/>
          <w:szCs w:val="24"/>
        </w:rPr>
        <w:t xml:space="preserve"> (10:17-22)</w:t>
      </w:r>
      <w:r w:rsidR="00F31B2F">
        <w:rPr>
          <w:rFonts w:ascii="Times New Roman" w:hAnsi="Times New Roman" w:cs="Times New Roman"/>
          <w:sz w:val="24"/>
          <w:szCs w:val="24"/>
        </w:rPr>
        <w:t xml:space="preserve">, Jesus quotes the </w:t>
      </w:r>
      <w:r w:rsidR="00E2244D">
        <w:rPr>
          <w:rFonts w:ascii="Times New Roman" w:hAnsi="Times New Roman" w:cs="Times New Roman"/>
          <w:sz w:val="24"/>
          <w:szCs w:val="24"/>
        </w:rPr>
        <w:t>D</w:t>
      </w:r>
      <w:r w:rsidR="00F31B2F">
        <w:rPr>
          <w:rFonts w:ascii="Times New Roman" w:hAnsi="Times New Roman" w:cs="Times New Roman"/>
          <w:sz w:val="24"/>
          <w:szCs w:val="24"/>
        </w:rPr>
        <w:t>ecalogue. When the man replies that he does follow the commandments, Jesus instructs him to give up his wealth, implying a deeper meaning of the commandments</w:t>
      </w:r>
      <w:r w:rsidR="003206C1">
        <w:rPr>
          <w:rFonts w:ascii="Times New Roman" w:hAnsi="Times New Roman" w:cs="Times New Roman"/>
          <w:sz w:val="24"/>
          <w:szCs w:val="24"/>
        </w:rPr>
        <w:t>,</w:t>
      </w:r>
      <w:r w:rsidR="00F31B2F">
        <w:rPr>
          <w:rStyle w:val="FootnoteReference"/>
          <w:rFonts w:ascii="Times New Roman" w:hAnsi="Times New Roman" w:cs="Times New Roman"/>
          <w:sz w:val="24"/>
          <w:szCs w:val="24"/>
        </w:rPr>
        <w:footnoteReference w:id="15"/>
      </w:r>
      <w:r w:rsidR="00F31B2F">
        <w:rPr>
          <w:rFonts w:ascii="Times New Roman" w:hAnsi="Times New Roman" w:cs="Times New Roman"/>
          <w:sz w:val="24"/>
          <w:szCs w:val="24"/>
        </w:rPr>
        <w:t xml:space="preserve"> which differentiates those who will enter the kingdom. In this example, a </w:t>
      </w:r>
      <w:r w:rsidR="001A78DD" w:rsidRPr="00F31B2F">
        <w:rPr>
          <w:rFonts w:ascii="Times New Roman" w:hAnsi="Times New Roman" w:cs="Times New Roman"/>
          <w:sz w:val="24"/>
          <w:szCs w:val="24"/>
        </w:rPr>
        <w:t xml:space="preserve">rich man </w:t>
      </w:r>
      <w:r w:rsidR="00B70BBE">
        <w:rPr>
          <w:rFonts w:ascii="Times New Roman" w:hAnsi="Times New Roman" w:cs="Times New Roman"/>
          <w:sz w:val="24"/>
          <w:szCs w:val="24"/>
        </w:rPr>
        <w:t>who follows the commandments while others are poor is not</w:t>
      </w:r>
      <w:r w:rsidR="009604A5">
        <w:rPr>
          <w:rFonts w:ascii="Times New Roman" w:hAnsi="Times New Roman" w:cs="Times New Roman"/>
          <w:sz w:val="24"/>
          <w:szCs w:val="24"/>
        </w:rPr>
        <w:t xml:space="preserve"> acting</w:t>
      </w:r>
      <w:r w:rsidR="00B70BBE">
        <w:rPr>
          <w:rFonts w:ascii="Times New Roman" w:hAnsi="Times New Roman" w:cs="Times New Roman"/>
          <w:sz w:val="24"/>
          <w:szCs w:val="24"/>
        </w:rPr>
        <w:t xml:space="preserve"> in alignment with their meaning. </w:t>
      </w:r>
      <w:r w:rsidR="001A78DD" w:rsidRPr="00F31B2F">
        <w:rPr>
          <w:rFonts w:ascii="Times New Roman" w:hAnsi="Times New Roman" w:cs="Times New Roman"/>
          <w:sz w:val="24"/>
          <w:szCs w:val="24"/>
        </w:rPr>
        <w:t xml:space="preserve">Mark’s reflection on scripture </w:t>
      </w:r>
      <w:r w:rsidR="00117644">
        <w:rPr>
          <w:rFonts w:ascii="Times New Roman" w:hAnsi="Times New Roman" w:cs="Times New Roman"/>
          <w:sz w:val="24"/>
          <w:szCs w:val="24"/>
        </w:rPr>
        <w:t>characterises</w:t>
      </w:r>
      <w:r w:rsidR="001A78DD" w:rsidRPr="00F31B2F">
        <w:rPr>
          <w:rFonts w:ascii="Times New Roman" w:hAnsi="Times New Roman" w:cs="Times New Roman"/>
          <w:sz w:val="24"/>
          <w:szCs w:val="24"/>
        </w:rPr>
        <w:t xml:space="preserve"> Jesus as law</w:t>
      </w:r>
      <w:r w:rsidR="00F31B2F">
        <w:rPr>
          <w:rFonts w:ascii="Times New Roman" w:hAnsi="Times New Roman" w:cs="Times New Roman"/>
          <w:sz w:val="24"/>
          <w:szCs w:val="24"/>
        </w:rPr>
        <w:t>-</w:t>
      </w:r>
      <w:r w:rsidR="001A78DD" w:rsidRPr="00F31B2F">
        <w:rPr>
          <w:rFonts w:ascii="Times New Roman" w:hAnsi="Times New Roman" w:cs="Times New Roman"/>
          <w:sz w:val="24"/>
          <w:szCs w:val="24"/>
        </w:rPr>
        <w:t xml:space="preserve">abiding, while going further than this to suggest that the commandments are only given meaning when associated with a corresponding way of life which embodies them. </w:t>
      </w:r>
      <w:r w:rsidR="00042977">
        <w:rPr>
          <w:rFonts w:ascii="Times New Roman" w:hAnsi="Times New Roman" w:cs="Times New Roman"/>
          <w:sz w:val="24"/>
          <w:szCs w:val="24"/>
        </w:rPr>
        <w:t>Consequently</w:t>
      </w:r>
      <w:r w:rsidR="00E2244D">
        <w:rPr>
          <w:rFonts w:ascii="Times New Roman" w:hAnsi="Times New Roman" w:cs="Times New Roman"/>
          <w:sz w:val="24"/>
          <w:szCs w:val="24"/>
        </w:rPr>
        <w:t>, i</w:t>
      </w:r>
      <w:r w:rsidR="001A78DD" w:rsidRPr="00F31B2F">
        <w:rPr>
          <w:rFonts w:ascii="Times New Roman" w:hAnsi="Times New Roman" w:cs="Times New Roman"/>
          <w:sz w:val="24"/>
          <w:szCs w:val="24"/>
        </w:rPr>
        <w:t xml:space="preserve">n the same way </w:t>
      </w:r>
      <w:r w:rsidR="003206C1">
        <w:rPr>
          <w:rFonts w:ascii="Times New Roman" w:hAnsi="Times New Roman" w:cs="Times New Roman"/>
          <w:sz w:val="24"/>
          <w:szCs w:val="24"/>
        </w:rPr>
        <w:t>that</w:t>
      </w:r>
      <w:r w:rsidR="001A78DD" w:rsidRPr="00F31B2F">
        <w:rPr>
          <w:rFonts w:ascii="Times New Roman" w:hAnsi="Times New Roman" w:cs="Times New Roman"/>
          <w:sz w:val="24"/>
          <w:szCs w:val="24"/>
        </w:rPr>
        <w:t xml:space="preserve"> divorce is permitted but </w:t>
      </w:r>
      <w:r w:rsidR="00117644">
        <w:rPr>
          <w:rFonts w:ascii="Times New Roman" w:hAnsi="Times New Roman" w:cs="Times New Roman"/>
          <w:sz w:val="24"/>
          <w:szCs w:val="24"/>
        </w:rPr>
        <w:t>marriage is ideal, following the commandments by themselves is not enough as</w:t>
      </w:r>
      <w:r w:rsidR="000A1546">
        <w:rPr>
          <w:rFonts w:ascii="Times New Roman" w:hAnsi="Times New Roman" w:cs="Times New Roman"/>
          <w:sz w:val="24"/>
          <w:szCs w:val="24"/>
        </w:rPr>
        <w:t xml:space="preserve"> Mark makes it clear in Jesus’ </w:t>
      </w:r>
      <w:r w:rsidR="00117644">
        <w:rPr>
          <w:rFonts w:ascii="Times New Roman" w:hAnsi="Times New Roman" w:cs="Times New Roman"/>
          <w:sz w:val="24"/>
          <w:szCs w:val="24"/>
        </w:rPr>
        <w:t>teach</w:t>
      </w:r>
      <w:r w:rsidR="000A1546">
        <w:rPr>
          <w:rFonts w:ascii="Times New Roman" w:hAnsi="Times New Roman" w:cs="Times New Roman"/>
          <w:sz w:val="24"/>
          <w:szCs w:val="24"/>
        </w:rPr>
        <w:t xml:space="preserve">ing that </w:t>
      </w:r>
      <w:r w:rsidR="00117644">
        <w:rPr>
          <w:rFonts w:ascii="Times New Roman" w:hAnsi="Times New Roman" w:cs="Times New Roman"/>
          <w:sz w:val="24"/>
          <w:szCs w:val="24"/>
        </w:rPr>
        <w:t xml:space="preserve">having a way of life </w:t>
      </w:r>
      <w:r w:rsidR="000A1546">
        <w:rPr>
          <w:rFonts w:ascii="Times New Roman" w:hAnsi="Times New Roman" w:cs="Times New Roman"/>
          <w:sz w:val="24"/>
          <w:szCs w:val="24"/>
        </w:rPr>
        <w:t>corresponding to the commandments is necessary</w:t>
      </w:r>
      <w:r w:rsidR="00117644">
        <w:rPr>
          <w:rFonts w:ascii="Times New Roman" w:hAnsi="Times New Roman" w:cs="Times New Roman"/>
          <w:sz w:val="24"/>
          <w:szCs w:val="24"/>
        </w:rPr>
        <w:t xml:space="preserve">. </w:t>
      </w:r>
      <w:r w:rsidR="001A78DD" w:rsidRPr="00F31B2F">
        <w:rPr>
          <w:rFonts w:ascii="Times New Roman" w:hAnsi="Times New Roman" w:cs="Times New Roman"/>
          <w:sz w:val="24"/>
          <w:szCs w:val="24"/>
        </w:rPr>
        <w:t xml:space="preserve">  </w:t>
      </w:r>
    </w:p>
    <w:p w14:paraId="5A01D5E0" w14:textId="77777777" w:rsidR="00976511" w:rsidRDefault="00F31B2F"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Moreover, </w:t>
      </w:r>
      <w:r w:rsidR="00EC4517">
        <w:rPr>
          <w:rFonts w:ascii="Times New Roman" w:hAnsi="Times New Roman" w:cs="Times New Roman"/>
          <w:sz w:val="24"/>
          <w:szCs w:val="24"/>
        </w:rPr>
        <w:t>Mark’s reflection on scripture is evident in the application of ‘sheep without a shepherd’ to the crowds following Jesus</w:t>
      </w:r>
      <w:r w:rsidR="00295FE4">
        <w:rPr>
          <w:rFonts w:ascii="Times New Roman" w:hAnsi="Times New Roman" w:cs="Times New Roman"/>
          <w:sz w:val="24"/>
          <w:szCs w:val="24"/>
        </w:rPr>
        <w:t xml:space="preserve"> (6:</w:t>
      </w:r>
      <w:r w:rsidR="003206C1">
        <w:rPr>
          <w:rFonts w:ascii="Times New Roman" w:hAnsi="Times New Roman" w:cs="Times New Roman"/>
          <w:sz w:val="24"/>
          <w:szCs w:val="24"/>
        </w:rPr>
        <w:t>34</w:t>
      </w:r>
      <w:r w:rsidR="00295FE4">
        <w:rPr>
          <w:rFonts w:ascii="Times New Roman" w:hAnsi="Times New Roman" w:cs="Times New Roman"/>
          <w:sz w:val="24"/>
          <w:szCs w:val="24"/>
        </w:rPr>
        <w:t>)</w:t>
      </w:r>
      <w:r w:rsidR="00EC4517">
        <w:rPr>
          <w:rFonts w:ascii="Times New Roman" w:hAnsi="Times New Roman" w:cs="Times New Roman"/>
          <w:sz w:val="24"/>
          <w:szCs w:val="24"/>
        </w:rPr>
        <w:t>. This draws on the same</w:t>
      </w:r>
      <w:r w:rsidR="00BA2306">
        <w:rPr>
          <w:rFonts w:ascii="Times New Roman" w:hAnsi="Times New Roman" w:cs="Times New Roman"/>
          <w:sz w:val="24"/>
          <w:szCs w:val="24"/>
        </w:rPr>
        <w:t xml:space="preserve"> image of people without a prophet or king as leader used in </w:t>
      </w:r>
      <w:r w:rsidR="00EC4517">
        <w:rPr>
          <w:rFonts w:ascii="Times New Roman" w:hAnsi="Times New Roman" w:cs="Times New Roman"/>
          <w:sz w:val="24"/>
          <w:szCs w:val="24"/>
        </w:rPr>
        <w:t>as</w:t>
      </w:r>
      <w:r w:rsidR="00295FE4">
        <w:rPr>
          <w:rFonts w:ascii="Times New Roman" w:hAnsi="Times New Roman" w:cs="Times New Roman"/>
          <w:sz w:val="24"/>
          <w:szCs w:val="24"/>
        </w:rPr>
        <w:t xml:space="preserve"> texts such as </w:t>
      </w:r>
      <w:r w:rsidR="00EC4517">
        <w:rPr>
          <w:rFonts w:ascii="Times New Roman" w:hAnsi="Times New Roman" w:cs="Times New Roman"/>
          <w:sz w:val="24"/>
          <w:szCs w:val="24"/>
        </w:rPr>
        <w:t>Numbers 27:17; 1 Kings 22:17; Ezekiel 34:8</w:t>
      </w:r>
      <w:r w:rsidR="00BA2306">
        <w:rPr>
          <w:rFonts w:ascii="Times New Roman" w:hAnsi="Times New Roman" w:cs="Times New Roman"/>
          <w:sz w:val="24"/>
          <w:szCs w:val="24"/>
        </w:rPr>
        <w:t>; and</w:t>
      </w:r>
      <w:r w:rsidR="00EC4517">
        <w:rPr>
          <w:rFonts w:ascii="Times New Roman" w:hAnsi="Times New Roman" w:cs="Times New Roman"/>
          <w:sz w:val="24"/>
          <w:szCs w:val="24"/>
        </w:rPr>
        <w:t xml:space="preserve"> Zechariah 10:2. </w:t>
      </w:r>
      <w:r w:rsidR="00295FE4">
        <w:rPr>
          <w:rFonts w:ascii="Times New Roman" w:hAnsi="Times New Roman" w:cs="Times New Roman"/>
          <w:sz w:val="24"/>
          <w:szCs w:val="24"/>
        </w:rPr>
        <w:t xml:space="preserve">Mark uses this scriptural background to present Jesus as the shepherd who guides and teaches the crowds. Lane </w:t>
      </w:r>
      <w:r w:rsidR="00117644">
        <w:rPr>
          <w:rFonts w:ascii="Times New Roman" w:hAnsi="Times New Roman" w:cs="Times New Roman"/>
          <w:sz w:val="24"/>
          <w:szCs w:val="24"/>
        </w:rPr>
        <w:t>notes</w:t>
      </w:r>
      <w:r w:rsidR="00295FE4">
        <w:rPr>
          <w:rFonts w:ascii="Times New Roman" w:hAnsi="Times New Roman" w:cs="Times New Roman"/>
          <w:sz w:val="24"/>
          <w:szCs w:val="24"/>
        </w:rPr>
        <w:t xml:space="preserve"> that </w:t>
      </w:r>
      <w:r w:rsidR="00976511">
        <w:rPr>
          <w:rFonts w:ascii="Times New Roman" w:hAnsi="Times New Roman" w:cs="Times New Roman"/>
          <w:sz w:val="24"/>
          <w:szCs w:val="24"/>
        </w:rPr>
        <w:t>this echoes</w:t>
      </w:r>
      <w:r w:rsidR="00BA2306">
        <w:rPr>
          <w:rFonts w:ascii="Times New Roman" w:hAnsi="Times New Roman" w:cs="Times New Roman"/>
          <w:sz w:val="24"/>
          <w:szCs w:val="24"/>
        </w:rPr>
        <w:t xml:space="preserve"> Israel in the wilderness</w:t>
      </w:r>
      <w:r w:rsidR="00295FE4">
        <w:rPr>
          <w:rFonts w:ascii="Times New Roman" w:hAnsi="Times New Roman" w:cs="Times New Roman"/>
          <w:sz w:val="24"/>
          <w:szCs w:val="24"/>
        </w:rPr>
        <w:t xml:space="preserve">, as in both the Numbers and Ezekiel passages this </w:t>
      </w:r>
      <w:r w:rsidR="00117644">
        <w:rPr>
          <w:rFonts w:ascii="Times New Roman" w:hAnsi="Times New Roman" w:cs="Times New Roman"/>
          <w:sz w:val="24"/>
          <w:szCs w:val="24"/>
        </w:rPr>
        <w:t>shepherd image</w:t>
      </w:r>
      <w:r w:rsidR="00295FE4">
        <w:rPr>
          <w:rFonts w:ascii="Times New Roman" w:hAnsi="Times New Roman" w:cs="Times New Roman"/>
          <w:sz w:val="24"/>
          <w:szCs w:val="24"/>
        </w:rPr>
        <w:t xml:space="preserve"> is associated with the wilderness.</w:t>
      </w:r>
      <w:r w:rsidR="00295FE4">
        <w:rPr>
          <w:rStyle w:val="FootnoteReference"/>
          <w:rFonts w:ascii="Times New Roman" w:hAnsi="Times New Roman" w:cs="Times New Roman"/>
          <w:sz w:val="24"/>
          <w:szCs w:val="24"/>
        </w:rPr>
        <w:footnoteReference w:id="16"/>
      </w:r>
      <w:r w:rsidR="00295FE4">
        <w:rPr>
          <w:rFonts w:ascii="Times New Roman" w:hAnsi="Times New Roman" w:cs="Times New Roman"/>
          <w:sz w:val="24"/>
          <w:szCs w:val="24"/>
        </w:rPr>
        <w:t xml:space="preserve"> </w:t>
      </w:r>
      <w:r w:rsidR="00117644">
        <w:rPr>
          <w:rFonts w:ascii="Times New Roman" w:hAnsi="Times New Roman" w:cs="Times New Roman"/>
          <w:sz w:val="24"/>
          <w:szCs w:val="24"/>
        </w:rPr>
        <w:t>Against</w:t>
      </w:r>
      <w:r w:rsidR="00295FE4">
        <w:rPr>
          <w:rFonts w:ascii="Times New Roman" w:hAnsi="Times New Roman" w:cs="Times New Roman"/>
          <w:sz w:val="24"/>
          <w:szCs w:val="24"/>
        </w:rPr>
        <w:t xml:space="preserve"> this background, </w:t>
      </w:r>
      <w:r w:rsidR="00BA2306">
        <w:rPr>
          <w:rFonts w:ascii="Times New Roman" w:hAnsi="Times New Roman" w:cs="Times New Roman"/>
          <w:sz w:val="24"/>
          <w:szCs w:val="24"/>
        </w:rPr>
        <w:t xml:space="preserve">Lane argues that </w:t>
      </w:r>
      <w:r w:rsidR="00295FE4">
        <w:rPr>
          <w:rFonts w:ascii="Times New Roman" w:hAnsi="Times New Roman" w:cs="Times New Roman"/>
          <w:sz w:val="24"/>
          <w:szCs w:val="24"/>
        </w:rPr>
        <w:t xml:space="preserve">‘Mark proclaims Jesus…the one appointed by God to be the leader of the people in the </w:t>
      </w:r>
      <w:r w:rsidR="00CF5CE9">
        <w:rPr>
          <w:rFonts w:ascii="Times New Roman" w:hAnsi="Times New Roman" w:cs="Times New Roman"/>
          <w:sz w:val="24"/>
          <w:szCs w:val="24"/>
        </w:rPr>
        <w:t>exodus</w:t>
      </w:r>
      <w:r w:rsidR="00295FE4">
        <w:rPr>
          <w:rFonts w:ascii="Times New Roman" w:hAnsi="Times New Roman" w:cs="Times New Roman"/>
          <w:sz w:val="24"/>
          <w:szCs w:val="24"/>
        </w:rPr>
        <w:t xml:space="preserve"> in</w:t>
      </w:r>
      <w:r w:rsidR="00CF5CE9">
        <w:rPr>
          <w:rFonts w:ascii="Times New Roman" w:hAnsi="Times New Roman" w:cs="Times New Roman"/>
          <w:sz w:val="24"/>
          <w:szCs w:val="24"/>
        </w:rPr>
        <w:t>to the wilderness’.</w:t>
      </w:r>
      <w:r w:rsidR="00CF5CE9">
        <w:rPr>
          <w:rStyle w:val="FootnoteReference"/>
          <w:rFonts w:ascii="Times New Roman" w:hAnsi="Times New Roman" w:cs="Times New Roman"/>
          <w:sz w:val="24"/>
          <w:szCs w:val="24"/>
        </w:rPr>
        <w:footnoteReference w:id="17"/>
      </w:r>
      <w:r w:rsidR="00CF5CE9">
        <w:rPr>
          <w:rFonts w:ascii="Times New Roman" w:hAnsi="Times New Roman" w:cs="Times New Roman"/>
          <w:sz w:val="24"/>
          <w:szCs w:val="24"/>
        </w:rPr>
        <w:t xml:space="preserve"> </w:t>
      </w:r>
      <w:r w:rsidR="00CF5CE9" w:rsidRPr="00CF5CE9">
        <w:rPr>
          <w:rFonts w:ascii="Times New Roman" w:hAnsi="Times New Roman" w:cs="Times New Roman"/>
          <w:sz w:val="24"/>
          <w:szCs w:val="24"/>
        </w:rPr>
        <w:t>This also p</w:t>
      </w:r>
      <w:r w:rsidRPr="00CF5CE9">
        <w:rPr>
          <w:rFonts w:ascii="Times New Roman" w:hAnsi="Times New Roman" w:cs="Times New Roman"/>
          <w:sz w:val="24"/>
          <w:szCs w:val="24"/>
        </w:rPr>
        <w:t xml:space="preserve">rovides the </w:t>
      </w:r>
      <w:r w:rsidR="00CF5CE9" w:rsidRPr="00CF5CE9">
        <w:rPr>
          <w:rFonts w:ascii="Times New Roman" w:hAnsi="Times New Roman" w:cs="Times New Roman"/>
          <w:sz w:val="24"/>
          <w:szCs w:val="24"/>
        </w:rPr>
        <w:t>setting</w:t>
      </w:r>
      <w:r w:rsidRPr="00CF5CE9">
        <w:rPr>
          <w:rFonts w:ascii="Times New Roman" w:hAnsi="Times New Roman" w:cs="Times New Roman"/>
          <w:sz w:val="24"/>
          <w:szCs w:val="24"/>
        </w:rPr>
        <w:t xml:space="preserve"> for the feeding of the </w:t>
      </w:r>
      <w:r w:rsidR="00CF5CE9">
        <w:rPr>
          <w:rFonts w:ascii="Times New Roman" w:hAnsi="Times New Roman" w:cs="Times New Roman"/>
          <w:sz w:val="24"/>
          <w:szCs w:val="24"/>
        </w:rPr>
        <w:t>five thousand</w:t>
      </w:r>
      <w:r w:rsidR="00BA2306">
        <w:rPr>
          <w:rFonts w:ascii="Times New Roman" w:hAnsi="Times New Roman" w:cs="Times New Roman"/>
          <w:sz w:val="24"/>
          <w:szCs w:val="24"/>
        </w:rPr>
        <w:t xml:space="preserve"> (6:35-44)</w:t>
      </w:r>
      <w:r w:rsidR="00976511">
        <w:rPr>
          <w:rFonts w:ascii="Times New Roman" w:hAnsi="Times New Roman" w:cs="Times New Roman"/>
          <w:sz w:val="24"/>
          <w:szCs w:val="24"/>
        </w:rPr>
        <w:t>, where</w:t>
      </w:r>
      <w:r w:rsidR="00CF5CE9">
        <w:rPr>
          <w:rFonts w:ascii="Times New Roman" w:hAnsi="Times New Roman" w:cs="Times New Roman"/>
          <w:sz w:val="24"/>
          <w:szCs w:val="24"/>
        </w:rPr>
        <w:t xml:space="preserve"> the crowds who follow Jesus represent Israel in the wilderness and ‘they experience the compassion of the Messiah’.</w:t>
      </w:r>
      <w:r w:rsidR="00BA2306">
        <w:rPr>
          <w:rStyle w:val="FootnoteReference"/>
          <w:rFonts w:ascii="Times New Roman" w:hAnsi="Times New Roman" w:cs="Times New Roman"/>
          <w:sz w:val="24"/>
          <w:szCs w:val="24"/>
        </w:rPr>
        <w:footnoteReference w:id="18"/>
      </w:r>
      <w:r w:rsidR="00CF5CE9">
        <w:rPr>
          <w:rFonts w:ascii="Times New Roman" w:hAnsi="Times New Roman" w:cs="Times New Roman"/>
          <w:sz w:val="24"/>
          <w:szCs w:val="24"/>
        </w:rPr>
        <w:t xml:space="preserve"> </w:t>
      </w:r>
      <w:r w:rsidR="00117644">
        <w:rPr>
          <w:rFonts w:ascii="Times New Roman" w:hAnsi="Times New Roman" w:cs="Times New Roman"/>
          <w:sz w:val="24"/>
          <w:szCs w:val="24"/>
        </w:rPr>
        <w:t xml:space="preserve">Therefore, </w:t>
      </w:r>
      <w:r w:rsidR="00BA2306">
        <w:rPr>
          <w:rFonts w:ascii="Times New Roman" w:hAnsi="Times New Roman" w:cs="Times New Roman"/>
          <w:sz w:val="24"/>
          <w:szCs w:val="24"/>
        </w:rPr>
        <w:t xml:space="preserve">Mark’s language about Jesus evokes scriptural imagery in order to present him </w:t>
      </w:r>
      <w:r w:rsidR="00CF5CE9">
        <w:rPr>
          <w:rFonts w:ascii="Times New Roman" w:hAnsi="Times New Roman" w:cs="Times New Roman"/>
          <w:sz w:val="24"/>
          <w:szCs w:val="24"/>
        </w:rPr>
        <w:t xml:space="preserve">as recognising the crowds in need of teaching and instruction, </w:t>
      </w:r>
      <w:r w:rsidR="00BA2306">
        <w:rPr>
          <w:rFonts w:ascii="Times New Roman" w:hAnsi="Times New Roman" w:cs="Times New Roman"/>
          <w:sz w:val="24"/>
          <w:szCs w:val="24"/>
        </w:rPr>
        <w:t>reflecting</w:t>
      </w:r>
      <w:r w:rsidR="00CF5CE9">
        <w:rPr>
          <w:rFonts w:ascii="Times New Roman" w:hAnsi="Times New Roman" w:cs="Times New Roman"/>
          <w:sz w:val="24"/>
          <w:szCs w:val="24"/>
        </w:rPr>
        <w:t xml:space="preserve"> </w:t>
      </w:r>
      <w:r w:rsidR="00487389">
        <w:rPr>
          <w:rFonts w:ascii="Times New Roman" w:hAnsi="Times New Roman" w:cs="Times New Roman"/>
          <w:sz w:val="24"/>
          <w:szCs w:val="24"/>
        </w:rPr>
        <w:t xml:space="preserve">the Israelites </w:t>
      </w:r>
      <w:r w:rsidR="00CF5CE9">
        <w:rPr>
          <w:rFonts w:ascii="Times New Roman" w:hAnsi="Times New Roman" w:cs="Times New Roman"/>
          <w:sz w:val="24"/>
          <w:szCs w:val="24"/>
        </w:rPr>
        <w:t xml:space="preserve">in the wilderness who needed Moses as leader. </w:t>
      </w:r>
    </w:p>
    <w:p w14:paraId="58DCBD86" w14:textId="0E58E8EA" w:rsidR="00F31B2F" w:rsidRDefault="00E24260"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Mark has also undoubtedly reflected on scripture in describing Jesus’ </w:t>
      </w:r>
      <w:r w:rsidR="00CF5CE9">
        <w:rPr>
          <w:rFonts w:ascii="Times New Roman" w:hAnsi="Times New Roman" w:cs="Times New Roman"/>
          <w:sz w:val="24"/>
          <w:szCs w:val="24"/>
        </w:rPr>
        <w:t xml:space="preserve">response to the question about the first commandment </w:t>
      </w:r>
      <w:r w:rsidR="00BA2306">
        <w:rPr>
          <w:rFonts w:ascii="Times New Roman" w:hAnsi="Times New Roman" w:cs="Times New Roman"/>
          <w:sz w:val="24"/>
          <w:szCs w:val="24"/>
        </w:rPr>
        <w:t>(</w:t>
      </w:r>
      <w:r w:rsidR="00CF5CE9">
        <w:rPr>
          <w:rFonts w:ascii="Times New Roman" w:hAnsi="Times New Roman" w:cs="Times New Roman"/>
          <w:sz w:val="24"/>
          <w:szCs w:val="24"/>
        </w:rPr>
        <w:t>12:2</w:t>
      </w:r>
      <w:r w:rsidR="00EA6E4D">
        <w:rPr>
          <w:rFonts w:ascii="Times New Roman" w:hAnsi="Times New Roman" w:cs="Times New Roman"/>
          <w:sz w:val="24"/>
          <w:szCs w:val="24"/>
        </w:rPr>
        <w:t>8</w:t>
      </w:r>
      <w:r w:rsidR="00CF5CE9">
        <w:rPr>
          <w:rFonts w:ascii="Times New Roman" w:hAnsi="Times New Roman" w:cs="Times New Roman"/>
          <w:sz w:val="24"/>
          <w:szCs w:val="24"/>
        </w:rPr>
        <w:t xml:space="preserve">-31), where he cites first Deuteronomy 6:4 and then the command to ‘love your neighbour’ (Leviticus 19:18). </w:t>
      </w:r>
      <w:r>
        <w:rPr>
          <w:rFonts w:ascii="Times New Roman" w:hAnsi="Times New Roman" w:cs="Times New Roman"/>
          <w:sz w:val="24"/>
          <w:szCs w:val="24"/>
        </w:rPr>
        <w:t>Mark presents Jesus</w:t>
      </w:r>
      <w:r w:rsidR="0080254E">
        <w:rPr>
          <w:rFonts w:ascii="Times New Roman" w:hAnsi="Times New Roman" w:cs="Times New Roman"/>
          <w:sz w:val="24"/>
          <w:szCs w:val="24"/>
        </w:rPr>
        <w:t>’s teaching</w:t>
      </w:r>
      <w:r>
        <w:rPr>
          <w:rFonts w:ascii="Times New Roman" w:hAnsi="Times New Roman" w:cs="Times New Roman"/>
          <w:sz w:val="24"/>
          <w:szCs w:val="24"/>
        </w:rPr>
        <w:t xml:space="preserve"> as in line with the traditional first commandment of the </w:t>
      </w:r>
      <w:r w:rsidR="00324E76">
        <w:rPr>
          <w:rFonts w:ascii="Times New Roman" w:hAnsi="Times New Roman" w:cs="Times New Roman"/>
          <w:sz w:val="24"/>
          <w:szCs w:val="24"/>
        </w:rPr>
        <w:t>Shema</w:t>
      </w:r>
      <w:r>
        <w:rPr>
          <w:rFonts w:ascii="Times New Roman" w:hAnsi="Times New Roman" w:cs="Times New Roman"/>
          <w:sz w:val="24"/>
          <w:szCs w:val="24"/>
        </w:rPr>
        <w:t xml:space="preserve">, but </w:t>
      </w:r>
      <w:r w:rsidR="00324E76">
        <w:rPr>
          <w:rFonts w:ascii="Times New Roman" w:hAnsi="Times New Roman" w:cs="Times New Roman"/>
          <w:sz w:val="24"/>
          <w:szCs w:val="24"/>
        </w:rPr>
        <w:t>goes beyond this</w:t>
      </w:r>
      <w:r w:rsidR="0080254E">
        <w:rPr>
          <w:rFonts w:ascii="Times New Roman" w:hAnsi="Times New Roman" w:cs="Times New Roman"/>
          <w:sz w:val="24"/>
          <w:szCs w:val="24"/>
        </w:rPr>
        <w:t xml:space="preserve"> to suggest that loving one’s neighbour is also foundational. </w:t>
      </w:r>
      <w:r w:rsidR="00EC4517" w:rsidRPr="00CF5CE9">
        <w:rPr>
          <w:rFonts w:ascii="Times New Roman" w:hAnsi="Times New Roman" w:cs="Times New Roman"/>
          <w:sz w:val="24"/>
          <w:szCs w:val="24"/>
        </w:rPr>
        <w:t xml:space="preserve">This aligns with the portrayal of Jesus as the shepherd </w:t>
      </w:r>
      <w:r w:rsidR="00976511">
        <w:rPr>
          <w:rFonts w:ascii="Times New Roman" w:hAnsi="Times New Roman" w:cs="Times New Roman"/>
          <w:sz w:val="24"/>
          <w:szCs w:val="24"/>
        </w:rPr>
        <w:t xml:space="preserve">(6:34) </w:t>
      </w:r>
      <w:r w:rsidR="00EC4517" w:rsidRPr="00CF5CE9">
        <w:rPr>
          <w:rFonts w:ascii="Times New Roman" w:hAnsi="Times New Roman" w:cs="Times New Roman"/>
          <w:sz w:val="24"/>
          <w:szCs w:val="24"/>
        </w:rPr>
        <w:t xml:space="preserve">who </w:t>
      </w:r>
      <w:r w:rsidR="00CF5CE9">
        <w:rPr>
          <w:rFonts w:ascii="Times New Roman" w:hAnsi="Times New Roman" w:cs="Times New Roman"/>
          <w:sz w:val="24"/>
          <w:szCs w:val="24"/>
        </w:rPr>
        <w:t>guides the man to following the</w:t>
      </w:r>
      <w:r w:rsidR="00117644">
        <w:rPr>
          <w:rFonts w:ascii="Times New Roman" w:hAnsi="Times New Roman" w:cs="Times New Roman"/>
          <w:sz w:val="24"/>
          <w:szCs w:val="24"/>
        </w:rPr>
        <w:t>se</w:t>
      </w:r>
      <w:r w:rsidR="00CF5CE9">
        <w:rPr>
          <w:rFonts w:ascii="Times New Roman" w:hAnsi="Times New Roman" w:cs="Times New Roman"/>
          <w:sz w:val="24"/>
          <w:szCs w:val="24"/>
        </w:rPr>
        <w:t xml:space="preserve"> commandments which are more important than ‘burnt offerings and sacrifices’ (12:33</w:t>
      </w:r>
      <w:r w:rsidR="0057650A">
        <w:rPr>
          <w:rFonts w:ascii="Times New Roman" w:hAnsi="Times New Roman" w:cs="Times New Roman"/>
          <w:sz w:val="24"/>
          <w:szCs w:val="24"/>
        </w:rPr>
        <w:t xml:space="preserve"> cf. 1 Samuel 15:22</w:t>
      </w:r>
      <w:r w:rsidR="00CF5CE9">
        <w:rPr>
          <w:rFonts w:ascii="Times New Roman" w:hAnsi="Times New Roman" w:cs="Times New Roman"/>
          <w:sz w:val="24"/>
          <w:szCs w:val="24"/>
        </w:rPr>
        <w:t xml:space="preserve">). </w:t>
      </w:r>
      <w:r w:rsidR="00CF5CE9" w:rsidRPr="00CF5CE9">
        <w:rPr>
          <w:rFonts w:ascii="Times New Roman" w:hAnsi="Times New Roman" w:cs="Times New Roman"/>
          <w:sz w:val="24"/>
          <w:szCs w:val="24"/>
        </w:rPr>
        <w:t>Mo</w:t>
      </w:r>
      <w:r w:rsidR="0057650A">
        <w:rPr>
          <w:rFonts w:ascii="Times New Roman" w:hAnsi="Times New Roman" w:cs="Times New Roman"/>
          <w:sz w:val="24"/>
          <w:szCs w:val="24"/>
        </w:rPr>
        <w:t>yis</w:t>
      </w:r>
      <w:r w:rsidR="00CF5CE9" w:rsidRPr="00CF5CE9">
        <w:rPr>
          <w:rFonts w:ascii="Times New Roman" w:hAnsi="Times New Roman" w:cs="Times New Roman"/>
          <w:sz w:val="24"/>
          <w:szCs w:val="24"/>
        </w:rPr>
        <w:t>e suggests that t</w:t>
      </w:r>
      <w:r w:rsidR="00F31B2F" w:rsidRPr="00CF5CE9">
        <w:rPr>
          <w:rFonts w:ascii="Times New Roman" w:hAnsi="Times New Roman" w:cs="Times New Roman"/>
          <w:sz w:val="24"/>
          <w:szCs w:val="24"/>
        </w:rPr>
        <w:t>he scribes</w:t>
      </w:r>
      <w:r w:rsidR="00976511">
        <w:rPr>
          <w:rFonts w:ascii="Times New Roman" w:hAnsi="Times New Roman" w:cs="Times New Roman"/>
          <w:sz w:val="24"/>
          <w:szCs w:val="24"/>
        </w:rPr>
        <w:t>’</w:t>
      </w:r>
      <w:r w:rsidR="00F31B2F" w:rsidRPr="00CF5CE9">
        <w:rPr>
          <w:rFonts w:ascii="Times New Roman" w:hAnsi="Times New Roman" w:cs="Times New Roman"/>
          <w:sz w:val="24"/>
          <w:szCs w:val="24"/>
        </w:rPr>
        <w:t xml:space="preserve"> response</w:t>
      </w:r>
      <w:r w:rsidR="00117644">
        <w:rPr>
          <w:rFonts w:ascii="Times New Roman" w:hAnsi="Times New Roman" w:cs="Times New Roman"/>
          <w:sz w:val="24"/>
          <w:szCs w:val="24"/>
        </w:rPr>
        <w:t xml:space="preserve"> </w:t>
      </w:r>
      <w:r w:rsidR="00F31B2F" w:rsidRPr="00CF5CE9">
        <w:rPr>
          <w:rFonts w:ascii="Times New Roman" w:hAnsi="Times New Roman" w:cs="Times New Roman"/>
          <w:sz w:val="24"/>
          <w:szCs w:val="24"/>
        </w:rPr>
        <w:t>‘looks like Mark’s comment to make the point that moral laws are more important than ritual laws’</w:t>
      </w:r>
      <w:r w:rsidR="00CF5CE9" w:rsidRPr="00CF5CE9">
        <w:rPr>
          <w:rFonts w:ascii="Times New Roman" w:hAnsi="Times New Roman" w:cs="Times New Roman"/>
          <w:sz w:val="24"/>
          <w:szCs w:val="24"/>
        </w:rPr>
        <w:t>.</w:t>
      </w:r>
      <w:r w:rsidR="00CF5CE9">
        <w:rPr>
          <w:rStyle w:val="FootnoteReference"/>
          <w:rFonts w:ascii="Times New Roman" w:hAnsi="Times New Roman" w:cs="Times New Roman"/>
          <w:sz w:val="24"/>
          <w:szCs w:val="24"/>
        </w:rPr>
        <w:footnoteReference w:id="19"/>
      </w:r>
      <w:r w:rsidR="00CF5CE9" w:rsidRPr="00CF5CE9">
        <w:rPr>
          <w:rFonts w:ascii="Times New Roman" w:hAnsi="Times New Roman" w:cs="Times New Roman"/>
          <w:sz w:val="24"/>
          <w:szCs w:val="24"/>
        </w:rPr>
        <w:t xml:space="preserve"> </w:t>
      </w:r>
      <w:r w:rsidR="0016116B">
        <w:rPr>
          <w:rFonts w:ascii="Times New Roman" w:hAnsi="Times New Roman" w:cs="Times New Roman"/>
          <w:sz w:val="24"/>
          <w:szCs w:val="24"/>
        </w:rPr>
        <w:t>Mark</w:t>
      </w:r>
      <w:r w:rsidR="00BA2306">
        <w:rPr>
          <w:rFonts w:ascii="Times New Roman" w:hAnsi="Times New Roman" w:cs="Times New Roman"/>
          <w:sz w:val="24"/>
          <w:szCs w:val="24"/>
        </w:rPr>
        <w:t>’s</w:t>
      </w:r>
      <w:r w:rsidR="0016116B">
        <w:rPr>
          <w:rFonts w:ascii="Times New Roman" w:hAnsi="Times New Roman" w:cs="Times New Roman"/>
          <w:sz w:val="24"/>
          <w:szCs w:val="24"/>
        </w:rPr>
        <w:t xml:space="preserve"> </w:t>
      </w:r>
      <w:r w:rsidR="00E6225D">
        <w:rPr>
          <w:rFonts w:ascii="Times New Roman" w:hAnsi="Times New Roman" w:cs="Times New Roman"/>
          <w:sz w:val="24"/>
          <w:szCs w:val="24"/>
        </w:rPr>
        <w:t>reflection on the</w:t>
      </w:r>
      <w:r w:rsidR="00BA2306">
        <w:rPr>
          <w:rFonts w:ascii="Times New Roman" w:hAnsi="Times New Roman" w:cs="Times New Roman"/>
          <w:sz w:val="24"/>
          <w:szCs w:val="24"/>
        </w:rPr>
        <w:t xml:space="preserve"> </w:t>
      </w:r>
      <w:r w:rsidR="0016116B">
        <w:rPr>
          <w:rFonts w:ascii="Times New Roman" w:hAnsi="Times New Roman" w:cs="Times New Roman"/>
          <w:sz w:val="24"/>
          <w:szCs w:val="24"/>
        </w:rPr>
        <w:t>commandments here make</w:t>
      </w:r>
      <w:r w:rsidR="00BA2306">
        <w:rPr>
          <w:rFonts w:ascii="Times New Roman" w:hAnsi="Times New Roman" w:cs="Times New Roman"/>
          <w:sz w:val="24"/>
          <w:szCs w:val="24"/>
        </w:rPr>
        <w:t>s</w:t>
      </w:r>
      <w:r w:rsidR="0016116B">
        <w:rPr>
          <w:rFonts w:ascii="Times New Roman" w:hAnsi="Times New Roman" w:cs="Times New Roman"/>
          <w:sz w:val="24"/>
          <w:szCs w:val="24"/>
        </w:rPr>
        <w:t xml:space="preserve"> the </w:t>
      </w:r>
      <w:r w:rsidR="0016116B">
        <w:rPr>
          <w:rFonts w:ascii="Times New Roman" w:hAnsi="Times New Roman" w:cs="Times New Roman"/>
          <w:sz w:val="24"/>
          <w:szCs w:val="24"/>
        </w:rPr>
        <w:lastRenderedPageBreak/>
        <w:t xml:space="preserve">point that Jesus is not only law-abiding, but a teacher who guides others to follow ethical commandments above carrying out empty rituals. </w:t>
      </w:r>
      <w:r w:rsidR="00CF5CE9" w:rsidRPr="0016116B">
        <w:rPr>
          <w:rFonts w:ascii="Times New Roman" w:hAnsi="Times New Roman" w:cs="Times New Roman"/>
          <w:sz w:val="24"/>
          <w:szCs w:val="24"/>
        </w:rPr>
        <w:t xml:space="preserve">In this way, Mark has used both allusion to the scriptural phrase ‘sheep without a shepherd’ and also the explicit citation of </w:t>
      </w:r>
      <w:r w:rsidR="00E6225D">
        <w:rPr>
          <w:rFonts w:ascii="Times New Roman" w:hAnsi="Times New Roman" w:cs="Times New Roman"/>
          <w:sz w:val="24"/>
          <w:szCs w:val="24"/>
        </w:rPr>
        <w:t>scripture</w:t>
      </w:r>
      <w:r w:rsidR="00CF5CE9" w:rsidRPr="0016116B">
        <w:rPr>
          <w:rFonts w:ascii="Times New Roman" w:hAnsi="Times New Roman" w:cs="Times New Roman"/>
          <w:sz w:val="24"/>
          <w:szCs w:val="24"/>
        </w:rPr>
        <w:t xml:space="preserve"> by Jesus, in order to reflect his aim to present </w:t>
      </w:r>
      <w:r w:rsidR="00E6225D">
        <w:rPr>
          <w:rFonts w:ascii="Times New Roman" w:hAnsi="Times New Roman" w:cs="Times New Roman"/>
          <w:sz w:val="24"/>
          <w:szCs w:val="24"/>
        </w:rPr>
        <w:t>him</w:t>
      </w:r>
      <w:r w:rsidR="00CF5CE9" w:rsidRPr="0016116B">
        <w:rPr>
          <w:rFonts w:ascii="Times New Roman" w:hAnsi="Times New Roman" w:cs="Times New Roman"/>
          <w:sz w:val="24"/>
          <w:szCs w:val="24"/>
        </w:rPr>
        <w:t xml:space="preserve"> as authoritative teacher.</w:t>
      </w:r>
    </w:p>
    <w:p w14:paraId="0A2D4F1F" w14:textId="155037D0" w:rsidR="0016116B" w:rsidRDefault="00A611CF"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7F62CD">
        <w:rPr>
          <w:rFonts w:ascii="Times New Roman" w:hAnsi="Times New Roman" w:cs="Times New Roman"/>
          <w:sz w:val="24"/>
          <w:szCs w:val="24"/>
        </w:rPr>
        <w:t xml:space="preserve">urning towards the theme of judgement evident in the </w:t>
      </w:r>
      <w:r w:rsidR="001F73DB">
        <w:rPr>
          <w:rFonts w:ascii="Times New Roman" w:hAnsi="Times New Roman" w:cs="Times New Roman"/>
          <w:sz w:val="24"/>
          <w:szCs w:val="24"/>
        </w:rPr>
        <w:t>P</w:t>
      </w:r>
      <w:r w:rsidR="007F62CD">
        <w:rPr>
          <w:rFonts w:ascii="Times New Roman" w:hAnsi="Times New Roman" w:cs="Times New Roman"/>
          <w:sz w:val="24"/>
          <w:szCs w:val="24"/>
        </w:rPr>
        <w:t xml:space="preserve">assion </w:t>
      </w:r>
      <w:r w:rsidR="001F73DB">
        <w:rPr>
          <w:rFonts w:ascii="Times New Roman" w:hAnsi="Times New Roman" w:cs="Times New Roman"/>
          <w:sz w:val="24"/>
          <w:szCs w:val="24"/>
        </w:rPr>
        <w:t>N</w:t>
      </w:r>
      <w:r w:rsidR="007F62CD">
        <w:rPr>
          <w:rFonts w:ascii="Times New Roman" w:hAnsi="Times New Roman" w:cs="Times New Roman"/>
          <w:sz w:val="24"/>
          <w:szCs w:val="24"/>
        </w:rPr>
        <w:t>arrative, the example of t</w:t>
      </w:r>
      <w:r>
        <w:rPr>
          <w:rFonts w:ascii="Times New Roman" w:hAnsi="Times New Roman" w:cs="Times New Roman"/>
          <w:sz w:val="24"/>
          <w:szCs w:val="24"/>
        </w:rPr>
        <w:t xml:space="preserve">he cleansing of the Temple </w:t>
      </w:r>
      <w:r w:rsidR="007F62CD">
        <w:rPr>
          <w:rFonts w:ascii="Times New Roman" w:hAnsi="Times New Roman" w:cs="Times New Roman"/>
          <w:sz w:val="24"/>
          <w:szCs w:val="24"/>
        </w:rPr>
        <w:t>(11</w:t>
      </w:r>
      <w:r>
        <w:rPr>
          <w:rFonts w:ascii="Times New Roman" w:hAnsi="Times New Roman" w:cs="Times New Roman"/>
          <w:sz w:val="24"/>
          <w:szCs w:val="24"/>
        </w:rPr>
        <w:t>:15-17</w:t>
      </w:r>
      <w:r w:rsidR="007F62CD">
        <w:rPr>
          <w:rFonts w:ascii="Times New Roman" w:hAnsi="Times New Roman" w:cs="Times New Roman"/>
          <w:sz w:val="24"/>
          <w:szCs w:val="24"/>
        </w:rPr>
        <w:t>)</w:t>
      </w:r>
      <w:r w:rsidR="004A3E64">
        <w:rPr>
          <w:rFonts w:ascii="Times New Roman" w:hAnsi="Times New Roman" w:cs="Times New Roman"/>
          <w:sz w:val="24"/>
          <w:szCs w:val="24"/>
        </w:rPr>
        <w:t xml:space="preserve"> includes Jesus’ teaching with a composite quotation from Isaiah 56:7 and Jeremiah 7:11. Jesus</w:t>
      </w:r>
      <w:r w:rsidR="002061E7">
        <w:rPr>
          <w:rFonts w:ascii="Times New Roman" w:hAnsi="Times New Roman" w:cs="Times New Roman"/>
          <w:sz w:val="24"/>
          <w:szCs w:val="24"/>
        </w:rPr>
        <w:t xml:space="preserve"> preaches</w:t>
      </w:r>
      <w:r w:rsidR="004A3E64">
        <w:rPr>
          <w:rFonts w:ascii="Times New Roman" w:hAnsi="Times New Roman" w:cs="Times New Roman"/>
          <w:sz w:val="24"/>
          <w:szCs w:val="24"/>
        </w:rPr>
        <w:t xml:space="preserve"> that the </w:t>
      </w:r>
      <w:r w:rsidR="00487389">
        <w:rPr>
          <w:rFonts w:ascii="Times New Roman" w:hAnsi="Times New Roman" w:cs="Times New Roman"/>
          <w:sz w:val="24"/>
          <w:szCs w:val="24"/>
        </w:rPr>
        <w:t>T</w:t>
      </w:r>
      <w:r w:rsidR="004A3E64">
        <w:rPr>
          <w:rFonts w:ascii="Times New Roman" w:hAnsi="Times New Roman" w:cs="Times New Roman"/>
          <w:sz w:val="24"/>
          <w:szCs w:val="24"/>
        </w:rPr>
        <w:t>emple should be inclusive like the vision in Isaiah, but it has become a corrupted ‘den of robbers’.</w:t>
      </w:r>
      <w:r w:rsidR="004B46B8">
        <w:rPr>
          <w:rFonts w:ascii="Times New Roman" w:hAnsi="Times New Roman" w:cs="Times New Roman"/>
          <w:sz w:val="24"/>
          <w:szCs w:val="24"/>
        </w:rPr>
        <w:t xml:space="preserve"> </w:t>
      </w:r>
      <w:r w:rsidR="004B46B8" w:rsidRPr="004B46B8">
        <w:rPr>
          <w:rFonts w:ascii="Times New Roman" w:hAnsi="Times New Roman" w:cs="Times New Roman"/>
          <w:sz w:val="24"/>
          <w:szCs w:val="24"/>
        </w:rPr>
        <w:t>Hooker suggests that this quotation takes a positive Isaiah text which becomes a condemnation with the use of Jeremiah</w:t>
      </w:r>
      <w:r w:rsidR="004B46B8">
        <w:rPr>
          <w:rFonts w:ascii="Times New Roman" w:hAnsi="Times New Roman" w:cs="Times New Roman"/>
          <w:sz w:val="24"/>
          <w:szCs w:val="24"/>
        </w:rPr>
        <w:t xml:space="preserve">, </w:t>
      </w:r>
      <w:r w:rsidR="002061E7">
        <w:rPr>
          <w:rFonts w:ascii="Times New Roman" w:hAnsi="Times New Roman" w:cs="Times New Roman"/>
          <w:sz w:val="24"/>
          <w:szCs w:val="24"/>
        </w:rPr>
        <w:t>which</w:t>
      </w:r>
      <w:r w:rsidR="004B46B8">
        <w:rPr>
          <w:rFonts w:ascii="Times New Roman" w:hAnsi="Times New Roman" w:cs="Times New Roman"/>
          <w:sz w:val="24"/>
          <w:szCs w:val="24"/>
        </w:rPr>
        <w:t xml:space="preserve"> is ‘</w:t>
      </w:r>
      <w:r w:rsidR="004B46B8" w:rsidRPr="004B46B8">
        <w:rPr>
          <w:rFonts w:ascii="Times New Roman" w:hAnsi="Times New Roman" w:cs="Times New Roman"/>
          <w:sz w:val="24"/>
          <w:szCs w:val="24"/>
        </w:rPr>
        <w:t>part of Jesus’ judgment on Israel</w:t>
      </w:r>
      <w:r w:rsidR="002C5733">
        <w:rPr>
          <w:rFonts w:ascii="Times New Roman" w:hAnsi="Times New Roman" w:cs="Times New Roman"/>
          <w:sz w:val="24"/>
          <w:szCs w:val="24"/>
        </w:rPr>
        <w:t xml:space="preserve"> for</w:t>
      </w:r>
      <w:r w:rsidR="004B46B8" w:rsidRPr="004B46B8">
        <w:rPr>
          <w:rFonts w:ascii="Times New Roman" w:hAnsi="Times New Roman" w:cs="Times New Roman"/>
          <w:sz w:val="24"/>
          <w:szCs w:val="24"/>
        </w:rPr>
        <w:t xml:space="preserve"> </w:t>
      </w:r>
      <w:r w:rsidR="004B46B8">
        <w:rPr>
          <w:rFonts w:ascii="Times New Roman" w:hAnsi="Times New Roman" w:cs="Times New Roman"/>
          <w:sz w:val="24"/>
          <w:szCs w:val="24"/>
        </w:rPr>
        <w:t>her failure to worship God aright’</w:t>
      </w:r>
      <w:r w:rsidR="004B46B8" w:rsidRPr="004B46B8">
        <w:rPr>
          <w:rFonts w:ascii="Times New Roman" w:hAnsi="Times New Roman" w:cs="Times New Roman"/>
          <w:sz w:val="24"/>
          <w:szCs w:val="24"/>
        </w:rPr>
        <w:t>.</w:t>
      </w:r>
      <w:r w:rsidR="004B46B8">
        <w:rPr>
          <w:rStyle w:val="FootnoteReference"/>
          <w:rFonts w:ascii="Times New Roman" w:hAnsi="Times New Roman" w:cs="Times New Roman"/>
          <w:sz w:val="24"/>
          <w:szCs w:val="24"/>
        </w:rPr>
        <w:footnoteReference w:id="20"/>
      </w:r>
      <w:r w:rsidR="004B46B8" w:rsidRPr="004B46B8">
        <w:rPr>
          <w:rFonts w:ascii="Times New Roman" w:hAnsi="Times New Roman" w:cs="Times New Roman"/>
          <w:sz w:val="24"/>
          <w:szCs w:val="24"/>
        </w:rPr>
        <w:t xml:space="preserve"> </w:t>
      </w:r>
      <w:r w:rsidR="002061E7">
        <w:rPr>
          <w:rFonts w:ascii="Times New Roman" w:hAnsi="Times New Roman" w:cs="Times New Roman"/>
          <w:sz w:val="24"/>
          <w:szCs w:val="24"/>
        </w:rPr>
        <w:t xml:space="preserve">Likewise, </w:t>
      </w:r>
      <w:r w:rsidR="004A3E64">
        <w:rPr>
          <w:rFonts w:ascii="Times New Roman" w:hAnsi="Times New Roman" w:cs="Times New Roman"/>
          <w:sz w:val="24"/>
          <w:szCs w:val="24"/>
        </w:rPr>
        <w:t xml:space="preserve">Lane argues that Jesus </w:t>
      </w:r>
      <w:r w:rsidR="0016116B" w:rsidRPr="004A3E64">
        <w:rPr>
          <w:rFonts w:ascii="Times New Roman" w:hAnsi="Times New Roman" w:cs="Times New Roman"/>
          <w:sz w:val="24"/>
          <w:szCs w:val="24"/>
        </w:rPr>
        <w:t>‘sets in sharp opposition what the Temple has become with what it must be in God’s intention’</w:t>
      </w:r>
      <w:r w:rsidR="004A3E64">
        <w:rPr>
          <w:rFonts w:ascii="Times New Roman" w:hAnsi="Times New Roman" w:cs="Times New Roman"/>
          <w:sz w:val="24"/>
          <w:szCs w:val="24"/>
        </w:rPr>
        <w:t>.</w:t>
      </w:r>
      <w:r w:rsidR="004A3E64">
        <w:rPr>
          <w:rStyle w:val="FootnoteReference"/>
          <w:rFonts w:ascii="Times New Roman" w:hAnsi="Times New Roman" w:cs="Times New Roman"/>
          <w:sz w:val="24"/>
          <w:szCs w:val="24"/>
        </w:rPr>
        <w:footnoteReference w:id="21"/>
      </w:r>
      <w:r w:rsidR="004A3E64">
        <w:rPr>
          <w:rFonts w:ascii="Times New Roman" w:hAnsi="Times New Roman" w:cs="Times New Roman"/>
          <w:sz w:val="24"/>
          <w:szCs w:val="24"/>
        </w:rPr>
        <w:t xml:space="preserve"> </w:t>
      </w:r>
      <w:r w:rsidR="004B46B8">
        <w:rPr>
          <w:rFonts w:ascii="Times New Roman" w:hAnsi="Times New Roman" w:cs="Times New Roman"/>
          <w:sz w:val="24"/>
          <w:szCs w:val="24"/>
        </w:rPr>
        <w:t xml:space="preserve">Mark’s </w:t>
      </w:r>
      <w:r w:rsidR="002061E7">
        <w:rPr>
          <w:rFonts w:ascii="Times New Roman" w:hAnsi="Times New Roman" w:cs="Times New Roman"/>
          <w:sz w:val="24"/>
          <w:szCs w:val="24"/>
        </w:rPr>
        <w:t>reflection on</w:t>
      </w:r>
      <w:r w:rsidR="004B46B8">
        <w:rPr>
          <w:rFonts w:ascii="Times New Roman" w:hAnsi="Times New Roman" w:cs="Times New Roman"/>
          <w:sz w:val="24"/>
          <w:szCs w:val="24"/>
        </w:rPr>
        <w:t xml:space="preserve"> scripture is evident </w:t>
      </w:r>
      <w:r w:rsidR="002061E7">
        <w:rPr>
          <w:rFonts w:ascii="Times New Roman" w:hAnsi="Times New Roman" w:cs="Times New Roman"/>
          <w:sz w:val="24"/>
          <w:szCs w:val="24"/>
        </w:rPr>
        <w:t>in his</w:t>
      </w:r>
      <w:r w:rsidR="004B46B8">
        <w:rPr>
          <w:rFonts w:ascii="Times New Roman" w:hAnsi="Times New Roman" w:cs="Times New Roman"/>
          <w:sz w:val="24"/>
          <w:szCs w:val="24"/>
        </w:rPr>
        <w:t xml:space="preserve"> </w:t>
      </w:r>
      <w:r w:rsidR="002061E7">
        <w:rPr>
          <w:rFonts w:ascii="Times New Roman" w:hAnsi="Times New Roman" w:cs="Times New Roman"/>
          <w:sz w:val="24"/>
          <w:szCs w:val="24"/>
        </w:rPr>
        <w:t>characterisation of</w:t>
      </w:r>
      <w:r w:rsidR="004B46B8">
        <w:rPr>
          <w:rFonts w:ascii="Times New Roman" w:hAnsi="Times New Roman" w:cs="Times New Roman"/>
          <w:sz w:val="24"/>
          <w:szCs w:val="24"/>
        </w:rPr>
        <w:t xml:space="preserve"> Jesus </w:t>
      </w:r>
      <w:r w:rsidR="002061E7">
        <w:rPr>
          <w:rFonts w:ascii="Times New Roman" w:hAnsi="Times New Roman" w:cs="Times New Roman"/>
          <w:sz w:val="24"/>
          <w:szCs w:val="24"/>
        </w:rPr>
        <w:t>as</w:t>
      </w:r>
      <w:r w:rsidR="004B46B8">
        <w:rPr>
          <w:rFonts w:ascii="Times New Roman" w:hAnsi="Times New Roman" w:cs="Times New Roman"/>
          <w:sz w:val="24"/>
          <w:szCs w:val="24"/>
        </w:rPr>
        <w:t xml:space="preserve"> a prophet who</w:t>
      </w:r>
      <w:r w:rsidR="00957D9E">
        <w:rPr>
          <w:rFonts w:ascii="Times New Roman" w:hAnsi="Times New Roman" w:cs="Times New Roman"/>
          <w:sz w:val="24"/>
          <w:szCs w:val="24"/>
        </w:rPr>
        <w:t xml:space="preserve"> declares</w:t>
      </w:r>
      <w:r w:rsidR="004B46B8">
        <w:rPr>
          <w:rFonts w:ascii="Times New Roman" w:hAnsi="Times New Roman" w:cs="Times New Roman"/>
          <w:sz w:val="24"/>
          <w:szCs w:val="24"/>
        </w:rPr>
        <w:t xml:space="preserve"> judgement on Israel for its corruption in the </w:t>
      </w:r>
      <w:r w:rsidR="002061E7">
        <w:rPr>
          <w:rFonts w:ascii="Times New Roman" w:hAnsi="Times New Roman" w:cs="Times New Roman"/>
          <w:sz w:val="24"/>
          <w:szCs w:val="24"/>
        </w:rPr>
        <w:t>T</w:t>
      </w:r>
      <w:r w:rsidR="004B46B8">
        <w:rPr>
          <w:rFonts w:ascii="Times New Roman" w:hAnsi="Times New Roman" w:cs="Times New Roman"/>
          <w:sz w:val="24"/>
          <w:szCs w:val="24"/>
        </w:rPr>
        <w:t>emple</w:t>
      </w:r>
      <w:r w:rsidR="00117644">
        <w:rPr>
          <w:rFonts w:ascii="Times New Roman" w:hAnsi="Times New Roman" w:cs="Times New Roman"/>
          <w:sz w:val="24"/>
          <w:szCs w:val="24"/>
        </w:rPr>
        <w:t xml:space="preserve">. </w:t>
      </w:r>
      <w:r w:rsidR="004B46B8">
        <w:rPr>
          <w:rFonts w:ascii="Times New Roman" w:hAnsi="Times New Roman" w:cs="Times New Roman"/>
          <w:sz w:val="24"/>
          <w:szCs w:val="24"/>
        </w:rPr>
        <w:t>M</w:t>
      </w:r>
      <w:r w:rsidR="0057650A">
        <w:rPr>
          <w:rFonts w:ascii="Times New Roman" w:hAnsi="Times New Roman" w:cs="Times New Roman"/>
          <w:sz w:val="24"/>
          <w:szCs w:val="24"/>
        </w:rPr>
        <w:t>oyis</w:t>
      </w:r>
      <w:r w:rsidR="004B46B8">
        <w:rPr>
          <w:rFonts w:ascii="Times New Roman" w:hAnsi="Times New Roman" w:cs="Times New Roman"/>
          <w:sz w:val="24"/>
          <w:szCs w:val="24"/>
        </w:rPr>
        <w:t xml:space="preserve">e </w:t>
      </w:r>
      <w:r w:rsidR="00487389">
        <w:rPr>
          <w:rFonts w:ascii="Times New Roman" w:hAnsi="Times New Roman" w:cs="Times New Roman"/>
          <w:sz w:val="24"/>
          <w:szCs w:val="24"/>
        </w:rPr>
        <w:t>suggests</w:t>
      </w:r>
      <w:r w:rsidR="004B46B8">
        <w:rPr>
          <w:rFonts w:ascii="Times New Roman" w:hAnsi="Times New Roman" w:cs="Times New Roman"/>
          <w:sz w:val="24"/>
          <w:szCs w:val="24"/>
        </w:rPr>
        <w:t xml:space="preserve"> that </w:t>
      </w:r>
      <w:r w:rsidR="00117644">
        <w:rPr>
          <w:rFonts w:ascii="Times New Roman" w:hAnsi="Times New Roman" w:cs="Times New Roman"/>
          <w:sz w:val="24"/>
          <w:szCs w:val="24"/>
        </w:rPr>
        <w:t>the citation’s meaning</w:t>
      </w:r>
      <w:r w:rsidR="002061E7">
        <w:rPr>
          <w:rFonts w:ascii="Times New Roman" w:hAnsi="Times New Roman" w:cs="Times New Roman"/>
          <w:sz w:val="24"/>
          <w:szCs w:val="24"/>
        </w:rPr>
        <w:t xml:space="preserve"> </w:t>
      </w:r>
      <w:r w:rsidR="004B46B8">
        <w:rPr>
          <w:rFonts w:ascii="Times New Roman" w:hAnsi="Times New Roman" w:cs="Times New Roman"/>
          <w:sz w:val="24"/>
          <w:szCs w:val="24"/>
        </w:rPr>
        <w:t>depends on which is taken to be the key word, the most likely being ‘robbers’ with the note of judgement.</w:t>
      </w:r>
      <w:r w:rsidR="004B46B8">
        <w:rPr>
          <w:rStyle w:val="FootnoteReference"/>
          <w:rFonts w:ascii="Times New Roman" w:hAnsi="Times New Roman" w:cs="Times New Roman"/>
          <w:sz w:val="24"/>
          <w:szCs w:val="24"/>
        </w:rPr>
        <w:footnoteReference w:id="22"/>
      </w:r>
      <w:r w:rsidR="004B46B8">
        <w:rPr>
          <w:rFonts w:ascii="Times New Roman" w:hAnsi="Times New Roman" w:cs="Times New Roman"/>
          <w:sz w:val="24"/>
          <w:szCs w:val="24"/>
        </w:rPr>
        <w:t xml:space="preserve"> </w:t>
      </w:r>
      <w:r w:rsidR="00E24260" w:rsidRPr="00E24260">
        <w:rPr>
          <w:rFonts w:ascii="Times New Roman" w:hAnsi="Times New Roman" w:cs="Times New Roman"/>
          <w:sz w:val="24"/>
          <w:szCs w:val="24"/>
        </w:rPr>
        <w:t>While Mark has utilised scripture in the form of quotations,</w:t>
      </w:r>
      <w:r w:rsidRPr="00E24260">
        <w:rPr>
          <w:rFonts w:ascii="Times New Roman" w:hAnsi="Times New Roman" w:cs="Times New Roman"/>
          <w:sz w:val="24"/>
          <w:szCs w:val="24"/>
        </w:rPr>
        <w:t xml:space="preserve"> a more indirect allusion is noted by </w:t>
      </w:r>
      <w:r w:rsidRPr="004B46B8">
        <w:rPr>
          <w:rFonts w:ascii="Times New Roman" w:hAnsi="Times New Roman" w:cs="Times New Roman"/>
          <w:sz w:val="24"/>
          <w:szCs w:val="24"/>
        </w:rPr>
        <w:t>Evans</w:t>
      </w:r>
      <w:r w:rsidR="00117644">
        <w:rPr>
          <w:rFonts w:ascii="Times New Roman" w:hAnsi="Times New Roman" w:cs="Times New Roman"/>
          <w:sz w:val="24"/>
          <w:szCs w:val="24"/>
        </w:rPr>
        <w:t xml:space="preserve">: </w:t>
      </w:r>
      <w:r w:rsidRPr="004B46B8">
        <w:rPr>
          <w:rFonts w:ascii="Times New Roman" w:hAnsi="Times New Roman" w:cs="Times New Roman"/>
          <w:sz w:val="24"/>
          <w:szCs w:val="24"/>
        </w:rPr>
        <w:t>that Jesus</w:t>
      </w:r>
      <w:r w:rsidR="002061E7">
        <w:rPr>
          <w:rFonts w:ascii="Times New Roman" w:hAnsi="Times New Roman" w:cs="Times New Roman"/>
          <w:sz w:val="24"/>
          <w:szCs w:val="24"/>
        </w:rPr>
        <w:t>’</w:t>
      </w:r>
      <w:r w:rsidRPr="004B46B8">
        <w:rPr>
          <w:rFonts w:ascii="Times New Roman" w:hAnsi="Times New Roman" w:cs="Times New Roman"/>
          <w:sz w:val="24"/>
          <w:szCs w:val="24"/>
        </w:rPr>
        <w:t xml:space="preserve"> action ‘may well have been a dramatic acting out of the prophecy of Zechariah 14:21’.</w:t>
      </w:r>
      <w:r>
        <w:rPr>
          <w:rStyle w:val="FootnoteReference"/>
          <w:rFonts w:ascii="Times New Roman" w:hAnsi="Times New Roman" w:cs="Times New Roman"/>
          <w:sz w:val="24"/>
          <w:szCs w:val="24"/>
        </w:rPr>
        <w:footnoteReference w:id="23"/>
      </w:r>
      <w:r w:rsidR="004B46B8">
        <w:rPr>
          <w:rFonts w:ascii="Times New Roman" w:hAnsi="Times New Roman" w:cs="Times New Roman"/>
          <w:sz w:val="24"/>
          <w:szCs w:val="24"/>
        </w:rPr>
        <w:t xml:space="preserve"> </w:t>
      </w:r>
      <w:r w:rsidR="00117644" w:rsidRPr="00E24260">
        <w:rPr>
          <w:rFonts w:ascii="Times New Roman" w:hAnsi="Times New Roman" w:cs="Times New Roman"/>
          <w:sz w:val="24"/>
          <w:szCs w:val="24"/>
        </w:rPr>
        <w:t>Alongside</w:t>
      </w:r>
      <w:r w:rsidR="00117644">
        <w:rPr>
          <w:rFonts w:ascii="Times New Roman" w:hAnsi="Times New Roman" w:cs="Times New Roman"/>
          <w:sz w:val="24"/>
          <w:szCs w:val="24"/>
        </w:rPr>
        <w:t xml:space="preserve"> this allusion, </w:t>
      </w:r>
      <w:r w:rsidR="00443B15">
        <w:rPr>
          <w:rFonts w:ascii="Times New Roman" w:hAnsi="Times New Roman" w:cs="Times New Roman"/>
          <w:sz w:val="24"/>
          <w:szCs w:val="24"/>
        </w:rPr>
        <w:t xml:space="preserve">the cleansing of the Temple is surrounded by Jesus’ cursing of the fig tree </w:t>
      </w:r>
      <w:r w:rsidR="00EA6E4D">
        <w:rPr>
          <w:rFonts w:ascii="Times New Roman" w:hAnsi="Times New Roman" w:cs="Times New Roman"/>
          <w:sz w:val="24"/>
          <w:szCs w:val="24"/>
        </w:rPr>
        <w:t xml:space="preserve">(11:12-14, 20-24) </w:t>
      </w:r>
      <w:r w:rsidR="00443B15">
        <w:rPr>
          <w:rFonts w:ascii="Times New Roman" w:hAnsi="Times New Roman" w:cs="Times New Roman"/>
          <w:sz w:val="24"/>
          <w:szCs w:val="24"/>
        </w:rPr>
        <w:t>which is a symbol of God’s judgement (Isaiah 34:4; Jeremiah 5:17). Mark applies the fig tree story as a frame around</w:t>
      </w:r>
      <w:r w:rsidR="002C5733">
        <w:rPr>
          <w:rFonts w:ascii="Times New Roman" w:hAnsi="Times New Roman" w:cs="Times New Roman"/>
          <w:sz w:val="24"/>
          <w:szCs w:val="24"/>
        </w:rPr>
        <w:t xml:space="preserve"> the </w:t>
      </w:r>
      <w:r w:rsidR="00443B15">
        <w:rPr>
          <w:rFonts w:ascii="Times New Roman" w:hAnsi="Times New Roman" w:cs="Times New Roman"/>
          <w:sz w:val="24"/>
          <w:szCs w:val="24"/>
        </w:rPr>
        <w:t xml:space="preserve">prophetic demonstration in the Temple in order to </w:t>
      </w:r>
      <w:r w:rsidR="002061E7">
        <w:rPr>
          <w:rFonts w:ascii="Times New Roman" w:hAnsi="Times New Roman" w:cs="Times New Roman"/>
          <w:sz w:val="24"/>
          <w:szCs w:val="24"/>
        </w:rPr>
        <w:t>reinforce</w:t>
      </w:r>
      <w:r w:rsidR="00443B15">
        <w:rPr>
          <w:rFonts w:ascii="Times New Roman" w:hAnsi="Times New Roman" w:cs="Times New Roman"/>
          <w:sz w:val="24"/>
          <w:szCs w:val="24"/>
        </w:rPr>
        <w:t xml:space="preserve"> </w:t>
      </w:r>
      <w:r w:rsidR="002C5733">
        <w:rPr>
          <w:rFonts w:ascii="Times New Roman" w:hAnsi="Times New Roman" w:cs="Times New Roman"/>
          <w:sz w:val="24"/>
          <w:szCs w:val="24"/>
        </w:rPr>
        <w:t xml:space="preserve">his presentation of </w:t>
      </w:r>
      <w:r w:rsidR="002061E7">
        <w:rPr>
          <w:rFonts w:ascii="Times New Roman" w:hAnsi="Times New Roman" w:cs="Times New Roman"/>
          <w:sz w:val="24"/>
          <w:szCs w:val="24"/>
        </w:rPr>
        <w:t>Jesus</w:t>
      </w:r>
      <w:r w:rsidR="002C5733">
        <w:rPr>
          <w:rFonts w:ascii="Times New Roman" w:hAnsi="Times New Roman" w:cs="Times New Roman"/>
          <w:sz w:val="24"/>
          <w:szCs w:val="24"/>
        </w:rPr>
        <w:t xml:space="preserve">’ judgment of </w:t>
      </w:r>
      <w:r w:rsidR="002061E7">
        <w:rPr>
          <w:rFonts w:ascii="Times New Roman" w:hAnsi="Times New Roman" w:cs="Times New Roman"/>
          <w:sz w:val="24"/>
          <w:szCs w:val="24"/>
        </w:rPr>
        <w:t>Israel</w:t>
      </w:r>
      <w:r w:rsidR="00443B15">
        <w:rPr>
          <w:rFonts w:ascii="Times New Roman" w:hAnsi="Times New Roman" w:cs="Times New Roman"/>
          <w:sz w:val="24"/>
          <w:szCs w:val="24"/>
        </w:rPr>
        <w:t xml:space="preserve">. </w:t>
      </w:r>
      <w:r w:rsidR="004B46B8">
        <w:rPr>
          <w:rFonts w:ascii="Times New Roman" w:hAnsi="Times New Roman" w:cs="Times New Roman"/>
          <w:sz w:val="24"/>
          <w:szCs w:val="24"/>
        </w:rPr>
        <w:t xml:space="preserve">Overall, </w:t>
      </w:r>
      <w:r w:rsidR="00117644">
        <w:rPr>
          <w:rFonts w:ascii="Times New Roman" w:hAnsi="Times New Roman" w:cs="Times New Roman"/>
          <w:sz w:val="24"/>
          <w:szCs w:val="24"/>
        </w:rPr>
        <w:t xml:space="preserve">Mark </w:t>
      </w:r>
      <w:r w:rsidR="00443B15">
        <w:rPr>
          <w:rFonts w:ascii="Times New Roman" w:hAnsi="Times New Roman" w:cs="Times New Roman"/>
          <w:sz w:val="24"/>
          <w:szCs w:val="24"/>
        </w:rPr>
        <w:t>portrays</w:t>
      </w:r>
      <w:r w:rsidR="00296C3C">
        <w:rPr>
          <w:rFonts w:ascii="Times New Roman" w:hAnsi="Times New Roman" w:cs="Times New Roman"/>
          <w:sz w:val="24"/>
          <w:szCs w:val="24"/>
        </w:rPr>
        <w:t xml:space="preserve"> Jesus like a prophet who </w:t>
      </w:r>
      <w:r w:rsidR="00443B15">
        <w:rPr>
          <w:rFonts w:ascii="Times New Roman" w:hAnsi="Times New Roman" w:cs="Times New Roman"/>
          <w:sz w:val="24"/>
          <w:szCs w:val="24"/>
        </w:rPr>
        <w:t xml:space="preserve">has </w:t>
      </w:r>
      <w:r w:rsidR="00443B15">
        <w:rPr>
          <w:rFonts w:ascii="Times New Roman" w:hAnsi="Times New Roman" w:cs="Times New Roman"/>
          <w:sz w:val="24"/>
          <w:szCs w:val="24"/>
        </w:rPr>
        <w:lastRenderedPageBreak/>
        <w:t xml:space="preserve">the authority to </w:t>
      </w:r>
      <w:r w:rsidR="00296C3C">
        <w:rPr>
          <w:rFonts w:ascii="Times New Roman" w:hAnsi="Times New Roman" w:cs="Times New Roman"/>
          <w:sz w:val="24"/>
          <w:szCs w:val="24"/>
        </w:rPr>
        <w:t>declar</w:t>
      </w:r>
      <w:r w:rsidR="00443B15">
        <w:rPr>
          <w:rFonts w:ascii="Times New Roman" w:hAnsi="Times New Roman" w:cs="Times New Roman"/>
          <w:sz w:val="24"/>
          <w:szCs w:val="24"/>
        </w:rPr>
        <w:t xml:space="preserve">e </w:t>
      </w:r>
      <w:r w:rsidR="00296C3C">
        <w:rPr>
          <w:rFonts w:ascii="Times New Roman" w:hAnsi="Times New Roman" w:cs="Times New Roman"/>
          <w:sz w:val="24"/>
          <w:szCs w:val="24"/>
        </w:rPr>
        <w:t>judgement on Israel’s corruption</w:t>
      </w:r>
      <w:r w:rsidR="00443B15">
        <w:rPr>
          <w:rFonts w:ascii="Times New Roman" w:hAnsi="Times New Roman" w:cs="Times New Roman"/>
          <w:sz w:val="24"/>
          <w:szCs w:val="24"/>
        </w:rPr>
        <w:t xml:space="preserve">, clearly influenced by his reflection on scriptural ideas on this theme. </w:t>
      </w:r>
    </w:p>
    <w:p w14:paraId="24828D95" w14:textId="63652760" w:rsidR="00361E2E" w:rsidRDefault="00F77876"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Additionally, </w:t>
      </w:r>
      <w:r w:rsidR="00296C3C">
        <w:rPr>
          <w:rFonts w:ascii="Times New Roman" w:hAnsi="Times New Roman" w:cs="Times New Roman"/>
          <w:sz w:val="24"/>
          <w:szCs w:val="24"/>
        </w:rPr>
        <w:t xml:space="preserve">the Parable of the Vineyard in 12:1-9 alludes to the Song of the Vineyard in Isaiah 5:1-7. </w:t>
      </w:r>
      <w:r w:rsidR="007F62CD">
        <w:rPr>
          <w:rFonts w:ascii="Times New Roman" w:hAnsi="Times New Roman" w:cs="Times New Roman"/>
          <w:sz w:val="24"/>
          <w:szCs w:val="24"/>
        </w:rPr>
        <w:t>The beloved son is implied to be Jesus</w:t>
      </w:r>
      <w:r w:rsidR="002061E7">
        <w:rPr>
          <w:rFonts w:ascii="Times New Roman" w:hAnsi="Times New Roman" w:cs="Times New Roman"/>
          <w:sz w:val="24"/>
          <w:szCs w:val="24"/>
        </w:rPr>
        <w:t xml:space="preserve">, and </w:t>
      </w:r>
      <w:r w:rsidR="00487389">
        <w:rPr>
          <w:rFonts w:ascii="Times New Roman" w:hAnsi="Times New Roman" w:cs="Times New Roman"/>
          <w:sz w:val="24"/>
          <w:szCs w:val="24"/>
        </w:rPr>
        <w:t xml:space="preserve">the theme of judgment is evident </w:t>
      </w:r>
      <w:r w:rsidR="002061E7">
        <w:rPr>
          <w:rFonts w:ascii="Times New Roman" w:hAnsi="Times New Roman" w:cs="Times New Roman"/>
          <w:sz w:val="24"/>
          <w:szCs w:val="24"/>
        </w:rPr>
        <w:t xml:space="preserve">this parable. </w:t>
      </w:r>
      <w:r w:rsidR="00296C3C">
        <w:rPr>
          <w:rFonts w:ascii="Times New Roman" w:hAnsi="Times New Roman" w:cs="Times New Roman"/>
          <w:sz w:val="24"/>
          <w:szCs w:val="24"/>
        </w:rPr>
        <w:t>Tuckett</w:t>
      </w:r>
      <w:r w:rsidR="0057694A">
        <w:rPr>
          <w:rFonts w:ascii="Times New Roman" w:hAnsi="Times New Roman" w:cs="Times New Roman"/>
          <w:sz w:val="24"/>
          <w:szCs w:val="24"/>
        </w:rPr>
        <w:t xml:space="preserve"> notes how the killing of the son and heir prefigures Jesus’ own death, so the parable </w:t>
      </w:r>
      <w:r w:rsidR="00E540CB">
        <w:rPr>
          <w:rFonts w:ascii="Times New Roman" w:hAnsi="Times New Roman" w:cs="Times New Roman"/>
          <w:sz w:val="24"/>
          <w:szCs w:val="24"/>
        </w:rPr>
        <w:t>‘</w:t>
      </w:r>
      <w:r w:rsidR="0057694A">
        <w:rPr>
          <w:rFonts w:ascii="Times New Roman" w:hAnsi="Times New Roman" w:cs="Times New Roman"/>
          <w:sz w:val="24"/>
          <w:szCs w:val="24"/>
        </w:rPr>
        <w:t>expresses divine judgment against Israel for her rejection of God’s Son</w:t>
      </w:r>
      <w:r w:rsidR="00E540CB">
        <w:rPr>
          <w:rFonts w:ascii="Times New Roman" w:hAnsi="Times New Roman" w:cs="Times New Roman"/>
          <w:sz w:val="24"/>
          <w:szCs w:val="24"/>
        </w:rPr>
        <w:t>’</w:t>
      </w:r>
      <w:r w:rsidR="0057694A">
        <w:rPr>
          <w:rFonts w:ascii="Times New Roman" w:hAnsi="Times New Roman" w:cs="Times New Roman"/>
          <w:sz w:val="24"/>
          <w:szCs w:val="24"/>
        </w:rPr>
        <w:t>.</w:t>
      </w:r>
      <w:r w:rsidR="0057694A">
        <w:rPr>
          <w:rStyle w:val="FootnoteReference"/>
          <w:rFonts w:ascii="Times New Roman" w:hAnsi="Times New Roman" w:cs="Times New Roman"/>
          <w:sz w:val="24"/>
          <w:szCs w:val="24"/>
        </w:rPr>
        <w:footnoteReference w:id="24"/>
      </w:r>
      <w:r w:rsidR="0057694A">
        <w:rPr>
          <w:rFonts w:ascii="Times New Roman" w:hAnsi="Times New Roman" w:cs="Times New Roman"/>
          <w:sz w:val="24"/>
          <w:szCs w:val="24"/>
        </w:rPr>
        <w:t xml:space="preserve"> </w:t>
      </w:r>
      <w:r w:rsidRPr="0057694A">
        <w:rPr>
          <w:rFonts w:ascii="Times New Roman" w:hAnsi="Times New Roman" w:cs="Times New Roman"/>
          <w:sz w:val="24"/>
          <w:szCs w:val="24"/>
        </w:rPr>
        <w:t xml:space="preserve">The parable concludes </w:t>
      </w:r>
      <w:r w:rsidR="00F03DAE">
        <w:rPr>
          <w:rFonts w:ascii="Times New Roman" w:hAnsi="Times New Roman" w:cs="Times New Roman"/>
          <w:sz w:val="24"/>
          <w:szCs w:val="24"/>
        </w:rPr>
        <w:t>(12:10-1</w:t>
      </w:r>
      <w:r w:rsidR="004E4FC9">
        <w:rPr>
          <w:rFonts w:ascii="Times New Roman" w:hAnsi="Times New Roman" w:cs="Times New Roman"/>
          <w:sz w:val="24"/>
          <w:szCs w:val="24"/>
        </w:rPr>
        <w:t>1</w:t>
      </w:r>
      <w:r w:rsidR="00F03DAE">
        <w:rPr>
          <w:rFonts w:ascii="Times New Roman" w:hAnsi="Times New Roman" w:cs="Times New Roman"/>
          <w:sz w:val="24"/>
          <w:szCs w:val="24"/>
        </w:rPr>
        <w:t xml:space="preserve">) </w:t>
      </w:r>
      <w:r w:rsidRPr="0057694A">
        <w:rPr>
          <w:rFonts w:ascii="Times New Roman" w:hAnsi="Times New Roman" w:cs="Times New Roman"/>
          <w:sz w:val="24"/>
          <w:szCs w:val="24"/>
        </w:rPr>
        <w:t>with a quotation of Psalm 118:22-23</w:t>
      </w:r>
      <w:r w:rsidR="00117644">
        <w:rPr>
          <w:rFonts w:ascii="Times New Roman" w:hAnsi="Times New Roman" w:cs="Times New Roman"/>
          <w:sz w:val="24"/>
          <w:szCs w:val="24"/>
        </w:rPr>
        <w:t xml:space="preserve"> concerning the cornerstone</w:t>
      </w:r>
      <w:r w:rsidR="0057694A">
        <w:rPr>
          <w:rFonts w:ascii="Times New Roman" w:hAnsi="Times New Roman" w:cs="Times New Roman"/>
          <w:sz w:val="24"/>
          <w:szCs w:val="24"/>
        </w:rPr>
        <w:t xml:space="preserve">. </w:t>
      </w:r>
      <w:r w:rsidRPr="0057694A">
        <w:rPr>
          <w:rFonts w:ascii="Times New Roman" w:hAnsi="Times New Roman" w:cs="Times New Roman"/>
          <w:sz w:val="24"/>
          <w:szCs w:val="24"/>
        </w:rPr>
        <w:t>Mo</w:t>
      </w:r>
      <w:r w:rsidR="0057650A">
        <w:rPr>
          <w:rFonts w:ascii="Times New Roman" w:hAnsi="Times New Roman" w:cs="Times New Roman"/>
          <w:sz w:val="24"/>
          <w:szCs w:val="24"/>
        </w:rPr>
        <w:t>yis</w:t>
      </w:r>
      <w:r w:rsidRPr="0057694A">
        <w:rPr>
          <w:rFonts w:ascii="Times New Roman" w:hAnsi="Times New Roman" w:cs="Times New Roman"/>
          <w:sz w:val="24"/>
          <w:szCs w:val="24"/>
        </w:rPr>
        <w:t xml:space="preserve">e </w:t>
      </w:r>
      <w:r w:rsidR="0057694A" w:rsidRPr="0057694A">
        <w:rPr>
          <w:rFonts w:ascii="Times New Roman" w:hAnsi="Times New Roman" w:cs="Times New Roman"/>
          <w:sz w:val="24"/>
          <w:szCs w:val="24"/>
        </w:rPr>
        <w:t>argues</w:t>
      </w:r>
      <w:r w:rsidR="0057694A">
        <w:rPr>
          <w:rFonts w:ascii="Times New Roman" w:hAnsi="Times New Roman" w:cs="Times New Roman"/>
          <w:sz w:val="24"/>
          <w:szCs w:val="24"/>
        </w:rPr>
        <w:t xml:space="preserve"> that this quotation has </w:t>
      </w:r>
      <w:r w:rsidR="00933C88" w:rsidRPr="0057694A">
        <w:rPr>
          <w:rFonts w:ascii="Times New Roman" w:hAnsi="Times New Roman" w:cs="Times New Roman"/>
          <w:sz w:val="24"/>
          <w:szCs w:val="24"/>
        </w:rPr>
        <w:t xml:space="preserve">‘the effect to change the emphasis of the parable from the tragic means (the death of the son) to the positive </w:t>
      </w:r>
      <w:r w:rsidR="00EF34A5" w:rsidRPr="0057694A">
        <w:rPr>
          <w:rFonts w:ascii="Times New Roman" w:hAnsi="Times New Roman" w:cs="Times New Roman"/>
          <w:sz w:val="24"/>
          <w:szCs w:val="24"/>
        </w:rPr>
        <w:t>outcome</w:t>
      </w:r>
      <w:r w:rsidR="00933C88" w:rsidRPr="0057694A">
        <w:rPr>
          <w:rFonts w:ascii="Times New Roman" w:hAnsi="Times New Roman" w:cs="Times New Roman"/>
          <w:sz w:val="24"/>
          <w:szCs w:val="24"/>
        </w:rPr>
        <w:t xml:space="preserve"> (the vineyard is given to others)</w:t>
      </w:r>
      <w:r w:rsidR="00EF34A5" w:rsidRPr="0057694A">
        <w:rPr>
          <w:rFonts w:ascii="Times New Roman" w:hAnsi="Times New Roman" w:cs="Times New Roman"/>
          <w:sz w:val="24"/>
          <w:szCs w:val="24"/>
        </w:rPr>
        <w:t>’</w:t>
      </w:r>
      <w:r w:rsidR="0057694A">
        <w:rPr>
          <w:rFonts w:ascii="Times New Roman" w:hAnsi="Times New Roman" w:cs="Times New Roman"/>
          <w:sz w:val="24"/>
          <w:szCs w:val="24"/>
        </w:rPr>
        <w:t>.</w:t>
      </w:r>
      <w:r w:rsidR="0057694A">
        <w:rPr>
          <w:rStyle w:val="FootnoteReference"/>
          <w:rFonts w:ascii="Times New Roman" w:hAnsi="Times New Roman" w:cs="Times New Roman"/>
          <w:sz w:val="24"/>
          <w:szCs w:val="24"/>
        </w:rPr>
        <w:footnoteReference w:id="25"/>
      </w:r>
      <w:r w:rsidR="00EA65E3">
        <w:t xml:space="preserve"> </w:t>
      </w:r>
      <w:r w:rsidR="00EA65E3">
        <w:rPr>
          <w:rFonts w:ascii="Times New Roman" w:hAnsi="Times New Roman" w:cs="Times New Roman"/>
          <w:sz w:val="24"/>
          <w:szCs w:val="24"/>
        </w:rPr>
        <w:t>Hence, M</w:t>
      </w:r>
      <w:r w:rsidR="002466E9" w:rsidRPr="002466E9">
        <w:rPr>
          <w:rFonts w:ascii="Times New Roman" w:hAnsi="Times New Roman" w:cs="Times New Roman"/>
          <w:sz w:val="24"/>
          <w:szCs w:val="24"/>
        </w:rPr>
        <w:t xml:space="preserve">ark is </w:t>
      </w:r>
      <w:r w:rsidR="002061E7">
        <w:rPr>
          <w:rFonts w:ascii="Times New Roman" w:hAnsi="Times New Roman" w:cs="Times New Roman"/>
          <w:sz w:val="24"/>
          <w:szCs w:val="24"/>
        </w:rPr>
        <w:t>strongl</w:t>
      </w:r>
      <w:r w:rsidR="002466E9" w:rsidRPr="002466E9">
        <w:rPr>
          <w:rFonts w:ascii="Times New Roman" w:hAnsi="Times New Roman" w:cs="Times New Roman"/>
          <w:sz w:val="24"/>
          <w:szCs w:val="24"/>
        </w:rPr>
        <w:t>y influenced by Isaiah</w:t>
      </w:r>
      <w:r w:rsidR="002061E7">
        <w:rPr>
          <w:rFonts w:ascii="Times New Roman" w:hAnsi="Times New Roman" w:cs="Times New Roman"/>
          <w:sz w:val="24"/>
          <w:szCs w:val="24"/>
        </w:rPr>
        <w:t xml:space="preserve">, but </w:t>
      </w:r>
      <w:r w:rsidR="002466E9" w:rsidRPr="002466E9">
        <w:rPr>
          <w:rFonts w:ascii="Times New Roman" w:hAnsi="Times New Roman" w:cs="Times New Roman"/>
          <w:sz w:val="24"/>
          <w:szCs w:val="24"/>
        </w:rPr>
        <w:t>without direct references</w:t>
      </w:r>
      <w:r w:rsidR="002061E7">
        <w:rPr>
          <w:rFonts w:ascii="Times New Roman" w:hAnsi="Times New Roman" w:cs="Times New Roman"/>
          <w:sz w:val="24"/>
          <w:szCs w:val="24"/>
        </w:rPr>
        <w:t>. Y</w:t>
      </w:r>
      <w:r w:rsidR="002466E9" w:rsidRPr="002466E9">
        <w:rPr>
          <w:rFonts w:ascii="Times New Roman" w:hAnsi="Times New Roman" w:cs="Times New Roman"/>
          <w:sz w:val="24"/>
          <w:szCs w:val="24"/>
        </w:rPr>
        <w:t>et, this along with the quotation of Psalm 118</w:t>
      </w:r>
      <w:r w:rsidR="00487389">
        <w:rPr>
          <w:rFonts w:ascii="Times New Roman" w:hAnsi="Times New Roman" w:cs="Times New Roman"/>
          <w:sz w:val="24"/>
          <w:szCs w:val="24"/>
        </w:rPr>
        <w:t>,</w:t>
      </w:r>
      <w:r w:rsidR="002466E9" w:rsidRPr="002466E9">
        <w:rPr>
          <w:rFonts w:ascii="Times New Roman" w:hAnsi="Times New Roman" w:cs="Times New Roman"/>
          <w:sz w:val="24"/>
          <w:szCs w:val="24"/>
        </w:rPr>
        <w:t xml:space="preserve"> presents Jesus not only as the son killed by the wicked tenants, but the rejected one who becomes the cornerstone.</w:t>
      </w:r>
      <w:r w:rsidR="002466E9">
        <w:rPr>
          <w:rFonts w:ascii="Times New Roman" w:hAnsi="Times New Roman" w:cs="Times New Roman"/>
          <w:sz w:val="24"/>
          <w:szCs w:val="24"/>
        </w:rPr>
        <w:t xml:space="preserve"> </w:t>
      </w:r>
      <w:r w:rsidR="0080254E">
        <w:rPr>
          <w:rFonts w:ascii="Times New Roman" w:hAnsi="Times New Roman" w:cs="Times New Roman"/>
          <w:sz w:val="24"/>
          <w:szCs w:val="24"/>
        </w:rPr>
        <w:t>Mark’s reflection on scripture here explains the reasoning behind his Christology</w:t>
      </w:r>
      <w:r w:rsidR="00576455">
        <w:rPr>
          <w:rFonts w:ascii="Times New Roman" w:hAnsi="Times New Roman" w:cs="Times New Roman"/>
          <w:sz w:val="24"/>
          <w:szCs w:val="24"/>
        </w:rPr>
        <w:t>:</w:t>
      </w:r>
      <w:r w:rsidR="0080254E">
        <w:rPr>
          <w:rFonts w:ascii="Times New Roman" w:hAnsi="Times New Roman" w:cs="Times New Roman"/>
          <w:sz w:val="24"/>
          <w:szCs w:val="24"/>
        </w:rPr>
        <w:t xml:space="preserve"> Jesus is presented as the Son of God who is rejected but </w:t>
      </w:r>
      <w:r w:rsidR="00576455">
        <w:rPr>
          <w:rFonts w:ascii="Times New Roman" w:hAnsi="Times New Roman" w:cs="Times New Roman"/>
          <w:sz w:val="24"/>
          <w:szCs w:val="24"/>
        </w:rPr>
        <w:t>becomes</w:t>
      </w:r>
      <w:r w:rsidR="0080254E">
        <w:rPr>
          <w:rFonts w:ascii="Times New Roman" w:hAnsi="Times New Roman" w:cs="Times New Roman"/>
          <w:sz w:val="24"/>
          <w:szCs w:val="24"/>
        </w:rPr>
        <w:t xml:space="preserve"> the cornerstone of the church</w:t>
      </w:r>
      <w:r w:rsidR="00EA65E3">
        <w:rPr>
          <w:rFonts w:ascii="Times New Roman" w:hAnsi="Times New Roman" w:cs="Times New Roman"/>
          <w:sz w:val="24"/>
          <w:szCs w:val="24"/>
        </w:rPr>
        <w:t>.</w:t>
      </w:r>
      <w:r w:rsidR="0080254E">
        <w:rPr>
          <w:rFonts w:ascii="Times New Roman" w:hAnsi="Times New Roman" w:cs="Times New Roman"/>
          <w:sz w:val="24"/>
          <w:szCs w:val="24"/>
        </w:rPr>
        <w:t xml:space="preserve"> </w:t>
      </w:r>
      <w:r w:rsidR="00C579DD">
        <w:rPr>
          <w:rFonts w:ascii="Times New Roman" w:hAnsi="Times New Roman" w:cs="Times New Roman"/>
          <w:sz w:val="24"/>
          <w:szCs w:val="24"/>
        </w:rPr>
        <w:t>O</w:t>
      </w:r>
      <w:r w:rsidR="002466E9">
        <w:rPr>
          <w:rFonts w:ascii="Times New Roman" w:hAnsi="Times New Roman" w:cs="Times New Roman"/>
          <w:sz w:val="24"/>
          <w:szCs w:val="24"/>
        </w:rPr>
        <w:t xml:space="preserve">n this point, Lane argues that the Psalm quotation </w:t>
      </w:r>
      <w:r w:rsidRPr="002466E9">
        <w:rPr>
          <w:rFonts w:ascii="Times New Roman" w:hAnsi="Times New Roman" w:cs="Times New Roman"/>
          <w:sz w:val="24"/>
          <w:szCs w:val="24"/>
        </w:rPr>
        <w:t>‘confirms the identification of Jesus as the son in the parable and contrasts his despised and rejected status with the glorious exaltation to which God has appointed him’</w:t>
      </w:r>
      <w:r w:rsidR="002466E9">
        <w:rPr>
          <w:rFonts w:ascii="Times New Roman" w:hAnsi="Times New Roman" w:cs="Times New Roman"/>
          <w:sz w:val="24"/>
          <w:szCs w:val="24"/>
        </w:rPr>
        <w:t>.</w:t>
      </w:r>
      <w:r w:rsidR="002466E9">
        <w:rPr>
          <w:rStyle w:val="FootnoteReference"/>
          <w:rFonts w:ascii="Times New Roman" w:hAnsi="Times New Roman" w:cs="Times New Roman"/>
          <w:sz w:val="24"/>
          <w:szCs w:val="24"/>
        </w:rPr>
        <w:footnoteReference w:id="26"/>
      </w:r>
      <w:r w:rsidR="002466E9">
        <w:rPr>
          <w:rFonts w:ascii="Times New Roman" w:hAnsi="Times New Roman" w:cs="Times New Roman"/>
          <w:sz w:val="24"/>
          <w:szCs w:val="24"/>
        </w:rPr>
        <w:t xml:space="preserve"> </w:t>
      </w:r>
      <w:r w:rsidRPr="002466E9">
        <w:rPr>
          <w:rFonts w:ascii="Times New Roman" w:hAnsi="Times New Roman" w:cs="Times New Roman"/>
          <w:sz w:val="24"/>
          <w:szCs w:val="24"/>
        </w:rPr>
        <w:t xml:space="preserve">While the emphasis on the killing of the son shows how Jesus has been opposed and </w:t>
      </w:r>
      <w:r w:rsidR="002061E7">
        <w:rPr>
          <w:rFonts w:ascii="Times New Roman" w:hAnsi="Times New Roman" w:cs="Times New Roman"/>
          <w:sz w:val="24"/>
          <w:szCs w:val="24"/>
        </w:rPr>
        <w:t>will undergo suffering</w:t>
      </w:r>
      <w:r w:rsidRPr="002466E9">
        <w:rPr>
          <w:rFonts w:ascii="Times New Roman" w:hAnsi="Times New Roman" w:cs="Times New Roman"/>
          <w:sz w:val="24"/>
          <w:szCs w:val="24"/>
        </w:rPr>
        <w:t xml:space="preserve">, </w:t>
      </w:r>
      <w:r w:rsidR="00C579DD">
        <w:rPr>
          <w:rFonts w:ascii="Times New Roman" w:hAnsi="Times New Roman" w:cs="Times New Roman"/>
          <w:sz w:val="24"/>
          <w:szCs w:val="24"/>
        </w:rPr>
        <w:t xml:space="preserve">Mark’s use of the </w:t>
      </w:r>
      <w:r w:rsidRPr="002466E9">
        <w:rPr>
          <w:rFonts w:ascii="Times New Roman" w:hAnsi="Times New Roman" w:cs="Times New Roman"/>
          <w:sz w:val="24"/>
          <w:szCs w:val="24"/>
        </w:rPr>
        <w:t xml:space="preserve">quotation from Psalm 118 </w:t>
      </w:r>
      <w:r w:rsidR="00C579DD">
        <w:rPr>
          <w:rFonts w:ascii="Times New Roman" w:hAnsi="Times New Roman" w:cs="Times New Roman"/>
          <w:sz w:val="24"/>
          <w:szCs w:val="24"/>
        </w:rPr>
        <w:t>inserts a</w:t>
      </w:r>
      <w:r w:rsidRPr="002466E9">
        <w:rPr>
          <w:rFonts w:ascii="Times New Roman" w:hAnsi="Times New Roman" w:cs="Times New Roman"/>
          <w:sz w:val="24"/>
          <w:szCs w:val="24"/>
        </w:rPr>
        <w:t xml:space="preserve"> message of hope</w:t>
      </w:r>
      <w:r w:rsidR="0080254E">
        <w:rPr>
          <w:rFonts w:ascii="Times New Roman" w:hAnsi="Times New Roman" w:cs="Times New Roman"/>
          <w:sz w:val="24"/>
          <w:szCs w:val="24"/>
        </w:rPr>
        <w:t>. This clearly reveals Mark’s reflection on scripture to present Jesus as</w:t>
      </w:r>
      <w:r w:rsidRPr="002466E9">
        <w:rPr>
          <w:rFonts w:ascii="Times New Roman" w:hAnsi="Times New Roman" w:cs="Times New Roman"/>
          <w:sz w:val="24"/>
          <w:szCs w:val="24"/>
        </w:rPr>
        <w:t xml:space="preserve"> the rejected stone </w:t>
      </w:r>
      <w:r w:rsidR="0080254E">
        <w:rPr>
          <w:rFonts w:ascii="Times New Roman" w:hAnsi="Times New Roman" w:cs="Times New Roman"/>
          <w:sz w:val="24"/>
          <w:szCs w:val="24"/>
        </w:rPr>
        <w:t xml:space="preserve">which </w:t>
      </w:r>
      <w:r w:rsidRPr="002466E9">
        <w:rPr>
          <w:rFonts w:ascii="Times New Roman" w:hAnsi="Times New Roman" w:cs="Times New Roman"/>
          <w:sz w:val="24"/>
          <w:szCs w:val="24"/>
        </w:rPr>
        <w:t>becomes the cornerstone</w:t>
      </w:r>
      <w:r w:rsidR="002061E7">
        <w:rPr>
          <w:rFonts w:ascii="Times New Roman" w:hAnsi="Times New Roman" w:cs="Times New Roman"/>
          <w:sz w:val="24"/>
          <w:szCs w:val="24"/>
        </w:rPr>
        <w:t xml:space="preserve">, with the consequence of suffering as bringing benefits for others. </w:t>
      </w:r>
    </w:p>
    <w:p w14:paraId="10995674" w14:textId="02A897EA" w:rsidR="00AC1502" w:rsidRDefault="001D2280"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On this point</w:t>
      </w:r>
      <w:r w:rsidR="00361E2E">
        <w:rPr>
          <w:rFonts w:ascii="Times New Roman" w:hAnsi="Times New Roman" w:cs="Times New Roman"/>
          <w:sz w:val="24"/>
          <w:szCs w:val="24"/>
        </w:rPr>
        <w:t xml:space="preserve">, </w:t>
      </w:r>
      <w:r w:rsidR="00443B15">
        <w:rPr>
          <w:rFonts w:ascii="Times New Roman" w:hAnsi="Times New Roman" w:cs="Times New Roman"/>
          <w:sz w:val="24"/>
          <w:szCs w:val="24"/>
        </w:rPr>
        <w:t xml:space="preserve">Mark 14:24 evokes the themes of the </w:t>
      </w:r>
      <w:r w:rsidR="00AC1502">
        <w:rPr>
          <w:rFonts w:ascii="Times New Roman" w:hAnsi="Times New Roman" w:cs="Times New Roman"/>
          <w:sz w:val="24"/>
          <w:szCs w:val="24"/>
        </w:rPr>
        <w:t>S</w:t>
      </w:r>
      <w:r w:rsidR="00443B15">
        <w:rPr>
          <w:rFonts w:ascii="Times New Roman" w:hAnsi="Times New Roman" w:cs="Times New Roman"/>
          <w:sz w:val="24"/>
          <w:szCs w:val="24"/>
        </w:rPr>
        <w:t xml:space="preserve">uffering </w:t>
      </w:r>
      <w:r w:rsidR="00AC1502">
        <w:rPr>
          <w:rFonts w:ascii="Times New Roman" w:hAnsi="Times New Roman" w:cs="Times New Roman"/>
          <w:sz w:val="24"/>
          <w:szCs w:val="24"/>
        </w:rPr>
        <w:t>S</w:t>
      </w:r>
      <w:r w:rsidR="00443B15">
        <w:rPr>
          <w:rFonts w:ascii="Times New Roman" w:hAnsi="Times New Roman" w:cs="Times New Roman"/>
          <w:sz w:val="24"/>
          <w:szCs w:val="24"/>
        </w:rPr>
        <w:t xml:space="preserve">ervant in Isaiah 53:12. </w:t>
      </w:r>
      <w:r w:rsidR="001149C7">
        <w:rPr>
          <w:rFonts w:ascii="Times New Roman" w:hAnsi="Times New Roman" w:cs="Times New Roman"/>
          <w:sz w:val="24"/>
          <w:szCs w:val="24"/>
        </w:rPr>
        <w:t xml:space="preserve">Hooker is right to point out that Mark ‘does not refer to Isaiah by name, and he uses no clear </w:t>
      </w:r>
      <w:r w:rsidR="001149C7">
        <w:rPr>
          <w:rFonts w:ascii="Times New Roman" w:hAnsi="Times New Roman" w:cs="Times New Roman"/>
          <w:sz w:val="24"/>
          <w:szCs w:val="24"/>
        </w:rPr>
        <w:lastRenderedPageBreak/>
        <w:t>quotations’.</w:t>
      </w:r>
      <w:r w:rsidR="001149C7">
        <w:rPr>
          <w:rStyle w:val="FootnoteReference"/>
          <w:rFonts w:ascii="Times New Roman" w:hAnsi="Times New Roman" w:cs="Times New Roman"/>
          <w:sz w:val="24"/>
          <w:szCs w:val="24"/>
        </w:rPr>
        <w:footnoteReference w:id="27"/>
      </w:r>
      <w:r w:rsidR="001149C7">
        <w:rPr>
          <w:rFonts w:ascii="Times New Roman" w:hAnsi="Times New Roman" w:cs="Times New Roman"/>
          <w:sz w:val="24"/>
          <w:szCs w:val="24"/>
        </w:rPr>
        <w:t xml:space="preserve"> However, allusions can be just as effective in demonstrating the theme of suffering in the Passion </w:t>
      </w:r>
      <w:r w:rsidR="001F73DB">
        <w:rPr>
          <w:rFonts w:ascii="Times New Roman" w:hAnsi="Times New Roman" w:cs="Times New Roman"/>
          <w:sz w:val="24"/>
          <w:szCs w:val="24"/>
        </w:rPr>
        <w:t>N</w:t>
      </w:r>
      <w:r w:rsidR="001149C7">
        <w:rPr>
          <w:rFonts w:ascii="Times New Roman" w:hAnsi="Times New Roman" w:cs="Times New Roman"/>
          <w:sz w:val="24"/>
          <w:szCs w:val="24"/>
        </w:rPr>
        <w:t>arrative. As Daly-Denton notes, allusions involve an assumption that ‘the envisaged readers will be able to recognise the allusion’.</w:t>
      </w:r>
      <w:r w:rsidR="001149C7">
        <w:rPr>
          <w:rStyle w:val="FootnoteReference"/>
          <w:rFonts w:ascii="Times New Roman" w:hAnsi="Times New Roman" w:cs="Times New Roman"/>
          <w:sz w:val="24"/>
          <w:szCs w:val="24"/>
        </w:rPr>
        <w:footnoteReference w:id="28"/>
      </w:r>
      <w:r w:rsidR="001149C7">
        <w:rPr>
          <w:rFonts w:ascii="Times New Roman" w:hAnsi="Times New Roman" w:cs="Times New Roman"/>
          <w:sz w:val="24"/>
          <w:szCs w:val="24"/>
        </w:rPr>
        <w:t xml:space="preserve"> In the context of Mark’s presentation of Jesus, he alludes to the </w:t>
      </w:r>
      <w:r w:rsidR="005C6E00">
        <w:rPr>
          <w:rFonts w:ascii="Times New Roman" w:hAnsi="Times New Roman" w:cs="Times New Roman"/>
          <w:sz w:val="24"/>
          <w:szCs w:val="24"/>
        </w:rPr>
        <w:t>S</w:t>
      </w:r>
      <w:r w:rsidR="001149C7">
        <w:rPr>
          <w:rFonts w:ascii="Times New Roman" w:hAnsi="Times New Roman" w:cs="Times New Roman"/>
          <w:sz w:val="24"/>
          <w:szCs w:val="24"/>
        </w:rPr>
        <w:t xml:space="preserve">uffering </w:t>
      </w:r>
      <w:r w:rsidR="005C6E00">
        <w:rPr>
          <w:rFonts w:ascii="Times New Roman" w:hAnsi="Times New Roman" w:cs="Times New Roman"/>
          <w:sz w:val="24"/>
          <w:szCs w:val="24"/>
        </w:rPr>
        <w:t>S</w:t>
      </w:r>
      <w:r w:rsidR="001149C7">
        <w:rPr>
          <w:rFonts w:ascii="Times New Roman" w:hAnsi="Times New Roman" w:cs="Times New Roman"/>
          <w:sz w:val="24"/>
          <w:szCs w:val="24"/>
        </w:rPr>
        <w:t xml:space="preserve">ervant in order to </w:t>
      </w:r>
      <w:r w:rsidR="00AC1502">
        <w:rPr>
          <w:rFonts w:ascii="Times New Roman" w:hAnsi="Times New Roman" w:cs="Times New Roman"/>
          <w:sz w:val="24"/>
          <w:szCs w:val="24"/>
        </w:rPr>
        <w:t>signal</w:t>
      </w:r>
      <w:r w:rsidR="00EF5077">
        <w:rPr>
          <w:rFonts w:ascii="Times New Roman" w:hAnsi="Times New Roman" w:cs="Times New Roman"/>
          <w:sz w:val="24"/>
          <w:szCs w:val="24"/>
        </w:rPr>
        <w:t xml:space="preserve"> to </w:t>
      </w:r>
      <w:r w:rsidR="001F73DB">
        <w:rPr>
          <w:rFonts w:ascii="Times New Roman" w:hAnsi="Times New Roman" w:cs="Times New Roman"/>
          <w:sz w:val="24"/>
          <w:szCs w:val="24"/>
        </w:rPr>
        <w:t>his</w:t>
      </w:r>
      <w:r w:rsidR="00EF5077">
        <w:rPr>
          <w:rFonts w:ascii="Times New Roman" w:hAnsi="Times New Roman" w:cs="Times New Roman"/>
          <w:sz w:val="24"/>
          <w:szCs w:val="24"/>
        </w:rPr>
        <w:t xml:space="preserve"> reader</w:t>
      </w:r>
      <w:r w:rsidR="001F73DB">
        <w:rPr>
          <w:rFonts w:ascii="Times New Roman" w:hAnsi="Times New Roman" w:cs="Times New Roman"/>
          <w:sz w:val="24"/>
          <w:szCs w:val="24"/>
        </w:rPr>
        <w:t>s</w:t>
      </w:r>
      <w:r w:rsidR="00EF5077">
        <w:rPr>
          <w:rFonts w:ascii="Times New Roman" w:hAnsi="Times New Roman" w:cs="Times New Roman"/>
          <w:sz w:val="24"/>
          <w:szCs w:val="24"/>
        </w:rPr>
        <w:t xml:space="preserve"> the suffering through Jesus’ death and how this is ‘poured out for many’. </w:t>
      </w:r>
      <w:r w:rsidR="00AC1502">
        <w:rPr>
          <w:rFonts w:ascii="Times New Roman" w:hAnsi="Times New Roman" w:cs="Times New Roman"/>
          <w:sz w:val="24"/>
          <w:szCs w:val="24"/>
        </w:rPr>
        <w:t xml:space="preserve">This verse also alludes </w:t>
      </w:r>
      <w:r w:rsidR="00EF5077">
        <w:rPr>
          <w:rFonts w:ascii="Times New Roman" w:hAnsi="Times New Roman" w:cs="Times New Roman"/>
          <w:sz w:val="24"/>
          <w:szCs w:val="24"/>
        </w:rPr>
        <w:t xml:space="preserve">to </w:t>
      </w:r>
      <w:r w:rsidR="004E4FC9">
        <w:rPr>
          <w:rFonts w:ascii="Times New Roman" w:hAnsi="Times New Roman" w:cs="Times New Roman"/>
          <w:sz w:val="24"/>
          <w:szCs w:val="24"/>
        </w:rPr>
        <w:t xml:space="preserve">the blood of </w:t>
      </w:r>
      <w:r w:rsidR="004E4FC9" w:rsidRPr="0080254E">
        <w:rPr>
          <w:rFonts w:ascii="Times New Roman" w:hAnsi="Times New Roman" w:cs="Times New Roman"/>
          <w:sz w:val="24"/>
          <w:szCs w:val="24"/>
        </w:rPr>
        <w:t>the covenant</w:t>
      </w:r>
      <w:r w:rsidR="00EF5077" w:rsidRPr="0080254E">
        <w:rPr>
          <w:rFonts w:ascii="Times New Roman" w:hAnsi="Times New Roman" w:cs="Times New Roman"/>
          <w:sz w:val="24"/>
          <w:szCs w:val="24"/>
        </w:rPr>
        <w:t xml:space="preserve"> in Exodus 24:1-4</w:t>
      </w:r>
      <w:r w:rsidR="004E4FC9" w:rsidRPr="0080254E">
        <w:rPr>
          <w:rFonts w:ascii="Times New Roman" w:hAnsi="Times New Roman" w:cs="Times New Roman"/>
          <w:sz w:val="24"/>
          <w:szCs w:val="24"/>
        </w:rPr>
        <w:t xml:space="preserve"> which </w:t>
      </w:r>
      <w:r w:rsidR="00EF5077" w:rsidRPr="0080254E">
        <w:rPr>
          <w:rFonts w:ascii="Times New Roman" w:hAnsi="Times New Roman" w:cs="Times New Roman"/>
          <w:sz w:val="24"/>
          <w:szCs w:val="24"/>
        </w:rPr>
        <w:t>‘serves to set the whole of Jesus’ messianic action in light of covenant renewal’.</w:t>
      </w:r>
      <w:r w:rsidR="00EF5077" w:rsidRPr="0080254E">
        <w:rPr>
          <w:rStyle w:val="FootnoteReference"/>
          <w:rFonts w:ascii="Times New Roman" w:hAnsi="Times New Roman" w:cs="Times New Roman"/>
          <w:sz w:val="24"/>
          <w:szCs w:val="24"/>
        </w:rPr>
        <w:footnoteReference w:id="29"/>
      </w:r>
      <w:r w:rsidR="00EF5077" w:rsidRPr="0080254E">
        <w:rPr>
          <w:rFonts w:ascii="Times New Roman" w:hAnsi="Times New Roman" w:cs="Times New Roman"/>
          <w:sz w:val="24"/>
          <w:szCs w:val="24"/>
        </w:rPr>
        <w:t xml:space="preserve"> Similarly, covenant language evoke</w:t>
      </w:r>
      <w:r w:rsidR="00AC1502" w:rsidRPr="0080254E">
        <w:rPr>
          <w:rFonts w:ascii="Times New Roman" w:hAnsi="Times New Roman" w:cs="Times New Roman"/>
          <w:sz w:val="24"/>
          <w:szCs w:val="24"/>
        </w:rPr>
        <w:t>s</w:t>
      </w:r>
      <w:r w:rsidR="00EF5077" w:rsidRPr="0080254E">
        <w:rPr>
          <w:rFonts w:ascii="Times New Roman" w:hAnsi="Times New Roman" w:cs="Times New Roman"/>
          <w:sz w:val="24"/>
          <w:szCs w:val="24"/>
        </w:rPr>
        <w:t xml:space="preserve"> the promise of the new covenant in Jeremiah 31:31-33, a promise which is ‘now sealed through Jesus’ action and the death it anticipates’.</w:t>
      </w:r>
      <w:r w:rsidR="00EF5077" w:rsidRPr="0080254E">
        <w:rPr>
          <w:rStyle w:val="FootnoteReference"/>
          <w:rFonts w:ascii="Times New Roman" w:hAnsi="Times New Roman" w:cs="Times New Roman"/>
          <w:sz w:val="24"/>
          <w:szCs w:val="24"/>
        </w:rPr>
        <w:footnoteReference w:id="30"/>
      </w:r>
      <w:r w:rsidR="00EF5077" w:rsidRPr="0080254E">
        <w:rPr>
          <w:rFonts w:ascii="Times New Roman" w:hAnsi="Times New Roman" w:cs="Times New Roman"/>
          <w:sz w:val="24"/>
          <w:szCs w:val="24"/>
        </w:rPr>
        <w:t xml:space="preserve"> This verse is profoundly influenced by Mark’s reflection on scripture</w:t>
      </w:r>
      <w:r w:rsidR="00137322" w:rsidRPr="0080254E">
        <w:rPr>
          <w:rFonts w:ascii="Times New Roman" w:hAnsi="Times New Roman" w:cs="Times New Roman"/>
          <w:sz w:val="24"/>
          <w:szCs w:val="24"/>
        </w:rPr>
        <w:t xml:space="preserve"> </w:t>
      </w:r>
      <w:r w:rsidR="0080254E" w:rsidRPr="0080254E">
        <w:rPr>
          <w:rFonts w:ascii="Times New Roman" w:hAnsi="Times New Roman" w:cs="Times New Roman"/>
          <w:sz w:val="24"/>
          <w:szCs w:val="24"/>
        </w:rPr>
        <w:t xml:space="preserve">because </w:t>
      </w:r>
      <w:r w:rsidR="00576455">
        <w:rPr>
          <w:rFonts w:ascii="Times New Roman" w:hAnsi="Times New Roman" w:cs="Times New Roman"/>
          <w:sz w:val="24"/>
          <w:szCs w:val="24"/>
        </w:rPr>
        <w:t xml:space="preserve">his allusions to </w:t>
      </w:r>
      <w:r w:rsidR="0080254E" w:rsidRPr="0080254E">
        <w:rPr>
          <w:rFonts w:ascii="Times New Roman" w:hAnsi="Times New Roman" w:cs="Times New Roman"/>
          <w:sz w:val="24"/>
          <w:szCs w:val="24"/>
        </w:rPr>
        <w:t xml:space="preserve">the Suffering Servant and covenant language </w:t>
      </w:r>
      <w:r w:rsidR="00576455">
        <w:rPr>
          <w:rFonts w:ascii="Times New Roman" w:hAnsi="Times New Roman" w:cs="Times New Roman"/>
          <w:sz w:val="24"/>
          <w:szCs w:val="24"/>
        </w:rPr>
        <w:t>characterise</w:t>
      </w:r>
      <w:r w:rsidR="0080254E" w:rsidRPr="0080254E">
        <w:rPr>
          <w:rFonts w:ascii="Times New Roman" w:hAnsi="Times New Roman" w:cs="Times New Roman"/>
          <w:sz w:val="24"/>
          <w:szCs w:val="24"/>
        </w:rPr>
        <w:t xml:space="preserve"> </w:t>
      </w:r>
      <w:r w:rsidR="00EF5077" w:rsidRPr="0080254E">
        <w:rPr>
          <w:rFonts w:ascii="Times New Roman" w:hAnsi="Times New Roman" w:cs="Times New Roman"/>
          <w:sz w:val="24"/>
          <w:szCs w:val="24"/>
        </w:rPr>
        <w:t xml:space="preserve">Jesus as </w:t>
      </w:r>
      <w:r w:rsidR="00017E02" w:rsidRPr="0080254E">
        <w:rPr>
          <w:rFonts w:ascii="Times New Roman" w:hAnsi="Times New Roman" w:cs="Times New Roman"/>
          <w:sz w:val="24"/>
          <w:szCs w:val="24"/>
        </w:rPr>
        <w:t>one</w:t>
      </w:r>
      <w:r w:rsidR="00EF5077" w:rsidRPr="0080254E">
        <w:rPr>
          <w:rFonts w:ascii="Times New Roman" w:hAnsi="Times New Roman" w:cs="Times New Roman"/>
          <w:sz w:val="24"/>
          <w:szCs w:val="24"/>
        </w:rPr>
        <w:t xml:space="preserve"> who suffers for the sins of many. </w:t>
      </w:r>
      <w:r w:rsidR="00AC1502" w:rsidRPr="0080254E">
        <w:rPr>
          <w:rFonts w:ascii="Times New Roman" w:hAnsi="Times New Roman" w:cs="Times New Roman"/>
          <w:sz w:val="24"/>
          <w:szCs w:val="24"/>
        </w:rPr>
        <w:t>Although Mark did not feel it was necessary to</w:t>
      </w:r>
      <w:r w:rsidR="00017E02" w:rsidRPr="0080254E">
        <w:rPr>
          <w:rFonts w:ascii="Times New Roman" w:hAnsi="Times New Roman" w:cs="Times New Roman"/>
          <w:sz w:val="24"/>
          <w:szCs w:val="24"/>
        </w:rPr>
        <w:t xml:space="preserve"> cite</w:t>
      </w:r>
      <w:r w:rsidR="00AC1502" w:rsidRPr="0080254E">
        <w:rPr>
          <w:rFonts w:ascii="Times New Roman" w:hAnsi="Times New Roman" w:cs="Times New Roman"/>
          <w:sz w:val="24"/>
          <w:szCs w:val="24"/>
        </w:rPr>
        <w:t xml:space="preserve"> this, he uses effective allusions which bring to the readers</w:t>
      </w:r>
      <w:r w:rsidR="00017E02" w:rsidRPr="0080254E">
        <w:rPr>
          <w:rFonts w:ascii="Times New Roman" w:hAnsi="Times New Roman" w:cs="Times New Roman"/>
          <w:sz w:val="24"/>
          <w:szCs w:val="24"/>
        </w:rPr>
        <w:t>’</w:t>
      </w:r>
      <w:r w:rsidR="00AC1502" w:rsidRPr="0080254E">
        <w:rPr>
          <w:rFonts w:ascii="Times New Roman" w:hAnsi="Times New Roman" w:cs="Times New Roman"/>
          <w:sz w:val="24"/>
          <w:szCs w:val="24"/>
        </w:rPr>
        <w:t xml:space="preserve"> mind the themes </w:t>
      </w:r>
      <w:r w:rsidR="00017E02" w:rsidRPr="0080254E">
        <w:rPr>
          <w:rFonts w:ascii="Times New Roman" w:hAnsi="Times New Roman" w:cs="Times New Roman"/>
          <w:sz w:val="24"/>
          <w:szCs w:val="24"/>
        </w:rPr>
        <w:t>of covenant and suffering when these motifs are applied to Jesus.</w:t>
      </w:r>
      <w:r w:rsidR="00AC1502" w:rsidRPr="0080254E">
        <w:rPr>
          <w:rFonts w:ascii="Times New Roman" w:hAnsi="Times New Roman" w:cs="Times New Roman"/>
          <w:sz w:val="24"/>
          <w:szCs w:val="24"/>
        </w:rPr>
        <w:t xml:space="preserve"> </w:t>
      </w:r>
    </w:p>
    <w:p w14:paraId="5FE70530" w14:textId="41A245A7" w:rsidR="00420CEF" w:rsidRDefault="00E539D5"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Fin</w:t>
      </w:r>
      <w:r w:rsidR="00C50A43">
        <w:rPr>
          <w:rFonts w:ascii="Times New Roman" w:hAnsi="Times New Roman" w:cs="Times New Roman"/>
          <w:sz w:val="24"/>
          <w:szCs w:val="24"/>
        </w:rPr>
        <w:t xml:space="preserve">ally, </w:t>
      </w:r>
      <w:r>
        <w:rPr>
          <w:rFonts w:ascii="Times New Roman" w:hAnsi="Times New Roman" w:cs="Times New Roman"/>
          <w:sz w:val="24"/>
          <w:szCs w:val="24"/>
        </w:rPr>
        <w:t>Mark’s reflection on scripture is evident in Jesus’ words from the cross</w:t>
      </w:r>
      <w:r w:rsidR="00AC1502">
        <w:rPr>
          <w:rFonts w:ascii="Times New Roman" w:hAnsi="Times New Roman" w:cs="Times New Roman"/>
          <w:sz w:val="24"/>
          <w:szCs w:val="24"/>
        </w:rPr>
        <w:t xml:space="preserve"> (15:34) which </w:t>
      </w:r>
      <w:r>
        <w:rPr>
          <w:rFonts w:ascii="Times New Roman" w:hAnsi="Times New Roman" w:cs="Times New Roman"/>
          <w:sz w:val="24"/>
          <w:szCs w:val="24"/>
        </w:rPr>
        <w:t>quot</w:t>
      </w:r>
      <w:r w:rsidR="00AC1502">
        <w:rPr>
          <w:rFonts w:ascii="Times New Roman" w:hAnsi="Times New Roman" w:cs="Times New Roman"/>
          <w:sz w:val="24"/>
          <w:szCs w:val="24"/>
        </w:rPr>
        <w:t>e</w:t>
      </w:r>
      <w:r>
        <w:rPr>
          <w:rFonts w:ascii="Times New Roman" w:hAnsi="Times New Roman" w:cs="Times New Roman"/>
          <w:sz w:val="24"/>
          <w:szCs w:val="24"/>
        </w:rPr>
        <w:t xml:space="preserve"> Psalm 22:1. This appears to be a negative portrayal; however</w:t>
      </w:r>
      <w:r w:rsidR="00AC1502">
        <w:rPr>
          <w:rFonts w:ascii="Times New Roman" w:hAnsi="Times New Roman" w:cs="Times New Roman"/>
          <w:sz w:val="24"/>
          <w:szCs w:val="24"/>
        </w:rPr>
        <w:t>,</w:t>
      </w:r>
      <w:r>
        <w:rPr>
          <w:rFonts w:ascii="Times New Roman" w:hAnsi="Times New Roman" w:cs="Times New Roman"/>
          <w:sz w:val="24"/>
          <w:szCs w:val="24"/>
        </w:rPr>
        <w:t xml:space="preserve"> this seems to be Mark’s intention. Tuckett suggests that ‘any reading of the text should not water down or dilute the starkness and harshness of the narrative Mark presents’.</w:t>
      </w:r>
      <w:r>
        <w:rPr>
          <w:rStyle w:val="FootnoteReference"/>
          <w:rFonts w:ascii="Times New Roman" w:hAnsi="Times New Roman" w:cs="Times New Roman"/>
          <w:sz w:val="24"/>
          <w:szCs w:val="24"/>
        </w:rPr>
        <w:footnoteReference w:id="31"/>
      </w:r>
      <w:r w:rsidR="001025F5">
        <w:rPr>
          <w:rFonts w:ascii="Times New Roman" w:hAnsi="Times New Roman" w:cs="Times New Roman"/>
          <w:sz w:val="24"/>
          <w:szCs w:val="24"/>
        </w:rPr>
        <w:t xml:space="preserve"> Mark</w:t>
      </w:r>
      <w:r w:rsidR="00AC1502">
        <w:rPr>
          <w:rFonts w:ascii="Times New Roman" w:hAnsi="Times New Roman" w:cs="Times New Roman"/>
          <w:sz w:val="24"/>
          <w:szCs w:val="24"/>
        </w:rPr>
        <w:t>’s emphasis</w:t>
      </w:r>
      <w:r w:rsidR="00D15B0B">
        <w:rPr>
          <w:rFonts w:ascii="Times New Roman" w:hAnsi="Times New Roman" w:cs="Times New Roman"/>
          <w:sz w:val="24"/>
          <w:szCs w:val="24"/>
        </w:rPr>
        <w:t xml:space="preserve">es this </w:t>
      </w:r>
      <w:r w:rsidR="00AC1502">
        <w:rPr>
          <w:rFonts w:ascii="Times New Roman" w:hAnsi="Times New Roman" w:cs="Times New Roman"/>
          <w:sz w:val="24"/>
          <w:szCs w:val="24"/>
        </w:rPr>
        <w:t xml:space="preserve">harsh reality, and he </w:t>
      </w:r>
      <w:r w:rsidR="001025F5">
        <w:rPr>
          <w:rFonts w:ascii="Times New Roman" w:hAnsi="Times New Roman" w:cs="Times New Roman"/>
          <w:sz w:val="24"/>
          <w:szCs w:val="24"/>
        </w:rPr>
        <w:t xml:space="preserve">intends </w:t>
      </w:r>
      <w:r w:rsidR="00017E02">
        <w:rPr>
          <w:rFonts w:ascii="Times New Roman" w:hAnsi="Times New Roman" w:cs="Times New Roman"/>
          <w:sz w:val="24"/>
          <w:szCs w:val="24"/>
        </w:rPr>
        <w:t>the Psalm reference</w:t>
      </w:r>
      <w:r w:rsidR="001025F5">
        <w:rPr>
          <w:rFonts w:ascii="Times New Roman" w:hAnsi="Times New Roman" w:cs="Times New Roman"/>
          <w:sz w:val="24"/>
          <w:szCs w:val="24"/>
        </w:rPr>
        <w:t xml:space="preserve"> as </w:t>
      </w:r>
      <w:r w:rsidR="00D15B0B">
        <w:rPr>
          <w:rFonts w:ascii="Times New Roman" w:hAnsi="Times New Roman" w:cs="Times New Roman"/>
          <w:sz w:val="24"/>
          <w:szCs w:val="24"/>
        </w:rPr>
        <w:t>an</w:t>
      </w:r>
      <w:r w:rsidR="001025F5">
        <w:rPr>
          <w:rFonts w:ascii="Times New Roman" w:hAnsi="Times New Roman" w:cs="Times New Roman"/>
          <w:sz w:val="24"/>
          <w:szCs w:val="24"/>
        </w:rPr>
        <w:t xml:space="preserve"> </w:t>
      </w:r>
      <w:r w:rsidR="00D15B0B">
        <w:rPr>
          <w:rFonts w:ascii="Times New Roman" w:hAnsi="Times New Roman" w:cs="Times New Roman"/>
          <w:sz w:val="24"/>
          <w:szCs w:val="24"/>
        </w:rPr>
        <w:t xml:space="preserve">honest </w:t>
      </w:r>
      <w:r w:rsidR="001025F5">
        <w:rPr>
          <w:rFonts w:ascii="Times New Roman" w:hAnsi="Times New Roman" w:cs="Times New Roman"/>
          <w:sz w:val="24"/>
          <w:szCs w:val="24"/>
        </w:rPr>
        <w:t>depiction of Jesus</w:t>
      </w:r>
      <w:r w:rsidR="00017E02">
        <w:rPr>
          <w:rFonts w:ascii="Times New Roman" w:hAnsi="Times New Roman" w:cs="Times New Roman"/>
          <w:sz w:val="24"/>
          <w:szCs w:val="24"/>
        </w:rPr>
        <w:t xml:space="preserve">’ </w:t>
      </w:r>
      <w:r w:rsidR="001025F5">
        <w:rPr>
          <w:rFonts w:ascii="Times New Roman" w:hAnsi="Times New Roman" w:cs="Times New Roman"/>
          <w:sz w:val="24"/>
          <w:szCs w:val="24"/>
        </w:rPr>
        <w:t>suffering</w:t>
      </w:r>
      <w:r w:rsidR="00AC1502">
        <w:rPr>
          <w:rFonts w:ascii="Times New Roman" w:hAnsi="Times New Roman" w:cs="Times New Roman"/>
          <w:sz w:val="24"/>
          <w:szCs w:val="24"/>
        </w:rPr>
        <w:t xml:space="preserve">. In this way, </w:t>
      </w:r>
      <w:r w:rsidR="001025F5">
        <w:rPr>
          <w:rFonts w:ascii="Times New Roman" w:hAnsi="Times New Roman" w:cs="Times New Roman"/>
          <w:sz w:val="24"/>
          <w:szCs w:val="24"/>
        </w:rPr>
        <w:t xml:space="preserve">Moyise </w:t>
      </w:r>
      <w:r w:rsidR="009604A5">
        <w:rPr>
          <w:rFonts w:ascii="Times New Roman" w:hAnsi="Times New Roman" w:cs="Times New Roman"/>
          <w:sz w:val="24"/>
          <w:szCs w:val="24"/>
        </w:rPr>
        <w:t>states</w:t>
      </w:r>
      <w:r w:rsidR="001025F5">
        <w:rPr>
          <w:rFonts w:ascii="Times New Roman" w:hAnsi="Times New Roman" w:cs="Times New Roman"/>
          <w:sz w:val="24"/>
          <w:szCs w:val="24"/>
        </w:rPr>
        <w:t xml:space="preserve"> that ‘Mark understood Psalm 22:1 as a prophecy of the Messiah’s suffering, just as he</w:t>
      </w:r>
      <w:r w:rsidR="00D15B0B">
        <w:rPr>
          <w:rFonts w:ascii="Times New Roman" w:hAnsi="Times New Roman" w:cs="Times New Roman"/>
          <w:sz w:val="24"/>
          <w:szCs w:val="24"/>
        </w:rPr>
        <w:t xml:space="preserve"> has</w:t>
      </w:r>
      <w:r w:rsidR="001025F5">
        <w:rPr>
          <w:rFonts w:ascii="Times New Roman" w:hAnsi="Times New Roman" w:cs="Times New Roman"/>
          <w:sz w:val="24"/>
          <w:szCs w:val="24"/>
        </w:rPr>
        <w:t xml:space="preserve"> portrayed Jesus’ suffering as God’s will throughout his gospel’.</w:t>
      </w:r>
      <w:r w:rsidR="001025F5">
        <w:rPr>
          <w:rStyle w:val="FootnoteReference"/>
          <w:rFonts w:ascii="Times New Roman" w:hAnsi="Times New Roman" w:cs="Times New Roman"/>
          <w:sz w:val="24"/>
          <w:szCs w:val="24"/>
        </w:rPr>
        <w:footnoteReference w:id="32"/>
      </w:r>
      <w:r w:rsidR="00A5779E">
        <w:rPr>
          <w:rFonts w:ascii="Times New Roman" w:hAnsi="Times New Roman" w:cs="Times New Roman"/>
          <w:sz w:val="24"/>
          <w:szCs w:val="24"/>
        </w:rPr>
        <w:t xml:space="preserve"> Similarly, Evans argues that this is an example of ‘prophetic Christology’ where Psalm 22:1 is seen as </w:t>
      </w:r>
      <w:r w:rsidR="00A5779E">
        <w:rPr>
          <w:rFonts w:ascii="Times New Roman" w:hAnsi="Times New Roman" w:cs="Times New Roman"/>
          <w:sz w:val="24"/>
          <w:szCs w:val="24"/>
        </w:rPr>
        <w:lastRenderedPageBreak/>
        <w:t>‘the completion of the Servant’s suffering and the fulfilment of the supper saying about shedding his blood’</w:t>
      </w:r>
      <w:r w:rsidR="00AC1502">
        <w:rPr>
          <w:rFonts w:ascii="Times New Roman" w:hAnsi="Times New Roman" w:cs="Times New Roman"/>
          <w:sz w:val="24"/>
          <w:szCs w:val="24"/>
        </w:rPr>
        <w:t>,</w:t>
      </w:r>
      <w:r w:rsidR="00A5779E">
        <w:rPr>
          <w:rStyle w:val="FootnoteReference"/>
          <w:rFonts w:ascii="Times New Roman" w:hAnsi="Times New Roman" w:cs="Times New Roman"/>
          <w:sz w:val="24"/>
          <w:szCs w:val="24"/>
        </w:rPr>
        <w:footnoteReference w:id="33"/>
      </w:r>
      <w:r w:rsidR="00AC1502">
        <w:rPr>
          <w:rFonts w:ascii="Times New Roman" w:hAnsi="Times New Roman" w:cs="Times New Roman"/>
          <w:sz w:val="24"/>
          <w:szCs w:val="24"/>
        </w:rPr>
        <w:t xml:space="preserve"> illustrating the intrinsic scriptural connections Mark has made in his </w:t>
      </w:r>
      <w:r w:rsidR="001F73DB">
        <w:rPr>
          <w:rFonts w:ascii="Times New Roman" w:hAnsi="Times New Roman" w:cs="Times New Roman"/>
          <w:sz w:val="24"/>
          <w:szCs w:val="24"/>
        </w:rPr>
        <w:t>P</w:t>
      </w:r>
      <w:r w:rsidR="00AC1502">
        <w:rPr>
          <w:rFonts w:ascii="Times New Roman" w:hAnsi="Times New Roman" w:cs="Times New Roman"/>
          <w:sz w:val="24"/>
          <w:szCs w:val="24"/>
        </w:rPr>
        <w:t xml:space="preserve">assion </w:t>
      </w:r>
      <w:r w:rsidR="001F73DB">
        <w:rPr>
          <w:rFonts w:ascii="Times New Roman" w:hAnsi="Times New Roman" w:cs="Times New Roman"/>
          <w:sz w:val="24"/>
          <w:szCs w:val="24"/>
        </w:rPr>
        <w:t>N</w:t>
      </w:r>
      <w:r w:rsidR="00AC1502">
        <w:rPr>
          <w:rFonts w:ascii="Times New Roman" w:hAnsi="Times New Roman" w:cs="Times New Roman"/>
          <w:sz w:val="24"/>
          <w:szCs w:val="24"/>
        </w:rPr>
        <w:t xml:space="preserve">arrative. </w:t>
      </w:r>
      <w:r w:rsidR="00A5779E">
        <w:rPr>
          <w:rFonts w:ascii="Times New Roman" w:hAnsi="Times New Roman" w:cs="Times New Roman"/>
          <w:sz w:val="24"/>
          <w:szCs w:val="24"/>
        </w:rPr>
        <w:t xml:space="preserve">While there </w:t>
      </w:r>
      <w:r w:rsidR="00AC1502">
        <w:rPr>
          <w:rFonts w:ascii="Times New Roman" w:hAnsi="Times New Roman" w:cs="Times New Roman"/>
          <w:sz w:val="24"/>
          <w:szCs w:val="24"/>
        </w:rPr>
        <w:t>is</w:t>
      </w:r>
      <w:r w:rsidR="00A5779E">
        <w:rPr>
          <w:rFonts w:ascii="Times New Roman" w:hAnsi="Times New Roman" w:cs="Times New Roman"/>
          <w:sz w:val="24"/>
          <w:szCs w:val="24"/>
        </w:rPr>
        <w:t xml:space="preserve"> no direct </w:t>
      </w:r>
      <w:r w:rsidR="00AC1502">
        <w:rPr>
          <w:rFonts w:ascii="Times New Roman" w:hAnsi="Times New Roman" w:cs="Times New Roman"/>
          <w:sz w:val="24"/>
          <w:szCs w:val="24"/>
        </w:rPr>
        <w:t xml:space="preserve">citation of </w:t>
      </w:r>
      <w:r w:rsidR="00017E02">
        <w:rPr>
          <w:rFonts w:ascii="Times New Roman" w:hAnsi="Times New Roman" w:cs="Times New Roman"/>
          <w:sz w:val="24"/>
          <w:szCs w:val="24"/>
        </w:rPr>
        <w:t xml:space="preserve">Isaiah, it is clear that the previous reference to this (14:24) is what Mark has in mind when constructing his </w:t>
      </w:r>
      <w:r w:rsidR="00540B70">
        <w:rPr>
          <w:rFonts w:ascii="Times New Roman" w:hAnsi="Times New Roman" w:cs="Times New Roman"/>
          <w:sz w:val="24"/>
          <w:szCs w:val="24"/>
        </w:rPr>
        <w:t>narrative</w:t>
      </w:r>
      <w:r w:rsidR="00017E02">
        <w:rPr>
          <w:rFonts w:ascii="Times New Roman" w:hAnsi="Times New Roman" w:cs="Times New Roman"/>
          <w:sz w:val="24"/>
          <w:szCs w:val="24"/>
        </w:rPr>
        <w:t>.</w:t>
      </w:r>
      <w:r w:rsidR="00A5779E">
        <w:rPr>
          <w:rFonts w:ascii="Times New Roman" w:hAnsi="Times New Roman" w:cs="Times New Roman"/>
          <w:sz w:val="24"/>
          <w:szCs w:val="24"/>
        </w:rPr>
        <w:t xml:space="preserve"> In the same way, Jesus’ quotation identifies him with the suffering described in Psalm 22, particularly </w:t>
      </w:r>
      <w:r w:rsidR="00563D15">
        <w:rPr>
          <w:rFonts w:ascii="Times New Roman" w:hAnsi="Times New Roman" w:cs="Times New Roman"/>
          <w:sz w:val="24"/>
          <w:szCs w:val="24"/>
        </w:rPr>
        <w:t>because</w:t>
      </w:r>
      <w:r w:rsidR="00A5779E">
        <w:rPr>
          <w:rFonts w:ascii="Times New Roman" w:hAnsi="Times New Roman" w:cs="Times New Roman"/>
          <w:sz w:val="24"/>
          <w:szCs w:val="24"/>
        </w:rPr>
        <w:t xml:space="preserve"> there are other allusions to </w:t>
      </w:r>
      <w:r w:rsidR="00757EE0">
        <w:rPr>
          <w:rFonts w:ascii="Times New Roman" w:hAnsi="Times New Roman" w:cs="Times New Roman"/>
          <w:sz w:val="24"/>
          <w:szCs w:val="24"/>
        </w:rPr>
        <w:t>this Psalm</w:t>
      </w:r>
      <w:r w:rsidR="00A5779E">
        <w:rPr>
          <w:rFonts w:ascii="Times New Roman" w:hAnsi="Times New Roman" w:cs="Times New Roman"/>
          <w:sz w:val="24"/>
          <w:szCs w:val="24"/>
        </w:rPr>
        <w:t xml:space="preserve">. For example, the division of Jesus’ clothing and casting lots (15:24) </w:t>
      </w:r>
      <w:r w:rsidR="00017E02">
        <w:rPr>
          <w:rFonts w:ascii="Times New Roman" w:hAnsi="Times New Roman" w:cs="Times New Roman"/>
          <w:sz w:val="24"/>
          <w:szCs w:val="24"/>
        </w:rPr>
        <w:t xml:space="preserve">alludes to </w:t>
      </w:r>
      <w:r w:rsidR="00A5779E">
        <w:rPr>
          <w:rFonts w:ascii="Times New Roman" w:hAnsi="Times New Roman" w:cs="Times New Roman"/>
          <w:sz w:val="24"/>
          <w:szCs w:val="24"/>
        </w:rPr>
        <w:t>Psalm 22:18</w:t>
      </w:r>
      <w:r w:rsidR="00017E02">
        <w:rPr>
          <w:rFonts w:ascii="Times New Roman" w:hAnsi="Times New Roman" w:cs="Times New Roman"/>
          <w:sz w:val="24"/>
          <w:szCs w:val="24"/>
        </w:rPr>
        <w:t xml:space="preserve">. </w:t>
      </w:r>
      <w:r w:rsidR="00A5779E">
        <w:rPr>
          <w:rFonts w:ascii="Times New Roman" w:hAnsi="Times New Roman" w:cs="Times New Roman"/>
          <w:sz w:val="24"/>
          <w:szCs w:val="24"/>
        </w:rPr>
        <w:t xml:space="preserve">Hence, Mark’s reflection on scripture </w:t>
      </w:r>
      <w:r w:rsidR="00540B70">
        <w:rPr>
          <w:rFonts w:ascii="Times New Roman" w:hAnsi="Times New Roman" w:cs="Times New Roman"/>
          <w:sz w:val="24"/>
          <w:szCs w:val="24"/>
        </w:rPr>
        <w:t xml:space="preserve">profoundly </w:t>
      </w:r>
      <w:r w:rsidR="00A5779E">
        <w:rPr>
          <w:rFonts w:ascii="Times New Roman" w:hAnsi="Times New Roman" w:cs="Times New Roman"/>
          <w:sz w:val="24"/>
          <w:szCs w:val="24"/>
        </w:rPr>
        <w:t>influences his p</w:t>
      </w:r>
      <w:r w:rsidR="001F73DB">
        <w:rPr>
          <w:rFonts w:ascii="Times New Roman" w:hAnsi="Times New Roman" w:cs="Times New Roman"/>
          <w:sz w:val="24"/>
          <w:szCs w:val="24"/>
        </w:rPr>
        <w:t>ortrayal</w:t>
      </w:r>
      <w:r w:rsidR="00A5779E">
        <w:rPr>
          <w:rFonts w:ascii="Times New Roman" w:hAnsi="Times New Roman" w:cs="Times New Roman"/>
          <w:sz w:val="24"/>
          <w:szCs w:val="24"/>
        </w:rPr>
        <w:t xml:space="preserve"> of Jesus’ suffering, </w:t>
      </w:r>
      <w:r w:rsidR="00AC1502">
        <w:rPr>
          <w:rFonts w:ascii="Times New Roman" w:hAnsi="Times New Roman" w:cs="Times New Roman"/>
          <w:sz w:val="24"/>
          <w:szCs w:val="24"/>
        </w:rPr>
        <w:t xml:space="preserve">using </w:t>
      </w:r>
      <w:r w:rsidR="00A5779E">
        <w:rPr>
          <w:rFonts w:ascii="Times New Roman" w:hAnsi="Times New Roman" w:cs="Times New Roman"/>
          <w:sz w:val="24"/>
          <w:szCs w:val="24"/>
        </w:rPr>
        <w:t xml:space="preserve">both quotation and allusion where scripture functions to </w:t>
      </w:r>
      <w:r w:rsidR="001F73DB">
        <w:rPr>
          <w:rFonts w:ascii="Times New Roman" w:hAnsi="Times New Roman" w:cs="Times New Roman"/>
          <w:sz w:val="24"/>
          <w:szCs w:val="24"/>
        </w:rPr>
        <w:t>support the presentation of</w:t>
      </w:r>
      <w:r w:rsidR="00A5779E">
        <w:rPr>
          <w:rFonts w:ascii="Times New Roman" w:hAnsi="Times New Roman" w:cs="Times New Roman"/>
          <w:sz w:val="24"/>
          <w:szCs w:val="24"/>
        </w:rPr>
        <w:t xml:space="preserve"> Jesus as suffering for the forgiveness of sins for many. </w:t>
      </w:r>
    </w:p>
    <w:p w14:paraId="52185F5A" w14:textId="6F031F20" w:rsidR="007537D9" w:rsidRDefault="00C226C5" w:rsidP="001F73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Conclusively</w:t>
      </w:r>
      <w:r w:rsidR="00563D15">
        <w:rPr>
          <w:rFonts w:ascii="Times New Roman" w:hAnsi="Times New Roman" w:cs="Times New Roman"/>
          <w:sz w:val="24"/>
          <w:szCs w:val="24"/>
        </w:rPr>
        <w:t xml:space="preserve">, </w:t>
      </w:r>
      <w:r w:rsidR="007537D9">
        <w:rPr>
          <w:rFonts w:ascii="Times New Roman" w:hAnsi="Times New Roman" w:cs="Times New Roman"/>
          <w:sz w:val="24"/>
          <w:szCs w:val="24"/>
        </w:rPr>
        <w:t xml:space="preserve">it </w:t>
      </w:r>
      <w:r w:rsidR="00A01235">
        <w:rPr>
          <w:rFonts w:ascii="Times New Roman" w:hAnsi="Times New Roman" w:cs="Times New Roman"/>
          <w:sz w:val="24"/>
          <w:szCs w:val="24"/>
        </w:rPr>
        <w:t>is apparent that Mark was profoundly influenced by scripture in his presentation of Jesus</w:t>
      </w:r>
      <w:r w:rsidR="007537D9" w:rsidRPr="007537D9">
        <w:rPr>
          <w:rFonts w:ascii="Times New Roman" w:hAnsi="Times New Roman" w:cs="Times New Roman"/>
          <w:sz w:val="24"/>
          <w:szCs w:val="24"/>
        </w:rPr>
        <w:t>.</w:t>
      </w:r>
      <w:r w:rsidR="007537D9">
        <w:rPr>
          <w:rFonts w:ascii="Times New Roman" w:hAnsi="Times New Roman" w:cs="Times New Roman"/>
          <w:sz w:val="24"/>
          <w:szCs w:val="24"/>
        </w:rPr>
        <w:t xml:space="preserve"> </w:t>
      </w:r>
      <w:r w:rsidR="007537D9" w:rsidRPr="007537D9">
        <w:rPr>
          <w:rFonts w:ascii="Times New Roman" w:hAnsi="Times New Roman" w:cs="Times New Roman"/>
          <w:sz w:val="24"/>
          <w:szCs w:val="24"/>
        </w:rPr>
        <w:t xml:space="preserve">Mark </w:t>
      </w:r>
      <w:r w:rsidR="00D03CE7">
        <w:rPr>
          <w:rFonts w:ascii="Times New Roman" w:hAnsi="Times New Roman" w:cs="Times New Roman"/>
          <w:sz w:val="24"/>
          <w:szCs w:val="24"/>
        </w:rPr>
        <w:t>characterises</w:t>
      </w:r>
      <w:r w:rsidR="007537D9" w:rsidRPr="007537D9">
        <w:rPr>
          <w:rFonts w:ascii="Times New Roman" w:hAnsi="Times New Roman" w:cs="Times New Roman"/>
          <w:sz w:val="24"/>
          <w:szCs w:val="24"/>
        </w:rPr>
        <w:t xml:space="preserve"> Jesus as an interpreter of the </w:t>
      </w:r>
      <w:r w:rsidR="00A01235">
        <w:rPr>
          <w:rFonts w:ascii="Times New Roman" w:hAnsi="Times New Roman" w:cs="Times New Roman"/>
          <w:sz w:val="24"/>
          <w:szCs w:val="24"/>
        </w:rPr>
        <w:t>L</w:t>
      </w:r>
      <w:r w:rsidR="007537D9" w:rsidRPr="007537D9">
        <w:rPr>
          <w:rFonts w:ascii="Times New Roman" w:hAnsi="Times New Roman" w:cs="Times New Roman"/>
          <w:sz w:val="24"/>
          <w:szCs w:val="24"/>
        </w:rPr>
        <w:t>aw, with the authority to teach and guide his followers</w:t>
      </w:r>
      <w:r w:rsidR="0080254E">
        <w:rPr>
          <w:rFonts w:ascii="Times New Roman" w:hAnsi="Times New Roman" w:cs="Times New Roman"/>
          <w:sz w:val="24"/>
          <w:szCs w:val="24"/>
        </w:rPr>
        <w:t xml:space="preserve">, </w:t>
      </w:r>
      <w:r w:rsidR="007537D9" w:rsidRPr="007537D9">
        <w:rPr>
          <w:rFonts w:ascii="Times New Roman" w:hAnsi="Times New Roman" w:cs="Times New Roman"/>
          <w:sz w:val="24"/>
          <w:szCs w:val="24"/>
        </w:rPr>
        <w:t xml:space="preserve">against </w:t>
      </w:r>
      <w:r w:rsidR="007537D9">
        <w:rPr>
          <w:rFonts w:ascii="Times New Roman" w:hAnsi="Times New Roman" w:cs="Times New Roman"/>
          <w:sz w:val="24"/>
          <w:szCs w:val="24"/>
        </w:rPr>
        <w:t>Pharisaic tradition</w:t>
      </w:r>
      <w:r w:rsidR="007537D9" w:rsidRPr="007537D9">
        <w:rPr>
          <w:rFonts w:ascii="Times New Roman" w:hAnsi="Times New Roman" w:cs="Times New Roman"/>
          <w:sz w:val="24"/>
          <w:szCs w:val="24"/>
        </w:rPr>
        <w:t xml:space="preserve"> which elevates hypocritical ritual above </w:t>
      </w:r>
      <w:r w:rsidR="00A01235">
        <w:rPr>
          <w:rFonts w:ascii="Times New Roman" w:hAnsi="Times New Roman" w:cs="Times New Roman"/>
          <w:sz w:val="24"/>
          <w:szCs w:val="24"/>
        </w:rPr>
        <w:t>God’s commandments</w:t>
      </w:r>
      <w:r w:rsidR="007537D9">
        <w:rPr>
          <w:rFonts w:ascii="Times New Roman" w:hAnsi="Times New Roman" w:cs="Times New Roman"/>
          <w:sz w:val="24"/>
          <w:szCs w:val="24"/>
        </w:rPr>
        <w:t xml:space="preserve">. Mark’s reflection on scripture is traceable in both quotations and allusions, which he uses in Jesus’ </w:t>
      </w:r>
      <w:r w:rsidR="00757EE0">
        <w:rPr>
          <w:rFonts w:ascii="Times New Roman" w:hAnsi="Times New Roman" w:cs="Times New Roman"/>
          <w:sz w:val="24"/>
          <w:szCs w:val="24"/>
        </w:rPr>
        <w:t>preach</w:t>
      </w:r>
      <w:r w:rsidR="007537D9">
        <w:rPr>
          <w:rFonts w:ascii="Times New Roman" w:hAnsi="Times New Roman" w:cs="Times New Roman"/>
          <w:sz w:val="24"/>
          <w:szCs w:val="24"/>
        </w:rPr>
        <w:t>ing to portray him as a powerful teacher. Similarly, in the account of Jesus’ death Mar</w:t>
      </w:r>
      <w:r w:rsidR="006A2CA0">
        <w:rPr>
          <w:rFonts w:ascii="Times New Roman" w:hAnsi="Times New Roman" w:cs="Times New Roman"/>
          <w:sz w:val="24"/>
          <w:szCs w:val="24"/>
        </w:rPr>
        <w:t xml:space="preserve">k’s reflection on scripture is </w:t>
      </w:r>
      <w:r w:rsidR="00280088">
        <w:rPr>
          <w:rFonts w:ascii="Times New Roman" w:hAnsi="Times New Roman" w:cs="Times New Roman"/>
          <w:sz w:val="24"/>
          <w:szCs w:val="24"/>
        </w:rPr>
        <w:t>unquestionable</w:t>
      </w:r>
      <w:r w:rsidR="006A2CA0">
        <w:rPr>
          <w:rFonts w:ascii="Times New Roman" w:hAnsi="Times New Roman" w:cs="Times New Roman"/>
          <w:sz w:val="24"/>
          <w:szCs w:val="24"/>
        </w:rPr>
        <w:t xml:space="preserve">, </w:t>
      </w:r>
      <w:r w:rsidR="00280088">
        <w:rPr>
          <w:rFonts w:ascii="Times New Roman" w:hAnsi="Times New Roman" w:cs="Times New Roman"/>
          <w:sz w:val="24"/>
          <w:szCs w:val="24"/>
        </w:rPr>
        <w:t xml:space="preserve">and </w:t>
      </w:r>
      <w:r w:rsidR="006A2CA0">
        <w:rPr>
          <w:rFonts w:ascii="Times New Roman" w:hAnsi="Times New Roman" w:cs="Times New Roman"/>
          <w:sz w:val="24"/>
          <w:szCs w:val="24"/>
        </w:rPr>
        <w:t>even though</w:t>
      </w:r>
      <w:r w:rsidR="00971DE7">
        <w:rPr>
          <w:rFonts w:ascii="Times New Roman" w:hAnsi="Times New Roman" w:cs="Times New Roman"/>
          <w:sz w:val="24"/>
          <w:szCs w:val="24"/>
        </w:rPr>
        <w:t xml:space="preserve"> </w:t>
      </w:r>
      <w:r w:rsidR="006A2CA0">
        <w:rPr>
          <w:rFonts w:ascii="Times New Roman" w:hAnsi="Times New Roman" w:cs="Times New Roman"/>
          <w:sz w:val="24"/>
          <w:szCs w:val="24"/>
        </w:rPr>
        <w:t>allusions are less obvious, Mark has</w:t>
      </w:r>
      <w:r w:rsidR="00280088">
        <w:rPr>
          <w:rFonts w:ascii="Times New Roman" w:hAnsi="Times New Roman" w:cs="Times New Roman"/>
          <w:sz w:val="24"/>
          <w:szCs w:val="24"/>
        </w:rPr>
        <w:t xml:space="preserve"> evidently</w:t>
      </w:r>
      <w:r w:rsidR="006A2CA0">
        <w:rPr>
          <w:rFonts w:ascii="Times New Roman" w:hAnsi="Times New Roman" w:cs="Times New Roman"/>
          <w:sz w:val="24"/>
          <w:szCs w:val="24"/>
        </w:rPr>
        <w:t xml:space="preserve"> drawn upon scriptural imagery to present Jesus</w:t>
      </w:r>
      <w:r w:rsidR="00280088">
        <w:rPr>
          <w:rFonts w:ascii="Times New Roman" w:hAnsi="Times New Roman" w:cs="Times New Roman"/>
          <w:sz w:val="24"/>
          <w:szCs w:val="24"/>
        </w:rPr>
        <w:t xml:space="preserve"> as</w:t>
      </w:r>
      <w:r w:rsidR="006A2CA0">
        <w:rPr>
          <w:rFonts w:ascii="Times New Roman" w:hAnsi="Times New Roman" w:cs="Times New Roman"/>
          <w:sz w:val="24"/>
          <w:szCs w:val="24"/>
        </w:rPr>
        <w:t xml:space="preserve"> suffering</w:t>
      </w:r>
      <w:r w:rsidR="008C6E1C" w:rsidRPr="00757EE0">
        <w:rPr>
          <w:rFonts w:ascii="Times New Roman" w:hAnsi="Times New Roman" w:cs="Times New Roman"/>
          <w:sz w:val="24"/>
          <w:szCs w:val="24"/>
        </w:rPr>
        <w:t xml:space="preserve">. </w:t>
      </w:r>
      <w:r w:rsidR="007537D9" w:rsidRPr="00757EE0">
        <w:rPr>
          <w:rFonts w:ascii="Times New Roman" w:hAnsi="Times New Roman" w:cs="Times New Roman"/>
          <w:sz w:val="24"/>
          <w:szCs w:val="24"/>
        </w:rPr>
        <w:t xml:space="preserve">Therefore, while </w:t>
      </w:r>
      <w:r w:rsidR="001F73DB">
        <w:rPr>
          <w:rFonts w:ascii="Times New Roman" w:hAnsi="Times New Roman" w:cs="Times New Roman"/>
          <w:sz w:val="24"/>
          <w:szCs w:val="24"/>
        </w:rPr>
        <w:t>scriptural influence</w:t>
      </w:r>
      <w:r w:rsidR="007537D9" w:rsidRPr="00757EE0">
        <w:rPr>
          <w:rFonts w:ascii="Times New Roman" w:hAnsi="Times New Roman" w:cs="Times New Roman"/>
          <w:sz w:val="24"/>
          <w:szCs w:val="24"/>
        </w:rPr>
        <w:t xml:space="preserve"> on Mark’s </w:t>
      </w:r>
      <w:r w:rsidR="008C6E1C" w:rsidRPr="00757EE0">
        <w:rPr>
          <w:rFonts w:ascii="Times New Roman" w:hAnsi="Times New Roman" w:cs="Times New Roman"/>
          <w:sz w:val="24"/>
          <w:szCs w:val="24"/>
        </w:rPr>
        <w:t>thought can appear to only be</w:t>
      </w:r>
      <w:r w:rsidR="007537D9" w:rsidRPr="00757EE0">
        <w:rPr>
          <w:rFonts w:ascii="Times New Roman" w:hAnsi="Times New Roman" w:cs="Times New Roman"/>
          <w:sz w:val="24"/>
          <w:szCs w:val="24"/>
        </w:rPr>
        <w:t xml:space="preserve"> </w:t>
      </w:r>
      <w:r w:rsidR="00757EE0" w:rsidRPr="00757EE0">
        <w:rPr>
          <w:rFonts w:ascii="Times New Roman" w:hAnsi="Times New Roman" w:cs="Times New Roman"/>
          <w:sz w:val="24"/>
          <w:szCs w:val="24"/>
        </w:rPr>
        <w:t>observed in Jesus’ quotations</w:t>
      </w:r>
      <w:r w:rsidR="008C6E1C" w:rsidRPr="00757EE0">
        <w:rPr>
          <w:rFonts w:ascii="Times New Roman" w:hAnsi="Times New Roman" w:cs="Times New Roman"/>
          <w:sz w:val="24"/>
          <w:szCs w:val="24"/>
        </w:rPr>
        <w:t>, in fact, Mark</w:t>
      </w:r>
      <w:r w:rsidR="00280088">
        <w:rPr>
          <w:rFonts w:ascii="Times New Roman" w:hAnsi="Times New Roman" w:cs="Times New Roman"/>
          <w:sz w:val="24"/>
          <w:szCs w:val="24"/>
        </w:rPr>
        <w:t xml:space="preserve">’s reflection on scripture has profoundly influenced his presentation of Jesus in </w:t>
      </w:r>
      <w:r w:rsidR="008C6E1C" w:rsidRPr="00757EE0">
        <w:rPr>
          <w:rFonts w:ascii="Times New Roman" w:hAnsi="Times New Roman" w:cs="Times New Roman"/>
          <w:sz w:val="24"/>
          <w:szCs w:val="24"/>
        </w:rPr>
        <w:t>more subtle ways, though these are still as powerful in evoking scriptural motifs</w:t>
      </w:r>
      <w:r w:rsidR="00082D0F" w:rsidRPr="00757EE0">
        <w:rPr>
          <w:rFonts w:ascii="Times New Roman" w:hAnsi="Times New Roman" w:cs="Times New Roman"/>
          <w:sz w:val="24"/>
          <w:szCs w:val="24"/>
        </w:rPr>
        <w:t>.</w:t>
      </w:r>
    </w:p>
    <w:p w14:paraId="45AD4069" w14:textId="0C279EB6" w:rsidR="002438AF" w:rsidRDefault="002438AF" w:rsidP="008C6E1C">
      <w:pPr>
        <w:ind w:firstLine="720"/>
        <w:jc w:val="both"/>
        <w:rPr>
          <w:rFonts w:ascii="Times New Roman" w:hAnsi="Times New Roman" w:cs="Times New Roman"/>
          <w:sz w:val="24"/>
          <w:szCs w:val="24"/>
        </w:rPr>
      </w:pPr>
    </w:p>
    <w:p w14:paraId="67006C8E" w14:textId="16516585" w:rsidR="001F73DB" w:rsidRDefault="001F73DB" w:rsidP="008C6E1C">
      <w:pPr>
        <w:ind w:firstLine="720"/>
        <w:jc w:val="both"/>
        <w:rPr>
          <w:rFonts w:ascii="Times New Roman" w:hAnsi="Times New Roman" w:cs="Times New Roman"/>
          <w:sz w:val="24"/>
          <w:szCs w:val="24"/>
        </w:rPr>
      </w:pPr>
    </w:p>
    <w:p w14:paraId="4BB0624D" w14:textId="48B80CA6" w:rsidR="001F73DB" w:rsidRDefault="001F73DB" w:rsidP="008C6E1C">
      <w:pPr>
        <w:ind w:firstLine="720"/>
        <w:jc w:val="both"/>
        <w:rPr>
          <w:rFonts w:ascii="Times New Roman" w:hAnsi="Times New Roman" w:cs="Times New Roman"/>
          <w:sz w:val="24"/>
          <w:szCs w:val="24"/>
        </w:rPr>
      </w:pPr>
    </w:p>
    <w:p w14:paraId="57CA0CA0" w14:textId="77777777" w:rsidR="001F73DB" w:rsidRPr="008C6E1C" w:rsidRDefault="001F73DB" w:rsidP="008C6E1C">
      <w:pPr>
        <w:ind w:firstLine="720"/>
        <w:jc w:val="both"/>
        <w:rPr>
          <w:rFonts w:ascii="Times New Roman" w:hAnsi="Times New Roman" w:cs="Times New Roman"/>
          <w:sz w:val="24"/>
          <w:szCs w:val="24"/>
        </w:rPr>
      </w:pPr>
    </w:p>
    <w:p w14:paraId="73A321BC" w14:textId="77777777" w:rsidR="002438AF" w:rsidRPr="005003C4" w:rsidRDefault="002438AF" w:rsidP="002438AF">
      <w:pPr>
        <w:jc w:val="both"/>
        <w:rPr>
          <w:rFonts w:ascii="Times New Roman" w:hAnsi="Times New Roman" w:cs="Times New Roman"/>
          <w:b/>
          <w:bCs/>
          <w:sz w:val="24"/>
          <w:szCs w:val="24"/>
          <w:u w:val="single"/>
        </w:rPr>
      </w:pPr>
      <w:r w:rsidRPr="005003C4">
        <w:rPr>
          <w:rFonts w:ascii="Times New Roman" w:hAnsi="Times New Roman" w:cs="Times New Roman"/>
          <w:b/>
          <w:bCs/>
          <w:sz w:val="24"/>
          <w:szCs w:val="24"/>
          <w:u w:val="single"/>
        </w:rPr>
        <w:lastRenderedPageBreak/>
        <w:t>Bibliography:</w:t>
      </w:r>
    </w:p>
    <w:p w14:paraId="44F84B7D" w14:textId="48D60B2D" w:rsidR="002438AF" w:rsidRDefault="002438AF" w:rsidP="002438AF">
      <w:pPr>
        <w:ind w:left="720" w:hanging="720"/>
        <w:jc w:val="both"/>
        <w:rPr>
          <w:rFonts w:ascii="Times New Roman" w:hAnsi="Times New Roman" w:cs="Times New Roman"/>
          <w:sz w:val="24"/>
          <w:szCs w:val="24"/>
        </w:rPr>
      </w:pPr>
      <w:bookmarkStart w:id="0" w:name="_Hlk123319333"/>
      <w:r w:rsidRPr="00491620">
        <w:rPr>
          <w:rFonts w:ascii="Times New Roman" w:hAnsi="Times New Roman" w:cs="Times New Roman"/>
          <w:sz w:val="24"/>
          <w:szCs w:val="24"/>
        </w:rPr>
        <w:t>Daly-Denton</w:t>
      </w:r>
      <w:r>
        <w:rPr>
          <w:rFonts w:ascii="Times New Roman" w:hAnsi="Times New Roman" w:cs="Times New Roman"/>
          <w:sz w:val="24"/>
          <w:szCs w:val="24"/>
        </w:rPr>
        <w:t xml:space="preserve">, </w:t>
      </w:r>
      <w:r w:rsidRPr="00491620">
        <w:rPr>
          <w:rFonts w:ascii="Times New Roman" w:hAnsi="Times New Roman" w:cs="Times New Roman"/>
          <w:sz w:val="24"/>
          <w:szCs w:val="24"/>
        </w:rPr>
        <w:t xml:space="preserve">Margaret, </w:t>
      </w:r>
      <w:r>
        <w:rPr>
          <w:rFonts w:ascii="Times New Roman" w:hAnsi="Times New Roman" w:cs="Times New Roman"/>
          <w:sz w:val="24"/>
          <w:szCs w:val="24"/>
        </w:rPr>
        <w:t>‘</w:t>
      </w:r>
      <w:r w:rsidRPr="00491620">
        <w:rPr>
          <w:rFonts w:ascii="Times New Roman" w:hAnsi="Times New Roman" w:cs="Times New Roman"/>
          <w:sz w:val="24"/>
          <w:szCs w:val="24"/>
        </w:rPr>
        <w:t xml:space="preserve">Beyond the Genially Open </w:t>
      </w:r>
      <w:r>
        <w:rPr>
          <w:rFonts w:ascii="Times New Roman" w:hAnsi="Times New Roman" w:cs="Times New Roman"/>
          <w:sz w:val="24"/>
          <w:szCs w:val="24"/>
        </w:rPr>
        <w:t>“</w:t>
      </w:r>
      <w:r w:rsidRPr="00491620">
        <w:rPr>
          <w:rFonts w:ascii="Times New Roman" w:hAnsi="Times New Roman" w:cs="Times New Roman"/>
          <w:sz w:val="24"/>
          <w:szCs w:val="24"/>
        </w:rPr>
        <w:t>Cf.</w:t>
      </w:r>
      <w:r>
        <w:rPr>
          <w:rFonts w:ascii="Times New Roman" w:hAnsi="Times New Roman" w:cs="Times New Roman"/>
          <w:sz w:val="24"/>
          <w:szCs w:val="24"/>
        </w:rPr>
        <w:t>”</w:t>
      </w:r>
      <w:r w:rsidRPr="00491620">
        <w:rPr>
          <w:rFonts w:ascii="Times New Roman" w:hAnsi="Times New Roman" w:cs="Times New Roman"/>
          <w:sz w:val="24"/>
          <w:szCs w:val="24"/>
        </w:rPr>
        <w:t>:</w:t>
      </w:r>
      <w:r w:rsidR="00FC19AF">
        <w:rPr>
          <w:rFonts w:ascii="Times New Roman" w:hAnsi="Times New Roman" w:cs="Times New Roman"/>
          <w:sz w:val="24"/>
          <w:szCs w:val="24"/>
        </w:rPr>
        <w:t xml:space="preserve"> </w:t>
      </w:r>
      <w:r w:rsidRPr="00491620">
        <w:rPr>
          <w:rFonts w:ascii="Times New Roman" w:hAnsi="Times New Roman" w:cs="Times New Roman"/>
          <w:sz w:val="24"/>
          <w:szCs w:val="24"/>
        </w:rPr>
        <w:t>Intertextual Reference to the Old Testament in the New</w:t>
      </w:r>
      <w:r>
        <w:rPr>
          <w:rFonts w:ascii="Times New Roman" w:hAnsi="Times New Roman" w:cs="Times New Roman"/>
          <w:sz w:val="24"/>
          <w:szCs w:val="24"/>
        </w:rPr>
        <w:t>’</w:t>
      </w:r>
      <w:r w:rsidRPr="00491620">
        <w:rPr>
          <w:rFonts w:ascii="Times New Roman" w:hAnsi="Times New Roman" w:cs="Times New Roman"/>
          <w:sz w:val="24"/>
          <w:szCs w:val="24"/>
        </w:rPr>
        <w:t xml:space="preserve">, </w:t>
      </w:r>
      <w:r w:rsidRPr="00491620">
        <w:rPr>
          <w:rFonts w:ascii="Times New Roman" w:hAnsi="Times New Roman" w:cs="Times New Roman"/>
          <w:i/>
          <w:iCs/>
          <w:sz w:val="24"/>
          <w:szCs w:val="24"/>
        </w:rPr>
        <w:t>Milltown Studies</w:t>
      </w:r>
      <w:r w:rsidRPr="00491620">
        <w:rPr>
          <w:rFonts w:ascii="Times New Roman" w:hAnsi="Times New Roman" w:cs="Times New Roman"/>
          <w:sz w:val="24"/>
          <w:szCs w:val="24"/>
        </w:rPr>
        <w:t xml:space="preserve"> 44 (1999) </w:t>
      </w:r>
    </w:p>
    <w:p w14:paraId="0474DE72" w14:textId="4499225E" w:rsidR="002438AF" w:rsidRDefault="002438AF" w:rsidP="002438AF">
      <w:pPr>
        <w:ind w:left="720" w:hanging="720"/>
        <w:jc w:val="both"/>
        <w:rPr>
          <w:rFonts w:ascii="Times New Roman" w:hAnsi="Times New Roman" w:cs="Times New Roman"/>
          <w:sz w:val="24"/>
          <w:szCs w:val="24"/>
        </w:rPr>
      </w:pPr>
      <w:bookmarkStart w:id="1" w:name="_Hlk123377757"/>
      <w:bookmarkStart w:id="2" w:name="_Hlk123305722"/>
      <w:bookmarkEnd w:id="0"/>
      <w:r>
        <w:rPr>
          <w:rFonts w:ascii="Times New Roman" w:hAnsi="Times New Roman" w:cs="Times New Roman"/>
          <w:sz w:val="24"/>
          <w:szCs w:val="24"/>
        </w:rPr>
        <w:t>Evans, Craig A.</w:t>
      </w:r>
      <w:r w:rsidR="00FC19AF">
        <w:rPr>
          <w:rFonts w:ascii="Times New Roman" w:hAnsi="Times New Roman" w:cs="Times New Roman"/>
          <w:sz w:val="24"/>
          <w:szCs w:val="24"/>
        </w:rPr>
        <w:t>,</w:t>
      </w:r>
      <w:r>
        <w:rPr>
          <w:rFonts w:ascii="Times New Roman" w:hAnsi="Times New Roman" w:cs="Times New Roman"/>
          <w:sz w:val="24"/>
          <w:szCs w:val="24"/>
        </w:rPr>
        <w:t xml:space="preserve"> ‘Why Did the New Testament Writers Appeal to the Old Testament?’, </w:t>
      </w:r>
      <w:r w:rsidRPr="003668C3">
        <w:rPr>
          <w:rFonts w:ascii="Times New Roman" w:hAnsi="Times New Roman" w:cs="Times New Roman"/>
          <w:i/>
          <w:iCs/>
          <w:sz w:val="24"/>
          <w:szCs w:val="24"/>
        </w:rPr>
        <w:t>JSNT </w:t>
      </w:r>
      <w:r w:rsidRPr="003668C3">
        <w:rPr>
          <w:rFonts w:ascii="Times New Roman" w:hAnsi="Times New Roman" w:cs="Times New Roman"/>
          <w:sz w:val="24"/>
          <w:szCs w:val="24"/>
        </w:rPr>
        <w:t>38 (2015)</w:t>
      </w:r>
    </w:p>
    <w:p w14:paraId="12865B56" w14:textId="73F9FBC4" w:rsidR="002438AF" w:rsidRDefault="002438AF" w:rsidP="002438AF">
      <w:pPr>
        <w:ind w:left="720" w:hanging="720"/>
        <w:jc w:val="both"/>
        <w:rPr>
          <w:rFonts w:ascii="Times New Roman" w:hAnsi="Times New Roman" w:cs="Times New Roman"/>
          <w:sz w:val="24"/>
          <w:szCs w:val="24"/>
        </w:rPr>
      </w:pPr>
      <w:bookmarkStart w:id="3" w:name="_Hlk123319410"/>
      <w:bookmarkEnd w:id="1"/>
      <w:r w:rsidRPr="005003C4">
        <w:rPr>
          <w:rFonts w:ascii="Times New Roman" w:hAnsi="Times New Roman" w:cs="Times New Roman"/>
          <w:sz w:val="24"/>
          <w:szCs w:val="24"/>
        </w:rPr>
        <w:t>Hooker, M</w:t>
      </w:r>
      <w:r>
        <w:rPr>
          <w:rFonts w:ascii="Times New Roman" w:hAnsi="Times New Roman" w:cs="Times New Roman"/>
          <w:sz w:val="24"/>
          <w:szCs w:val="24"/>
        </w:rPr>
        <w:t>.</w:t>
      </w:r>
      <w:r w:rsidRPr="005003C4">
        <w:rPr>
          <w:rFonts w:ascii="Times New Roman" w:hAnsi="Times New Roman" w:cs="Times New Roman"/>
          <w:sz w:val="24"/>
          <w:szCs w:val="24"/>
        </w:rPr>
        <w:t xml:space="preserve">, </w:t>
      </w:r>
      <w:r>
        <w:rPr>
          <w:rFonts w:ascii="Times New Roman" w:hAnsi="Times New Roman" w:cs="Times New Roman"/>
          <w:sz w:val="24"/>
          <w:szCs w:val="24"/>
        </w:rPr>
        <w:t>‘</w:t>
      </w:r>
      <w:r w:rsidRPr="005003C4">
        <w:rPr>
          <w:rFonts w:ascii="Times New Roman" w:hAnsi="Times New Roman" w:cs="Times New Roman"/>
          <w:sz w:val="24"/>
          <w:szCs w:val="24"/>
        </w:rPr>
        <w:t>Isaiah in Mark</w:t>
      </w:r>
      <w:r>
        <w:rPr>
          <w:rFonts w:ascii="Times New Roman" w:hAnsi="Times New Roman" w:cs="Times New Roman"/>
          <w:sz w:val="24"/>
          <w:szCs w:val="24"/>
        </w:rPr>
        <w:t>’</w:t>
      </w:r>
      <w:r w:rsidRPr="005003C4">
        <w:rPr>
          <w:rFonts w:ascii="Times New Roman" w:hAnsi="Times New Roman" w:cs="Times New Roman"/>
          <w:sz w:val="24"/>
          <w:szCs w:val="24"/>
        </w:rPr>
        <w:t xml:space="preserve">, in Steve Moyise </w:t>
      </w:r>
      <w:r>
        <w:rPr>
          <w:rFonts w:ascii="Times New Roman" w:hAnsi="Times New Roman" w:cs="Times New Roman"/>
          <w:sz w:val="24"/>
          <w:szCs w:val="24"/>
        </w:rPr>
        <w:t>and</w:t>
      </w:r>
      <w:r w:rsidRPr="005003C4">
        <w:rPr>
          <w:rFonts w:ascii="Times New Roman" w:hAnsi="Times New Roman" w:cs="Times New Roman"/>
          <w:sz w:val="24"/>
          <w:szCs w:val="24"/>
        </w:rPr>
        <w:t xml:space="preserve"> Maarten J. J. Menken</w:t>
      </w:r>
      <w:r>
        <w:rPr>
          <w:rFonts w:ascii="Times New Roman" w:hAnsi="Times New Roman" w:cs="Times New Roman"/>
          <w:sz w:val="24"/>
          <w:szCs w:val="24"/>
        </w:rPr>
        <w:t xml:space="preserve"> </w:t>
      </w:r>
      <w:r w:rsidRPr="002701A8">
        <w:rPr>
          <w:rFonts w:ascii="Times New Roman" w:hAnsi="Times New Roman" w:cs="Times New Roman"/>
          <w:sz w:val="24"/>
          <w:szCs w:val="24"/>
        </w:rPr>
        <w:t>(eds</w:t>
      </w:r>
      <w:r w:rsidR="00D75B54">
        <w:rPr>
          <w:rFonts w:ascii="Times New Roman" w:hAnsi="Times New Roman" w:cs="Times New Roman"/>
          <w:sz w:val="24"/>
          <w:szCs w:val="24"/>
        </w:rPr>
        <w:t>.</w:t>
      </w:r>
      <w:r w:rsidRPr="002701A8">
        <w:rPr>
          <w:rFonts w:ascii="Times New Roman" w:hAnsi="Times New Roman" w:cs="Times New Roman"/>
          <w:sz w:val="24"/>
          <w:szCs w:val="24"/>
        </w:rPr>
        <w:t>), </w:t>
      </w:r>
      <w:r w:rsidRPr="005003C4">
        <w:rPr>
          <w:rFonts w:ascii="Times New Roman" w:hAnsi="Times New Roman" w:cs="Times New Roman"/>
          <w:i/>
          <w:iCs/>
          <w:sz w:val="24"/>
          <w:szCs w:val="24"/>
        </w:rPr>
        <w:t>Isaiah in the New Testament</w:t>
      </w:r>
      <w:r>
        <w:rPr>
          <w:rFonts w:ascii="Times New Roman" w:hAnsi="Times New Roman" w:cs="Times New Roman"/>
          <w:sz w:val="24"/>
          <w:szCs w:val="24"/>
        </w:rPr>
        <w:t xml:space="preserve"> (London &amp; New York: T &amp; T Clark, 2005)</w:t>
      </w:r>
      <w:bookmarkEnd w:id="3"/>
    </w:p>
    <w:p w14:paraId="476AB441" w14:textId="72EC352C" w:rsidR="002438AF" w:rsidRDefault="002438AF" w:rsidP="002438AF">
      <w:pPr>
        <w:ind w:left="720" w:hanging="720"/>
        <w:jc w:val="both"/>
        <w:rPr>
          <w:rFonts w:ascii="Times New Roman" w:hAnsi="Times New Roman" w:cs="Times New Roman"/>
          <w:sz w:val="24"/>
          <w:szCs w:val="24"/>
        </w:rPr>
      </w:pPr>
      <w:bookmarkStart w:id="4" w:name="_Hlk123378638"/>
      <w:bookmarkEnd w:id="2"/>
      <w:r>
        <w:rPr>
          <w:rFonts w:ascii="Times New Roman" w:hAnsi="Times New Roman" w:cs="Times New Roman"/>
          <w:sz w:val="24"/>
          <w:szCs w:val="24"/>
        </w:rPr>
        <w:t>Lane,</w:t>
      </w:r>
      <w:r w:rsidRPr="00DD159A">
        <w:rPr>
          <w:rFonts w:ascii="Times New Roman" w:hAnsi="Times New Roman" w:cs="Times New Roman"/>
          <w:sz w:val="24"/>
          <w:szCs w:val="24"/>
        </w:rPr>
        <w:t xml:space="preserve"> </w:t>
      </w:r>
      <w:r>
        <w:rPr>
          <w:rFonts w:ascii="Times New Roman" w:hAnsi="Times New Roman" w:cs="Times New Roman"/>
          <w:sz w:val="24"/>
          <w:szCs w:val="24"/>
        </w:rPr>
        <w:t xml:space="preserve">William L., </w:t>
      </w:r>
      <w:r w:rsidRPr="00DD159A">
        <w:rPr>
          <w:rFonts w:ascii="Times New Roman" w:hAnsi="Times New Roman" w:cs="Times New Roman"/>
          <w:i/>
          <w:iCs/>
          <w:sz w:val="24"/>
          <w:szCs w:val="24"/>
        </w:rPr>
        <w:t>The Gospel of Mark</w:t>
      </w:r>
      <w:r>
        <w:rPr>
          <w:rFonts w:ascii="Times New Roman" w:hAnsi="Times New Roman" w:cs="Times New Roman"/>
          <w:sz w:val="24"/>
          <w:szCs w:val="24"/>
        </w:rPr>
        <w:t xml:space="preserve"> (Grand Rapids</w:t>
      </w:r>
      <w:r w:rsidR="00FC19AF">
        <w:rPr>
          <w:rFonts w:ascii="Times New Roman" w:hAnsi="Times New Roman" w:cs="Times New Roman"/>
          <w:sz w:val="24"/>
          <w:szCs w:val="24"/>
        </w:rPr>
        <w:t>, MI</w:t>
      </w:r>
      <w:r>
        <w:rPr>
          <w:rFonts w:ascii="Times New Roman" w:hAnsi="Times New Roman" w:cs="Times New Roman"/>
          <w:sz w:val="24"/>
          <w:szCs w:val="24"/>
        </w:rPr>
        <w:t>: Eerdmans, 1974)</w:t>
      </w:r>
      <w:bookmarkEnd w:id="4"/>
    </w:p>
    <w:p w14:paraId="6391FC6D" w14:textId="77777777" w:rsidR="002438AF" w:rsidRDefault="002438AF" w:rsidP="002438AF">
      <w:pPr>
        <w:ind w:left="720" w:hanging="720"/>
        <w:jc w:val="both"/>
        <w:rPr>
          <w:rFonts w:ascii="Times New Roman" w:hAnsi="Times New Roman" w:cs="Times New Roman"/>
          <w:sz w:val="24"/>
          <w:szCs w:val="24"/>
        </w:rPr>
      </w:pPr>
      <w:bookmarkStart w:id="5" w:name="_Hlk123379316"/>
      <w:r w:rsidRPr="00491620">
        <w:rPr>
          <w:rFonts w:ascii="Times New Roman" w:hAnsi="Times New Roman" w:cs="Times New Roman"/>
          <w:sz w:val="24"/>
          <w:szCs w:val="24"/>
        </w:rPr>
        <w:t>Moyise, S.</w:t>
      </w:r>
      <w:r>
        <w:rPr>
          <w:rFonts w:ascii="Times New Roman" w:hAnsi="Times New Roman" w:cs="Times New Roman"/>
          <w:sz w:val="24"/>
          <w:szCs w:val="24"/>
        </w:rPr>
        <w:t xml:space="preserve">, </w:t>
      </w:r>
      <w:r w:rsidRPr="00801328">
        <w:rPr>
          <w:rFonts w:ascii="Times New Roman" w:hAnsi="Times New Roman" w:cs="Times New Roman"/>
          <w:i/>
          <w:iCs/>
          <w:sz w:val="24"/>
          <w:szCs w:val="24"/>
        </w:rPr>
        <w:t>Jesus and Scripture</w:t>
      </w:r>
      <w:r>
        <w:rPr>
          <w:rFonts w:ascii="Times New Roman" w:hAnsi="Times New Roman" w:cs="Times New Roman"/>
          <w:sz w:val="24"/>
          <w:szCs w:val="24"/>
        </w:rPr>
        <w:t xml:space="preserve"> (Grand Rapids, MI: Baker Academic, 2010)</w:t>
      </w:r>
    </w:p>
    <w:p w14:paraId="728DC121" w14:textId="05438B63" w:rsidR="002438AF" w:rsidRPr="00DD159A" w:rsidRDefault="00806724" w:rsidP="002438AF">
      <w:pPr>
        <w:ind w:left="720" w:hanging="720"/>
        <w:jc w:val="both"/>
        <w:rPr>
          <w:rFonts w:ascii="Times New Roman" w:hAnsi="Times New Roman" w:cs="Times New Roman"/>
          <w:sz w:val="24"/>
          <w:szCs w:val="24"/>
        </w:rPr>
      </w:pPr>
      <w:bookmarkStart w:id="6" w:name="_Hlk123379377"/>
      <w:bookmarkEnd w:id="5"/>
      <w:r w:rsidRPr="00FC7CE4">
        <w:rPr>
          <w:rFonts w:ascii="Times New Roman" w:hAnsi="Times New Roman" w:cs="Times New Roman"/>
          <w:i/>
          <w:sz w:val="24"/>
          <w:szCs w:val="28"/>
        </w:rPr>
        <w:t>——</w:t>
      </w:r>
      <w:r>
        <w:rPr>
          <w:rFonts w:ascii="Times New Roman" w:hAnsi="Times New Roman" w:cs="Times New Roman"/>
          <w:sz w:val="24"/>
          <w:szCs w:val="24"/>
        </w:rPr>
        <w:t xml:space="preserve"> </w:t>
      </w:r>
      <w:r w:rsidRPr="00DD159A">
        <w:rPr>
          <w:rFonts w:ascii="Times New Roman" w:hAnsi="Times New Roman" w:cs="Times New Roman"/>
          <w:sz w:val="24"/>
          <w:szCs w:val="24"/>
        </w:rPr>
        <w:t>The</w:t>
      </w:r>
      <w:r w:rsidR="002438AF" w:rsidRPr="00801328">
        <w:rPr>
          <w:rFonts w:ascii="Times New Roman" w:hAnsi="Times New Roman" w:cs="Times New Roman"/>
          <w:i/>
          <w:iCs/>
          <w:sz w:val="24"/>
          <w:szCs w:val="24"/>
        </w:rPr>
        <w:t xml:space="preserve"> Old Testament in the New: An Introduction</w:t>
      </w:r>
      <w:r w:rsidR="00107924">
        <w:rPr>
          <w:rFonts w:ascii="Times New Roman" w:hAnsi="Times New Roman" w:cs="Times New Roman"/>
          <w:i/>
          <w:iCs/>
          <w:sz w:val="24"/>
          <w:szCs w:val="24"/>
        </w:rPr>
        <w:t xml:space="preserve"> </w:t>
      </w:r>
      <w:r w:rsidR="002438AF">
        <w:rPr>
          <w:rFonts w:ascii="Times New Roman" w:hAnsi="Times New Roman" w:cs="Times New Roman"/>
          <w:sz w:val="24"/>
          <w:szCs w:val="24"/>
        </w:rPr>
        <w:t>(London &amp; New York: T &amp; T Clark, 2015)</w:t>
      </w:r>
    </w:p>
    <w:bookmarkEnd w:id="6"/>
    <w:p w14:paraId="4336FF88" w14:textId="583C912D" w:rsidR="002438AF" w:rsidRDefault="002438AF" w:rsidP="002438AF">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Tuckett, C. M., ‘Mark’ in </w:t>
      </w:r>
      <w:r w:rsidRPr="002701A8">
        <w:rPr>
          <w:rFonts w:ascii="Times New Roman" w:hAnsi="Times New Roman" w:cs="Times New Roman"/>
          <w:sz w:val="24"/>
          <w:szCs w:val="24"/>
        </w:rPr>
        <w:t>John Barton and John Muddiman (eds</w:t>
      </w:r>
      <w:r w:rsidR="00D75B54">
        <w:rPr>
          <w:rFonts w:ascii="Times New Roman" w:hAnsi="Times New Roman" w:cs="Times New Roman"/>
          <w:sz w:val="24"/>
          <w:szCs w:val="24"/>
        </w:rPr>
        <w:t>.</w:t>
      </w:r>
      <w:r w:rsidRPr="002701A8">
        <w:rPr>
          <w:rFonts w:ascii="Times New Roman" w:hAnsi="Times New Roman" w:cs="Times New Roman"/>
          <w:sz w:val="24"/>
          <w:szCs w:val="24"/>
        </w:rPr>
        <w:t>), </w:t>
      </w:r>
      <w:r w:rsidRPr="002701A8">
        <w:rPr>
          <w:rFonts w:ascii="Times New Roman" w:hAnsi="Times New Roman" w:cs="Times New Roman"/>
          <w:i/>
          <w:iCs/>
          <w:sz w:val="24"/>
          <w:szCs w:val="24"/>
        </w:rPr>
        <w:t>The</w:t>
      </w:r>
      <w:r>
        <w:rPr>
          <w:rFonts w:ascii="Times New Roman" w:hAnsi="Times New Roman" w:cs="Times New Roman"/>
          <w:i/>
          <w:iCs/>
          <w:sz w:val="24"/>
          <w:szCs w:val="24"/>
        </w:rPr>
        <w:t xml:space="preserve"> </w:t>
      </w:r>
      <w:r w:rsidRPr="002701A8">
        <w:rPr>
          <w:rFonts w:ascii="Times New Roman" w:hAnsi="Times New Roman" w:cs="Times New Roman"/>
          <w:i/>
          <w:iCs/>
          <w:sz w:val="24"/>
          <w:szCs w:val="24"/>
        </w:rPr>
        <w:t>Oxford Bible Commentary </w:t>
      </w:r>
      <w:r w:rsidRPr="002701A8">
        <w:rPr>
          <w:rFonts w:ascii="Times New Roman" w:hAnsi="Times New Roman" w:cs="Times New Roman"/>
          <w:sz w:val="24"/>
          <w:szCs w:val="24"/>
        </w:rPr>
        <w:t>(Oxford: OUP, 2001)</w:t>
      </w:r>
    </w:p>
    <w:p w14:paraId="1EE78505" w14:textId="77777777" w:rsidR="007537D9" w:rsidRPr="004B46B8" w:rsidRDefault="007537D9" w:rsidP="00A5779E">
      <w:pPr>
        <w:ind w:firstLine="720"/>
        <w:jc w:val="both"/>
        <w:rPr>
          <w:rFonts w:ascii="Times New Roman" w:hAnsi="Times New Roman" w:cs="Times New Roman"/>
          <w:sz w:val="24"/>
          <w:szCs w:val="24"/>
        </w:rPr>
      </w:pPr>
    </w:p>
    <w:sectPr w:rsidR="007537D9" w:rsidRPr="004B46B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6156A" w14:textId="77777777" w:rsidR="00286920" w:rsidRDefault="00286920" w:rsidP="00706ECC">
      <w:pPr>
        <w:spacing w:after="0" w:line="240" w:lineRule="auto"/>
      </w:pPr>
      <w:r>
        <w:separator/>
      </w:r>
    </w:p>
  </w:endnote>
  <w:endnote w:type="continuationSeparator" w:id="0">
    <w:p w14:paraId="113FFB77" w14:textId="77777777" w:rsidR="00286920" w:rsidRDefault="00286920" w:rsidP="00706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796146"/>
      <w:docPartObj>
        <w:docPartGallery w:val="Page Numbers (Bottom of Page)"/>
        <w:docPartUnique/>
      </w:docPartObj>
    </w:sdtPr>
    <w:sdtEndPr>
      <w:rPr>
        <w:rFonts w:ascii="Times New Roman" w:hAnsi="Times New Roman" w:cs="Times New Roman"/>
        <w:noProof/>
        <w:sz w:val="24"/>
        <w:szCs w:val="24"/>
      </w:rPr>
    </w:sdtEndPr>
    <w:sdtContent>
      <w:p w14:paraId="46D2333B" w14:textId="04AD078D" w:rsidR="00706ECC" w:rsidRPr="0057650A" w:rsidRDefault="00706ECC">
        <w:pPr>
          <w:pStyle w:val="Footer"/>
          <w:jc w:val="right"/>
          <w:rPr>
            <w:rFonts w:ascii="Times New Roman" w:hAnsi="Times New Roman" w:cs="Times New Roman"/>
            <w:sz w:val="24"/>
            <w:szCs w:val="24"/>
          </w:rPr>
        </w:pPr>
        <w:r w:rsidRPr="0057650A">
          <w:rPr>
            <w:rFonts w:ascii="Times New Roman" w:hAnsi="Times New Roman" w:cs="Times New Roman"/>
            <w:sz w:val="24"/>
            <w:szCs w:val="24"/>
          </w:rPr>
          <w:fldChar w:fldCharType="begin"/>
        </w:r>
        <w:r w:rsidRPr="0057650A">
          <w:rPr>
            <w:rFonts w:ascii="Times New Roman" w:hAnsi="Times New Roman" w:cs="Times New Roman"/>
            <w:sz w:val="24"/>
            <w:szCs w:val="24"/>
          </w:rPr>
          <w:instrText xml:space="preserve"> PAGE   \* MERGEFORMAT </w:instrText>
        </w:r>
        <w:r w:rsidRPr="0057650A">
          <w:rPr>
            <w:rFonts w:ascii="Times New Roman" w:hAnsi="Times New Roman" w:cs="Times New Roman"/>
            <w:sz w:val="24"/>
            <w:szCs w:val="24"/>
          </w:rPr>
          <w:fldChar w:fldCharType="separate"/>
        </w:r>
        <w:r w:rsidRPr="0057650A">
          <w:rPr>
            <w:rFonts w:ascii="Times New Roman" w:hAnsi="Times New Roman" w:cs="Times New Roman"/>
            <w:noProof/>
            <w:sz w:val="24"/>
            <w:szCs w:val="24"/>
          </w:rPr>
          <w:t>2</w:t>
        </w:r>
        <w:r w:rsidRPr="0057650A">
          <w:rPr>
            <w:rFonts w:ascii="Times New Roman" w:hAnsi="Times New Roman" w:cs="Times New Roman"/>
            <w:noProof/>
            <w:sz w:val="24"/>
            <w:szCs w:val="24"/>
          </w:rPr>
          <w:fldChar w:fldCharType="end"/>
        </w:r>
      </w:p>
    </w:sdtContent>
  </w:sdt>
  <w:p w14:paraId="75B81880" w14:textId="77777777" w:rsidR="00706ECC" w:rsidRDefault="00706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B5184" w14:textId="77777777" w:rsidR="00286920" w:rsidRDefault="00286920" w:rsidP="00706ECC">
      <w:pPr>
        <w:spacing w:after="0" w:line="240" w:lineRule="auto"/>
      </w:pPr>
      <w:r>
        <w:separator/>
      </w:r>
    </w:p>
  </w:footnote>
  <w:footnote w:type="continuationSeparator" w:id="0">
    <w:p w14:paraId="45722D06" w14:textId="77777777" w:rsidR="00286920" w:rsidRDefault="00286920" w:rsidP="00706ECC">
      <w:pPr>
        <w:spacing w:after="0" w:line="240" w:lineRule="auto"/>
      </w:pPr>
      <w:r>
        <w:continuationSeparator/>
      </w:r>
    </w:p>
  </w:footnote>
  <w:footnote w:id="1">
    <w:p w14:paraId="38246068" w14:textId="4A6F2DEE" w:rsidR="00E85BBC" w:rsidRPr="00BD283B" w:rsidRDefault="00E85BBC" w:rsidP="00BA3CA6">
      <w:pPr>
        <w:pStyle w:val="FootnoteText"/>
        <w:rPr>
          <w:rFonts w:ascii="Times New Roman" w:hAnsi="Times New Roman" w:cs="Times New Roman"/>
        </w:rPr>
      </w:pPr>
      <w:r w:rsidRPr="00BD283B">
        <w:rPr>
          <w:rStyle w:val="FootnoteReference"/>
          <w:rFonts w:ascii="Times New Roman" w:hAnsi="Times New Roman" w:cs="Times New Roman"/>
        </w:rPr>
        <w:footnoteRef/>
      </w:r>
      <w:r w:rsidRPr="00BD283B">
        <w:rPr>
          <w:rFonts w:ascii="Times New Roman" w:hAnsi="Times New Roman" w:cs="Times New Roman"/>
        </w:rPr>
        <w:t xml:space="preserve"> </w:t>
      </w:r>
      <w:r w:rsidR="00BA3CA6" w:rsidRPr="00BA3CA6">
        <w:rPr>
          <w:rFonts w:ascii="Times New Roman" w:hAnsi="Times New Roman" w:cs="Times New Roman"/>
        </w:rPr>
        <w:t xml:space="preserve">Craig A. Evans, ‘Why Did the New Testament Writers Appeal to the Old Testament?’, </w:t>
      </w:r>
      <w:r w:rsidR="00BA3CA6" w:rsidRPr="00BA3CA6">
        <w:rPr>
          <w:rFonts w:ascii="Times New Roman" w:hAnsi="Times New Roman" w:cs="Times New Roman"/>
          <w:i/>
          <w:iCs/>
        </w:rPr>
        <w:t>JSNT </w:t>
      </w:r>
      <w:r w:rsidR="00BA3CA6" w:rsidRPr="00BA3CA6">
        <w:rPr>
          <w:rFonts w:ascii="Times New Roman" w:hAnsi="Times New Roman" w:cs="Times New Roman"/>
        </w:rPr>
        <w:t>38 (2015)</w:t>
      </w:r>
      <w:r w:rsidRPr="00BD283B">
        <w:rPr>
          <w:rFonts w:ascii="Times New Roman" w:hAnsi="Times New Roman" w:cs="Times New Roman"/>
        </w:rPr>
        <w:t xml:space="preserve">, p.46. </w:t>
      </w:r>
    </w:p>
  </w:footnote>
  <w:footnote w:id="2">
    <w:p w14:paraId="5C455993" w14:textId="14CE0191" w:rsidR="00E85BBC" w:rsidRPr="00BD283B" w:rsidRDefault="00E85BBC" w:rsidP="001A78DD">
      <w:pPr>
        <w:pStyle w:val="FootnoteText"/>
        <w:jc w:val="both"/>
        <w:rPr>
          <w:rFonts w:ascii="Times New Roman" w:hAnsi="Times New Roman" w:cs="Times New Roman"/>
        </w:rPr>
      </w:pPr>
      <w:r w:rsidRPr="00BD283B">
        <w:rPr>
          <w:rStyle w:val="FootnoteReference"/>
          <w:rFonts w:ascii="Times New Roman" w:hAnsi="Times New Roman" w:cs="Times New Roman"/>
        </w:rPr>
        <w:footnoteRef/>
      </w:r>
      <w:r w:rsidRPr="00BD283B">
        <w:rPr>
          <w:rFonts w:ascii="Times New Roman" w:hAnsi="Times New Roman" w:cs="Times New Roman"/>
        </w:rPr>
        <w:t xml:space="preserve"> Evans, p.39. </w:t>
      </w:r>
    </w:p>
  </w:footnote>
  <w:footnote w:id="3">
    <w:p w14:paraId="2A9463E6" w14:textId="0DA9AE50" w:rsidR="00E85BBC" w:rsidRPr="00BD283B" w:rsidRDefault="00E85BBC" w:rsidP="001A78DD">
      <w:pPr>
        <w:pStyle w:val="FootnoteText"/>
        <w:jc w:val="both"/>
        <w:rPr>
          <w:rFonts w:ascii="Times New Roman" w:hAnsi="Times New Roman" w:cs="Times New Roman"/>
        </w:rPr>
      </w:pPr>
      <w:r w:rsidRPr="00BD283B">
        <w:rPr>
          <w:rStyle w:val="FootnoteReference"/>
          <w:rFonts w:ascii="Times New Roman" w:hAnsi="Times New Roman" w:cs="Times New Roman"/>
        </w:rPr>
        <w:footnoteRef/>
      </w:r>
      <w:r w:rsidRPr="00BD283B">
        <w:rPr>
          <w:rFonts w:ascii="Times New Roman" w:hAnsi="Times New Roman" w:cs="Times New Roman"/>
        </w:rPr>
        <w:t xml:space="preserve"> Evans, p.39. </w:t>
      </w:r>
    </w:p>
  </w:footnote>
  <w:footnote w:id="4">
    <w:p w14:paraId="30EBDE70" w14:textId="0BD310A7" w:rsidR="00A63E7B" w:rsidRPr="002E55AC" w:rsidRDefault="00A63E7B" w:rsidP="00CA5096">
      <w:pPr>
        <w:pStyle w:val="FootnoteText"/>
        <w:rPr>
          <w:rFonts w:ascii="Times New Roman" w:hAnsi="Times New Roman" w:cs="Times New Roman"/>
        </w:rPr>
      </w:pPr>
      <w:r w:rsidRPr="002E55AC">
        <w:rPr>
          <w:rStyle w:val="FootnoteReference"/>
          <w:rFonts w:ascii="Times New Roman" w:hAnsi="Times New Roman" w:cs="Times New Roman"/>
        </w:rPr>
        <w:footnoteRef/>
      </w:r>
      <w:r w:rsidRPr="002E55AC">
        <w:rPr>
          <w:rFonts w:ascii="Times New Roman" w:hAnsi="Times New Roman" w:cs="Times New Roman"/>
        </w:rPr>
        <w:t xml:space="preserve"> </w:t>
      </w:r>
      <w:r w:rsidR="00CA5096" w:rsidRPr="002E55AC">
        <w:rPr>
          <w:rFonts w:ascii="Times New Roman" w:hAnsi="Times New Roman" w:cs="Times New Roman"/>
        </w:rPr>
        <w:t xml:space="preserve">S. Moyise, </w:t>
      </w:r>
      <w:r w:rsidR="00CA5096" w:rsidRPr="002E55AC">
        <w:rPr>
          <w:rFonts w:ascii="Times New Roman" w:hAnsi="Times New Roman" w:cs="Times New Roman"/>
          <w:i/>
          <w:iCs/>
        </w:rPr>
        <w:t>Jesus and Scripture</w:t>
      </w:r>
      <w:r w:rsidR="00CA5096" w:rsidRPr="002E55AC">
        <w:rPr>
          <w:rFonts w:ascii="Times New Roman" w:hAnsi="Times New Roman" w:cs="Times New Roman"/>
        </w:rPr>
        <w:t xml:space="preserve"> (Grand Rapids, MI: Baker Academic, 2010)</w:t>
      </w:r>
      <w:r w:rsidRPr="002E55AC">
        <w:rPr>
          <w:rFonts w:ascii="Times New Roman" w:hAnsi="Times New Roman" w:cs="Times New Roman"/>
        </w:rPr>
        <w:t>, p.32.</w:t>
      </w:r>
    </w:p>
  </w:footnote>
  <w:footnote w:id="5">
    <w:p w14:paraId="5A698A77" w14:textId="1DF1D378" w:rsidR="003C6AF6" w:rsidRPr="002E55AC" w:rsidRDefault="00A63E7B" w:rsidP="00CA5096">
      <w:pPr>
        <w:jc w:val="both"/>
        <w:rPr>
          <w:rFonts w:ascii="Times New Roman" w:hAnsi="Times New Roman" w:cs="Times New Roman"/>
          <w:sz w:val="20"/>
          <w:szCs w:val="20"/>
        </w:rPr>
      </w:pPr>
      <w:r w:rsidRPr="002E55AC">
        <w:rPr>
          <w:rStyle w:val="FootnoteReference"/>
          <w:rFonts w:ascii="Times New Roman" w:hAnsi="Times New Roman" w:cs="Times New Roman"/>
          <w:sz w:val="20"/>
          <w:szCs w:val="20"/>
        </w:rPr>
        <w:footnoteRef/>
      </w:r>
      <w:r w:rsidRPr="002E55AC">
        <w:rPr>
          <w:rFonts w:ascii="Times New Roman" w:hAnsi="Times New Roman" w:cs="Times New Roman"/>
          <w:sz w:val="20"/>
          <w:szCs w:val="20"/>
        </w:rPr>
        <w:t xml:space="preserve"> </w:t>
      </w:r>
      <w:r w:rsidR="00CA5096" w:rsidRPr="002E55AC">
        <w:rPr>
          <w:rFonts w:ascii="Times New Roman" w:hAnsi="Times New Roman" w:cs="Times New Roman"/>
          <w:sz w:val="20"/>
          <w:szCs w:val="20"/>
        </w:rPr>
        <w:t>S.</w:t>
      </w:r>
      <w:r w:rsidR="00806724" w:rsidRPr="002E55AC">
        <w:rPr>
          <w:rFonts w:ascii="Times New Roman" w:hAnsi="Times New Roman" w:cs="Times New Roman"/>
          <w:sz w:val="20"/>
          <w:szCs w:val="20"/>
        </w:rPr>
        <w:t xml:space="preserve"> </w:t>
      </w:r>
      <w:r w:rsidR="00CA5096" w:rsidRPr="002E55AC">
        <w:rPr>
          <w:rFonts w:ascii="Times New Roman" w:hAnsi="Times New Roman" w:cs="Times New Roman"/>
          <w:sz w:val="20"/>
          <w:szCs w:val="20"/>
        </w:rPr>
        <w:t xml:space="preserve">Moyise, </w:t>
      </w:r>
      <w:r w:rsidR="00CA5096" w:rsidRPr="002E55AC">
        <w:rPr>
          <w:rFonts w:ascii="Times New Roman" w:hAnsi="Times New Roman" w:cs="Times New Roman"/>
          <w:i/>
          <w:iCs/>
          <w:sz w:val="20"/>
          <w:szCs w:val="20"/>
        </w:rPr>
        <w:t>The Old Testament in the New: An Introduction</w:t>
      </w:r>
      <w:r w:rsidR="00CA5096" w:rsidRPr="002E55AC">
        <w:rPr>
          <w:rFonts w:ascii="Times New Roman" w:hAnsi="Times New Roman" w:cs="Times New Roman"/>
          <w:sz w:val="20"/>
          <w:szCs w:val="20"/>
        </w:rPr>
        <w:t xml:space="preserve"> (London &amp; New York: T &amp; T Clark, 2015), </w:t>
      </w:r>
      <w:r w:rsidRPr="002E55AC">
        <w:rPr>
          <w:rFonts w:ascii="Times New Roman" w:hAnsi="Times New Roman" w:cs="Times New Roman"/>
          <w:sz w:val="20"/>
          <w:szCs w:val="20"/>
        </w:rPr>
        <w:t>p.23.</w:t>
      </w:r>
      <w:r w:rsidR="00A92FBB" w:rsidRPr="002E55AC">
        <w:rPr>
          <w:rFonts w:ascii="Times New Roman" w:hAnsi="Times New Roman" w:cs="Times New Roman"/>
          <w:sz w:val="20"/>
          <w:szCs w:val="20"/>
        </w:rPr>
        <w:t xml:space="preserve"> </w:t>
      </w:r>
    </w:p>
  </w:footnote>
  <w:footnote w:id="6">
    <w:p w14:paraId="54C8831F" w14:textId="5030D946" w:rsidR="003C6AF6" w:rsidRPr="002E55AC" w:rsidRDefault="003C6AF6">
      <w:pPr>
        <w:pStyle w:val="FootnoteText"/>
        <w:rPr>
          <w:rFonts w:ascii="Times New Roman" w:hAnsi="Times New Roman" w:cs="Times New Roman"/>
        </w:rPr>
      </w:pPr>
      <w:r w:rsidRPr="002E55AC">
        <w:rPr>
          <w:rStyle w:val="FootnoteReference"/>
          <w:rFonts w:ascii="Times New Roman" w:hAnsi="Times New Roman" w:cs="Times New Roman"/>
        </w:rPr>
        <w:footnoteRef/>
      </w:r>
      <w:r w:rsidRPr="002E55AC">
        <w:rPr>
          <w:rFonts w:ascii="Times New Roman" w:hAnsi="Times New Roman" w:cs="Times New Roman"/>
        </w:rPr>
        <w:t xml:space="preserve"> M. Hooker, ‘Isaiah in Mark’, in Steve Moyise and Maarten J. J. Menken (eds.), </w:t>
      </w:r>
      <w:r w:rsidRPr="002E55AC">
        <w:rPr>
          <w:rFonts w:ascii="Times New Roman" w:hAnsi="Times New Roman" w:cs="Times New Roman"/>
          <w:i/>
          <w:iCs/>
        </w:rPr>
        <w:t>Isaiah in the New Testament</w:t>
      </w:r>
      <w:r w:rsidRPr="002E55AC">
        <w:rPr>
          <w:rFonts w:ascii="Times New Roman" w:hAnsi="Times New Roman" w:cs="Times New Roman"/>
        </w:rPr>
        <w:t xml:space="preserve"> (London &amp; New York: T &amp; T Clark, 2005), p.38.</w:t>
      </w:r>
    </w:p>
  </w:footnote>
  <w:footnote w:id="7">
    <w:p w14:paraId="363684A0" w14:textId="6FD2F8A9" w:rsidR="00BD283B" w:rsidRPr="002E55AC" w:rsidRDefault="00BD283B" w:rsidP="001A78DD">
      <w:pPr>
        <w:pStyle w:val="FootnoteText"/>
        <w:jc w:val="both"/>
        <w:rPr>
          <w:rFonts w:ascii="Times New Roman" w:hAnsi="Times New Roman" w:cs="Times New Roman"/>
        </w:rPr>
      </w:pPr>
      <w:r w:rsidRPr="002E55AC">
        <w:rPr>
          <w:rStyle w:val="FootnoteReference"/>
          <w:rFonts w:ascii="Times New Roman" w:hAnsi="Times New Roman" w:cs="Times New Roman"/>
        </w:rPr>
        <w:footnoteRef/>
      </w:r>
      <w:r w:rsidRPr="002E55AC">
        <w:rPr>
          <w:rFonts w:ascii="Times New Roman" w:hAnsi="Times New Roman" w:cs="Times New Roman"/>
        </w:rPr>
        <w:t xml:space="preserve"> Hooker, p.3</w:t>
      </w:r>
      <w:r w:rsidR="008F5733" w:rsidRPr="002E55AC">
        <w:rPr>
          <w:rFonts w:ascii="Times New Roman" w:hAnsi="Times New Roman" w:cs="Times New Roman"/>
        </w:rPr>
        <w:t>9</w:t>
      </w:r>
      <w:r w:rsidRPr="002E55AC">
        <w:rPr>
          <w:rFonts w:ascii="Times New Roman" w:hAnsi="Times New Roman" w:cs="Times New Roman"/>
        </w:rPr>
        <w:t>.</w:t>
      </w:r>
    </w:p>
  </w:footnote>
  <w:footnote w:id="8">
    <w:p w14:paraId="382519AE" w14:textId="57419EC5" w:rsidR="00BD283B" w:rsidRDefault="00BD283B" w:rsidP="001A78DD">
      <w:pPr>
        <w:pStyle w:val="FootnoteText"/>
        <w:jc w:val="both"/>
      </w:pPr>
      <w:r w:rsidRPr="002E55AC">
        <w:rPr>
          <w:rStyle w:val="FootnoteReference"/>
          <w:rFonts w:ascii="Times New Roman" w:hAnsi="Times New Roman" w:cs="Times New Roman"/>
        </w:rPr>
        <w:footnoteRef/>
      </w:r>
      <w:r w:rsidRPr="002E55AC">
        <w:rPr>
          <w:rFonts w:ascii="Times New Roman" w:hAnsi="Times New Roman" w:cs="Times New Roman"/>
        </w:rPr>
        <w:t xml:space="preserve"> Hooker, p.39.</w:t>
      </w:r>
    </w:p>
  </w:footnote>
  <w:footnote w:id="9">
    <w:p w14:paraId="6A2489FD" w14:textId="5AEFD8B1" w:rsidR="00134F00" w:rsidRPr="00E17C2D" w:rsidRDefault="00134F00" w:rsidP="001A78DD">
      <w:pPr>
        <w:pStyle w:val="FootnoteText"/>
        <w:jc w:val="both"/>
        <w:rPr>
          <w:rFonts w:ascii="Times New Roman" w:hAnsi="Times New Roman" w:cs="Times New Roman"/>
        </w:rPr>
      </w:pPr>
      <w:r w:rsidRPr="00E17C2D">
        <w:rPr>
          <w:rStyle w:val="FootnoteReference"/>
          <w:rFonts w:ascii="Times New Roman" w:hAnsi="Times New Roman" w:cs="Times New Roman"/>
        </w:rPr>
        <w:footnoteRef/>
      </w:r>
      <w:r w:rsidRPr="00E17C2D">
        <w:rPr>
          <w:rFonts w:ascii="Times New Roman" w:hAnsi="Times New Roman" w:cs="Times New Roman"/>
        </w:rPr>
        <w:t xml:space="preserve"> </w:t>
      </w:r>
      <w:r w:rsidR="00CA5096" w:rsidRPr="00CA5096">
        <w:rPr>
          <w:rFonts w:ascii="Times New Roman" w:hAnsi="Times New Roman" w:cs="Times New Roman"/>
        </w:rPr>
        <w:t xml:space="preserve">Moyise, </w:t>
      </w:r>
      <w:r w:rsidR="00CA5096" w:rsidRPr="00CA5096">
        <w:rPr>
          <w:rFonts w:ascii="Times New Roman" w:hAnsi="Times New Roman" w:cs="Times New Roman"/>
          <w:i/>
          <w:iCs/>
        </w:rPr>
        <w:t>The Old Testament in the Ne</w:t>
      </w:r>
      <w:r w:rsidR="00CA5096">
        <w:rPr>
          <w:rFonts w:ascii="Times New Roman" w:hAnsi="Times New Roman" w:cs="Times New Roman"/>
          <w:i/>
          <w:iCs/>
        </w:rPr>
        <w:t>w,</w:t>
      </w:r>
      <w:r w:rsidRPr="00E17C2D">
        <w:rPr>
          <w:rFonts w:ascii="Times New Roman" w:hAnsi="Times New Roman" w:cs="Times New Roman"/>
        </w:rPr>
        <w:t xml:space="preserve"> p.24</w:t>
      </w:r>
      <w:r w:rsidR="00CA5096">
        <w:rPr>
          <w:rFonts w:ascii="Times New Roman" w:hAnsi="Times New Roman" w:cs="Times New Roman"/>
        </w:rPr>
        <w:t>.</w:t>
      </w:r>
    </w:p>
  </w:footnote>
  <w:footnote w:id="10">
    <w:p w14:paraId="01C364B9" w14:textId="41A473A0" w:rsidR="00E17C2D" w:rsidRDefault="00E17C2D" w:rsidP="001A78DD">
      <w:pPr>
        <w:pStyle w:val="FootnoteText"/>
        <w:jc w:val="both"/>
      </w:pPr>
      <w:r w:rsidRPr="00E17C2D">
        <w:rPr>
          <w:rStyle w:val="FootnoteReference"/>
          <w:rFonts w:ascii="Times New Roman" w:hAnsi="Times New Roman" w:cs="Times New Roman"/>
        </w:rPr>
        <w:footnoteRef/>
      </w:r>
      <w:r w:rsidRPr="00E17C2D">
        <w:rPr>
          <w:rFonts w:ascii="Times New Roman" w:hAnsi="Times New Roman" w:cs="Times New Roman"/>
        </w:rPr>
        <w:t xml:space="preserve"> Evans, p.39.</w:t>
      </w:r>
      <w:r>
        <w:t xml:space="preserve"> </w:t>
      </w:r>
    </w:p>
  </w:footnote>
  <w:footnote w:id="11">
    <w:p w14:paraId="1EC4E7CB" w14:textId="2AD7FA1A" w:rsidR="00E17C2D" w:rsidRPr="001A78DD" w:rsidRDefault="00E17C2D" w:rsidP="001A78DD">
      <w:pPr>
        <w:pStyle w:val="FootnoteText"/>
        <w:jc w:val="both"/>
        <w:rPr>
          <w:rFonts w:ascii="Times New Roman" w:hAnsi="Times New Roman" w:cs="Times New Roman"/>
        </w:rPr>
      </w:pPr>
      <w:r w:rsidRPr="001A78DD">
        <w:rPr>
          <w:rStyle w:val="FootnoteReference"/>
          <w:rFonts w:ascii="Times New Roman" w:hAnsi="Times New Roman" w:cs="Times New Roman"/>
        </w:rPr>
        <w:footnoteRef/>
      </w:r>
      <w:r w:rsidRPr="001A78DD">
        <w:rPr>
          <w:rFonts w:ascii="Times New Roman" w:hAnsi="Times New Roman" w:cs="Times New Roman"/>
        </w:rPr>
        <w:t xml:space="preserve"> </w:t>
      </w:r>
      <w:r w:rsidR="00CA5096" w:rsidRPr="00CA5096">
        <w:rPr>
          <w:rFonts w:ascii="Times New Roman" w:hAnsi="Times New Roman" w:cs="Times New Roman"/>
        </w:rPr>
        <w:t xml:space="preserve">Moyise, </w:t>
      </w:r>
      <w:r w:rsidR="00CA5096" w:rsidRPr="00CA5096">
        <w:rPr>
          <w:rFonts w:ascii="Times New Roman" w:hAnsi="Times New Roman" w:cs="Times New Roman"/>
          <w:i/>
          <w:iCs/>
        </w:rPr>
        <w:t>Jesus and Scripture</w:t>
      </w:r>
      <w:r w:rsidR="00CA5096">
        <w:rPr>
          <w:rFonts w:ascii="Times New Roman" w:hAnsi="Times New Roman" w:cs="Times New Roman"/>
        </w:rPr>
        <w:t xml:space="preserve">, </w:t>
      </w:r>
      <w:r w:rsidRPr="001A78DD">
        <w:rPr>
          <w:rFonts w:ascii="Times New Roman" w:hAnsi="Times New Roman" w:cs="Times New Roman"/>
        </w:rPr>
        <w:t>p.19.</w:t>
      </w:r>
    </w:p>
  </w:footnote>
  <w:footnote w:id="12">
    <w:p w14:paraId="2B41FC5F" w14:textId="4419653D" w:rsidR="001A78DD" w:rsidRDefault="001A78DD" w:rsidP="001A78DD">
      <w:pPr>
        <w:pStyle w:val="FootnoteText"/>
        <w:jc w:val="both"/>
      </w:pPr>
      <w:r w:rsidRPr="001A78DD">
        <w:rPr>
          <w:rStyle w:val="FootnoteReference"/>
          <w:rFonts w:ascii="Times New Roman" w:hAnsi="Times New Roman" w:cs="Times New Roman"/>
        </w:rPr>
        <w:footnoteRef/>
      </w:r>
      <w:r w:rsidRPr="001A78DD">
        <w:rPr>
          <w:rFonts w:ascii="Times New Roman" w:hAnsi="Times New Roman" w:cs="Times New Roman"/>
        </w:rPr>
        <w:t xml:space="preserve"> </w:t>
      </w:r>
      <w:r w:rsidR="00CA5096" w:rsidRPr="00CA5096">
        <w:rPr>
          <w:rFonts w:ascii="Times New Roman" w:hAnsi="Times New Roman" w:cs="Times New Roman"/>
        </w:rPr>
        <w:t xml:space="preserve">Moyise, </w:t>
      </w:r>
      <w:r w:rsidR="00CA5096" w:rsidRPr="00CA5096">
        <w:rPr>
          <w:rFonts w:ascii="Times New Roman" w:hAnsi="Times New Roman" w:cs="Times New Roman"/>
          <w:i/>
          <w:iCs/>
        </w:rPr>
        <w:t>The Old Testament in the New</w:t>
      </w:r>
      <w:r w:rsidRPr="001A78DD">
        <w:rPr>
          <w:rFonts w:ascii="Times New Roman" w:hAnsi="Times New Roman" w:cs="Times New Roman"/>
        </w:rPr>
        <w:t>, p.24.</w:t>
      </w:r>
    </w:p>
  </w:footnote>
  <w:footnote w:id="13">
    <w:p w14:paraId="79426660" w14:textId="3F63857D" w:rsidR="00F31B2F" w:rsidRPr="00CF5CE9" w:rsidRDefault="00F31B2F" w:rsidP="0016116B">
      <w:pPr>
        <w:pStyle w:val="FootnoteText"/>
        <w:jc w:val="both"/>
        <w:rPr>
          <w:rFonts w:ascii="Times New Roman" w:hAnsi="Times New Roman" w:cs="Times New Roman"/>
        </w:rPr>
      </w:pPr>
      <w:r w:rsidRPr="00CF5CE9">
        <w:rPr>
          <w:rStyle w:val="FootnoteReference"/>
          <w:rFonts w:ascii="Times New Roman" w:hAnsi="Times New Roman" w:cs="Times New Roman"/>
        </w:rPr>
        <w:footnoteRef/>
      </w:r>
      <w:r w:rsidRPr="00CF5CE9">
        <w:rPr>
          <w:rFonts w:ascii="Times New Roman" w:hAnsi="Times New Roman" w:cs="Times New Roman"/>
        </w:rPr>
        <w:t xml:space="preserve"> </w:t>
      </w:r>
      <w:r w:rsidR="00E540CB" w:rsidRPr="00E540CB">
        <w:rPr>
          <w:rFonts w:ascii="Times New Roman" w:hAnsi="Times New Roman" w:cs="Times New Roman"/>
        </w:rPr>
        <w:t>C. M. Tuckett, ‘Mark’ in John Barton and John Muddiman (eds</w:t>
      </w:r>
      <w:r w:rsidR="00107924">
        <w:rPr>
          <w:rFonts w:ascii="Times New Roman" w:hAnsi="Times New Roman" w:cs="Times New Roman"/>
        </w:rPr>
        <w:t>.</w:t>
      </w:r>
      <w:r w:rsidR="00E540CB" w:rsidRPr="00E540CB">
        <w:rPr>
          <w:rFonts w:ascii="Times New Roman" w:hAnsi="Times New Roman" w:cs="Times New Roman"/>
        </w:rPr>
        <w:t>), </w:t>
      </w:r>
      <w:r w:rsidR="00E540CB" w:rsidRPr="00E540CB">
        <w:rPr>
          <w:rFonts w:ascii="Times New Roman" w:hAnsi="Times New Roman" w:cs="Times New Roman"/>
          <w:i/>
          <w:iCs/>
        </w:rPr>
        <w:t>The Oxford Bible Commentary </w:t>
      </w:r>
      <w:r w:rsidR="00E540CB" w:rsidRPr="00E540CB">
        <w:rPr>
          <w:rFonts w:ascii="Times New Roman" w:hAnsi="Times New Roman" w:cs="Times New Roman"/>
        </w:rPr>
        <w:t>(Oxford: OUP, 2001)</w:t>
      </w:r>
      <w:r w:rsidRPr="00CF5CE9">
        <w:rPr>
          <w:rFonts w:ascii="Times New Roman" w:hAnsi="Times New Roman" w:cs="Times New Roman"/>
        </w:rPr>
        <w:t>, p.</w:t>
      </w:r>
      <w:r w:rsidR="00E540CB">
        <w:rPr>
          <w:rFonts w:ascii="Times New Roman" w:hAnsi="Times New Roman" w:cs="Times New Roman"/>
        </w:rPr>
        <w:t>906.</w:t>
      </w:r>
    </w:p>
  </w:footnote>
  <w:footnote w:id="14">
    <w:p w14:paraId="33AB705E" w14:textId="58A35439" w:rsidR="00F31B2F" w:rsidRPr="00CF5CE9" w:rsidRDefault="00F31B2F" w:rsidP="0016116B">
      <w:pPr>
        <w:pStyle w:val="FootnoteText"/>
        <w:jc w:val="both"/>
        <w:rPr>
          <w:rFonts w:ascii="Times New Roman" w:hAnsi="Times New Roman" w:cs="Times New Roman"/>
        </w:rPr>
      </w:pPr>
      <w:r w:rsidRPr="0057650A">
        <w:rPr>
          <w:rStyle w:val="FootnoteReference"/>
          <w:rFonts w:ascii="Times New Roman" w:hAnsi="Times New Roman" w:cs="Times New Roman"/>
        </w:rPr>
        <w:footnoteRef/>
      </w:r>
      <w:r w:rsidRPr="0057650A">
        <w:rPr>
          <w:rFonts w:ascii="Times New Roman" w:hAnsi="Times New Roman" w:cs="Times New Roman"/>
        </w:rPr>
        <w:t xml:space="preserve"> Moisye</w:t>
      </w:r>
      <w:r w:rsidR="0057650A">
        <w:rPr>
          <w:rFonts w:ascii="Times New Roman" w:hAnsi="Times New Roman" w:cs="Times New Roman"/>
        </w:rPr>
        <w:t xml:space="preserve">, </w:t>
      </w:r>
      <w:r w:rsidR="0057650A" w:rsidRPr="00CA5096">
        <w:rPr>
          <w:rFonts w:ascii="Times New Roman" w:hAnsi="Times New Roman" w:cs="Times New Roman"/>
          <w:i/>
          <w:iCs/>
        </w:rPr>
        <w:t>Jesus and Scripture</w:t>
      </w:r>
      <w:r w:rsidR="0057650A" w:rsidRPr="00CF5CE9">
        <w:rPr>
          <w:rFonts w:ascii="Times New Roman" w:hAnsi="Times New Roman" w:cs="Times New Roman"/>
        </w:rPr>
        <w:t>,</w:t>
      </w:r>
      <w:r w:rsidR="0057650A">
        <w:rPr>
          <w:rFonts w:ascii="Times New Roman" w:hAnsi="Times New Roman" w:cs="Times New Roman"/>
        </w:rPr>
        <w:t xml:space="preserve"> p.18.</w:t>
      </w:r>
    </w:p>
  </w:footnote>
  <w:footnote w:id="15">
    <w:p w14:paraId="58F57E0C" w14:textId="6E727B77" w:rsidR="00F31B2F" w:rsidRPr="00CF5CE9" w:rsidRDefault="00F31B2F" w:rsidP="0016116B">
      <w:pPr>
        <w:pStyle w:val="FootnoteText"/>
        <w:jc w:val="both"/>
        <w:rPr>
          <w:rFonts w:ascii="Times New Roman" w:hAnsi="Times New Roman" w:cs="Times New Roman"/>
        </w:rPr>
      </w:pPr>
      <w:r w:rsidRPr="00CF5CE9">
        <w:rPr>
          <w:rStyle w:val="FootnoteReference"/>
          <w:rFonts w:ascii="Times New Roman" w:hAnsi="Times New Roman" w:cs="Times New Roman"/>
        </w:rPr>
        <w:footnoteRef/>
      </w:r>
      <w:r w:rsidRPr="00CF5CE9">
        <w:rPr>
          <w:rFonts w:ascii="Times New Roman" w:hAnsi="Times New Roman" w:cs="Times New Roman"/>
        </w:rPr>
        <w:t xml:space="preserve"> </w:t>
      </w:r>
      <w:r w:rsidR="00CA5096" w:rsidRPr="00CA5096">
        <w:rPr>
          <w:rFonts w:ascii="Times New Roman" w:hAnsi="Times New Roman" w:cs="Times New Roman"/>
        </w:rPr>
        <w:t xml:space="preserve">Moyise, </w:t>
      </w:r>
      <w:r w:rsidR="00CA5096" w:rsidRPr="00CA5096">
        <w:rPr>
          <w:rFonts w:ascii="Times New Roman" w:hAnsi="Times New Roman" w:cs="Times New Roman"/>
          <w:i/>
          <w:iCs/>
        </w:rPr>
        <w:t>The Old Testament in the New</w:t>
      </w:r>
      <w:r w:rsidRPr="00CF5CE9">
        <w:rPr>
          <w:rFonts w:ascii="Times New Roman" w:hAnsi="Times New Roman" w:cs="Times New Roman"/>
        </w:rPr>
        <w:t xml:space="preserve">, p.24. </w:t>
      </w:r>
    </w:p>
  </w:footnote>
  <w:footnote w:id="16">
    <w:p w14:paraId="0E1542F9" w14:textId="7185EAE0" w:rsidR="00295FE4" w:rsidRPr="00CF5CE9" w:rsidRDefault="00295FE4" w:rsidP="0016116B">
      <w:pPr>
        <w:pStyle w:val="FootnoteText"/>
        <w:jc w:val="both"/>
        <w:rPr>
          <w:rFonts w:ascii="Times New Roman" w:hAnsi="Times New Roman" w:cs="Times New Roman"/>
        </w:rPr>
      </w:pPr>
      <w:r w:rsidRPr="00CF5CE9">
        <w:rPr>
          <w:rStyle w:val="FootnoteReference"/>
          <w:rFonts w:ascii="Times New Roman" w:hAnsi="Times New Roman" w:cs="Times New Roman"/>
        </w:rPr>
        <w:footnoteRef/>
      </w:r>
      <w:r w:rsidRPr="00CF5CE9">
        <w:rPr>
          <w:rFonts w:ascii="Times New Roman" w:hAnsi="Times New Roman" w:cs="Times New Roman"/>
        </w:rPr>
        <w:t xml:space="preserve"> </w:t>
      </w:r>
      <w:r w:rsidR="00FC4B06" w:rsidRPr="00FC4B06">
        <w:rPr>
          <w:rFonts w:ascii="Times New Roman" w:hAnsi="Times New Roman" w:cs="Times New Roman"/>
        </w:rPr>
        <w:t xml:space="preserve">William L. Lane, </w:t>
      </w:r>
      <w:r w:rsidR="00FC4B06" w:rsidRPr="00FC4B06">
        <w:rPr>
          <w:rFonts w:ascii="Times New Roman" w:hAnsi="Times New Roman" w:cs="Times New Roman"/>
          <w:i/>
          <w:iCs/>
        </w:rPr>
        <w:t>The Gospel of Mark</w:t>
      </w:r>
      <w:r w:rsidR="00FC4B06" w:rsidRPr="00FC4B06">
        <w:rPr>
          <w:rFonts w:ascii="Times New Roman" w:hAnsi="Times New Roman" w:cs="Times New Roman"/>
        </w:rPr>
        <w:t xml:space="preserve"> (Grand Rapids</w:t>
      </w:r>
      <w:r w:rsidR="00FC19AF">
        <w:rPr>
          <w:rFonts w:ascii="Times New Roman" w:hAnsi="Times New Roman" w:cs="Times New Roman"/>
        </w:rPr>
        <w:t>, MI</w:t>
      </w:r>
      <w:r w:rsidR="00FC4B06" w:rsidRPr="00FC4B06">
        <w:rPr>
          <w:rFonts w:ascii="Times New Roman" w:hAnsi="Times New Roman" w:cs="Times New Roman"/>
        </w:rPr>
        <w:t>: Eerdmans, 1974)</w:t>
      </w:r>
      <w:r w:rsidR="00FC4B06">
        <w:rPr>
          <w:rFonts w:ascii="Times New Roman" w:hAnsi="Times New Roman" w:cs="Times New Roman"/>
        </w:rPr>
        <w:t>, p.</w:t>
      </w:r>
      <w:r w:rsidR="00806724">
        <w:rPr>
          <w:rFonts w:ascii="Times New Roman" w:hAnsi="Times New Roman" w:cs="Times New Roman"/>
        </w:rPr>
        <w:t>203</w:t>
      </w:r>
    </w:p>
  </w:footnote>
  <w:footnote w:id="17">
    <w:p w14:paraId="1E27CEAA" w14:textId="077FD26A" w:rsidR="00CF5CE9" w:rsidRPr="00CF5CE9" w:rsidRDefault="00CF5CE9" w:rsidP="0016116B">
      <w:pPr>
        <w:pStyle w:val="FootnoteText"/>
        <w:jc w:val="both"/>
        <w:rPr>
          <w:rFonts w:ascii="Times New Roman" w:hAnsi="Times New Roman" w:cs="Times New Roman"/>
        </w:rPr>
      </w:pPr>
      <w:r w:rsidRPr="00CF5CE9">
        <w:rPr>
          <w:rStyle w:val="FootnoteReference"/>
          <w:rFonts w:ascii="Times New Roman" w:hAnsi="Times New Roman" w:cs="Times New Roman"/>
        </w:rPr>
        <w:footnoteRef/>
      </w:r>
      <w:r w:rsidRPr="00CF5CE9">
        <w:rPr>
          <w:rFonts w:ascii="Times New Roman" w:hAnsi="Times New Roman" w:cs="Times New Roman"/>
        </w:rPr>
        <w:t xml:space="preserve"> </w:t>
      </w:r>
      <w:r w:rsidR="00FC4B06">
        <w:rPr>
          <w:rFonts w:ascii="Times New Roman" w:hAnsi="Times New Roman" w:cs="Times New Roman"/>
        </w:rPr>
        <w:t xml:space="preserve">Lane, </w:t>
      </w:r>
      <w:r w:rsidR="00C10703">
        <w:rPr>
          <w:rFonts w:ascii="Times New Roman" w:hAnsi="Times New Roman" w:cs="Times New Roman"/>
        </w:rPr>
        <w:t>pp.203-204.</w:t>
      </w:r>
    </w:p>
  </w:footnote>
  <w:footnote w:id="18">
    <w:p w14:paraId="4A4EE5F7" w14:textId="197E76D6" w:rsidR="00BA2306" w:rsidRPr="00BA2306" w:rsidRDefault="00BA2306">
      <w:pPr>
        <w:pStyle w:val="FootnoteText"/>
        <w:rPr>
          <w:rFonts w:ascii="Times New Roman" w:hAnsi="Times New Roman" w:cs="Times New Roman"/>
        </w:rPr>
      </w:pPr>
      <w:r w:rsidRPr="00BA2306">
        <w:rPr>
          <w:rStyle w:val="FootnoteReference"/>
          <w:rFonts w:ascii="Times New Roman" w:hAnsi="Times New Roman" w:cs="Times New Roman"/>
        </w:rPr>
        <w:footnoteRef/>
      </w:r>
      <w:r w:rsidRPr="00BA2306">
        <w:rPr>
          <w:rFonts w:ascii="Times New Roman" w:hAnsi="Times New Roman" w:cs="Times New Roman"/>
        </w:rPr>
        <w:t xml:space="preserve"> Lane</w:t>
      </w:r>
      <w:r w:rsidR="0057650A">
        <w:rPr>
          <w:rFonts w:ascii="Times New Roman" w:hAnsi="Times New Roman" w:cs="Times New Roman"/>
        </w:rPr>
        <w:t>,</w:t>
      </w:r>
      <w:r>
        <w:rPr>
          <w:rFonts w:ascii="Times New Roman" w:hAnsi="Times New Roman" w:cs="Times New Roman"/>
        </w:rPr>
        <w:t xml:space="preserve"> p.</w:t>
      </w:r>
      <w:r w:rsidR="0057650A">
        <w:rPr>
          <w:rFonts w:ascii="Times New Roman" w:hAnsi="Times New Roman" w:cs="Times New Roman"/>
        </w:rPr>
        <w:t>204.</w:t>
      </w:r>
    </w:p>
  </w:footnote>
  <w:footnote w:id="19">
    <w:p w14:paraId="58A97D9E" w14:textId="06371707" w:rsidR="00CF5CE9" w:rsidRDefault="00CF5CE9" w:rsidP="0016116B">
      <w:pPr>
        <w:pStyle w:val="FootnoteText"/>
        <w:jc w:val="both"/>
      </w:pPr>
      <w:r w:rsidRPr="00CF5CE9">
        <w:rPr>
          <w:rStyle w:val="FootnoteReference"/>
          <w:rFonts w:ascii="Times New Roman" w:hAnsi="Times New Roman" w:cs="Times New Roman"/>
        </w:rPr>
        <w:footnoteRef/>
      </w:r>
      <w:r w:rsidRPr="00CF5CE9">
        <w:rPr>
          <w:rFonts w:ascii="Times New Roman" w:hAnsi="Times New Roman" w:cs="Times New Roman"/>
        </w:rPr>
        <w:t xml:space="preserve"> </w:t>
      </w:r>
      <w:r w:rsidR="00CA5096" w:rsidRPr="00CA5096">
        <w:rPr>
          <w:rFonts w:ascii="Times New Roman" w:hAnsi="Times New Roman" w:cs="Times New Roman"/>
        </w:rPr>
        <w:t xml:space="preserve">Moyise, </w:t>
      </w:r>
      <w:r w:rsidR="00CA5096" w:rsidRPr="00CA5096">
        <w:rPr>
          <w:rFonts w:ascii="Times New Roman" w:hAnsi="Times New Roman" w:cs="Times New Roman"/>
          <w:i/>
          <w:iCs/>
        </w:rPr>
        <w:t>Jesus and Scripture</w:t>
      </w:r>
      <w:r w:rsidRPr="00CF5CE9">
        <w:rPr>
          <w:rFonts w:ascii="Times New Roman" w:hAnsi="Times New Roman" w:cs="Times New Roman"/>
        </w:rPr>
        <w:t>, p.19.</w:t>
      </w:r>
    </w:p>
  </w:footnote>
  <w:footnote w:id="20">
    <w:p w14:paraId="288B69A0" w14:textId="061ABF67" w:rsidR="004B46B8" w:rsidRPr="007F62CD" w:rsidRDefault="004B46B8" w:rsidP="007F62CD">
      <w:pPr>
        <w:pStyle w:val="FootnoteText"/>
        <w:jc w:val="both"/>
        <w:rPr>
          <w:rFonts w:ascii="Times New Roman" w:hAnsi="Times New Roman" w:cs="Times New Roman"/>
        </w:rPr>
      </w:pPr>
      <w:r w:rsidRPr="007F62CD">
        <w:rPr>
          <w:rStyle w:val="FootnoteReference"/>
          <w:rFonts w:ascii="Times New Roman" w:hAnsi="Times New Roman" w:cs="Times New Roman"/>
        </w:rPr>
        <w:footnoteRef/>
      </w:r>
      <w:r w:rsidRPr="007F62CD">
        <w:rPr>
          <w:rFonts w:ascii="Times New Roman" w:hAnsi="Times New Roman" w:cs="Times New Roman"/>
        </w:rPr>
        <w:t xml:space="preserve"> Hooker, p.41.</w:t>
      </w:r>
    </w:p>
  </w:footnote>
  <w:footnote w:id="21">
    <w:p w14:paraId="1624D63A" w14:textId="25E73B95" w:rsidR="004A3E64" w:rsidRPr="007F62CD" w:rsidRDefault="004A3E64" w:rsidP="007F62CD">
      <w:pPr>
        <w:pStyle w:val="FootnoteText"/>
        <w:jc w:val="both"/>
        <w:rPr>
          <w:rFonts w:ascii="Times New Roman" w:hAnsi="Times New Roman" w:cs="Times New Roman"/>
        </w:rPr>
      </w:pPr>
      <w:r w:rsidRPr="007F62CD">
        <w:rPr>
          <w:rStyle w:val="FootnoteReference"/>
          <w:rFonts w:ascii="Times New Roman" w:hAnsi="Times New Roman" w:cs="Times New Roman"/>
        </w:rPr>
        <w:footnoteRef/>
      </w:r>
      <w:r w:rsidRPr="007F62CD">
        <w:rPr>
          <w:rFonts w:ascii="Times New Roman" w:hAnsi="Times New Roman" w:cs="Times New Roman"/>
        </w:rPr>
        <w:t xml:space="preserve"> </w:t>
      </w:r>
      <w:r w:rsidR="00FC4B06">
        <w:rPr>
          <w:rFonts w:ascii="Times New Roman" w:hAnsi="Times New Roman" w:cs="Times New Roman"/>
        </w:rPr>
        <w:t>Lane, p.</w:t>
      </w:r>
      <w:r w:rsidR="00F03DAE">
        <w:rPr>
          <w:rFonts w:ascii="Times New Roman" w:hAnsi="Times New Roman" w:cs="Times New Roman"/>
        </w:rPr>
        <w:t>351.</w:t>
      </w:r>
    </w:p>
  </w:footnote>
  <w:footnote w:id="22">
    <w:p w14:paraId="30BA710E" w14:textId="096FB5C8" w:rsidR="00361E2E" w:rsidRPr="007F62CD" w:rsidRDefault="004B46B8" w:rsidP="007F62CD">
      <w:pPr>
        <w:pStyle w:val="FootnoteText"/>
        <w:jc w:val="both"/>
        <w:rPr>
          <w:rFonts w:ascii="Times New Roman" w:hAnsi="Times New Roman" w:cs="Times New Roman"/>
        </w:rPr>
      </w:pPr>
      <w:r w:rsidRPr="007F62CD">
        <w:rPr>
          <w:rStyle w:val="FootnoteReference"/>
          <w:rFonts w:ascii="Times New Roman" w:hAnsi="Times New Roman" w:cs="Times New Roman"/>
        </w:rPr>
        <w:footnoteRef/>
      </w:r>
      <w:r w:rsidRPr="007F62CD">
        <w:rPr>
          <w:rFonts w:ascii="Times New Roman" w:hAnsi="Times New Roman" w:cs="Times New Roman"/>
        </w:rPr>
        <w:t xml:space="preserve"> </w:t>
      </w:r>
      <w:r w:rsidR="00CA5096" w:rsidRPr="00CA5096">
        <w:rPr>
          <w:rFonts w:ascii="Times New Roman" w:hAnsi="Times New Roman" w:cs="Times New Roman"/>
        </w:rPr>
        <w:t xml:space="preserve">Moyise, </w:t>
      </w:r>
      <w:r w:rsidR="00CA5096" w:rsidRPr="00CA5096">
        <w:rPr>
          <w:rFonts w:ascii="Times New Roman" w:hAnsi="Times New Roman" w:cs="Times New Roman"/>
          <w:i/>
          <w:iCs/>
        </w:rPr>
        <w:t>The Old Testament in the New</w:t>
      </w:r>
      <w:r w:rsidRPr="007F62CD">
        <w:rPr>
          <w:rFonts w:ascii="Times New Roman" w:hAnsi="Times New Roman" w:cs="Times New Roman"/>
        </w:rPr>
        <w:t xml:space="preserve">, p.26. </w:t>
      </w:r>
    </w:p>
  </w:footnote>
  <w:footnote w:id="23">
    <w:p w14:paraId="0E508505" w14:textId="77777777" w:rsidR="00A611CF" w:rsidRPr="007F62CD" w:rsidRDefault="00A611CF" w:rsidP="007F62CD">
      <w:pPr>
        <w:pStyle w:val="FootnoteText"/>
        <w:jc w:val="both"/>
        <w:rPr>
          <w:rFonts w:ascii="Times New Roman" w:hAnsi="Times New Roman" w:cs="Times New Roman"/>
        </w:rPr>
      </w:pPr>
      <w:r w:rsidRPr="007F62CD">
        <w:rPr>
          <w:rStyle w:val="FootnoteReference"/>
          <w:rFonts w:ascii="Times New Roman" w:hAnsi="Times New Roman" w:cs="Times New Roman"/>
        </w:rPr>
        <w:footnoteRef/>
      </w:r>
      <w:r w:rsidRPr="007F62CD">
        <w:rPr>
          <w:rFonts w:ascii="Times New Roman" w:hAnsi="Times New Roman" w:cs="Times New Roman"/>
        </w:rPr>
        <w:t xml:space="preserve"> Evans, p,42. </w:t>
      </w:r>
    </w:p>
  </w:footnote>
  <w:footnote w:id="24">
    <w:p w14:paraId="3C1FC8D3" w14:textId="36CA137D" w:rsidR="0057694A" w:rsidRPr="007F62CD" w:rsidRDefault="0057694A" w:rsidP="007F62CD">
      <w:pPr>
        <w:pStyle w:val="FootnoteText"/>
        <w:jc w:val="both"/>
        <w:rPr>
          <w:rFonts w:ascii="Times New Roman" w:hAnsi="Times New Roman" w:cs="Times New Roman"/>
        </w:rPr>
      </w:pPr>
      <w:r w:rsidRPr="007F62CD">
        <w:rPr>
          <w:rStyle w:val="FootnoteReference"/>
          <w:rFonts w:ascii="Times New Roman" w:hAnsi="Times New Roman" w:cs="Times New Roman"/>
        </w:rPr>
        <w:footnoteRef/>
      </w:r>
      <w:r w:rsidRPr="007F62CD">
        <w:rPr>
          <w:rFonts w:ascii="Times New Roman" w:hAnsi="Times New Roman" w:cs="Times New Roman"/>
        </w:rPr>
        <w:t xml:space="preserve"> Tuckett</w:t>
      </w:r>
      <w:r w:rsidR="00E540CB">
        <w:rPr>
          <w:rFonts w:ascii="Times New Roman" w:hAnsi="Times New Roman" w:cs="Times New Roman"/>
        </w:rPr>
        <w:t>, p.910.</w:t>
      </w:r>
    </w:p>
  </w:footnote>
  <w:footnote w:id="25">
    <w:p w14:paraId="47A30A7D" w14:textId="6E0CB22D" w:rsidR="0057694A" w:rsidRPr="007F62CD" w:rsidRDefault="0057694A" w:rsidP="007F62CD">
      <w:pPr>
        <w:pStyle w:val="FootnoteText"/>
        <w:jc w:val="both"/>
        <w:rPr>
          <w:rFonts w:ascii="Times New Roman" w:hAnsi="Times New Roman" w:cs="Times New Roman"/>
        </w:rPr>
      </w:pPr>
      <w:r w:rsidRPr="007F62CD">
        <w:rPr>
          <w:rStyle w:val="FootnoteReference"/>
          <w:rFonts w:ascii="Times New Roman" w:hAnsi="Times New Roman" w:cs="Times New Roman"/>
        </w:rPr>
        <w:footnoteRef/>
      </w:r>
      <w:r w:rsidR="00CA5096">
        <w:rPr>
          <w:rFonts w:ascii="Times New Roman" w:hAnsi="Times New Roman" w:cs="Times New Roman"/>
        </w:rPr>
        <w:t xml:space="preserve"> </w:t>
      </w:r>
      <w:r w:rsidR="00CA5096" w:rsidRPr="00CA5096">
        <w:rPr>
          <w:rFonts w:ascii="Times New Roman" w:hAnsi="Times New Roman" w:cs="Times New Roman"/>
        </w:rPr>
        <w:t xml:space="preserve">Moyise, </w:t>
      </w:r>
      <w:r w:rsidR="00CA5096" w:rsidRPr="00CA5096">
        <w:rPr>
          <w:rFonts w:ascii="Times New Roman" w:hAnsi="Times New Roman" w:cs="Times New Roman"/>
          <w:i/>
          <w:iCs/>
        </w:rPr>
        <w:t>The Old Testament in the New</w:t>
      </w:r>
      <w:r w:rsidR="00CA5096">
        <w:rPr>
          <w:rFonts w:ascii="Times New Roman" w:hAnsi="Times New Roman" w:cs="Times New Roman"/>
          <w:i/>
          <w:iCs/>
        </w:rPr>
        <w:t>,</w:t>
      </w:r>
      <w:r w:rsidRPr="007F62CD">
        <w:rPr>
          <w:rFonts w:ascii="Times New Roman" w:hAnsi="Times New Roman" w:cs="Times New Roman"/>
        </w:rPr>
        <w:t xml:space="preserve"> p.26</w:t>
      </w:r>
      <w:r w:rsidR="00107924">
        <w:rPr>
          <w:rFonts w:ascii="Times New Roman" w:hAnsi="Times New Roman" w:cs="Times New Roman"/>
        </w:rPr>
        <w:t xml:space="preserve">. </w:t>
      </w:r>
    </w:p>
  </w:footnote>
  <w:footnote w:id="26">
    <w:p w14:paraId="0649E85F" w14:textId="6B596591" w:rsidR="002466E9" w:rsidRPr="00C30C29" w:rsidRDefault="002466E9" w:rsidP="007F62CD">
      <w:pPr>
        <w:pStyle w:val="FootnoteText"/>
        <w:jc w:val="both"/>
        <w:rPr>
          <w:rFonts w:ascii="Times New Roman" w:hAnsi="Times New Roman" w:cs="Times New Roman"/>
        </w:rPr>
      </w:pPr>
      <w:r w:rsidRPr="00C30C29">
        <w:rPr>
          <w:rStyle w:val="FootnoteReference"/>
          <w:rFonts w:ascii="Times New Roman" w:hAnsi="Times New Roman" w:cs="Times New Roman"/>
        </w:rPr>
        <w:footnoteRef/>
      </w:r>
      <w:r w:rsidRPr="00C30C29">
        <w:rPr>
          <w:rFonts w:ascii="Times New Roman" w:hAnsi="Times New Roman" w:cs="Times New Roman"/>
        </w:rPr>
        <w:t xml:space="preserve"> </w:t>
      </w:r>
      <w:r w:rsidR="00FC4B06">
        <w:rPr>
          <w:rFonts w:ascii="Times New Roman" w:hAnsi="Times New Roman" w:cs="Times New Roman"/>
        </w:rPr>
        <w:t>Lane, p.</w:t>
      </w:r>
      <w:r w:rsidR="00F03DAE">
        <w:rPr>
          <w:rFonts w:ascii="Times New Roman" w:hAnsi="Times New Roman" w:cs="Times New Roman"/>
        </w:rPr>
        <w:t>362.</w:t>
      </w:r>
    </w:p>
  </w:footnote>
  <w:footnote w:id="27">
    <w:p w14:paraId="7DA2F3CC" w14:textId="26988840" w:rsidR="001149C7" w:rsidRPr="00C30C29" w:rsidRDefault="001149C7">
      <w:pPr>
        <w:pStyle w:val="FootnoteText"/>
        <w:rPr>
          <w:rFonts w:ascii="Times New Roman" w:hAnsi="Times New Roman" w:cs="Times New Roman"/>
        </w:rPr>
      </w:pPr>
      <w:r w:rsidRPr="00C30C29">
        <w:rPr>
          <w:rStyle w:val="FootnoteReference"/>
          <w:rFonts w:ascii="Times New Roman" w:hAnsi="Times New Roman" w:cs="Times New Roman"/>
        </w:rPr>
        <w:footnoteRef/>
      </w:r>
      <w:r w:rsidRPr="00C30C29">
        <w:rPr>
          <w:rFonts w:ascii="Times New Roman" w:hAnsi="Times New Roman" w:cs="Times New Roman"/>
        </w:rPr>
        <w:t xml:space="preserve"> Hooker, p.47.</w:t>
      </w:r>
    </w:p>
  </w:footnote>
  <w:footnote w:id="28">
    <w:p w14:paraId="28E463EC" w14:textId="6198C9EB" w:rsidR="001149C7" w:rsidRPr="00C30C29" w:rsidRDefault="001149C7">
      <w:pPr>
        <w:pStyle w:val="FootnoteText"/>
        <w:rPr>
          <w:rFonts w:ascii="Times New Roman" w:hAnsi="Times New Roman" w:cs="Times New Roman"/>
        </w:rPr>
      </w:pPr>
      <w:r w:rsidRPr="00C30C29">
        <w:rPr>
          <w:rStyle w:val="FootnoteReference"/>
          <w:rFonts w:ascii="Times New Roman" w:hAnsi="Times New Roman" w:cs="Times New Roman"/>
        </w:rPr>
        <w:footnoteRef/>
      </w:r>
      <w:r w:rsidRPr="00C30C29">
        <w:rPr>
          <w:rFonts w:ascii="Times New Roman" w:hAnsi="Times New Roman" w:cs="Times New Roman"/>
        </w:rPr>
        <w:t xml:space="preserve"> </w:t>
      </w:r>
      <w:r w:rsidR="009D12BA" w:rsidRPr="009D12BA">
        <w:rPr>
          <w:rFonts w:ascii="Times New Roman" w:hAnsi="Times New Roman" w:cs="Times New Roman"/>
        </w:rPr>
        <w:t>Margaret Daly-Denton, ‘Beyond the Genially Open “Cf.”:</w:t>
      </w:r>
      <w:r w:rsidR="00FC19AF">
        <w:rPr>
          <w:rFonts w:ascii="Times New Roman" w:hAnsi="Times New Roman" w:cs="Times New Roman"/>
        </w:rPr>
        <w:t xml:space="preserve"> </w:t>
      </w:r>
      <w:r w:rsidR="009D12BA" w:rsidRPr="009D12BA">
        <w:rPr>
          <w:rFonts w:ascii="Times New Roman" w:hAnsi="Times New Roman" w:cs="Times New Roman"/>
        </w:rPr>
        <w:t xml:space="preserve">Intertextual Reference to the Old Testament in the New’, </w:t>
      </w:r>
      <w:r w:rsidR="009D12BA" w:rsidRPr="009D12BA">
        <w:rPr>
          <w:rFonts w:ascii="Times New Roman" w:hAnsi="Times New Roman" w:cs="Times New Roman"/>
          <w:i/>
          <w:iCs/>
        </w:rPr>
        <w:t>Milltown Studies</w:t>
      </w:r>
      <w:r w:rsidR="009D12BA" w:rsidRPr="009D12BA">
        <w:rPr>
          <w:rFonts w:ascii="Times New Roman" w:hAnsi="Times New Roman" w:cs="Times New Roman"/>
        </w:rPr>
        <w:t xml:space="preserve"> 44 (1999)</w:t>
      </w:r>
      <w:r w:rsidR="009D12BA">
        <w:rPr>
          <w:rFonts w:ascii="Times New Roman" w:hAnsi="Times New Roman" w:cs="Times New Roman"/>
        </w:rPr>
        <w:t xml:space="preserve">, </w:t>
      </w:r>
      <w:r w:rsidRPr="00C30C29">
        <w:rPr>
          <w:rFonts w:ascii="Times New Roman" w:hAnsi="Times New Roman" w:cs="Times New Roman"/>
        </w:rPr>
        <w:t>p.56.</w:t>
      </w:r>
    </w:p>
  </w:footnote>
  <w:footnote w:id="29">
    <w:p w14:paraId="14BBBD82" w14:textId="4D36AFEF" w:rsidR="00EF5077" w:rsidRPr="00C30C29" w:rsidRDefault="00EF5077">
      <w:pPr>
        <w:pStyle w:val="FootnoteText"/>
        <w:rPr>
          <w:rFonts w:ascii="Times New Roman" w:hAnsi="Times New Roman" w:cs="Times New Roman"/>
        </w:rPr>
      </w:pPr>
      <w:r w:rsidRPr="00C30C29">
        <w:rPr>
          <w:rStyle w:val="FootnoteReference"/>
          <w:rFonts w:ascii="Times New Roman" w:hAnsi="Times New Roman" w:cs="Times New Roman"/>
        </w:rPr>
        <w:footnoteRef/>
      </w:r>
      <w:r w:rsidRPr="00C30C29">
        <w:rPr>
          <w:rFonts w:ascii="Times New Roman" w:hAnsi="Times New Roman" w:cs="Times New Roman"/>
        </w:rPr>
        <w:t xml:space="preserve"> </w:t>
      </w:r>
      <w:r w:rsidR="00FC4B06">
        <w:rPr>
          <w:rFonts w:ascii="Times New Roman" w:hAnsi="Times New Roman" w:cs="Times New Roman"/>
        </w:rPr>
        <w:t>Lane, p.</w:t>
      </w:r>
      <w:r w:rsidR="00F03DAE">
        <w:rPr>
          <w:rFonts w:ascii="Times New Roman" w:hAnsi="Times New Roman" w:cs="Times New Roman"/>
        </w:rPr>
        <w:t>436.</w:t>
      </w:r>
    </w:p>
  </w:footnote>
  <w:footnote w:id="30">
    <w:p w14:paraId="797BE583" w14:textId="225A62C8" w:rsidR="00EF5077" w:rsidRDefault="00EF5077">
      <w:pPr>
        <w:pStyle w:val="FootnoteText"/>
      </w:pPr>
      <w:r w:rsidRPr="00C30C29">
        <w:rPr>
          <w:rStyle w:val="FootnoteReference"/>
          <w:rFonts w:ascii="Times New Roman" w:hAnsi="Times New Roman" w:cs="Times New Roman"/>
        </w:rPr>
        <w:footnoteRef/>
      </w:r>
      <w:r w:rsidRPr="00C30C29">
        <w:rPr>
          <w:rFonts w:ascii="Times New Roman" w:hAnsi="Times New Roman" w:cs="Times New Roman"/>
        </w:rPr>
        <w:t xml:space="preserve"> </w:t>
      </w:r>
      <w:r w:rsidR="00FC4B06">
        <w:rPr>
          <w:rFonts w:ascii="Times New Roman" w:hAnsi="Times New Roman" w:cs="Times New Roman"/>
        </w:rPr>
        <w:t>Lane, p.</w:t>
      </w:r>
      <w:r w:rsidR="00F03DAE">
        <w:rPr>
          <w:rFonts w:ascii="Times New Roman" w:hAnsi="Times New Roman" w:cs="Times New Roman"/>
        </w:rPr>
        <w:t>436.</w:t>
      </w:r>
    </w:p>
  </w:footnote>
  <w:footnote w:id="31">
    <w:p w14:paraId="6975A3E9" w14:textId="69CE6FB6" w:rsidR="00E539D5" w:rsidRPr="00BA3CA6" w:rsidRDefault="00E539D5">
      <w:pPr>
        <w:pStyle w:val="FootnoteText"/>
        <w:rPr>
          <w:rFonts w:ascii="Times New Roman" w:hAnsi="Times New Roman" w:cs="Times New Roman"/>
        </w:rPr>
      </w:pPr>
      <w:r w:rsidRPr="00107924">
        <w:rPr>
          <w:rStyle w:val="FootnoteReference"/>
          <w:rFonts w:ascii="Times New Roman" w:hAnsi="Times New Roman" w:cs="Times New Roman"/>
        </w:rPr>
        <w:footnoteRef/>
      </w:r>
      <w:r w:rsidRPr="00107924">
        <w:rPr>
          <w:rFonts w:ascii="Times New Roman" w:hAnsi="Times New Roman" w:cs="Times New Roman"/>
        </w:rPr>
        <w:t xml:space="preserve"> Tuckett, p.</w:t>
      </w:r>
      <w:r w:rsidR="00107924">
        <w:rPr>
          <w:rFonts w:ascii="Times New Roman" w:hAnsi="Times New Roman" w:cs="Times New Roman"/>
        </w:rPr>
        <w:t xml:space="preserve">920. </w:t>
      </w:r>
    </w:p>
  </w:footnote>
  <w:footnote w:id="32">
    <w:p w14:paraId="5DCAB617" w14:textId="0DB458CE" w:rsidR="001025F5" w:rsidRDefault="001025F5" w:rsidP="001025F5">
      <w:pPr>
        <w:pStyle w:val="FootnoteText"/>
      </w:pPr>
      <w:r w:rsidRPr="00BA3CA6">
        <w:rPr>
          <w:rStyle w:val="FootnoteReference"/>
          <w:rFonts w:ascii="Times New Roman" w:hAnsi="Times New Roman" w:cs="Times New Roman"/>
        </w:rPr>
        <w:footnoteRef/>
      </w:r>
      <w:r w:rsidRPr="00BA3CA6">
        <w:rPr>
          <w:rFonts w:ascii="Times New Roman" w:hAnsi="Times New Roman" w:cs="Times New Roman"/>
        </w:rPr>
        <w:t xml:space="preserve"> </w:t>
      </w:r>
      <w:r w:rsidR="00CA5096" w:rsidRPr="00CA5096">
        <w:rPr>
          <w:rFonts w:ascii="Times New Roman" w:hAnsi="Times New Roman" w:cs="Times New Roman"/>
        </w:rPr>
        <w:t xml:space="preserve">Moyise, </w:t>
      </w:r>
      <w:r w:rsidR="00CA5096" w:rsidRPr="00CA5096">
        <w:rPr>
          <w:rFonts w:ascii="Times New Roman" w:hAnsi="Times New Roman" w:cs="Times New Roman"/>
          <w:i/>
          <w:iCs/>
        </w:rPr>
        <w:t>Jesus and Scripture</w:t>
      </w:r>
      <w:r w:rsidR="00CA5096">
        <w:rPr>
          <w:rFonts w:ascii="Times New Roman" w:hAnsi="Times New Roman" w:cs="Times New Roman"/>
        </w:rPr>
        <w:t xml:space="preserve">, </w:t>
      </w:r>
      <w:r w:rsidRPr="00BA3CA6">
        <w:rPr>
          <w:rFonts w:ascii="Times New Roman" w:hAnsi="Times New Roman" w:cs="Times New Roman"/>
        </w:rPr>
        <w:t>p.31</w:t>
      </w:r>
      <w:r>
        <w:rPr>
          <w:rFonts w:ascii="Times New Roman" w:hAnsi="Times New Roman" w:cs="Times New Roman"/>
        </w:rPr>
        <w:t xml:space="preserve">. </w:t>
      </w:r>
    </w:p>
  </w:footnote>
  <w:footnote w:id="33">
    <w:p w14:paraId="1C47CE71" w14:textId="77777777" w:rsidR="00A5779E" w:rsidRPr="00BA3CA6" w:rsidRDefault="00A5779E" w:rsidP="00A5779E">
      <w:pPr>
        <w:pStyle w:val="FootnoteText"/>
        <w:rPr>
          <w:rFonts w:ascii="Times New Roman" w:hAnsi="Times New Roman" w:cs="Times New Roman"/>
        </w:rPr>
      </w:pPr>
      <w:r w:rsidRPr="00BA3CA6">
        <w:rPr>
          <w:rStyle w:val="FootnoteReference"/>
          <w:rFonts w:ascii="Times New Roman" w:hAnsi="Times New Roman" w:cs="Times New Roman"/>
        </w:rPr>
        <w:footnoteRef/>
      </w:r>
      <w:r w:rsidRPr="00BA3CA6">
        <w:rPr>
          <w:rFonts w:ascii="Times New Roman" w:hAnsi="Times New Roman" w:cs="Times New Roman"/>
        </w:rPr>
        <w:t xml:space="preserve"> Evans, p.46.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223DF" w14:textId="2A410D06" w:rsidR="00706ECC" w:rsidRPr="00706ECC" w:rsidRDefault="00706ECC" w:rsidP="00706ECC">
    <w:pPr>
      <w:pStyle w:val="Header"/>
      <w:jc w:val="right"/>
      <w:rPr>
        <w:rFonts w:ascii="Times New Roman" w:hAnsi="Times New Roman" w:cs="Times New Roman"/>
        <w:sz w:val="24"/>
        <w:szCs w:val="24"/>
      </w:rPr>
    </w:pPr>
    <w:r w:rsidRPr="00706ECC">
      <w:rPr>
        <w:rFonts w:ascii="Times New Roman" w:hAnsi="Times New Roman" w:cs="Times New Roman"/>
        <w:sz w:val="24"/>
        <w:szCs w:val="24"/>
      </w:rPr>
      <w:t>Abigail Bird</w:t>
    </w:r>
  </w:p>
  <w:p w14:paraId="6BCC9DBA" w14:textId="77777777" w:rsidR="00706ECC" w:rsidRDefault="00706E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9269B1"/>
    <w:multiLevelType w:val="hybridMultilevel"/>
    <w:tmpl w:val="5456D3D4"/>
    <w:lvl w:ilvl="0" w:tplc="E2BCF17C">
      <w:start w:val="1"/>
      <w:numFmt w:val="bullet"/>
      <w:lvlText w:val="-"/>
      <w:lvlJc w:val="left"/>
      <w:pPr>
        <w:ind w:left="720" w:hanging="360"/>
      </w:pPr>
      <w:rPr>
        <w:rFonts w:ascii="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9582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ECC"/>
    <w:rsid w:val="00017E02"/>
    <w:rsid w:val="00042977"/>
    <w:rsid w:val="00063D9B"/>
    <w:rsid w:val="00082D0F"/>
    <w:rsid w:val="000A1546"/>
    <w:rsid w:val="000C132D"/>
    <w:rsid w:val="000F128E"/>
    <w:rsid w:val="001025F5"/>
    <w:rsid w:val="00107924"/>
    <w:rsid w:val="00114312"/>
    <w:rsid w:val="001149C7"/>
    <w:rsid w:val="00116F2E"/>
    <w:rsid w:val="00117644"/>
    <w:rsid w:val="00134F00"/>
    <w:rsid w:val="00137322"/>
    <w:rsid w:val="0016116B"/>
    <w:rsid w:val="001A78DD"/>
    <w:rsid w:val="001D2280"/>
    <w:rsid w:val="001E7F97"/>
    <w:rsid w:val="001F73DB"/>
    <w:rsid w:val="002061E7"/>
    <w:rsid w:val="002244DA"/>
    <w:rsid w:val="002438AF"/>
    <w:rsid w:val="00243ACF"/>
    <w:rsid w:val="002466E9"/>
    <w:rsid w:val="00251FF8"/>
    <w:rsid w:val="00264EA4"/>
    <w:rsid w:val="00280088"/>
    <w:rsid w:val="00286920"/>
    <w:rsid w:val="00295FE4"/>
    <w:rsid w:val="00296C3C"/>
    <w:rsid w:val="002C5733"/>
    <w:rsid w:val="002D200E"/>
    <w:rsid w:val="002E55AC"/>
    <w:rsid w:val="00302D45"/>
    <w:rsid w:val="003206C1"/>
    <w:rsid w:val="00324B41"/>
    <w:rsid w:val="00324E76"/>
    <w:rsid w:val="00361E2E"/>
    <w:rsid w:val="003B0C46"/>
    <w:rsid w:val="003C1455"/>
    <w:rsid w:val="003C4490"/>
    <w:rsid w:val="003C6AF6"/>
    <w:rsid w:val="004001AB"/>
    <w:rsid w:val="00420CEF"/>
    <w:rsid w:val="00443B15"/>
    <w:rsid w:val="00460134"/>
    <w:rsid w:val="00487389"/>
    <w:rsid w:val="004A3E64"/>
    <w:rsid w:val="004B46B8"/>
    <w:rsid w:val="004D1C42"/>
    <w:rsid w:val="004D470F"/>
    <w:rsid w:val="004E4FC9"/>
    <w:rsid w:val="004F60EB"/>
    <w:rsid w:val="0050034F"/>
    <w:rsid w:val="00540B70"/>
    <w:rsid w:val="00563D15"/>
    <w:rsid w:val="00572507"/>
    <w:rsid w:val="00576455"/>
    <w:rsid w:val="0057650A"/>
    <w:rsid w:val="0057694A"/>
    <w:rsid w:val="005B78B3"/>
    <w:rsid w:val="005C6E00"/>
    <w:rsid w:val="005D2983"/>
    <w:rsid w:val="005E78B7"/>
    <w:rsid w:val="006070F5"/>
    <w:rsid w:val="00612C74"/>
    <w:rsid w:val="0062425A"/>
    <w:rsid w:val="00665818"/>
    <w:rsid w:val="006A2CA0"/>
    <w:rsid w:val="00706ECC"/>
    <w:rsid w:val="007537D9"/>
    <w:rsid w:val="00757EE0"/>
    <w:rsid w:val="00762659"/>
    <w:rsid w:val="007945FE"/>
    <w:rsid w:val="007B1E6A"/>
    <w:rsid w:val="007B6FB2"/>
    <w:rsid w:val="007F62CD"/>
    <w:rsid w:val="0080254E"/>
    <w:rsid w:val="00806724"/>
    <w:rsid w:val="0085113B"/>
    <w:rsid w:val="008C6E1C"/>
    <w:rsid w:val="008F5733"/>
    <w:rsid w:val="00915D8D"/>
    <w:rsid w:val="00933C88"/>
    <w:rsid w:val="00952B6F"/>
    <w:rsid w:val="00957D9E"/>
    <w:rsid w:val="009604A5"/>
    <w:rsid w:val="00971DE7"/>
    <w:rsid w:val="00976511"/>
    <w:rsid w:val="009D12BA"/>
    <w:rsid w:val="009D1704"/>
    <w:rsid w:val="00A01235"/>
    <w:rsid w:val="00A126D3"/>
    <w:rsid w:val="00A5779E"/>
    <w:rsid w:val="00A611CF"/>
    <w:rsid w:val="00A614E4"/>
    <w:rsid w:val="00A63E7B"/>
    <w:rsid w:val="00A74980"/>
    <w:rsid w:val="00A92FBB"/>
    <w:rsid w:val="00AC1502"/>
    <w:rsid w:val="00B03BC6"/>
    <w:rsid w:val="00B04A0B"/>
    <w:rsid w:val="00B16BA2"/>
    <w:rsid w:val="00B70BBE"/>
    <w:rsid w:val="00BA2306"/>
    <w:rsid w:val="00BA3CA6"/>
    <w:rsid w:val="00BB692B"/>
    <w:rsid w:val="00BD283B"/>
    <w:rsid w:val="00BD6768"/>
    <w:rsid w:val="00C10703"/>
    <w:rsid w:val="00C226C5"/>
    <w:rsid w:val="00C30C29"/>
    <w:rsid w:val="00C50A43"/>
    <w:rsid w:val="00C5215F"/>
    <w:rsid w:val="00C579DD"/>
    <w:rsid w:val="00C602AB"/>
    <w:rsid w:val="00C77C27"/>
    <w:rsid w:val="00C90EE0"/>
    <w:rsid w:val="00C9602A"/>
    <w:rsid w:val="00CA5096"/>
    <w:rsid w:val="00CB5D36"/>
    <w:rsid w:val="00CF0F66"/>
    <w:rsid w:val="00CF5CE9"/>
    <w:rsid w:val="00D03CE7"/>
    <w:rsid w:val="00D15B0B"/>
    <w:rsid w:val="00D75B54"/>
    <w:rsid w:val="00DD6E7F"/>
    <w:rsid w:val="00E13807"/>
    <w:rsid w:val="00E17C2D"/>
    <w:rsid w:val="00E2244D"/>
    <w:rsid w:val="00E24260"/>
    <w:rsid w:val="00E34504"/>
    <w:rsid w:val="00E34638"/>
    <w:rsid w:val="00E508B9"/>
    <w:rsid w:val="00E539D5"/>
    <w:rsid w:val="00E540CB"/>
    <w:rsid w:val="00E6225D"/>
    <w:rsid w:val="00E71BD9"/>
    <w:rsid w:val="00E85BBC"/>
    <w:rsid w:val="00EA4AFF"/>
    <w:rsid w:val="00EA65E3"/>
    <w:rsid w:val="00EA6E4D"/>
    <w:rsid w:val="00EC4517"/>
    <w:rsid w:val="00EE07F8"/>
    <w:rsid w:val="00EF34A5"/>
    <w:rsid w:val="00EF5077"/>
    <w:rsid w:val="00F03DAE"/>
    <w:rsid w:val="00F256A7"/>
    <w:rsid w:val="00F31B2F"/>
    <w:rsid w:val="00F33626"/>
    <w:rsid w:val="00F77876"/>
    <w:rsid w:val="00FC19AF"/>
    <w:rsid w:val="00FC4B06"/>
    <w:rsid w:val="00FF6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DD656"/>
  <w15:chartTrackingRefBased/>
  <w15:docId w15:val="{A0D68FE4-4E98-4049-9E44-8981B3708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6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6ECC"/>
  </w:style>
  <w:style w:type="paragraph" w:styleId="Footer">
    <w:name w:val="footer"/>
    <w:basedOn w:val="Normal"/>
    <w:link w:val="FooterChar"/>
    <w:uiPriority w:val="99"/>
    <w:unhideWhenUsed/>
    <w:rsid w:val="00706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6ECC"/>
  </w:style>
  <w:style w:type="paragraph" w:styleId="ListParagraph">
    <w:name w:val="List Paragraph"/>
    <w:basedOn w:val="Normal"/>
    <w:uiPriority w:val="34"/>
    <w:qFormat/>
    <w:rsid w:val="00706ECC"/>
    <w:pPr>
      <w:ind w:left="720"/>
      <w:contextualSpacing/>
    </w:pPr>
  </w:style>
  <w:style w:type="paragraph" w:styleId="FootnoteText">
    <w:name w:val="footnote text"/>
    <w:basedOn w:val="Normal"/>
    <w:link w:val="FootnoteTextChar"/>
    <w:uiPriority w:val="99"/>
    <w:semiHidden/>
    <w:unhideWhenUsed/>
    <w:rsid w:val="00E85B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5BBC"/>
    <w:rPr>
      <w:sz w:val="20"/>
      <w:szCs w:val="20"/>
    </w:rPr>
  </w:style>
  <w:style w:type="character" w:styleId="FootnoteReference">
    <w:name w:val="footnote reference"/>
    <w:basedOn w:val="DefaultParagraphFont"/>
    <w:uiPriority w:val="99"/>
    <w:semiHidden/>
    <w:unhideWhenUsed/>
    <w:rsid w:val="00E85BB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73D0F-3328-44EE-819D-5E58E7A41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1116</TotalTime>
  <Pages>10</Pages>
  <Words>2713</Words>
  <Characters>15468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Bird (2216425)</dc:creator>
  <cp:keywords/>
  <dc:description/>
  <cp:lastModifiedBy>Abigail Bird (2216425)</cp:lastModifiedBy>
  <cp:revision>148</cp:revision>
  <dcterms:created xsi:type="dcterms:W3CDTF">2022-12-29T11:27:00Z</dcterms:created>
  <dcterms:modified xsi:type="dcterms:W3CDTF">2023-01-02T15:15:00Z</dcterms:modified>
</cp:coreProperties>
</file>