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6921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036CE44" w14:textId="77777777" w:rsidTr="00152E9D">
        <w:trPr>
          <w:jc w:val="center"/>
        </w:trPr>
        <w:tc>
          <w:tcPr>
            <w:tcW w:w="10670" w:type="dxa"/>
            <w:shd w:val="clear" w:color="auto" w:fill="BFBFBF"/>
          </w:tcPr>
          <w:p w14:paraId="0A8F8D92" w14:textId="24B649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r w:rsidR="00BA090E">
              <w:rPr>
                <w:rFonts w:ascii="Arial" w:hAnsi="Arial" w:cs="Arial"/>
                <w:b/>
                <w:caps/>
                <w:sz w:val="40"/>
              </w:rPr>
              <w:t xml:space="preserve"> - </w:t>
            </w:r>
            <w:r w:rsidR="00BA090E" w:rsidRPr="00BA090E">
              <w:rPr>
                <w:rFonts w:ascii="Arial" w:hAnsi="Arial" w:cs="Arial"/>
                <w:b/>
                <w:caps/>
                <w:sz w:val="40"/>
              </w:rPr>
              <w:t>Thomas Webb</w:t>
            </w:r>
          </w:p>
        </w:tc>
      </w:tr>
    </w:tbl>
    <w:p w14:paraId="1193D156" w14:textId="77777777" w:rsidR="00152E9D" w:rsidRPr="00A406E5" w:rsidRDefault="00152E9D" w:rsidP="00152E9D">
      <w:pPr>
        <w:rPr>
          <w:rFonts w:ascii="Arial" w:hAnsi="Arial" w:cs="Arial"/>
          <w:b/>
          <w:sz w:val="22"/>
          <w:szCs w:val="22"/>
        </w:rPr>
        <w:sectPr w:rsidR="00152E9D" w:rsidRPr="00A406E5" w:rsidSect="00F31C04">
          <w:footerReference w:type="default" r:id="rId8"/>
          <w:pgSz w:w="11894" w:h="16834"/>
          <w:pgMar w:top="720" w:right="720" w:bottom="720" w:left="720" w:header="706" w:footer="454" w:gutter="0"/>
          <w:paperSrc w:first="1" w:other="1"/>
          <w:cols w:space="720"/>
          <w:docGrid w:linePitch="272"/>
        </w:sectPr>
      </w:pPr>
    </w:p>
    <w:p w14:paraId="6ED2806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9"/>
        <w:gridCol w:w="643"/>
        <w:gridCol w:w="1092"/>
      </w:tblGrid>
      <w:tr w:rsidR="00152E9D" w:rsidRPr="00A406E5" w14:paraId="631026DE" w14:textId="77777777" w:rsidTr="0057613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C95813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308" w:type="pct"/>
            <w:tcBorders>
              <w:top w:val="single" w:sz="4" w:space="0" w:color="auto"/>
              <w:left w:val="single" w:sz="4" w:space="0" w:color="auto"/>
              <w:right w:val="single" w:sz="4" w:space="0" w:color="auto"/>
            </w:tcBorders>
            <w:shd w:val="clear" w:color="auto" w:fill="BFBFBF"/>
            <w:textDirection w:val="btLr"/>
          </w:tcPr>
          <w:p w14:paraId="2E8A9D4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52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6C1850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918AF7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063DA31" w14:textId="77777777" w:rsidTr="0057613F">
        <w:trPr>
          <w:trHeight w:val="450"/>
        </w:trPr>
        <w:tc>
          <w:tcPr>
            <w:tcW w:w="4169" w:type="pct"/>
            <w:tcBorders>
              <w:top w:val="single" w:sz="4" w:space="0" w:color="auto"/>
              <w:left w:val="single" w:sz="4" w:space="0" w:color="auto"/>
              <w:right w:val="single" w:sz="4" w:space="0" w:color="auto"/>
            </w:tcBorders>
            <w:shd w:val="clear" w:color="auto" w:fill="D9D9D9"/>
          </w:tcPr>
          <w:p w14:paraId="7DB00D27" w14:textId="77777777" w:rsidR="00152E9D" w:rsidRPr="00EB2E95" w:rsidRDefault="00152E9D" w:rsidP="00EB2E95">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308" w:type="pct"/>
            <w:tcBorders>
              <w:top w:val="single" w:sz="4" w:space="0" w:color="auto"/>
              <w:left w:val="single" w:sz="4" w:space="0" w:color="auto"/>
              <w:right w:val="single" w:sz="4" w:space="0" w:color="auto"/>
            </w:tcBorders>
            <w:shd w:val="clear" w:color="auto" w:fill="D9D9D9"/>
          </w:tcPr>
          <w:p w14:paraId="65F590B2" w14:textId="77777777" w:rsidR="00152E9D" w:rsidRPr="00A406E5" w:rsidRDefault="00152E9D" w:rsidP="00152E9D">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18BCDC80" w14:textId="77777777" w:rsidR="00152E9D" w:rsidRPr="00A406E5" w:rsidRDefault="00152E9D" w:rsidP="00152E9D">
            <w:pPr>
              <w:jc w:val="center"/>
              <w:rPr>
                <w:rFonts w:ascii="Arial" w:hAnsi="Arial" w:cs="Arial"/>
                <w:sz w:val="32"/>
              </w:rPr>
            </w:pPr>
          </w:p>
        </w:tc>
      </w:tr>
      <w:tr w:rsidR="00152E9D" w:rsidRPr="00A406E5" w14:paraId="1557893E" w14:textId="77777777" w:rsidTr="0057613F">
        <w:trPr>
          <w:trHeight w:val="450"/>
        </w:trPr>
        <w:tc>
          <w:tcPr>
            <w:tcW w:w="4169" w:type="pct"/>
            <w:vMerge w:val="restart"/>
            <w:tcBorders>
              <w:top w:val="single" w:sz="4" w:space="0" w:color="auto"/>
              <w:left w:val="single" w:sz="4" w:space="0" w:color="auto"/>
              <w:right w:val="single" w:sz="4" w:space="0" w:color="auto"/>
            </w:tcBorders>
          </w:tcPr>
          <w:p w14:paraId="08BC6EB4" w14:textId="2FE67760" w:rsidR="006F21AE" w:rsidRPr="006F21AE" w:rsidRDefault="006F21AE" w:rsidP="006F21AE">
            <w:pPr>
              <w:jc w:val="both"/>
              <w:rPr>
                <w:iCs/>
                <w:sz w:val="24"/>
                <w:szCs w:val="24"/>
              </w:rPr>
            </w:pPr>
            <w:r w:rsidRPr="006F21AE">
              <w:rPr>
                <w:iCs/>
                <w:sz w:val="24"/>
                <w:szCs w:val="24"/>
              </w:rPr>
              <w:t xml:space="preserve">The report demonstrates engagement with relevant literature and shows a reasonable understanding of transistor amplifier theory. </w:t>
            </w:r>
            <w:proofErr w:type="gramStart"/>
            <w:r w:rsidRPr="006F21AE">
              <w:rPr>
                <w:iCs/>
                <w:sz w:val="24"/>
                <w:szCs w:val="24"/>
              </w:rPr>
              <w:t>A number of</w:t>
            </w:r>
            <w:proofErr w:type="gramEnd"/>
            <w:r w:rsidRPr="006F21AE">
              <w:rPr>
                <w:iCs/>
                <w:sz w:val="24"/>
                <w:szCs w:val="24"/>
              </w:rPr>
              <w:t xml:space="preserve"> appropriate academic textbook sources have been used to support the discussion. However, the investigation into the three transistor amplifier configurations lacks the depth expected for a thorough comparison. The discussion of the common-emitter, common-base and common-collector configurations is relatively brief and would benefit from more critical analysis of voltage gain, current gain, impedance characteristics, advantages, disadvantages and practical applications.</w:t>
            </w:r>
          </w:p>
          <w:p w14:paraId="3FEFA5B7" w14:textId="377E78FD" w:rsidR="006F21AE" w:rsidRPr="006F21AE" w:rsidRDefault="006F21AE" w:rsidP="006F21AE">
            <w:pPr>
              <w:jc w:val="both"/>
              <w:rPr>
                <w:i/>
                <w:sz w:val="24"/>
                <w:szCs w:val="24"/>
              </w:rPr>
            </w:pPr>
            <w:r w:rsidRPr="006F21AE">
              <w:rPr>
                <w:iCs/>
                <w:sz w:val="24"/>
                <w:szCs w:val="24"/>
              </w:rPr>
              <w:t>Although Harvard referencing has been used throughout the report, the range of references is limited and relies mainly on older textbook sources. Greater use of recent academic literature, manufacturer datasheets and wider independent research would strengthen the quality of the discussion and improve the overall academic standard of the report</w:t>
            </w:r>
            <w:r w:rsidRPr="006F21AE">
              <w:rPr>
                <w:i/>
                <w:sz w:val="24"/>
                <w:szCs w:val="24"/>
              </w:rPr>
              <w:t>.</w:t>
            </w:r>
          </w:p>
          <w:p w14:paraId="380DD733" w14:textId="77777777" w:rsidR="00751AE0" w:rsidRPr="0059627A" w:rsidRDefault="00751AE0" w:rsidP="002858C1">
            <w:pPr>
              <w:jc w:val="both"/>
              <w:rPr>
                <w:sz w:val="24"/>
                <w:szCs w:val="24"/>
              </w:rPr>
            </w:pPr>
          </w:p>
        </w:tc>
        <w:tc>
          <w:tcPr>
            <w:tcW w:w="308" w:type="pct"/>
            <w:tcBorders>
              <w:top w:val="single" w:sz="4" w:space="0" w:color="auto"/>
              <w:left w:val="single" w:sz="4" w:space="0" w:color="auto"/>
              <w:right w:val="single" w:sz="4" w:space="0" w:color="auto"/>
            </w:tcBorders>
          </w:tcPr>
          <w:p w14:paraId="06059ED7" w14:textId="77777777"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20AB5362" w14:textId="77777777" w:rsidR="005F4400" w:rsidRDefault="005F4400" w:rsidP="001C678F">
            <w:pPr>
              <w:jc w:val="center"/>
              <w:rPr>
                <w:rFonts w:ascii="Arial" w:hAnsi="Arial" w:cs="Arial"/>
                <w:sz w:val="32"/>
              </w:rPr>
            </w:pPr>
          </w:p>
          <w:p w14:paraId="67AA8FB2" w14:textId="7FE095DD" w:rsidR="0057613F" w:rsidRPr="00A406E5" w:rsidRDefault="00A34182" w:rsidP="001C678F">
            <w:pPr>
              <w:jc w:val="center"/>
              <w:rPr>
                <w:rFonts w:ascii="Arial" w:hAnsi="Arial" w:cs="Arial"/>
                <w:sz w:val="32"/>
              </w:rPr>
            </w:pPr>
            <w:r>
              <w:rPr>
                <w:rFonts w:ascii="Arial" w:hAnsi="Arial" w:cs="Arial"/>
                <w:sz w:val="32"/>
              </w:rPr>
              <w:t>1</w:t>
            </w:r>
            <w:r w:rsidR="006F21AE">
              <w:rPr>
                <w:rFonts w:ascii="Arial" w:hAnsi="Arial" w:cs="Arial"/>
                <w:sz w:val="32"/>
              </w:rPr>
              <w:t>0</w:t>
            </w:r>
          </w:p>
        </w:tc>
      </w:tr>
      <w:tr w:rsidR="00152E9D" w:rsidRPr="00A406E5" w14:paraId="37321381" w14:textId="77777777" w:rsidTr="0057613F">
        <w:trPr>
          <w:trHeight w:val="451"/>
        </w:trPr>
        <w:tc>
          <w:tcPr>
            <w:tcW w:w="4169" w:type="pct"/>
            <w:vMerge/>
            <w:tcBorders>
              <w:left w:val="single" w:sz="4" w:space="0" w:color="auto"/>
              <w:bottom w:val="single" w:sz="4" w:space="0" w:color="auto"/>
              <w:right w:val="single" w:sz="4" w:space="0" w:color="auto"/>
            </w:tcBorders>
          </w:tcPr>
          <w:p w14:paraId="5A38C060" w14:textId="77777777" w:rsidR="00152E9D" w:rsidRPr="00A406E5" w:rsidRDefault="00152E9D" w:rsidP="00152E9D">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14:paraId="4E390D33" w14:textId="77777777" w:rsidR="00152E9D" w:rsidRPr="00A406E5" w:rsidRDefault="00346319" w:rsidP="00152E9D">
            <w:pPr>
              <w:jc w:val="center"/>
              <w:rPr>
                <w:rFonts w:ascii="Arial" w:hAnsi="Arial" w:cs="Arial"/>
                <w:sz w:val="32"/>
              </w:rPr>
            </w:pPr>
            <w:r>
              <w:rPr>
                <w:rFonts w:ascii="Arial" w:hAnsi="Arial" w:cs="Arial"/>
                <w:sz w:val="32"/>
              </w:rPr>
              <w:t>15</w:t>
            </w:r>
          </w:p>
        </w:tc>
        <w:tc>
          <w:tcPr>
            <w:tcW w:w="523" w:type="pct"/>
            <w:vMerge/>
            <w:tcBorders>
              <w:top w:val="single" w:sz="4" w:space="0" w:color="auto"/>
              <w:left w:val="single" w:sz="4" w:space="0" w:color="auto"/>
              <w:bottom w:val="single" w:sz="4" w:space="0" w:color="auto"/>
              <w:right w:val="single" w:sz="4" w:space="0" w:color="auto"/>
            </w:tcBorders>
          </w:tcPr>
          <w:p w14:paraId="7DBC2DB2" w14:textId="77777777" w:rsidR="00152E9D" w:rsidRPr="00A406E5" w:rsidRDefault="00152E9D" w:rsidP="00C22EBA">
            <w:pPr>
              <w:jc w:val="center"/>
              <w:rPr>
                <w:rFonts w:ascii="Arial" w:hAnsi="Arial" w:cs="Arial"/>
                <w:sz w:val="32"/>
              </w:rPr>
            </w:pPr>
          </w:p>
        </w:tc>
      </w:tr>
      <w:tr w:rsidR="00152E9D" w:rsidRPr="00A406E5" w14:paraId="04ECD84E" w14:textId="77777777" w:rsidTr="0057613F">
        <w:trPr>
          <w:trHeight w:val="450"/>
        </w:trPr>
        <w:tc>
          <w:tcPr>
            <w:tcW w:w="4169" w:type="pct"/>
            <w:tcBorders>
              <w:top w:val="single" w:sz="4" w:space="0" w:color="auto"/>
              <w:left w:val="single" w:sz="4" w:space="0" w:color="auto"/>
              <w:right w:val="single" w:sz="4" w:space="0" w:color="auto"/>
            </w:tcBorders>
            <w:shd w:val="clear" w:color="auto" w:fill="D9D9D9"/>
          </w:tcPr>
          <w:p w14:paraId="17230FDC" w14:textId="77777777" w:rsidR="00152E9D" w:rsidRPr="00EB2E95" w:rsidRDefault="00152E9D" w:rsidP="00EB2E95">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tc>
        <w:tc>
          <w:tcPr>
            <w:tcW w:w="308" w:type="pct"/>
            <w:tcBorders>
              <w:top w:val="single" w:sz="4" w:space="0" w:color="auto"/>
              <w:left w:val="single" w:sz="4" w:space="0" w:color="auto"/>
              <w:right w:val="single" w:sz="4" w:space="0" w:color="auto"/>
            </w:tcBorders>
            <w:shd w:val="clear" w:color="auto" w:fill="D9D9D9"/>
          </w:tcPr>
          <w:p w14:paraId="37243627" w14:textId="77777777" w:rsidR="00152E9D" w:rsidRPr="00A406E5" w:rsidRDefault="00152E9D" w:rsidP="00152E9D">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033E37BC" w14:textId="77777777" w:rsidR="00152E9D" w:rsidRPr="00A406E5" w:rsidRDefault="00152E9D" w:rsidP="00C22EBA">
            <w:pPr>
              <w:jc w:val="center"/>
              <w:rPr>
                <w:rFonts w:ascii="Arial" w:hAnsi="Arial" w:cs="Arial"/>
                <w:sz w:val="32"/>
              </w:rPr>
            </w:pPr>
          </w:p>
        </w:tc>
      </w:tr>
      <w:tr w:rsidR="00E32C68" w:rsidRPr="00A406E5" w14:paraId="2534D0B7" w14:textId="77777777" w:rsidTr="0057613F">
        <w:trPr>
          <w:trHeight w:val="450"/>
        </w:trPr>
        <w:tc>
          <w:tcPr>
            <w:tcW w:w="4169" w:type="pct"/>
            <w:vMerge w:val="restart"/>
            <w:tcBorders>
              <w:top w:val="single" w:sz="4" w:space="0" w:color="auto"/>
              <w:left w:val="single" w:sz="4" w:space="0" w:color="auto"/>
              <w:right w:val="single" w:sz="4" w:space="0" w:color="auto"/>
            </w:tcBorders>
          </w:tcPr>
          <w:p w14:paraId="0D32D3E0" w14:textId="77777777" w:rsidR="001215EC" w:rsidRDefault="001215EC" w:rsidP="001215EC">
            <w:pPr>
              <w:jc w:val="both"/>
              <w:rPr>
                <w:i/>
                <w:sz w:val="24"/>
                <w:szCs w:val="24"/>
              </w:rPr>
            </w:pPr>
            <w:r>
              <w:rPr>
                <w:i/>
                <w:sz w:val="24"/>
                <w:szCs w:val="24"/>
              </w:rPr>
              <w:t>This is assessed in task 1 and task 2</w:t>
            </w:r>
          </w:p>
          <w:p w14:paraId="3BF92854" w14:textId="7DF8B543" w:rsidR="00B041B0" w:rsidRPr="00B041B0" w:rsidRDefault="00B041B0" w:rsidP="00B041B0">
            <w:pPr>
              <w:spacing w:before="240"/>
              <w:rPr>
                <w:color w:val="000000" w:themeColor="text1"/>
                <w:sz w:val="24"/>
                <w:szCs w:val="24"/>
              </w:rPr>
            </w:pPr>
            <w:r w:rsidRPr="00B041B0">
              <w:rPr>
                <w:color w:val="000000" w:themeColor="text1"/>
                <w:sz w:val="24"/>
                <w:szCs w:val="24"/>
              </w:rPr>
              <w:t>The calculations demonstrate a good understanding of transistor amplifier operation and biasing principles. The report shows that knowledge of transistor amplifier design has been applied appropriately to achieve the required output performance. The choice of resistors in the collector and emitter circuits demonstrates understanding of their effect on gain, bias stability, dynamic range</w:t>
            </w:r>
            <w:r>
              <w:rPr>
                <w:color w:val="000000" w:themeColor="text1"/>
                <w:sz w:val="24"/>
                <w:szCs w:val="24"/>
              </w:rPr>
              <w:t xml:space="preserve"> </w:t>
            </w:r>
            <w:r w:rsidRPr="00B041B0">
              <w:rPr>
                <w:color w:val="000000" w:themeColor="text1"/>
                <w:sz w:val="24"/>
                <w:szCs w:val="24"/>
              </w:rPr>
              <w:t>and impedance characteristics.</w:t>
            </w:r>
          </w:p>
          <w:p w14:paraId="24CF267A" w14:textId="6BD86837" w:rsidR="003216A6" w:rsidRPr="00B041B0" w:rsidRDefault="00B041B0" w:rsidP="00B35157">
            <w:pPr>
              <w:spacing w:before="240"/>
              <w:rPr>
                <w:color w:val="000000" w:themeColor="text1"/>
                <w:sz w:val="24"/>
                <w:szCs w:val="24"/>
              </w:rPr>
            </w:pPr>
            <w:r w:rsidRPr="00B041B0">
              <w:rPr>
                <w:color w:val="000000" w:themeColor="text1"/>
                <w:sz w:val="24"/>
                <w:szCs w:val="24"/>
              </w:rPr>
              <w:t>The report also demonstrates understanding of simulation and practical amplifier behaviour through comparison of theoretical, simulated and measured results. However, some assumptions used within the calculations were not fully justified, including the selection of the 20 Hz cut-off frequency and simplified assumptions used in capacitor calculations. More detailed justification of these engineering decisions and further discussion of frequency response behaviour would strengthen the technical depth of the report.</w:t>
            </w:r>
          </w:p>
        </w:tc>
        <w:tc>
          <w:tcPr>
            <w:tcW w:w="308" w:type="pct"/>
            <w:tcBorders>
              <w:top w:val="single" w:sz="4" w:space="0" w:color="auto"/>
              <w:left w:val="single" w:sz="4" w:space="0" w:color="auto"/>
              <w:right w:val="single" w:sz="4" w:space="0" w:color="auto"/>
            </w:tcBorders>
          </w:tcPr>
          <w:p w14:paraId="3A03E2F9" w14:textId="77777777" w:rsidR="00E32C68" w:rsidRPr="00A406E5" w:rsidRDefault="00E32C68" w:rsidP="00E32C68">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42273D54" w14:textId="77777777" w:rsidR="00E32C68" w:rsidRDefault="00E32C68" w:rsidP="00E32C68">
            <w:pPr>
              <w:jc w:val="center"/>
              <w:rPr>
                <w:rFonts w:ascii="Arial" w:hAnsi="Arial" w:cs="Arial"/>
                <w:sz w:val="32"/>
              </w:rPr>
            </w:pPr>
          </w:p>
          <w:p w14:paraId="7668954E" w14:textId="77777777" w:rsidR="00E32C68" w:rsidRPr="00A406E5" w:rsidRDefault="003216A6" w:rsidP="00E32C68">
            <w:pPr>
              <w:jc w:val="center"/>
              <w:rPr>
                <w:rFonts w:ascii="Arial" w:hAnsi="Arial" w:cs="Arial"/>
                <w:sz w:val="32"/>
              </w:rPr>
            </w:pPr>
            <w:r>
              <w:rPr>
                <w:rFonts w:ascii="Arial" w:hAnsi="Arial" w:cs="Arial"/>
                <w:sz w:val="32"/>
              </w:rPr>
              <w:t>1</w:t>
            </w:r>
            <w:r w:rsidR="008F464C">
              <w:rPr>
                <w:rFonts w:ascii="Arial" w:hAnsi="Arial" w:cs="Arial"/>
                <w:sz w:val="32"/>
              </w:rPr>
              <w:t>5</w:t>
            </w:r>
          </w:p>
        </w:tc>
      </w:tr>
      <w:tr w:rsidR="00E32C68" w:rsidRPr="00A406E5" w14:paraId="5E1E650B" w14:textId="77777777" w:rsidTr="0057613F">
        <w:trPr>
          <w:trHeight w:val="451"/>
        </w:trPr>
        <w:tc>
          <w:tcPr>
            <w:tcW w:w="4169" w:type="pct"/>
            <w:vMerge/>
            <w:tcBorders>
              <w:left w:val="single" w:sz="4" w:space="0" w:color="auto"/>
              <w:bottom w:val="single" w:sz="4" w:space="0" w:color="auto"/>
              <w:right w:val="single" w:sz="4" w:space="0" w:color="auto"/>
            </w:tcBorders>
          </w:tcPr>
          <w:p w14:paraId="7637CE39" w14:textId="77777777" w:rsidR="00E32C68" w:rsidRPr="00A406E5" w:rsidRDefault="00E32C68" w:rsidP="00E32C68">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14:paraId="55EF676D" w14:textId="77777777" w:rsidR="00E32C68" w:rsidRPr="00A406E5" w:rsidRDefault="00E32C68" w:rsidP="00E32C68">
            <w:pPr>
              <w:jc w:val="center"/>
              <w:rPr>
                <w:rFonts w:ascii="Arial" w:hAnsi="Arial" w:cs="Arial"/>
                <w:sz w:val="32"/>
              </w:rPr>
            </w:pPr>
            <w:r>
              <w:rPr>
                <w:rFonts w:ascii="Arial" w:hAnsi="Arial" w:cs="Arial"/>
                <w:sz w:val="32"/>
              </w:rPr>
              <w:t>2</w:t>
            </w:r>
            <w:r w:rsidR="00346319">
              <w:rPr>
                <w:rFonts w:ascii="Arial" w:hAnsi="Arial" w:cs="Arial"/>
                <w:sz w:val="32"/>
              </w:rPr>
              <w:t>0</w:t>
            </w:r>
          </w:p>
        </w:tc>
        <w:tc>
          <w:tcPr>
            <w:tcW w:w="523" w:type="pct"/>
            <w:vMerge/>
            <w:tcBorders>
              <w:top w:val="single" w:sz="4" w:space="0" w:color="auto"/>
              <w:left w:val="single" w:sz="4" w:space="0" w:color="auto"/>
              <w:bottom w:val="single" w:sz="4" w:space="0" w:color="auto"/>
              <w:right w:val="single" w:sz="4" w:space="0" w:color="auto"/>
            </w:tcBorders>
          </w:tcPr>
          <w:p w14:paraId="5C5FB137" w14:textId="77777777" w:rsidR="00E32C68" w:rsidRPr="00A406E5" w:rsidRDefault="00E32C68" w:rsidP="00E32C68">
            <w:pPr>
              <w:jc w:val="center"/>
              <w:rPr>
                <w:rFonts w:ascii="Arial" w:hAnsi="Arial" w:cs="Arial"/>
                <w:sz w:val="32"/>
              </w:rPr>
            </w:pPr>
          </w:p>
        </w:tc>
      </w:tr>
      <w:tr w:rsidR="00E32C68" w:rsidRPr="00A406E5" w14:paraId="78D7A23F" w14:textId="77777777" w:rsidTr="0057613F">
        <w:trPr>
          <w:trHeight w:val="450"/>
        </w:trPr>
        <w:tc>
          <w:tcPr>
            <w:tcW w:w="4169" w:type="pct"/>
            <w:tcBorders>
              <w:top w:val="single" w:sz="4" w:space="0" w:color="auto"/>
              <w:left w:val="single" w:sz="4" w:space="0" w:color="auto"/>
              <w:right w:val="single" w:sz="4" w:space="0" w:color="auto"/>
            </w:tcBorders>
            <w:shd w:val="clear" w:color="auto" w:fill="D9D9D9"/>
          </w:tcPr>
          <w:p w14:paraId="4F173D93" w14:textId="77777777" w:rsidR="00E32C68" w:rsidRPr="00EB2E95" w:rsidRDefault="00E32C68" w:rsidP="00E32C68">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tc>
        <w:tc>
          <w:tcPr>
            <w:tcW w:w="308" w:type="pct"/>
            <w:tcBorders>
              <w:top w:val="single" w:sz="4" w:space="0" w:color="auto"/>
              <w:left w:val="single" w:sz="4" w:space="0" w:color="auto"/>
              <w:right w:val="single" w:sz="4" w:space="0" w:color="auto"/>
            </w:tcBorders>
            <w:shd w:val="clear" w:color="auto" w:fill="D9D9D9"/>
          </w:tcPr>
          <w:p w14:paraId="49A1FD6E" w14:textId="77777777" w:rsidR="00E32C68" w:rsidRPr="00A406E5" w:rsidRDefault="00E32C68" w:rsidP="00E32C68">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6684344F" w14:textId="77777777" w:rsidR="00E32C68" w:rsidRPr="00A406E5" w:rsidRDefault="00E32C68" w:rsidP="00E32C68">
            <w:pPr>
              <w:jc w:val="center"/>
              <w:rPr>
                <w:rFonts w:ascii="Arial" w:hAnsi="Arial" w:cs="Arial"/>
                <w:sz w:val="32"/>
              </w:rPr>
            </w:pPr>
          </w:p>
        </w:tc>
      </w:tr>
      <w:tr w:rsidR="00E32C68" w:rsidRPr="00A406E5" w14:paraId="6EF77826" w14:textId="77777777" w:rsidTr="0057613F">
        <w:trPr>
          <w:trHeight w:val="450"/>
        </w:trPr>
        <w:tc>
          <w:tcPr>
            <w:tcW w:w="4169" w:type="pct"/>
            <w:vMerge w:val="restart"/>
            <w:tcBorders>
              <w:top w:val="single" w:sz="4" w:space="0" w:color="auto"/>
              <w:left w:val="single" w:sz="4" w:space="0" w:color="auto"/>
              <w:right w:val="single" w:sz="4" w:space="0" w:color="auto"/>
            </w:tcBorders>
          </w:tcPr>
          <w:p w14:paraId="03784C24" w14:textId="77777777" w:rsidR="001215EC" w:rsidRDefault="001215EC" w:rsidP="001215EC">
            <w:pPr>
              <w:jc w:val="both"/>
              <w:rPr>
                <w:i/>
                <w:sz w:val="24"/>
                <w:szCs w:val="24"/>
              </w:rPr>
            </w:pPr>
            <w:r>
              <w:rPr>
                <w:i/>
                <w:sz w:val="24"/>
                <w:szCs w:val="24"/>
              </w:rPr>
              <w:t>This is assessed in task 2 and 3</w:t>
            </w:r>
          </w:p>
          <w:p w14:paraId="329A7A4D" w14:textId="1BC6A528" w:rsidR="0080223A" w:rsidRPr="0080223A" w:rsidRDefault="0080223A" w:rsidP="0080223A">
            <w:pPr>
              <w:spacing w:after="120"/>
              <w:rPr>
                <w:sz w:val="24"/>
                <w:szCs w:val="24"/>
              </w:rPr>
            </w:pPr>
            <w:r w:rsidRPr="0080223A">
              <w:rPr>
                <w:sz w:val="24"/>
                <w:szCs w:val="24"/>
              </w:rPr>
              <w:t xml:space="preserve">The work demonstrates good analytical and </w:t>
            </w:r>
            <w:proofErr w:type="gramStart"/>
            <w:r w:rsidRPr="0080223A">
              <w:rPr>
                <w:sz w:val="24"/>
                <w:szCs w:val="24"/>
              </w:rPr>
              <w:t>problem</w:t>
            </w:r>
            <w:r>
              <w:rPr>
                <w:sz w:val="24"/>
                <w:szCs w:val="24"/>
              </w:rPr>
              <w:t xml:space="preserve"> </w:t>
            </w:r>
            <w:r w:rsidRPr="0080223A">
              <w:rPr>
                <w:sz w:val="24"/>
                <w:szCs w:val="24"/>
              </w:rPr>
              <w:t>solving</w:t>
            </w:r>
            <w:proofErr w:type="gramEnd"/>
            <w:r w:rsidRPr="0080223A">
              <w:rPr>
                <w:sz w:val="24"/>
                <w:szCs w:val="24"/>
              </w:rPr>
              <w:t xml:space="preserve"> skills throughout the design and evaluation process. Appropriate comparisons were made between theoretical calculations, simulation results and practical measurements. The refinement of the </w:t>
            </w:r>
            <w:proofErr w:type="gramStart"/>
            <w:r w:rsidRPr="0080223A">
              <w:rPr>
                <w:sz w:val="24"/>
                <w:szCs w:val="24"/>
              </w:rPr>
              <w:t>two</w:t>
            </w:r>
            <w:r>
              <w:rPr>
                <w:sz w:val="24"/>
                <w:szCs w:val="24"/>
              </w:rPr>
              <w:t xml:space="preserve"> </w:t>
            </w:r>
            <w:r w:rsidRPr="0080223A">
              <w:rPr>
                <w:sz w:val="24"/>
                <w:szCs w:val="24"/>
              </w:rPr>
              <w:t>stage</w:t>
            </w:r>
            <w:proofErr w:type="gramEnd"/>
            <w:r w:rsidRPr="0080223A">
              <w:rPr>
                <w:sz w:val="24"/>
                <w:szCs w:val="24"/>
              </w:rPr>
              <w:t xml:space="preserve"> amplifier after identifying loading effects demonstrates logical evaluation and effective design improvement.</w:t>
            </w:r>
          </w:p>
          <w:p w14:paraId="769877C7" w14:textId="4BC56609" w:rsidR="00D0770B" w:rsidRPr="005F4400" w:rsidRDefault="0080223A" w:rsidP="00E32C68">
            <w:pPr>
              <w:spacing w:after="120"/>
              <w:rPr>
                <w:sz w:val="24"/>
                <w:szCs w:val="24"/>
              </w:rPr>
            </w:pPr>
            <w:r w:rsidRPr="0080223A">
              <w:rPr>
                <w:sz w:val="24"/>
                <w:szCs w:val="24"/>
              </w:rPr>
              <w:t>The report provides reasonable discussion of the influence of component selection on amplifier performance and identifies factors affecting differences between theoretical and practical results. However, some areas of evaluation could be developed further, particularly in relation to impedance verification, frequency response analysis and justification of design assumptions. More detailed critical analysis would strengthen the overall evaluation.</w:t>
            </w:r>
          </w:p>
        </w:tc>
        <w:tc>
          <w:tcPr>
            <w:tcW w:w="308" w:type="pct"/>
            <w:tcBorders>
              <w:top w:val="single" w:sz="4" w:space="0" w:color="auto"/>
              <w:left w:val="single" w:sz="4" w:space="0" w:color="auto"/>
              <w:right w:val="single" w:sz="4" w:space="0" w:color="auto"/>
            </w:tcBorders>
          </w:tcPr>
          <w:p w14:paraId="5237F4D8" w14:textId="77777777" w:rsidR="00E32C68" w:rsidRPr="00A406E5" w:rsidRDefault="00E32C68" w:rsidP="00E32C68">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47B8DD82" w14:textId="77777777" w:rsidR="00E32C68" w:rsidRDefault="00E32C68" w:rsidP="00E32C68">
            <w:pPr>
              <w:jc w:val="center"/>
              <w:rPr>
                <w:rFonts w:ascii="Arial" w:hAnsi="Arial" w:cs="Arial"/>
                <w:sz w:val="32"/>
              </w:rPr>
            </w:pPr>
          </w:p>
          <w:p w14:paraId="1A16924E" w14:textId="77777777" w:rsidR="00E32C68" w:rsidRPr="00A406E5" w:rsidRDefault="0039648E" w:rsidP="00E32C68">
            <w:pPr>
              <w:jc w:val="center"/>
              <w:rPr>
                <w:rFonts w:ascii="Arial" w:hAnsi="Arial" w:cs="Arial"/>
                <w:sz w:val="32"/>
              </w:rPr>
            </w:pPr>
            <w:r>
              <w:rPr>
                <w:rFonts w:ascii="Arial" w:hAnsi="Arial" w:cs="Arial"/>
                <w:sz w:val="32"/>
              </w:rPr>
              <w:t>20</w:t>
            </w:r>
          </w:p>
        </w:tc>
      </w:tr>
      <w:tr w:rsidR="00E32C68" w:rsidRPr="00A406E5" w14:paraId="7A37BE6E" w14:textId="77777777" w:rsidTr="0057613F">
        <w:trPr>
          <w:trHeight w:val="451"/>
        </w:trPr>
        <w:tc>
          <w:tcPr>
            <w:tcW w:w="4169" w:type="pct"/>
            <w:vMerge/>
            <w:tcBorders>
              <w:left w:val="single" w:sz="4" w:space="0" w:color="auto"/>
              <w:bottom w:val="single" w:sz="4" w:space="0" w:color="auto"/>
              <w:right w:val="single" w:sz="4" w:space="0" w:color="auto"/>
            </w:tcBorders>
          </w:tcPr>
          <w:p w14:paraId="26C94464" w14:textId="77777777" w:rsidR="00E32C68" w:rsidRPr="00A406E5" w:rsidRDefault="00E32C68" w:rsidP="00E32C68">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14:paraId="12516A1A" w14:textId="77777777" w:rsidR="00E32C68" w:rsidRPr="00A406E5" w:rsidRDefault="00346319" w:rsidP="00E32C68">
            <w:pPr>
              <w:jc w:val="center"/>
              <w:rPr>
                <w:rFonts w:ascii="Arial" w:hAnsi="Arial" w:cs="Arial"/>
                <w:sz w:val="32"/>
              </w:rPr>
            </w:pPr>
            <w:r>
              <w:rPr>
                <w:rFonts w:ascii="Arial" w:hAnsi="Arial" w:cs="Arial"/>
                <w:sz w:val="32"/>
              </w:rPr>
              <w:t>25</w:t>
            </w:r>
          </w:p>
        </w:tc>
        <w:tc>
          <w:tcPr>
            <w:tcW w:w="523" w:type="pct"/>
            <w:vMerge/>
            <w:tcBorders>
              <w:top w:val="single" w:sz="4" w:space="0" w:color="auto"/>
              <w:left w:val="single" w:sz="4" w:space="0" w:color="auto"/>
              <w:bottom w:val="single" w:sz="4" w:space="0" w:color="auto"/>
              <w:right w:val="single" w:sz="4" w:space="0" w:color="auto"/>
            </w:tcBorders>
          </w:tcPr>
          <w:p w14:paraId="58601CA5" w14:textId="77777777" w:rsidR="00E32C68" w:rsidRPr="00A406E5" w:rsidRDefault="00E32C68" w:rsidP="00E32C68">
            <w:pPr>
              <w:jc w:val="center"/>
              <w:rPr>
                <w:rFonts w:ascii="Arial" w:hAnsi="Arial" w:cs="Arial"/>
                <w:sz w:val="32"/>
              </w:rPr>
            </w:pPr>
          </w:p>
        </w:tc>
      </w:tr>
      <w:tr w:rsidR="00E32C68" w:rsidRPr="00A406E5" w14:paraId="7BB23455" w14:textId="77777777" w:rsidTr="0057613F">
        <w:trPr>
          <w:trHeight w:val="450"/>
        </w:trPr>
        <w:tc>
          <w:tcPr>
            <w:tcW w:w="4169" w:type="pct"/>
            <w:tcBorders>
              <w:top w:val="single" w:sz="4" w:space="0" w:color="auto"/>
              <w:left w:val="single" w:sz="4" w:space="0" w:color="auto"/>
              <w:right w:val="single" w:sz="4" w:space="0" w:color="auto"/>
            </w:tcBorders>
            <w:shd w:val="clear" w:color="auto" w:fill="D9D9D9"/>
          </w:tcPr>
          <w:p w14:paraId="47916FA8" w14:textId="77777777" w:rsidR="00E32C68" w:rsidRPr="00EB2E95" w:rsidRDefault="00E32C68" w:rsidP="00E32C68">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Application </w:t>
            </w:r>
            <w:r>
              <w:rPr>
                <w:rFonts w:ascii="Arial" w:hAnsi="Arial" w:cs="Arial"/>
                <w:b/>
              </w:rPr>
              <w:t>Skills</w:t>
            </w:r>
          </w:p>
        </w:tc>
        <w:tc>
          <w:tcPr>
            <w:tcW w:w="308" w:type="pct"/>
            <w:tcBorders>
              <w:top w:val="single" w:sz="4" w:space="0" w:color="auto"/>
              <w:left w:val="single" w:sz="4" w:space="0" w:color="auto"/>
              <w:right w:val="single" w:sz="4" w:space="0" w:color="auto"/>
            </w:tcBorders>
            <w:shd w:val="clear" w:color="auto" w:fill="D9D9D9"/>
          </w:tcPr>
          <w:p w14:paraId="317556E0" w14:textId="77777777" w:rsidR="00E32C68" w:rsidRPr="00A406E5" w:rsidRDefault="00E32C68" w:rsidP="00E32C68">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7D9296DA" w14:textId="77777777" w:rsidR="00E32C68" w:rsidRPr="00A406E5" w:rsidRDefault="00E32C68" w:rsidP="00E32C68">
            <w:pPr>
              <w:jc w:val="center"/>
              <w:rPr>
                <w:rFonts w:ascii="Arial" w:hAnsi="Arial" w:cs="Arial"/>
                <w:sz w:val="32"/>
              </w:rPr>
            </w:pPr>
          </w:p>
        </w:tc>
      </w:tr>
      <w:tr w:rsidR="00E32C68" w:rsidRPr="00A406E5" w14:paraId="3BBB5BF8" w14:textId="77777777" w:rsidTr="0057613F">
        <w:trPr>
          <w:trHeight w:val="451"/>
        </w:trPr>
        <w:tc>
          <w:tcPr>
            <w:tcW w:w="4169" w:type="pct"/>
            <w:vMerge w:val="restart"/>
            <w:tcBorders>
              <w:top w:val="single" w:sz="4" w:space="0" w:color="auto"/>
              <w:left w:val="single" w:sz="4" w:space="0" w:color="auto"/>
              <w:right w:val="single" w:sz="4" w:space="0" w:color="auto"/>
            </w:tcBorders>
          </w:tcPr>
          <w:p w14:paraId="7E8EACEB" w14:textId="77777777" w:rsidR="001215EC" w:rsidRDefault="001215EC" w:rsidP="001215EC">
            <w:pPr>
              <w:jc w:val="both"/>
              <w:rPr>
                <w:i/>
                <w:sz w:val="24"/>
                <w:szCs w:val="24"/>
              </w:rPr>
            </w:pPr>
            <w:r>
              <w:rPr>
                <w:i/>
                <w:sz w:val="24"/>
                <w:szCs w:val="24"/>
              </w:rPr>
              <w:t>This is assessed in task 2 and task 3</w:t>
            </w:r>
          </w:p>
          <w:p w14:paraId="4B6B572C" w14:textId="77777777" w:rsidR="00923DC1" w:rsidRPr="00923DC1" w:rsidRDefault="00923DC1" w:rsidP="00923DC1">
            <w:pPr>
              <w:rPr>
                <w:sz w:val="24"/>
                <w:szCs w:val="24"/>
              </w:rPr>
            </w:pPr>
            <w:r w:rsidRPr="00923DC1">
              <w:rPr>
                <w:sz w:val="24"/>
                <w:szCs w:val="24"/>
              </w:rPr>
              <w:t xml:space="preserve">The work demonstrates understanding of practical circuit implementation through the simulation and testing of the designed amplifier circuits using appropriate laboratory instruments. Oscilloscope measurements were used to compare practical and simulated performance, showing reasonable agreement with the theoretical design specifications. Suitable component choices were made to achieve the required amplifier </w:t>
            </w:r>
            <w:proofErr w:type="gramStart"/>
            <w:r w:rsidRPr="00923DC1">
              <w:rPr>
                <w:sz w:val="24"/>
                <w:szCs w:val="24"/>
              </w:rPr>
              <w:t>performance</w:t>
            </w:r>
            <w:proofErr w:type="gramEnd"/>
            <w:r w:rsidRPr="00923DC1">
              <w:rPr>
                <w:sz w:val="24"/>
                <w:szCs w:val="24"/>
              </w:rPr>
              <w:t xml:space="preserve"> and the report demonstrates appropriate application of established methods and techniques.</w:t>
            </w:r>
          </w:p>
          <w:p w14:paraId="038CEA3E" w14:textId="29F7E020" w:rsidR="00E32C68" w:rsidRPr="003F6B6A" w:rsidRDefault="00923DC1" w:rsidP="00923DC1">
            <w:pPr>
              <w:rPr>
                <w:sz w:val="24"/>
                <w:szCs w:val="24"/>
              </w:rPr>
            </w:pPr>
            <w:r w:rsidRPr="00923DC1">
              <w:rPr>
                <w:sz w:val="24"/>
                <w:szCs w:val="24"/>
              </w:rPr>
              <w:t>However, the practical evidence provided is incomplete as the report does not include clear photographs of the constructed breadboard circuit and physical setup as required in the assignment brief. In addition, while gain measurements and simulations were presented, the frequency response and dynamic range analysis were discussed but not fully tested or evidenced experimentally. More detailed practical measurements, including impedance verification and clearer documentation of testing procedures, would strengthen this section further.</w:t>
            </w:r>
          </w:p>
        </w:tc>
        <w:tc>
          <w:tcPr>
            <w:tcW w:w="308" w:type="pct"/>
            <w:tcBorders>
              <w:top w:val="single" w:sz="4" w:space="0" w:color="auto"/>
              <w:left w:val="single" w:sz="4" w:space="0" w:color="auto"/>
              <w:right w:val="single" w:sz="4" w:space="0" w:color="auto"/>
            </w:tcBorders>
          </w:tcPr>
          <w:p w14:paraId="5002F44F" w14:textId="77777777" w:rsidR="00E32C68" w:rsidRPr="00A406E5" w:rsidRDefault="00E32C68" w:rsidP="00E32C68">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1C6365D9" w14:textId="77777777" w:rsidR="00E32C68" w:rsidRDefault="00E32C68" w:rsidP="00E32C68">
            <w:pPr>
              <w:jc w:val="center"/>
              <w:rPr>
                <w:rFonts w:ascii="Arial" w:hAnsi="Arial" w:cs="Arial"/>
                <w:sz w:val="32"/>
              </w:rPr>
            </w:pPr>
          </w:p>
          <w:p w14:paraId="2C4705EF" w14:textId="47A600E8" w:rsidR="00E32C68" w:rsidRPr="00A406E5" w:rsidRDefault="00FA3446" w:rsidP="00E32C68">
            <w:pPr>
              <w:jc w:val="center"/>
              <w:rPr>
                <w:rFonts w:ascii="Arial" w:hAnsi="Arial" w:cs="Arial"/>
                <w:sz w:val="32"/>
              </w:rPr>
            </w:pPr>
            <w:r>
              <w:rPr>
                <w:rFonts w:ascii="Arial" w:hAnsi="Arial" w:cs="Arial"/>
                <w:sz w:val="32"/>
              </w:rPr>
              <w:t>16</w:t>
            </w:r>
          </w:p>
        </w:tc>
      </w:tr>
      <w:tr w:rsidR="00E32C68" w:rsidRPr="00A406E5" w14:paraId="19A1CD68" w14:textId="77777777" w:rsidTr="0057613F">
        <w:trPr>
          <w:trHeight w:val="450"/>
        </w:trPr>
        <w:tc>
          <w:tcPr>
            <w:tcW w:w="4169" w:type="pct"/>
            <w:vMerge/>
            <w:tcBorders>
              <w:left w:val="single" w:sz="4" w:space="0" w:color="auto"/>
              <w:bottom w:val="single" w:sz="4" w:space="0" w:color="auto"/>
              <w:right w:val="single" w:sz="4" w:space="0" w:color="auto"/>
            </w:tcBorders>
          </w:tcPr>
          <w:p w14:paraId="1DC41123" w14:textId="77777777" w:rsidR="00E32C68" w:rsidRPr="00A406E5" w:rsidRDefault="00E32C68" w:rsidP="00E32C68">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14:paraId="05D22F9B" w14:textId="77777777" w:rsidR="00E32C68" w:rsidRPr="00A406E5" w:rsidRDefault="00346319" w:rsidP="00E32C68">
            <w:pPr>
              <w:jc w:val="center"/>
              <w:rPr>
                <w:rFonts w:ascii="Arial" w:hAnsi="Arial" w:cs="Arial"/>
                <w:sz w:val="32"/>
              </w:rPr>
            </w:pPr>
            <w:r>
              <w:rPr>
                <w:rFonts w:ascii="Arial" w:hAnsi="Arial" w:cs="Arial"/>
                <w:sz w:val="32"/>
              </w:rPr>
              <w:t>30</w:t>
            </w:r>
          </w:p>
        </w:tc>
        <w:tc>
          <w:tcPr>
            <w:tcW w:w="523" w:type="pct"/>
            <w:vMerge/>
            <w:tcBorders>
              <w:top w:val="single" w:sz="4" w:space="0" w:color="auto"/>
              <w:left w:val="single" w:sz="4" w:space="0" w:color="auto"/>
              <w:bottom w:val="single" w:sz="4" w:space="0" w:color="auto"/>
              <w:right w:val="single" w:sz="4" w:space="0" w:color="auto"/>
            </w:tcBorders>
          </w:tcPr>
          <w:p w14:paraId="6B78F026" w14:textId="77777777" w:rsidR="00E32C68" w:rsidRPr="00A406E5" w:rsidRDefault="00E32C68" w:rsidP="00E32C68">
            <w:pPr>
              <w:jc w:val="center"/>
              <w:rPr>
                <w:rFonts w:ascii="Arial" w:hAnsi="Arial" w:cs="Arial"/>
                <w:sz w:val="32"/>
              </w:rPr>
            </w:pPr>
          </w:p>
        </w:tc>
      </w:tr>
      <w:tr w:rsidR="00E32C68" w:rsidRPr="00A406E5" w14:paraId="01EB059A" w14:textId="77777777" w:rsidTr="0057613F">
        <w:trPr>
          <w:trHeight w:val="450"/>
        </w:trPr>
        <w:tc>
          <w:tcPr>
            <w:tcW w:w="4169" w:type="pct"/>
            <w:tcBorders>
              <w:top w:val="single" w:sz="4" w:space="0" w:color="auto"/>
              <w:left w:val="single" w:sz="4" w:space="0" w:color="auto"/>
              <w:right w:val="single" w:sz="4" w:space="0" w:color="auto"/>
            </w:tcBorders>
            <w:shd w:val="clear" w:color="auto" w:fill="D9D9D9"/>
          </w:tcPr>
          <w:p w14:paraId="6F51BBF6" w14:textId="77777777" w:rsidR="00E32C68" w:rsidRPr="00EB2E95" w:rsidRDefault="00E32C68" w:rsidP="00E32C68">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tc>
        <w:tc>
          <w:tcPr>
            <w:tcW w:w="308" w:type="pct"/>
            <w:tcBorders>
              <w:top w:val="single" w:sz="4" w:space="0" w:color="auto"/>
              <w:left w:val="single" w:sz="4" w:space="0" w:color="auto"/>
              <w:right w:val="single" w:sz="4" w:space="0" w:color="auto"/>
            </w:tcBorders>
            <w:shd w:val="clear" w:color="auto" w:fill="D9D9D9"/>
          </w:tcPr>
          <w:p w14:paraId="2DA4BA83" w14:textId="77777777" w:rsidR="00E32C68" w:rsidRPr="00A406E5" w:rsidRDefault="00E32C68" w:rsidP="00E32C68">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23940E08" w14:textId="77777777" w:rsidR="00E32C68" w:rsidRPr="00A406E5" w:rsidRDefault="00E32C68" w:rsidP="00E32C68">
            <w:pPr>
              <w:jc w:val="center"/>
              <w:rPr>
                <w:rFonts w:ascii="Arial" w:hAnsi="Arial" w:cs="Arial"/>
                <w:sz w:val="32"/>
              </w:rPr>
            </w:pPr>
          </w:p>
        </w:tc>
      </w:tr>
      <w:tr w:rsidR="00E32C68" w:rsidRPr="00A406E5" w14:paraId="6BE96E7E" w14:textId="77777777" w:rsidTr="0057613F">
        <w:trPr>
          <w:trHeight w:val="451"/>
        </w:trPr>
        <w:tc>
          <w:tcPr>
            <w:tcW w:w="4169" w:type="pct"/>
            <w:vMerge w:val="restart"/>
            <w:tcBorders>
              <w:top w:val="single" w:sz="4" w:space="0" w:color="auto"/>
              <w:left w:val="single" w:sz="4" w:space="0" w:color="auto"/>
              <w:right w:val="single" w:sz="4" w:space="0" w:color="auto"/>
            </w:tcBorders>
          </w:tcPr>
          <w:p w14:paraId="30429D5E" w14:textId="77777777" w:rsidR="001215EC" w:rsidRDefault="001215EC" w:rsidP="001215EC">
            <w:pPr>
              <w:jc w:val="both"/>
              <w:rPr>
                <w:i/>
                <w:sz w:val="24"/>
                <w:szCs w:val="24"/>
              </w:rPr>
            </w:pPr>
            <w:r>
              <w:rPr>
                <w:i/>
                <w:sz w:val="24"/>
                <w:szCs w:val="24"/>
              </w:rPr>
              <w:t>This will be assessed in task 1, task2 and task 3</w:t>
            </w:r>
          </w:p>
          <w:p w14:paraId="6AF82DFD" w14:textId="1E0F24B4" w:rsidR="000A38D6" w:rsidRPr="000A38D6" w:rsidRDefault="008F1C3E" w:rsidP="000A38D6">
            <w:pPr>
              <w:spacing w:after="120"/>
              <w:rPr>
                <w:sz w:val="24"/>
                <w:szCs w:val="24"/>
              </w:rPr>
            </w:pPr>
            <w:r w:rsidRPr="008F1C3E">
              <w:rPr>
                <w:sz w:val="24"/>
                <w:szCs w:val="24"/>
              </w:rPr>
              <w:br/>
            </w:r>
            <w:r w:rsidR="000A38D6" w:rsidRPr="000A38D6">
              <w:rPr>
                <w:sz w:val="24"/>
                <w:szCs w:val="24"/>
              </w:rPr>
              <w:t xml:space="preserve">The report is generally well presented and organised into appropriate sections, making it easy to follow. Simulation screenshots and oscilloscope results support the discussion effectively and good ICT skills are demonstrated in the preparation of the report. The work is logically </w:t>
            </w:r>
            <w:proofErr w:type="gramStart"/>
            <w:r w:rsidR="000A38D6" w:rsidRPr="000A38D6">
              <w:rPr>
                <w:sz w:val="24"/>
                <w:szCs w:val="24"/>
              </w:rPr>
              <w:t>structured</w:t>
            </w:r>
            <w:proofErr w:type="gramEnd"/>
            <w:r w:rsidR="000A38D6" w:rsidRPr="000A38D6">
              <w:rPr>
                <w:sz w:val="24"/>
                <w:szCs w:val="24"/>
              </w:rPr>
              <w:t xml:space="preserve"> and ideas are generally communicated clearly throughout.</w:t>
            </w:r>
          </w:p>
          <w:p w14:paraId="5CB1BB63" w14:textId="00600D46" w:rsidR="00E32C68" w:rsidRPr="006D3E7E" w:rsidRDefault="000A38D6" w:rsidP="008F464C">
            <w:pPr>
              <w:spacing w:after="120"/>
              <w:rPr>
                <w:sz w:val="24"/>
                <w:szCs w:val="24"/>
              </w:rPr>
            </w:pPr>
            <w:r w:rsidRPr="000A38D6">
              <w:rPr>
                <w:sz w:val="24"/>
                <w:szCs w:val="24"/>
              </w:rPr>
              <w:t>However, some required evidence was omitted, particularly photographs of the constructed breadboard circuit and practical setup. In addition, some calculations and technical explanations could have been presented more clearly and consistently throughout the report. Greater attention to formatting consistency, technical presentation and inclusion of all required practical evidence would improve the professionalism of the submission.</w:t>
            </w:r>
          </w:p>
        </w:tc>
        <w:tc>
          <w:tcPr>
            <w:tcW w:w="308" w:type="pct"/>
            <w:tcBorders>
              <w:top w:val="single" w:sz="4" w:space="0" w:color="auto"/>
              <w:left w:val="single" w:sz="4" w:space="0" w:color="auto"/>
              <w:right w:val="single" w:sz="4" w:space="0" w:color="auto"/>
            </w:tcBorders>
          </w:tcPr>
          <w:p w14:paraId="296EB5A9" w14:textId="77777777" w:rsidR="00E32C68" w:rsidRDefault="00E32C68" w:rsidP="00E32C68">
            <w:pPr>
              <w:jc w:val="center"/>
              <w:rPr>
                <w:rFonts w:ascii="Arial" w:hAnsi="Arial" w:cs="Arial"/>
                <w:sz w:val="32"/>
              </w:rPr>
            </w:pPr>
          </w:p>
          <w:p w14:paraId="173BCF11" w14:textId="77777777" w:rsidR="00E32C68" w:rsidRPr="00A406E5" w:rsidRDefault="00346319" w:rsidP="00E32C68">
            <w:pPr>
              <w:jc w:val="center"/>
              <w:rPr>
                <w:rFonts w:ascii="Arial" w:hAnsi="Arial" w:cs="Arial"/>
                <w:sz w:val="32"/>
              </w:rPr>
            </w:pPr>
            <w:r>
              <w:rPr>
                <w:rFonts w:ascii="Arial" w:hAnsi="Arial" w:cs="Arial"/>
                <w:sz w:val="32"/>
              </w:rPr>
              <w:t>10</w:t>
            </w:r>
          </w:p>
        </w:tc>
        <w:tc>
          <w:tcPr>
            <w:tcW w:w="523" w:type="pct"/>
            <w:vMerge w:val="restart"/>
            <w:tcBorders>
              <w:top w:val="single" w:sz="4" w:space="0" w:color="auto"/>
              <w:left w:val="single" w:sz="4" w:space="0" w:color="auto"/>
              <w:bottom w:val="single" w:sz="4" w:space="0" w:color="auto"/>
              <w:right w:val="single" w:sz="4" w:space="0" w:color="auto"/>
            </w:tcBorders>
          </w:tcPr>
          <w:p w14:paraId="6C837B44" w14:textId="77777777" w:rsidR="00E32C68" w:rsidRDefault="00E32C68" w:rsidP="00E32C68">
            <w:pPr>
              <w:jc w:val="center"/>
              <w:rPr>
                <w:rFonts w:ascii="Arial" w:hAnsi="Arial" w:cs="Arial"/>
                <w:sz w:val="32"/>
              </w:rPr>
            </w:pPr>
          </w:p>
          <w:p w14:paraId="0B1CD379" w14:textId="77777777" w:rsidR="00E32C68" w:rsidRPr="00A406E5" w:rsidRDefault="008F464C" w:rsidP="00E32C68">
            <w:pPr>
              <w:jc w:val="center"/>
              <w:rPr>
                <w:rFonts w:ascii="Arial" w:hAnsi="Arial" w:cs="Arial"/>
                <w:sz w:val="32"/>
              </w:rPr>
            </w:pPr>
            <w:r>
              <w:rPr>
                <w:rFonts w:ascii="Arial" w:hAnsi="Arial" w:cs="Arial"/>
                <w:sz w:val="32"/>
              </w:rPr>
              <w:t>7</w:t>
            </w:r>
          </w:p>
        </w:tc>
      </w:tr>
      <w:tr w:rsidR="00E32C68" w:rsidRPr="00A406E5" w14:paraId="0789F38F" w14:textId="77777777" w:rsidTr="0057613F">
        <w:trPr>
          <w:trHeight w:val="450"/>
        </w:trPr>
        <w:tc>
          <w:tcPr>
            <w:tcW w:w="4169" w:type="pct"/>
            <w:vMerge/>
            <w:tcBorders>
              <w:left w:val="single" w:sz="4" w:space="0" w:color="auto"/>
              <w:bottom w:val="single" w:sz="4" w:space="0" w:color="auto"/>
              <w:right w:val="single" w:sz="4" w:space="0" w:color="auto"/>
            </w:tcBorders>
          </w:tcPr>
          <w:p w14:paraId="7540D80C" w14:textId="77777777" w:rsidR="00E32C68" w:rsidRPr="00A406E5" w:rsidRDefault="00E32C68" w:rsidP="00E32C68">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14:paraId="53AD435D" w14:textId="77777777" w:rsidR="00E32C68" w:rsidRPr="00A406E5" w:rsidRDefault="00E32C68" w:rsidP="00E32C68">
            <w:pPr>
              <w:jc w:val="center"/>
              <w:rPr>
                <w:rFonts w:ascii="Arial" w:hAnsi="Arial" w:cs="Arial"/>
                <w:sz w:val="32"/>
              </w:rPr>
            </w:pPr>
          </w:p>
        </w:tc>
        <w:tc>
          <w:tcPr>
            <w:tcW w:w="523" w:type="pct"/>
            <w:vMerge/>
            <w:tcBorders>
              <w:top w:val="single" w:sz="4" w:space="0" w:color="auto"/>
              <w:left w:val="single" w:sz="4" w:space="0" w:color="auto"/>
              <w:bottom w:val="single" w:sz="4" w:space="0" w:color="auto"/>
              <w:right w:val="single" w:sz="4" w:space="0" w:color="auto"/>
            </w:tcBorders>
          </w:tcPr>
          <w:p w14:paraId="38FE1C21" w14:textId="77777777" w:rsidR="00E32C68" w:rsidRPr="00A406E5" w:rsidRDefault="00E32C68" w:rsidP="00E32C68">
            <w:pPr>
              <w:jc w:val="center"/>
              <w:rPr>
                <w:rFonts w:ascii="Arial" w:hAnsi="Arial" w:cs="Arial"/>
                <w:sz w:val="32"/>
              </w:rPr>
            </w:pPr>
          </w:p>
        </w:tc>
      </w:tr>
    </w:tbl>
    <w:p w14:paraId="5251790F" w14:textId="77777777" w:rsidR="00152E9D" w:rsidRPr="00A406E5" w:rsidRDefault="00152E9D" w:rsidP="006354A6">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1692E9A" w14:textId="77777777" w:rsidTr="00152E9D">
        <w:trPr>
          <w:cantSplit/>
        </w:trPr>
        <w:tc>
          <w:tcPr>
            <w:tcW w:w="6062" w:type="dxa"/>
            <w:vMerge w:val="restart"/>
            <w:shd w:val="pct15" w:color="auto" w:fill="auto"/>
            <w:vAlign w:val="center"/>
          </w:tcPr>
          <w:p w14:paraId="1A9E129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D3AD72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55DFABF" w14:textId="38A182F6" w:rsidR="00152E9D" w:rsidRPr="00A406E5" w:rsidRDefault="00FA3446" w:rsidP="00152E9D">
            <w:pPr>
              <w:jc w:val="right"/>
              <w:rPr>
                <w:rFonts w:ascii="Arial" w:hAnsi="Arial" w:cs="Arial"/>
                <w:b/>
                <w:bCs/>
              </w:rPr>
            </w:pPr>
            <w:r>
              <w:rPr>
                <w:rFonts w:ascii="Arial" w:hAnsi="Arial" w:cs="Arial"/>
                <w:b/>
                <w:bCs/>
              </w:rPr>
              <w:t>68</w:t>
            </w:r>
            <w:r w:rsidR="00152E9D" w:rsidRPr="00A406E5">
              <w:rPr>
                <w:rFonts w:ascii="Arial" w:hAnsi="Arial" w:cs="Arial"/>
                <w:b/>
                <w:bCs/>
              </w:rPr>
              <w:t>%</w:t>
            </w:r>
          </w:p>
        </w:tc>
      </w:tr>
      <w:tr w:rsidR="00152E9D" w:rsidRPr="00A406E5" w14:paraId="61E95B83" w14:textId="77777777" w:rsidTr="00152E9D">
        <w:trPr>
          <w:cantSplit/>
        </w:trPr>
        <w:tc>
          <w:tcPr>
            <w:tcW w:w="6062" w:type="dxa"/>
            <w:vMerge/>
            <w:vAlign w:val="bottom"/>
          </w:tcPr>
          <w:p w14:paraId="4B2DB325" w14:textId="77777777" w:rsidR="00152E9D" w:rsidRPr="00A406E5" w:rsidRDefault="00152E9D" w:rsidP="00152E9D">
            <w:pPr>
              <w:rPr>
                <w:rFonts w:ascii="Arial" w:hAnsi="Arial" w:cs="Arial"/>
              </w:rPr>
            </w:pPr>
          </w:p>
        </w:tc>
        <w:tc>
          <w:tcPr>
            <w:tcW w:w="2903" w:type="dxa"/>
            <w:vAlign w:val="bottom"/>
          </w:tcPr>
          <w:p w14:paraId="333E6D2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CEF5646" w14:textId="77777777" w:rsidR="00152E9D" w:rsidRPr="00A406E5" w:rsidRDefault="00152E9D" w:rsidP="00152E9D">
            <w:pPr>
              <w:jc w:val="center"/>
              <w:rPr>
                <w:rFonts w:ascii="Arial" w:hAnsi="Arial" w:cs="Arial"/>
                <w:sz w:val="12"/>
                <w:szCs w:val="12"/>
              </w:rPr>
            </w:pPr>
          </w:p>
        </w:tc>
        <w:tc>
          <w:tcPr>
            <w:tcW w:w="1060" w:type="dxa"/>
            <w:vMerge/>
            <w:vAlign w:val="bottom"/>
          </w:tcPr>
          <w:p w14:paraId="04CDB019" w14:textId="77777777" w:rsidR="00152E9D" w:rsidRPr="00A406E5" w:rsidRDefault="00152E9D" w:rsidP="00152E9D">
            <w:pPr>
              <w:ind w:leftChars="71" w:left="142"/>
              <w:rPr>
                <w:rFonts w:ascii="Arial" w:hAnsi="Arial" w:cs="Arial"/>
              </w:rPr>
            </w:pPr>
          </w:p>
        </w:tc>
      </w:tr>
      <w:tr w:rsidR="00152E9D" w:rsidRPr="00A406E5" w14:paraId="1D72A630" w14:textId="77777777" w:rsidTr="00152E9D">
        <w:trPr>
          <w:cantSplit/>
        </w:trPr>
        <w:tc>
          <w:tcPr>
            <w:tcW w:w="6062" w:type="dxa"/>
            <w:vMerge/>
            <w:vAlign w:val="bottom"/>
          </w:tcPr>
          <w:p w14:paraId="5068A5C7" w14:textId="77777777" w:rsidR="00152E9D" w:rsidRPr="00A406E5" w:rsidRDefault="00152E9D" w:rsidP="00152E9D">
            <w:pPr>
              <w:rPr>
                <w:rFonts w:ascii="Arial" w:hAnsi="Arial" w:cs="Arial"/>
              </w:rPr>
            </w:pPr>
          </w:p>
        </w:tc>
        <w:tc>
          <w:tcPr>
            <w:tcW w:w="2903" w:type="dxa"/>
            <w:vAlign w:val="bottom"/>
          </w:tcPr>
          <w:p w14:paraId="59ACA06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E936D55" w14:textId="77777777" w:rsidR="00152E9D" w:rsidRPr="00A406E5" w:rsidRDefault="00152E9D" w:rsidP="00152E9D">
            <w:pPr>
              <w:jc w:val="center"/>
              <w:rPr>
                <w:rFonts w:ascii="Arial" w:hAnsi="Arial" w:cs="Arial"/>
                <w:sz w:val="12"/>
                <w:szCs w:val="12"/>
              </w:rPr>
            </w:pPr>
          </w:p>
        </w:tc>
        <w:tc>
          <w:tcPr>
            <w:tcW w:w="1060" w:type="dxa"/>
            <w:vMerge/>
            <w:vAlign w:val="bottom"/>
          </w:tcPr>
          <w:p w14:paraId="08D639C3" w14:textId="77777777" w:rsidR="00152E9D" w:rsidRPr="00A406E5" w:rsidRDefault="00152E9D" w:rsidP="00152E9D">
            <w:pPr>
              <w:ind w:firstLineChars="141" w:firstLine="282"/>
              <w:rPr>
                <w:rFonts w:ascii="Arial" w:hAnsi="Arial" w:cs="Arial"/>
              </w:rPr>
            </w:pPr>
          </w:p>
        </w:tc>
      </w:tr>
    </w:tbl>
    <w:p w14:paraId="525E49B1" w14:textId="77777777" w:rsidR="00C073F1" w:rsidRPr="00E87DCB" w:rsidRDefault="00C073F1" w:rsidP="00E87DCB">
      <w:pPr>
        <w:rPr>
          <w:rFonts w:ascii="Arial" w:hAnsi="Arial" w:cs="Arial"/>
        </w:rPr>
        <w:sectPr w:rsidR="00C073F1" w:rsidRPr="00E87DCB" w:rsidSect="00F61A20">
          <w:footerReference w:type="default" r:id="rId9"/>
          <w:type w:val="continuous"/>
          <w:pgSz w:w="11894" w:h="16834"/>
          <w:pgMar w:top="720" w:right="720" w:bottom="720" w:left="720" w:header="706" w:footer="706" w:gutter="0"/>
          <w:paperSrc w:first="1" w:other="1"/>
          <w:cols w:space="720"/>
        </w:sectPr>
      </w:pPr>
    </w:p>
    <w:p w14:paraId="063DE55E" w14:textId="77777777" w:rsidR="00C073F1" w:rsidRPr="00A406E5" w:rsidRDefault="00C073F1" w:rsidP="00F42E1A">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7B62FA" w14:textId="77777777" w:rsidR="008F0012" w:rsidRDefault="008F0012">
      <w:r>
        <w:separator/>
      </w:r>
    </w:p>
  </w:endnote>
  <w:endnote w:type="continuationSeparator" w:id="0">
    <w:p w14:paraId="295674C7" w14:textId="77777777" w:rsidR="008F0012" w:rsidRDefault="008F00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17D9E" w14:textId="77777777" w:rsidR="00152E9D" w:rsidRDefault="00152E9D">
    <w:pPr>
      <w:pStyle w:val="Footer"/>
      <w:jc w:val="center"/>
    </w:pPr>
    <w:r>
      <w:t xml:space="preserve">Page </w:t>
    </w:r>
    <w:r w:rsidR="00F61A43">
      <w:rPr>
        <w:b/>
        <w:sz w:val="24"/>
        <w:szCs w:val="24"/>
      </w:rPr>
      <w:fldChar w:fldCharType="begin"/>
    </w:r>
    <w:r>
      <w:rPr>
        <w:b/>
      </w:rPr>
      <w:instrText xml:space="preserve"> PAGE </w:instrText>
    </w:r>
    <w:r w:rsidR="00F61A43">
      <w:rPr>
        <w:b/>
        <w:sz w:val="24"/>
        <w:szCs w:val="24"/>
      </w:rPr>
      <w:fldChar w:fldCharType="separate"/>
    </w:r>
    <w:r w:rsidR="006F04FC">
      <w:rPr>
        <w:b/>
        <w:noProof/>
      </w:rPr>
      <w:t>1</w:t>
    </w:r>
    <w:r w:rsidR="00F61A43">
      <w:rPr>
        <w:b/>
        <w:sz w:val="24"/>
        <w:szCs w:val="24"/>
      </w:rPr>
      <w:fldChar w:fldCharType="end"/>
    </w:r>
    <w:r>
      <w:t xml:space="preserve"> of </w:t>
    </w:r>
    <w:r w:rsidR="00F61A43">
      <w:rPr>
        <w:b/>
        <w:sz w:val="24"/>
        <w:szCs w:val="24"/>
      </w:rPr>
      <w:fldChar w:fldCharType="begin"/>
    </w:r>
    <w:r>
      <w:rPr>
        <w:b/>
      </w:rPr>
      <w:instrText xml:space="preserve"> NUMPAGES  </w:instrText>
    </w:r>
    <w:r w:rsidR="00F61A43">
      <w:rPr>
        <w:b/>
        <w:sz w:val="24"/>
        <w:szCs w:val="24"/>
      </w:rPr>
      <w:fldChar w:fldCharType="separate"/>
    </w:r>
    <w:r w:rsidR="006F04FC">
      <w:rPr>
        <w:b/>
        <w:noProof/>
      </w:rPr>
      <w:t>3</w:t>
    </w:r>
    <w:r w:rsidR="00F61A43">
      <w:rPr>
        <w:b/>
        <w:sz w:val="24"/>
        <w:szCs w:val="24"/>
      </w:rPr>
      <w:fldChar w:fldCharType="end"/>
    </w:r>
  </w:p>
  <w:p w14:paraId="61BD118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FBD1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111B7" w14:textId="77777777" w:rsidR="008F0012" w:rsidRDefault="008F0012">
      <w:r>
        <w:separator/>
      </w:r>
    </w:p>
  </w:footnote>
  <w:footnote w:type="continuationSeparator" w:id="0">
    <w:p w14:paraId="35ED3DEC" w14:textId="77777777" w:rsidR="008F0012" w:rsidRDefault="008F00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C11EEE"/>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1B6405"/>
    <w:multiLevelType w:val="hybridMultilevel"/>
    <w:tmpl w:val="9DE283F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2A761A0"/>
    <w:multiLevelType w:val="hybridMultilevel"/>
    <w:tmpl w:val="2362DA18"/>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348174C"/>
    <w:multiLevelType w:val="hybridMultilevel"/>
    <w:tmpl w:val="D56E64FE"/>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082D52D1"/>
    <w:multiLevelType w:val="hybridMultilevel"/>
    <w:tmpl w:val="DB48E1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8E1E7C"/>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927BA7"/>
    <w:multiLevelType w:val="hybridMultilevel"/>
    <w:tmpl w:val="136ECA5E"/>
    <w:lvl w:ilvl="0" w:tplc="0809001B">
      <w:start w:val="1"/>
      <w:numFmt w:val="low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2B0F0EDB"/>
    <w:multiLevelType w:val="hybridMultilevel"/>
    <w:tmpl w:val="9E1641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FBD29E4"/>
    <w:multiLevelType w:val="hybridMultilevel"/>
    <w:tmpl w:val="928EF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185614"/>
    <w:multiLevelType w:val="hybridMultilevel"/>
    <w:tmpl w:val="29F0322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A14288"/>
    <w:multiLevelType w:val="hybridMultilevel"/>
    <w:tmpl w:val="3B78F0DC"/>
    <w:lvl w:ilvl="0" w:tplc="08090001">
      <w:start w:val="1"/>
      <w:numFmt w:val="bullet"/>
      <w:lvlText w:val=""/>
      <w:lvlJc w:val="left"/>
      <w:pPr>
        <w:ind w:left="1440" w:hanging="360"/>
      </w:pPr>
      <w:rPr>
        <w:rFonts w:ascii="Symbol" w:hAnsi="Symbol" w:hint="default"/>
        <w:b w:val="0"/>
      </w:rPr>
    </w:lvl>
    <w:lvl w:ilvl="1" w:tplc="04090019">
      <w:start w:val="1"/>
      <w:numFmt w:val="decimal"/>
      <w:lvlText w:val="%2."/>
      <w:lvlJc w:val="left"/>
      <w:pPr>
        <w:tabs>
          <w:tab w:val="num" w:pos="2094"/>
        </w:tabs>
        <w:ind w:left="2094" w:hanging="360"/>
      </w:pPr>
    </w:lvl>
    <w:lvl w:ilvl="2" w:tplc="0409001B">
      <w:start w:val="1"/>
      <w:numFmt w:val="decimal"/>
      <w:lvlText w:val="%3."/>
      <w:lvlJc w:val="left"/>
      <w:pPr>
        <w:tabs>
          <w:tab w:val="num" w:pos="2814"/>
        </w:tabs>
        <w:ind w:left="2814" w:hanging="360"/>
      </w:pPr>
    </w:lvl>
    <w:lvl w:ilvl="3" w:tplc="0409000F">
      <w:start w:val="1"/>
      <w:numFmt w:val="decimal"/>
      <w:lvlText w:val="%4."/>
      <w:lvlJc w:val="left"/>
      <w:pPr>
        <w:tabs>
          <w:tab w:val="num" w:pos="3534"/>
        </w:tabs>
        <w:ind w:left="3534" w:hanging="360"/>
      </w:pPr>
    </w:lvl>
    <w:lvl w:ilvl="4" w:tplc="04090019">
      <w:start w:val="1"/>
      <w:numFmt w:val="decimal"/>
      <w:lvlText w:val="%5."/>
      <w:lvlJc w:val="left"/>
      <w:pPr>
        <w:tabs>
          <w:tab w:val="num" w:pos="4254"/>
        </w:tabs>
        <w:ind w:left="4254" w:hanging="360"/>
      </w:pPr>
    </w:lvl>
    <w:lvl w:ilvl="5" w:tplc="0409001B">
      <w:start w:val="1"/>
      <w:numFmt w:val="decimal"/>
      <w:lvlText w:val="%6."/>
      <w:lvlJc w:val="left"/>
      <w:pPr>
        <w:tabs>
          <w:tab w:val="num" w:pos="4974"/>
        </w:tabs>
        <w:ind w:left="4974" w:hanging="360"/>
      </w:pPr>
    </w:lvl>
    <w:lvl w:ilvl="6" w:tplc="0409000F">
      <w:start w:val="1"/>
      <w:numFmt w:val="decimal"/>
      <w:lvlText w:val="%7."/>
      <w:lvlJc w:val="left"/>
      <w:pPr>
        <w:tabs>
          <w:tab w:val="num" w:pos="5694"/>
        </w:tabs>
        <w:ind w:left="5694" w:hanging="360"/>
      </w:pPr>
    </w:lvl>
    <w:lvl w:ilvl="7" w:tplc="04090019">
      <w:start w:val="1"/>
      <w:numFmt w:val="decimal"/>
      <w:lvlText w:val="%8."/>
      <w:lvlJc w:val="left"/>
      <w:pPr>
        <w:tabs>
          <w:tab w:val="num" w:pos="6414"/>
        </w:tabs>
        <w:ind w:left="6414" w:hanging="360"/>
      </w:pPr>
    </w:lvl>
    <w:lvl w:ilvl="8" w:tplc="0409001B">
      <w:start w:val="1"/>
      <w:numFmt w:val="decimal"/>
      <w:lvlText w:val="%9."/>
      <w:lvlJc w:val="left"/>
      <w:pPr>
        <w:tabs>
          <w:tab w:val="num" w:pos="7134"/>
        </w:tabs>
        <w:ind w:left="7134" w:hanging="360"/>
      </w:pPr>
    </w:lvl>
  </w:abstractNum>
  <w:abstractNum w:abstractNumId="23" w15:restartNumberingAfterBreak="0">
    <w:nsid w:val="54D77CCD"/>
    <w:multiLevelType w:val="hybridMultilevel"/>
    <w:tmpl w:val="2362DA18"/>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57371217"/>
    <w:multiLevelType w:val="hybridMultilevel"/>
    <w:tmpl w:val="3F66B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A92F0A"/>
    <w:multiLevelType w:val="hybridMultilevel"/>
    <w:tmpl w:val="998AD7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8307161"/>
    <w:multiLevelType w:val="hybridMultilevel"/>
    <w:tmpl w:val="A7528546"/>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CEC0988"/>
    <w:multiLevelType w:val="hybridMultilevel"/>
    <w:tmpl w:val="B8227B0A"/>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5D7D50DE"/>
    <w:multiLevelType w:val="hybridMultilevel"/>
    <w:tmpl w:val="440866AC"/>
    <w:lvl w:ilvl="0" w:tplc="0809001B">
      <w:start w:val="1"/>
      <w:numFmt w:val="lowerRoman"/>
      <w:lvlText w:val="%1."/>
      <w:lvlJc w:val="righ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62655C"/>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B283CE4"/>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643124093">
    <w:abstractNumId w:val="7"/>
  </w:num>
  <w:num w:numId="2" w16cid:durableId="559444647">
    <w:abstractNumId w:val="19"/>
  </w:num>
  <w:num w:numId="3" w16cid:durableId="897279026">
    <w:abstractNumId w:val="34"/>
  </w:num>
  <w:num w:numId="4" w16cid:durableId="193273738">
    <w:abstractNumId w:val="21"/>
  </w:num>
  <w:num w:numId="5" w16cid:durableId="1742364224">
    <w:abstractNumId w:val="17"/>
  </w:num>
  <w:num w:numId="6" w16cid:durableId="104161220">
    <w:abstractNumId w:val="33"/>
  </w:num>
  <w:num w:numId="7" w16cid:durableId="1738624559">
    <w:abstractNumId w:val="8"/>
  </w:num>
  <w:num w:numId="8" w16cid:durableId="677123635">
    <w:abstractNumId w:val="30"/>
  </w:num>
  <w:num w:numId="9" w16cid:durableId="1676952226">
    <w:abstractNumId w:val="20"/>
  </w:num>
  <w:num w:numId="10" w16cid:durableId="618071294">
    <w:abstractNumId w:val="11"/>
  </w:num>
  <w:num w:numId="11" w16cid:durableId="406919548">
    <w:abstractNumId w:val="12"/>
  </w:num>
  <w:num w:numId="12" w16cid:durableId="319845555">
    <w:abstractNumId w:val="18"/>
  </w:num>
  <w:num w:numId="13" w16cid:durableId="1900625414">
    <w:abstractNumId w:val="29"/>
  </w:num>
  <w:num w:numId="14" w16cid:durableId="1551570057">
    <w:abstractNumId w:val="9"/>
  </w:num>
  <w:num w:numId="15" w16cid:durableId="1996101150">
    <w:abstractNumId w:val="0"/>
  </w:num>
  <w:num w:numId="16" w16cid:durableId="532696384">
    <w:abstractNumId w:val="13"/>
  </w:num>
  <w:num w:numId="17" w16cid:durableId="836846844">
    <w:abstractNumId w:val="15"/>
  </w:num>
  <w:num w:numId="18" w16cid:durableId="479075145">
    <w:abstractNumId w:val="22"/>
  </w:num>
  <w:num w:numId="19" w16cid:durableId="1290667191">
    <w:abstractNumId w:val="1"/>
  </w:num>
  <w:num w:numId="20" w16cid:durableId="1152335765">
    <w:abstractNumId w:val="14"/>
  </w:num>
  <w:num w:numId="21" w16cid:durableId="189608001">
    <w:abstractNumId w:val="26"/>
  </w:num>
  <w:num w:numId="22" w16cid:durableId="611401318">
    <w:abstractNumId w:val="6"/>
  </w:num>
  <w:num w:numId="23" w16cid:durableId="1432361797">
    <w:abstractNumId w:val="32"/>
  </w:num>
  <w:num w:numId="24" w16cid:durableId="609552462">
    <w:abstractNumId w:val="5"/>
  </w:num>
  <w:num w:numId="25" w16cid:durableId="179976085">
    <w:abstractNumId w:val="31"/>
  </w:num>
  <w:num w:numId="26" w16cid:durableId="1970626648">
    <w:abstractNumId w:val="10"/>
  </w:num>
  <w:num w:numId="27" w16cid:durableId="51317764">
    <w:abstractNumId w:val="27"/>
  </w:num>
  <w:num w:numId="28" w16cid:durableId="2049601169">
    <w:abstractNumId w:val="25"/>
  </w:num>
  <w:num w:numId="29" w16cid:durableId="7408333">
    <w:abstractNumId w:val="16"/>
  </w:num>
  <w:num w:numId="30" w16cid:durableId="1615938666">
    <w:abstractNumId w:val="4"/>
  </w:num>
  <w:num w:numId="31" w16cid:durableId="1138301288">
    <w:abstractNumId w:val="28"/>
  </w:num>
  <w:num w:numId="32" w16cid:durableId="2121794999">
    <w:abstractNumId w:val="3"/>
  </w:num>
  <w:num w:numId="33" w16cid:durableId="1379666218">
    <w:abstractNumId w:val="23"/>
  </w:num>
  <w:num w:numId="34" w16cid:durableId="309596457">
    <w:abstractNumId w:val="24"/>
  </w:num>
  <w:num w:numId="35" w16cid:durableId="20718079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2BE"/>
    <w:rsid w:val="00011666"/>
    <w:rsid w:val="00013E70"/>
    <w:rsid w:val="00026B02"/>
    <w:rsid w:val="000417BD"/>
    <w:rsid w:val="000442B9"/>
    <w:rsid w:val="00056A04"/>
    <w:rsid w:val="000772D0"/>
    <w:rsid w:val="000822E5"/>
    <w:rsid w:val="00087EAB"/>
    <w:rsid w:val="000956B6"/>
    <w:rsid w:val="000971FC"/>
    <w:rsid w:val="000A2A3A"/>
    <w:rsid w:val="000A38D6"/>
    <w:rsid w:val="000A3BF1"/>
    <w:rsid w:val="000A492A"/>
    <w:rsid w:val="000A61DB"/>
    <w:rsid w:val="000B00F2"/>
    <w:rsid w:val="000B0F51"/>
    <w:rsid w:val="000B4E3A"/>
    <w:rsid w:val="000D25CF"/>
    <w:rsid w:val="000D2F80"/>
    <w:rsid w:val="000E413A"/>
    <w:rsid w:val="000F5AA3"/>
    <w:rsid w:val="00100396"/>
    <w:rsid w:val="00100B5C"/>
    <w:rsid w:val="001106E9"/>
    <w:rsid w:val="00113110"/>
    <w:rsid w:val="001215EC"/>
    <w:rsid w:val="001231B1"/>
    <w:rsid w:val="00124CA5"/>
    <w:rsid w:val="00134F77"/>
    <w:rsid w:val="00143BBA"/>
    <w:rsid w:val="00151ACF"/>
    <w:rsid w:val="00152E9D"/>
    <w:rsid w:val="00154487"/>
    <w:rsid w:val="001553E7"/>
    <w:rsid w:val="001677E6"/>
    <w:rsid w:val="001720B7"/>
    <w:rsid w:val="001741E1"/>
    <w:rsid w:val="0017512A"/>
    <w:rsid w:val="00196958"/>
    <w:rsid w:val="001A1E39"/>
    <w:rsid w:val="001A24F3"/>
    <w:rsid w:val="001B405C"/>
    <w:rsid w:val="001B5F45"/>
    <w:rsid w:val="001C678F"/>
    <w:rsid w:val="001E1050"/>
    <w:rsid w:val="001E1E1F"/>
    <w:rsid w:val="001E2007"/>
    <w:rsid w:val="001E57C1"/>
    <w:rsid w:val="001F07EF"/>
    <w:rsid w:val="001F50B6"/>
    <w:rsid w:val="001F6D7A"/>
    <w:rsid w:val="00201887"/>
    <w:rsid w:val="0020348D"/>
    <w:rsid w:val="0021680A"/>
    <w:rsid w:val="0021741F"/>
    <w:rsid w:val="00217D73"/>
    <w:rsid w:val="0022746E"/>
    <w:rsid w:val="00235F71"/>
    <w:rsid w:val="002444CA"/>
    <w:rsid w:val="00260DE6"/>
    <w:rsid w:val="0026545D"/>
    <w:rsid w:val="00273FEE"/>
    <w:rsid w:val="00277937"/>
    <w:rsid w:val="0028204E"/>
    <w:rsid w:val="002858C1"/>
    <w:rsid w:val="0028591B"/>
    <w:rsid w:val="002878BF"/>
    <w:rsid w:val="00287963"/>
    <w:rsid w:val="00291841"/>
    <w:rsid w:val="002B0DD7"/>
    <w:rsid w:val="002C449B"/>
    <w:rsid w:val="002C47DB"/>
    <w:rsid w:val="002C6040"/>
    <w:rsid w:val="002D383C"/>
    <w:rsid w:val="002D5B3F"/>
    <w:rsid w:val="002E1CF9"/>
    <w:rsid w:val="002E272E"/>
    <w:rsid w:val="002E332E"/>
    <w:rsid w:val="002F5778"/>
    <w:rsid w:val="002F7E08"/>
    <w:rsid w:val="003003F8"/>
    <w:rsid w:val="00310A3F"/>
    <w:rsid w:val="003216A6"/>
    <w:rsid w:val="003223E0"/>
    <w:rsid w:val="00322995"/>
    <w:rsid w:val="00332249"/>
    <w:rsid w:val="00346319"/>
    <w:rsid w:val="00352C4A"/>
    <w:rsid w:val="0035395A"/>
    <w:rsid w:val="00362560"/>
    <w:rsid w:val="003732FD"/>
    <w:rsid w:val="003753B2"/>
    <w:rsid w:val="00376559"/>
    <w:rsid w:val="00382BAA"/>
    <w:rsid w:val="00384D73"/>
    <w:rsid w:val="00393EB6"/>
    <w:rsid w:val="0039648E"/>
    <w:rsid w:val="00396F09"/>
    <w:rsid w:val="003A3CE5"/>
    <w:rsid w:val="003B02C1"/>
    <w:rsid w:val="003B366F"/>
    <w:rsid w:val="003B3F9D"/>
    <w:rsid w:val="003B6C95"/>
    <w:rsid w:val="003C49BD"/>
    <w:rsid w:val="003C758A"/>
    <w:rsid w:val="003E5751"/>
    <w:rsid w:val="003F0AEE"/>
    <w:rsid w:val="003F71E0"/>
    <w:rsid w:val="004046A9"/>
    <w:rsid w:val="00404C50"/>
    <w:rsid w:val="00423934"/>
    <w:rsid w:val="00426244"/>
    <w:rsid w:val="00440633"/>
    <w:rsid w:val="00451810"/>
    <w:rsid w:val="00470A38"/>
    <w:rsid w:val="0047489E"/>
    <w:rsid w:val="00477880"/>
    <w:rsid w:val="004874DE"/>
    <w:rsid w:val="004B5334"/>
    <w:rsid w:val="004B6C14"/>
    <w:rsid w:val="004B7C62"/>
    <w:rsid w:val="004D5E9B"/>
    <w:rsid w:val="004D63D9"/>
    <w:rsid w:val="004E6585"/>
    <w:rsid w:val="004F7D27"/>
    <w:rsid w:val="00501D6D"/>
    <w:rsid w:val="0050249F"/>
    <w:rsid w:val="00524566"/>
    <w:rsid w:val="00527E60"/>
    <w:rsid w:val="00530BEF"/>
    <w:rsid w:val="005335D9"/>
    <w:rsid w:val="0054035D"/>
    <w:rsid w:val="00552351"/>
    <w:rsid w:val="00561F00"/>
    <w:rsid w:val="00562C4E"/>
    <w:rsid w:val="00562DEC"/>
    <w:rsid w:val="00572C65"/>
    <w:rsid w:val="0057613F"/>
    <w:rsid w:val="00576AB4"/>
    <w:rsid w:val="00577917"/>
    <w:rsid w:val="00590667"/>
    <w:rsid w:val="00591683"/>
    <w:rsid w:val="0059627A"/>
    <w:rsid w:val="005969E2"/>
    <w:rsid w:val="005A1689"/>
    <w:rsid w:val="005A5DC6"/>
    <w:rsid w:val="005B0A98"/>
    <w:rsid w:val="005B61CD"/>
    <w:rsid w:val="005C2CEC"/>
    <w:rsid w:val="005C655F"/>
    <w:rsid w:val="005D1D58"/>
    <w:rsid w:val="005D432C"/>
    <w:rsid w:val="005E285E"/>
    <w:rsid w:val="005E72F8"/>
    <w:rsid w:val="005F0579"/>
    <w:rsid w:val="005F3A53"/>
    <w:rsid w:val="005F4400"/>
    <w:rsid w:val="006062A3"/>
    <w:rsid w:val="00610E08"/>
    <w:rsid w:val="006140BF"/>
    <w:rsid w:val="006161BE"/>
    <w:rsid w:val="00620787"/>
    <w:rsid w:val="00621AFF"/>
    <w:rsid w:val="006255EB"/>
    <w:rsid w:val="006264F9"/>
    <w:rsid w:val="00627A94"/>
    <w:rsid w:val="006302C4"/>
    <w:rsid w:val="00632434"/>
    <w:rsid w:val="0063478F"/>
    <w:rsid w:val="006354A6"/>
    <w:rsid w:val="006363B8"/>
    <w:rsid w:val="006379DF"/>
    <w:rsid w:val="00644256"/>
    <w:rsid w:val="00653801"/>
    <w:rsid w:val="00660E46"/>
    <w:rsid w:val="00661D6F"/>
    <w:rsid w:val="006628E9"/>
    <w:rsid w:val="0066725E"/>
    <w:rsid w:val="006716C7"/>
    <w:rsid w:val="00681208"/>
    <w:rsid w:val="00681FA9"/>
    <w:rsid w:val="00685502"/>
    <w:rsid w:val="00691EA9"/>
    <w:rsid w:val="006934D4"/>
    <w:rsid w:val="00697190"/>
    <w:rsid w:val="006A0E46"/>
    <w:rsid w:val="006A6DC3"/>
    <w:rsid w:val="006D3E7E"/>
    <w:rsid w:val="006D49ED"/>
    <w:rsid w:val="006D55CE"/>
    <w:rsid w:val="006D637A"/>
    <w:rsid w:val="006D6F24"/>
    <w:rsid w:val="006F04FC"/>
    <w:rsid w:val="006F0F95"/>
    <w:rsid w:val="006F21AE"/>
    <w:rsid w:val="006F45BF"/>
    <w:rsid w:val="006F60E0"/>
    <w:rsid w:val="00702F71"/>
    <w:rsid w:val="007038CC"/>
    <w:rsid w:val="00724A8E"/>
    <w:rsid w:val="00726174"/>
    <w:rsid w:val="00726854"/>
    <w:rsid w:val="007274B7"/>
    <w:rsid w:val="00730C62"/>
    <w:rsid w:val="007366DF"/>
    <w:rsid w:val="00741755"/>
    <w:rsid w:val="00751AE0"/>
    <w:rsid w:val="00754DDA"/>
    <w:rsid w:val="00757839"/>
    <w:rsid w:val="00770C81"/>
    <w:rsid w:val="00776EC8"/>
    <w:rsid w:val="00786AC2"/>
    <w:rsid w:val="00791024"/>
    <w:rsid w:val="00793F0A"/>
    <w:rsid w:val="00793FD0"/>
    <w:rsid w:val="007A2657"/>
    <w:rsid w:val="007C2F0E"/>
    <w:rsid w:val="007C682C"/>
    <w:rsid w:val="007D2385"/>
    <w:rsid w:val="007F214F"/>
    <w:rsid w:val="00800069"/>
    <w:rsid w:val="0080223A"/>
    <w:rsid w:val="008042F0"/>
    <w:rsid w:val="008310A0"/>
    <w:rsid w:val="00835D29"/>
    <w:rsid w:val="00842E7F"/>
    <w:rsid w:val="00843D9A"/>
    <w:rsid w:val="00852933"/>
    <w:rsid w:val="00852B6B"/>
    <w:rsid w:val="00853C7F"/>
    <w:rsid w:val="008566E5"/>
    <w:rsid w:val="008566FE"/>
    <w:rsid w:val="00865B46"/>
    <w:rsid w:val="00886766"/>
    <w:rsid w:val="00896134"/>
    <w:rsid w:val="008A06BC"/>
    <w:rsid w:val="008A4603"/>
    <w:rsid w:val="008A62BC"/>
    <w:rsid w:val="008B3869"/>
    <w:rsid w:val="008B43E7"/>
    <w:rsid w:val="008B6051"/>
    <w:rsid w:val="008C2D60"/>
    <w:rsid w:val="008D3910"/>
    <w:rsid w:val="008D763F"/>
    <w:rsid w:val="008E0BAC"/>
    <w:rsid w:val="008F0012"/>
    <w:rsid w:val="008F036F"/>
    <w:rsid w:val="008F1308"/>
    <w:rsid w:val="008F1C3E"/>
    <w:rsid w:val="008F464C"/>
    <w:rsid w:val="008F78C2"/>
    <w:rsid w:val="00904568"/>
    <w:rsid w:val="0090537C"/>
    <w:rsid w:val="00911394"/>
    <w:rsid w:val="00916DB2"/>
    <w:rsid w:val="00923DC1"/>
    <w:rsid w:val="00923EF2"/>
    <w:rsid w:val="00926D25"/>
    <w:rsid w:val="00926E9D"/>
    <w:rsid w:val="00927346"/>
    <w:rsid w:val="00930C95"/>
    <w:rsid w:val="009315A0"/>
    <w:rsid w:val="00932C6E"/>
    <w:rsid w:val="00933F10"/>
    <w:rsid w:val="00940D7A"/>
    <w:rsid w:val="009433C5"/>
    <w:rsid w:val="00965881"/>
    <w:rsid w:val="009871FF"/>
    <w:rsid w:val="00990799"/>
    <w:rsid w:val="00995D51"/>
    <w:rsid w:val="009A0631"/>
    <w:rsid w:val="009A3ED9"/>
    <w:rsid w:val="009B10ED"/>
    <w:rsid w:val="009C4D8E"/>
    <w:rsid w:val="009C68AB"/>
    <w:rsid w:val="009C70B7"/>
    <w:rsid w:val="009D3EA4"/>
    <w:rsid w:val="009D649C"/>
    <w:rsid w:val="009E4BC1"/>
    <w:rsid w:val="009F1D19"/>
    <w:rsid w:val="009F5CB2"/>
    <w:rsid w:val="009F5E0E"/>
    <w:rsid w:val="00A03BB8"/>
    <w:rsid w:val="00A16E98"/>
    <w:rsid w:val="00A34182"/>
    <w:rsid w:val="00A3505D"/>
    <w:rsid w:val="00A4036F"/>
    <w:rsid w:val="00A406E5"/>
    <w:rsid w:val="00A4641C"/>
    <w:rsid w:val="00A506BB"/>
    <w:rsid w:val="00A527F2"/>
    <w:rsid w:val="00A543C3"/>
    <w:rsid w:val="00A55876"/>
    <w:rsid w:val="00A55E67"/>
    <w:rsid w:val="00A57A99"/>
    <w:rsid w:val="00A6720B"/>
    <w:rsid w:val="00A67FB1"/>
    <w:rsid w:val="00A85BFE"/>
    <w:rsid w:val="00A977F8"/>
    <w:rsid w:val="00AB559F"/>
    <w:rsid w:val="00AB6FE7"/>
    <w:rsid w:val="00AB7AD7"/>
    <w:rsid w:val="00AC3F91"/>
    <w:rsid w:val="00AC4551"/>
    <w:rsid w:val="00AD2430"/>
    <w:rsid w:val="00AD64F4"/>
    <w:rsid w:val="00AE41A6"/>
    <w:rsid w:val="00AF0E34"/>
    <w:rsid w:val="00AF271D"/>
    <w:rsid w:val="00AF56C2"/>
    <w:rsid w:val="00B004E6"/>
    <w:rsid w:val="00B0105D"/>
    <w:rsid w:val="00B041B0"/>
    <w:rsid w:val="00B0744D"/>
    <w:rsid w:val="00B10632"/>
    <w:rsid w:val="00B14517"/>
    <w:rsid w:val="00B272B0"/>
    <w:rsid w:val="00B32ED8"/>
    <w:rsid w:val="00B35157"/>
    <w:rsid w:val="00B4066B"/>
    <w:rsid w:val="00B429AA"/>
    <w:rsid w:val="00B50EA8"/>
    <w:rsid w:val="00B64082"/>
    <w:rsid w:val="00B72325"/>
    <w:rsid w:val="00B74B97"/>
    <w:rsid w:val="00B80CDF"/>
    <w:rsid w:val="00B81AD3"/>
    <w:rsid w:val="00B829D8"/>
    <w:rsid w:val="00B84B5B"/>
    <w:rsid w:val="00B86446"/>
    <w:rsid w:val="00B9443B"/>
    <w:rsid w:val="00B94F95"/>
    <w:rsid w:val="00BA090E"/>
    <w:rsid w:val="00BA1176"/>
    <w:rsid w:val="00BB4FE1"/>
    <w:rsid w:val="00BC0995"/>
    <w:rsid w:val="00BC7017"/>
    <w:rsid w:val="00BE0B01"/>
    <w:rsid w:val="00BE3F6E"/>
    <w:rsid w:val="00BE6306"/>
    <w:rsid w:val="00BE79C7"/>
    <w:rsid w:val="00BF2A9C"/>
    <w:rsid w:val="00BF3CB5"/>
    <w:rsid w:val="00BF3E51"/>
    <w:rsid w:val="00C01A3F"/>
    <w:rsid w:val="00C073F1"/>
    <w:rsid w:val="00C11EAB"/>
    <w:rsid w:val="00C1285B"/>
    <w:rsid w:val="00C1361B"/>
    <w:rsid w:val="00C14E1F"/>
    <w:rsid w:val="00C15266"/>
    <w:rsid w:val="00C22EBA"/>
    <w:rsid w:val="00C243DA"/>
    <w:rsid w:val="00C2510C"/>
    <w:rsid w:val="00C315AF"/>
    <w:rsid w:val="00C36D9A"/>
    <w:rsid w:val="00C40EDD"/>
    <w:rsid w:val="00C44A72"/>
    <w:rsid w:val="00C4774B"/>
    <w:rsid w:val="00C60F37"/>
    <w:rsid w:val="00C61FC2"/>
    <w:rsid w:val="00C66160"/>
    <w:rsid w:val="00C705F9"/>
    <w:rsid w:val="00C77509"/>
    <w:rsid w:val="00C808AD"/>
    <w:rsid w:val="00C80F0F"/>
    <w:rsid w:val="00C8667A"/>
    <w:rsid w:val="00C93BCB"/>
    <w:rsid w:val="00CA15A2"/>
    <w:rsid w:val="00CB259E"/>
    <w:rsid w:val="00CC241A"/>
    <w:rsid w:val="00CE4035"/>
    <w:rsid w:val="00CE4F80"/>
    <w:rsid w:val="00CE65AB"/>
    <w:rsid w:val="00CF4266"/>
    <w:rsid w:val="00D027C1"/>
    <w:rsid w:val="00D04938"/>
    <w:rsid w:val="00D07414"/>
    <w:rsid w:val="00D0770B"/>
    <w:rsid w:val="00D14C5A"/>
    <w:rsid w:val="00D22D9C"/>
    <w:rsid w:val="00D241F1"/>
    <w:rsid w:val="00D275CB"/>
    <w:rsid w:val="00D30C99"/>
    <w:rsid w:val="00D30DFA"/>
    <w:rsid w:val="00D357B1"/>
    <w:rsid w:val="00D463A5"/>
    <w:rsid w:val="00D46727"/>
    <w:rsid w:val="00D4710D"/>
    <w:rsid w:val="00D47D25"/>
    <w:rsid w:val="00D62ACD"/>
    <w:rsid w:val="00DA36EE"/>
    <w:rsid w:val="00DA6B85"/>
    <w:rsid w:val="00DB116D"/>
    <w:rsid w:val="00DB54A9"/>
    <w:rsid w:val="00DB6804"/>
    <w:rsid w:val="00DD17CC"/>
    <w:rsid w:val="00DE217A"/>
    <w:rsid w:val="00DF321B"/>
    <w:rsid w:val="00DF4307"/>
    <w:rsid w:val="00E0344C"/>
    <w:rsid w:val="00E053BC"/>
    <w:rsid w:val="00E167C7"/>
    <w:rsid w:val="00E230E0"/>
    <w:rsid w:val="00E27F15"/>
    <w:rsid w:val="00E32C68"/>
    <w:rsid w:val="00E35D28"/>
    <w:rsid w:val="00E475C7"/>
    <w:rsid w:val="00E51AAC"/>
    <w:rsid w:val="00E66CC0"/>
    <w:rsid w:val="00E728A9"/>
    <w:rsid w:val="00E807D9"/>
    <w:rsid w:val="00E84BC0"/>
    <w:rsid w:val="00E87DCB"/>
    <w:rsid w:val="00E90D4E"/>
    <w:rsid w:val="00EA0F4E"/>
    <w:rsid w:val="00EA295B"/>
    <w:rsid w:val="00EA3B9B"/>
    <w:rsid w:val="00EA6801"/>
    <w:rsid w:val="00EB2E95"/>
    <w:rsid w:val="00EB3805"/>
    <w:rsid w:val="00EB4F96"/>
    <w:rsid w:val="00EB5811"/>
    <w:rsid w:val="00EB768F"/>
    <w:rsid w:val="00ED7072"/>
    <w:rsid w:val="00EE3132"/>
    <w:rsid w:val="00EE3D9D"/>
    <w:rsid w:val="00EE5620"/>
    <w:rsid w:val="00EE6F25"/>
    <w:rsid w:val="00F02126"/>
    <w:rsid w:val="00F03433"/>
    <w:rsid w:val="00F03835"/>
    <w:rsid w:val="00F03D85"/>
    <w:rsid w:val="00F07C8C"/>
    <w:rsid w:val="00F13967"/>
    <w:rsid w:val="00F1654B"/>
    <w:rsid w:val="00F21840"/>
    <w:rsid w:val="00F23C26"/>
    <w:rsid w:val="00F249F1"/>
    <w:rsid w:val="00F25B9D"/>
    <w:rsid w:val="00F2664E"/>
    <w:rsid w:val="00F31163"/>
    <w:rsid w:val="00F31C04"/>
    <w:rsid w:val="00F33ACC"/>
    <w:rsid w:val="00F36B3A"/>
    <w:rsid w:val="00F42D4A"/>
    <w:rsid w:val="00F42E1A"/>
    <w:rsid w:val="00F442A7"/>
    <w:rsid w:val="00F5100A"/>
    <w:rsid w:val="00F57A89"/>
    <w:rsid w:val="00F60EE5"/>
    <w:rsid w:val="00F61A20"/>
    <w:rsid w:val="00F61A43"/>
    <w:rsid w:val="00F63DD9"/>
    <w:rsid w:val="00F66489"/>
    <w:rsid w:val="00F67644"/>
    <w:rsid w:val="00F73672"/>
    <w:rsid w:val="00F8381F"/>
    <w:rsid w:val="00F84DCB"/>
    <w:rsid w:val="00FA04CD"/>
    <w:rsid w:val="00FA244F"/>
    <w:rsid w:val="00FA25F5"/>
    <w:rsid w:val="00FA2810"/>
    <w:rsid w:val="00FA3446"/>
    <w:rsid w:val="00FA68F8"/>
    <w:rsid w:val="00FB1DC0"/>
    <w:rsid w:val="00FB3B4E"/>
    <w:rsid w:val="00FB4521"/>
    <w:rsid w:val="00FB4F84"/>
    <w:rsid w:val="00FB5CF8"/>
    <w:rsid w:val="00FE0783"/>
    <w:rsid w:val="00FF273B"/>
    <w:rsid w:val="00FF53DC"/>
    <w:rsid w:val="00FF564C"/>
    <w:rsid w:val="00FF609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68C95B0"/>
  <w15:docId w15:val="{727B8D22-C3F1-4068-933F-DCB18547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272B0"/>
    <w:rPr>
      <w:lang w:eastAsia="en-GB"/>
    </w:rPr>
  </w:style>
  <w:style w:type="paragraph" w:styleId="Heading1">
    <w:name w:val="heading 1"/>
    <w:basedOn w:val="Normal"/>
    <w:next w:val="Normal"/>
    <w:qFormat/>
    <w:rsid w:val="001720B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720B7"/>
    <w:pPr>
      <w:keepNext/>
      <w:jc w:val="both"/>
      <w:outlineLvl w:val="1"/>
    </w:pPr>
    <w:rPr>
      <w:b/>
      <w:sz w:val="24"/>
    </w:rPr>
  </w:style>
  <w:style w:type="paragraph" w:styleId="Heading3">
    <w:name w:val="heading 3"/>
    <w:basedOn w:val="Normal"/>
    <w:next w:val="Normal"/>
    <w:qFormat/>
    <w:rsid w:val="001720B7"/>
    <w:pPr>
      <w:keepNext/>
      <w:jc w:val="center"/>
      <w:outlineLvl w:val="2"/>
    </w:pPr>
    <w:rPr>
      <w:b/>
      <w:sz w:val="24"/>
    </w:rPr>
  </w:style>
  <w:style w:type="paragraph" w:styleId="Heading4">
    <w:name w:val="heading 4"/>
    <w:basedOn w:val="Normal"/>
    <w:next w:val="Normal"/>
    <w:qFormat/>
    <w:rsid w:val="001720B7"/>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720B7"/>
    <w:pPr>
      <w:tabs>
        <w:tab w:val="center" w:pos="4153"/>
        <w:tab w:val="right" w:pos="8306"/>
      </w:tabs>
    </w:pPr>
  </w:style>
  <w:style w:type="paragraph" w:styleId="Footer">
    <w:name w:val="footer"/>
    <w:basedOn w:val="Normal"/>
    <w:link w:val="FooterChar"/>
    <w:uiPriority w:val="99"/>
    <w:rsid w:val="001720B7"/>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shortdesc">
    <w:name w:val="shortdesc"/>
    <w:basedOn w:val="Normal"/>
    <w:rsid w:val="000A61DB"/>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053129">
      <w:bodyDiv w:val="1"/>
      <w:marLeft w:val="0"/>
      <w:marRight w:val="0"/>
      <w:marTop w:val="0"/>
      <w:marBottom w:val="0"/>
      <w:divBdr>
        <w:top w:val="none" w:sz="0" w:space="0" w:color="auto"/>
        <w:left w:val="none" w:sz="0" w:space="0" w:color="auto"/>
        <w:bottom w:val="none" w:sz="0" w:space="0" w:color="auto"/>
        <w:right w:val="none" w:sz="0" w:space="0" w:color="auto"/>
      </w:divBdr>
    </w:div>
    <w:div w:id="33202956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110845">
      <w:bodyDiv w:val="1"/>
      <w:marLeft w:val="0"/>
      <w:marRight w:val="0"/>
      <w:marTop w:val="0"/>
      <w:marBottom w:val="0"/>
      <w:divBdr>
        <w:top w:val="none" w:sz="0" w:space="0" w:color="auto"/>
        <w:left w:val="none" w:sz="0" w:space="0" w:color="auto"/>
        <w:bottom w:val="none" w:sz="0" w:space="0" w:color="auto"/>
        <w:right w:val="none" w:sz="0" w:space="0" w:color="auto"/>
      </w:divBdr>
    </w:div>
    <w:div w:id="608853874">
      <w:bodyDiv w:val="1"/>
      <w:marLeft w:val="0"/>
      <w:marRight w:val="0"/>
      <w:marTop w:val="0"/>
      <w:marBottom w:val="0"/>
      <w:divBdr>
        <w:top w:val="none" w:sz="0" w:space="0" w:color="auto"/>
        <w:left w:val="none" w:sz="0" w:space="0" w:color="auto"/>
        <w:bottom w:val="none" w:sz="0" w:space="0" w:color="auto"/>
        <w:right w:val="none" w:sz="0" w:space="0" w:color="auto"/>
      </w:divBdr>
    </w:div>
    <w:div w:id="823159983">
      <w:bodyDiv w:val="1"/>
      <w:marLeft w:val="0"/>
      <w:marRight w:val="0"/>
      <w:marTop w:val="0"/>
      <w:marBottom w:val="0"/>
      <w:divBdr>
        <w:top w:val="none" w:sz="0" w:space="0" w:color="auto"/>
        <w:left w:val="none" w:sz="0" w:space="0" w:color="auto"/>
        <w:bottom w:val="none" w:sz="0" w:space="0" w:color="auto"/>
        <w:right w:val="none" w:sz="0" w:space="0" w:color="auto"/>
      </w:divBdr>
    </w:div>
    <w:div w:id="843587848">
      <w:bodyDiv w:val="1"/>
      <w:marLeft w:val="0"/>
      <w:marRight w:val="0"/>
      <w:marTop w:val="0"/>
      <w:marBottom w:val="0"/>
      <w:divBdr>
        <w:top w:val="none" w:sz="0" w:space="0" w:color="auto"/>
        <w:left w:val="none" w:sz="0" w:space="0" w:color="auto"/>
        <w:bottom w:val="none" w:sz="0" w:space="0" w:color="auto"/>
        <w:right w:val="none" w:sz="0" w:space="0" w:color="auto"/>
      </w:divBdr>
    </w:div>
    <w:div w:id="996805926">
      <w:bodyDiv w:val="1"/>
      <w:marLeft w:val="0"/>
      <w:marRight w:val="0"/>
      <w:marTop w:val="0"/>
      <w:marBottom w:val="0"/>
      <w:divBdr>
        <w:top w:val="none" w:sz="0" w:space="0" w:color="auto"/>
        <w:left w:val="none" w:sz="0" w:space="0" w:color="auto"/>
        <w:bottom w:val="none" w:sz="0" w:space="0" w:color="auto"/>
        <w:right w:val="none" w:sz="0" w:space="0" w:color="auto"/>
      </w:divBdr>
    </w:div>
    <w:div w:id="1019156661">
      <w:bodyDiv w:val="1"/>
      <w:marLeft w:val="0"/>
      <w:marRight w:val="0"/>
      <w:marTop w:val="0"/>
      <w:marBottom w:val="0"/>
      <w:divBdr>
        <w:top w:val="none" w:sz="0" w:space="0" w:color="auto"/>
        <w:left w:val="none" w:sz="0" w:space="0" w:color="auto"/>
        <w:bottom w:val="none" w:sz="0" w:space="0" w:color="auto"/>
        <w:right w:val="none" w:sz="0" w:space="0" w:color="auto"/>
      </w:divBdr>
    </w:div>
    <w:div w:id="139061123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807688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3466877">
      <w:bodyDiv w:val="1"/>
      <w:marLeft w:val="0"/>
      <w:marRight w:val="0"/>
      <w:marTop w:val="0"/>
      <w:marBottom w:val="0"/>
      <w:divBdr>
        <w:top w:val="none" w:sz="0" w:space="0" w:color="auto"/>
        <w:left w:val="none" w:sz="0" w:space="0" w:color="auto"/>
        <w:bottom w:val="none" w:sz="0" w:space="0" w:color="auto"/>
        <w:right w:val="none" w:sz="0" w:space="0" w:color="auto"/>
      </w:divBdr>
    </w:div>
    <w:div w:id="1895695602">
      <w:bodyDiv w:val="1"/>
      <w:marLeft w:val="0"/>
      <w:marRight w:val="0"/>
      <w:marTop w:val="0"/>
      <w:marBottom w:val="0"/>
      <w:divBdr>
        <w:top w:val="none" w:sz="0" w:space="0" w:color="auto"/>
        <w:left w:val="none" w:sz="0" w:space="0" w:color="auto"/>
        <w:bottom w:val="none" w:sz="0" w:space="0" w:color="auto"/>
        <w:right w:val="none" w:sz="0" w:space="0" w:color="auto"/>
      </w:divBdr>
    </w:div>
    <w:div w:id="1928925829">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D3AD39-1EA3-4D2F-AFF2-D3F018651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21</TotalTime>
  <Pages>3</Pages>
  <Words>808</Words>
  <Characters>4612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5410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Ala al-hussany</cp:lastModifiedBy>
  <cp:revision>15</cp:revision>
  <cp:lastPrinted>2019-10-29T11:36:00Z</cp:lastPrinted>
  <dcterms:created xsi:type="dcterms:W3CDTF">2026-05-02T11:12:00Z</dcterms:created>
  <dcterms:modified xsi:type="dcterms:W3CDTF">2026-05-02T16:45:00Z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