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89309C" w:rsidRDefault="00EA67B0">
      <w:pPr>
        <w:jc w:val="center"/>
        <w:rPr>
          <w:b/>
          <w:sz w:val="38"/>
          <w:szCs w:val="38"/>
          <w:u w:val="single"/>
        </w:rPr>
      </w:pPr>
      <w:r>
        <w:rPr>
          <w:b/>
          <w:sz w:val="38"/>
          <w:szCs w:val="38"/>
          <w:u w:val="single"/>
        </w:rPr>
        <w:t xml:space="preserve">Critically evaluate how the criminal justice system          responds to victims of crime. </w:t>
      </w:r>
    </w:p>
    <w:p w14:paraId="00000002" w14:textId="5AE91DB2" w:rsidR="0089309C" w:rsidRDefault="0089309C">
      <w:pPr>
        <w:jc w:val="center"/>
        <w:rPr>
          <w:b/>
          <w:sz w:val="38"/>
          <w:szCs w:val="38"/>
          <w:u w:val="single"/>
        </w:rPr>
      </w:pPr>
    </w:p>
    <w:p w14:paraId="3C252130" w14:textId="7776FB03" w:rsidR="00C24EFC" w:rsidRDefault="00C24EFC">
      <w:pPr>
        <w:jc w:val="center"/>
        <w:rPr>
          <w:b/>
          <w:sz w:val="38"/>
          <w:szCs w:val="38"/>
          <w:u w:val="single"/>
        </w:rPr>
      </w:pPr>
    </w:p>
    <w:p w14:paraId="2A88945B" w14:textId="54B0410C" w:rsidR="00C24EFC" w:rsidRDefault="00C24EFC">
      <w:pPr>
        <w:jc w:val="center"/>
        <w:rPr>
          <w:b/>
          <w:sz w:val="38"/>
          <w:szCs w:val="38"/>
          <w:u w:val="single"/>
        </w:rPr>
      </w:pPr>
    </w:p>
    <w:p w14:paraId="08BC48F9" w14:textId="3A48233E" w:rsidR="00C24EFC" w:rsidRDefault="00C24EFC">
      <w:pPr>
        <w:jc w:val="center"/>
        <w:rPr>
          <w:b/>
          <w:sz w:val="38"/>
          <w:szCs w:val="38"/>
          <w:u w:val="single"/>
        </w:rPr>
      </w:pPr>
    </w:p>
    <w:p w14:paraId="7C7CD07F" w14:textId="5B578335" w:rsidR="00C24EFC" w:rsidRDefault="00C24EFC">
      <w:pPr>
        <w:jc w:val="center"/>
        <w:rPr>
          <w:b/>
          <w:sz w:val="38"/>
          <w:szCs w:val="38"/>
          <w:u w:val="single"/>
        </w:rPr>
      </w:pPr>
    </w:p>
    <w:p w14:paraId="475177D2" w14:textId="1B6E9EE3" w:rsidR="00C24EFC" w:rsidRDefault="00C24EFC">
      <w:pPr>
        <w:jc w:val="center"/>
        <w:rPr>
          <w:b/>
          <w:sz w:val="38"/>
          <w:szCs w:val="38"/>
          <w:u w:val="single"/>
        </w:rPr>
      </w:pPr>
    </w:p>
    <w:p w14:paraId="7DD23E02" w14:textId="05A1C0E0" w:rsidR="00C24EFC" w:rsidRDefault="00C24EFC">
      <w:pPr>
        <w:jc w:val="center"/>
        <w:rPr>
          <w:b/>
          <w:sz w:val="38"/>
          <w:szCs w:val="38"/>
          <w:u w:val="single"/>
        </w:rPr>
      </w:pPr>
    </w:p>
    <w:p w14:paraId="29710574" w14:textId="6FEAEFD4" w:rsidR="00C24EFC" w:rsidRDefault="00C24EFC">
      <w:pPr>
        <w:jc w:val="center"/>
        <w:rPr>
          <w:b/>
          <w:sz w:val="38"/>
          <w:szCs w:val="38"/>
          <w:u w:val="single"/>
        </w:rPr>
      </w:pPr>
    </w:p>
    <w:p w14:paraId="22FF9D2A" w14:textId="433D258E" w:rsidR="00C24EFC" w:rsidRDefault="00C24EFC">
      <w:pPr>
        <w:jc w:val="center"/>
        <w:rPr>
          <w:b/>
          <w:sz w:val="38"/>
          <w:szCs w:val="38"/>
          <w:u w:val="single"/>
        </w:rPr>
      </w:pPr>
    </w:p>
    <w:p w14:paraId="1BD69580" w14:textId="12320BF8" w:rsidR="00C24EFC" w:rsidRDefault="00C24EFC">
      <w:pPr>
        <w:jc w:val="center"/>
        <w:rPr>
          <w:b/>
          <w:sz w:val="38"/>
          <w:szCs w:val="38"/>
          <w:u w:val="single"/>
        </w:rPr>
      </w:pPr>
    </w:p>
    <w:p w14:paraId="2501F2FA" w14:textId="56D3180B" w:rsidR="00C24EFC" w:rsidRDefault="00C24EFC">
      <w:pPr>
        <w:jc w:val="center"/>
        <w:rPr>
          <w:b/>
          <w:sz w:val="38"/>
          <w:szCs w:val="38"/>
          <w:u w:val="single"/>
        </w:rPr>
      </w:pPr>
    </w:p>
    <w:p w14:paraId="7B4E32D0" w14:textId="02004715" w:rsidR="00C24EFC" w:rsidRDefault="00C24EFC">
      <w:pPr>
        <w:jc w:val="center"/>
        <w:rPr>
          <w:b/>
          <w:sz w:val="38"/>
          <w:szCs w:val="38"/>
          <w:u w:val="single"/>
        </w:rPr>
      </w:pPr>
    </w:p>
    <w:p w14:paraId="5FB3AB4C" w14:textId="0ABF6512" w:rsidR="00C24EFC" w:rsidRDefault="00C24EFC">
      <w:pPr>
        <w:jc w:val="center"/>
        <w:rPr>
          <w:b/>
          <w:sz w:val="38"/>
          <w:szCs w:val="38"/>
          <w:u w:val="single"/>
        </w:rPr>
      </w:pPr>
    </w:p>
    <w:p w14:paraId="6B952194" w14:textId="533613E4" w:rsidR="00C24EFC" w:rsidRDefault="00C24EFC">
      <w:pPr>
        <w:jc w:val="center"/>
        <w:rPr>
          <w:b/>
          <w:sz w:val="38"/>
          <w:szCs w:val="38"/>
          <w:u w:val="single"/>
        </w:rPr>
      </w:pPr>
    </w:p>
    <w:p w14:paraId="5CA5E5AC" w14:textId="6368DB23" w:rsidR="00C24EFC" w:rsidRDefault="00C24EFC">
      <w:pPr>
        <w:jc w:val="center"/>
        <w:rPr>
          <w:b/>
          <w:sz w:val="38"/>
          <w:szCs w:val="38"/>
          <w:u w:val="single"/>
        </w:rPr>
      </w:pPr>
    </w:p>
    <w:p w14:paraId="48ABBDE2" w14:textId="7FA05DB7" w:rsidR="00C24EFC" w:rsidRDefault="00C24EFC">
      <w:pPr>
        <w:jc w:val="center"/>
        <w:rPr>
          <w:b/>
          <w:sz w:val="38"/>
          <w:szCs w:val="38"/>
          <w:u w:val="single"/>
        </w:rPr>
      </w:pPr>
    </w:p>
    <w:p w14:paraId="463834C9" w14:textId="754DCDDF" w:rsidR="00C24EFC" w:rsidRDefault="00C24EFC">
      <w:pPr>
        <w:jc w:val="center"/>
        <w:rPr>
          <w:b/>
          <w:sz w:val="38"/>
          <w:szCs w:val="38"/>
          <w:u w:val="single"/>
        </w:rPr>
      </w:pPr>
    </w:p>
    <w:p w14:paraId="28C2DE0F" w14:textId="6AD8A82F" w:rsidR="00C24EFC" w:rsidRPr="00C24EFC" w:rsidRDefault="00C24EFC" w:rsidP="00C24EFC">
      <w:pPr>
        <w:jc w:val="right"/>
        <w:rPr>
          <w:b/>
          <w:sz w:val="38"/>
          <w:szCs w:val="38"/>
        </w:rPr>
      </w:pPr>
      <w:r w:rsidRPr="00C24EFC">
        <w:rPr>
          <w:b/>
          <w:sz w:val="38"/>
          <w:szCs w:val="38"/>
        </w:rPr>
        <w:t>Lily Turner</w:t>
      </w:r>
    </w:p>
    <w:p w14:paraId="14B8F3BC" w14:textId="70BC3D09" w:rsidR="00C24EFC" w:rsidRPr="00C24EFC" w:rsidRDefault="00C24EFC" w:rsidP="00C24EFC">
      <w:pPr>
        <w:jc w:val="right"/>
        <w:rPr>
          <w:b/>
          <w:sz w:val="38"/>
          <w:szCs w:val="38"/>
        </w:rPr>
      </w:pPr>
      <w:r w:rsidRPr="00C24EFC">
        <w:rPr>
          <w:b/>
          <w:sz w:val="38"/>
          <w:szCs w:val="38"/>
        </w:rPr>
        <w:t>1900649</w:t>
      </w:r>
    </w:p>
    <w:p w14:paraId="007E6DCC" w14:textId="41190214" w:rsidR="00C24EFC" w:rsidRDefault="00C24EFC" w:rsidP="00C24EFC">
      <w:pPr>
        <w:jc w:val="right"/>
        <w:rPr>
          <w:b/>
          <w:sz w:val="38"/>
          <w:szCs w:val="38"/>
          <w:u w:val="single"/>
        </w:rPr>
      </w:pPr>
      <w:r w:rsidRPr="00C24EFC">
        <w:rPr>
          <w:b/>
          <w:sz w:val="38"/>
          <w:szCs w:val="38"/>
        </w:rPr>
        <w:t>Vulnerability, welfare and risk</w:t>
      </w:r>
    </w:p>
    <w:p w14:paraId="00000003" w14:textId="7771A190" w:rsidR="0089309C" w:rsidRDefault="0089309C">
      <w:pPr>
        <w:jc w:val="center"/>
        <w:rPr>
          <w:b/>
          <w:sz w:val="38"/>
          <w:szCs w:val="38"/>
          <w:u w:val="single"/>
        </w:rPr>
      </w:pPr>
    </w:p>
    <w:p w14:paraId="5D500B85" w14:textId="62D6D10B" w:rsidR="00C24EFC" w:rsidRDefault="00C24EFC">
      <w:pPr>
        <w:jc w:val="center"/>
        <w:rPr>
          <w:b/>
          <w:sz w:val="38"/>
          <w:szCs w:val="38"/>
          <w:u w:val="single"/>
        </w:rPr>
      </w:pPr>
    </w:p>
    <w:p w14:paraId="661E8A21" w14:textId="77777777" w:rsidR="00C24EFC" w:rsidRDefault="00C24EFC">
      <w:pPr>
        <w:jc w:val="center"/>
        <w:rPr>
          <w:b/>
          <w:sz w:val="38"/>
          <w:szCs w:val="38"/>
          <w:u w:val="single"/>
        </w:rPr>
      </w:pPr>
    </w:p>
    <w:p w14:paraId="00000004" w14:textId="44FACBE3" w:rsidR="0089309C" w:rsidRPr="00EA67B0" w:rsidRDefault="00EA67B0">
      <w:pPr>
        <w:spacing w:line="480" w:lineRule="auto"/>
        <w:rPr>
          <w:sz w:val="24"/>
          <w:szCs w:val="24"/>
        </w:rPr>
      </w:pPr>
      <w:r w:rsidRPr="00EA67B0">
        <w:rPr>
          <w:sz w:val="24"/>
          <w:szCs w:val="24"/>
        </w:rPr>
        <w:lastRenderedPageBreak/>
        <w:t xml:space="preserve">In every street, in every community and in every country, unfortunately there is and always will be victims of crime. As far back as 1947, Benjamin Mendelsohn first recognised the understanding of victimology which is the scientific analysis of victims of </w:t>
      </w:r>
      <w:r w:rsidRPr="00EA67B0">
        <w:rPr>
          <w:sz w:val="24"/>
          <w:szCs w:val="24"/>
        </w:rPr>
        <w:t xml:space="preserve">crime. This analysis considered the reasons as to why people become victims, how the victims' lives are </w:t>
      </w:r>
      <w:r>
        <w:rPr>
          <w:sz w:val="24"/>
          <w:szCs w:val="24"/>
        </w:rPr>
        <w:t>af</w:t>
      </w:r>
      <w:r w:rsidRPr="00EA67B0">
        <w:rPr>
          <w:sz w:val="24"/>
          <w:szCs w:val="24"/>
        </w:rPr>
        <w:t xml:space="preserve">fected and the support and advice given by the criminal justice system. (Ben-David, 2000). The term victim has a multitude of meanings depending upon </w:t>
      </w:r>
      <w:r w:rsidRPr="00EA67B0">
        <w:rPr>
          <w:sz w:val="24"/>
          <w:szCs w:val="24"/>
        </w:rPr>
        <w:t>a person's personal circumstances. There are a number of different types of victims which include, Crime victims - where an individual has suffered due to someone committing a crime, Vulnerability - where a defenceless person can be taken advantage of by s</w:t>
      </w:r>
      <w:r w:rsidRPr="00EA67B0">
        <w:rPr>
          <w:sz w:val="24"/>
          <w:szCs w:val="24"/>
        </w:rPr>
        <w:t>omeone who can recognise their vulnerabilities, Victim precipitation - this is when a person initiates the crime which has led them to become a victim. (Dussich, 2006). One of the most up to date definitions used by the Ministry of Justice to define a vict</w:t>
      </w:r>
      <w:r w:rsidRPr="00EA67B0">
        <w:rPr>
          <w:sz w:val="24"/>
          <w:szCs w:val="24"/>
        </w:rPr>
        <w:t xml:space="preserve">im is “ A victim under the victims code is a person who has suffered harm including physical, mental or emotional harm or economical loss which was directly caused by a criminal offence and a close relative of a person whose death was directly caused by a </w:t>
      </w:r>
      <w:r w:rsidRPr="00EA67B0">
        <w:rPr>
          <w:sz w:val="24"/>
          <w:szCs w:val="24"/>
        </w:rPr>
        <w:t xml:space="preserve">criminal offence” (Ministry of Justice, 2020). </w:t>
      </w:r>
    </w:p>
    <w:p w14:paraId="00000005" w14:textId="11D4F6FE" w:rsidR="0089309C" w:rsidRPr="00EA67B0" w:rsidRDefault="00EA67B0">
      <w:pPr>
        <w:spacing w:line="480" w:lineRule="auto"/>
        <w:rPr>
          <w:sz w:val="24"/>
          <w:szCs w:val="24"/>
        </w:rPr>
      </w:pPr>
      <w:r w:rsidRPr="00EA67B0">
        <w:rPr>
          <w:sz w:val="24"/>
          <w:szCs w:val="24"/>
        </w:rPr>
        <w:t xml:space="preserve">            Although victimology has been recognized for over 70 years, it is believed by many that victims of crime were neglected by the criminal justice system due to lack of support and understanding of t</w:t>
      </w:r>
      <w:r w:rsidRPr="00EA67B0">
        <w:rPr>
          <w:sz w:val="24"/>
          <w:szCs w:val="24"/>
        </w:rPr>
        <w:t>he needs of a fragile victim (Rock, 1999). It is also the view of many campaigners for justice for victims that the criminal justice system's main concern was prosecuting criminals whereas many recognised that victims of crime should be one of their main f</w:t>
      </w:r>
      <w:r w:rsidRPr="00EA67B0">
        <w:rPr>
          <w:sz w:val="24"/>
          <w:szCs w:val="24"/>
        </w:rPr>
        <w:t xml:space="preserve">ocuses alongside the offender. (Dignan, Maguire, 2005). Surprisingly, although victims were a major aspect of a crime, their involvement was </w:t>
      </w:r>
      <w:r w:rsidRPr="00EA67B0">
        <w:rPr>
          <w:sz w:val="24"/>
          <w:szCs w:val="24"/>
        </w:rPr>
        <w:lastRenderedPageBreak/>
        <w:t xml:space="preserve">almost non-existent unless they were giving evidence as a witness. </w:t>
      </w:r>
      <w:r w:rsidR="00C24EFC" w:rsidRPr="00EA67B0">
        <w:rPr>
          <w:sz w:val="24"/>
          <w:szCs w:val="24"/>
        </w:rPr>
        <w:t>Unfortunately,</w:t>
      </w:r>
      <w:r w:rsidRPr="00EA67B0">
        <w:rPr>
          <w:sz w:val="24"/>
          <w:szCs w:val="24"/>
        </w:rPr>
        <w:t xml:space="preserve"> victims were unable to access any </w:t>
      </w:r>
      <w:r w:rsidRPr="00EA67B0">
        <w:rPr>
          <w:sz w:val="24"/>
          <w:szCs w:val="24"/>
        </w:rPr>
        <w:t xml:space="preserve">information regarding the perpetrator or receive support for any trauma they have suffered </w:t>
      </w:r>
      <w:r w:rsidR="00C24EFC" w:rsidRPr="00EA67B0">
        <w:rPr>
          <w:sz w:val="24"/>
          <w:szCs w:val="24"/>
        </w:rPr>
        <w:t>(Gordon</w:t>
      </w:r>
      <w:r w:rsidRPr="00EA67B0">
        <w:rPr>
          <w:sz w:val="24"/>
          <w:szCs w:val="24"/>
        </w:rPr>
        <w:t>, Gordon, 2020). Society throughout the years has moved away from focusing just on the offender, to now taking both the offender and victim into consideratio</w:t>
      </w:r>
      <w:r w:rsidRPr="00EA67B0">
        <w:rPr>
          <w:sz w:val="24"/>
          <w:szCs w:val="24"/>
        </w:rPr>
        <w:t>n and accepting that victims are no longer forgotten about, they are at the forefront of the criminal justice system (Puggan, Heap, 2014).</w:t>
      </w:r>
    </w:p>
    <w:p w14:paraId="00000006" w14:textId="7448E00A" w:rsidR="0089309C" w:rsidRPr="00EA67B0" w:rsidRDefault="00EA67B0">
      <w:pPr>
        <w:spacing w:line="480" w:lineRule="auto"/>
        <w:rPr>
          <w:sz w:val="24"/>
          <w:szCs w:val="24"/>
        </w:rPr>
      </w:pPr>
      <w:r w:rsidRPr="00EA67B0">
        <w:rPr>
          <w:sz w:val="24"/>
          <w:szCs w:val="24"/>
        </w:rPr>
        <w:t xml:space="preserve">         Fortunately, over the years, the lack of support for victims has been recognised by the Public services, Gov</w:t>
      </w:r>
      <w:r w:rsidRPr="00EA67B0">
        <w:rPr>
          <w:sz w:val="24"/>
          <w:szCs w:val="24"/>
        </w:rPr>
        <w:t>ernment, Criminal justice system and many others which has resulted in a number of positive actions moving forward for victims. A variety of policies and schemes have been put in place to help develop the human rights of all victims within the criminal jus</w:t>
      </w:r>
      <w:r w:rsidRPr="00EA67B0">
        <w:rPr>
          <w:sz w:val="24"/>
          <w:szCs w:val="24"/>
        </w:rPr>
        <w:t>tice system. The more support given to victims will encourage further victims to speak out and assist the criminal justice system in dealing with crime (M. Wemmers, 1996). One of the first key movements in the right direction for supporting victims of crim</w:t>
      </w:r>
      <w:r w:rsidRPr="00EA67B0">
        <w:rPr>
          <w:sz w:val="24"/>
          <w:szCs w:val="24"/>
        </w:rPr>
        <w:t xml:space="preserve">e was the introduction of the Victim Support charity which is a free charity for England, Wales and Northern Ireland who offers support and guidance to all victims of crime who may or may not have decided to report their crime. </w:t>
      </w:r>
      <w:r w:rsidR="00C24EFC" w:rsidRPr="00EA67B0">
        <w:rPr>
          <w:sz w:val="24"/>
          <w:szCs w:val="24"/>
        </w:rPr>
        <w:t>However,</w:t>
      </w:r>
      <w:r w:rsidRPr="00EA67B0">
        <w:rPr>
          <w:sz w:val="24"/>
          <w:szCs w:val="24"/>
        </w:rPr>
        <w:t xml:space="preserve"> the majority of peop</w:t>
      </w:r>
      <w:r w:rsidRPr="00EA67B0">
        <w:rPr>
          <w:sz w:val="24"/>
          <w:szCs w:val="24"/>
        </w:rPr>
        <w:t>le accessing the charity have reported their crime as 97.3% of their victims are introduced to the charity by the police (Dunn, 2004). Alongside this, the government has developed the Victim Charter, which is a document that informs all victims of crime th</w:t>
      </w:r>
      <w:r w:rsidRPr="00EA67B0">
        <w:rPr>
          <w:sz w:val="24"/>
          <w:szCs w:val="24"/>
        </w:rPr>
        <w:t>at have reported the incident to the police on the rights they are entitled to as a victim and the quality of care they should receive throughout their process within the criminal justice system. This includes, to be treated justly and without prejudice, t</w:t>
      </w:r>
      <w:r w:rsidRPr="00EA67B0">
        <w:rPr>
          <w:sz w:val="24"/>
          <w:szCs w:val="24"/>
        </w:rPr>
        <w:t xml:space="preserve">o be fully informed of the process throughout and be given the opportunity to </w:t>
      </w:r>
      <w:r w:rsidRPr="00EA67B0">
        <w:rPr>
          <w:sz w:val="24"/>
          <w:szCs w:val="24"/>
        </w:rPr>
        <w:lastRenderedPageBreak/>
        <w:t>speak freely and honestly about what the victim has experienced (Department of Justice, 2019). In addition to the Victim Charter, victims can also access witness service which is</w:t>
      </w:r>
      <w:r w:rsidRPr="00EA67B0">
        <w:rPr>
          <w:sz w:val="24"/>
          <w:szCs w:val="24"/>
        </w:rPr>
        <w:t xml:space="preserve"> a free support system funded by the government since 1994 which is provided by skillful volunteers at the citizen advice </w:t>
      </w:r>
      <w:r w:rsidR="00C24EFC" w:rsidRPr="00EA67B0">
        <w:rPr>
          <w:sz w:val="24"/>
          <w:szCs w:val="24"/>
        </w:rPr>
        <w:t>Centre. Throughout</w:t>
      </w:r>
      <w:r w:rsidRPr="00EA67B0">
        <w:rPr>
          <w:sz w:val="24"/>
          <w:szCs w:val="24"/>
        </w:rPr>
        <w:t xml:space="preserve"> the stressful court </w:t>
      </w:r>
      <w:r w:rsidR="00C24EFC" w:rsidRPr="00EA67B0">
        <w:rPr>
          <w:sz w:val="24"/>
          <w:szCs w:val="24"/>
        </w:rPr>
        <w:t>proceedings</w:t>
      </w:r>
      <w:r w:rsidRPr="00EA67B0">
        <w:rPr>
          <w:sz w:val="24"/>
          <w:szCs w:val="24"/>
        </w:rPr>
        <w:t xml:space="preserve"> witness service offers support and guidance to all witnesses to ensure victims feel</w:t>
      </w:r>
      <w:r w:rsidRPr="00EA67B0">
        <w:rPr>
          <w:sz w:val="24"/>
          <w:szCs w:val="24"/>
        </w:rPr>
        <w:t xml:space="preserve"> safe, secure and confident enough to proceed in the court procedure. This service is currently available in all criminal courts throughout England and Wales (Citizen Advice, 2021).  In conjunction with the Victims Charter, in 1996 The Victim Personal Stat</w:t>
      </w:r>
      <w:r w:rsidRPr="00EA67B0">
        <w:rPr>
          <w:sz w:val="24"/>
          <w:szCs w:val="24"/>
        </w:rPr>
        <w:t>ement Scheme was developed by the Home office. This allows victims to inform others of how the criminal incident has impacted on their lives, any physical or emotional damage they have encountered and the concerns of being a future target and becoming a re</w:t>
      </w:r>
      <w:r w:rsidRPr="00EA67B0">
        <w:rPr>
          <w:sz w:val="24"/>
          <w:szCs w:val="24"/>
        </w:rPr>
        <w:t xml:space="preserve">curring victim. This is a huge step forward for victims to allow their voices to be heard and for them to have a positive effect on the trail (Roberts, </w:t>
      </w:r>
      <w:r w:rsidR="00C24EFC" w:rsidRPr="00EA67B0">
        <w:rPr>
          <w:sz w:val="24"/>
          <w:szCs w:val="24"/>
        </w:rPr>
        <w:t>Manikins</w:t>
      </w:r>
      <w:r w:rsidRPr="00EA67B0">
        <w:rPr>
          <w:sz w:val="24"/>
          <w:szCs w:val="24"/>
        </w:rPr>
        <w:t>, 2011).</w:t>
      </w:r>
    </w:p>
    <w:p w14:paraId="00000007" w14:textId="77777777" w:rsidR="0089309C" w:rsidRPr="00EA67B0" w:rsidRDefault="00EA67B0">
      <w:pPr>
        <w:spacing w:line="480" w:lineRule="auto"/>
        <w:rPr>
          <w:sz w:val="24"/>
          <w:szCs w:val="24"/>
        </w:rPr>
      </w:pPr>
      <w:r w:rsidRPr="00EA67B0">
        <w:rPr>
          <w:sz w:val="24"/>
          <w:szCs w:val="24"/>
        </w:rPr>
        <w:t xml:space="preserve">            Although many services are available to victims of crime, one of the most be</w:t>
      </w:r>
      <w:r w:rsidRPr="00EA67B0">
        <w:rPr>
          <w:sz w:val="24"/>
          <w:szCs w:val="24"/>
        </w:rPr>
        <w:t>neficial legislations introduced by the ministry of justice was the codes of practice for victims of crime which was first established in 2006. The purpose of this code was to ensure that the criminal justice system prioritised victims with an accessible u</w:t>
      </w:r>
      <w:r w:rsidRPr="00EA67B0">
        <w:rPr>
          <w:sz w:val="24"/>
          <w:szCs w:val="24"/>
        </w:rPr>
        <w:t xml:space="preserve">ncomplicated document that allows the victim to understand the criminal justice process. This code of practice was set out to ensure that every victim was treated fairly, with compassion and empathy during criminal proceedings (Ministry of Justice, 2013). </w:t>
      </w:r>
      <w:r w:rsidRPr="00EA67B0">
        <w:rPr>
          <w:sz w:val="24"/>
          <w:szCs w:val="24"/>
        </w:rPr>
        <w:t>Under the code of practice for victims of crime, there are a variety of different rights that victims in England and Wales are entitled to. These include, the right to be provided with relevant information that is easy to follow, the right to report an inc</w:t>
      </w:r>
      <w:r w:rsidRPr="00EA67B0">
        <w:rPr>
          <w:sz w:val="24"/>
          <w:szCs w:val="24"/>
        </w:rPr>
        <w:t xml:space="preserve">ident to the </w:t>
      </w:r>
      <w:r w:rsidRPr="00EA67B0">
        <w:rPr>
          <w:sz w:val="24"/>
          <w:szCs w:val="24"/>
        </w:rPr>
        <w:lastRenderedPageBreak/>
        <w:t>police immediately after the crime has been committed and to be frequently updated on any relevant information relating to the case and any services available to offer support and guidance to victims during the process (Ministry of justice, 20</w:t>
      </w:r>
      <w:r w:rsidRPr="00EA67B0">
        <w:rPr>
          <w:sz w:val="24"/>
          <w:szCs w:val="24"/>
        </w:rPr>
        <w:t xml:space="preserve">20). </w:t>
      </w:r>
    </w:p>
    <w:p w14:paraId="00000008" w14:textId="03976726" w:rsidR="0089309C" w:rsidRPr="00EA67B0" w:rsidRDefault="00EA67B0">
      <w:pPr>
        <w:spacing w:line="480" w:lineRule="auto"/>
        <w:rPr>
          <w:sz w:val="24"/>
          <w:szCs w:val="24"/>
        </w:rPr>
      </w:pPr>
      <w:r w:rsidRPr="00EA67B0">
        <w:rPr>
          <w:sz w:val="24"/>
          <w:szCs w:val="24"/>
        </w:rPr>
        <w:t xml:space="preserve">              Despite the initiatives being developed to help support victims of crime, unfortunately victims of crime are still feeling let down by the criminal justice system and many victims have lost confidence in the system. An inspection report</w:t>
      </w:r>
      <w:r w:rsidRPr="00EA67B0">
        <w:rPr>
          <w:sz w:val="24"/>
          <w:szCs w:val="24"/>
        </w:rPr>
        <w:t xml:space="preserve"> in 2015 carried out by the government found that vulnerable witnesses and victims suffered as they were not given the extra support that is needed. Alarmingly, the inspection report also found that throughout the court proceedings vulnerable victims were </w:t>
      </w:r>
      <w:r w:rsidRPr="00EA67B0">
        <w:rPr>
          <w:sz w:val="24"/>
          <w:szCs w:val="24"/>
        </w:rPr>
        <w:t xml:space="preserve">not treated in a sensitive and understanding manner by the police or prosecution service (Williams, 2015).  The joint inspection team clearly has high expectations and standards </w:t>
      </w:r>
      <w:r w:rsidR="00C24EFC" w:rsidRPr="00EA67B0">
        <w:rPr>
          <w:sz w:val="24"/>
          <w:szCs w:val="24"/>
        </w:rPr>
        <w:t>in regard to</w:t>
      </w:r>
      <w:r w:rsidRPr="00EA67B0">
        <w:rPr>
          <w:sz w:val="24"/>
          <w:szCs w:val="24"/>
        </w:rPr>
        <w:t xml:space="preserve"> how vulnerable witnesses and victims are treated by the crown pr</w:t>
      </w:r>
      <w:r w:rsidRPr="00EA67B0">
        <w:rPr>
          <w:sz w:val="24"/>
          <w:szCs w:val="24"/>
        </w:rPr>
        <w:t xml:space="preserve">osecution services. Their expectations officially </w:t>
      </w:r>
      <w:r w:rsidR="00C24EFC" w:rsidRPr="00EA67B0">
        <w:rPr>
          <w:sz w:val="24"/>
          <w:szCs w:val="24"/>
        </w:rPr>
        <w:t>state</w:t>
      </w:r>
      <w:r w:rsidRPr="00EA67B0">
        <w:rPr>
          <w:sz w:val="24"/>
          <w:szCs w:val="24"/>
        </w:rPr>
        <w:t xml:space="preserve"> </w:t>
      </w:r>
    </w:p>
    <w:p w14:paraId="00000009" w14:textId="025A3340" w:rsidR="0089309C" w:rsidRPr="00EA67B0" w:rsidRDefault="00C24EFC">
      <w:pPr>
        <w:spacing w:line="480" w:lineRule="auto"/>
        <w:rPr>
          <w:sz w:val="24"/>
          <w:szCs w:val="24"/>
        </w:rPr>
      </w:pPr>
      <w:r w:rsidRPr="00EA67B0">
        <w:rPr>
          <w:sz w:val="24"/>
          <w:szCs w:val="24"/>
        </w:rPr>
        <w:t>“victims</w:t>
      </w:r>
      <w:r w:rsidR="00EA67B0" w:rsidRPr="00EA67B0">
        <w:rPr>
          <w:sz w:val="24"/>
          <w:szCs w:val="24"/>
        </w:rPr>
        <w:t xml:space="preserve"> should receive a consistently effective response, regardless of where they live. In particular, vulnerable victims should receive empathetic and extra support. Police officers and staff mu</w:t>
      </w:r>
      <w:r w:rsidR="00EA67B0" w:rsidRPr="00EA67B0">
        <w:rPr>
          <w:sz w:val="24"/>
          <w:szCs w:val="24"/>
        </w:rPr>
        <w:t>st understand the code’s provisions and the importance of supporting victims. Risk assessments should be thorough and appropriate” (Criminal Justice Joint Inspectors, 2015, Pg.4).  A person can be classed as vulnerable for a variety of different reasons in</w:t>
      </w:r>
      <w:r w:rsidR="00EA67B0" w:rsidRPr="00EA67B0">
        <w:rPr>
          <w:sz w:val="24"/>
          <w:szCs w:val="24"/>
        </w:rPr>
        <w:t>cluding suffering mental health. A qualitative study undertaken in 2015 positively illustrates that most police officers recognised that victims who were suffering with mental health problems, dealt with the victims in a caring, considerate and understandi</w:t>
      </w:r>
      <w:r w:rsidR="00EA67B0" w:rsidRPr="00EA67B0">
        <w:rPr>
          <w:sz w:val="24"/>
          <w:szCs w:val="24"/>
        </w:rPr>
        <w:t xml:space="preserve">ng manner. This effective policing gives confidence to </w:t>
      </w:r>
      <w:r w:rsidR="00EA67B0" w:rsidRPr="00EA67B0">
        <w:rPr>
          <w:sz w:val="24"/>
          <w:szCs w:val="24"/>
        </w:rPr>
        <w:lastRenderedPageBreak/>
        <w:t>anybody suffering with mental health to know that they will always be treated with the greatest respect for their condition (Koskela, Pettitt, Drennan, 2016).</w:t>
      </w:r>
    </w:p>
    <w:p w14:paraId="0000000A" w14:textId="23A1899C" w:rsidR="0089309C" w:rsidRPr="00EA67B0" w:rsidRDefault="00EA67B0">
      <w:pPr>
        <w:spacing w:line="480" w:lineRule="auto"/>
        <w:rPr>
          <w:sz w:val="24"/>
          <w:szCs w:val="24"/>
        </w:rPr>
      </w:pPr>
      <w:r w:rsidRPr="00EA67B0">
        <w:rPr>
          <w:sz w:val="24"/>
          <w:szCs w:val="24"/>
        </w:rPr>
        <w:t xml:space="preserve">             Following this, there has als</w:t>
      </w:r>
      <w:r w:rsidRPr="00EA67B0">
        <w:rPr>
          <w:sz w:val="24"/>
          <w:szCs w:val="24"/>
        </w:rPr>
        <w:t>o been reports from the Ministry of justice July 2015 report on public confidence which suggests that victims and witnesses have had a negative experience with the criminal justice system which has led to 49% of these victims being unsatisfied with the tre</w:t>
      </w:r>
      <w:r w:rsidRPr="00EA67B0">
        <w:rPr>
          <w:sz w:val="24"/>
          <w:szCs w:val="24"/>
        </w:rPr>
        <w:t>atment and care they have received. Regrettably this has had a detrimental effect on the number of victims and witnesses who would appear in court in the future as just under 50% of these victims and witnesses have expressed that they would not appear in c</w:t>
      </w:r>
      <w:r w:rsidRPr="00EA67B0">
        <w:rPr>
          <w:sz w:val="24"/>
          <w:szCs w:val="24"/>
        </w:rPr>
        <w:t xml:space="preserve">ourt again. This clearly implies that the criminal justice system needs to develop their strategies in supporting victims and witnesses during court procedures (Houses of Commons, 2016). In 2018, the victim strategy was devised to work alongside the </w:t>
      </w:r>
      <w:r w:rsidR="00C24EFC" w:rsidRPr="00EA67B0">
        <w:rPr>
          <w:sz w:val="24"/>
          <w:szCs w:val="24"/>
        </w:rPr>
        <w:t>victim’s</w:t>
      </w:r>
      <w:r w:rsidRPr="00EA67B0">
        <w:rPr>
          <w:sz w:val="24"/>
          <w:szCs w:val="24"/>
        </w:rPr>
        <w:t xml:space="preserve"> code of practice to assess and evaluate the effectiveness of the </w:t>
      </w:r>
      <w:r w:rsidR="00C24EFC" w:rsidRPr="00EA67B0">
        <w:rPr>
          <w:sz w:val="24"/>
          <w:szCs w:val="24"/>
        </w:rPr>
        <w:t>victim’s</w:t>
      </w:r>
      <w:r w:rsidRPr="00EA67B0">
        <w:rPr>
          <w:sz w:val="24"/>
          <w:szCs w:val="24"/>
        </w:rPr>
        <w:t xml:space="preserve"> codes and the progress it has made. The then Prime Minister </w:t>
      </w:r>
      <w:r w:rsidR="00C24EFC" w:rsidRPr="00EA67B0">
        <w:rPr>
          <w:sz w:val="24"/>
          <w:szCs w:val="24"/>
        </w:rPr>
        <w:t>Theresa</w:t>
      </w:r>
      <w:r w:rsidRPr="00EA67B0">
        <w:rPr>
          <w:sz w:val="24"/>
          <w:szCs w:val="24"/>
        </w:rPr>
        <w:t xml:space="preserve"> May, suggests that innocent victims of crime can suffer tremendously during the time of becoming a victim and it</w:t>
      </w:r>
      <w:r w:rsidRPr="00EA67B0">
        <w:rPr>
          <w:sz w:val="24"/>
          <w:szCs w:val="24"/>
        </w:rPr>
        <w:t xml:space="preserve"> is of utmost importance that these victims should not experience any further trauma whilst dealing with the criminal justice system. Ensuring that a victim of crime feels safe and secure is as vitally important as catching criminals (HM </w:t>
      </w:r>
      <w:r w:rsidR="00C24EFC" w:rsidRPr="00EA67B0">
        <w:rPr>
          <w:sz w:val="24"/>
          <w:szCs w:val="24"/>
        </w:rPr>
        <w:t>Government,</w:t>
      </w:r>
      <w:r w:rsidRPr="00EA67B0">
        <w:rPr>
          <w:sz w:val="24"/>
          <w:szCs w:val="24"/>
        </w:rPr>
        <w:t xml:space="preserve"> 2018)</w:t>
      </w:r>
      <w:r w:rsidRPr="00EA67B0">
        <w:rPr>
          <w:sz w:val="24"/>
          <w:szCs w:val="24"/>
        </w:rPr>
        <w:t xml:space="preserve">. </w:t>
      </w:r>
    </w:p>
    <w:p w14:paraId="0000000B" w14:textId="5F7317C1" w:rsidR="0089309C" w:rsidRPr="00EA67B0" w:rsidRDefault="00EA67B0">
      <w:pPr>
        <w:spacing w:line="480" w:lineRule="auto"/>
        <w:rPr>
          <w:sz w:val="24"/>
          <w:szCs w:val="24"/>
        </w:rPr>
      </w:pPr>
      <w:r w:rsidRPr="00EA67B0">
        <w:rPr>
          <w:sz w:val="24"/>
          <w:szCs w:val="24"/>
        </w:rPr>
        <w:t xml:space="preserve">               One of the most influential roles over the last decade is the </w:t>
      </w:r>
      <w:r w:rsidR="00C24EFC" w:rsidRPr="00EA67B0">
        <w:rPr>
          <w:sz w:val="24"/>
          <w:szCs w:val="24"/>
        </w:rPr>
        <w:t>victim’s</w:t>
      </w:r>
      <w:r w:rsidRPr="00EA67B0">
        <w:rPr>
          <w:sz w:val="24"/>
          <w:szCs w:val="24"/>
        </w:rPr>
        <w:t xml:space="preserve"> commissioner, this role was introduced by the British Government in 2010. The purpose of this significant role is to ensure that all victims and witnesses are provided </w:t>
      </w:r>
      <w:r w:rsidRPr="00EA67B0">
        <w:rPr>
          <w:sz w:val="24"/>
          <w:szCs w:val="24"/>
        </w:rPr>
        <w:t xml:space="preserve">with high standards of care whilst dealing with the criminal justice system and to continue to evaluate the victims code of practice in order for victims and witnesses to receive </w:t>
      </w:r>
      <w:r w:rsidRPr="00EA67B0">
        <w:rPr>
          <w:sz w:val="24"/>
          <w:szCs w:val="24"/>
        </w:rPr>
        <w:lastRenderedPageBreak/>
        <w:t xml:space="preserve">positive and professional treatment (UK Government, online). The current </w:t>
      </w:r>
      <w:r w:rsidR="00C24EFC" w:rsidRPr="00EA67B0">
        <w:rPr>
          <w:sz w:val="24"/>
          <w:szCs w:val="24"/>
        </w:rPr>
        <w:t>victim’s</w:t>
      </w:r>
      <w:r w:rsidRPr="00EA67B0">
        <w:rPr>
          <w:sz w:val="24"/>
          <w:szCs w:val="24"/>
        </w:rPr>
        <w:t xml:space="preserve"> commissioner for England and Wales is Dame Vera Baird who works tiresomely hard in order to listen to and respond to the views of victims of crime. She stated</w:t>
      </w:r>
    </w:p>
    <w:p w14:paraId="0000000C" w14:textId="758739EC" w:rsidR="0089309C" w:rsidRPr="00EA67B0" w:rsidRDefault="00EA67B0">
      <w:pPr>
        <w:spacing w:line="480" w:lineRule="auto"/>
        <w:rPr>
          <w:sz w:val="24"/>
          <w:szCs w:val="24"/>
        </w:rPr>
      </w:pPr>
      <w:r w:rsidRPr="00EA67B0">
        <w:rPr>
          <w:sz w:val="24"/>
          <w:szCs w:val="24"/>
        </w:rPr>
        <w:t xml:space="preserve"> </w:t>
      </w:r>
      <w:r w:rsidR="00C24EFC" w:rsidRPr="00EA67B0">
        <w:rPr>
          <w:sz w:val="24"/>
          <w:szCs w:val="24"/>
        </w:rPr>
        <w:t>“I</w:t>
      </w:r>
      <w:r w:rsidRPr="00EA67B0">
        <w:rPr>
          <w:sz w:val="24"/>
          <w:szCs w:val="24"/>
        </w:rPr>
        <w:t xml:space="preserve"> want all victims to be treated with dignity and respect, kept informed and to get qualit</w:t>
      </w:r>
      <w:r w:rsidRPr="00EA67B0">
        <w:rPr>
          <w:sz w:val="24"/>
          <w:szCs w:val="24"/>
        </w:rPr>
        <w:t xml:space="preserve">y services to help them cope and recover. I intend to press for national </w:t>
      </w:r>
      <w:r w:rsidR="00C24EFC" w:rsidRPr="00EA67B0">
        <w:rPr>
          <w:sz w:val="24"/>
          <w:szCs w:val="24"/>
        </w:rPr>
        <w:t>standards,</w:t>
      </w:r>
      <w:r w:rsidRPr="00EA67B0">
        <w:rPr>
          <w:sz w:val="24"/>
          <w:szCs w:val="24"/>
        </w:rPr>
        <w:t xml:space="preserve"> so they are good wherever a victim lives” (Dame Vera Baird, 2021). </w:t>
      </w:r>
    </w:p>
    <w:p w14:paraId="0000000D" w14:textId="1FA6F9A1" w:rsidR="0089309C" w:rsidRPr="00EA67B0" w:rsidRDefault="00EA67B0">
      <w:pPr>
        <w:spacing w:line="480" w:lineRule="auto"/>
        <w:rPr>
          <w:sz w:val="24"/>
          <w:szCs w:val="24"/>
        </w:rPr>
      </w:pPr>
      <w:r w:rsidRPr="00EA67B0">
        <w:rPr>
          <w:sz w:val="24"/>
          <w:szCs w:val="24"/>
        </w:rPr>
        <w:t xml:space="preserve">An important part of the </w:t>
      </w:r>
      <w:r w:rsidR="00C24EFC" w:rsidRPr="00EA67B0">
        <w:rPr>
          <w:sz w:val="24"/>
          <w:szCs w:val="24"/>
        </w:rPr>
        <w:t>victim’s</w:t>
      </w:r>
      <w:r w:rsidRPr="00EA67B0">
        <w:rPr>
          <w:sz w:val="24"/>
          <w:szCs w:val="24"/>
        </w:rPr>
        <w:t xml:space="preserve"> </w:t>
      </w:r>
      <w:r w:rsidR="00C24EFC" w:rsidRPr="00EA67B0">
        <w:rPr>
          <w:sz w:val="24"/>
          <w:szCs w:val="24"/>
        </w:rPr>
        <w:t>commissioner’s</w:t>
      </w:r>
      <w:r w:rsidRPr="00EA67B0">
        <w:rPr>
          <w:sz w:val="24"/>
          <w:szCs w:val="24"/>
        </w:rPr>
        <w:t xml:space="preserve"> role is to communicate with victims and witnesses of crime</w:t>
      </w:r>
      <w:r w:rsidRPr="00EA67B0">
        <w:rPr>
          <w:sz w:val="24"/>
          <w:szCs w:val="24"/>
        </w:rPr>
        <w:t xml:space="preserve"> and evaluate the opinion and responses received from people who have needed support from the criminal justice system. A recent report published in 2021 which involved 600 victims of crime revealed that only 43% of victims would feel confident in the futur</w:t>
      </w:r>
      <w:r w:rsidRPr="00EA67B0">
        <w:rPr>
          <w:sz w:val="24"/>
          <w:szCs w:val="24"/>
        </w:rPr>
        <w:t>e to report a crime again due to their personal experience whilst dealing with the criminal justice system. The survey highlights that one of the main reasons why this percentage is so low is due to the victims having to wait such a long period of time bef</w:t>
      </w:r>
      <w:r w:rsidRPr="00EA67B0">
        <w:rPr>
          <w:sz w:val="24"/>
          <w:szCs w:val="24"/>
        </w:rPr>
        <w:t xml:space="preserve">ore their case is taken to court, this long process only adds to a </w:t>
      </w:r>
      <w:r w:rsidR="00C24EFC" w:rsidRPr="00EA67B0">
        <w:rPr>
          <w:sz w:val="24"/>
          <w:szCs w:val="24"/>
        </w:rPr>
        <w:t>victim’s</w:t>
      </w:r>
      <w:r w:rsidRPr="00EA67B0">
        <w:rPr>
          <w:sz w:val="24"/>
          <w:szCs w:val="24"/>
        </w:rPr>
        <w:t xml:space="preserve"> anxiety and stress. Shockingly alongside this, only 29% of victims had been notified about the existence of the </w:t>
      </w:r>
      <w:r w:rsidR="00C24EFC" w:rsidRPr="00EA67B0">
        <w:rPr>
          <w:sz w:val="24"/>
          <w:szCs w:val="24"/>
        </w:rPr>
        <w:t>victim’s</w:t>
      </w:r>
      <w:r w:rsidRPr="00EA67B0">
        <w:rPr>
          <w:sz w:val="24"/>
          <w:szCs w:val="24"/>
        </w:rPr>
        <w:t xml:space="preserve"> codes of practice which suggests that victims are not being g</w:t>
      </w:r>
      <w:r w:rsidRPr="00EA67B0">
        <w:rPr>
          <w:sz w:val="24"/>
          <w:szCs w:val="24"/>
        </w:rPr>
        <w:t xml:space="preserve">iven enough information about what support and help is available for them (NAPAC, 2021). </w:t>
      </w:r>
    </w:p>
    <w:p w14:paraId="0000000E" w14:textId="1490B685" w:rsidR="0089309C" w:rsidRPr="00EA67B0" w:rsidRDefault="00EA67B0">
      <w:pPr>
        <w:spacing w:line="480" w:lineRule="auto"/>
        <w:rPr>
          <w:sz w:val="24"/>
          <w:szCs w:val="24"/>
        </w:rPr>
      </w:pPr>
      <w:r w:rsidRPr="00EA67B0">
        <w:rPr>
          <w:sz w:val="24"/>
          <w:szCs w:val="24"/>
        </w:rPr>
        <w:t xml:space="preserve">               Court proceedings can be a lengthy and challenging process which can often have a detrimental effect on victims' place in society and a damming effect </w:t>
      </w:r>
      <w:r w:rsidRPr="00EA67B0">
        <w:rPr>
          <w:sz w:val="24"/>
          <w:szCs w:val="24"/>
        </w:rPr>
        <w:t xml:space="preserve">on their lives financially. It was recognised by the late Margery Fry back in the 1950s that the victims of crime were often overlooked and neglected, however due to the dedication of Margery Fry, compensation for victims was introduced to help to rebuild </w:t>
      </w:r>
      <w:r w:rsidRPr="00EA67B0">
        <w:rPr>
          <w:sz w:val="24"/>
          <w:szCs w:val="24"/>
        </w:rPr>
        <w:t xml:space="preserve">victims' place in </w:t>
      </w:r>
      <w:r w:rsidRPr="00EA67B0">
        <w:rPr>
          <w:sz w:val="24"/>
          <w:szCs w:val="24"/>
        </w:rPr>
        <w:lastRenderedPageBreak/>
        <w:t xml:space="preserve">society and overcome poverty (Floyd, 1970). </w:t>
      </w:r>
      <w:r w:rsidR="00C24EFC" w:rsidRPr="00EA67B0">
        <w:rPr>
          <w:sz w:val="24"/>
          <w:szCs w:val="24"/>
        </w:rPr>
        <w:t xml:space="preserve">Following the development of compensation for victims of crime, the British Government has continued to offer the Criminal Injuries Compensation Scheme which allows victims of crime to make an application to be awarded compensation for the emotional, financial or physical distress they have encountered whilst being a victim of crime (UK Government, 2014). </w:t>
      </w:r>
      <w:r w:rsidRPr="00EA67B0">
        <w:rPr>
          <w:sz w:val="24"/>
          <w:szCs w:val="24"/>
        </w:rPr>
        <w:t>The continuing evaluation and review of the Criminal Injuries Compensation Scheme plays a vi</w:t>
      </w:r>
      <w:r w:rsidRPr="00EA67B0">
        <w:rPr>
          <w:sz w:val="24"/>
          <w:szCs w:val="24"/>
        </w:rPr>
        <w:t xml:space="preserve">tal part in ensuring that the British public, who have been victims of crime, are continuing to understand the compensation process and are being compensated in a fair and just manner. (Ministry of justice, 2020) Review of the scheme explains that a large </w:t>
      </w:r>
      <w:r w:rsidRPr="00EA67B0">
        <w:rPr>
          <w:sz w:val="24"/>
          <w:szCs w:val="24"/>
        </w:rPr>
        <w:t xml:space="preserve">number of applicants are satisfied that the scheme met its purpose and in 2018 - 2019, the customer service score was 95%. However, the analysis of the scheme highlighted the importance of 100% of its victims should be made fully aware of the compensation </w:t>
      </w:r>
      <w:r w:rsidRPr="00EA67B0">
        <w:rPr>
          <w:sz w:val="24"/>
          <w:szCs w:val="24"/>
        </w:rPr>
        <w:t>process as every victim needs to be given the opportunity to apply for the compensation. Alongside this, making sure the application process can be accessible to all victims is crucial as victims can often miss out due to lack of understanding when dealing</w:t>
      </w:r>
      <w:r w:rsidRPr="00EA67B0">
        <w:rPr>
          <w:sz w:val="24"/>
          <w:szCs w:val="24"/>
        </w:rPr>
        <w:t xml:space="preserve"> with correspondence linked to the compensation. Compensation to victims plays a vital role in rebuilding a victim's place back into normal society. Although the public perspective on compensation focuses on money, to the victim, compensation from the offe</w:t>
      </w:r>
      <w:r w:rsidRPr="00EA67B0">
        <w:rPr>
          <w:sz w:val="24"/>
          <w:szCs w:val="24"/>
        </w:rPr>
        <w:t xml:space="preserve">nder gives the victim satisfaction that the offender recognises their wrong doings and how their crime seriously affected the </w:t>
      </w:r>
      <w:r w:rsidR="00C24EFC" w:rsidRPr="00EA67B0">
        <w:rPr>
          <w:sz w:val="24"/>
          <w:szCs w:val="24"/>
        </w:rPr>
        <w:t>victim’s</w:t>
      </w:r>
      <w:r w:rsidRPr="00EA67B0">
        <w:rPr>
          <w:sz w:val="24"/>
          <w:szCs w:val="24"/>
        </w:rPr>
        <w:t xml:space="preserve"> life (Johnstone, 2002). </w:t>
      </w:r>
    </w:p>
    <w:p w14:paraId="0000000F" w14:textId="7F722772" w:rsidR="0089309C" w:rsidRPr="00EA67B0" w:rsidRDefault="00EA67B0">
      <w:pPr>
        <w:spacing w:line="480" w:lineRule="auto"/>
        <w:rPr>
          <w:sz w:val="24"/>
          <w:szCs w:val="24"/>
        </w:rPr>
      </w:pPr>
      <w:r w:rsidRPr="00EA67B0">
        <w:rPr>
          <w:sz w:val="24"/>
          <w:szCs w:val="24"/>
        </w:rPr>
        <w:t xml:space="preserve">                   When looking at victims of crime, society </w:t>
      </w:r>
      <w:r w:rsidR="00C24EFC" w:rsidRPr="00EA67B0">
        <w:rPr>
          <w:sz w:val="24"/>
          <w:szCs w:val="24"/>
        </w:rPr>
        <w:t>often</w:t>
      </w:r>
      <w:r w:rsidRPr="00EA67B0">
        <w:rPr>
          <w:sz w:val="24"/>
          <w:szCs w:val="24"/>
        </w:rPr>
        <w:t xml:space="preserve"> only views </w:t>
      </w:r>
      <w:r w:rsidR="00C24EFC" w:rsidRPr="00EA67B0">
        <w:rPr>
          <w:sz w:val="24"/>
          <w:szCs w:val="24"/>
        </w:rPr>
        <w:t>those</w:t>
      </w:r>
      <w:r w:rsidRPr="00EA67B0">
        <w:rPr>
          <w:sz w:val="24"/>
          <w:szCs w:val="24"/>
        </w:rPr>
        <w:t xml:space="preserve"> who have be</w:t>
      </w:r>
      <w:r w:rsidRPr="00EA67B0">
        <w:rPr>
          <w:sz w:val="24"/>
          <w:szCs w:val="24"/>
        </w:rPr>
        <w:t xml:space="preserve">en physically, emotionally or financially harmed by a crime as victims. However, victim precipitation and vulnerability victims are victims whose lives have been affected </w:t>
      </w:r>
      <w:r w:rsidRPr="00EA67B0">
        <w:rPr>
          <w:sz w:val="24"/>
          <w:szCs w:val="24"/>
        </w:rPr>
        <w:lastRenderedPageBreak/>
        <w:t>by crime due to their vulnerability and way of living. Defenceless children and young</w:t>
      </w:r>
      <w:r w:rsidRPr="00EA67B0">
        <w:rPr>
          <w:sz w:val="24"/>
          <w:szCs w:val="24"/>
        </w:rPr>
        <w:t xml:space="preserve"> people often become victims of crime due to their vulnerability and negative lifestyles they lead. </w:t>
      </w:r>
      <w:r w:rsidR="00C24EFC" w:rsidRPr="00EA67B0">
        <w:rPr>
          <w:sz w:val="24"/>
          <w:szCs w:val="24"/>
        </w:rPr>
        <w:t>Unfortunately,</w:t>
      </w:r>
      <w:r w:rsidRPr="00EA67B0">
        <w:rPr>
          <w:sz w:val="24"/>
          <w:szCs w:val="24"/>
        </w:rPr>
        <w:t xml:space="preserve"> there are a number of causes as to why children become vulnerable, these can include being excluded from school, neglected or abused at home a</w:t>
      </w:r>
      <w:r w:rsidRPr="00EA67B0">
        <w:rPr>
          <w:sz w:val="24"/>
          <w:szCs w:val="24"/>
        </w:rPr>
        <w:t xml:space="preserve">nd suffering with mental health or special needs. These young people are easy targets for individuals or gangs to exploit and take advantage </w:t>
      </w:r>
      <w:r w:rsidR="00C24EFC" w:rsidRPr="00EA67B0">
        <w:rPr>
          <w:sz w:val="24"/>
          <w:szCs w:val="24"/>
        </w:rPr>
        <w:t>of</w:t>
      </w:r>
      <w:r w:rsidRPr="00EA67B0">
        <w:rPr>
          <w:sz w:val="24"/>
          <w:szCs w:val="24"/>
        </w:rPr>
        <w:t xml:space="preserve"> this is known as county lines. These children often get lured in by the promise of a better lifestyle and benef</w:t>
      </w:r>
      <w:r w:rsidRPr="00EA67B0">
        <w:rPr>
          <w:sz w:val="24"/>
          <w:szCs w:val="24"/>
        </w:rPr>
        <w:t>icial rewards (NSPCC, 2021). Sadly, this was the case for young Chris just aged 14 when he was shot dead in a gang related incident in East London. Unfortunately, Chris, who had special educational needs, came from a violent and abusive background, had lit</w:t>
      </w:r>
      <w:r w:rsidRPr="00EA67B0">
        <w:rPr>
          <w:sz w:val="24"/>
          <w:szCs w:val="24"/>
        </w:rPr>
        <w:t>tle to no education due to exclusion from school. He became an easy target for a drug gang who groomed him at the age of 13. Following this tragic incident, the children's commissioner for England published her opinions on the matter stating that not enoug</w:t>
      </w:r>
      <w:r w:rsidRPr="00EA67B0">
        <w:rPr>
          <w:sz w:val="24"/>
          <w:szCs w:val="24"/>
        </w:rPr>
        <w:t xml:space="preserve">h is being done to protect vulnerable children and young adults like Chris becoming victims of crime. Alongside this, she suggests that these children need to be treated as victims and not criminals as most of these </w:t>
      </w:r>
      <w:r w:rsidR="00C24EFC" w:rsidRPr="00EA67B0">
        <w:rPr>
          <w:sz w:val="24"/>
          <w:szCs w:val="24"/>
        </w:rPr>
        <w:t>children’s</w:t>
      </w:r>
      <w:r w:rsidRPr="00EA67B0">
        <w:rPr>
          <w:sz w:val="24"/>
          <w:szCs w:val="24"/>
        </w:rPr>
        <w:t xml:space="preserve"> situations are unavoidable </w:t>
      </w:r>
      <w:r w:rsidR="00C24EFC" w:rsidRPr="00EA67B0">
        <w:rPr>
          <w:sz w:val="24"/>
          <w:szCs w:val="24"/>
        </w:rPr>
        <w:t>(Longfield</w:t>
      </w:r>
      <w:r w:rsidRPr="00EA67B0">
        <w:rPr>
          <w:sz w:val="24"/>
          <w:szCs w:val="24"/>
        </w:rPr>
        <w:t>, 2019). Targeting these vulnerable children at an early age can prevent these children from being exploited and becoming victims of crime. This is an extremely challenging task due to the high number of children falling victim to crime, it is repo</w:t>
      </w:r>
      <w:r w:rsidRPr="00EA67B0">
        <w:rPr>
          <w:sz w:val="24"/>
          <w:szCs w:val="24"/>
        </w:rPr>
        <w:t>rted that a staggering 27,000 children in 2019 were reported to be members of a gang in England (Longfield, 2019). The Children's Society is an organisation which works alongside the police and criminal justice system to support and guide vulnerable childr</w:t>
      </w:r>
      <w:r w:rsidRPr="00EA67B0">
        <w:rPr>
          <w:sz w:val="24"/>
          <w:szCs w:val="24"/>
        </w:rPr>
        <w:t xml:space="preserve">en who are and could be victims of crime. The focus of their work is to reassure children that they are victims of </w:t>
      </w:r>
      <w:r w:rsidRPr="00EA67B0">
        <w:rPr>
          <w:sz w:val="24"/>
          <w:szCs w:val="24"/>
        </w:rPr>
        <w:lastRenderedPageBreak/>
        <w:t>crime and they will not be punished or seen as a criminal if they come forward with their personal situation. Building up trust is the key fo</w:t>
      </w:r>
      <w:r w:rsidRPr="00EA67B0">
        <w:rPr>
          <w:sz w:val="24"/>
          <w:szCs w:val="24"/>
        </w:rPr>
        <w:t>cus for these children to obtain a better life in the future. (The Children's Society, 2021). As county lines are a massive issue throughout the country, the police and other agencies recognise that more extensive work needs to be done in order to reduce v</w:t>
      </w:r>
      <w:r w:rsidRPr="00EA67B0">
        <w:rPr>
          <w:sz w:val="24"/>
          <w:szCs w:val="24"/>
        </w:rPr>
        <w:t>ictims of drug related crimes. In order to tackle these crimes, the police, national crime agency and organised crime units have formed the multi agencies county lines coordination centre where they work collaboratively to protect vulnerable victims of cou</w:t>
      </w:r>
      <w:r w:rsidRPr="00EA67B0">
        <w:rPr>
          <w:sz w:val="24"/>
          <w:szCs w:val="24"/>
        </w:rPr>
        <w:t xml:space="preserve">nty lines crimes and to build on their knowledge of drug crimes in order to reduce these type of crimes (National Crime Agency, 2021). </w:t>
      </w:r>
    </w:p>
    <w:p w14:paraId="00000010" w14:textId="77777777" w:rsidR="0089309C" w:rsidRPr="00EA67B0" w:rsidRDefault="00EA67B0">
      <w:pPr>
        <w:spacing w:line="480" w:lineRule="auto"/>
        <w:rPr>
          <w:sz w:val="24"/>
          <w:szCs w:val="24"/>
        </w:rPr>
      </w:pPr>
      <w:r w:rsidRPr="00EA67B0">
        <w:rPr>
          <w:sz w:val="24"/>
          <w:szCs w:val="24"/>
        </w:rPr>
        <w:t xml:space="preserve">                  Looking at victims of crime over the last 10 years, the percentage of victims over the age of 18 has p</w:t>
      </w:r>
      <w:r w:rsidRPr="00EA67B0">
        <w:rPr>
          <w:sz w:val="24"/>
          <w:szCs w:val="24"/>
        </w:rPr>
        <w:t>ositively dropped from 17% in 2014 to 13% in 2020 (UK Government, 2021). Although these figures are encouraging, it is still a high priority for the criminal justice system to continue to work on reducing this percentage and supporting victims of crime. Th</w:t>
      </w:r>
      <w:r w:rsidRPr="00EA67B0">
        <w:rPr>
          <w:sz w:val="24"/>
          <w:szCs w:val="24"/>
        </w:rPr>
        <w:t>e introduction of the new Victims Code 2021, highlights the importance of building up relationships with victims in order for every victim to gain confidence when working with the criminal justice system. The code ensures that every victim of crime has the</w:t>
      </w:r>
      <w:r w:rsidRPr="00EA67B0">
        <w:rPr>
          <w:sz w:val="24"/>
          <w:szCs w:val="24"/>
        </w:rPr>
        <w:t xml:space="preserve"> opportunity to participate in the victim needs assessment which allows the police to establish the individual needs for each and every victim (College of Policing, 2021). In addition to this, Boris Johnson and his government in 2021 has devised the Beatin</w:t>
      </w:r>
      <w:r w:rsidRPr="00EA67B0">
        <w:rPr>
          <w:sz w:val="24"/>
          <w:szCs w:val="24"/>
        </w:rPr>
        <w:t xml:space="preserve">g Crime plan which will be implemented across the UK to minimize crime, to provide safer communities and safeguard victims of crime. Introducing 20,000 extra police officers across the UK by 2023 will provide communities with the presence </w:t>
      </w:r>
      <w:r w:rsidRPr="00EA67B0">
        <w:rPr>
          <w:sz w:val="24"/>
          <w:szCs w:val="24"/>
        </w:rPr>
        <w:lastRenderedPageBreak/>
        <w:t>of police officer</w:t>
      </w:r>
      <w:r w:rsidRPr="00EA67B0">
        <w:rPr>
          <w:sz w:val="24"/>
          <w:szCs w:val="24"/>
        </w:rPr>
        <w:t xml:space="preserve">s on the streets to ensure the British public that they are doing everything in their power to reduce crime and support victims (Home Office, 2021).  </w:t>
      </w:r>
    </w:p>
    <w:p w14:paraId="00000011" w14:textId="77777777" w:rsidR="0089309C" w:rsidRPr="00EA67B0" w:rsidRDefault="00EA67B0">
      <w:pPr>
        <w:spacing w:line="480" w:lineRule="auto"/>
        <w:rPr>
          <w:sz w:val="24"/>
          <w:szCs w:val="24"/>
        </w:rPr>
      </w:pPr>
      <w:r w:rsidRPr="00EA67B0">
        <w:rPr>
          <w:sz w:val="24"/>
          <w:szCs w:val="24"/>
        </w:rPr>
        <w:t xml:space="preserve">           It is clear that the government and criminal justice system recognises that support for victim</w:t>
      </w:r>
      <w:r w:rsidRPr="00EA67B0">
        <w:rPr>
          <w:sz w:val="24"/>
          <w:szCs w:val="24"/>
        </w:rPr>
        <w:t>s of crime needs to be developed to ensure that all victims are 100% satisfied with the service and care they have received from the criminal justice system in order to carry on with their daily lives. Former Prime Minister Theresa May believes that as a g</w:t>
      </w:r>
      <w:r w:rsidRPr="00EA67B0">
        <w:rPr>
          <w:sz w:val="24"/>
          <w:szCs w:val="24"/>
        </w:rPr>
        <w:t>overnment</w:t>
      </w:r>
    </w:p>
    <w:p w14:paraId="00000012" w14:textId="46D7DC8F" w:rsidR="0089309C" w:rsidRPr="00EA67B0" w:rsidRDefault="00EA67B0">
      <w:pPr>
        <w:spacing w:line="480" w:lineRule="auto"/>
        <w:rPr>
          <w:sz w:val="24"/>
          <w:szCs w:val="24"/>
        </w:rPr>
      </w:pPr>
      <w:r w:rsidRPr="00EA67B0">
        <w:rPr>
          <w:sz w:val="24"/>
          <w:szCs w:val="24"/>
        </w:rPr>
        <w:t xml:space="preserve"> </w:t>
      </w:r>
      <w:r w:rsidR="00C24EFC" w:rsidRPr="00EA67B0">
        <w:rPr>
          <w:sz w:val="24"/>
          <w:szCs w:val="24"/>
        </w:rPr>
        <w:t>“We</w:t>
      </w:r>
      <w:r w:rsidRPr="00EA67B0">
        <w:rPr>
          <w:sz w:val="24"/>
          <w:szCs w:val="24"/>
        </w:rPr>
        <w:t xml:space="preserve"> must make it easier for people who have suffered a crime to cope and recover and move on with rebuilding their lives by looking at the criminal justice system through the eyes of the victim” </w:t>
      </w:r>
      <w:r w:rsidR="00C24EFC" w:rsidRPr="00EA67B0">
        <w:rPr>
          <w:sz w:val="24"/>
          <w:szCs w:val="24"/>
        </w:rPr>
        <w:t>(HM</w:t>
      </w:r>
      <w:r w:rsidRPr="00EA67B0">
        <w:rPr>
          <w:sz w:val="24"/>
          <w:szCs w:val="24"/>
        </w:rPr>
        <w:t xml:space="preserve"> Government, 2018). </w:t>
      </w:r>
    </w:p>
    <w:p w14:paraId="00000013" w14:textId="77777777" w:rsidR="0089309C" w:rsidRPr="00EA67B0" w:rsidRDefault="00EA67B0">
      <w:pPr>
        <w:spacing w:line="480" w:lineRule="auto"/>
        <w:rPr>
          <w:sz w:val="24"/>
          <w:szCs w:val="24"/>
        </w:rPr>
      </w:pPr>
      <w:r w:rsidRPr="00EA67B0">
        <w:rPr>
          <w:sz w:val="24"/>
          <w:szCs w:val="24"/>
        </w:rPr>
        <w:t>All areas of the crimina</w:t>
      </w:r>
      <w:r w:rsidRPr="00EA67B0">
        <w:rPr>
          <w:sz w:val="24"/>
          <w:szCs w:val="24"/>
        </w:rPr>
        <w:t>l justice system including police, prosecution and court procedures need improving as a 3rd of past victims would not report a crime again due to negative experiences (Hymas, 2021). For victims to be able to resume their day to day life prior to becoming a</w:t>
      </w:r>
      <w:r w:rsidRPr="00EA67B0">
        <w:rPr>
          <w:sz w:val="24"/>
          <w:szCs w:val="24"/>
        </w:rPr>
        <w:t xml:space="preserve"> victim, they need to have faith in the criminal justice system and feel confident their case has been dealt with in a professional manner.</w:t>
      </w:r>
    </w:p>
    <w:p w14:paraId="00000014" w14:textId="25FE3094" w:rsidR="0089309C" w:rsidRPr="00EA67B0" w:rsidRDefault="00EA67B0">
      <w:pPr>
        <w:spacing w:line="480" w:lineRule="auto"/>
        <w:rPr>
          <w:sz w:val="24"/>
          <w:szCs w:val="24"/>
        </w:rPr>
      </w:pPr>
      <w:r w:rsidRPr="00EA67B0">
        <w:rPr>
          <w:sz w:val="24"/>
          <w:szCs w:val="24"/>
        </w:rPr>
        <w:t xml:space="preserve"> </w:t>
      </w:r>
      <w:r w:rsidR="00C24EFC" w:rsidRPr="00EA67B0">
        <w:rPr>
          <w:sz w:val="24"/>
          <w:szCs w:val="24"/>
        </w:rPr>
        <w:t>“If</w:t>
      </w:r>
      <w:r w:rsidRPr="00EA67B0">
        <w:rPr>
          <w:sz w:val="24"/>
          <w:szCs w:val="24"/>
        </w:rPr>
        <w:t xml:space="preserve"> the needs of the victim are met they often move on to the recovery or ‘reorganization’ phase. In this phase, t</w:t>
      </w:r>
      <w:r w:rsidRPr="00EA67B0">
        <w:rPr>
          <w:sz w:val="24"/>
          <w:szCs w:val="24"/>
        </w:rPr>
        <w:t xml:space="preserve">hey recover from the emotional trauma, </w:t>
      </w:r>
      <w:r w:rsidR="00C24EFC" w:rsidRPr="00EA67B0">
        <w:rPr>
          <w:sz w:val="24"/>
          <w:szCs w:val="24"/>
        </w:rPr>
        <w:t>regain</w:t>
      </w:r>
      <w:r w:rsidRPr="00EA67B0">
        <w:rPr>
          <w:sz w:val="24"/>
          <w:szCs w:val="24"/>
        </w:rPr>
        <w:t xml:space="preserve"> their sense of autonomy and power, and resume normal relationships with others. While their experience may still affect them, it no longer dominates them” (Johnstone, 2002). </w:t>
      </w:r>
    </w:p>
    <w:p w14:paraId="00000015" w14:textId="77777777" w:rsidR="0089309C" w:rsidRPr="00EA67B0" w:rsidRDefault="0089309C">
      <w:pPr>
        <w:spacing w:line="480" w:lineRule="auto"/>
        <w:rPr>
          <w:sz w:val="24"/>
          <w:szCs w:val="24"/>
        </w:rPr>
      </w:pPr>
    </w:p>
    <w:p w14:paraId="00000016" w14:textId="77777777" w:rsidR="0089309C" w:rsidRPr="00EA67B0" w:rsidRDefault="0089309C">
      <w:pPr>
        <w:spacing w:line="480" w:lineRule="auto"/>
        <w:rPr>
          <w:sz w:val="24"/>
          <w:szCs w:val="24"/>
        </w:rPr>
      </w:pPr>
    </w:p>
    <w:p w14:paraId="00000017" w14:textId="77777777" w:rsidR="0089309C" w:rsidRPr="00EA67B0" w:rsidRDefault="0089309C">
      <w:pPr>
        <w:spacing w:line="480" w:lineRule="auto"/>
        <w:rPr>
          <w:sz w:val="24"/>
          <w:szCs w:val="24"/>
        </w:rPr>
      </w:pPr>
    </w:p>
    <w:p w14:paraId="00000018" w14:textId="23180F8B" w:rsidR="0089309C" w:rsidRPr="00EA67B0" w:rsidRDefault="0089309C">
      <w:pPr>
        <w:spacing w:line="480" w:lineRule="auto"/>
        <w:rPr>
          <w:sz w:val="24"/>
          <w:szCs w:val="24"/>
        </w:rPr>
      </w:pPr>
    </w:p>
    <w:p w14:paraId="6D19059C" w14:textId="73F921C3" w:rsidR="00BC725D" w:rsidRPr="00EA67B0" w:rsidRDefault="00BC725D">
      <w:pPr>
        <w:spacing w:line="480" w:lineRule="auto"/>
        <w:rPr>
          <w:sz w:val="24"/>
          <w:szCs w:val="24"/>
        </w:rPr>
      </w:pPr>
    </w:p>
    <w:p w14:paraId="37912BDA" w14:textId="574C2755" w:rsidR="00BC725D" w:rsidRPr="00EA67B0" w:rsidRDefault="00BC725D">
      <w:pPr>
        <w:spacing w:line="480" w:lineRule="auto"/>
        <w:rPr>
          <w:sz w:val="24"/>
          <w:szCs w:val="24"/>
        </w:rPr>
      </w:pPr>
    </w:p>
    <w:p w14:paraId="1F8DB941" w14:textId="1B08B022" w:rsidR="00BC725D" w:rsidRPr="00EA67B0" w:rsidRDefault="00BC725D">
      <w:pPr>
        <w:spacing w:line="480" w:lineRule="auto"/>
        <w:rPr>
          <w:sz w:val="24"/>
          <w:szCs w:val="24"/>
        </w:rPr>
      </w:pPr>
    </w:p>
    <w:p w14:paraId="3759C0B3" w14:textId="09425D49" w:rsidR="00BC725D" w:rsidRPr="00EA67B0" w:rsidRDefault="00BC725D">
      <w:pPr>
        <w:spacing w:line="480" w:lineRule="auto"/>
        <w:rPr>
          <w:sz w:val="24"/>
          <w:szCs w:val="24"/>
        </w:rPr>
      </w:pPr>
    </w:p>
    <w:p w14:paraId="52016D38" w14:textId="1BC7E3EC" w:rsidR="00BC725D" w:rsidRPr="00EA67B0" w:rsidRDefault="00BC725D">
      <w:pPr>
        <w:spacing w:line="480" w:lineRule="auto"/>
        <w:rPr>
          <w:sz w:val="24"/>
          <w:szCs w:val="24"/>
        </w:rPr>
      </w:pPr>
    </w:p>
    <w:p w14:paraId="5E7FA1C2" w14:textId="616D8530" w:rsidR="00BC725D" w:rsidRPr="00EA67B0" w:rsidRDefault="00BC725D">
      <w:pPr>
        <w:spacing w:line="480" w:lineRule="auto"/>
        <w:rPr>
          <w:sz w:val="24"/>
          <w:szCs w:val="24"/>
        </w:rPr>
      </w:pPr>
    </w:p>
    <w:p w14:paraId="419B69FD" w14:textId="023DE9CD" w:rsidR="00BC725D" w:rsidRPr="00EA67B0" w:rsidRDefault="00BC725D">
      <w:pPr>
        <w:spacing w:line="480" w:lineRule="auto"/>
        <w:rPr>
          <w:sz w:val="24"/>
          <w:szCs w:val="24"/>
        </w:rPr>
      </w:pPr>
    </w:p>
    <w:p w14:paraId="1C3F1D9D" w14:textId="3C5FD619" w:rsidR="00BC725D" w:rsidRPr="00EA67B0" w:rsidRDefault="00BC725D">
      <w:pPr>
        <w:spacing w:line="480" w:lineRule="auto"/>
        <w:rPr>
          <w:sz w:val="24"/>
          <w:szCs w:val="24"/>
        </w:rPr>
      </w:pPr>
    </w:p>
    <w:p w14:paraId="43A54131" w14:textId="35C2D2E9" w:rsidR="00BC725D" w:rsidRPr="00EA67B0" w:rsidRDefault="00BC725D">
      <w:pPr>
        <w:spacing w:line="480" w:lineRule="auto"/>
        <w:rPr>
          <w:sz w:val="24"/>
          <w:szCs w:val="24"/>
        </w:rPr>
      </w:pPr>
    </w:p>
    <w:p w14:paraId="0E2213E2" w14:textId="4C617368" w:rsidR="00BC725D" w:rsidRPr="00EA67B0" w:rsidRDefault="00BC725D">
      <w:pPr>
        <w:spacing w:line="480" w:lineRule="auto"/>
        <w:rPr>
          <w:sz w:val="24"/>
          <w:szCs w:val="24"/>
        </w:rPr>
      </w:pPr>
    </w:p>
    <w:p w14:paraId="5195405C" w14:textId="65D2F29F" w:rsidR="00BC725D" w:rsidRPr="00EA67B0" w:rsidRDefault="00BC725D">
      <w:pPr>
        <w:spacing w:line="480" w:lineRule="auto"/>
        <w:rPr>
          <w:sz w:val="24"/>
          <w:szCs w:val="24"/>
        </w:rPr>
      </w:pPr>
    </w:p>
    <w:p w14:paraId="68B2987F" w14:textId="26913F11" w:rsidR="00BC725D" w:rsidRPr="00EA67B0" w:rsidRDefault="00BC725D">
      <w:pPr>
        <w:spacing w:line="480" w:lineRule="auto"/>
        <w:rPr>
          <w:sz w:val="24"/>
          <w:szCs w:val="24"/>
        </w:rPr>
      </w:pPr>
    </w:p>
    <w:p w14:paraId="2D2D3D7A" w14:textId="3B9C440B" w:rsidR="00BC725D" w:rsidRPr="00EA67B0" w:rsidRDefault="00BC725D">
      <w:pPr>
        <w:spacing w:line="480" w:lineRule="auto"/>
        <w:rPr>
          <w:sz w:val="24"/>
          <w:szCs w:val="24"/>
        </w:rPr>
      </w:pPr>
    </w:p>
    <w:p w14:paraId="74EB21D9" w14:textId="7B7E8973" w:rsidR="00BC725D" w:rsidRPr="00EA67B0" w:rsidRDefault="00BC725D">
      <w:pPr>
        <w:spacing w:line="480" w:lineRule="auto"/>
        <w:rPr>
          <w:sz w:val="24"/>
          <w:szCs w:val="24"/>
        </w:rPr>
      </w:pPr>
    </w:p>
    <w:p w14:paraId="406BF84A" w14:textId="0920FDF0" w:rsidR="00BC725D" w:rsidRPr="00EA67B0" w:rsidRDefault="00BC725D">
      <w:pPr>
        <w:spacing w:line="480" w:lineRule="auto"/>
        <w:rPr>
          <w:sz w:val="24"/>
          <w:szCs w:val="24"/>
        </w:rPr>
      </w:pPr>
    </w:p>
    <w:p w14:paraId="51BA8580" w14:textId="7BA06ADE" w:rsidR="00BC725D" w:rsidRPr="00EA67B0" w:rsidRDefault="00BC725D">
      <w:pPr>
        <w:spacing w:line="480" w:lineRule="auto"/>
        <w:rPr>
          <w:sz w:val="24"/>
          <w:szCs w:val="24"/>
        </w:rPr>
      </w:pPr>
    </w:p>
    <w:p w14:paraId="5430D204" w14:textId="6FF5B798" w:rsidR="00BC725D" w:rsidRPr="00EA67B0" w:rsidRDefault="00BC725D">
      <w:pPr>
        <w:spacing w:line="480" w:lineRule="auto"/>
        <w:rPr>
          <w:sz w:val="24"/>
          <w:szCs w:val="24"/>
        </w:rPr>
      </w:pPr>
    </w:p>
    <w:p w14:paraId="409141BF" w14:textId="77777777" w:rsidR="00BC725D" w:rsidRPr="00EA67B0" w:rsidRDefault="00BC725D">
      <w:pPr>
        <w:spacing w:line="480" w:lineRule="auto"/>
        <w:rPr>
          <w:sz w:val="24"/>
          <w:szCs w:val="24"/>
        </w:rPr>
      </w:pPr>
    </w:p>
    <w:p w14:paraId="00000019" w14:textId="77777777" w:rsidR="0089309C" w:rsidRPr="00EA67B0" w:rsidRDefault="00EA67B0">
      <w:pPr>
        <w:spacing w:line="480" w:lineRule="auto"/>
        <w:rPr>
          <w:sz w:val="24"/>
          <w:szCs w:val="24"/>
          <w:u w:val="single"/>
        </w:rPr>
      </w:pPr>
      <w:r w:rsidRPr="00EA67B0">
        <w:rPr>
          <w:sz w:val="24"/>
          <w:szCs w:val="24"/>
          <w:u w:val="single"/>
        </w:rPr>
        <w:t>References</w:t>
      </w:r>
    </w:p>
    <w:p w14:paraId="0000001A" w14:textId="77777777" w:rsidR="0089309C" w:rsidRPr="00EA67B0" w:rsidRDefault="0089309C">
      <w:pPr>
        <w:spacing w:line="480" w:lineRule="auto"/>
        <w:rPr>
          <w:sz w:val="24"/>
          <w:szCs w:val="24"/>
        </w:rPr>
      </w:pPr>
    </w:p>
    <w:p w14:paraId="0000001B" w14:textId="77777777" w:rsidR="0089309C" w:rsidRPr="00EA67B0" w:rsidRDefault="00EA67B0">
      <w:pPr>
        <w:spacing w:line="480" w:lineRule="auto"/>
        <w:rPr>
          <w:sz w:val="24"/>
          <w:szCs w:val="24"/>
        </w:rPr>
      </w:pPr>
      <w:r w:rsidRPr="00EA67B0">
        <w:rPr>
          <w:sz w:val="24"/>
          <w:szCs w:val="24"/>
        </w:rPr>
        <w:t>Ben-David. S, (2000)</w:t>
      </w:r>
      <w:r w:rsidRPr="00EA67B0">
        <w:rPr>
          <w:sz w:val="24"/>
          <w:szCs w:val="24"/>
        </w:rPr>
        <w:t xml:space="preserve"> Needed - victims victimology. Available at: </w:t>
      </w:r>
      <w:hyperlink r:id="rId4">
        <w:r w:rsidRPr="00EA67B0">
          <w:rPr>
            <w:color w:val="1155CC"/>
            <w:sz w:val="24"/>
            <w:szCs w:val="24"/>
            <w:u w:val="single"/>
          </w:rPr>
          <w:t>https://www.researchgate.net/publication/259690862_Needed_Victim%27s_Victimology</w:t>
        </w:r>
      </w:hyperlink>
      <w:r w:rsidRPr="00EA67B0">
        <w:rPr>
          <w:sz w:val="24"/>
          <w:szCs w:val="24"/>
        </w:rPr>
        <w:t xml:space="preserve">  </w:t>
      </w:r>
    </w:p>
    <w:p w14:paraId="0000001C" w14:textId="77777777" w:rsidR="0089309C" w:rsidRPr="00EA67B0" w:rsidRDefault="0089309C">
      <w:pPr>
        <w:spacing w:line="480" w:lineRule="auto"/>
        <w:rPr>
          <w:sz w:val="24"/>
          <w:szCs w:val="24"/>
        </w:rPr>
      </w:pPr>
    </w:p>
    <w:p w14:paraId="0000001D" w14:textId="77777777" w:rsidR="0089309C" w:rsidRPr="00EA67B0" w:rsidRDefault="00EA67B0">
      <w:pPr>
        <w:spacing w:line="480" w:lineRule="auto"/>
        <w:rPr>
          <w:sz w:val="24"/>
          <w:szCs w:val="24"/>
        </w:rPr>
      </w:pPr>
      <w:r w:rsidRPr="00EA67B0">
        <w:rPr>
          <w:sz w:val="24"/>
          <w:szCs w:val="24"/>
        </w:rPr>
        <w:lastRenderedPageBreak/>
        <w:t xml:space="preserve">Citizen Advice, (2021) Getting involved with the witness service. Available at: </w:t>
      </w:r>
      <w:hyperlink r:id="rId5">
        <w:r w:rsidRPr="00EA67B0">
          <w:rPr>
            <w:color w:val="1155CC"/>
            <w:sz w:val="24"/>
            <w:szCs w:val="24"/>
            <w:u w:val="single"/>
          </w:rPr>
          <w:t>https://www.citizensadvice.org.uk/about-us/about-us1/citizens-advice-wi</w:t>
        </w:r>
        <w:r w:rsidRPr="00EA67B0">
          <w:rPr>
            <w:color w:val="1155CC"/>
            <w:sz w:val="24"/>
            <w:szCs w:val="24"/>
            <w:u w:val="single"/>
          </w:rPr>
          <w:t>tness-service/</w:t>
        </w:r>
      </w:hyperlink>
      <w:r w:rsidRPr="00EA67B0">
        <w:rPr>
          <w:sz w:val="24"/>
          <w:szCs w:val="24"/>
        </w:rPr>
        <w:t xml:space="preserve"> </w:t>
      </w:r>
    </w:p>
    <w:p w14:paraId="0000001E" w14:textId="77777777" w:rsidR="0089309C" w:rsidRPr="00EA67B0" w:rsidRDefault="0089309C">
      <w:pPr>
        <w:spacing w:line="480" w:lineRule="auto"/>
        <w:rPr>
          <w:sz w:val="24"/>
          <w:szCs w:val="24"/>
        </w:rPr>
      </w:pPr>
    </w:p>
    <w:p w14:paraId="0000001F" w14:textId="77777777" w:rsidR="0089309C" w:rsidRPr="00EA67B0" w:rsidRDefault="00EA67B0">
      <w:pPr>
        <w:spacing w:line="480" w:lineRule="auto"/>
        <w:rPr>
          <w:sz w:val="24"/>
          <w:szCs w:val="24"/>
        </w:rPr>
      </w:pPr>
      <w:r w:rsidRPr="00EA67B0">
        <w:rPr>
          <w:sz w:val="24"/>
          <w:szCs w:val="24"/>
        </w:rPr>
        <w:t xml:space="preserve">College of policing, (2021) How the new victims code helps ensure confidence in policing. Available at: </w:t>
      </w:r>
      <w:hyperlink r:id="rId6">
        <w:r w:rsidRPr="00EA67B0">
          <w:rPr>
            <w:color w:val="1155CC"/>
            <w:sz w:val="24"/>
            <w:szCs w:val="24"/>
            <w:u w:val="single"/>
          </w:rPr>
          <w:t>https://www.college.police</w:t>
        </w:r>
        <w:r w:rsidRPr="00EA67B0">
          <w:rPr>
            <w:color w:val="1155CC"/>
            <w:sz w:val="24"/>
            <w:szCs w:val="24"/>
            <w:u w:val="single"/>
          </w:rPr>
          <w:t>.uk/article/supporting-victims-through-criminal-justice-process</w:t>
        </w:r>
      </w:hyperlink>
    </w:p>
    <w:p w14:paraId="00000020" w14:textId="77777777" w:rsidR="0089309C" w:rsidRPr="00EA67B0" w:rsidRDefault="0089309C">
      <w:pPr>
        <w:spacing w:line="480" w:lineRule="auto"/>
        <w:rPr>
          <w:sz w:val="24"/>
          <w:szCs w:val="24"/>
        </w:rPr>
      </w:pPr>
    </w:p>
    <w:p w14:paraId="00000021" w14:textId="77777777" w:rsidR="0089309C" w:rsidRPr="00EA67B0" w:rsidRDefault="00EA67B0">
      <w:pPr>
        <w:spacing w:line="480" w:lineRule="auto"/>
        <w:rPr>
          <w:sz w:val="24"/>
          <w:szCs w:val="24"/>
        </w:rPr>
      </w:pPr>
      <w:r w:rsidRPr="00EA67B0">
        <w:rPr>
          <w:sz w:val="24"/>
          <w:szCs w:val="24"/>
        </w:rPr>
        <w:t xml:space="preserve">Criminal Justice Joint Inspectors, (2015) Meeting the needs of the victims in the criminal justice system. Page 23. Available at: </w:t>
      </w:r>
      <w:hyperlink r:id="rId7">
        <w:r w:rsidRPr="00EA67B0">
          <w:rPr>
            <w:color w:val="1155CC"/>
            <w:sz w:val="24"/>
            <w:szCs w:val="24"/>
            <w:u w:val="single"/>
          </w:rPr>
          <w:t>https://www.justiceinspectorates.gov.uk/cjji/wp-content/uploads/sites/2/2015/12/meeting-the-needs-of-victims-in-the-criminal-justice-system.pdf</w:t>
        </w:r>
      </w:hyperlink>
      <w:r w:rsidRPr="00EA67B0">
        <w:rPr>
          <w:sz w:val="24"/>
          <w:szCs w:val="24"/>
        </w:rPr>
        <w:t xml:space="preserve"> </w:t>
      </w:r>
    </w:p>
    <w:p w14:paraId="00000022" w14:textId="77777777" w:rsidR="0089309C" w:rsidRPr="00EA67B0" w:rsidRDefault="0089309C">
      <w:pPr>
        <w:spacing w:line="480" w:lineRule="auto"/>
        <w:rPr>
          <w:sz w:val="24"/>
          <w:szCs w:val="24"/>
        </w:rPr>
      </w:pPr>
    </w:p>
    <w:p w14:paraId="00000023" w14:textId="77777777" w:rsidR="0089309C" w:rsidRPr="00EA67B0" w:rsidRDefault="00EA67B0">
      <w:pPr>
        <w:spacing w:line="480" w:lineRule="auto"/>
        <w:rPr>
          <w:sz w:val="24"/>
          <w:szCs w:val="24"/>
        </w:rPr>
      </w:pPr>
      <w:r w:rsidRPr="00EA67B0">
        <w:rPr>
          <w:sz w:val="24"/>
          <w:szCs w:val="24"/>
        </w:rPr>
        <w:t>Dame Ver</w:t>
      </w:r>
      <w:r w:rsidRPr="00EA67B0">
        <w:rPr>
          <w:sz w:val="24"/>
          <w:szCs w:val="24"/>
        </w:rPr>
        <w:t xml:space="preserve">a Baird, (2021) Role of the victims’ commissioner. Available at: </w:t>
      </w:r>
      <w:hyperlink r:id="rId8">
        <w:r w:rsidRPr="00EA67B0">
          <w:rPr>
            <w:color w:val="1155CC"/>
            <w:sz w:val="24"/>
            <w:szCs w:val="24"/>
            <w:u w:val="single"/>
          </w:rPr>
          <w:t>https://victimscommissioner.org.uk</w:t>
        </w:r>
      </w:hyperlink>
      <w:r w:rsidRPr="00EA67B0">
        <w:rPr>
          <w:sz w:val="24"/>
          <w:szCs w:val="24"/>
        </w:rPr>
        <w:t xml:space="preserve"> </w:t>
      </w:r>
    </w:p>
    <w:p w14:paraId="00000024" w14:textId="77777777" w:rsidR="0089309C" w:rsidRPr="00EA67B0" w:rsidRDefault="0089309C">
      <w:pPr>
        <w:spacing w:line="480" w:lineRule="auto"/>
        <w:rPr>
          <w:sz w:val="24"/>
          <w:szCs w:val="24"/>
        </w:rPr>
      </w:pPr>
    </w:p>
    <w:p w14:paraId="00000025" w14:textId="77777777" w:rsidR="0089309C" w:rsidRPr="00EA67B0" w:rsidRDefault="00EA67B0">
      <w:pPr>
        <w:spacing w:line="480" w:lineRule="auto"/>
        <w:rPr>
          <w:sz w:val="24"/>
          <w:szCs w:val="24"/>
        </w:rPr>
      </w:pPr>
      <w:r w:rsidRPr="00EA67B0">
        <w:rPr>
          <w:sz w:val="24"/>
          <w:szCs w:val="24"/>
        </w:rPr>
        <w:t>Department of Justice, (2019) Victim Charter Summary, A character for Victims of crime. Available at</w:t>
      </w:r>
      <w:r w:rsidRPr="00EA67B0">
        <w:rPr>
          <w:sz w:val="24"/>
          <w:szCs w:val="24"/>
        </w:rPr>
        <w:t xml:space="preserve">: </w:t>
      </w:r>
      <w:hyperlink r:id="rId9">
        <w:r w:rsidRPr="00EA67B0">
          <w:rPr>
            <w:color w:val="1155CC"/>
            <w:sz w:val="24"/>
            <w:szCs w:val="24"/>
            <w:u w:val="single"/>
          </w:rPr>
          <w:t>https://www.justice-ni.gov.uk/sites/default/files/publications/doj/victim-charter-summary-oct-2015.pdf</w:t>
        </w:r>
      </w:hyperlink>
      <w:r w:rsidRPr="00EA67B0">
        <w:rPr>
          <w:sz w:val="24"/>
          <w:szCs w:val="24"/>
        </w:rPr>
        <w:t xml:space="preserve"> </w:t>
      </w:r>
    </w:p>
    <w:p w14:paraId="00000026" w14:textId="77777777" w:rsidR="0089309C" w:rsidRPr="00EA67B0" w:rsidRDefault="0089309C">
      <w:pPr>
        <w:spacing w:line="480" w:lineRule="auto"/>
        <w:rPr>
          <w:sz w:val="24"/>
          <w:szCs w:val="24"/>
        </w:rPr>
      </w:pPr>
    </w:p>
    <w:p w14:paraId="00000027" w14:textId="73A5051E" w:rsidR="0089309C" w:rsidRPr="00EA67B0" w:rsidRDefault="00EA67B0">
      <w:pPr>
        <w:spacing w:line="480" w:lineRule="auto"/>
        <w:rPr>
          <w:sz w:val="24"/>
          <w:szCs w:val="24"/>
        </w:rPr>
      </w:pPr>
      <w:r w:rsidRPr="00EA67B0">
        <w:rPr>
          <w:sz w:val="24"/>
          <w:szCs w:val="24"/>
        </w:rPr>
        <w:t>Dignan. J, Maguire.M, (2005</w:t>
      </w:r>
      <w:r w:rsidRPr="00EA67B0">
        <w:rPr>
          <w:sz w:val="24"/>
          <w:szCs w:val="24"/>
        </w:rPr>
        <w:t xml:space="preserve">) Understanding victims and restorative justice. </w:t>
      </w:r>
      <w:r w:rsidR="00BC725D" w:rsidRPr="00EA67B0">
        <w:rPr>
          <w:sz w:val="24"/>
          <w:szCs w:val="24"/>
        </w:rPr>
        <w:t xml:space="preserve">Open Press University. </w:t>
      </w:r>
      <w:r w:rsidRPr="00EA67B0">
        <w:rPr>
          <w:sz w:val="24"/>
          <w:szCs w:val="24"/>
        </w:rPr>
        <w:t>Pages 13-14.</w:t>
      </w:r>
    </w:p>
    <w:p w14:paraId="00000028" w14:textId="77777777" w:rsidR="0089309C" w:rsidRPr="00EA67B0" w:rsidRDefault="0089309C">
      <w:pPr>
        <w:spacing w:line="480" w:lineRule="auto"/>
        <w:rPr>
          <w:sz w:val="24"/>
          <w:szCs w:val="24"/>
        </w:rPr>
      </w:pPr>
    </w:p>
    <w:p w14:paraId="00000029" w14:textId="77777777" w:rsidR="0089309C" w:rsidRPr="00EA67B0" w:rsidRDefault="00EA67B0">
      <w:pPr>
        <w:spacing w:line="480" w:lineRule="auto"/>
        <w:rPr>
          <w:sz w:val="24"/>
          <w:szCs w:val="24"/>
        </w:rPr>
      </w:pPr>
      <w:r w:rsidRPr="00EA67B0">
        <w:rPr>
          <w:sz w:val="24"/>
          <w:szCs w:val="24"/>
        </w:rPr>
        <w:lastRenderedPageBreak/>
        <w:t xml:space="preserve">Dunn. P, (2004) Victim support in the UK - its history and current work. Available at: </w:t>
      </w:r>
      <w:hyperlink r:id="rId10">
        <w:r w:rsidRPr="00EA67B0">
          <w:rPr>
            <w:color w:val="1155CC"/>
            <w:sz w:val="24"/>
            <w:szCs w:val="24"/>
            <w:u w:val="single"/>
          </w:rPr>
          <w:t>https://www.unafei.or.jp/publications/pdf/RS_No63/No63_15VE_Dunn1.pdf</w:t>
        </w:r>
      </w:hyperlink>
      <w:r w:rsidRPr="00EA67B0">
        <w:rPr>
          <w:sz w:val="24"/>
          <w:szCs w:val="24"/>
        </w:rPr>
        <w:t xml:space="preserve"> </w:t>
      </w:r>
    </w:p>
    <w:p w14:paraId="0000002A" w14:textId="77777777" w:rsidR="0089309C" w:rsidRPr="00EA67B0" w:rsidRDefault="0089309C">
      <w:pPr>
        <w:spacing w:line="480" w:lineRule="auto"/>
        <w:rPr>
          <w:sz w:val="24"/>
          <w:szCs w:val="24"/>
        </w:rPr>
      </w:pPr>
    </w:p>
    <w:p w14:paraId="0000002B" w14:textId="77777777" w:rsidR="0089309C" w:rsidRPr="00EA67B0" w:rsidRDefault="00EA67B0">
      <w:pPr>
        <w:spacing w:line="480" w:lineRule="auto"/>
        <w:rPr>
          <w:sz w:val="24"/>
          <w:szCs w:val="24"/>
        </w:rPr>
      </w:pPr>
      <w:r w:rsidRPr="00EA67B0">
        <w:rPr>
          <w:sz w:val="24"/>
          <w:szCs w:val="24"/>
        </w:rPr>
        <w:t>Dussich.</w:t>
      </w:r>
      <w:r w:rsidRPr="00EA67B0">
        <w:rPr>
          <w:sz w:val="24"/>
          <w:szCs w:val="24"/>
        </w:rPr>
        <w:t xml:space="preserve"> J, (2006) Victimology - Past, Present and Future. Available at: </w:t>
      </w:r>
      <w:hyperlink r:id="rId11">
        <w:r w:rsidRPr="00EA67B0">
          <w:rPr>
            <w:color w:val="1155CC"/>
            <w:sz w:val="24"/>
            <w:szCs w:val="24"/>
            <w:u w:val="single"/>
          </w:rPr>
          <w:t>https://www.unafei.or.jp/publications/pdf/RS_No70/No70_12VE_Dussich.pdf</w:t>
        </w:r>
      </w:hyperlink>
      <w:r w:rsidRPr="00EA67B0">
        <w:rPr>
          <w:sz w:val="24"/>
          <w:szCs w:val="24"/>
        </w:rPr>
        <w:t xml:space="preserve"> </w:t>
      </w:r>
    </w:p>
    <w:p w14:paraId="0000002C" w14:textId="77777777" w:rsidR="0089309C" w:rsidRPr="00EA67B0" w:rsidRDefault="0089309C">
      <w:pPr>
        <w:spacing w:line="480" w:lineRule="auto"/>
        <w:rPr>
          <w:sz w:val="24"/>
          <w:szCs w:val="24"/>
        </w:rPr>
      </w:pPr>
    </w:p>
    <w:p w14:paraId="0000002D" w14:textId="1FA78AC2" w:rsidR="0089309C" w:rsidRPr="00EA67B0" w:rsidRDefault="00EA67B0">
      <w:pPr>
        <w:spacing w:line="480" w:lineRule="auto"/>
        <w:rPr>
          <w:sz w:val="24"/>
          <w:szCs w:val="24"/>
        </w:rPr>
      </w:pPr>
      <w:r w:rsidRPr="00EA67B0">
        <w:rPr>
          <w:sz w:val="24"/>
          <w:szCs w:val="24"/>
        </w:rPr>
        <w:t>Floyd.G, (1970) Compensati</w:t>
      </w:r>
      <w:r w:rsidRPr="00EA67B0">
        <w:rPr>
          <w:sz w:val="24"/>
          <w:szCs w:val="24"/>
        </w:rPr>
        <w:t xml:space="preserve">on to victims of violent crime. </w:t>
      </w:r>
      <w:r w:rsidR="00BC725D" w:rsidRPr="00EA67B0">
        <w:rPr>
          <w:sz w:val="24"/>
          <w:szCs w:val="24"/>
        </w:rPr>
        <w:t>Tulsa Law Review.</w:t>
      </w:r>
      <w:r w:rsidR="00BC725D" w:rsidRPr="00EA67B0">
        <w:rPr>
          <w:sz w:val="24"/>
          <w:szCs w:val="24"/>
        </w:rPr>
        <w:t xml:space="preserve"> </w:t>
      </w:r>
      <w:r w:rsidRPr="00EA67B0">
        <w:rPr>
          <w:sz w:val="24"/>
          <w:szCs w:val="24"/>
        </w:rPr>
        <w:t xml:space="preserve">Volume 6. Issue 2. Page 100. </w:t>
      </w:r>
    </w:p>
    <w:p w14:paraId="0000002E" w14:textId="77777777" w:rsidR="0089309C" w:rsidRPr="00EA67B0" w:rsidRDefault="0089309C">
      <w:pPr>
        <w:spacing w:line="480" w:lineRule="auto"/>
        <w:rPr>
          <w:sz w:val="24"/>
          <w:szCs w:val="24"/>
        </w:rPr>
      </w:pPr>
    </w:p>
    <w:p w14:paraId="0000002F" w14:textId="77777777" w:rsidR="0089309C" w:rsidRPr="00EA67B0" w:rsidRDefault="00EA67B0">
      <w:pPr>
        <w:spacing w:line="480" w:lineRule="auto"/>
        <w:rPr>
          <w:sz w:val="24"/>
          <w:szCs w:val="24"/>
        </w:rPr>
      </w:pPr>
      <w:r w:rsidRPr="00EA67B0">
        <w:rPr>
          <w:sz w:val="24"/>
          <w:szCs w:val="24"/>
        </w:rPr>
        <w:t xml:space="preserve">Gordon. J, Gordon. A, (2020) The role and rights of victims of crime in adversarial criminal justice systems: Recommendations for reform in England &amp; Wales. Available at: </w:t>
      </w:r>
    </w:p>
    <w:p w14:paraId="00000030" w14:textId="77777777" w:rsidR="0089309C" w:rsidRPr="00EA67B0" w:rsidRDefault="00EA67B0">
      <w:pPr>
        <w:spacing w:line="480" w:lineRule="auto"/>
        <w:rPr>
          <w:sz w:val="24"/>
          <w:szCs w:val="24"/>
        </w:rPr>
      </w:pPr>
      <w:hyperlink r:id="rId12">
        <w:r w:rsidRPr="00EA67B0">
          <w:rPr>
            <w:color w:val="1155CC"/>
            <w:sz w:val="24"/>
            <w:szCs w:val="24"/>
            <w:u w:val="single"/>
          </w:rPr>
          <w:t>https://victimscommissioner.org.uk/published-reviews/rights-of-victims-of-crime-report/</w:t>
        </w:r>
      </w:hyperlink>
      <w:r w:rsidRPr="00EA67B0">
        <w:rPr>
          <w:sz w:val="24"/>
          <w:szCs w:val="24"/>
        </w:rPr>
        <w:t xml:space="preserve"> </w:t>
      </w:r>
    </w:p>
    <w:p w14:paraId="00000031" w14:textId="77777777" w:rsidR="0089309C" w:rsidRPr="00EA67B0" w:rsidRDefault="0089309C">
      <w:pPr>
        <w:spacing w:line="480" w:lineRule="auto"/>
        <w:rPr>
          <w:sz w:val="24"/>
          <w:szCs w:val="24"/>
        </w:rPr>
      </w:pPr>
    </w:p>
    <w:p w14:paraId="00000032" w14:textId="77777777" w:rsidR="0089309C" w:rsidRPr="00EA67B0" w:rsidRDefault="00EA67B0">
      <w:pPr>
        <w:spacing w:line="480" w:lineRule="auto"/>
        <w:rPr>
          <w:sz w:val="24"/>
          <w:szCs w:val="24"/>
        </w:rPr>
      </w:pPr>
      <w:r w:rsidRPr="00EA67B0">
        <w:rPr>
          <w:sz w:val="24"/>
          <w:szCs w:val="24"/>
        </w:rPr>
        <w:t>Home Office, (2021) Crime plan to protect victims and make stre</w:t>
      </w:r>
      <w:r w:rsidRPr="00EA67B0">
        <w:rPr>
          <w:sz w:val="24"/>
          <w:szCs w:val="24"/>
        </w:rPr>
        <w:t xml:space="preserve">ets safer. Available at: </w:t>
      </w:r>
      <w:hyperlink r:id="rId13">
        <w:r w:rsidRPr="00EA67B0">
          <w:rPr>
            <w:color w:val="1155CC"/>
            <w:sz w:val="24"/>
            <w:szCs w:val="24"/>
            <w:u w:val="single"/>
          </w:rPr>
          <w:t>https://www.gov.uk/government/news/crime-plan-to-protect-victims-and-make-streets-safer</w:t>
        </w:r>
      </w:hyperlink>
      <w:r w:rsidRPr="00EA67B0">
        <w:rPr>
          <w:sz w:val="24"/>
          <w:szCs w:val="24"/>
        </w:rPr>
        <w:t xml:space="preserve"> </w:t>
      </w:r>
    </w:p>
    <w:p w14:paraId="00000033" w14:textId="77777777" w:rsidR="0089309C" w:rsidRPr="00EA67B0" w:rsidRDefault="0089309C">
      <w:pPr>
        <w:spacing w:line="480" w:lineRule="auto"/>
        <w:rPr>
          <w:sz w:val="24"/>
          <w:szCs w:val="24"/>
        </w:rPr>
      </w:pPr>
    </w:p>
    <w:p w14:paraId="00000034" w14:textId="77777777" w:rsidR="0089309C" w:rsidRPr="00EA67B0" w:rsidRDefault="00EA67B0">
      <w:pPr>
        <w:spacing w:line="480" w:lineRule="auto"/>
        <w:rPr>
          <w:sz w:val="24"/>
          <w:szCs w:val="24"/>
        </w:rPr>
      </w:pPr>
      <w:r w:rsidRPr="00EA67B0">
        <w:rPr>
          <w:sz w:val="24"/>
          <w:szCs w:val="24"/>
        </w:rPr>
        <w:t>Houses of commons, (2016) Efficien</w:t>
      </w:r>
      <w:r w:rsidRPr="00EA67B0">
        <w:rPr>
          <w:sz w:val="24"/>
          <w:szCs w:val="24"/>
        </w:rPr>
        <w:t xml:space="preserve">cy in the criminal justice system. Page 11. Available at: </w:t>
      </w:r>
      <w:hyperlink r:id="rId14">
        <w:r w:rsidRPr="00EA67B0">
          <w:rPr>
            <w:color w:val="1155CC"/>
            <w:sz w:val="24"/>
            <w:szCs w:val="24"/>
            <w:u w:val="single"/>
          </w:rPr>
          <w:t>https://publications.parliament.uk/pa/cm201617/cmselect/cmpubacc/72/72.pdf</w:t>
        </w:r>
      </w:hyperlink>
      <w:r w:rsidRPr="00EA67B0">
        <w:rPr>
          <w:sz w:val="24"/>
          <w:szCs w:val="24"/>
        </w:rPr>
        <w:t xml:space="preserve"> </w:t>
      </w:r>
    </w:p>
    <w:p w14:paraId="00000035" w14:textId="77777777" w:rsidR="0089309C" w:rsidRPr="00EA67B0" w:rsidRDefault="0089309C">
      <w:pPr>
        <w:spacing w:line="480" w:lineRule="auto"/>
        <w:rPr>
          <w:sz w:val="24"/>
          <w:szCs w:val="24"/>
        </w:rPr>
      </w:pPr>
    </w:p>
    <w:p w14:paraId="00000036" w14:textId="42ADF994" w:rsidR="0089309C" w:rsidRPr="00EA67B0" w:rsidRDefault="00EA67B0">
      <w:pPr>
        <w:spacing w:line="480" w:lineRule="auto"/>
        <w:rPr>
          <w:sz w:val="24"/>
          <w:szCs w:val="24"/>
        </w:rPr>
      </w:pPr>
      <w:r w:rsidRPr="00EA67B0">
        <w:rPr>
          <w:sz w:val="24"/>
          <w:szCs w:val="24"/>
        </w:rPr>
        <w:lastRenderedPageBreak/>
        <w:t xml:space="preserve">HM </w:t>
      </w:r>
      <w:r w:rsidR="00C24EFC" w:rsidRPr="00EA67B0">
        <w:rPr>
          <w:sz w:val="24"/>
          <w:szCs w:val="24"/>
        </w:rPr>
        <w:t>Government,</w:t>
      </w:r>
      <w:r w:rsidRPr="00EA67B0">
        <w:rPr>
          <w:sz w:val="24"/>
          <w:szCs w:val="24"/>
        </w:rPr>
        <w:t xml:space="preserve"> (2018) Vict</w:t>
      </w:r>
      <w:r w:rsidRPr="00EA67B0">
        <w:rPr>
          <w:sz w:val="24"/>
          <w:szCs w:val="24"/>
        </w:rPr>
        <w:t xml:space="preserve">im strategys. Available at: </w:t>
      </w:r>
      <w:hyperlink r:id="rId15">
        <w:r w:rsidRPr="00EA67B0">
          <w:rPr>
            <w:color w:val="1155CC"/>
            <w:sz w:val="24"/>
            <w:szCs w:val="24"/>
            <w:u w:val="single"/>
          </w:rPr>
          <w:t>https://assets.publishing.service.gov.uk/government/uploads/system/uploads/attachment_</w:t>
        </w:r>
        <w:r w:rsidRPr="00EA67B0">
          <w:rPr>
            <w:color w:val="1155CC"/>
            <w:sz w:val="24"/>
            <w:szCs w:val="24"/>
            <w:u w:val="single"/>
          </w:rPr>
          <w:t>data/file/746930/victim-strategy.pdf</w:t>
        </w:r>
      </w:hyperlink>
      <w:r w:rsidRPr="00EA67B0">
        <w:rPr>
          <w:sz w:val="24"/>
          <w:szCs w:val="24"/>
        </w:rPr>
        <w:t xml:space="preserve"> </w:t>
      </w:r>
    </w:p>
    <w:p w14:paraId="00000037" w14:textId="77777777" w:rsidR="0089309C" w:rsidRPr="00EA67B0" w:rsidRDefault="0089309C">
      <w:pPr>
        <w:spacing w:line="480" w:lineRule="auto"/>
        <w:rPr>
          <w:sz w:val="24"/>
          <w:szCs w:val="24"/>
        </w:rPr>
      </w:pPr>
    </w:p>
    <w:p w14:paraId="00000038" w14:textId="77777777" w:rsidR="0089309C" w:rsidRPr="00EA67B0" w:rsidRDefault="00EA67B0">
      <w:pPr>
        <w:spacing w:line="480" w:lineRule="auto"/>
        <w:rPr>
          <w:sz w:val="24"/>
          <w:szCs w:val="24"/>
        </w:rPr>
      </w:pPr>
      <w:r w:rsidRPr="00EA67B0">
        <w:rPr>
          <w:sz w:val="24"/>
          <w:szCs w:val="24"/>
        </w:rPr>
        <w:t xml:space="preserve">Hymas. C, (2021) Third of Crime victims would not bother seeking police help again. Available at: </w:t>
      </w:r>
      <w:hyperlink r:id="rId16">
        <w:r w:rsidRPr="00EA67B0">
          <w:rPr>
            <w:color w:val="1155CC"/>
            <w:sz w:val="24"/>
            <w:szCs w:val="24"/>
            <w:u w:val="single"/>
          </w:rPr>
          <w:t>https://www.telegraph.co.uk/news/2021/09/09/third-crime-victims-would-not-bother-seeking-police-help/</w:t>
        </w:r>
      </w:hyperlink>
      <w:r w:rsidRPr="00EA67B0">
        <w:rPr>
          <w:sz w:val="24"/>
          <w:szCs w:val="24"/>
        </w:rPr>
        <w:t xml:space="preserve"> </w:t>
      </w:r>
    </w:p>
    <w:p w14:paraId="00000039" w14:textId="77777777" w:rsidR="0089309C" w:rsidRPr="00EA67B0" w:rsidRDefault="0089309C">
      <w:pPr>
        <w:spacing w:line="480" w:lineRule="auto"/>
        <w:rPr>
          <w:sz w:val="24"/>
          <w:szCs w:val="24"/>
        </w:rPr>
      </w:pPr>
    </w:p>
    <w:p w14:paraId="0000003A" w14:textId="77777777" w:rsidR="0089309C" w:rsidRPr="00EA67B0" w:rsidRDefault="00EA67B0">
      <w:pPr>
        <w:spacing w:line="480" w:lineRule="auto"/>
        <w:rPr>
          <w:sz w:val="24"/>
          <w:szCs w:val="24"/>
        </w:rPr>
      </w:pPr>
      <w:r w:rsidRPr="00EA67B0">
        <w:rPr>
          <w:sz w:val="24"/>
          <w:szCs w:val="24"/>
        </w:rPr>
        <w:t xml:space="preserve">Johnstone.G, (2002) Restorative Justice, Ideas, Values, Debates. Willan Publishing - Devon. Page 66. </w:t>
      </w:r>
    </w:p>
    <w:p w14:paraId="0000003B" w14:textId="77777777" w:rsidR="0089309C" w:rsidRPr="00EA67B0" w:rsidRDefault="0089309C">
      <w:pPr>
        <w:spacing w:line="480" w:lineRule="auto"/>
        <w:rPr>
          <w:sz w:val="24"/>
          <w:szCs w:val="24"/>
        </w:rPr>
      </w:pPr>
    </w:p>
    <w:p w14:paraId="0000003C" w14:textId="77777777" w:rsidR="0089309C" w:rsidRPr="00EA67B0" w:rsidRDefault="00EA67B0">
      <w:pPr>
        <w:spacing w:line="480" w:lineRule="auto"/>
        <w:rPr>
          <w:sz w:val="24"/>
          <w:szCs w:val="24"/>
        </w:rPr>
      </w:pPr>
      <w:r w:rsidRPr="00EA67B0">
        <w:rPr>
          <w:sz w:val="24"/>
          <w:szCs w:val="24"/>
        </w:rPr>
        <w:t>Koskela. S.A, Pettitt.B, Drennan.M, (2016) The experience of People with Mental health Problems who are victims of crime with the police in England: A Qu</w:t>
      </w:r>
      <w:r w:rsidRPr="00EA67B0">
        <w:rPr>
          <w:sz w:val="24"/>
          <w:szCs w:val="24"/>
        </w:rPr>
        <w:t xml:space="preserve">alitative study. The British journal of criminology. Volume 56. Issue 5. Page 1014-1033. </w:t>
      </w:r>
    </w:p>
    <w:p w14:paraId="0000003D" w14:textId="77777777" w:rsidR="0089309C" w:rsidRPr="00EA67B0" w:rsidRDefault="0089309C">
      <w:pPr>
        <w:spacing w:line="480" w:lineRule="auto"/>
        <w:rPr>
          <w:sz w:val="24"/>
          <w:szCs w:val="24"/>
        </w:rPr>
      </w:pPr>
    </w:p>
    <w:p w14:paraId="0000003E" w14:textId="77777777" w:rsidR="0089309C" w:rsidRPr="00EA67B0" w:rsidRDefault="00EA67B0">
      <w:pPr>
        <w:spacing w:line="480" w:lineRule="auto"/>
        <w:rPr>
          <w:sz w:val="24"/>
          <w:szCs w:val="24"/>
        </w:rPr>
      </w:pPr>
      <w:r w:rsidRPr="00EA67B0">
        <w:rPr>
          <w:sz w:val="24"/>
          <w:szCs w:val="24"/>
        </w:rPr>
        <w:t xml:space="preserve">Longfield. A, (2019) Keeping kids safe. Improving safeguarding responses to gang violence and crime exploitation. Available at: </w:t>
      </w:r>
      <w:hyperlink r:id="rId17">
        <w:r w:rsidRPr="00EA67B0">
          <w:rPr>
            <w:color w:val="1155CC"/>
            <w:sz w:val="24"/>
            <w:szCs w:val="24"/>
            <w:u w:val="single"/>
          </w:rPr>
          <w:t>https://www.childrenscommissioner.gov.uk/wp-content/uploads/2019/02/CCO-Gangs.pdf</w:t>
        </w:r>
      </w:hyperlink>
      <w:r w:rsidRPr="00EA67B0">
        <w:rPr>
          <w:sz w:val="24"/>
          <w:szCs w:val="24"/>
        </w:rPr>
        <w:t xml:space="preserve"> </w:t>
      </w:r>
    </w:p>
    <w:p w14:paraId="0000003F" w14:textId="77777777" w:rsidR="0089309C" w:rsidRPr="00EA67B0" w:rsidRDefault="0089309C">
      <w:pPr>
        <w:spacing w:line="480" w:lineRule="auto"/>
        <w:rPr>
          <w:sz w:val="24"/>
          <w:szCs w:val="24"/>
        </w:rPr>
      </w:pPr>
    </w:p>
    <w:p w14:paraId="00000040" w14:textId="56D88625" w:rsidR="0089309C" w:rsidRPr="00EA67B0" w:rsidRDefault="00EA67B0">
      <w:pPr>
        <w:spacing w:line="480" w:lineRule="auto"/>
        <w:rPr>
          <w:sz w:val="24"/>
          <w:szCs w:val="24"/>
        </w:rPr>
      </w:pPr>
      <w:r w:rsidRPr="00EA67B0">
        <w:rPr>
          <w:sz w:val="24"/>
          <w:szCs w:val="24"/>
        </w:rPr>
        <w:t xml:space="preserve">Ministry of justice, (2013) Code of Practice for victims of crime. </w:t>
      </w:r>
      <w:r w:rsidRPr="00EA67B0">
        <w:rPr>
          <w:sz w:val="24"/>
          <w:szCs w:val="24"/>
        </w:rPr>
        <w:t xml:space="preserve">London: the stationary office. </w:t>
      </w:r>
      <w:r w:rsidR="00BC725D" w:rsidRPr="00EA67B0">
        <w:rPr>
          <w:sz w:val="24"/>
          <w:szCs w:val="24"/>
        </w:rPr>
        <w:t>Page 3</w:t>
      </w:r>
    </w:p>
    <w:p w14:paraId="00000041" w14:textId="77777777" w:rsidR="0089309C" w:rsidRPr="00EA67B0" w:rsidRDefault="0089309C">
      <w:pPr>
        <w:spacing w:line="480" w:lineRule="auto"/>
        <w:rPr>
          <w:sz w:val="24"/>
          <w:szCs w:val="24"/>
        </w:rPr>
      </w:pPr>
    </w:p>
    <w:p w14:paraId="00000042" w14:textId="77777777" w:rsidR="0089309C" w:rsidRPr="00EA67B0" w:rsidRDefault="00EA67B0">
      <w:pPr>
        <w:spacing w:line="480" w:lineRule="auto"/>
        <w:rPr>
          <w:sz w:val="24"/>
          <w:szCs w:val="24"/>
        </w:rPr>
      </w:pPr>
      <w:r w:rsidRPr="00EA67B0">
        <w:rPr>
          <w:sz w:val="24"/>
          <w:szCs w:val="24"/>
        </w:rPr>
        <w:lastRenderedPageBreak/>
        <w:t xml:space="preserve">Ministry of Justice, (2020) Code of Practice for victims of crime in England and Wales. Available at: </w:t>
      </w:r>
      <w:hyperlink r:id="rId18">
        <w:r w:rsidRPr="00EA67B0">
          <w:rPr>
            <w:color w:val="1155CC"/>
            <w:sz w:val="24"/>
            <w:szCs w:val="24"/>
            <w:u w:val="single"/>
          </w:rPr>
          <w:t>https://as</w:t>
        </w:r>
        <w:r w:rsidRPr="00EA67B0">
          <w:rPr>
            <w:color w:val="1155CC"/>
            <w:sz w:val="24"/>
            <w:szCs w:val="24"/>
            <w:u w:val="single"/>
          </w:rPr>
          <w:t>sets.publishing.service.gov.uk/government/uploads/system/uploads/attachment_data/file/974376/victims-code-2020.pdf</w:t>
        </w:r>
      </w:hyperlink>
      <w:r w:rsidRPr="00EA67B0">
        <w:rPr>
          <w:sz w:val="24"/>
          <w:szCs w:val="24"/>
        </w:rPr>
        <w:t xml:space="preserve"> </w:t>
      </w:r>
    </w:p>
    <w:p w14:paraId="00000043" w14:textId="77777777" w:rsidR="0089309C" w:rsidRPr="00EA67B0" w:rsidRDefault="0089309C">
      <w:pPr>
        <w:spacing w:line="480" w:lineRule="auto"/>
        <w:rPr>
          <w:sz w:val="24"/>
          <w:szCs w:val="24"/>
        </w:rPr>
      </w:pPr>
    </w:p>
    <w:p w14:paraId="00000044" w14:textId="77777777" w:rsidR="0089309C" w:rsidRPr="00EA67B0" w:rsidRDefault="00EA67B0">
      <w:pPr>
        <w:spacing w:line="480" w:lineRule="auto"/>
        <w:rPr>
          <w:sz w:val="24"/>
          <w:szCs w:val="24"/>
        </w:rPr>
      </w:pPr>
      <w:r w:rsidRPr="00EA67B0">
        <w:rPr>
          <w:sz w:val="24"/>
          <w:szCs w:val="24"/>
        </w:rPr>
        <w:t xml:space="preserve">Ministry of Justice, (2020) Criminal Injuries Compensation Scheme Review 2020. Available at: </w:t>
      </w:r>
      <w:hyperlink r:id="rId19">
        <w:r w:rsidRPr="00EA67B0">
          <w:rPr>
            <w:color w:val="1155CC"/>
            <w:sz w:val="24"/>
            <w:szCs w:val="24"/>
            <w:u w:val="single"/>
          </w:rPr>
          <w:t>https://assets.publishing.service.gov.uk/government/uploads/system/uploads/attachment_data/file/901140/cics-review-2020.pdf</w:t>
        </w:r>
      </w:hyperlink>
      <w:r w:rsidRPr="00EA67B0">
        <w:rPr>
          <w:sz w:val="24"/>
          <w:szCs w:val="24"/>
        </w:rPr>
        <w:t xml:space="preserve"> </w:t>
      </w:r>
    </w:p>
    <w:p w14:paraId="00000045" w14:textId="77777777" w:rsidR="0089309C" w:rsidRPr="00EA67B0" w:rsidRDefault="0089309C">
      <w:pPr>
        <w:spacing w:line="480" w:lineRule="auto"/>
        <w:rPr>
          <w:sz w:val="24"/>
          <w:szCs w:val="24"/>
        </w:rPr>
      </w:pPr>
    </w:p>
    <w:p w14:paraId="47AD343F" w14:textId="5807EC39" w:rsidR="00BC725D" w:rsidRPr="00EA67B0" w:rsidRDefault="00EA67B0" w:rsidP="00BC725D">
      <w:pPr>
        <w:spacing w:line="480" w:lineRule="auto"/>
        <w:rPr>
          <w:sz w:val="24"/>
          <w:szCs w:val="24"/>
        </w:rPr>
      </w:pPr>
      <w:r w:rsidRPr="00EA67B0">
        <w:rPr>
          <w:sz w:val="24"/>
          <w:szCs w:val="24"/>
        </w:rPr>
        <w:t>M.Wemmers.</w:t>
      </w:r>
      <w:r w:rsidR="00C24EFC" w:rsidRPr="00EA67B0">
        <w:rPr>
          <w:sz w:val="24"/>
          <w:szCs w:val="24"/>
        </w:rPr>
        <w:t xml:space="preserve"> </w:t>
      </w:r>
      <w:r w:rsidRPr="00EA67B0">
        <w:rPr>
          <w:sz w:val="24"/>
          <w:szCs w:val="24"/>
        </w:rPr>
        <w:t>J, 1996) Victims in th</w:t>
      </w:r>
      <w:r w:rsidRPr="00EA67B0">
        <w:rPr>
          <w:sz w:val="24"/>
          <w:szCs w:val="24"/>
        </w:rPr>
        <w:t>e criminal justice system.</w:t>
      </w:r>
      <w:r w:rsidR="00BC725D" w:rsidRPr="00EA67B0">
        <w:rPr>
          <w:sz w:val="24"/>
          <w:szCs w:val="24"/>
        </w:rPr>
        <w:t xml:space="preserve"> </w:t>
      </w:r>
      <w:r w:rsidRPr="00EA67B0">
        <w:rPr>
          <w:sz w:val="24"/>
          <w:szCs w:val="24"/>
        </w:rPr>
        <w:t xml:space="preserve">WODC-Ministry of Justice. </w:t>
      </w:r>
      <w:r w:rsidR="00BC725D" w:rsidRPr="00EA67B0">
        <w:rPr>
          <w:sz w:val="24"/>
          <w:szCs w:val="24"/>
        </w:rPr>
        <w:t xml:space="preserve">Pages 27-28. </w:t>
      </w:r>
    </w:p>
    <w:p w14:paraId="00000047" w14:textId="343AA042" w:rsidR="0089309C" w:rsidRPr="00EA67B0" w:rsidRDefault="00BC725D">
      <w:pPr>
        <w:spacing w:line="480" w:lineRule="auto"/>
        <w:rPr>
          <w:sz w:val="24"/>
          <w:szCs w:val="24"/>
        </w:rPr>
      </w:pPr>
      <w:r w:rsidRPr="00EA67B0">
        <w:rPr>
          <w:sz w:val="24"/>
          <w:szCs w:val="24"/>
        </w:rPr>
        <w:t xml:space="preserve"> </w:t>
      </w:r>
    </w:p>
    <w:p w14:paraId="00000048" w14:textId="77777777" w:rsidR="0089309C" w:rsidRPr="00EA67B0" w:rsidRDefault="0089309C">
      <w:pPr>
        <w:spacing w:line="480" w:lineRule="auto"/>
        <w:rPr>
          <w:sz w:val="24"/>
          <w:szCs w:val="24"/>
        </w:rPr>
      </w:pPr>
    </w:p>
    <w:p w14:paraId="00000049" w14:textId="77777777" w:rsidR="0089309C" w:rsidRPr="00EA67B0" w:rsidRDefault="00EA67B0">
      <w:pPr>
        <w:spacing w:line="480" w:lineRule="auto"/>
        <w:rPr>
          <w:sz w:val="24"/>
          <w:szCs w:val="24"/>
        </w:rPr>
      </w:pPr>
      <w:r w:rsidRPr="00EA67B0">
        <w:rPr>
          <w:sz w:val="24"/>
          <w:szCs w:val="24"/>
        </w:rPr>
        <w:t xml:space="preserve">NAPAC - The National Association for people abused in childhood, (2021) Victims commissioner survey September 2021. Available at: </w:t>
      </w:r>
      <w:hyperlink r:id="rId20">
        <w:r w:rsidRPr="00EA67B0">
          <w:rPr>
            <w:color w:val="1155CC"/>
            <w:sz w:val="24"/>
            <w:szCs w:val="24"/>
            <w:u w:val="single"/>
          </w:rPr>
          <w:t>https://napac.org.uk/victims-commissioner-survey-september-2021/</w:t>
        </w:r>
      </w:hyperlink>
      <w:r w:rsidRPr="00EA67B0">
        <w:rPr>
          <w:sz w:val="24"/>
          <w:szCs w:val="24"/>
        </w:rPr>
        <w:t xml:space="preserve"> </w:t>
      </w:r>
    </w:p>
    <w:p w14:paraId="0000004A" w14:textId="77777777" w:rsidR="0089309C" w:rsidRPr="00EA67B0" w:rsidRDefault="0089309C">
      <w:pPr>
        <w:spacing w:line="480" w:lineRule="auto"/>
        <w:rPr>
          <w:sz w:val="24"/>
          <w:szCs w:val="24"/>
        </w:rPr>
      </w:pPr>
    </w:p>
    <w:p w14:paraId="0000004B" w14:textId="77777777" w:rsidR="0089309C" w:rsidRPr="00EA67B0" w:rsidRDefault="00EA67B0">
      <w:pPr>
        <w:spacing w:line="480" w:lineRule="auto"/>
        <w:rPr>
          <w:sz w:val="24"/>
          <w:szCs w:val="24"/>
        </w:rPr>
      </w:pPr>
      <w:r w:rsidRPr="00EA67B0">
        <w:rPr>
          <w:sz w:val="24"/>
          <w:szCs w:val="24"/>
        </w:rPr>
        <w:t xml:space="preserve">National Crime Agency, (2021) County Lines - Law enforcement response. Available at: </w:t>
      </w:r>
      <w:hyperlink r:id="rId21">
        <w:r w:rsidRPr="00EA67B0">
          <w:rPr>
            <w:color w:val="1155CC"/>
            <w:sz w:val="24"/>
            <w:szCs w:val="24"/>
            <w:u w:val="single"/>
          </w:rPr>
          <w:t>https://www.nationalcrimeagency.gov.uk/what-we-do/crime-threats/drug-trafficking/county-lines</w:t>
        </w:r>
      </w:hyperlink>
      <w:r w:rsidRPr="00EA67B0">
        <w:rPr>
          <w:sz w:val="24"/>
          <w:szCs w:val="24"/>
        </w:rPr>
        <w:t xml:space="preserve"> </w:t>
      </w:r>
    </w:p>
    <w:p w14:paraId="0000004C" w14:textId="77777777" w:rsidR="0089309C" w:rsidRPr="00EA67B0" w:rsidRDefault="0089309C">
      <w:pPr>
        <w:spacing w:line="480" w:lineRule="auto"/>
        <w:rPr>
          <w:sz w:val="24"/>
          <w:szCs w:val="24"/>
        </w:rPr>
      </w:pPr>
    </w:p>
    <w:p w14:paraId="0000004D" w14:textId="77777777" w:rsidR="0089309C" w:rsidRPr="00EA67B0" w:rsidRDefault="00EA67B0">
      <w:pPr>
        <w:spacing w:line="480" w:lineRule="auto"/>
        <w:rPr>
          <w:sz w:val="24"/>
          <w:szCs w:val="24"/>
        </w:rPr>
      </w:pPr>
      <w:r w:rsidRPr="00EA67B0">
        <w:rPr>
          <w:sz w:val="24"/>
          <w:szCs w:val="24"/>
        </w:rPr>
        <w:lastRenderedPageBreak/>
        <w:t>NSPCC, (2021) Child Exploitation and gangs. Avail</w:t>
      </w:r>
      <w:r w:rsidRPr="00EA67B0">
        <w:rPr>
          <w:sz w:val="24"/>
          <w:szCs w:val="24"/>
        </w:rPr>
        <w:t xml:space="preserve">able at: </w:t>
      </w:r>
      <w:hyperlink r:id="rId22">
        <w:r w:rsidRPr="00EA67B0">
          <w:rPr>
            <w:color w:val="1155CC"/>
            <w:sz w:val="24"/>
            <w:szCs w:val="24"/>
            <w:u w:val="single"/>
          </w:rPr>
          <w:t>https://www.nspcc.org.uk/what-is-child-abuse/types-of-abuse/gangs-criminal-exploitation/</w:t>
        </w:r>
      </w:hyperlink>
      <w:r w:rsidRPr="00EA67B0">
        <w:rPr>
          <w:sz w:val="24"/>
          <w:szCs w:val="24"/>
        </w:rPr>
        <w:t xml:space="preserve"> </w:t>
      </w:r>
    </w:p>
    <w:p w14:paraId="0000004E" w14:textId="77777777" w:rsidR="0089309C" w:rsidRPr="00EA67B0" w:rsidRDefault="0089309C">
      <w:pPr>
        <w:spacing w:line="480" w:lineRule="auto"/>
        <w:rPr>
          <w:sz w:val="24"/>
          <w:szCs w:val="24"/>
        </w:rPr>
      </w:pPr>
    </w:p>
    <w:p w14:paraId="0000004F" w14:textId="48FE4CFA" w:rsidR="0089309C" w:rsidRPr="00EA67B0" w:rsidRDefault="00EA67B0">
      <w:pPr>
        <w:spacing w:line="480" w:lineRule="auto"/>
        <w:rPr>
          <w:sz w:val="24"/>
          <w:szCs w:val="24"/>
        </w:rPr>
      </w:pPr>
      <w:r w:rsidRPr="00EA67B0">
        <w:rPr>
          <w:sz w:val="24"/>
          <w:szCs w:val="24"/>
        </w:rPr>
        <w:t>Puggan. M, Heap. V, (2014) Administrating Victim</w:t>
      </w:r>
      <w:r w:rsidRPr="00EA67B0">
        <w:rPr>
          <w:sz w:val="24"/>
          <w:szCs w:val="24"/>
        </w:rPr>
        <w:t>ization</w:t>
      </w:r>
      <w:r w:rsidRPr="00EA67B0">
        <w:rPr>
          <w:sz w:val="24"/>
          <w:szCs w:val="24"/>
        </w:rPr>
        <w:t xml:space="preserve">. Published - Palgrave </w:t>
      </w:r>
      <w:r w:rsidR="00C24EFC" w:rsidRPr="00EA67B0">
        <w:rPr>
          <w:sz w:val="24"/>
          <w:szCs w:val="24"/>
        </w:rPr>
        <w:t>Macmillan</w:t>
      </w:r>
      <w:r w:rsidRPr="00EA67B0">
        <w:rPr>
          <w:sz w:val="24"/>
          <w:szCs w:val="24"/>
        </w:rPr>
        <w:t xml:space="preserve">. Hampshire. </w:t>
      </w:r>
      <w:r w:rsidR="009A1B45" w:rsidRPr="00EA67B0">
        <w:rPr>
          <w:sz w:val="24"/>
          <w:szCs w:val="24"/>
        </w:rPr>
        <w:t>Page 3.</w:t>
      </w:r>
    </w:p>
    <w:p w14:paraId="05C7422C" w14:textId="77777777" w:rsidR="00C538F1" w:rsidRPr="00EA67B0" w:rsidRDefault="00C538F1">
      <w:pPr>
        <w:spacing w:line="480" w:lineRule="auto"/>
        <w:rPr>
          <w:sz w:val="24"/>
          <w:szCs w:val="24"/>
        </w:rPr>
      </w:pPr>
    </w:p>
    <w:p w14:paraId="00000052" w14:textId="30E96B54" w:rsidR="0089309C" w:rsidRPr="00EA67B0" w:rsidRDefault="00EA67B0">
      <w:pPr>
        <w:spacing w:line="480" w:lineRule="auto"/>
        <w:rPr>
          <w:sz w:val="24"/>
          <w:szCs w:val="24"/>
        </w:rPr>
      </w:pPr>
      <w:r w:rsidRPr="00EA67B0">
        <w:rPr>
          <w:sz w:val="24"/>
          <w:szCs w:val="24"/>
        </w:rPr>
        <w:t xml:space="preserve">Rock. P, (1999) Acknowledge victims needs and rights. Available at: </w:t>
      </w:r>
      <w:hyperlink r:id="rId23">
        <w:r w:rsidRPr="00EA67B0">
          <w:rPr>
            <w:color w:val="1155CC"/>
            <w:sz w:val="24"/>
            <w:szCs w:val="24"/>
            <w:u w:val="single"/>
          </w:rPr>
          <w:t>https://www.crimeandjustice.org.uk/sites/crimeandjustice.o</w:t>
        </w:r>
        <w:r w:rsidRPr="00EA67B0">
          <w:rPr>
            <w:color w:val="1155CC"/>
            <w:sz w:val="24"/>
            <w:szCs w:val="24"/>
            <w:u w:val="single"/>
          </w:rPr>
          <w:t>rg.uk/files/09627259908552762.pdf</w:t>
        </w:r>
      </w:hyperlink>
      <w:r w:rsidRPr="00EA67B0">
        <w:rPr>
          <w:sz w:val="24"/>
          <w:szCs w:val="24"/>
        </w:rPr>
        <w:t xml:space="preserve"> </w:t>
      </w:r>
    </w:p>
    <w:p w14:paraId="00000053" w14:textId="77777777" w:rsidR="0089309C" w:rsidRPr="00EA67B0" w:rsidRDefault="0089309C">
      <w:pPr>
        <w:spacing w:line="480" w:lineRule="auto"/>
        <w:rPr>
          <w:sz w:val="24"/>
          <w:szCs w:val="24"/>
        </w:rPr>
      </w:pPr>
    </w:p>
    <w:p w14:paraId="00000054" w14:textId="77777777" w:rsidR="0089309C" w:rsidRPr="00EA67B0" w:rsidRDefault="00EA67B0">
      <w:pPr>
        <w:spacing w:line="480" w:lineRule="auto"/>
        <w:rPr>
          <w:sz w:val="24"/>
          <w:szCs w:val="24"/>
        </w:rPr>
      </w:pPr>
      <w:r w:rsidRPr="00EA67B0">
        <w:rPr>
          <w:sz w:val="24"/>
          <w:szCs w:val="24"/>
        </w:rPr>
        <w:t xml:space="preserve">Roberts. J, Manikis. M, (2011) Victim Personal Statements. Available at: </w:t>
      </w:r>
      <w:hyperlink r:id="rId24">
        <w:r w:rsidRPr="00EA67B0">
          <w:rPr>
            <w:color w:val="1155CC"/>
            <w:sz w:val="24"/>
            <w:szCs w:val="24"/>
            <w:u w:val="single"/>
          </w:rPr>
          <w:t>https://www.justice.gov.uk/downloads/news/</w:t>
        </w:r>
        <w:r w:rsidRPr="00EA67B0">
          <w:rPr>
            <w:color w:val="1155CC"/>
            <w:sz w:val="24"/>
            <w:szCs w:val="24"/>
            <w:u w:val="single"/>
          </w:rPr>
          <w:t>press-releases/victims-com/vps-research.pdf</w:t>
        </w:r>
      </w:hyperlink>
      <w:r w:rsidRPr="00EA67B0">
        <w:rPr>
          <w:sz w:val="24"/>
          <w:szCs w:val="24"/>
        </w:rPr>
        <w:t xml:space="preserve"> </w:t>
      </w:r>
    </w:p>
    <w:p w14:paraId="00000055" w14:textId="77777777" w:rsidR="0089309C" w:rsidRPr="00EA67B0" w:rsidRDefault="0089309C">
      <w:pPr>
        <w:spacing w:line="480" w:lineRule="auto"/>
        <w:rPr>
          <w:sz w:val="24"/>
          <w:szCs w:val="24"/>
        </w:rPr>
      </w:pPr>
    </w:p>
    <w:p w14:paraId="00000056" w14:textId="77777777" w:rsidR="0089309C" w:rsidRPr="00EA67B0" w:rsidRDefault="00EA67B0">
      <w:pPr>
        <w:spacing w:line="480" w:lineRule="auto"/>
        <w:rPr>
          <w:sz w:val="24"/>
          <w:szCs w:val="24"/>
        </w:rPr>
      </w:pPr>
      <w:r w:rsidRPr="00EA67B0">
        <w:rPr>
          <w:sz w:val="24"/>
          <w:szCs w:val="24"/>
        </w:rPr>
        <w:t xml:space="preserve">The Children’s Society, (2021) Rising tides of child exploitation. Available at: </w:t>
      </w:r>
      <w:hyperlink r:id="rId25">
        <w:r w:rsidRPr="00EA67B0">
          <w:rPr>
            <w:color w:val="1155CC"/>
            <w:sz w:val="24"/>
            <w:szCs w:val="24"/>
            <w:u w:val="single"/>
          </w:rPr>
          <w:t>https://www.childrenss</w:t>
        </w:r>
        <w:r w:rsidRPr="00EA67B0">
          <w:rPr>
            <w:color w:val="1155CC"/>
            <w:sz w:val="24"/>
            <w:szCs w:val="24"/>
            <w:u w:val="single"/>
          </w:rPr>
          <w:t>ociety.org.uk/what-we-do/blogs/different-forms-child-exploitation</w:t>
        </w:r>
      </w:hyperlink>
      <w:r w:rsidRPr="00EA67B0">
        <w:rPr>
          <w:sz w:val="24"/>
          <w:szCs w:val="24"/>
        </w:rPr>
        <w:t xml:space="preserve"> </w:t>
      </w:r>
    </w:p>
    <w:p w14:paraId="00000057" w14:textId="77777777" w:rsidR="0089309C" w:rsidRPr="00EA67B0" w:rsidRDefault="0089309C">
      <w:pPr>
        <w:spacing w:line="480" w:lineRule="auto"/>
        <w:rPr>
          <w:sz w:val="24"/>
          <w:szCs w:val="24"/>
        </w:rPr>
      </w:pPr>
    </w:p>
    <w:p w14:paraId="00000058" w14:textId="77777777" w:rsidR="0089309C" w:rsidRPr="00EA67B0" w:rsidRDefault="00EA67B0">
      <w:pPr>
        <w:spacing w:line="480" w:lineRule="auto"/>
        <w:rPr>
          <w:sz w:val="24"/>
          <w:szCs w:val="24"/>
        </w:rPr>
      </w:pPr>
      <w:r w:rsidRPr="00EA67B0">
        <w:rPr>
          <w:sz w:val="24"/>
          <w:szCs w:val="24"/>
        </w:rPr>
        <w:t xml:space="preserve">UK Government, (2014) Criminal Injuries Compensation: a guide. Available at: </w:t>
      </w:r>
      <w:hyperlink r:id="rId26">
        <w:r w:rsidRPr="00EA67B0">
          <w:rPr>
            <w:color w:val="1155CC"/>
            <w:sz w:val="24"/>
            <w:szCs w:val="24"/>
            <w:u w:val="single"/>
          </w:rPr>
          <w:t>https://www.gov.uk/guidance/criminal-injuries-compensation-a-guide</w:t>
        </w:r>
      </w:hyperlink>
      <w:r w:rsidRPr="00EA67B0">
        <w:rPr>
          <w:sz w:val="24"/>
          <w:szCs w:val="24"/>
        </w:rPr>
        <w:t xml:space="preserve"> last updated: 2021. </w:t>
      </w:r>
    </w:p>
    <w:p w14:paraId="00000059" w14:textId="77777777" w:rsidR="0089309C" w:rsidRPr="00EA67B0" w:rsidRDefault="0089309C">
      <w:pPr>
        <w:spacing w:line="480" w:lineRule="auto"/>
        <w:rPr>
          <w:sz w:val="24"/>
          <w:szCs w:val="24"/>
        </w:rPr>
      </w:pPr>
    </w:p>
    <w:p w14:paraId="0000005A" w14:textId="2372E3E4" w:rsidR="0089309C" w:rsidRPr="00EA67B0" w:rsidRDefault="00EA67B0">
      <w:pPr>
        <w:spacing w:line="480" w:lineRule="auto"/>
        <w:rPr>
          <w:sz w:val="24"/>
          <w:szCs w:val="24"/>
        </w:rPr>
      </w:pPr>
      <w:r w:rsidRPr="00EA67B0">
        <w:rPr>
          <w:sz w:val="24"/>
          <w:szCs w:val="24"/>
        </w:rPr>
        <w:lastRenderedPageBreak/>
        <w:t xml:space="preserve">UK Government, (2021) Victims of crime. Available at: </w:t>
      </w:r>
      <w:hyperlink r:id="rId27">
        <w:r w:rsidRPr="00EA67B0">
          <w:rPr>
            <w:color w:val="1155CC"/>
            <w:sz w:val="24"/>
            <w:szCs w:val="24"/>
            <w:u w:val="single"/>
          </w:rPr>
          <w:t>https://www.ethnicity-facts-figures.service.gov.uk/crime-justice-and-the-law/crime-and-reoffending/victims-of-crime/latest</w:t>
        </w:r>
      </w:hyperlink>
      <w:r w:rsidRPr="00EA67B0">
        <w:rPr>
          <w:sz w:val="24"/>
          <w:szCs w:val="24"/>
        </w:rPr>
        <w:t xml:space="preserve"> </w:t>
      </w:r>
    </w:p>
    <w:p w14:paraId="099D6D49" w14:textId="7776399F" w:rsidR="00C538F1" w:rsidRPr="00EA67B0" w:rsidRDefault="00C538F1">
      <w:pPr>
        <w:spacing w:line="480" w:lineRule="auto"/>
        <w:rPr>
          <w:sz w:val="24"/>
          <w:szCs w:val="24"/>
        </w:rPr>
      </w:pPr>
    </w:p>
    <w:p w14:paraId="07931716" w14:textId="77777777" w:rsidR="00C538F1" w:rsidRPr="00EA67B0" w:rsidRDefault="00C538F1" w:rsidP="00C538F1">
      <w:pPr>
        <w:spacing w:line="480" w:lineRule="auto"/>
        <w:rPr>
          <w:sz w:val="24"/>
          <w:szCs w:val="24"/>
        </w:rPr>
      </w:pPr>
      <w:r w:rsidRPr="00EA67B0">
        <w:rPr>
          <w:sz w:val="24"/>
          <w:szCs w:val="24"/>
        </w:rPr>
        <w:t xml:space="preserve">UK Government, (online) Victims commissioner. Available at:  </w:t>
      </w:r>
      <w:hyperlink r:id="rId28">
        <w:r w:rsidRPr="00EA67B0">
          <w:rPr>
            <w:color w:val="1155CC"/>
            <w:sz w:val="24"/>
            <w:szCs w:val="24"/>
            <w:u w:val="single"/>
          </w:rPr>
          <w:t>https://www.gov.uk/government/organisations/victims-commissioner</w:t>
        </w:r>
      </w:hyperlink>
      <w:r w:rsidRPr="00EA67B0">
        <w:rPr>
          <w:sz w:val="24"/>
          <w:szCs w:val="24"/>
        </w:rPr>
        <w:t xml:space="preserve">  </w:t>
      </w:r>
    </w:p>
    <w:p w14:paraId="0000005B" w14:textId="77777777" w:rsidR="0089309C" w:rsidRPr="00EA67B0" w:rsidRDefault="0089309C">
      <w:pPr>
        <w:spacing w:line="480" w:lineRule="auto"/>
        <w:rPr>
          <w:sz w:val="24"/>
          <w:szCs w:val="24"/>
        </w:rPr>
      </w:pPr>
    </w:p>
    <w:p w14:paraId="0000005C" w14:textId="77777777" w:rsidR="0089309C" w:rsidRPr="00EA67B0" w:rsidRDefault="00EA67B0">
      <w:pPr>
        <w:spacing w:line="480" w:lineRule="auto"/>
        <w:rPr>
          <w:sz w:val="24"/>
          <w:szCs w:val="24"/>
        </w:rPr>
      </w:pPr>
      <w:r w:rsidRPr="00EA67B0">
        <w:rPr>
          <w:sz w:val="24"/>
          <w:szCs w:val="24"/>
        </w:rPr>
        <w:t>Williams. W, (2015</w:t>
      </w:r>
      <w:r w:rsidRPr="00EA67B0">
        <w:rPr>
          <w:sz w:val="24"/>
          <w:szCs w:val="24"/>
        </w:rPr>
        <w:t xml:space="preserve">) Vulnerable victims and witnesses are being let down by an inconsistent approach to management of criminal case files. Available at: </w:t>
      </w:r>
      <w:hyperlink r:id="rId29">
        <w:r w:rsidRPr="00EA67B0">
          <w:rPr>
            <w:color w:val="1155CC"/>
            <w:sz w:val="24"/>
            <w:szCs w:val="24"/>
            <w:u w:val="single"/>
          </w:rPr>
          <w:t>https://www.justiceinspectorates.gov.uk/hmicfrs/news/news-feed/vulnerable-victims-and-witnesses-are-being-let-down/</w:t>
        </w:r>
      </w:hyperlink>
      <w:r w:rsidRPr="00EA67B0">
        <w:rPr>
          <w:sz w:val="24"/>
          <w:szCs w:val="24"/>
        </w:rPr>
        <w:t xml:space="preserve"> </w:t>
      </w:r>
    </w:p>
    <w:sectPr w:rsidR="0089309C" w:rsidRPr="00EA67B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activeWritingStyle w:appName="MSWord" w:lang="en-US"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09C"/>
    <w:rsid w:val="005216F1"/>
    <w:rsid w:val="00723DB5"/>
    <w:rsid w:val="0089309C"/>
    <w:rsid w:val="009A1B45"/>
    <w:rsid w:val="00BC725D"/>
    <w:rsid w:val="00C24EFC"/>
    <w:rsid w:val="00C538F1"/>
    <w:rsid w:val="00EA6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39C4DE"/>
  <w15:docId w15:val="{00864290-8257-CD4D-B749-87977907B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victimscommissioner.org.uk" TargetMode="External"/><Relationship Id="rId13" Type="http://schemas.openxmlformats.org/officeDocument/2006/relationships/hyperlink" Target="https://www.gov.uk/government/news/crime-plan-to-protect-victims-and-make-streets-safer" TargetMode="External"/><Relationship Id="rId18" Type="http://schemas.openxmlformats.org/officeDocument/2006/relationships/hyperlink" Target="https://assets.publishing.service.gov.uk/government/uploads/system/uploads/attachment_data/file/974376/victims-code-2020.pdf" TargetMode="External"/><Relationship Id="rId26" Type="http://schemas.openxmlformats.org/officeDocument/2006/relationships/hyperlink" Target="https://www.gov.uk/guidance/criminal-injuries-compensation-a-guide" TargetMode="External"/><Relationship Id="rId3" Type="http://schemas.openxmlformats.org/officeDocument/2006/relationships/webSettings" Target="webSettings.xml"/><Relationship Id="rId21" Type="http://schemas.openxmlformats.org/officeDocument/2006/relationships/hyperlink" Target="https://www.nationalcrimeagency.gov.uk/what-we-do/crime-threats/drug-trafficking/county-lines" TargetMode="External"/><Relationship Id="rId7" Type="http://schemas.openxmlformats.org/officeDocument/2006/relationships/hyperlink" Target="https://www.justiceinspectorates.gov.uk/cjji/wp-content/uploads/sites/2/2015/12/meeting-the-needs-of-victims-in-the-criminal-justice-system.pdf" TargetMode="External"/><Relationship Id="rId12" Type="http://schemas.openxmlformats.org/officeDocument/2006/relationships/hyperlink" Target="https://victimscommissioner.org.uk/published-reviews/rights-of-victims-of-crime-report/" TargetMode="External"/><Relationship Id="rId17" Type="http://schemas.openxmlformats.org/officeDocument/2006/relationships/hyperlink" Target="https://www.childrenscommissioner.gov.uk/wp-content/uploads/2019/02/CCO-Gangs.pdf" TargetMode="External"/><Relationship Id="rId25" Type="http://schemas.openxmlformats.org/officeDocument/2006/relationships/hyperlink" Target="https://www.childrenssociety.org.uk/what-we-do/blogs/different-forms-child-exploitation" TargetMode="External"/><Relationship Id="rId2" Type="http://schemas.openxmlformats.org/officeDocument/2006/relationships/settings" Target="settings.xml"/><Relationship Id="rId16" Type="http://schemas.openxmlformats.org/officeDocument/2006/relationships/hyperlink" Target="https://www.telegraph.co.uk/news/2021/09/09/third-crime-victims-would-not-bother-seeking-police-help/" TargetMode="External"/><Relationship Id="rId20" Type="http://schemas.openxmlformats.org/officeDocument/2006/relationships/hyperlink" Target="https://napac.org.uk/victims-commissioner-survey-september-2021/" TargetMode="External"/><Relationship Id="rId29" Type="http://schemas.openxmlformats.org/officeDocument/2006/relationships/hyperlink" Target="https://www.justiceinspectorates.gov.uk/hmicfrs/news/news-feed/vulnerable-victims-and-witnesses-are-being-let-down/" TargetMode="External"/><Relationship Id="rId1" Type="http://schemas.openxmlformats.org/officeDocument/2006/relationships/styles" Target="styles.xml"/><Relationship Id="rId6" Type="http://schemas.openxmlformats.org/officeDocument/2006/relationships/hyperlink" Target="https://www.college.police.uk/article/supporting-victims-through-criminal-justice-process" TargetMode="External"/><Relationship Id="rId11" Type="http://schemas.openxmlformats.org/officeDocument/2006/relationships/hyperlink" Target="https://www.unafei.or.jp/publications/pdf/RS_No70/No70_12VE_Dussich.pdf" TargetMode="External"/><Relationship Id="rId24" Type="http://schemas.openxmlformats.org/officeDocument/2006/relationships/hyperlink" Target="https://www.justice.gov.uk/downloads/news/press-releases/victims-com/vps-research.pdf" TargetMode="External"/><Relationship Id="rId5" Type="http://schemas.openxmlformats.org/officeDocument/2006/relationships/hyperlink" Target="https://www.citizensadvice.org.uk/about-us/about-us1/citizens-advice-witness-service/" TargetMode="External"/><Relationship Id="rId15" Type="http://schemas.openxmlformats.org/officeDocument/2006/relationships/hyperlink" Target="https://assets.publishing.service.gov.uk/government/uploads/system/uploads/attachment_data/file/746930/victim-strategy.pdf" TargetMode="External"/><Relationship Id="rId23" Type="http://schemas.openxmlformats.org/officeDocument/2006/relationships/hyperlink" Target="https://www.crimeandjustice.org.uk/sites/crimeandjustice.org.uk/files/09627259908552762.pdf" TargetMode="External"/><Relationship Id="rId28" Type="http://schemas.openxmlformats.org/officeDocument/2006/relationships/hyperlink" Target="https://www.gov.uk/government/organisations/victims-commissioner" TargetMode="External"/><Relationship Id="rId10" Type="http://schemas.openxmlformats.org/officeDocument/2006/relationships/hyperlink" Target="https://www.unafei.or.jp/publications/pdf/RS_No63/No63_15VE_Dunn1.pdf" TargetMode="External"/><Relationship Id="rId19" Type="http://schemas.openxmlformats.org/officeDocument/2006/relationships/hyperlink" Target="https://assets.publishing.service.gov.uk/government/uploads/system/uploads/attachment_data/file/901140/cics-review-2020.pdf" TargetMode="External"/><Relationship Id="rId31" Type="http://schemas.openxmlformats.org/officeDocument/2006/relationships/theme" Target="theme/theme1.xml"/><Relationship Id="rId4" Type="http://schemas.openxmlformats.org/officeDocument/2006/relationships/hyperlink" Target="https://www.researchgate.net/publication/259690862_Needed_Victim%27s_Victimology" TargetMode="External"/><Relationship Id="rId9" Type="http://schemas.openxmlformats.org/officeDocument/2006/relationships/hyperlink" Target="https://www.justice-ni.gov.uk/sites/default/files/publications/doj/victim-charter-summary-oct-2015.pdf" TargetMode="External"/><Relationship Id="rId14" Type="http://schemas.openxmlformats.org/officeDocument/2006/relationships/hyperlink" Target="https://publications.parliament.uk/pa/cm201617/cmselect/cmpubacc/72/72.pdf" TargetMode="External"/><Relationship Id="rId22" Type="http://schemas.openxmlformats.org/officeDocument/2006/relationships/hyperlink" Target="https://www.nspcc.org.uk/what-is-child-abuse/types-of-abuse/gangs-criminal-exploitation/" TargetMode="External"/><Relationship Id="rId27" Type="http://schemas.openxmlformats.org/officeDocument/2006/relationships/hyperlink" Target="https://www.ethnicity-facts-figures.service.gov.uk/crime-justice-and-the-law/crime-and-reoffending/victims-of-crime/lates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18</Pages>
  <Words>4132</Words>
  <Characters>23553</Characters>
  <Application>Microsoft Office Word</Application>
  <DocSecurity>0</DocSecurity>
  <Lines>196</Lines>
  <Paragraphs>55</Paragraphs>
  <ScaleCrop>false</ScaleCrop>
  <Company/>
  <LinksUpToDate>false</LinksUpToDate>
  <CharactersWithSpaces>27630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11</cp:revision>
  <dcterms:created xsi:type="dcterms:W3CDTF">2021-11-01T16:00:00Z</dcterms:created>
  <dcterms:modified xsi:type="dcterms:W3CDTF">2021-11-06T18:46:00Z</dcterms:modified>
</cp:coreProperties>
</file>