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535AA25"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BA6042">
        <w:rPr>
          <w:rFonts w:cs="Arial"/>
          <w:b/>
          <w:bCs/>
          <w:sz w:val="22"/>
          <w:szCs w:val="22"/>
        </w:rPr>
        <w:t xml:space="preserve">Tick </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0F699A5C" w:rsidR="00B948CD" w:rsidRPr="004B0295" w:rsidRDefault="00B948CD" w:rsidP="00D012E7">
      <w:pPr>
        <w:rPr>
          <w:rFonts w:cs="Arial"/>
          <w:color w:val="FF0000"/>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078"/>
        <w:gridCol w:w="3282"/>
      </w:tblGrid>
      <w:tr w:rsidR="005C6CD8" w:rsidRPr="00B61956" w14:paraId="26BA44B1" w14:textId="77777777" w:rsidTr="00D4485A">
        <w:tc>
          <w:tcPr>
            <w:tcW w:w="6242" w:type="dxa"/>
            <w:tcMar>
              <w:top w:w="0" w:type="dxa"/>
              <w:left w:w="108" w:type="dxa"/>
              <w:bottom w:w="0" w:type="dxa"/>
              <w:right w:w="108" w:type="dxa"/>
            </w:tcMar>
          </w:tcPr>
          <w:p w14:paraId="6CF2ABE3" w14:textId="3A8062B8" w:rsidR="005C6CD8" w:rsidRDefault="005C6CD8" w:rsidP="00D4485A">
            <w:pPr>
              <w:pStyle w:val="BodyText"/>
              <w:jc w:val="both"/>
              <w:rPr>
                <w:rFonts w:cs="Arial"/>
                <w:b/>
                <w:bCs/>
                <w:sz w:val="22"/>
                <w:szCs w:val="22"/>
              </w:rPr>
            </w:pPr>
            <w:r w:rsidRPr="00D012E7">
              <w:rPr>
                <w:rFonts w:cs="Arial"/>
                <w:b/>
                <w:bCs/>
                <w:sz w:val="22"/>
                <w:szCs w:val="22"/>
              </w:rPr>
              <w:t xml:space="preserve">NAME: </w:t>
            </w:r>
            <w:r w:rsidR="00D460A0">
              <w:rPr>
                <w:rFonts w:cs="Arial"/>
                <w:b/>
                <w:bCs/>
                <w:sz w:val="22"/>
                <w:szCs w:val="22"/>
              </w:rPr>
              <w:t xml:space="preserve">Sian Morris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10B7BBA"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D460A0">
              <w:rPr>
                <w:rFonts w:cs="Arial"/>
                <w:b/>
                <w:bCs/>
                <w:sz w:val="22"/>
                <w:szCs w:val="22"/>
              </w:rPr>
              <w:t>2016330</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2EEE8DB7"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BA6042">
              <w:rPr>
                <w:rFonts w:cs="Arial"/>
                <w:b/>
                <w:bCs/>
                <w:sz w:val="22"/>
                <w:szCs w:val="22"/>
              </w:rPr>
              <w:t xml:space="preserve"> </w:t>
            </w:r>
            <w:r w:rsidR="00BA6042" w:rsidRPr="00BA6042">
              <w:rPr>
                <w:rFonts w:cs="Arial"/>
                <w:b/>
                <w:bCs/>
                <w:sz w:val="22"/>
                <w:szCs w:val="22"/>
              </w:rPr>
              <w:t xml:space="preserve">Exploring police officers experiences of the new dangerous </w:t>
            </w:r>
            <w:proofErr w:type="gramStart"/>
            <w:r w:rsidR="00BA6042" w:rsidRPr="00BA6042">
              <w:rPr>
                <w:rFonts w:cs="Arial"/>
                <w:b/>
                <w:bCs/>
                <w:sz w:val="22"/>
                <w:szCs w:val="22"/>
              </w:rPr>
              <w:t>dogs</w:t>
            </w:r>
            <w:proofErr w:type="gramEnd"/>
            <w:r w:rsidR="00BA6042" w:rsidRPr="00BA6042">
              <w:rPr>
                <w:rFonts w:cs="Arial"/>
                <w:b/>
                <w:bCs/>
                <w:sz w:val="22"/>
                <w:szCs w:val="22"/>
              </w:rPr>
              <w:t xml:space="preserve"> legislation when dealing with dangerous dogs.</w:t>
            </w:r>
          </w:p>
          <w:p w14:paraId="13D3ABD8" w14:textId="77777777" w:rsidR="00A30ADA" w:rsidRDefault="002D0EF0" w:rsidP="00715AF9">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E0AD718" w14:textId="77777777" w:rsidR="00272AC9" w:rsidRDefault="00272AC9" w:rsidP="00715AF9">
            <w:pPr>
              <w:jc w:val="both"/>
              <w:rPr>
                <w:rFonts w:cs="Arial"/>
                <w:b/>
                <w:bCs/>
                <w:sz w:val="22"/>
                <w:szCs w:val="22"/>
              </w:rPr>
            </w:pPr>
          </w:p>
          <w:p w14:paraId="42836F63" w14:textId="6C08959E" w:rsidR="00715AF9" w:rsidRPr="00DA122C" w:rsidRDefault="000221DE" w:rsidP="00715AF9">
            <w:pPr>
              <w:jc w:val="both"/>
              <w:rPr>
                <w:rFonts w:cs="Arial"/>
                <w:sz w:val="22"/>
                <w:szCs w:val="22"/>
              </w:rPr>
            </w:pPr>
            <w:r w:rsidRPr="00DA122C">
              <w:rPr>
                <w:rFonts w:cs="Arial"/>
                <w:sz w:val="22"/>
                <w:szCs w:val="22"/>
              </w:rPr>
              <w:t xml:space="preserve">Dangerous dog legislation has in the recent months changed due to the increase in dog attacks and deaths of humans across the </w:t>
            </w:r>
            <w:proofErr w:type="gramStart"/>
            <w:r w:rsidRPr="00DA122C">
              <w:rPr>
                <w:rFonts w:cs="Arial"/>
                <w:sz w:val="22"/>
                <w:szCs w:val="22"/>
              </w:rPr>
              <w:t>United kingdom</w:t>
            </w:r>
            <w:proofErr w:type="gramEnd"/>
            <w:r w:rsidRPr="00DA122C">
              <w:rPr>
                <w:rFonts w:cs="Arial"/>
                <w:sz w:val="22"/>
                <w:szCs w:val="22"/>
              </w:rPr>
              <w:t xml:space="preserve">. In particular, the newest part of the legislation, the ban of the XL Bully has </w:t>
            </w:r>
            <w:proofErr w:type="gramStart"/>
            <w:r w:rsidRPr="00DA122C">
              <w:rPr>
                <w:rFonts w:cs="Arial"/>
                <w:sz w:val="22"/>
                <w:szCs w:val="22"/>
              </w:rPr>
              <w:t>effected</w:t>
            </w:r>
            <w:proofErr w:type="gramEnd"/>
            <w:r w:rsidRPr="00DA122C">
              <w:rPr>
                <w:rFonts w:cs="Arial"/>
                <w:sz w:val="22"/>
                <w:szCs w:val="22"/>
              </w:rPr>
              <w:t xml:space="preserve"> both the way in which police respond to dangerous dogs and provided more powers in regards to the XL Bully as they are now on the banned breeds list.  (Lander 2023) states that the UK has brought in these new laws due to an increase in brutal attacks from these dogs</w:t>
            </w:r>
            <w:r w:rsidR="00715AF9" w:rsidRPr="00DA122C">
              <w:rPr>
                <w:rFonts w:cs="Arial"/>
                <w:sz w:val="22"/>
                <w:szCs w:val="22"/>
              </w:rPr>
              <w:t>. Dangerous dog legislation has evolved greatly over the years due to an increase in the number of attacks</w:t>
            </w:r>
            <w:r w:rsidR="00A66CC4" w:rsidRPr="00DA122C">
              <w:rPr>
                <w:rFonts w:cs="Arial"/>
                <w:sz w:val="22"/>
                <w:szCs w:val="22"/>
              </w:rPr>
              <w:t>.</w:t>
            </w:r>
            <w:r w:rsidR="00715AF9" w:rsidRPr="00DA122C">
              <w:rPr>
                <w:rFonts w:cs="Arial"/>
                <w:sz w:val="22"/>
                <w:szCs w:val="22"/>
              </w:rPr>
              <w:t xml:space="preserve"> </w:t>
            </w:r>
            <w:r w:rsidR="00A66CC4" w:rsidRPr="00DA122C">
              <w:rPr>
                <w:rFonts w:cs="Arial"/>
                <w:sz w:val="22"/>
                <w:szCs w:val="22"/>
              </w:rPr>
              <w:t>C</w:t>
            </w:r>
            <w:r w:rsidR="00715AF9" w:rsidRPr="00DA122C">
              <w:rPr>
                <w:rFonts w:cs="Arial"/>
                <w:sz w:val="22"/>
                <w:szCs w:val="22"/>
              </w:rPr>
              <w:t xml:space="preserve">hanges brought </w:t>
            </w:r>
            <w:proofErr w:type="gramStart"/>
            <w:r w:rsidR="00715AF9" w:rsidRPr="00DA122C">
              <w:rPr>
                <w:rFonts w:cs="Arial"/>
                <w:sz w:val="22"/>
                <w:szCs w:val="22"/>
              </w:rPr>
              <w:t>in to</w:t>
            </w:r>
            <w:proofErr w:type="gramEnd"/>
            <w:r w:rsidR="00715AF9" w:rsidRPr="00DA122C">
              <w:rPr>
                <w:rFonts w:cs="Arial"/>
                <w:sz w:val="22"/>
                <w:szCs w:val="22"/>
              </w:rPr>
              <w:t xml:space="preserve"> the legislation in 2013 has allowed there to be tougher sentencing on owners responsible for offences</w:t>
            </w:r>
            <w:r w:rsidR="00272AC9" w:rsidRPr="00DA122C">
              <w:rPr>
                <w:rFonts w:cs="Arial"/>
                <w:sz w:val="22"/>
                <w:szCs w:val="22"/>
              </w:rPr>
              <w:t xml:space="preserve"> </w:t>
            </w:r>
            <w:r w:rsidR="00715AF9" w:rsidRPr="00DA122C">
              <w:rPr>
                <w:rFonts w:cs="Arial"/>
                <w:sz w:val="22"/>
                <w:szCs w:val="22"/>
              </w:rPr>
              <w:t xml:space="preserve">covered by the dangerous dog legislation. It also allowed the police to have more powers </w:t>
            </w:r>
            <w:proofErr w:type="gramStart"/>
            <w:r w:rsidR="00715AF9" w:rsidRPr="00DA122C">
              <w:rPr>
                <w:rFonts w:cs="Arial"/>
                <w:sz w:val="22"/>
                <w:szCs w:val="22"/>
              </w:rPr>
              <w:t>in regards to</w:t>
            </w:r>
            <w:proofErr w:type="gramEnd"/>
            <w:r w:rsidR="00715AF9" w:rsidRPr="00DA122C">
              <w:rPr>
                <w:rFonts w:cs="Arial"/>
                <w:sz w:val="22"/>
                <w:szCs w:val="22"/>
              </w:rPr>
              <w:t xml:space="preserve"> the intervention prior to the attacks from these dogs</w:t>
            </w:r>
            <w:r w:rsidR="00A30ADA" w:rsidRPr="00DA122C">
              <w:rPr>
                <w:rFonts w:cs="Arial"/>
                <w:sz w:val="22"/>
                <w:szCs w:val="22"/>
              </w:rPr>
              <w:t xml:space="preserve"> (British Vet Association 2014). The recent XL Bully ban has been a </w:t>
            </w:r>
            <w:proofErr w:type="gramStart"/>
            <w:r w:rsidR="00A30ADA" w:rsidRPr="00DA122C">
              <w:rPr>
                <w:rFonts w:cs="Arial"/>
                <w:sz w:val="22"/>
                <w:szCs w:val="22"/>
              </w:rPr>
              <w:t>high</w:t>
            </w:r>
            <w:r w:rsidR="00272AC9" w:rsidRPr="00DA122C">
              <w:rPr>
                <w:rFonts w:cs="Arial"/>
                <w:sz w:val="22"/>
                <w:szCs w:val="22"/>
              </w:rPr>
              <w:t xml:space="preserve"> profile</w:t>
            </w:r>
            <w:proofErr w:type="gramEnd"/>
            <w:r w:rsidR="00272AC9" w:rsidRPr="00DA122C">
              <w:rPr>
                <w:rFonts w:cs="Arial"/>
                <w:sz w:val="22"/>
                <w:szCs w:val="22"/>
              </w:rPr>
              <w:t xml:space="preserve"> topic in the media as it effects a number of owners of these dogs as well as police forces as the enforcement of the new laws ultimately lie with the police. (Eve 2023) suggests that members of the public have heavily criticised the police in the way they have managed dog attacks in the past. The way in which police forces deal with dangerous dogs has had a big impact on the public confidence in the last few </w:t>
            </w:r>
            <w:proofErr w:type="gramStart"/>
            <w:r w:rsidR="00272AC9" w:rsidRPr="00DA122C">
              <w:rPr>
                <w:rFonts w:cs="Arial"/>
                <w:sz w:val="22"/>
                <w:szCs w:val="22"/>
              </w:rPr>
              <w:t>years in particular</w:t>
            </w:r>
            <w:proofErr w:type="gramEnd"/>
            <w:r w:rsidR="00272AC9" w:rsidRPr="00DA122C">
              <w:rPr>
                <w:rFonts w:cs="Arial"/>
                <w:sz w:val="22"/>
                <w:szCs w:val="22"/>
              </w:rPr>
              <w:t xml:space="preserve">. Due to the legislation regarding the ban of the XL Bully being new and only implemented in the last few months, there is little research regarding the experiences of police officers in dealing with incidents regarding these dangerous dogs. </w:t>
            </w:r>
            <w:r w:rsidR="004A0BEE" w:rsidRPr="00DA122C">
              <w:rPr>
                <w:rFonts w:cs="Arial"/>
                <w:sz w:val="22"/>
                <w:szCs w:val="22"/>
              </w:rPr>
              <w:t xml:space="preserve">This proposal will look to outline how officers in frontline roles, including response, neighbourhood officers and dog </w:t>
            </w:r>
            <w:proofErr w:type="gramStart"/>
            <w:r w:rsidR="004A0BEE" w:rsidRPr="00DA122C">
              <w:rPr>
                <w:rFonts w:cs="Arial"/>
                <w:sz w:val="22"/>
                <w:szCs w:val="22"/>
              </w:rPr>
              <w:t>handlers</w:t>
            </w:r>
            <w:proofErr w:type="gramEnd"/>
            <w:r w:rsidR="004A0BEE" w:rsidRPr="00DA122C">
              <w:rPr>
                <w:rFonts w:cs="Arial"/>
                <w:sz w:val="22"/>
                <w:szCs w:val="22"/>
              </w:rPr>
              <w:t xml:space="preserve"> experiences in dealing with dangerous dogs differ and what these experiences show.</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08ED7DAE" w14:textId="77777777" w:rsidR="00BA6042" w:rsidRDefault="005C6CD8" w:rsidP="00D4485A">
            <w:pPr>
              <w:jc w:val="both"/>
              <w:rPr>
                <w:rFonts w:cs="Arial"/>
                <w:b/>
                <w:bCs/>
                <w:sz w:val="22"/>
                <w:szCs w:val="22"/>
              </w:rPr>
            </w:pPr>
            <w:r w:rsidRPr="00D012E7">
              <w:rPr>
                <w:rFonts w:cs="Arial"/>
                <w:b/>
                <w:bCs/>
                <w:sz w:val="22"/>
                <w:szCs w:val="22"/>
              </w:rPr>
              <w:lastRenderedPageBreak/>
              <w:t>SUMMARY OF RESEARCH OBJECTIVES:</w:t>
            </w:r>
          </w:p>
          <w:p w14:paraId="2480AE8C" w14:textId="77777777" w:rsidR="00B97CCB" w:rsidRDefault="00B97CCB" w:rsidP="00D4485A">
            <w:pPr>
              <w:jc w:val="both"/>
              <w:rPr>
                <w:rFonts w:cs="Arial"/>
                <w:b/>
                <w:bCs/>
                <w:sz w:val="22"/>
                <w:szCs w:val="22"/>
              </w:rPr>
            </w:pPr>
          </w:p>
          <w:p w14:paraId="52FE8F75" w14:textId="771DF8C9" w:rsidR="00BA6042" w:rsidRPr="00DA122C" w:rsidRDefault="00B97CCB" w:rsidP="00D4485A">
            <w:pPr>
              <w:jc w:val="both"/>
              <w:rPr>
                <w:rFonts w:cs="Arial"/>
                <w:sz w:val="22"/>
                <w:szCs w:val="22"/>
              </w:rPr>
            </w:pPr>
            <w:r w:rsidRPr="00DA122C">
              <w:rPr>
                <w:rFonts w:cs="Arial"/>
                <w:sz w:val="22"/>
                <w:szCs w:val="22"/>
              </w:rPr>
              <w:t>The research conducted will look to o</w:t>
            </w:r>
            <w:r w:rsidR="00BA6042" w:rsidRPr="00DA122C">
              <w:rPr>
                <w:rFonts w:cs="Arial"/>
                <w:sz w:val="22"/>
                <w:szCs w:val="22"/>
              </w:rPr>
              <w:t xml:space="preserve">utline </w:t>
            </w:r>
            <w:proofErr w:type="gramStart"/>
            <w:r w:rsidR="00BA6042" w:rsidRPr="00DA122C">
              <w:rPr>
                <w:rFonts w:cs="Arial"/>
                <w:sz w:val="22"/>
                <w:szCs w:val="22"/>
              </w:rPr>
              <w:t>officers</w:t>
            </w:r>
            <w:proofErr w:type="gramEnd"/>
            <w:r w:rsidR="00BA6042" w:rsidRPr="00DA122C">
              <w:rPr>
                <w:rFonts w:cs="Arial"/>
                <w:sz w:val="22"/>
                <w:szCs w:val="22"/>
              </w:rPr>
              <w:t xml:space="preserve"> experiences when dealing with incidents </w:t>
            </w:r>
            <w:r w:rsidRPr="00DA122C">
              <w:rPr>
                <w:rFonts w:cs="Arial"/>
                <w:sz w:val="22"/>
                <w:szCs w:val="22"/>
              </w:rPr>
              <w:t>requiring</w:t>
            </w:r>
            <w:r w:rsidR="00BA6042" w:rsidRPr="00DA122C">
              <w:rPr>
                <w:rFonts w:cs="Arial"/>
                <w:sz w:val="22"/>
                <w:szCs w:val="22"/>
              </w:rPr>
              <w:t xml:space="preserve"> use of the </w:t>
            </w:r>
            <w:r w:rsidRPr="00DA122C">
              <w:rPr>
                <w:rFonts w:cs="Arial"/>
                <w:sz w:val="22"/>
                <w:szCs w:val="22"/>
              </w:rPr>
              <w:t>dangerous dog legislation.</w:t>
            </w:r>
          </w:p>
          <w:p w14:paraId="0C6FD40F" w14:textId="77777777" w:rsidR="00BA6042" w:rsidRPr="00DA122C" w:rsidRDefault="00BA6042" w:rsidP="00D4485A">
            <w:pPr>
              <w:jc w:val="both"/>
              <w:rPr>
                <w:rFonts w:cs="Arial"/>
                <w:sz w:val="22"/>
                <w:szCs w:val="22"/>
              </w:rPr>
            </w:pPr>
          </w:p>
          <w:p w14:paraId="73EA7129" w14:textId="506DF32B" w:rsidR="004A0BEE" w:rsidRPr="00DA122C" w:rsidRDefault="00A66CC4" w:rsidP="00D4485A">
            <w:pPr>
              <w:jc w:val="both"/>
              <w:rPr>
                <w:rFonts w:cs="Arial"/>
                <w:sz w:val="22"/>
                <w:szCs w:val="22"/>
              </w:rPr>
            </w:pPr>
            <w:r w:rsidRPr="00DA122C">
              <w:rPr>
                <w:rFonts w:cs="Arial"/>
                <w:sz w:val="22"/>
                <w:szCs w:val="22"/>
              </w:rPr>
              <w:t xml:space="preserve">The data will </w:t>
            </w:r>
            <w:r w:rsidR="005624BA" w:rsidRPr="00DA122C">
              <w:rPr>
                <w:rFonts w:cs="Arial"/>
                <w:sz w:val="22"/>
                <w:szCs w:val="22"/>
              </w:rPr>
              <w:t>analyse</w:t>
            </w:r>
            <w:r w:rsidR="00BA6042" w:rsidRPr="00DA122C">
              <w:rPr>
                <w:rFonts w:cs="Arial"/>
                <w:sz w:val="22"/>
                <w:szCs w:val="22"/>
              </w:rPr>
              <w:t xml:space="preserve"> </w:t>
            </w:r>
            <w:r w:rsidR="004A0BEE" w:rsidRPr="00DA122C">
              <w:rPr>
                <w:rFonts w:cs="Arial"/>
                <w:sz w:val="22"/>
                <w:szCs w:val="22"/>
              </w:rPr>
              <w:t xml:space="preserve">how </w:t>
            </w:r>
            <w:proofErr w:type="gramStart"/>
            <w:r w:rsidR="004A0BEE" w:rsidRPr="00DA122C">
              <w:rPr>
                <w:rFonts w:cs="Arial"/>
                <w:sz w:val="22"/>
                <w:szCs w:val="22"/>
              </w:rPr>
              <w:t>officers</w:t>
            </w:r>
            <w:proofErr w:type="gramEnd"/>
            <w:r w:rsidR="004A0BEE" w:rsidRPr="00DA122C">
              <w:rPr>
                <w:rFonts w:cs="Arial"/>
                <w:sz w:val="22"/>
                <w:szCs w:val="22"/>
              </w:rPr>
              <w:t xml:space="preserve"> roles and training have an effect on these experiences. </w:t>
            </w:r>
          </w:p>
          <w:p w14:paraId="2E7EAC37" w14:textId="77777777" w:rsidR="004A0BEE" w:rsidRPr="00DA122C" w:rsidRDefault="004A0BEE" w:rsidP="00D4485A">
            <w:pPr>
              <w:jc w:val="both"/>
              <w:rPr>
                <w:rFonts w:cs="Arial"/>
                <w:sz w:val="22"/>
                <w:szCs w:val="22"/>
              </w:rPr>
            </w:pPr>
          </w:p>
          <w:p w14:paraId="26D8D3E7" w14:textId="040427FC" w:rsidR="00BA6042" w:rsidRPr="00DA122C" w:rsidRDefault="004A0BEE" w:rsidP="00D4485A">
            <w:pPr>
              <w:jc w:val="both"/>
              <w:rPr>
                <w:rFonts w:cs="Arial"/>
                <w:sz w:val="22"/>
                <w:szCs w:val="22"/>
              </w:rPr>
            </w:pPr>
            <w:r w:rsidRPr="00DA122C">
              <w:rPr>
                <w:rFonts w:cs="Arial"/>
                <w:sz w:val="22"/>
                <w:szCs w:val="22"/>
              </w:rPr>
              <w:t xml:space="preserve"> </w:t>
            </w:r>
          </w:p>
          <w:p w14:paraId="0FDF4D1C" w14:textId="77777777" w:rsidR="00B97CCB" w:rsidRPr="00DA122C" w:rsidRDefault="00B97CCB" w:rsidP="00D4485A">
            <w:pPr>
              <w:jc w:val="both"/>
              <w:rPr>
                <w:rFonts w:cs="Arial"/>
                <w:sz w:val="22"/>
                <w:szCs w:val="22"/>
              </w:rPr>
            </w:pPr>
          </w:p>
          <w:p w14:paraId="6AC272B6" w14:textId="6F007763" w:rsidR="004A0BEE" w:rsidRPr="00DA122C" w:rsidRDefault="00B97CCB" w:rsidP="00D4485A">
            <w:pPr>
              <w:jc w:val="both"/>
              <w:rPr>
                <w:rFonts w:cs="Arial"/>
                <w:sz w:val="22"/>
                <w:szCs w:val="22"/>
              </w:rPr>
            </w:pPr>
            <w:r w:rsidRPr="00DA122C">
              <w:rPr>
                <w:rFonts w:cs="Arial"/>
                <w:sz w:val="22"/>
                <w:szCs w:val="22"/>
              </w:rPr>
              <w:t>The research will gather information from police officers</w:t>
            </w:r>
            <w:r w:rsidR="004A0BEE" w:rsidRPr="00DA122C">
              <w:rPr>
                <w:rFonts w:cs="Arial"/>
                <w:sz w:val="22"/>
                <w:szCs w:val="22"/>
              </w:rPr>
              <w:t xml:space="preserve">, it will firstly go through the ethics procedure and then an information sheet and questionnaire will be created </w:t>
            </w:r>
            <w:proofErr w:type="gramStart"/>
            <w:r w:rsidR="004A0BEE" w:rsidRPr="00DA122C">
              <w:rPr>
                <w:rFonts w:cs="Arial"/>
                <w:sz w:val="22"/>
                <w:szCs w:val="22"/>
              </w:rPr>
              <w:t>in order to</w:t>
            </w:r>
            <w:proofErr w:type="gramEnd"/>
            <w:r w:rsidR="004A0BEE" w:rsidRPr="00DA122C">
              <w:rPr>
                <w:rFonts w:cs="Arial"/>
                <w:sz w:val="22"/>
                <w:szCs w:val="22"/>
              </w:rPr>
              <w:t xml:space="preserve"> allow gathering of the data. Following this the data will be reported on and lasted a submission of the final report regarding the data. </w:t>
            </w:r>
          </w:p>
          <w:p w14:paraId="709E2AC5" w14:textId="74AAAEBD" w:rsidR="00D012E7" w:rsidRPr="00D012E7" w:rsidRDefault="005C6CD8" w:rsidP="00D4485A">
            <w:pPr>
              <w:jc w:val="both"/>
              <w:rPr>
                <w:rFonts w:cs="Arial"/>
                <w:b/>
                <w:bCs/>
                <w:sz w:val="22"/>
                <w:szCs w:val="22"/>
              </w:rPr>
            </w:pPr>
            <w:r w:rsidRPr="00D012E7">
              <w:rPr>
                <w:rFonts w:cs="Arial"/>
                <w:b/>
                <w:bCs/>
                <w:sz w:val="22"/>
                <w:szCs w:val="22"/>
              </w:rPr>
              <w:t xml:space="preserve"> </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3D52C81C" w14:textId="556A5352" w:rsidR="00616213" w:rsidRDefault="00C90F3B" w:rsidP="00D4485A">
            <w:pPr>
              <w:rPr>
                <w:rFonts w:cs="Arial"/>
                <w:sz w:val="22"/>
                <w:szCs w:val="22"/>
              </w:rPr>
            </w:pPr>
            <w:r w:rsidRPr="00C90F3B">
              <w:rPr>
                <w:rFonts w:cs="Arial"/>
                <w:sz w:val="22"/>
                <w:szCs w:val="22"/>
              </w:rPr>
              <w:t>(</w:t>
            </w:r>
            <w:proofErr w:type="spellStart"/>
            <w:r w:rsidRPr="00C90F3B">
              <w:rPr>
                <w:rFonts w:cs="Arial"/>
                <w:sz w:val="22"/>
                <w:szCs w:val="22"/>
              </w:rPr>
              <w:t>Allock</w:t>
            </w:r>
            <w:proofErr w:type="spellEnd"/>
            <w:r w:rsidR="00B46332">
              <w:rPr>
                <w:rFonts w:cs="Arial"/>
                <w:sz w:val="22"/>
                <w:szCs w:val="22"/>
              </w:rPr>
              <w:t xml:space="preserve"> and Campbell</w:t>
            </w:r>
            <w:r w:rsidRPr="00C90F3B">
              <w:rPr>
                <w:rFonts w:cs="Arial"/>
                <w:sz w:val="22"/>
                <w:szCs w:val="22"/>
              </w:rPr>
              <w:t xml:space="preserve"> 2021), explains how the laws surrounding dangerous dogs have allowed the police to deal with owners that own banned breed and are involved with incidents where dogs have attacked.</w:t>
            </w:r>
            <w:r>
              <w:rPr>
                <w:rFonts w:cs="Arial"/>
                <w:sz w:val="22"/>
                <w:szCs w:val="22"/>
              </w:rPr>
              <w:t xml:space="preserve"> This literature shows the prosecution statics under the s=certain legislation covered by the dangerous dog act.</w:t>
            </w:r>
            <w:r w:rsidR="00C75BAD">
              <w:rPr>
                <w:rFonts w:cs="Arial"/>
                <w:sz w:val="22"/>
                <w:szCs w:val="22"/>
              </w:rPr>
              <w:t xml:space="preserve"> </w:t>
            </w:r>
          </w:p>
          <w:p w14:paraId="73296EB5" w14:textId="77777777" w:rsidR="00616213" w:rsidRDefault="00EC03BD" w:rsidP="00D4485A">
            <w:pPr>
              <w:rPr>
                <w:rFonts w:cs="Arial"/>
                <w:sz w:val="22"/>
                <w:szCs w:val="22"/>
              </w:rPr>
            </w:pPr>
            <w:r w:rsidRPr="00EC03BD">
              <w:rPr>
                <w:rFonts w:cs="Arial"/>
                <w:sz w:val="22"/>
                <w:szCs w:val="22"/>
              </w:rPr>
              <w:t xml:space="preserve">There is a large amount of literature around dangerous dogs in general however it is very limited around the polices experience in dealing with dangerous dogs and how the new legislation has affected the way in which </w:t>
            </w:r>
            <w:proofErr w:type="gramStart"/>
            <w:r w:rsidRPr="00EC03BD">
              <w:rPr>
                <w:rFonts w:cs="Arial"/>
                <w:sz w:val="22"/>
                <w:szCs w:val="22"/>
              </w:rPr>
              <w:t>it</w:t>
            </w:r>
            <w:proofErr w:type="gramEnd"/>
            <w:r w:rsidRPr="00EC03BD">
              <w:rPr>
                <w:rFonts w:cs="Arial"/>
                <w:sz w:val="22"/>
                <w:szCs w:val="22"/>
              </w:rPr>
              <w:t xml:space="preserve"> incidents are dealt with</w:t>
            </w:r>
            <w:r w:rsidR="00616213">
              <w:rPr>
                <w:rFonts w:cs="Arial"/>
                <w:sz w:val="22"/>
                <w:szCs w:val="22"/>
              </w:rPr>
              <w:t>.</w:t>
            </w:r>
            <w:r w:rsidR="009833F2">
              <w:rPr>
                <w:rFonts w:cs="Arial"/>
                <w:sz w:val="22"/>
                <w:szCs w:val="22"/>
              </w:rPr>
              <w:t xml:space="preserve"> </w:t>
            </w:r>
          </w:p>
          <w:p w14:paraId="6BAFE5AF" w14:textId="17891343" w:rsidR="00C75BAD" w:rsidRDefault="00C75BAD" w:rsidP="00D4485A">
            <w:pPr>
              <w:rPr>
                <w:rFonts w:cs="Arial"/>
                <w:sz w:val="22"/>
                <w:szCs w:val="22"/>
              </w:rPr>
            </w:pPr>
            <w:r>
              <w:rPr>
                <w:rFonts w:cs="Arial"/>
                <w:sz w:val="22"/>
                <w:szCs w:val="22"/>
              </w:rPr>
              <w:t>(</w:t>
            </w:r>
            <w:r w:rsidRPr="00C75BAD">
              <w:rPr>
                <w:rFonts w:cs="Arial"/>
                <w:sz w:val="22"/>
                <w:szCs w:val="22"/>
              </w:rPr>
              <w:t>Bleasdale-Hill</w:t>
            </w:r>
            <w:r>
              <w:rPr>
                <w:rFonts w:cs="Arial"/>
                <w:sz w:val="22"/>
                <w:szCs w:val="22"/>
              </w:rPr>
              <w:t xml:space="preserve"> and Dickerson 2016)</w:t>
            </w:r>
            <w:r w:rsidR="00616213">
              <w:rPr>
                <w:rFonts w:cs="Arial"/>
                <w:sz w:val="22"/>
                <w:szCs w:val="22"/>
              </w:rPr>
              <w:t xml:space="preserve"> </w:t>
            </w:r>
            <w:r>
              <w:rPr>
                <w:rFonts w:cs="Arial"/>
                <w:sz w:val="22"/>
                <w:szCs w:val="22"/>
              </w:rPr>
              <w:t>Suggests that there are issues surrounding the enforcement around dealing with legislation that falls under the dangerous dog act.</w:t>
            </w:r>
          </w:p>
          <w:p w14:paraId="35E81B4E" w14:textId="1BF18294" w:rsidR="009833F2" w:rsidRDefault="00616213" w:rsidP="00D4485A">
            <w:pPr>
              <w:rPr>
                <w:rFonts w:cs="Arial"/>
                <w:sz w:val="22"/>
                <w:szCs w:val="22"/>
              </w:rPr>
            </w:pPr>
            <w:r>
              <w:rPr>
                <w:rFonts w:cs="Arial"/>
                <w:sz w:val="22"/>
                <w:szCs w:val="22"/>
              </w:rPr>
              <w:t xml:space="preserve">(Harding 2012) </w:t>
            </w:r>
            <w:r w:rsidR="009833F2">
              <w:rPr>
                <w:rFonts w:cs="Arial"/>
                <w:sz w:val="22"/>
                <w:szCs w:val="22"/>
              </w:rPr>
              <w:t xml:space="preserve">shows how police forces have formed a response to dangerous dog incidents and methods that they have used </w:t>
            </w:r>
            <w:proofErr w:type="gramStart"/>
            <w:r w:rsidR="009833F2">
              <w:rPr>
                <w:rFonts w:cs="Arial"/>
                <w:sz w:val="22"/>
                <w:szCs w:val="22"/>
              </w:rPr>
              <w:t>in order to</w:t>
            </w:r>
            <w:proofErr w:type="gramEnd"/>
            <w:r w:rsidR="009833F2">
              <w:rPr>
                <w:rFonts w:cs="Arial"/>
                <w:sz w:val="22"/>
                <w:szCs w:val="22"/>
              </w:rPr>
              <w:t xml:space="preserve"> tackle the issue such as the status dog units. This research </w:t>
            </w:r>
            <w:proofErr w:type="gramStart"/>
            <w:r w:rsidR="009833F2">
              <w:rPr>
                <w:rFonts w:cs="Arial"/>
                <w:sz w:val="22"/>
                <w:szCs w:val="22"/>
              </w:rPr>
              <w:t>dates back to</w:t>
            </w:r>
            <w:proofErr w:type="gramEnd"/>
            <w:r w:rsidR="009833F2">
              <w:rPr>
                <w:rFonts w:cs="Arial"/>
                <w:sz w:val="22"/>
                <w:szCs w:val="22"/>
              </w:rPr>
              <w:t xml:space="preserve"> 2009 with there being little up to date research regarding current tactics that police are using to deal with dangerous dogs. </w:t>
            </w:r>
            <w:r w:rsidR="00DA122C">
              <w:rPr>
                <w:rFonts w:cs="Arial"/>
                <w:sz w:val="22"/>
                <w:szCs w:val="22"/>
              </w:rPr>
              <w:t>(Culley,2024)</w:t>
            </w:r>
          </w:p>
          <w:p w14:paraId="0A8E237F" w14:textId="631984A8" w:rsidR="00DA122C" w:rsidRDefault="00DA122C" w:rsidP="00D4485A">
            <w:pPr>
              <w:rPr>
                <w:rFonts w:cs="Arial"/>
                <w:sz w:val="22"/>
                <w:szCs w:val="22"/>
              </w:rPr>
            </w:pPr>
            <w:r>
              <w:rPr>
                <w:rFonts w:cs="Arial"/>
                <w:sz w:val="22"/>
                <w:szCs w:val="22"/>
              </w:rPr>
              <w:t>s</w:t>
            </w:r>
            <w:r w:rsidR="0097615C">
              <w:rPr>
                <w:rFonts w:cs="Arial"/>
                <w:sz w:val="22"/>
                <w:szCs w:val="22"/>
              </w:rPr>
              <w:t>hows in his article how the XL bully ban that has been implemented very quickly in 2024 has left officers in situations where they are unable to deal with the dangerous dogs effectively as there is a</w:t>
            </w:r>
            <w:r>
              <w:rPr>
                <w:rFonts w:cs="Arial"/>
                <w:sz w:val="22"/>
                <w:szCs w:val="22"/>
              </w:rPr>
              <w:t xml:space="preserve"> shortage of kennels for these dogs to go to once they have been seized.</w:t>
            </w:r>
          </w:p>
          <w:p w14:paraId="145A8C10" w14:textId="6502F9F8" w:rsidR="00DA122C" w:rsidRDefault="00DA122C" w:rsidP="00D4485A">
            <w:pPr>
              <w:rPr>
                <w:rFonts w:cs="Arial"/>
                <w:sz w:val="22"/>
                <w:szCs w:val="22"/>
              </w:rPr>
            </w:pPr>
            <w:r>
              <w:rPr>
                <w:rFonts w:cs="Arial"/>
                <w:sz w:val="22"/>
                <w:szCs w:val="22"/>
              </w:rPr>
              <w:t xml:space="preserve">This research report will look to delve deeper into the experiences of these officers and how external factors such as kennel availability and other resources has had an impact on their experiences when dealing with dangerous dogs. The literature that is currently available looks at the issues that have arisen and the ones expected to arise post the new XL Bully ban, there is a gap in literature available regarding the experiences that officers have had when dealing with dangerous dogs since the legislation has changed in the past few months. </w:t>
            </w:r>
          </w:p>
          <w:p w14:paraId="29ECAEEC" w14:textId="77777777" w:rsidR="009833F2" w:rsidRPr="009833F2" w:rsidRDefault="009833F2" w:rsidP="009833F2">
            <w:pPr>
              <w:rPr>
                <w:rFonts w:cs="Arial"/>
                <w:sz w:val="22"/>
                <w:szCs w:val="22"/>
              </w:rPr>
            </w:pPr>
          </w:p>
          <w:p w14:paraId="3C163CC3" w14:textId="77777777" w:rsidR="00C90F3B" w:rsidRPr="00EC03BD" w:rsidRDefault="00C90F3B" w:rsidP="00D4485A">
            <w:pPr>
              <w:rPr>
                <w:rFonts w:cs="Arial"/>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356CDE08" w14:textId="7EA3BB6B" w:rsidR="00BA6042" w:rsidRPr="00D6764C" w:rsidRDefault="004A0BEE" w:rsidP="00D4485A">
            <w:pPr>
              <w:rPr>
                <w:rFonts w:cs="Arial"/>
                <w:sz w:val="22"/>
                <w:szCs w:val="22"/>
              </w:rPr>
            </w:pPr>
            <w:r>
              <w:rPr>
                <w:rFonts w:cs="Arial"/>
                <w:sz w:val="22"/>
                <w:szCs w:val="22"/>
              </w:rPr>
              <w:t xml:space="preserve">The research is </w:t>
            </w:r>
            <w:r w:rsidR="00BA6042" w:rsidRPr="00D6764C">
              <w:rPr>
                <w:rFonts w:cs="Arial"/>
                <w:sz w:val="22"/>
                <w:szCs w:val="22"/>
              </w:rPr>
              <w:t xml:space="preserve">going to use a </w:t>
            </w:r>
            <w:proofErr w:type="gramStart"/>
            <w:r w:rsidR="00BA6042" w:rsidRPr="00D6764C">
              <w:rPr>
                <w:rFonts w:cs="Arial"/>
                <w:sz w:val="22"/>
                <w:szCs w:val="22"/>
              </w:rPr>
              <w:t>questionnaire methods</w:t>
            </w:r>
            <w:proofErr w:type="gramEnd"/>
            <w:r w:rsidR="00BA6042" w:rsidRPr="00D6764C">
              <w:rPr>
                <w:rFonts w:cs="Arial"/>
                <w:sz w:val="22"/>
                <w:szCs w:val="22"/>
              </w:rPr>
              <w:t xml:space="preserve"> in order to </w:t>
            </w:r>
            <w:r>
              <w:rPr>
                <w:rFonts w:cs="Arial"/>
                <w:sz w:val="22"/>
                <w:szCs w:val="22"/>
              </w:rPr>
              <w:t>obtain the data from participants.</w:t>
            </w:r>
          </w:p>
          <w:p w14:paraId="5BDEF245" w14:textId="7292BEA3" w:rsidR="00272AC9" w:rsidRDefault="004A0BEE" w:rsidP="00D4485A">
            <w:pPr>
              <w:rPr>
                <w:rFonts w:cs="Arial"/>
                <w:sz w:val="22"/>
                <w:szCs w:val="22"/>
              </w:rPr>
            </w:pPr>
            <w:r>
              <w:rPr>
                <w:rFonts w:cs="Arial"/>
                <w:sz w:val="22"/>
                <w:szCs w:val="22"/>
              </w:rPr>
              <w:t>It will look to</w:t>
            </w:r>
            <w:r w:rsidR="00272AC9" w:rsidRPr="00D6764C">
              <w:rPr>
                <w:rFonts w:cs="Arial"/>
                <w:sz w:val="22"/>
                <w:szCs w:val="22"/>
              </w:rPr>
              <w:t xml:space="preserve"> gain the views of multiple participants in the research and a questionnaire is a good way </w:t>
            </w:r>
            <w:r>
              <w:rPr>
                <w:rFonts w:cs="Arial"/>
                <w:sz w:val="22"/>
                <w:szCs w:val="22"/>
              </w:rPr>
              <w:t>to do this as q</w:t>
            </w:r>
            <w:r w:rsidR="00EC03BD" w:rsidRPr="00D6764C">
              <w:rPr>
                <w:rFonts w:cs="Arial"/>
                <w:sz w:val="22"/>
                <w:szCs w:val="22"/>
              </w:rPr>
              <w:t>uestionnaires</w:t>
            </w:r>
            <w:r w:rsidR="00272AC9" w:rsidRPr="00D6764C">
              <w:rPr>
                <w:rFonts w:cs="Arial"/>
                <w:sz w:val="22"/>
                <w:szCs w:val="22"/>
              </w:rPr>
              <w:t xml:space="preserve"> can be </w:t>
            </w:r>
            <w:r w:rsidR="00EC03BD" w:rsidRPr="00D6764C">
              <w:rPr>
                <w:rFonts w:cs="Arial"/>
                <w:sz w:val="22"/>
                <w:szCs w:val="22"/>
              </w:rPr>
              <w:t>easily</w:t>
            </w:r>
            <w:r w:rsidR="00272AC9" w:rsidRPr="00D6764C">
              <w:rPr>
                <w:rFonts w:cs="Arial"/>
                <w:sz w:val="22"/>
                <w:szCs w:val="22"/>
              </w:rPr>
              <w:t xml:space="preserve"> distributed to possible participant and is easily accessible for them via online means</w:t>
            </w:r>
            <w:r>
              <w:rPr>
                <w:rFonts w:cs="Arial"/>
                <w:sz w:val="22"/>
                <w:szCs w:val="22"/>
              </w:rPr>
              <w:t xml:space="preserve">. </w:t>
            </w:r>
          </w:p>
          <w:p w14:paraId="12412E8E" w14:textId="77777777" w:rsidR="004A0BEE" w:rsidRPr="00D6764C" w:rsidRDefault="004A0BEE" w:rsidP="00D4485A">
            <w:pPr>
              <w:rPr>
                <w:rFonts w:cs="Arial"/>
                <w:sz w:val="22"/>
                <w:szCs w:val="22"/>
              </w:rPr>
            </w:pPr>
          </w:p>
          <w:p w14:paraId="6E5435BE" w14:textId="16B6E9C7"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0822AD9A" w14:textId="77777777" w:rsidR="004A0BEE"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1D6F293C" w14:textId="3F46A77E" w:rsidR="00BA6042" w:rsidRDefault="004A0BEE" w:rsidP="00D4485A">
            <w:pPr>
              <w:rPr>
                <w:rFonts w:asciiTheme="minorHAnsi" w:hAnsiTheme="minorHAnsi" w:cstheme="minorHAnsi"/>
                <w:sz w:val="22"/>
                <w:szCs w:val="22"/>
              </w:rPr>
            </w:pPr>
            <w:r>
              <w:rPr>
                <w:rFonts w:asciiTheme="minorHAnsi" w:hAnsiTheme="minorHAnsi" w:cstheme="minorHAnsi"/>
                <w:sz w:val="22"/>
                <w:szCs w:val="22"/>
              </w:rPr>
              <w:t>The</w:t>
            </w:r>
            <w:r w:rsidR="00B97CCB">
              <w:rPr>
                <w:rFonts w:asciiTheme="minorHAnsi" w:hAnsiTheme="minorHAnsi" w:cstheme="minorHAnsi"/>
                <w:sz w:val="22"/>
                <w:szCs w:val="22"/>
              </w:rPr>
              <w:t xml:space="preserve"> research sampling will be targeted at a range of police officers. Th</w:t>
            </w:r>
            <w:r>
              <w:rPr>
                <w:rFonts w:asciiTheme="minorHAnsi" w:hAnsiTheme="minorHAnsi" w:cstheme="minorHAnsi"/>
                <w:sz w:val="22"/>
                <w:szCs w:val="22"/>
              </w:rPr>
              <w:t>is</w:t>
            </w:r>
            <w:r w:rsidR="00B97CCB">
              <w:rPr>
                <w:rFonts w:asciiTheme="minorHAnsi" w:hAnsiTheme="minorHAnsi" w:cstheme="minorHAnsi"/>
                <w:sz w:val="22"/>
                <w:szCs w:val="22"/>
              </w:rPr>
              <w:t xml:space="preserve"> will include, response officers, neighbourhood police officers, dog handlers and dog liaison officers. Dog liaison offices are experts in the field of dangerous dogs but by asking officers in different </w:t>
            </w:r>
            <w:proofErr w:type="gramStart"/>
            <w:r w:rsidR="00B97CCB">
              <w:rPr>
                <w:rFonts w:asciiTheme="minorHAnsi" w:hAnsiTheme="minorHAnsi" w:cstheme="minorHAnsi"/>
                <w:sz w:val="22"/>
                <w:szCs w:val="22"/>
              </w:rPr>
              <w:t>front line</w:t>
            </w:r>
            <w:proofErr w:type="gramEnd"/>
            <w:r w:rsidR="00B97CCB">
              <w:rPr>
                <w:rFonts w:asciiTheme="minorHAnsi" w:hAnsiTheme="minorHAnsi" w:cstheme="minorHAnsi"/>
                <w:sz w:val="22"/>
                <w:szCs w:val="22"/>
              </w:rPr>
              <w:t xml:space="preserve"> roles, it will allow the research to contain a rang of perspectives from different police officers. These are the best people to use for the sample as there will be no ethical issues surrounding them completing survey methods.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25C1730B" w14:textId="4A4675B1" w:rsidR="00BA6042" w:rsidRPr="00DA122C" w:rsidRDefault="00A66CC4" w:rsidP="00D4485A">
            <w:pPr>
              <w:jc w:val="both"/>
              <w:rPr>
                <w:rFonts w:cs="Arial"/>
                <w:sz w:val="22"/>
                <w:szCs w:val="22"/>
              </w:rPr>
            </w:pPr>
            <w:r w:rsidRPr="00DA122C">
              <w:rPr>
                <w:rFonts w:cs="Arial"/>
                <w:sz w:val="22"/>
                <w:szCs w:val="22"/>
              </w:rPr>
              <w:t xml:space="preserve">This research will </w:t>
            </w:r>
            <w:r w:rsidR="00BA6042" w:rsidRPr="00DA122C">
              <w:rPr>
                <w:rFonts w:cs="Arial"/>
                <w:sz w:val="22"/>
                <w:szCs w:val="22"/>
              </w:rPr>
              <w:t xml:space="preserve">be using professionals as samples </w:t>
            </w:r>
            <w:r w:rsidRPr="00DA122C">
              <w:rPr>
                <w:rFonts w:cs="Arial"/>
                <w:sz w:val="22"/>
                <w:szCs w:val="22"/>
              </w:rPr>
              <w:t xml:space="preserve">which has little ethical impact however during reporting on and collecting the research and data there is a </w:t>
            </w:r>
            <w:r w:rsidR="00BA6042" w:rsidRPr="00DA122C">
              <w:rPr>
                <w:rFonts w:cs="Arial"/>
                <w:sz w:val="22"/>
                <w:szCs w:val="22"/>
              </w:rPr>
              <w:t xml:space="preserve">social </w:t>
            </w:r>
            <w:r w:rsidR="00B97CCB" w:rsidRPr="00DA122C">
              <w:rPr>
                <w:rFonts w:cs="Arial"/>
                <w:sz w:val="22"/>
                <w:szCs w:val="22"/>
              </w:rPr>
              <w:t>responsibility</w:t>
            </w:r>
            <w:r w:rsidR="00BA6042" w:rsidRPr="00DA122C">
              <w:rPr>
                <w:rFonts w:cs="Arial"/>
                <w:sz w:val="22"/>
                <w:szCs w:val="22"/>
              </w:rPr>
              <w:t xml:space="preserve"> when writing the dissertation as </w:t>
            </w:r>
            <w:r w:rsidR="00B97CCB" w:rsidRPr="00DA122C">
              <w:rPr>
                <w:rFonts w:cs="Arial"/>
                <w:sz w:val="22"/>
                <w:szCs w:val="22"/>
              </w:rPr>
              <w:t>the topic concerns owners, animals and sensitive situations where there have been deaths due to dogs being dangerously out of control</w:t>
            </w:r>
            <w:r w:rsidRPr="00DA122C">
              <w:rPr>
                <w:rFonts w:cs="Arial"/>
                <w:sz w:val="22"/>
                <w:szCs w:val="22"/>
              </w:rPr>
              <w:t>.</w:t>
            </w:r>
          </w:p>
          <w:p w14:paraId="3A8D2F69" w14:textId="6A555ACE"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3B9ED87D" w14:textId="77777777" w:rsidR="00D4485A" w:rsidRDefault="00D4485A" w:rsidP="00D4485A">
            <w:pPr>
              <w:jc w:val="both"/>
              <w:rPr>
                <w:rFonts w:cs="Arial"/>
                <w:sz w:val="22"/>
                <w:szCs w:val="22"/>
              </w:rPr>
            </w:pPr>
          </w:p>
          <w:p w14:paraId="7CCF836D" w14:textId="160DA7B1" w:rsidR="005624BA" w:rsidRDefault="005624BA" w:rsidP="00D4485A">
            <w:pPr>
              <w:jc w:val="both"/>
              <w:rPr>
                <w:rFonts w:cs="Arial"/>
                <w:sz w:val="22"/>
                <w:szCs w:val="22"/>
              </w:rPr>
            </w:pPr>
            <w:r>
              <w:rPr>
                <w:rFonts w:cs="Arial"/>
                <w:sz w:val="22"/>
                <w:szCs w:val="22"/>
              </w:rPr>
              <w:t xml:space="preserve">Literature review will be completed by </w:t>
            </w:r>
            <w:r w:rsidR="00B2716A">
              <w:rPr>
                <w:rFonts w:cs="Arial"/>
                <w:sz w:val="22"/>
                <w:szCs w:val="22"/>
              </w:rPr>
              <w:t xml:space="preserve">the end of July 2024 </w:t>
            </w:r>
          </w:p>
          <w:p w14:paraId="09A1DD18" w14:textId="0872A7CC" w:rsidR="00B2716A" w:rsidRDefault="00B2716A" w:rsidP="00D4485A">
            <w:pPr>
              <w:jc w:val="both"/>
              <w:rPr>
                <w:rFonts w:cs="Arial"/>
                <w:sz w:val="22"/>
                <w:szCs w:val="22"/>
              </w:rPr>
            </w:pPr>
            <w:r>
              <w:rPr>
                <w:rFonts w:cs="Arial"/>
                <w:sz w:val="22"/>
                <w:szCs w:val="22"/>
              </w:rPr>
              <w:t xml:space="preserve">Methodology and research will be completed by the September 2024 </w:t>
            </w:r>
          </w:p>
          <w:p w14:paraId="0B49D984" w14:textId="7BE9A71E" w:rsidR="00B2716A" w:rsidRDefault="00B2716A" w:rsidP="00D4485A">
            <w:pPr>
              <w:jc w:val="both"/>
              <w:rPr>
                <w:rFonts w:cs="Arial"/>
                <w:sz w:val="22"/>
                <w:szCs w:val="22"/>
              </w:rPr>
            </w:pPr>
            <w:r>
              <w:rPr>
                <w:rFonts w:cs="Arial"/>
                <w:sz w:val="22"/>
                <w:szCs w:val="22"/>
              </w:rPr>
              <w:t xml:space="preserve">Analysis of the results will be completed by October 2024 </w:t>
            </w:r>
          </w:p>
          <w:p w14:paraId="16FB50D2" w14:textId="1FF83081" w:rsidR="00B2716A" w:rsidRDefault="00B2716A" w:rsidP="00D4485A">
            <w:pPr>
              <w:jc w:val="both"/>
              <w:rPr>
                <w:rFonts w:cs="Arial"/>
                <w:sz w:val="22"/>
                <w:szCs w:val="22"/>
              </w:rPr>
            </w:pPr>
            <w:r>
              <w:rPr>
                <w:rFonts w:cs="Arial"/>
                <w:sz w:val="22"/>
                <w:szCs w:val="22"/>
              </w:rPr>
              <w:t xml:space="preserve">Conclusion and findings </w:t>
            </w:r>
            <w:proofErr w:type="spellStart"/>
            <w:r>
              <w:rPr>
                <w:rFonts w:cs="Arial"/>
                <w:sz w:val="22"/>
                <w:szCs w:val="22"/>
              </w:rPr>
              <w:t>wll</w:t>
            </w:r>
            <w:proofErr w:type="spellEnd"/>
            <w:r>
              <w:rPr>
                <w:rFonts w:cs="Arial"/>
                <w:sz w:val="22"/>
                <w:szCs w:val="22"/>
              </w:rPr>
              <w:t xml:space="preserve"> be completed by December 2024 </w:t>
            </w:r>
          </w:p>
          <w:p w14:paraId="48E09818" w14:textId="4C7CA5CB" w:rsidR="00B2716A" w:rsidRDefault="00B2716A" w:rsidP="00D4485A">
            <w:pPr>
              <w:jc w:val="both"/>
              <w:rPr>
                <w:rFonts w:cs="Arial"/>
                <w:sz w:val="22"/>
                <w:szCs w:val="22"/>
              </w:rPr>
            </w:pPr>
            <w:r>
              <w:rPr>
                <w:rFonts w:cs="Arial"/>
                <w:sz w:val="22"/>
                <w:szCs w:val="22"/>
              </w:rPr>
              <w:t>The research project will be completed by December 2024.</w:t>
            </w:r>
          </w:p>
          <w:p w14:paraId="667A22BB" w14:textId="77777777" w:rsidR="00B2716A" w:rsidRDefault="00B2716A" w:rsidP="00D4485A">
            <w:pPr>
              <w:jc w:val="both"/>
              <w:rPr>
                <w:rFonts w:cs="Arial"/>
                <w:sz w:val="22"/>
                <w:szCs w:val="22"/>
              </w:rPr>
            </w:pPr>
          </w:p>
          <w:p w14:paraId="5652837C" w14:textId="6F9A0172" w:rsidR="005624BA" w:rsidRPr="00D4485A" w:rsidRDefault="005624B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t>REFERENCE LIST:</w:t>
            </w:r>
          </w:p>
          <w:p w14:paraId="1644DB52" w14:textId="77777777" w:rsidR="00B46332" w:rsidRDefault="00B46332" w:rsidP="00D4485A">
            <w:pPr>
              <w:jc w:val="both"/>
              <w:rPr>
                <w:rFonts w:cs="Arial"/>
                <w:b/>
                <w:bCs/>
                <w:sz w:val="22"/>
                <w:szCs w:val="22"/>
              </w:rPr>
            </w:pPr>
          </w:p>
          <w:p w14:paraId="4F7C50C9" w14:textId="77777777" w:rsidR="00B46332" w:rsidRDefault="00B46332" w:rsidP="00B46332">
            <w:pPr>
              <w:jc w:val="both"/>
              <w:rPr>
                <w:rFonts w:asciiTheme="minorHAnsi" w:hAnsiTheme="minorHAnsi" w:cstheme="minorHAnsi"/>
                <w:sz w:val="22"/>
                <w:szCs w:val="22"/>
              </w:rPr>
            </w:pPr>
            <w:r w:rsidRPr="00B46332">
              <w:rPr>
                <w:rFonts w:asciiTheme="minorHAnsi" w:hAnsiTheme="minorHAnsi" w:cstheme="minorHAnsi"/>
                <w:sz w:val="22"/>
                <w:szCs w:val="22"/>
              </w:rPr>
              <w:t xml:space="preserve">Allcock, T. and Campbell, M.L. (2021). The UK Dangerous Dogs Act: Improved, but legally and ethically flawed. Veterinary Record, [online] 189(3). </w:t>
            </w:r>
            <w:proofErr w:type="spellStart"/>
            <w:proofErr w:type="gramStart"/>
            <w:r w:rsidRPr="00B46332">
              <w:rPr>
                <w:rFonts w:asciiTheme="minorHAnsi" w:hAnsiTheme="minorHAnsi" w:cstheme="minorHAnsi"/>
                <w:sz w:val="22"/>
                <w:szCs w:val="22"/>
              </w:rPr>
              <w:t>doi:https</w:t>
            </w:r>
            <w:proofErr w:type="spellEnd"/>
            <w:r w:rsidRPr="00B46332">
              <w:rPr>
                <w:rFonts w:asciiTheme="minorHAnsi" w:hAnsiTheme="minorHAnsi" w:cstheme="minorHAnsi"/>
                <w:sz w:val="22"/>
                <w:szCs w:val="22"/>
              </w:rPr>
              <w:t>://doi.org/10.1002/vetr.24</w:t>
            </w:r>
            <w:proofErr w:type="gramEnd"/>
            <w:r w:rsidRPr="00B46332">
              <w:rPr>
                <w:rFonts w:asciiTheme="minorHAnsi" w:hAnsiTheme="minorHAnsi" w:cstheme="minorHAnsi"/>
                <w:sz w:val="22"/>
                <w:szCs w:val="22"/>
              </w:rPr>
              <w:t>.</w:t>
            </w:r>
          </w:p>
          <w:p w14:paraId="73E6EFAA" w14:textId="77777777" w:rsidR="00B46332" w:rsidRDefault="00B46332" w:rsidP="00B46332">
            <w:pPr>
              <w:jc w:val="both"/>
              <w:rPr>
                <w:rFonts w:asciiTheme="minorHAnsi" w:hAnsiTheme="minorHAnsi" w:cstheme="minorHAnsi"/>
                <w:sz w:val="22"/>
                <w:szCs w:val="22"/>
              </w:rPr>
            </w:pPr>
          </w:p>
          <w:p w14:paraId="04F593E8" w14:textId="77777777" w:rsidR="00B46332" w:rsidRPr="00B46332" w:rsidRDefault="00B46332" w:rsidP="00B46332">
            <w:pPr>
              <w:jc w:val="both"/>
              <w:rPr>
                <w:rFonts w:asciiTheme="minorHAnsi" w:hAnsiTheme="minorHAnsi" w:cstheme="minorHAnsi"/>
                <w:sz w:val="22"/>
                <w:szCs w:val="22"/>
                <w:shd w:val="clear" w:color="auto" w:fill="FFFFFF"/>
              </w:rPr>
            </w:pPr>
          </w:p>
          <w:p w14:paraId="5C37EEF1" w14:textId="77777777" w:rsidR="00B46332" w:rsidRPr="00B46332" w:rsidRDefault="00B46332" w:rsidP="00B46332">
            <w:pPr>
              <w:jc w:val="both"/>
              <w:rPr>
                <w:rFonts w:asciiTheme="minorHAnsi" w:hAnsiTheme="minorHAnsi" w:cstheme="minorHAnsi"/>
                <w:sz w:val="22"/>
                <w:szCs w:val="22"/>
                <w:shd w:val="clear" w:color="auto" w:fill="FFFFFF"/>
              </w:rPr>
            </w:pPr>
            <w:r w:rsidRPr="00B46332">
              <w:rPr>
                <w:rFonts w:asciiTheme="minorHAnsi" w:hAnsiTheme="minorHAnsi" w:cstheme="minorHAnsi"/>
                <w:sz w:val="22"/>
                <w:szCs w:val="22"/>
                <w:shd w:val="clear" w:color="auto" w:fill="FFFFFF"/>
              </w:rPr>
              <w:t xml:space="preserve">Bleasdale-Hill, L. and Dickinson, J. (2016). ‘Dangerous Dogs’. The Journal of Criminal Law, 80(1), pp.64–76. </w:t>
            </w:r>
            <w:proofErr w:type="spellStart"/>
            <w:proofErr w:type="gramStart"/>
            <w:r w:rsidRPr="00B46332">
              <w:rPr>
                <w:rFonts w:asciiTheme="minorHAnsi" w:hAnsiTheme="minorHAnsi" w:cstheme="minorHAnsi"/>
                <w:sz w:val="22"/>
                <w:szCs w:val="22"/>
                <w:shd w:val="clear" w:color="auto" w:fill="FFFFFF"/>
              </w:rPr>
              <w:t>doi:https</w:t>
            </w:r>
            <w:proofErr w:type="spellEnd"/>
            <w:r w:rsidRPr="00B46332">
              <w:rPr>
                <w:rFonts w:asciiTheme="minorHAnsi" w:hAnsiTheme="minorHAnsi" w:cstheme="minorHAnsi"/>
                <w:sz w:val="22"/>
                <w:szCs w:val="22"/>
                <w:shd w:val="clear" w:color="auto" w:fill="FFFFFF"/>
              </w:rPr>
              <w:t>://doi.org/10.1177/0022018315623684</w:t>
            </w:r>
            <w:proofErr w:type="gramEnd"/>
            <w:r w:rsidRPr="00B46332">
              <w:rPr>
                <w:rFonts w:asciiTheme="minorHAnsi" w:hAnsiTheme="minorHAnsi" w:cstheme="minorHAnsi"/>
                <w:sz w:val="22"/>
                <w:szCs w:val="22"/>
                <w:shd w:val="clear" w:color="auto" w:fill="FFFFFF"/>
              </w:rPr>
              <w:t>.</w:t>
            </w:r>
          </w:p>
          <w:p w14:paraId="7D7ECFC4" w14:textId="77777777" w:rsidR="00B46332" w:rsidRDefault="00B46332" w:rsidP="00B46332">
            <w:pPr>
              <w:jc w:val="both"/>
              <w:rPr>
                <w:rFonts w:asciiTheme="minorHAnsi" w:hAnsiTheme="minorHAnsi" w:cstheme="minorHAnsi"/>
                <w:sz w:val="22"/>
                <w:szCs w:val="22"/>
              </w:rPr>
            </w:pPr>
          </w:p>
          <w:p w14:paraId="60A5B0CB" w14:textId="77777777" w:rsidR="00B46332" w:rsidRDefault="00B46332" w:rsidP="00D4485A">
            <w:pPr>
              <w:jc w:val="both"/>
              <w:rPr>
                <w:rFonts w:cs="Arial"/>
                <w:b/>
                <w:bCs/>
                <w:sz w:val="22"/>
                <w:szCs w:val="22"/>
              </w:rPr>
            </w:pPr>
          </w:p>
          <w:p w14:paraId="352FAA96" w14:textId="4D4F3122" w:rsidR="00411B55" w:rsidRPr="00B46332" w:rsidRDefault="00411B55" w:rsidP="000221DE">
            <w:pPr>
              <w:jc w:val="both"/>
              <w:rPr>
                <w:rFonts w:asciiTheme="minorHAnsi" w:hAnsiTheme="minorHAnsi" w:cstheme="minorHAnsi"/>
                <w:sz w:val="22"/>
                <w:szCs w:val="22"/>
              </w:rPr>
            </w:pPr>
            <w:r w:rsidRPr="00B46332">
              <w:rPr>
                <w:rFonts w:asciiTheme="minorHAnsi" w:hAnsiTheme="minorHAnsi" w:cstheme="minorHAnsi"/>
                <w:sz w:val="22"/>
                <w:szCs w:val="22"/>
              </w:rPr>
              <w:t>‘Dangerous dog owners face tougher penalties’ (2014) Veterinary Record, 174(21), pp. 517–517. Available at: https://doi.org/10.1136/vr.g3408</w:t>
            </w:r>
          </w:p>
          <w:p w14:paraId="2F899A59" w14:textId="77777777" w:rsidR="000221DE" w:rsidRPr="00B46332" w:rsidRDefault="000221DE" w:rsidP="000221DE">
            <w:pPr>
              <w:jc w:val="both"/>
              <w:rPr>
                <w:rFonts w:asciiTheme="minorHAnsi" w:hAnsiTheme="minorHAnsi" w:cstheme="minorHAnsi"/>
                <w:sz w:val="22"/>
                <w:szCs w:val="22"/>
              </w:rPr>
            </w:pPr>
          </w:p>
          <w:p w14:paraId="4375AFEE" w14:textId="4483D45B" w:rsidR="00272AC9" w:rsidRPr="00B46332" w:rsidRDefault="00272AC9" w:rsidP="000221DE">
            <w:pPr>
              <w:jc w:val="both"/>
              <w:rPr>
                <w:rFonts w:asciiTheme="minorHAnsi" w:hAnsiTheme="minorHAnsi" w:cstheme="minorHAnsi"/>
                <w:sz w:val="22"/>
                <w:szCs w:val="22"/>
                <w:shd w:val="clear" w:color="auto" w:fill="FFFFFF"/>
              </w:rPr>
            </w:pPr>
            <w:r w:rsidRPr="00B46332">
              <w:rPr>
                <w:rFonts w:asciiTheme="minorHAnsi" w:hAnsiTheme="minorHAnsi" w:cstheme="minorHAnsi"/>
                <w:sz w:val="22"/>
                <w:szCs w:val="22"/>
                <w:shd w:val="clear" w:color="auto" w:fill="FFFFFF"/>
              </w:rPr>
              <w:t>Eve, C.</w:t>
            </w:r>
            <w:r w:rsidR="005823BC">
              <w:rPr>
                <w:rFonts w:asciiTheme="minorHAnsi" w:hAnsiTheme="minorHAnsi" w:cstheme="minorHAnsi"/>
                <w:sz w:val="22"/>
                <w:szCs w:val="22"/>
                <w:shd w:val="clear" w:color="auto" w:fill="FFFFFF"/>
              </w:rPr>
              <w:t xml:space="preserve"> (</w:t>
            </w:r>
            <w:r w:rsidRPr="00B46332">
              <w:rPr>
                <w:rFonts w:asciiTheme="minorHAnsi" w:hAnsiTheme="minorHAnsi" w:cstheme="minorHAnsi"/>
                <w:sz w:val="22"/>
                <w:szCs w:val="22"/>
                <w:shd w:val="clear" w:color="auto" w:fill="FFFFFF"/>
              </w:rPr>
              <w:t>20</w:t>
            </w:r>
            <w:r w:rsidR="005823BC">
              <w:rPr>
                <w:rFonts w:asciiTheme="minorHAnsi" w:hAnsiTheme="minorHAnsi" w:cstheme="minorHAnsi"/>
                <w:sz w:val="22"/>
                <w:szCs w:val="22"/>
                <w:shd w:val="clear" w:color="auto" w:fill="FFFFFF"/>
              </w:rPr>
              <w:t>23)</w:t>
            </w:r>
            <w:r w:rsidRPr="00B46332">
              <w:rPr>
                <w:rFonts w:asciiTheme="minorHAnsi" w:hAnsiTheme="minorHAnsi" w:cstheme="minorHAnsi"/>
                <w:sz w:val="22"/>
                <w:szCs w:val="22"/>
                <w:shd w:val="clear" w:color="auto" w:fill="FFFFFF"/>
              </w:rPr>
              <w:t> </w:t>
            </w:r>
            <w:r w:rsidRPr="00B46332">
              <w:rPr>
                <w:rFonts w:asciiTheme="minorHAnsi" w:hAnsiTheme="minorHAnsi" w:cstheme="minorHAnsi"/>
                <w:i/>
                <w:iCs/>
                <w:sz w:val="22"/>
                <w:szCs w:val="22"/>
                <w:shd w:val="clear" w:color="auto" w:fill="FFFFFF"/>
              </w:rPr>
              <w:t>Owners' anger over response to dog attack: POLICE 'FAILED TO ACT' ON DANGEROUS DOG</w:t>
            </w:r>
            <w:r w:rsidRPr="00B46332">
              <w:rPr>
                <w:rFonts w:asciiTheme="minorHAnsi" w:hAnsiTheme="minorHAnsi" w:cstheme="minorHAnsi"/>
                <w:sz w:val="22"/>
                <w:szCs w:val="22"/>
                <w:shd w:val="clear" w:color="auto" w:fill="FFFFFF"/>
              </w:rPr>
              <w:t>, Plymouth (UK).</w:t>
            </w:r>
          </w:p>
          <w:p w14:paraId="19BE9896" w14:textId="77777777" w:rsidR="00C75BAD" w:rsidRPr="00B46332" w:rsidRDefault="00C75BAD" w:rsidP="000221DE">
            <w:pPr>
              <w:jc w:val="both"/>
              <w:rPr>
                <w:rFonts w:asciiTheme="minorHAnsi" w:hAnsiTheme="minorHAnsi" w:cstheme="minorHAnsi"/>
                <w:sz w:val="22"/>
                <w:szCs w:val="22"/>
                <w:shd w:val="clear" w:color="auto" w:fill="FFFFFF"/>
              </w:rPr>
            </w:pPr>
          </w:p>
          <w:p w14:paraId="6C1FC9AF" w14:textId="77777777" w:rsidR="00411B55" w:rsidRPr="00B46332" w:rsidRDefault="00411B55" w:rsidP="000221DE">
            <w:pPr>
              <w:jc w:val="both"/>
              <w:rPr>
                <w:rFonts w:asciiTheme="minorHAnsi" w:hAnsiTheme="minorHAnsi" w:cstheme="minorHAnsi"/>
                <w:sz w:val="22"/>
                <w:szCs w:val="22"/>
              </w:rPr>
            </w:pPr>
          </w:p>
          <w:p w14:paraId="18F8E89A" w14:textId="62111458" w:rsidR="00616213" w:rsidRPr="00B46332" w:rsidRDefault="00616213" w:rsidP="000221DE">
            <w:pPr>
              <w:jc w:val="both"/>
              <w:rPr>
                <w:rFonts w:asciiTheme="minorHAnsi" w:hAnsiTheme="minorHAnsi" w:cstheme="minorHAnsi"/>
                <w:sz w:val="22"/>
                <w:szCs w:val="22"/>
                <w:shd w:val="clear" w:color="auto" w:fill="FFFFFF"/>
              </w:rPr>
            </w:pPr>
            <w:r w:rsidRPr="00B46332">
              <w:rPr>
                <w:rFonts w:asciiTheme="minorHAnsi" w:hAnsiTheme="minorHAnsi" w:cstheme="minorHAnsi"/>
                <w:sz w:val="22"/>
                <w:szCs w:val="22"/>
                <w:shd w:val="clear" w:color="auto" w:fill="FFFFFF"/>
              </w:rPr>
              <w:t>Harding, S. (2012). Responses to the issue of status dogs. In </w:t>
            </w:r>
            <w:r w:rsidRPr="00B46332">
              <w:rPr>
                <w:rFonts w:asciiTheme="minorHAnsi" w:hAnsiTheme="minorHAnsi" w:cstheme="minorHAnsi"/>
                <w:i/>
                <w:iCs/>
                <w:sz w:val="22"/>
                <w:szCs w:val="22"/>
                <w:shd w:val="clear" w:color="auto" w:fill="FFFFFF"/>
              </w:rPr>
              <w:t>Unleashed</w:t>
            </w:r>
            <w:r w:rsidRPr="00B46332">
              <w:rPr>
                <w:rFonts w:asciiTheme="minorHAnsi" w:hAnsiTheme="minorHAnsi" w:cstheme="minorHAnsi"/>
                <w:sz w:val="22"/>
                <w:szCs w:val="22"/>
                <w:shd w:val="clear" w:color="auto" w:fill="FFFFFF"/>
              </w:rPr>
              <w:t xml:space="preserve"> (pp. 199–232). The Policy Press. </w:t>
            </w:r>
            <w:hyperlink r:id="rId12" w:history="1">
              <w:r w:rsidR="00B46332" w:rsidRPr="00B46332">
                <w:rPr>
                  <w:rStyle w:val="Hyperlink"/>
                  <w:rFonts w:asciiTheme="minorHAnsi" w:hAnsiTheme="minorHAnsi" w:cstheme="minorHAnsi"/>
                  <w:color w:val="auto"/>
                  <w:sz w:val="22"/>
                  <w:szCs w:val="22"/>
                  <w:shd w:val="clear" w:color="auto" w:fill="FFFFFF"/>
                </w:rPr>
                <w:t>https://doi.org/10.51952/9781447300281.ch008</w:t>
              </w:r>
            </w:hyperlink>
          </w:p>
          <w:p w14:paraId="2D30EF79" w14:textId="77777777" w:rsidR="00B46332" w:rsidRPr="00B46332" w:rsidRDefault="00B46332" w:rsidP="000221DE">
            <w:pPr>
              <w:jc w:val="both"/>
              <w:rPr>
                <w:rFonts w:asciiTheme="minorHAnsi" w:hAnsiTheme="minorHAnsi" w:cstheme="minorHAnsi"/>
                <w:sz w:val="22"/>
                <w:szCs w:val="22"/>
                <w:shd w:val="clear" w:color="auto" w:fill="FFFFFF"/>
              </w:rPr>
            </w:pPr>
          </w:p>
          <w:p w14:paraId="1E4E400E" w14:textId="77777777" w:rsidR="00B46332" w:rsidRDefault="00B46332" w:rsidP="000221DE">
            <w:pPr>
              <w:jc w:val="both"/>
              <w:rPr>
                <w:rFonts w:asciiTheme="minorHAnsi" w:hAnsiTheme="minorHAnsi" w:cstheme="minorHAnsi"/>
                <w:sz w:val="22"/>
                <w:szCs w:val="22"/>
              </w:rPr>
            </w:pPr>
          </w:p>
          <w:p w14:paraId="72584389" w14:textId="43D21734" w:rsidR="00B46332" w:rsidRPr="00B46332" w:rsidRDefault="00B46332" w:rsidP="000221DE">
            <w:pPr>
              <w:jc w:val="both"/>
              <w:rPr>
                <w:rFonts w:asciiTheme="minorHAnsi" w:hAnsiTheme="minorHAnsi" w:cstheme="minorHAnsi"/>
                <w:sz w:val="22"/>
                <w:szCs w:val="22"/>
              </w:rPr>
            </w:pPr>
            <w:r w:rsidRPr="00B46332">
              <w:rPr>
                <w:rFonts w:asciiTheme="minorHAnsi" w:hAnsiTheme="minorHAnsi" w:cstheme="minorHAnsi"/>
                <w:sz w:val="22"/>
                <w:szCs w:val="22"/>
              </w:rPr>
              <w:t>Landler, Mark. "After Brutal Attacks and Fierce Debate, U.K. to Ban ‘American Bully XL’ Dogs." New York Times [Digital Edition], 15 Sept. 2023, p. NA. Gale Academic OneFile, link.gale.com/apps/doc/A767117950/AONE?u=anon~95e427c7&amp;sid=googleScholar&amp;xid=ec17f70b. Accessed 19 May 2024.</w:t>
            </w:r>
          </w:p>
          <w:p w14:paraId="45172659" w14:textId="77777777" w:rsidR="00B46332" w:rsidRPr="00B46332" w:rsidRDefault="00B46332" w:rsidP="000221DE">
            <w:pPr>
              <w:jc w:val="both"/>
              <w:rPr>
                <w:rFonts w:asciiTheme="minorHAnsi" w:hAnsiTheme="minorHAnsi" w:cstheme="minorHAnsi"/>
                <w:sz w:val="22"/>
                <w:szCs w:val="22"/>
              </w:rPr>
            </w:pPr>
          </w:p>
          <w:p w14:paraId="04230FFE" w14:textId="53B4D043" w:rsidR="00B46332" w:rsidRPr="00B46332" w:rsidRDefault="00B46332" w:rsidP="000221DE">
            <w:pPr>
              <w:jc w:val="both"/>
              <w:rPr>
                <w:rFonts w:asciiTheme="minorHAnsi" w:hAnsiTheme="minorHAnsi" w:cstheme="minorHAnsi"/>
                <w:sz w:val="22"/>
                <w:szCs w:val="22"/>
              </w:rPr>
            </w:pPr>
            <w:r w:rsidRPr="00B46332">
              <w:rPr>
                <w:rFonts w:asciiTheme="minorHAnsi" w:hAnsiTheme="minorHAnsi" w:cstheme="minorHAnsi"/>
                <w:sz w:val="22"/>
                <w:szCs w:val="22"/>
              </w:rPr>
              <w:t>XL bully ban: Police chief warns of challenges in enforcing law. (2024). BBC News. [online] 1 Feb. Available at: https://www.bbc.co.uk/news/uk-68158501#:~:text=Mark%20Hobrough%2C%20from%20the%20National%20Police%20Chiefs%27%20Council [Accessed 20 May 2024].</w:t>
            </w:r>
          </w:p>
          <w:p w14:paraId="74269233" w14:textId="0C2D23E1" w:rsidR="00B46332" w:rsidRDefault="00B46332" w:rsidP="000221DE">
            <w:pPr>
              <w:jc w:val="both"/>
              <w:rPr>
                <w:rFonts w:asciiTheme="minorHAnsi" w:hAnsiTheme="minorHAnsi" w:cstheme="minorHAnsi"/>
                <w:b/>
                <w:bCs/>
                <w:sz w:val="22"/>
                <w:szCs w:val="22"/>
              </w:rPr>
            </w:pPr>
          </w:p>
        </w:tc>
      </w:tr>
    </w:tbl>
    <w:p w14:paraId="751501B0" w14:textId="77777777" w:rsidR="005C6CD8" w:rsidRDefault="005C6CD8" w:rsidP="00D4485A">
      <w:pPr>
        <w:pBdr>
          <w:bottom w:val="single" w:sz="4" w:space="1" w:color="auto"/>
        </w:pBdr>
        <w:jc w:val="both"/>
        <w:rPr>
          <w:rFonts w:asciiTheme="minorHAnsi" w:hAnsiTheme="minorHAnsi" w:cstheme="minorHAnsi"/>
          <w:b/>
          <w:bCs/>
          <w:sz w:val="22"/>
          <w:szCs w:val="22"/>
        </w:rPr>
      </w:pPr>
    </w:p>
    <w:p w14:paraId="24972836" w14:textId="77777777" w:rsidR="00EC03BD" w:rsidRPr="00EC03BD" w:rsidRDefault="00EC03BD" w:rsidP="00EC03BD">
      <w:pPr>
        <w:rPr>
          <w:rFonts w:asciiTheme="minorHAnsi" w:hAnsiTheme="minorHAnsi" w:cstheme="minorHAnsi"/>
          <w:sz w:val="22"/>
          <w:szCs w:val="22"/>
        </w:rPr>
      </w:pPr>
    </w:p>
    <w:p w14:paraId="3571D4CF" w14:textId="77777777" w:rsidR="00EC03BD" w:rsidRPr="00EC03BD" w:rsidRDefault="00EC03BD" w:rsidP="00EC03BD">
      <w:pPr>
        <w:rPr>
          <w:rFonts w:asciiTheme="minorHAnsi" w:hAnsiTheme="minorHAnsi" w:cstheme="minorHAnsi"/>
          <w:sz w:val="22"/>
          <w:szCs w:val="22"/>
        </w:rPr>
      </w:pPr>
    </w:p>
    <w:p w14:paraId="2A68D7E2" w14:textId="77777777" w:rsidR="00EC03BD" w:rsidRPr="00EC03BD" w:rsidRDefault="00EC03BD" w:rsidP="00EC03BD">
      <w:pPr>
        <w:rPr>
          <w:rFonts w:asciiTheme="minorHAnsi" w:hAnsiTheme="minorHAnsi" w:cstheme="minorHAnsi"/>
          <w:sz w:val="22"/>
          <w:szCs w:val="22"/>
        </w:rPr>
      </w:pPr>
    </w:p>
    <w:p w14:paraId="029F246C" w14:textId="77777777" w:rsidR="00EC03BD" w:rsidRDefault="00EC03BD" w:rsidP="00EC03BD">
      <w:pPr>
        <w:rPr>
          <w:rFonts w:asciiTheme="minorHAnsi" w:hAnsiTheme="minorHAnsi" w:cstheme="minorHAnsi"/>
          <w:b/>
          <w:bCs/>
          <w:sz w:val="22"/>
          <w:szCs w:val="22"/>
        </w:rPr>
      </w:pPr>
    </w:p>
    <w:p w14:paraId="0E0B79E7" w14:textId="77777777" w:rsidR="00EC03BD" w:rsidRDefault="00EC03BD" w:rsidP="00EC03BD">
      <w:pPr>
        <w:ind w:firstLine="720"/>
        <w:rPr>
          <w:rFonts w:asciiTheme="minorHAnsi" w:hAnsiTheme="minorHAnsi" w:cstheme="minorHAnsi"/>
          <w:sz w:val="22"/>
          <w:szCs w:val="22"/>
        </w:rPr>
      </w:pPr>
    </w:p>
    <w:p w14:paraId="6EAFC285" w14:textId="77777777" w:rsidR="005624BA" w:rsidRDefault="005624BA" w:rsidP="00EC03BD">
      <w:pPr>
        <w:ind w:firstLine="720"/>
        <w:rPr>
          <w:rFonts w:asciiTheme="minorHAnsi" w:hAnsiTheme="minorHAnsi" w:cstheme="minorHAnsi"/>
          <w:sz w:val="22"/>
          <w:szCs w:val="22"/>
        </w:rPr>
      </w:pPr>
    </w:p>
    <w:p w14:paraId="3DC7B48D" w14:textId="077E5548" w:rsidR="005624BA" w:rsidRPr="00EC03BD" w:rsidRDefault="005624BA" w:rsidP="00EC03BD">
      <w:pPr>
        <w:ind w:firstLine="720"/>
        <w:rPr>
          <w:rFonts w:asciiTheme="minorHAnsi" w:hAnsiTheme="minorHAnsi" w:cstheme="minorHAnsi"/>
          <w:sz w:val="22"/>
          <w:szCs w:val="22"/>
        </w:rPr>
      </w:pPr>
    </w:p>
    <w:sectPr w:rsidR="005624BA" w:rsidRPr="00EC03BD"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D7303D" w14:textId="77777777" w:rsidR="00BB6677" w:rsidRDefault="00BB6677">
      <w:r>
        <w:separator/>
      </w:r>
    </w:p>
  </w:endnote>
  <w:endnote w:type="continuationSeparator" w:id="0">
    <w:p w14:paraId="14B023DE" w14:textId="77777777" w:rsidR="00BB6677" w:rsidRDefault="00BB66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771EAE" w14:textId="77777777" w:rsidR="00BB6677" w:rsidRDefault="00BB6677">
      <w:r>
        <w:separator/>
      </w:r>
    </w:p>
  </w:footnote>
  <w:footnote w:type="continuationSeparator" w:id="0">
    <w:p w14:paraId="0ECB22DD" w14:textId="77777777" w:rsidR="00BB6677" w:rsidRDefault="00BB66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21DE"/>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2AC9"/>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1B55"/>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A0BEE"/>
    <w:rsid w:val="004B0295"/>
    <w:rsid w:val="004C14DE"/>
    <w:rsid w:val="004C179C"/>
    <w:rsid w:val="004C5456"/>
    <w:rsid w:val="004C71C5"/>
    <w:rsid w:val="004D445F"/>
    <w:rsid w:val="004E1EAD"/>
    <w:rsid w:val="004E5E28"/>
    <w:rsid w:val="00507638"/>
    <w:rsid w:val="00515963"/>
    <w:rsid w:val="00516F07"/>
    <w:rsid w:val="005237D2"/>
    <w:rsid w:val="00533528"/>
    <w:rsid w:val="00540F4A"/>
    <w:rsid w:val="00541151"/>
    <w:rsid w:val="00542222"/>
    <w:rsid w:val="00557E08"/>
    <w:rsid w:val="00560AB9"/>
    <w:rsid w:val="005624BA"/>
    <w:rsid w:val="00563D06"/>
    <w:rsid w:val="00566209"/>
    <w:rsid w:val="00566254"/>
    <w:rsid w:val="005673F0"/>
    <w:rsid w:val="00572F9C"/>
    <w:rsid w:val="00576361"/>
    <w:rsid w:val="005814BE"/>
    <w:rsid w:val="005823BC"/>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16213"/>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5AF9"/>
    <w:rsid w:val="00717A3A"/>
    <w:rsid w:val="00731DF4"/>
    <w:rsid w:val="0073358A"/>
    <w:rsid w:val="0074649C"/>
    <w:rsid w:val="00753DE4"/>
    <w:rsid w:val="00753EFC"/>
    <w:rsid w:val="0075672F"/>
    <w:rsid w:val="007571B5"/>
    <w:rsid w:val="00766657"/>
    <w:rsid w:val="007741FC"/>
    <w:rsid w:val="007767BA"/>
    <w:rsid w:val="0079068F"/>
    <w:rsid w:val="00790B92"/>
    <w:rsid w:val="007B1296"/>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7615C"/>
    <w:rsid w:val="009833F2"/>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0ADA"/>
    <w:rsid w:val="00A32A2B"/>
    <w:rsid w:val="00A370A8"/>
    <w:rsid w:val="00A41174"/>
    <w:rsid w:val="00A4511E"/>
    <w:rsid w:val="00A5405C"/>
    <w:rsid w:val="00A61916"/>
    <w:rsid w:val="00A62404"/>
    <w:rsid w:val="00A66CC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2716A"/>
    <w:rsid w:val="00B406C8"/>
    <w:rsid w:val="00B421FD"/>
    <w:rsid w:val="00B43F60"/>
    <w:rsid w:val="00B4505E"/>
    <w:rsid w:val="00B46332"/>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97CCB"/>
    <w:rsid w:val="00BA26DA"/>
    <w:rsid w:val="00BA4AF4"/>
    <w:rsid w:val="00BA6042"/>
    <w:rsid w:val="00BB23DC"/>
    <w:rsid w:val="00BB2D3D"/>
    <w:rsid w:val="00BB5683"/>
    <w:rsid w:val="00BB6677"/>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5BAD"/>
    <w:rsid w:val="00C765E7"/>
    <w:rsid w:val="00C87129"/>
    <w:rsid w:val="00C90F3B"/>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60A0"/>
    <w:rsid w:val="00D47BD9"/>
    <w:rsid w:val="00D56073"/>
    <w:rsid w:val="00D61900"/>
    <w:rsid w:val="00D63145"/>
    <w:rsid w:val="00D6764C"/>
    <w:rsid w:val="00D72893"/>
    <w:rsid w:val="00D74279"/>
    <w:rsid w:val="00D82608"/>
    <w:rsid w:val="00D82F4E"/>
    <w:rsid w:val="00D908A9"/>
    <w:rsid w:val="00D93A90"/>
    <w:rsid w:val="00D977FF"/>
    <w:rsid w:val="00DA122C"/>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C03BD"/>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51952/9781447300281.ch008"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1172</Words>
  <Characters>6682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sian morris</cp:lastModifiedBy>
  <cp:revision>2</cp:revision>
  <cp:lastPrinted>2022-03-21T13:46:00Z</cp:lastPrinted>
  <dcterms:created xsi:type="dcterms:W3CDTF">2024-05-20T14:37:00Z</dcterms:created>
  <dcterms:modified xsi:type="dcterms:W3CDTF">2024-05-20T14:37:00Z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