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26BC376" wp14:paraId="5EED93D5" wp14:textId="0C25A581">
      <w:pPr>
        <w:spacing w:after="165" w:line="360" w:lineRule="auto"/>
        <w:rPr>
          <w:rFonts w:ascii="Tahoma" w:hAnsi="Tahoma" w:eastAsia="Tahoma" w:cs="Tahoma"/>
          <w:noProof w:val="0"/>
          <w:color w:val="000000" w:themeColor="text1" w:themeTint="FF" w:themeShade="FF"/>
          <w:sz w:val="40"/>
          <w:szCs w:val="40"/>
          <w:lang w:val="en-US"/>
        </w:rPr>
      </w:pPr>
      <w:r w:rsidR="09850DA6">
        <w:drawing>
          <wp:inline xmlns:wp14="http://schemas.microsoft.com/office/word/2010/wordprocessingDrawing" wp14:editId="2F1A4062" wp14:anchorId="42F869E1">
            <wp:extent cx="2210108" cy="743054"/>
            <wp:effectExtent l="0" t="0" r="0" b="0"/>
            <wp:docPr id="1148256413" name="drawing" descr="Description: :::::::Desktop:In progress desktop:TRINITY SAINT DAVID:logo:TSD_logo2010.jp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8256413" name=""/>
                    <pic:cNvPicPr/>
                  </pic:nvPicPr>
                  <pic:blipFill>
                    <a:blip xmlns:r="http://schemas.openxmlformats.org/officeDocument/2006/relationships" r:embed="rId88127256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0108" cy="743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26BC376" wp14:paraId="304EFB5E" wp14:textId="1079998E">
      <w:pPr>
        <w:spacing w:after="165" w:line="360" w:lineRule="auto"/>
        <w:jc w:val="center"/>
        <w:rPr>
          <w:rFonts w:ascii="Tahoma" w:hAnsi="Tahoma" w:eastAsia="Tahoma" w:cs="Tahoma"/>
          <w:noProof w:val="0"/>
          <w:color w:val="000000" w:themeColor="text1" w:themeTint="FF" w:themeShade="FF"/>
          <w:sz w:val="40"/>
          <w:szCs w:val="40"/>
          <w:lang w:val="en-US"/>
        </w:rPr>
      </w:pPr>
      <w:r w:rsidRPr="326BC376" w:rsidR="09850DA6">
        <w:rPr>
          <w:rFonts w:ascii="Tahoma" w:hAnsi="Tahoma" w:eastAsia="Tahoma" w:cs="Tahoma"/>
          <w:noProof w:val="0"/>
          <w:color w:val="000000" w:themeColor="text1" w:themeTint="FF" w:themeShade="FF"/>
          <w:sz w:val="40"/>
          <w:szCs w:val="40"/>
          <w:lang w:val="en-GB"/>
        </w:rPr>
        <w:t>Applied Leadership and Management in the Workplace</w:t>
      </w:r>
      <w:r>
        <w:br/>
      </w:r>
      <w:r w:rsidRPr="326BC376" w:rsidR="09850DA6">
        <w:rPr>
          <w:rFonts w:ascii="Tahoma" w:hAnsi="Tahoma" w:eastAsia="Tahoma" w:cs="Tahoma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 Assignment Submission 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000" w:firstRow="0" w:lastRow="0" w:firstColumn="0" w:lastColumn="0" w:noHBand="0" w:noVBand="0"/>
      </w:tblPr>
      <w:tblGrid>
        <w:gridCol w:w="3446"/>
        <w:gridCol w:w="6064"/>
      </w:tblGrid>
      <w:tr w:rsidR="326BC376" w:rsidTr="326BC376" w14:paraId="1BC0511B">
        <w:trPr>
          <w:trHeight w:val="300"/>
        </w:trPr>
        <w:tc>
          <w:tcPr>
            <w:tcW w:w="344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326BC376" w:rsidP="326BC376" w:rsidRDefault="326BC376" w14:paraId="5AA959EE" w14:textId="6E06F732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326BC376" w:rsidR="326BC376">
              <w:rPr>
                <w:rFonts w:ascii="Tahoma" w:hAnsi="Tahoma" w:eastAsia="Tahoma" w:cs="Tahoma"/>
                <w:sz w:val="32"/>
                <w:szCs w:val="32"/>
                <w:lang w:val="en-GB"/>
              </w:rPr>
              <w:t>Student Name:</w:t>
            </w:r>
          </w:p>
        </w:tc>
        <w:tc>
          <w:tcPr>
            <w:tcW w:w="606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326BC376" w:rsidP="326BC376" w:rsidRDefault="326BC376" w14:paraId="31033655" w14:textId="17DFA162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326BC376" w:rsidR="326BC376">
              <w:rPr>
                <w:rFonts w:ascii="Tahoma" w:hAnsi="Tahoma" w:eastAsia="Tahoma" w:cs="Tahoma"/>
                <w:sz w:val="32"/>
                <w:szCs w:val="32"/>
                <w:lang w:val="en-GB"/>
              </w:rPr>
              <w:t>Scott Morgan</w:t>
            </w:r>
          </w:p>
        </w:tc>
      </w:tr>
      <w:tr w:rsidR="326BC376" w:rsidTr="326BC376" w14:paraId="515614B0">
        <w:trPr>
          <w:trHeight w:val="300"/>
        </w:trPr>
        <w:tc>
          <w:tcPr>
            <w:tcW w:w="344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326BC376" w:rsidP="326BC376" w:rsidRDefault="326BC376" w14:paraId="3A6CB935" w14:textId="01CCB838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326BC376" w:rsidR="326BC376">
              <w:rPr>
                <w:rFonts w:ascii="Tahoma" w:hAnsi="Tahoma" w:eastAsia="Tahoma" w:cs="Tahoma"/>
                <w:sz w:val="32"/>
                <w:szCs w:val="32"/>
                <w:lang w:val="en-GB"/>
              </w:rPr>
              <w:t>Student Number:</w:t>
            </w:r>
          </w:p>
        </w:tc>
        <w:tc>
          <w:tcPr>
            <w:tcW w:w="606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326BC376" w:rsidP="326BC376" w:rsidRDefault="326BC376" w14:paraId="17D23F84" w14:textId="03016BA3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326BC376" w:rsidR="326BC376">
              <w:rPr>
                <w:rFonts w:ascii="Tahoma" w:hAnsi="Tahoma" w:eastAsia="Tahoma" w:cs="Tahoma"/>
                <w:sz w:val="32"/>
                <w:szCs w:val="32"/>
                <w:lang w:val="en-GB"/>
              </w:rPr>
              <w:t>2319551</w:t>
            </w:r>
          </w:p>
        </w:tc>
      </w:tr>
      <w:tr w:rsidR="326BC376" w:rsidTr="326BC376" w14:paraId="46F40523">
        <w:trPr>
          <w:trHeight w:val="300"/>
        </w:trPr>
        <w:tc>
          <w:tcPr>
            <w:tcW w:w="344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326BC376" w:rsidP="326BC376" w:rsidRDefault="326BC376" w14:paraId="09714591" w14:textId="10D3AEFE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326BC376" w:rsidR="326BC376">
              <w:rPr>
                <w:rFonts w:ascii="Tahoma" w:hAnsi="Tahoma" w:eastAsia="Tahoma" w:cs="Tahoma"/>
                <w:sz w:val="32"/>
                <w:szCs w:val="32"/>
                <w:lang w:val="en-GB"/>
              </w:rPr>
              <w:t>Module No:</w:t>
            </w:r>
          </w:p>
        </w:tc>
        <w:tc>
          <w:tcPr>
            <w:tcW w:w="606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326BC376" w:rsidP="326BC376" w:rsidRDefault="326BC376" w14:paraId="43ED9971" w14:textId="1A841F9A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326BC376" w:rsidR="326BC376">
              <w:rPr>
                <w:rFonts w:ascii="Tahoma" w:hAnsi="Tahoma" w:eastAsia="Tahoma" w:cs="Tahoma"/>
                <w:sz w:val="32"/>
                <w:szCs w:val="32"/>
                <w:lang w:val="en-GB"/>
              </w:rPr>
              <w:t>BMSK5014</w:t>
            </w:r>
          </w:p>
        </w:tc>
      </w:tr>
      <w:tr w:rsidR="326BC376" w:rsidTr="326BC376" w14:paraId="10D11C21">
        <w:trPr>
          <w:trHeight w:val="300"/>
        </w:trPr>
        <w:tc>
          <w:tcPr>
            <w:tcW w:w="344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326BC376" w:rsidP="326BC376" w:rsidRDefault="326BC376" w14:paraId="4A731A00" w14:textId="7EFB4AAE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326BC376" w:rsidR="326BC376">
              <w:rPr>
                <w:rFonts w:ascii="Tahoma" w:hAnsi="Tahoma" w:eastAsia="Tahoma" w:cs="Tahoma"/>
                <w:sz w:val="32"/>
                <w:szCs w:val="32"/>
                <w:lang w:val="en-GB"/>
              </w:rPr>
              <w:t>Module Title:</w:t>
            </w:r>
          </w:p>
        </w:tc>
        <w:tc>
          <w:tcPr>
            <w:tcW w:w="606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326BC376" w:rsidP="326BC376" w:rsidRDefault="326BC376" w14:paraId="13075C2E" w14:textId="1E01D4B1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326BC376" w:rsidR="326BC376">
              <w:rPr>
                <w:rFonts w:ascii="Tahoma" w:hAnsi="Tahoma" w:eastAsia="Tahoma" w:cs="Tahoma"/>
                <w:sz w:val="32"/>
                <w:szCs w:val="32"/>
                <w:lang w:val="en-GB"/>
              </w:rPr>
              <w:t>Project Management</w:t>
            </w:r>
          </w:p>
        </w:tc>
      </w:tr>
    </w:tbl>
    <w:p xmlns:wp14="http://schemas.microsoft.com/office/word/2010/wordml" w:rsidP="326BC376" wp14:paraId="4C44F987" wp14:textId="25C2BAAA">
      <w:pPr>
        <w:pStyle w:val="Normal"/>
        <w:bidi w:val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A58BC80" w:rsidR="0FE6917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acknowledge the use </w:t>
      </w:r>
      <w:r w:rsidRPr="6A58BC80" w:rsidR="21537A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Gemini </w:t>
      </w:r>
      <w:hyperlink r:id="R2b7eb61466c54a7c">
        <w:r w:rsidRPr="6A58BC80" w:rsidR="21537A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https://gemini.google.com/app/763f34c7f9491774</w:t>
        </w:r>
      </w:hyperlink>
      <w:r w:rsidRPr="6A58BC80" w:rsidR="21537A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A58BC80" w:rsidR="0FE69178">
        <w:rPr>
          <w:rFonts w:ascii="Calibri" w:hAnsi="Calibri" w:eastAsia="Calibri" w:cs="Calibri"/>
          <w:noProof w:val="0"/>
          <w:sz w:val="22"/>
          <w:szCs w:val="22"/>
          <w:lang w:val="en-GB"/>
        </w:rPr>
        <w:t>to support my research using the following prompts:</w:t>
      </w:r>
    </w:p>
    <w:p xmlns:wp14="http://schemas.microsoft.com/office/word/2010/wordml" w:rsidP="326BC376" wp14:paraId="6DD4EE71" wp14:textId="65FDF189">
      <w:pPr>
        <w:pStyle w:val="ListParagraph"/>
        <w:numPr>
          <w:ilvl w:val="0"/>
          <w:numId w:val="1"/>
        </w:numPr>
        <w:bidi w:val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26BC376" w:rsidR="09850DA6">
        <w:rPr>
          <w:rFonts w:ascii="Calibri" w:hAnsi="Calibri" w:eastAsia="Calibri" w:cs="Calibri"/>
          <w:noProof w:val="0"/>
          <w:sz w:val="22"/>
          <w:szCs w:val="22"/>
          <w:lang w:val="en-GB"/>
        </w:rPr>
        <w:t>Please provide me with a template following the criteria provided in order to create a report on Critical Thinking and Decision Making.</w:t>
      </w:r>
    </w:p>
    <w:p xmlns:wp14="http://schemas.microsoft.com/office/word/2010/wordml" w:rsidP="5E4CCF21" wp14:paraId="187D61FD" wp14:textId="3B2B1B2C">
      <w:pPr>
        <w:pStyle w:val="ListParagraph"/>
        <w:numPr>
          <w:ilvl w:val="0"/>
          <w:numId w:val="1"/>
        </w:numPr>
        <w:bidi w:val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E4CCF21" w:rsidR="09850D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Please help me to </w:t>
      </w:r>
      <w:r w:rsidRPr="5E4CCF21" w:rsidR="7128B4EF">
        <w:rPr>
          <w:rFonts w:ascii="Calibri" w:hAnsi="Calibri" w:eastAsia="Calibri" w:cs="Calibri"/>
          <w:noProof w:val="0"/>
          <w:sz w:val="22"/>
          <w:szCs w:val="22"/>
          <w:lang w:val="en-GB"/>
        </w:rPr>
        <w:t>APA 7</w:t>
      </w:r>
      <w:r w:rsidRPr="5E4CCF21" w:rsidR="09850D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reference my references.</w:t>
      </w:r>
    </w:p>
    <w:p xmlns:wp14="http://schemas.microsoft.com/office/word/2010/wordml" w:rsidP="5E4CCF21" wp14:paraId="18B05C11" wp14:textId="33EE22EB">
      <w:pPr>
        <w:pStyle w:val="ListParagraph"/>
        <w:numPr>
          <w:ilvl w:val="0"/>
          <w:numId w:val="1"/>
        </w:numPr>
        <w:bidi w:val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Please review the attached report and check for </w:t>
      </w:r>
      <w:r w:rsidRPr="5E4CCF21" w:rsidR="15A5DBC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grammar,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spelling, 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formatting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and general structure. Please highlight areas where I can improve the flow, write more </w:t>
      </w:r>
      <w:r w:rsidRPr="5E4CCF21" w:rsidR="7024B1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concisely, </w:t>
      </w:r>
      <w:r w:rsidRPr="5E4CCF21" w:rsidR="7024B1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contextualise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add in critical elements. </w:t>
      </w:r>
      <w:r w:rsidRPr="5E4CCF21" w:rsidR="0987560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Please,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could you look to </w:t>
      </w:r>
      <w:r w:rsidRPr="5E4CCF21" w:rsidR="3153E04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5E4CCF21" w:rsidR="3153E04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any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gaps where I need to add a source to support the </w:t>
      </w:r>
      <w:r w:rsidRPr="5E4CCF21" w:rsidR="1558596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writing?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4CCF21" w:rsidR="2B55103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Please,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can you also check citations are included within the reference list and vice </w:t>
      </w:r>
      <w:r w:rsidRPr="5E4CCF21" w:rsidR="5749FC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versa?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additionally, please highlight any errors with my citations and reference list </w:t>
      </w:r>
      <w:r w:rsidRPr="5E4CCF21" w:rsidR="09850D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in accordance </w:t>
      </w:r>
      <w:r w:rsidRPr="5E4CCF21" w:rsidR="166E410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5E4CCF21" w:rsidR="166E410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APA 7.</w:t>
      </w:r>
    </w:p>
    <w:p xmlns:wp14="http://schemas.microsoft.com/office/word/2010/wordml" w:rsidP="326BC376" wp14:paraId="2BD1C214" wp14:textId="1CB7ECE4">
      <w:pPr>
        <w:bidi w:val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E4CCF21" w:rsidR="09850D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confirm that I have not presented any AI generated text as my own work. I confirm that I have copies of my own drafts, </w:t>
      </w:r>
      <w:r w:rsidRPr="5E4CCF21" w:rsidR="09850DA6">
        <w:rPr>
          <w:rFonts w:ascii="Calibri" w:hAnsi="Calibri" w:eastAsia="Calibri" w:cs="Calibri"/>
          <w:noProof w:val="0"/>
          <w:sz w:val="22"/>
          <w:szCs w:val="22"/>
          <w:lang w:val="en-GB"/>
        </w:rPr>
        <w:t>notes</w:t>
      </w:r>
      <w:r w:rsidRPr="5E4CCF21" w:rsidR="09850D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other resources I have used </w:t>
      </w:r>
      <w:r w:rsidRPr="5E4CCF21" w:rsidR="7CB6B162">
        <w:rPr>
          <w:rFonts w:ascii="Calibri" w:hAnsi="Calibri" w:eastAsia="Calibri" w:cs="Calibri"/>
          <w:noProof w:val="0"/>
          <w:sz w:val="22"/>
          <w:szCs w:val="22"/>
          <w:lang w:val="en-GB"/>
        </w:rPr>
        <w:t>before and</w:t>
      </w:r>
      <w:r w:rsidRPr="5E4CCF21" w:rsidR="09850D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after the use of AI </w:t>
      </w:r>
      <w:r w:rsidRPr="5E4CCF21" w:rsidR="783A9F28">
        <w:rPr>
          <w:rFonts w:ascii="Calibri" w:hAnsi="Calibri" w:eastAsia="Calibri" w:cs="Calibri"/>
          <w:noProof w:val="0"/>
          <w:sz w:val="22"/>
          <w:szCs w:val="22"/>
          <w:lang w:val="en-GB"/>
        </w:rPr>
        <w:t>tools,</w:t>
      </w:r>
      <w:r w:rsidRPr="5E4CCF21" w:rsidR="09850D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which I may be asked to produce in evidence.</w:t>
      </w:r>
    </w:p>
    <w:p xmlns:wp14="http://schemas.microsoft.com/office/word/2010/wordml" w:rsidP="326BC376" wp14:paraId="4040006F" wp14:textId="419474D6">
      <w:pPr>
        <w:tabs>
          <w:tab w:val="right" w:leader="none" w:pos="9350"/>
        </w:tabs>
        <w:bidi w:val="0"/>
        <w:spacing w:after="100"/>
        <w:rPr>
          <w:rFonts w:ascii="Cambria" w:hAnsi="Cambria" w:eastAsia="Cambria" w:cs="Cambria"/>
          <w:noProof w:val="0"/>
          <w:sz w:val="24"/>
          <w:szCs w:val="24"/>
          <w:lang w:val="en-US"/>
        </w:rPr>
      </w:pPr>
      <w:r w:rsidRPr="326BC376" w:rsidR="09850D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</w:p>
    <w:p xmlns:wp14="http://schemas.microsoft.com/office/word/2010/wordml" w:rsidP="326BC376" wp14:paraId="65C4112E" wp14:textId="2B239D0B">
      <w:pPr>
        <w:tabs>
          <w:tab w:val="right" w:leader="none" w:pos="9350"/>
        </w:tabs>
        <w:bidi w:val="0"/>
        <w:spacing w:after="100"/>
        <w:rPr>
          <w:rFonts w:ascii="Cambria" w:hAnsi="Cambria" w:eastAsia="Cambria" w:cs="Cambria"/>
          <w:noProof w:val="0"/>
          <w:sz w:val="24"/>
          <w:szCs w:val="24"/>
          <w:lang w:val="en-GB"/>
        </w:rPr>
      </w:pPr>
      <w:r w:rsidRPr="6A58BC80" w:rsidR="2FA5823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</w:p>
    <w:p w:rsidR="6A58BC80" w:rsidP="6A58BC80" w:rsidRDefault="6A58BC80" w14:paraId="6624098F" w14:textId="5D40A735">
      <w:pPr>
        <w:pStyle w:val="Heading1"/>
        <w:tabs>
          <w:tab w:val="right" w:leader="none" w:pos="9350"/>
        </w:tabs>
        <w:bidi w:val="0"/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</w:pPr>
    </w:p>
    <w:p w:rsidR="54D90C12" w:rsidP="6A58BC80" w:rsidRDefault="54D90C12" w14:paraId="43060784" w14:textId="6DAF276D">
      <w:pPr>
        <w:pStyle w:val="Heading1"/>
        <w:tabs>
          <w:tab w:val="right" w:leader="none" w:pos="9350"/>
        </w:tabs>
        <w:bidi w:val="0"/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</w:pPr>
      <w:r w:rsidRPr="6A58BC80" w:rsidR="54D90C12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Table of Contents</w:t>
      </w:r>
    </w:p>
    <w:sdt>
      <w:sdtPr>
        <w:id w:val="1905915102"/>
        <w:docPartObj>
          <w:docPartGallery w:val="Table of Contents"/>
          <w:docPartUnique/>
        </w:docPartObj>
      </w:sdtPr>
      <w:sdtContent>
        <w:p xmlns:wp14="http://schemas.microsoft.com/office/word/2010/wordml" w:rsidP="6A58BC80" wp14:paraId="49772283" wp14:textId="41F6D26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923833140">
            <w:r w:rsidRPr="6A58BC80" w:rsidR="6A58BC80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_Toc923833140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6A58BC80" wp14:paraId="2E738DCF" wp14:textId="02DC46A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23453066">
            <w:r w:rsidRPr="6A58BC80" w:rsidR="6A58BC80">
              <w:rPr>
                <w:rStyle w:val="Hyperlink"/>
              </w:rPr>
              <w:t>2. Project Concept and Business Case</w:t>
            </w:r>
            <w:r>
              <w:tab/>
            </w:r>
            <w:r>
              <w:fldChar w:fldCharType="begin"/>
            </w:r>
            <w:r>
              <w:instrText xml:space="preserve">PAGEREF _Toc1123453066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6A58BC80" wp14:paraId="7D2311DC" wp14:textId="0DDB940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89892204">
            <w:r w:rsidRPr="6A58BC80" w:rsidR="6A58BC80">
              <w:rPr>
                <w:rStyle w:val="Hyperlink"/>
              </w:rPr>
              <w:t>2.1 Defining the Project</w:t>
            </w:r>
            <w:r>
              <w:tab/>
            </w:r>
            <w:r>
              <w:fldChar w:fldCharType="begin"/>
            </w:r>
            <w:r>
              <w:instrText xml:space="preserve">PAGEREF _Toc1289892204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6A58BC80" wp14:paraId="6A564DC4" wp14:textId="3C9BCB3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65602113">
            <w:r w:rsidRPr="6A58BC80" w:rsidR="6A58BC80">
              <w:rPr>
                <w:rStyle w:val="Hyperlink"/>
              </w:rPr>
              <w:t>2.2 Business Case and Objectives</w:t>
            </w:r>
            <w:r>
              <w:tab/>
            </w:r>
            <w:r>
              <w:fldChar w:fldCharType="begin"/>
            </w:r>
            <w:r>
              <w:instrText xml:space="preserve">PAGEREF _Toc2065602113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6A58BC80" wp14:paraId="5F95E6FE" wp14:textId="52AF763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40696909">
            <w:r w:rsidRPr="6A58BC80" w:rsidR="6A58BC80">
              <w:rPr>
                <w:rStyle w:val="Hyperlink"/>
              </w:rPr>
              <w:t>3. Project Methodologies and Approaches</w:t>
            </w:r>
            <w:r>
              <w:tab/>
            </w:r>
            <w:r>
              <w:fldChar w:fldCharType="begin"/>
            </w:r>
            <w:r>
              <w:instrText xml:space="preserve">PAGEREF _Toc1440696909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6A58BC80" wp14:paraId="3C3DCE4A" wp14:textId="032D875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56572132">
            <w:r w:rsidRPr="6A58BC80" w:rsidR="6A58BC80">
              <w:rPr>
                <w:rStyle w:val="Hyperlink"/>
              </w:rPr>
              <w:t>3.1 Waterfall vs Iterative lifecycle</w:t>
            </w:r>
            <w:r>
              <w:tab/>
            </w:r>
            <w:r>
              <w:fldChar w:fldCharType="begin"/>
            </w:r>
            <w:r>
              <w:instrText xml:space="preserve">PAGEREF _Toc1456572132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6A58BC80" wp14:paraId="3C54B3C0" wp14:textId="55B8654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47325060">
            <w:r w:rsidRPr="6A58BC80" w:rsidR="6A58BC80">
              <w:rPr>
                <w:rStyle w:val="Hyperlink"/>
              </w:rPr>
              <w:t>3.2 Project Initiation and Stakeholders</w:t>
            </w:r>
            <w:r>
              <w:tab/>
            </w:r>
            <w:r>
              <w:fldChar w:fldCharType="begin"/>
            </w:r>
            <w:r>
              <w:instrText xml:space="preserve">PAGEREF _Toc2147325060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6A58BC80" wp14:paraId="122E43E8" wp14:textId="45460FB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29112846">
            <w:r w:rsidRPr="6A58BC80" w:rsidR="6A58BC80">
              <w:rPr>
                <w:rStyle w:val="Hyperlink"/>
              </w:rPr>
              <w:t>4. Environmental and Strategic Analysis</w:t>
            </w:r>
            <w:r>
              <w:tab/>
            </w:r>
            <w:r>
              <w:fldChar w:fldCharType="begin"/>
            </w:r>
            <w:r>
              <w:instrText xml:space="preserve">PAGEREF _Toc1229112846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6A58BC80" wp14:paraId="1391BBC2" wp14:textId="5DB1717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79075814">
            <w:r w:rsidRPr="6A58BC80" w:rsidR="6A58BC80">
              <w:rPr>
                <w:rStyle w:val="Hyperlink"/>
              </w:rPr>
              <w:t>4.1 SWOT Analysis</w:t>
            </w:r>
            <w:r>
              <w:tab/>
            </w:r>
            <w:r>
              <w:fldChar w:fldCharType="begin"/>
            </w:r>
            <w:r>
              <w:instrText xml:space="preserve">PAGEREF _Toc1779075814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6A58BC80" wp14:paraId="04D807E4" wp14:textId="2998371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26110372">
            <w:r w:rsidRPr="6A58BC80" w:rsidR="6A58BC80">
              <w:rPr>
                <w:rStyle w:val="Hyperlink"/>
              </w:rPr>
              <w:t>5. Project Structure and Risk Planning</w:t>
            </w:r>
            <w:r>
              <w:tab/>
            </w:r>
            <w:r>
              <w:fldChar w:fldCharType="begin"/>
            </w:r>
            <w:r>
              <w:instrText xml:space="preserve">PAGEREF _Toc1426110372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6A58BC80" wp14:paraId="538F82B1" wp14:textId="0A73E10E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99763510">
            <w:r w:rsidRPr="6A58BC80" w:rsidR="6A58BC80">
              <w:rPr>
                <w:rStyle w:val="Hyperlink"/>
              </w:rPr>
              <w:t>5.1 Work Breakdown Structure (WBS) and RACI Matrix</w:t>
            </w:r>
            <w:r>
              <w:tab/>
            </w:r>
            <w:r>
              <w:fldChar w:fldCharType="begin"/>
            </w:r>
            <w:r>
              <w:instrText xml:space="preserve">PAGEREF _Toc1299763510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6A58BC80" wp14:paraId="0EB9C5F1" wp14:textId="346812ED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9242587">
            <w:r w:rsidRPr="6A58BC80" w:rsidR="6A58BC80">
              <w:rPr>
                <w:rStyle w:val="Hyperlink"/>
              </w:rPr>
              <w:t>5.2 Risk Management and Matrix</w:t>
            </w:r>
            <w:r>
              <w:tab/>
            </w:r>
            <w:r>
              <w:fldChar w:fldCharType="begin"/>
            </w:r>
            <w:r>
              <w:instrText xml:space="preserve">PAGEREF _Toc29242587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12</w:t>
            </w:r>
            <w:r>
              <w:fldChar w:fldCharType="end"/>
            </w:r>
          </w:hyperlink>
        </w:p>
        <w:p xmlns:wp14="http://schemas.microsoft.com/office/word/2010/wordml" w:rsidP="6A58BC80" wp14:paraId="64E71AA5" wp14:textId="589F423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67303497">
            <w:r w:rsidRPr="6A58BC80" w:rsidR="6A58BC80">
              <w:rPr>
                <w:rStyle w:val="Hyperlink"/>
              </w:rPr>
              <w:t>6. Project Closure</w:t>
            </w:r>
            <w:r>
              <w:tab/>
            </w:r>
            <w:r>
              <w:fldChar w:fldCharType="begin"/>
            </w:r>
            <w:r>
              <w:instrText xml:space="preserve">PAGEREF _Toc367303497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14</w:t>
            </w:r>
            <w:r>
              <w:fldChar w:fldCharType="end"/>
            </w:r>
          </w:hyperlink>
        </w:p>
        <w:p xmlns:wp14="http://schemas.microsoft.com/office/word/2010/wordml" w:rsidP="6A58BC80" wp14:paraId="0AB99F49" wp14:textId="3698CF6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40386967">
            <w:r w:rsidRPr="6A58BC80" w:rsidR="6A58BC80">
              <w:rPr>
                <w:rStyle w:val="Hyperlink"/>
              </w:rPr>
              <w:t>6.1 Closure Activities</w:t>
            </w:r>
            <w:r>
              <w:tab/>
            </w:r>
            <w:r>
              <w:fldChar w:fldCharType="begin"/>
            </w:r>
            <w:r>
              <w:instrText xml:space="preserve">PAGEREF _Toc1340386967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14</w:t>
            </w:r>
            <w:r>
              <w:fldChar w:fldCharType="end"/>
            </w:r>
          </w:hyperlink>
        </w:p>
        <w:p xmlns:wp14="http://schemas.microsoft.com/office/word/2010/wordml" w:rsidP="6A58BC80" wp14:paraId="04CCBAFA" wp14:textId="30A9401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27596862">
            <w:r w:rsidRPr="6A58BC80" w:rsidR="6A58BC80">
              <w:rPr>
                <w:rStyle w:val="Hyperlink"/>
              </w:rPr>
              <w:t>6.2 Lessons Learned</w:t>
            </w:r>
            <w:r>
              <w:tab/>
            </w:r>
            <w:r>
              <w:fldChar w:fldCharType="begin"/>
            </w:r>
            <w:r>
              <w:instrText xml:space="preserve">PAGEREF _Toc727596862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14</w:t>
            </w:r>
            <w:r>
              <w:fldChar w:fldCharType="end"/>
            </w:r>
          </w:hyperlink>
        </w:p>
        <w:p xmlns:wp14="http://schemas.microsoft.com/office/word/2010/wordml" w:rsidP="6A58BC80" wp14:paraId="56998639" wp14:textId="5B9F368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08153024">
            <w:r w:rsidRPr="6A58BC80" w:rsidR="6A58BC80">
              <w:rPr>
                <w:rStyle w:val="Hyperlink"/>
              </w:rPr>
              <w:t>6.3 Evaluation and Sign Off</w:t>
            </w:r>
            <w:r>
              <w:tab/>
            </w:r>
            <w:r>
              <w:fldChar w:fldCharType="begin"/>
            </w:r>
            <w:r>
              <w:instrText xml:space="preserve">PAGEREF _Toc808153024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6A58BC80" w:rsidP="6A58BC80" w:rsidRDefault="6A58BC80" w14:paraId="35A254B3" w14:textId="48A1C09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38881765">
            <w:r w:rsidRPr="6A58BC80" w:rsidR="6A58BC80">
              <w:rPr>
                <w:rStyle w:val="Hyperlink"/>
              </w:rPr>
              <w:t>7. Self-Audit and Personal Development Plan (PDP)</w:t>
            </w:r>
            <w:r>
              <w:tab/>
            </w:r>
            <w:r>
              <w:fldChar w:fldCharType="begin"/>
            </w:r>
            <w:r>
              <w:instrText xml:space="preserve">PAGEREF _Toc1338881765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6A58BC80" w:rsidP="6A58BC80" w:rsidRDefault="6A58BC80" w14:paraId="1D01818C" w14:textId="5288500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44168179">
            <w:r w:rsidRPr="6A58BC80" w:rsidR="6A58BC80">
              <w:rPr>
                <w:rStyle w:val="Hyperlink"/>
              </w:rPr>
              <w:t>8. References</w:t>
            </w:r>
            <w:r>
              <w:tab/>
            </w:r>
            <w:r>
              <w:fldChar w:fldCharType="begin"/>
            </w:r>
            <w:r>
              <w:instrText xml:space="preserve">PAGEREF _Toc1444168179 \h</w:instrText>
            </w:r>
            <w:r>
              <w:fldChar w:fldCharType="separate"/>
            </w:r>
            <w:r w:rsidRPr="6A58BC80" w:rsidR="6A58BC80">
              <w:rPr>
                <w:rStyle w:val="Hyperlink"/>
              </w:rPr>
              <w:t>17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5E4CCF21" wp14:paraId="53786691" wp14:textId="2322CC16">
      <w:pPr>
        <w:tabs>
          <w:tab w:val="right" w:leader="none" w:pos="9350"/>
        </w:tabs>
        <w:bidi w:val="0"/>
        <w:spacing w:after="10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5E4CCF21" wp14:paraId="7ACF6205" wp14:textId="46C382BE">
      <w:pPr>
        <w:tabs>
          <w:tab w:val="right" w:leader="none" w:pos="9350"/>
        </w:tabs>
        <w:bidi w:val="0"/>
        <w:spacing w:after="10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5E4CCF21" wp14:paraId="6C9F3D2D" wp14:textId="37BB8FF6">
      <w:pPr>
        <w:tabs>
          <w:tab w:val="right" w:leader="none" w:pos="9350"/>
        </w:tabs>
        <w:bidi w:val="0"/>
        <w:spacing w:after="10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5E4CCF21" wp14:paraId="4575AF61" wp14:textId="28546DA5">
      <w:pPr>
        <w:tabs>
          <w:tab w:val="right" w:leader="none" w:pos="9350"/>
        </w:tabs>
        <w:bidi w:val="0"/>
        <w:spacing w:after="10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5E4CCF21" wp14:paraId="45BD9B8B" wp14:textId="3D1AC80A">
      <w:pPr>
        <w:tabs>
          <w:tab w:val="right" w:leader="none" w:pos="9350"/>
        </w:tabs>
        <w:bidi w:val="0"/>
        <w:spacing w:after="10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5E4CCF21" wp14:paraId="664D2696" wp14:textId="4CB80EB9">
      <w:pPr>
        <w:tabs>
          <w:tab w:val="right" w:leader="none" w:pos="9350"/>
        </w:tabs>
        <w:bidi w:val="0"/>
        <w:spacing w:after="10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6A58BC80" w:rsidP="6A58BC80" w:rsidRDefault="6A58BC80" w14:paraId="35F3E781" w14:textId="7C92D9EB">
      <w:pPr>
        <w:pStyle w:val="Heading1"/>
        <w:tabs>
          <w:tab w:val="right" w:leader="none" w:pos="9350"/>
        </w:tabs>
        <w:bidi w:val="0"/>
        <w:spacing w:after="100"/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</w:pPr>
    </w:p>
    <w:p xmlns:wp14="http://schemas.microsoft.com/office/word/2010/wordml" w:rsidP="6A58BC80" wp14:paraId="7DC42A8A" wp14:textId="6BF86028">
      <w:pPr>
        <w:pStyle w:val="Heading1"/>
        <w:keepNext w:val="0"/>
        <w:keepLines w:val="0"/>
        <w:tabs>
          <w:tab w:val="right" w:leader="none" w:pos="9350"/>
        </w:tabs>
        <w:bidi w:val="0"/>
        <w:spacing w:before="0" w:beforeAutospacing="off" w:after="100" w:line="360" w:lineRule="auto"/>
        <w:ind/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</w:pPr>
      <w:bookmarkStart w:name="_Toc923833140" w:id="1491515997"/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1. Introduction</w:t>
      </w:r>
      <w:bookmarkEnd w:id="1491515997"/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 xml:space="preserve"> </w:t>
      </w:r>
    </w:p>
    <w:p w:rsidR="584F3B4B" w:rsidP="6A58BC80" w:rsidRDefault="584F3B4B" w14:paraId="39688775" w14:textId="764A599A">
      <w:pPr>
        <w:spacing w:before="0" w:beforeAutospacing="off" w:after="0" w:afterAutospacing="off" w:line="360" w:lineRule="auto"/>
        <w:ind w:firstLine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39A20B8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"Project management is the backbone of any initiative, ensuring that clear goals, stakeholder alignment and realistic planning are in place from the start" (Forbes Coaches Council, 2021).</w:t>
      </w:r>
      <w:r w:rsidRPr="6A58BC80" w:rsidR="56A9AFF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A58BC80" w:rsidR="69F9274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Project</w:t>
      </w:r>
      <w:r w:rsidRPr="6A58BC80" w:rsidR="477575F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management is a fundamental tool that ensures </w:t>
      </w:r>
      <w:r w:rsidRPr="6A58BC80" w:rsidR="64BA5A0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projects</w:t>
      </w:r>
      <w:r w:rsidRPr="6A58BC80" w:rsidR="477575F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are planned, </w:t>
      </w:r>
      <w:r w:rsidRPr="6A58BC80" w:rsidR="477575F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execut</w:t>
      </w:r>
      <w:r w:rsidRPr="6A58BC80" w:rsidR="04D99AB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ed</w:t>
      </w:r>
      <w:r w:rsidRPr="6A58BC80" w:rsidR="04D99AB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</w:t>
      </w:r>
      <w:r w:rsidRPr="6A58BC80" w:rsidR="18D560E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evaluated. Within</w:t>
      </w:r>
      <w:r w:rsidRPr="6A58BC80" w:rsidR="625867E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Work</w:t>
      </w:r>
      <w:r w:rsidRPr="6A58BC80" w:rsidR="2FF0A77C">
        <w:rPr>
          <w:rFonts w:ascii="Calibri" w:hAnsi="Calibri" w:eastAsia="Calibri" w:cs="Calibri"/>
          <w:noProof w:val="0"/>
          <w:sz w:val="22"/>
          <w:szCs w:val="22"/>
          <w:lang w:val="en-US"/>
        </w:rPr>
        <w:t>-Based</w:t>
      </w:r>
      <w:r w:rsidRPr="6A58BC80" w:rsidR="625867E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Learning (WBL), the </w:t>
      </w:r>
      <w:r w:rsidRPr="6A58BC80" w:rsidR="625867E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planning</w:t>
      </w:r>
      <w:r w:rsidRPr="6A58BC80" w:rsidR="625867E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delivery of each session </w:t>
      </w:r>
      <w:r w:rsidRPr="6A58BC80" w:rsidR="3638C06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are</w:t>
      </w:r>
      <w:r w:rsidRPr="6A58BC80" w:rsidR="625867E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thought through with precision and </w:t>
      </w:r>
      <w:r w:rsidRPr="6A58BC80" w:rsidR="1671E7E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detail;</w:t>
      </w:r>
      <w:r w:rsidRPr="6A58BC80" w:rsidR="625867E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man</w:t>
      </w:r>
      <w:r w:rsidRPr="6A58BC80" w:rsidR="01D8A20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aging projects </w:t>
      </w:r>
      <w:r w:rsidRPr="6A58BC80" w:rsidR="2D0A797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to </w:t>
      </w:r>
      <w:r w:rsidRPr="6A58BC80" w:rsidR="40AE7E0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advertise and</w:t>
      </w:r>
      <w:r w:rsidRPr="6A58BC80" w:rsidR="2D0A797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2D0A797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showcase</w:t>
      </w:r>
      <w:r w:rsidRPr="6A58BC80" w:rsidR="2D0A797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our </w:t>
      </w:r>
      <w:r w:rsidRPr="6A58BC80" w:rsidR="035AF3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learners'</w:t>
      </w:r>
      <w:r w:rsidRPr="6A58BC80" w:rsidR="2D0A797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skills </w:t>
      </w:r>
      <w:r w:rsidRPr="6A58BC80" w:rsidR="2D0A797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is</w:t>
      </w:r>
      <w:r w:rsidRPr="6A58BC80" w:rsidR="2D0A797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no different. It requires careful coordination, clear communica</w:t>
      </w:r>
      <w:r w:rsidRPr="6A58BC80" w:rsidR="089BBD5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tion with stakeholders and staff and the use of </w:t>
      </w:r>
      <w:r w:rsidRPr="6A58BC80" w:rsidR="089BBD5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recognised</w:t>
      </w:r>
      <w:r w:rsidRPr="6A58BC80" w:rsidR="089BBD5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project management tools to ensure success.</w:t>
      </w:r>
      <w:r w:rsidRPr="6A58BC80" w:rsidR="5EBA3C7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This report will focus on the project of </w:t>
      </w:r>
      <w:r w:rsidRPr="6A58BC80" w:rsidR="5EBA3C7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organising</w:t>
      </w:r>
      <w:r w:rsidRPr="6A58BC80" w:rsidR="5EBA3C7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Bartender of Wales competition</w:t>
      </w:r>
      <w:r w:rsidRPr="6A58BC80" w:rsidR="4325843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by Cambrian Training </w:t>
      </w:r>
      <w:r w:rsidRPr="6A58BC80" w:rsidR="4E64FFE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Company (CTC)</w:t>
      </w:r>
      <w:r w:rsidRPr="6A58BC80" w:rsidR="5EBA3C7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, hosted by </w:t>
      </w:r>
      <w:r w:rsidRPr="6A58BC80" w:rsidR="3DF22C2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Katherine Jenkins</w:t>
      </w:r>
      <w:r w:rsidRPr="6A58BC80" w:rsidR="51BE234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sponsored by Cygnet Gin, with the requirement that all competitors </w:t>
      </w:r>
      <w:r w:rsidRPr="6A58BC80" w:rsidR="5C933BE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incorporate this gin into their cocktail creations.</w:t>
      </w:r>
      <w:r w:rsidRPr="6A58BC80" w:rsidR="3BC3720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This competition will not only </w:t>
      </w:r>
      <w:r w:rsidRPr="6A58BC80" w:rsidR="3BC3720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provide</w:t>
      </w:r>
      <w:r w:rsidRPr="6A58BC80" w:rsidR="3BC3720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opportunity to </w:t>
      </w:r>
      <w:r w:rsidRPr="6A58BC80" w:rsidR="3BC3720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showcase</w:t>
      </w:r>
      <w:r w:rsidRPr="6A58BC80" w:rsidR="3BC3720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63394FF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Welsh</w:t>
      </w:r>
      <w:r w:rsidRPr="6A58BC80" w:rsidR="3BC3720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hospitality </w:t>
      </w:r>
      <w:r w:rsidRPr="6A58BC80" w:rsidR="6EC2645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talent but</w:t>
      </w:r>
      <w:r w:rsidRPr="6A58BC80" w:rsidR="3BC3720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also to strengthen </w:t>
      </w:r>
      <w:r w:rsidRPr="6A58BC80" w:rsidR="688E2C0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CTC's</w:t>
      </w:r>
      <w:r w:rsidRPr="6A58BC80" w:rsidR="6B6D7E5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profile as the leading WBL provider in Wales.</w:t>
      </w:r>
    </w:p>
    <w:p w:rsidR="67AF051B" w:rsidP="6705CBF9" w:rsidRDefault="67AF051B" w14:paraId="7795DA94" w14:textId="47DDE7A2">
      <w:pPr>
        <w:bidi w:val="0"/>
        <w:spacing w:before="0" w:beforeAutospacing="off" w:after="0" w:afterAutospacing="off" w:line="360" w:lineRule="auto"/>
        <w:ind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705CBF9" w:rsidR="67AF051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purpose of this report is to apply project management methods, </w:t>
      </w:r>
      <w:r w:rsidRPr="6705CBF9" w:rsidR="67AF051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tools</w:t>
      </w:r>
      <w:r w:rsidRPr="6705CBF9" w:rsidR="67AF051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frameworks</w:t>
      </w:r>
      <w:r w:rsidRPr="6705CBF9" w:rsidR="2A98D99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to</w:t>
      </w:r>
      <w:r w:rsidRPr="6705CBF9" w:rsidR="044620C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705CBF9" w:rsidR="2A98D99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plan and deliver a high-profile competition.</w:t>
      </w:r>
      <w:r w:rsidRPr="6705CBF9" w:rsidR="40D773C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report will define the project management concept to </w:t>
      </w:r>
      <w:r w:rsidRPr="6705CBF9" w:rsidR="40D773C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establish</w:t>
      </w:r>
      <w:r w:rsidRPr="6705CBF9" w:rsidR="40D773C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 business case, considering the scope, </w:t>
      </w:r>
      <w:r w:rsidRPr="6705CBF9" w:rsidR="6573FC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objectives</w:t>
      </w:r>
      <w:r w:rsidRPr="6705CBF9" w:rsidR="6573FC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value for stakeholders such as sponsors, employers, </w:t>
      </w:r>
      <w:r w:rsidRPr="6705CBF9" w:rsidR="6573FC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competitors</w:t>
      </w:r>
      <w:r w:rsidRPr="6705CBF9" w:rsidR="6573FC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</w:t>
      </w:r>
      <w:r w:rsidRPr="6705CBF9" w:rsidR="42190CC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guests. </w:t>
      </w:r>
      <w:r w:rsidRPr="6705CBF9" w:rsidR="6573FC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It will a</w:t>
      </w:r>
      <w:r w:rsidRPr="6705CBF9" w:rsidR="4AFF491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lso compare the benefits and limitations of the Waterfall </w:t>
      </w:r>
      <w:r w:rsidRPr="6705CBF9" w:rsidR="5F1680C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Lifecycle against iterative methodologies to recommend the most </w:t>
      </w:r>
      <w:r w:rsidRPr="6705CBF9" w:rsidR="5F1680C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appropriate </w:t>
      </w:r>
      <w:r w:rsidRPr="6705CBF9" w:rsidR="57860A9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strategies</w:t>
      </w:r>
      <w:r w:rsidRPr="6705CBF9" w:rsidR="57860A9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.</w:t>
      </w:r>
    </w:p>
    <w:p w:rsidR="71EF9A22" w:rsidP="6705CBF9" w:rsidRDefault="71EF9A22" w14:paraId="537AA56A" w14:textId="5B5A87C2">
      <w:pPr>
        <w:bidi w:val="0"/>
        <w:spacing w:before="0" w:beforeAutospacing="off" w:after="0" w:afterAutospacing="off" w:line="360" w:lineRule="auto"/>
        <w:ind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705CBF9" w:rsidR="71EF9A2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The report will then explore</w:t>
      </w:r>
      <w:r w:rsidRPr="6705CBF9" w:rsidR="436B1F6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strategic analyses using the SWOT framework and project </w:t>
      </w:r>
      <w:r w:rsidRPr="6705CBF9" w:rsidR="592F46C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management tools,</w:t>
      </w:r>
      <w:r w:rsidRPr="6705CBF9" w:rsidR="436B1F6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including a Gantt chart, kanban b</w:t>
      </w:r>
      <w:r w:rsidRPr="6705CBF9" w:rsidR="4C4E51E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oard and milestone chart.</w:t>
      </w:r>
      <w:r w:rsidRPr="6705CBF9" w:rsidR="38F55EA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 detailed work breakdown structure (WBS) and RACI matrix will be implemented to clarify the roles and responsibilities</w:t>
      </w:r>
      <w:r w:rsidRPr="6705CBF9" w:rsidR="4077790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, while a comprehensive risk analysis will </w:t>
      </w:r>
      <w:r w:rsidRPr="6705CBF9" w:rsidR="4077790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identify</w:t>
      </w:r>
      <w:r w:rsidRPr="6705CBF9" w:rsidR="4077790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, score and propose</w:t>
      </w:r>
      <w:r w:rsidRPr="6705CBF9" w:rsidR="10E0729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mitigation strategies for potential challenges such as sponsor withdrawal, compet</w:t>
      </w:r>
      <w:r w:rsidRPr="6705CBF9" w:rsidR="2B78653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itor injury, staff </w:t>
      </w:r>
      <w:r w:rsidRPr="6705CBF9" w:rsidR="2B78653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shortages</w:t>
      </w:r>
      <w:r w:rsidRPr="6705CBF9" w:rsidR="2B78653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or </w:t>
      </w:r>
      <w:r w:rsidRPr="6705CBF9" w:rsidR="1B9EF5C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low ticket</w:t>
      </w:r>
      <w:r w:rsidRPr="6705CBF9" w:rsidR="2B78653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sales. The report will conclude with reflections</w:t>
      </w:r>
      <w:r w:rsidRPr="6705CBF9" w:rsidR="20CC111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on project success criteria and a closure section highlighting lessons </w:t>
      </w:r>
      <w:r w:rsidRPr="6705CBF9" w:rsidR="699606D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learnt,</w:t>
      </w:r>
      <w:r w:rsidRPr="6705CBF9" w:rsidR="20CC111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with recommendations for future projects.</w:t>
      </w:r>
    </w:p>
    <w:p xmlns:wp14="http://schemas.microsoft.com/office/word/2010/wordml" w:rsidP="5E4CCF21" wp14:paraId="39FE55E9" wp14:textId="5B570554">
      <w:pPr>
        <w:pStyle w:val="Heading1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</w:pPr>
      <w:bookmarkStart w:name="_Toc1123453066" w:id="1889497380"/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 xml:space="preserve">2. Project </w:t>
      </w:r>
      <w:r w:rsidRPr="6A58BC80" w:rsidR="6F5DCCCD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C</w:t>
      </w:r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oncept and Business Case</w:t>
      </w:r>
      <w:bookmarkEnd w:id="1889497380"/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 xml:space="preserve"> </w:t>
      </w:r>
    </w:p>
    <w:p xmlns:wp14="http://schemas.microsoft.com/office/word/2010/wordml" w:rsidP="5E4CCF21" wp14:paraId="69EEBC08" wp14:textId="6F7FBB48">
      <w:pPr>
        <w:pStyle w:val="Heading2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1289892204" w:id="2048335321"/>
      <w:r w:rsidRPr="6A58BC80" w:rsidR="0FE69178">
        <w:rPr>
          <w:rFonts w:ascii="Calibri" w:hAnsi="Calibri" w:eastAsia="Calibri" w:cs="Calibri"/>
          <w:noProof w:val="0"/>
          <w:color w:val="auto"/>
          <w:sz w:val="26"/>
          <w:szCs w:val="26"/>
          <w:lang w:val="en-GB"/>
        </w:rPr>
        <w:t>2.1 Defining the Project</w:t>
      </w:r>
      <w:bookmarkEnd w:id="2048335321"/>
    </w:p>
    <w:p w:rsidR="2EE2DCCF" w:rsidP="6A58BC80" w:rsidRDefault="2EE2DCCF" w14:paraId="336BAC78" w14:textId="17350B5B">
      <w:pPr>
        <w:keepNext w:val="0"/>
        <w:keepLines w:val="0"/>
        <w:spacing w:before="0" w:beforeAutospacing="off" w:after="0" w:afterAutospacing="off" w:line="360" w:lineRule="auto"/>
        <w:ind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25CDD3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"The most successful projects are those that define and track clear, measurable benefits from the outset, rather than evaluating them retrospectively" (Serra &amp; Kunc, 2021)</w:t>
      </w:r>
      <w:r w:rsidRPr="6A58BC80" w:rsidR="02B2A15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6A58BC80" w:rsidR="4C98EA8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project is to successfully </w:t>
      </w:r>
      <w:r w:rsidRPr="6A58BC80" w:rsidR="4C98EA8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organise</w:t>
      </w:r>
      <w:r w:rsidRPr="6A58BC80" w:rsidR="4C98EA8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deliver a bartending competition </w:t>
      </w:r>
      <w:r w:rsidRPr="6A58BC80" w:rsidR="123DB7B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to</w:t>
      </w:r>
      <w:r w:rsidRPr="6A58BC80" w:rsidR="4C98EA8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define ‘The bartender of Wales</w:t>
      </w:r>
      <w:r w:rsidRPr="6A58BC80" w:rsidR="4C98EA8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’,</w:t>
      </w:r>
      <w:r w:rsidRPr="6A58BC80" w:rsidR="4C98EA8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hosted at the ICC buildin</w:t>
      </w:r>
      <w:r w:rsidRPr="6A58BC80" w:rsidR="04F9A41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g in Newport. CTC will coordinate the event with Cygnet Gin as the headline sponsor and Katherine Jenkins as the </w:t>
      </w:r>
      <w:r w:rsidRPr="6A58BC80" w:rsidR="3098E35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celebrity host. The competition is targeting </w:t>
      </w:r>
      <w:r w:rsidRPr="6A58BC80" w:rsidR="27BD7D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bartenders across </w:t>
      </w:r>
      <w:r w:rsidRPr="6A58BC80" w:rsidR="49DB38C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Wales, particularly</w:t>
      </w:r>
      <w:r w:rsidRPr="6A58BC80" w:rsidR="27BD7D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11EC432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those who have completed a BII or </w:t>
      </w:r>
      <w:r w:rsidRPr="6A58BC80" w:rsidR="2F91C5D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equivalent</w:t>
      </w:r>
      <w:r w:rsidRPr="6A58BC80" w:rsidR="11EC432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qualification with CTC</w:t>
      </w:r>
      <w:r w:rsidRPr="6A58BC80" w:rsidR="4D4FD73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,</w:t>
      </w:r>
      <w:r w:rsidRPr="6A58BC80" w:rsidR="27BD7D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52F7CE5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b</w:t>
      </w:r>
      <w:r w:rsidRPr="6A58BC80" w:rsidR="27BD7D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ut it </w:t>
      </w:r>
      <w:r w:rsidRPr="6A58BC80" w:rsidR="27BD7D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isn’t</w:t>
      </w:r>
      <w:r w:rsidRPr="6A58BC80" w:rsidR="27BD7D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limited to </w:t>
      </w:r>
      <w:r w:rsidRPr="6A58BC80" w:rsidR="2DA1447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that</w:t>
      </w:r>
      <w:r w:rsidRPr="6A58BC80" w:rsidR="38711D0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, </w:t>
      </w:r>
      <w:r w:rsidRPr="6A58BC80" w:rsidR="27BD7D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it can be college</w:t>
      </w:r>
      <w:r w:rsidRPr="6A58BC80" w:rsidR="3385FC6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students as well a</w:t>
      </w:r>
      <w:r w:rsidRPr="6A58BC80" w:rsidR="63C0FD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</w:t>
      </w:r>
      <w:r w:rsidRPr="6A58BC80" w:rsidR="3385FC6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other training providers who deliver this qualification.</w:t>
      </w:r>
      <w:r w:rsidRPr="6A58BC80" w:rsidR="344A642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project has both a competitive and promotional dimension, </w:t>
      </w:r>
      <w:r w:rsidRPr="6A58BC80" w:rsidR="344A642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providing</w:t>
      </w:r>
      <w:r w:rsidRPr="6A58BC80" w:rsidR="344A642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 opportunity to </w:t>
      </w:r>
      <w:r w:rsidRPr="6A58BC80" w:rsidR="344A642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showcase</w:t>
      </w:r>
      <w:r w:rsidRPr="6A58BC80" w:rsidR="344A642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industry </w:t>
      </w:r>
      <w:r w:rsidRPr="6A58BC80" w:rsidR="52E9552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talent and reinforcing CTC's reputation as a leader in Work-Based-Learning within the hospitality industry. The winner of this competition will get not only a bottle of Cygnet Gin and a photo opportunity with Katherine Jenkins</w:t>
      </w:r>
      <w:r w:rsidRPr="6A58BC80" w:rsidR="6BB7FE4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but also</w:t>
      </w:r>
      <w:r w:rsidRPr="6A58BC80" w:rsidR="52E9552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 </w:t>
      </w:r>
      <w:r w:rsidRPr="6A58BC80" w:rsidR="10EBA6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trophy of a Welsh Dragon with an engraving stating</w:t>
      </w:r>
      <w:r w:rsidRPr="6A58BC80" w:rsidR="76E8F10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'Bartender</w:t>
      </w:r>
      <w:r w:rsidRPr="6A58BC80" w:rsidR="10EBA6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of </w:t>
      </w:r>
      <w:r w:rsidRPr="6A58BC80" w:rsidR="2F43F44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Wales',</w:t>
      </w:r>
      <w:r w:rsidRPr="6A58BC80" w:rsidR="10EBA6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2F3C4E3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the name</w:t>
      </w:r>
      <w:r w:rsidRPr="6A58BC80" w:rsidR="10EBA6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of the winner and the year. The e</w:t>
      </w:r>
      <w:r w:rsidRPr="6A58BC80" w:rsidR="1A29B7E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mployer will also be able to advertise this in their promotional material.</w:t>
      </w:r>
    </w:p>
    <w:p w:rsidR="3DC365B0" w:rsidP="6705CBF9" w:rsidRDefault="3DC365B0" w14:paraId="0EE22AC4" w14:textId="7868F582">
      <w:pPr>
        <w:keepNext w:val="0"/>
        <w:keepLines w:val="0"/>
        <w:bidi w:val="0"/>
        <w:spacing w:before="0" w:beforeAutospacing="off" w:after="0" w:line="360" w:lineRule="auto"/>
        <w:ind w:left="0"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705CBF9" w:rsidR="3DC365B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From the perspective of project management, it is </w:t>
      </w:r>
      <w:r w:rsidRPr="6705CBF9" w:rsidR="4B2B89C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essential</w:t>
      </w:r>
      <w:r w:rsidRPr="6705CBF9" w:rsidR="3DC365B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to </w:t>
      </w:r>
      <w:r w:rsidRPr="6705CBF9" w:rsidR="3DC365B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establish</w:t>
      </w:r>
      <w:r w:rsidRPr="6705CBF9" w:rsidR="3DC365B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scope and boundaries of the competition </w:t>
      </w:r>
      <w:r w:rsidRPr="6705CBF9" w:rsidR="715670E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from the get-go</w:t>
      </w:r>
      <w:r w:rsidRPr="6705CBF9" w:rsidR="3DC365B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. This includes securing the venue, </w:t>
      </w:r>
      <w:r w:rsidRPr="6705CBF9" w:rsidR="7C29802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sponsor confirmation, competitor and employer engagement and confirming all regulations and compliance standards are upheld. </w:t>
      </w:r>
      <w:r w:rsidRPr="6705CBF9" w:rsidR="46E282E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Stakeholders includ</w:t>
      </w:r>
      <w:r w:rsidRPr="6705CBF9" w:rsidR="7BD6561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e:</w:t>
      </w:r>
    </w:p>
    <w:p w:rsidR="7BD6561B" w:rsidP="6A58BC80" w:rsidRDefault="7BD6561B" w14:paraId="664E7BDA" w14:textId="3C90FCA0">
      <w:pPr>
        <w:pStyle w:val="ListParagraph"/>
        <w:keepNext w:val="0"/>
        <w:keepLines w:val="0"/>
        <w:numPr>
          <w:ilvl w:val="0"/>
          <w:numId w:val="11"/>
        </w:numPr>
        <w:bidi w:val="0"/>
        <w:spacing w:before="0" w:beforeAutospacing="off" w:after="0" w:line="360" w:lineRule="auto"/>
        <w:ind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6A58BC80" w:rsidR="2C5E51A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</w:t>
      </w:r>
      <w:r w:rsidRPr="6A58BC80" w:rsidR="7030273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ompetitors and the</w:t>
      </w:r>
      <w:r w:rsidRPr="6A58BC80" w:rsidR="1C4465A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ir</w:t>
      </w:r>
      <w:r w:rsidRPr="6A58BC80" w:rsidR="7030273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employers</w:t>
      </w:r>
    </w:p>
    <w:p w:rsidR="46E282E4" w:rsidP="6A58BC80" w:rsidRDefault="46E282E4" w14:paraId="7F3B4831" w14:textId="4D9FC214">
      <w:pPr>
        <w:pStyle w:val="ListParagraph"/>
        <w:keepNext w:val="0"/>
        <w:keepLines w:val="0"/>
        <w:numPr>
          <w:ilvl w:val="0"/>
          <w:numId w:val="11"/>
        </w:numPr>
        <w:bidi w:val="0"/>
        <w:spacing w:before="0" w:beforeAutospacing="off" w:after="0" w:line="360" w:lineRule="auto"/>
        <w:ind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6A58BC80" w:rsidR="7030273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CTC staff</w:t>
      </w:r>
    </w:p>
    <w:p w:rsidR="7BF3E660" w:rsidP="6A58BC80" w:rsidRDefault="7BF3E660" w14:paraId="3AB16EA7" w14:textId="6E38935C">
      <w:pPr>
        <w:pStyle w:val="ListParagraph"/>
        <w:keepNext w:val="0"/>
        <w:keepLines w:val="0"/>
        <w:numPr>
          <w:ilvl w:val="0"/>
          <w:numId w:val="11"/>
        </w:numPr>
        <w:bidi w:val="0"/>
        <w:spacing w:before="0" w:beforeAutospacing="off" w:after="0" w:line="360" w:lineRule="auto"/>
        <w:ind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6A58BC80" w:rsidR="6F21F80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</w:t>
      </w:r>
      <w:r w:rsidRPr="6A58BC80" w:rsidR="7030273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ndependent judges for the competition</w:t>
      </w:r>
    </w:p>
    <w:p w:rsidR="66249F4D" w:rsidP="6A58BC80" w:rsidRDefault="66249F4D" w14:paraId="76A39534" w14:textId="0FBB6B48">
      <w:pPr>
        <w:pStyle w:val="ListParagraph"/>
        <w:keepNext w:val="0"/>
        <w:keepLines w:val="0"/>
        <w:numPr>
          <w:ilvl w:val="0"/>
          <w:numId w:val="11"/>
        </w:numPr>
        <w:bidi w:val="0"/>
        <w:spacing w:before="0" w:beforeAutospacing="off" w:after="0" w:line="360" w:lineRule="auto"/>
        <w:ind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6A58BC80" w:rsidR="5680423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B</w:t>
      </w:r>
      <w:r w:rsidRPr="6A58BC80" w:rsidR="17211F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rands who will be sponsoring the competition</w:t>
      </w:r>
    </w:p>
    <w:p w:rsidR="1BA207EF" w:rsidP="6A58BC80" w:rsidRDefault="1BA207EF" w14:paraId="7FE03D36" w14:textId="3FB940A2">
      <w:pPr>
        <w:pStyle w:val="ListParagraph"/>
        <w:keepNext w:val="0"/>
        <w:keepLines w:val="0"/>
        <w:numPr>
          <w:ilvl w:val="0"/>
          <w:numId w:val="11"/>
        </w:numPr>
        <w:bidi w:val="0"/>
        <w:spacing w:before="0" w:beforeAutospacing="off" w:after="0" w:line="360" w:lineRule="auto"/>
        <w:ind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6A58BC80" w:rsidR="343E712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V</w:t>
      </w:r>
      <w:r w:rsidRPr="6A58BC80" w:rsidR="17211F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enue provider and the staff who will be </w:t>
      </w:r>
      <w:r w:rsidRPr="6A58BC80" w:rsidR="17211F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assisting</w:t>
      </w:r>
      <w:r w:rsidRPr="6A58BC80" w:rsidR="17211F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in the clearing and </w:t>
      </w:r>
      <w:r w:rsidRPr="6A58BC80" w:rsidR="37BA608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setup</w:t>
      </w:r>
    </w:p>
    <w:p w:rsidR="697D3B0F" w:rsidP="6A58BC80" w:rsidRDefault="697D3B0F" w14:paraId="53B34F33" w14:textId="15526E2C">
      <w:pPr>
        <w:pStyle w:val="ListParagraph"/>
        <w:keepNext w:val="0"/>
        <w:keepLines w:val="0"/>
        <w:numPr>
          <w:ilvl w:val="0"/>
          <w:numId w:val="11"/>
        </w:numPr>
        <w:bidi w:val="0"/>
        <w:spacing w:before="0" w:beforeAutospacing="off" w:after="0" w:line="360" w:lineRule="auto"/>
        <w:ind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6A58BC80" w:rsidR="2DA8336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</w:t>
      </w:r>
      <w:r w:rsidRPr="6A58BC80" w:rsidR="17211F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elebrity partners </w:t>
      </w:r>
    </w:p>
    <w:p w:rsidR="697D3B0F" w:rsidP="6A58BC80" w:rsidRDefault="697D3B0F" w14:paraId="7BDA9E7F" w14:textId="386703CC">
      <w:pPr>
        <w:pStyle w:val="ListParagraph"/>
        <w:keepNext w:val="0"/>
        <w:keepLines w:val="0"/>
        <w:numPr>
          <w:ilvl w:val="0"/>
          <w:numId w:val="11"/>
        </w:numPr>
        <w:bidi w:val="0"/>
        <w:spacing w:before="0" w:beforeAutospacing="off" w:after="0" w:line="360" w:lineRule="auto"/>
        <w:ind/>
        <w:jc w:val="both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6A58BC80" w:rsidR="60B9919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G</w:t>
      </w:r>
      <w:r w:rsidRPr="6A58BC80" w:rsidR="17211F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uests</w:t>
      </w:r>
    </w:p>
    <w:p w:rsidR="73F8E04C" w:rsidP="6705CBF9" w:rsidRDefault="73F8E04C" w14:paraId="1CA61094" w14:textId="429E0899">
      <w:pPr>
        <w:pStyle w:val="Normal"/>
        <w:keepNext w:val="0"/>
        <w:keepLines w:val="0"/>
        <w:bidi w:val="0"/>
        <w:spacing w:before="0" w:beforeAutospacing="off" w:after="0" w:line="360" w:lineRule="auto"/>
        <w:ind w:left="0"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5481BB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It is important to highlight the challenges for this kind of project</w:t>
      </w:r>
      <w:r w:rsidRPr="6A58BC80" w:rsidR="065BD2A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.</w:t>
      </w:r>
      <w:r w:rsidRPr="6A58BC80" w:rsidR="326FD01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3FF5268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U</w:t>
      </w:r>
      <w:r w:rsidRPr="6A58BC80" w:rsidR="326FD01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nlike long-term </w:t>
      </w:r>
      <w:r w:rsidRPr="6A58BC80" w:rsidR="1F94273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pro</w:t>
      </w:r>
      <w:r w:rsidRPr="6A58BC80" w:rsidR="471EEEE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jects</w:t>
      </w:r>
      <w:r w:rsidRPr="6A58BC80" w:rsidR="1F94273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,</w:t>
      </w:r>
      <w:r w:rsidRPr="6A58BC80" w:rsidR="326FD01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events are highly time-constrained, with a fixe</w:t>
      </w:r>
      <w:r w:rsidRPr="6A58BC80" w:rsidR="4C12BF4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d end date and limited flexibility for delays. This means early planning and </w:t>
      </w:r>
      <w:r w:rsidRPr="6A58BC80" w:rsidR="0CA771C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risk</w:t>
      </w:r>
      <w:r w:rsidRPr="6A58BC80" w:rsidR="4C12BF4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anticipation </w:t>
      </w:r>
      <w:r w:rsidRPr="6A58BC80" w:rsidR="7FC0426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are</w:t>
      </w:r>
      <w:r w:rsidRPr="6A58BC80" w:rsidR="4C12BF4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critical in the planning and delivery of the projec</w:t>
      </w:r>
      <w:r w:rsidRPr="6A58BC80" w:rsidR="0205942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t.</w:t>
      </w:r>
      <w:r w:rsidRPr="6A58BC80" w:rsidR="1E11E6F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5867F24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</w:t>
      </w:r>
      <w:r w:rsidRPr="6A58BC80" w:rsidR="1E11E6F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tructured planning processes not only </w:t>
      </w:r>
      <w:r w:rsidRPr="6A58BC80" w:rsidR="179011B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set a clear </w:t>
      </w:r>
      <w:r w:rsidRPr="6A58BC80" w:rsidR="0B5E593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direction but</w:t>
      </w:r>
      <w:r w:rsidRPr="6A58BC80" w:rsidR="179011B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also help align the project with strategic </w:t>
      </w:r>
      <w:r w:rsidRPr="6A58BC80" w:rsidR="179011B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objectives</w:t>
      </w:r>
      <w:r w:rsidRPr="6A58BC80" w:rsidR="179011B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, for </w:t>
      </w:r>
      <w:r w:rsidRPr="6A58BC80" w:rsidR="0F891BD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example,</w:t>
      </w:r>
      <w:r w:rsidRPr="6A58BC80" w:rsidR="179011B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CTC’s visibility within the hospitality industry.</w:t>
      </w:r>
    </w:p>
    <w:p w:rsidR="463C1FE3" w:rsidP="6705CBF9" w:rsidRDefault="463C1FE3" w14:paraId="6636F4FE" w14:textId="47C1F8E5">
      <w:pPr>
        <w:pStyle w:val="Normal"/>
        <w:keepNext w:val="0"/>
        <w:keepLines w:val="0"/>
        <w:bidi w:val="0"/>
        <w:spacing w:before="0" w:beforeAutospacing="off" w:after="0" w:line="360" w:lineRule="auto"/>
        <w:ind w:left="0"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705CBF9" w:rsidR="463C1FE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competition will at first be a one-off, </w:t>
      </w:r>
      <w:r w:rsidRPr="6705CBF9" w:rsidR="546BE23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large-scale</w:t>
      </w:r>
      <w:r w:rsidRPr="6705CBF9" w:rsidR="463C1FE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competition that requires collaboration from all sides</w:t>
      </w:r>
      <w:r w:rsidRPr="6705CBF9" w:rsidR="742744B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, intensive stakeholder </w:t>
      </w:r>
      <w:r w:rsidRPr="6705CBF9" w:rsidR="742744B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management</w:t>
      </w:r>
      <w:r w:rsidRPr="6705CBF9" w:rsidR="742744B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strict </w:t>
      </w:r>
      <w:r w:rsidRPr="6705CBF9" w:rsidR="0E7DEF4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adherence</w:t>
      </w:r>
      <w:r w:rsidRPr="6705CBF9" w:rsidR="742744B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to time.</w:t>
      </w:r>
      <w:r w:rsidRPr="6705CBF9" w:rsidR="463C1FE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705CBF9" w:rsidR="301AB43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With CTC known for their culinary competitions, if this is a success and there is a thirst for more competitions, we will continue to do these competitions with a change in celebrity host every </w:t>
      </w:r>
      <w:r w:rsidRPr="6705CBF9" w:rsidR="056ED27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year and go broader in our competitions, for </w:t>
      </w:r>
      <w:r w:rsidRPr="6705CBF9" w:rsidR="4045010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example,</w:t>
      </w:r>
      <w:r w:rsidRPr="6705CBF9" w:rsidR="056ED27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housekeeping competitions.</w:t>
      </w:r>
    </w:p>
    <w:p xmlns:wp14="http://schemas.microsoft.com/office/word/2010/wordml" w:rsidP="5E4CCF21" wp14:paraId="70ED3E92" wp14:textId="1E75A22C">
      <w:pPr>
        <w:pStyle w:val="Heading2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2065602113" w:id="1098505383"/>
      <w:r w:rsidRPr="6A58BC80" w:rsidR="0FE69178">
        <w:rPr>
          <w:rFonts w:ascii="Calibri" w:hAnsi="Calibri" w:eastAsia="Calibri" w:cs="Calibri"/>
          <w:noProof w:val="0"/>
          <w:color w:val="auto"/>
          <w:sz w:val="26"/>
          <w:szCs w:val="26"/>
          <w:lang w:val="en-GB"/>
        </w:rPr>
        <w:t>2.2 Business Case and Objectives</w:t>
      </w:r>
      <w:bookmarkEnd w:id="1098505383"/>
    </w:p>
    <w:p xmlns:wp14="http://schemas.microsoft.com/office/word/2010/wordml" w:rsidP="6705CBF9" wp14:paraId="7D11A783" wp14:textId="2EEE36A9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705CBF9" w:rsidR="38184FC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business case for The Bartender of Wales competition project is </w:t>
      </w:r>
      <w:r w:rsidRPr="6705CBF9" w:rsidR="7BADD80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centred</w:t>
      </w:r>
      <w:r w:rsidRPr="6705CBF9" w:rsidR="7BADD80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on </w:t>
      </w:r>
      <w:r w:rsidRPr="6705CBF9" w:rsidR="38184FC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strengthening </w:t>
      </w:r>
      <w:r w:rsidRPr="6705CBF9" w:rsidR="3AC1129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CTC's</w:t>
      </w:r>
      <w:r w:rsidRPr="6705CBF9" w:rsidR="38184FC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industry reputation and delivering </w:t>
      </w:r>
      <w:r w:rsidRPr="6705CBF9" w:rsidR="5D83D16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high value to key stakeholders.</w:t>
      </w:r>
      <w:r w:rsidRPr="6705CBF9" w:rsidR="2A6FA4D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For CTC, the event will act as a </w:t>
      </w:r>
      <w:r w:rsidRPr="6705CBF9" w:rsidR="17D9093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showcase for</w:t>
      </w:r>
      <w:r w:rsidRPr="6705CBF9" w:rsidR="2A6FA4D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development of t</w:t>
      </w:r>
      <w:r w:rsidRPr="6705CBF9" w:rsidR="7E816C0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alent and supporting professional development </w:t>
      </w:r>
      <w:r w:rsidRPr="6705CBF9" w:rsidR="24ED46A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standards</w:t>
      </w:r>
      <w:r w:rsidRPr="6705CBF9" w:rsidR="7E816C0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across </w:t>
      </w:r>
      <w:r w:rsidRPr="6705CBF9" w:rsidR="451DF32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Wales. </w:t>
      </w:r>
      <w:r w:rsidRPr="6705CBF9" w:rsidR="7E816C0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For competitors it will offer professional recognition, career and personal develop</w:t>
      </w:r>
      <w:r w:rsidRPr="6705CBF9" w:rsidR="2A7D86D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ment and the chance to engage with leading industry figures.</w:t>
      </w:r>
      <w:r w:rsidRPr="6705CBF9" w:rsidR="45C4288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For Cygnet gin and other sponsors, it </w:t>
      </w:r>
      <w:r w:rsidRPr="6705CBF9" w:rsidR="45C4288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represents</w:t>
      </w:r>
      <w:r w:rsidRPr="6705CBF9" w:rsidR="45C4288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 marketing opportunity to promote brand visibility within the hospitali</w:t>
      </w:r>
      <w:r w:rsidRPr="6705CBF9" w:rsidR="7C916CB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ty industry.</w:t>
      </w:r>
    </w:p>
    <w:p w:rsidR="7C916CBC" w:rsidP="6A58BC80" w:rsidRDefault="7C916CBC" w14:paraId="3B14A194" w14:textId="507DCC88">
      <w:pPr>
        <w:keepNext w:val="0"/>
        <w:keepLines w:val="0"/>
        <w:bidi w:val="0"/>
        <w:spacing w:before="0" w:beforeAutospacing="off" w:after="0" w:afterAutospacing="off" w:line="360" w:lineRule="auto"/>
        <w:ind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53F2046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</w:t>
      </w:r>
      <w:r w:rsidRPr="6A58BC80" w:rsidR="685E255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business</w:t>
      </w:r>
      <w:r w:rsidRPr="6A58BC80" w:rsidR="53F2046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case </w:t>
      </w:r>
      <w:r w:rsidRPr="6A58BC80" w:rsidR="53F2046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demonstrates</w:t>
      </w:r>
      <w:r w:rsidRPr="6A58BC80" w:rsidR="53F2046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strategic alignments and measurable benefits. </w:t>
      </w:r>
      <w:r w:rsidRPr="6A58BC80" w:rsidR="22E3F76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Zwikael</w:t>
      </w:r>
      <w:r w:rsidRPr="6A58BC80" w:rsidR="22E3F76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&amp; </w:t>
      </w:r>
      <w:r w:rsidRPr="6A58BC80" w:rsidR="22E3F76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Smyrk</w:t>
      </w:r>
      <w:r w:rsidRPr="6A58BC80" w:rsidR="53F2046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(2</w:t>
      </w:r>
      <w:r w:rsidRPr="6A58BC80" w:rsidR="2FFC7FB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021) </w:t>
      </w:r>
      <w:r w:rsidRPr="6A58BC80" w:rsidR="2FFC7FB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emphasise</w:t>
      </w:r>
      <w:r w:rsidRPr="6A58BC80" w:rsidR="2FFC7FB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that </w:t>
      </w:r>
      <w:r w:rsidRPr="6A58BC80" w:rsidR="01098F4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b</w:t>
      </w:r>
      <w:r w:rsidRPr="6A58BC80" w:rsidR="01098F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alancing business and project </w:t>
      </w:r>
      <w:r w:rsidRPr="6A58BC80" w:rsidR="01098F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objectives</w:t>
      </w:r>
      <w:r w:rsidRPr="6A58BC80" w:rsidR="01098F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is key to creating value in project management</w:t>
      </w:r>
      <w:r w:rsidRPr="6A58BC80" w:rsidR="3F5172E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6A58BC80" w:rsidR="7AA5119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So,</w:t>
      </w:r>
      <w:r w:rsidRPr="6A58BC80" w:rsidR="68CB97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benefits will be measured through ticket sales, competitor participation rates, media coverage, sponsor </w:t>
      </w:r>
      <w:r w:rsidRPr="6A58BC80" w:rsidR="68CB97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exposure</w:t>
      </w:r>
      <w:r w:rsidRPr="6A58BC80" w:rsidR="68CB97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</w:t>
      </w:r>
      <w:r w:rsidRPr="6A58BC80" w:rsidR="0187139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feedback from all stakeholders.</w:t>
      </w:r>
    </w:p>
    <w:p w:rsidR="6705CBF9" w:rsidP="6A58BC80" w:rsidRDefault="6705CBF9" w14:paraId="73F15ABB" w14:textId="2351E6F5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5D3C1A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</w:t>
      </w:r>
      <w:r w:rsidRPr="6A58BC80" w:rsidR="5D3C1A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objectives</w:t>
      </w:r>
      <w:r w:rsidRPr="6A58BC80" w:rsidR="5D3C1A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of this project will be structured using the SMART framework. Key </w:t>
      </w:r>
      <w:r w:rsidRPr="6A58BC80" w:rsidR="5D3C1A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objectives</w:t>
      </w:r>
      <w:r w:rsidRPr="6A58BC80" w:rsidR="5D3C1A4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include attracting a minimum number of participants, ensuring </w:t>
      </w:r>
      <w:r w:rsidRPr="6A58BC80" w:rsidR="51E7DD1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positive sponsor </w:t>
      </w:r>
      <w:r w:rsidRPr="6A58BC80" w:rsidR="51E7DD1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engagement</w:t>
      </w:r>
      <w:r w:rsidRPr="6A58BC80" w:rsidR="51E7DD1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delivering the event within budget and time </w:t>
      </w:r>
      <w:r w:rsidRPr="6A58BC80" w:rsidR="7049CA6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constraints </w:t>
      </w:r>
      <w:r w:rsidRPr="6A58BC80" w:rsidR="796AD04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Below is a table for 4 </w:t>
      </w:r>
      <w:r w:rsidRPr="6A58BC80" w:rsidR="796AD04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objectives</w:t>
      </w:r>
      <w:r w:rsidRPr="6A58BC80" w:rsidR="796AD04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broken down to ensure they are SMART:</w:t>
      </w:r>
    </w:p>
    <w:p w:rsidR="6705CBF9" w:rsidP="6A58BC80" w:rsidRDefault="6705CBF9" w14:paraId="07CD2A07" w14:textId="6545AD2D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34D8BFC2" w14:textId="3E79F23F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4E71E416" w14:textId="23837358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7FC6B79B" w14:textId="3CF17E48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1559E20A" w14:textId="0DAC713E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0F33F8C6" w14:textId="46FF92D2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1AF5D0C1" w14:textId="5EEA2DDE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5380B32E" w14:textId="13E407CF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263F1E5F" w14:textId="0159FB81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72484251" w14:textId="27B46172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7F139F38" w14:textId="37059440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6B603DDD" w14:textId="607176CF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35EE3375" w14:textId="431C3FEF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0C22A1CC" w14:textId="2BD54D84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779303BE" w14:textId="76689E27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24D89260" w14:textId="2433BB79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5A558420" w14:textId="465A458B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35A86419" w14:textId="1415EF78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22AAF72D" w14:textId="7A7B9479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00D42605" w14:textId="17C46C0D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625F4494" w14:textId="0E06B152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1759A871" w14:textId="2ECF4ED8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7CDAD245" w14:textId="02F8865F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A58BC80" w:rsidRDefault="6705CBF9" w14:paraId="54BE77EC" w14:textId="17870DD7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</w:p>
    <w:p w:rsidR="6705CBF9" w:rsidP="6705CBF9" w:rsidRDefault="6705CBF9" w14:paraId="59105326" w14:textId="085ACB70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223CBB8C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  <w:t>SMART table</w:t>
      </w:r>
    </w:p>
    <w:tbl>
      <w:tblPr>
        <w:tblStyle w:val="TableGrid"/>
        <w:bidiVisual w:val="0"/>
        <w:tblW w:w="0" w:type="auto"/>
        <w:jc w:val="left"/>
        <w:tblLayout w:type="fixed"/>
        <w:tblLook w:val="06A0" w:firstRow="1" w:lastRow="0" w:firstColumn="1" w:lastColumn="0" w:noHBand="1" w:noVBand="1"/>
      </w:tblPr>
      <w:tblGrid>
        <w:gridCol w:w="1650"/>
        <w:gridCol w:w="1575"/>
        <w:gridCol w:w="1680"/>
        <w:gridCol w:w="1515"/>
        <w:gridCol w:w="1455"/>
        <w:gridCol w:w="1590"/>
      </w:tblGrid>
      <w:tr w:rsidR="6705CBF9" w:rsidTr="6A58BC80" w14:paraId="7E8C4995">
        <w:trPr>
          <w:trHeight w:val="300"/>
        </w:trPr>
        <w:tc>
          <w:tcPr>
            <w:tcW w:w="1650" w:type="dxa"/>
            <w:tcMar/>
          </w:tcPr>
          <w:p w:rsidR="2D7F0318" w:rsidP="6A58BC80" w:rsidRDefault="2D7F0318" w14:paraId="4F1EAFB2" w14:textId="0B4ECD62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6509597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Objective</w:t>
            </w:r>
          </w:p>
        </w:tc>
        <w:tc>
          <w:tcPr>
            <w:tcW w:w="1575" w:type="dxa"/>
            <w:tcMar/>
          </w:tcPr>
          <w:p w:rsidR="7D6EC350" w:rsidP="6A58BC80" w:rsidRDefault="7D6EC350" w14:paraId="32961971" w14:textId="6399E341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28819D8D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Specific</w:t>
            </w:r>
          </w:p>
        </w:tc>
        <w:tc>
          <w:tcPr>
            <w:tcW w:w="1680" w:type="dxa"/>
            <w:tcMar/>
          </w:tcPr>
          <w:p w:rsidR="7D6EC350" w:rsidP="6A58BC80" w:rsidRDefault="7D6EC350" w14:paraId="29086A9C" w14:textId="635D6B48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28819D8D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Measure</w:t>
            </w:r>
          </w:p>
        </w:tc>
        <w:tc>
          <w:tcPr>
            <w:tcW w:w="1515" w:type="dxa"/>
            <w:tcMar/>
          </w:tcPr>
          <w:p w:rsidR="7D6EC350" w:rsidP="6A58BC80" w:rsidRDefault="7D6EC350" w14:paraId="55363D68" w14:textId="543AC1D5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28819D8D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Achievable</w:t>
            </w:r>
          </w:p>
        </w:tc>
        <w:tc>
          <w:tcPr>
            <w:tcW w:w="1455" w:type="dxa"/>
            <w:tcMar/>
          </w:tcPr>
          <w:p w:rsidR="7D6EC350" w:rsidP="6A58BC80" w:rsidRDefault="7D6EC350" w14:paraId="5AABEDEF" w14:textId="5329891C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28819D8D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Relevant</w:t>
            </w:r>
          </w:p>
        </w:tc>
        <w:tc>
          <w:tcPr>
            <w:tcW w:w="1590" w:type="dxa"/>
            <w:tcMar/>
          </w:tcPr>
          <w:p w:rsidR="7D6EC350" w:rsidP="6A58BC80" w:rsidRDefault="7D6EC350" w14:paraId="30EFBB57" w14:textId="06C11234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28819D8D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Timebound</w:t>
            </w:r>
          </w:p>
        </w:tc>
      </w:tr>
      <w:tr w:rsidR="6705CBF9" w:rsidTr="6A58BC80" w14:paraId="2BECC604">
        <w:trPr>
          <w:trHeight w:val="300"/>
        </w:trPr>
        <w:tc>
          <w:tcPr>
            <w:tcW w:w="1650" w:type="dxa"/>
            <w:tcMar/>
          </w:tcPr>
          <w:p w:rsidR="6705CBF9" w:rsidP="6705CBF9" w:rsidRDefault="6705CBF9" w14:paraId="5EDEA5E5" w14:textId="44D49349">
            <w:pPr>
              <w:pStyle w:val="Normal"/>
              <w:bidi w:val="0"/>
              <w:spacing w:line="240" w:lineRule="auto"/>
              <w:jc w:val="both"/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US"/>
              </w:rPr>
            </w:pPr>
            <w:r w:rsidRPr="6705CBF9" w:rsidR="6705CBF9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1.</w:t>
            </w:r>
            <w:r w:rsidRPr="6705CBF9" w:rsidR="504E5D6C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Competitor Participation</w:t>
            </w:r>
          </w:p>
        </w:tc>
        <w:tc>
          <w:tcPr>
            <w:tcW w:w="1575" w:type="dxa"/>
            <w:tcMar/>
          </w:tcPr>
          <w:p w:rsidR="11B03FCF" w:rsidP="6705CBF9" w:rsidRDefault="11B03FCF" w14:paraId="267F5E60" w14:textId="78E9FECF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11B03FCF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Minimum of 30 bartenders across </w:t>
            </w:r>
            <w:r w:rsidRPr="6705CBF9" w:rsidR="11B03FCF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Wales</w:t>
            </w:r>
          </w:p>
        </w:tc>
        <w:tc>
          <w:tcPr>
            <w:tcW w:w="1680" w:type="dxa"/>
            <w:tcMar/>
          </w:tcPr>
          <w:p w:rsidR="7A5B98A8" w:rsidP="6705CBF9" w:rsidRDefault="7A5B98A8" w14:paraId="08D8CABD" w14:textId="112595DF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7A5B98A8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Track applications and confirm registrations by closing date</w:t>
            </w:r>
          </w:p>
        </w:tc>
        <w:tc>
          <w:tcPr>
            <w:tcW w:w="1515" w:type="dxa"/>
            <w:tcMar/>
          </w:tcPr>
          <w:p w:rsidR="7A5B98A8" w:rsidP="6705CBF9" w:rsidRDefault="7A5B98A8" w14:paraId="12D2FE6E" w14:textId="48AB904B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7A5B98A8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Partner with employers and Training Officers to promote competition to learners and industry staff</w:t>
            </w:r>
          </w:p>
        </w:tc>
        <w:tc>
          <w:tcPr>
            <w:tcW w:w="1455" w:type="dxa"/>
            <w:tcMar/>
          </w:tcPr>
          <w:p w:rsidR="7A5B98A8" w:rsidP="6705CBF9" w:rsidRDefault="7A5B98A8" w14:paraId="3A969085" w14:textId="1357566D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7A5B98A8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Supports CTCs mission of developing hospitality skills and talent</w:t>
            </w:r>
          </w:p>
        </w:tc>
        <w:tc>
          <w:tcPr>
            <w:tcW w:w="1590" w:type="dxa"/>
            <w:tcMar/>
          </w:tcPr>
          <w:p w:rsidR="6620BA66" w:rsidP="6705CBF9" w:rsidRDefault="6620BA66" w14:paraId="52B75C96" w14:textId="287ADBDA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6620BA6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Competitor </w:t>
            </w:r>
            <w:r w:rsidRPr="6705CBF9" w:rsidR="6620BA6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signups</w:t>
            </w:r>
            <w:r w:rsidRPr="6705CBF9" w:rsidR="6620BA6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completed 2 months prior to event date</w:t>
            </w:r>
          </w:p>
        </w:tc>
      </w:tr>
      <w:tr w:rsidR="6705CBF9" w:rsidTr="6A58BC80" w14:paraId="5FDCEFCF">
        <w:trPr>
          <w:trHeight w:val="300"/>
        </w:trPr>
        <w:tc>
          <w:tcPr>
            <w:tcW w:w="1650" w:type="dxa"/>
            <w:tcMar/>
          </w:tcPr>
          <w:p w:rsidR="144B2F4A" w:rsidP="6705CBF9" w:rsidRDefault="144B2F4A" w14:paraId="7D0E5A5D" w14:textId="1CD802FC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144B2F4A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2</w:t>
            </w:r>
            <w:r w:rsidRPr="6705CBF9" w:rsidR="6147579A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.Sponsor engagement</w:t>
            </w:r>
          </w:p>
        </w:tc>
        <w:tc>
          <w:tcPr>
            <w:tcW w:w="1575" w:type="dxa"/>
            <w:tcMar/>
          </w:tcPr>
          <w:p w:rsidR="38ABCE5B" w:rsidP="6705CBF9" w:rsidRDefault="38ABCE5B" w14:paraId="50B02700" w14:textId="1E994F42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38ABCE5B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Guarantee of Cygnet Gin and other sponsors receive promotional visibility throughout the event</w:t>
            </w:r>
          </w:p>
        </w:tc>
        <w:tc>
          <w:tcPr>
            <w:tcW w:w="1680" w:type="dxa"/>
            <w:tcMar/>
          </w:tcPr>
          <w:p w:rsidR="38ABCE5B" w:rsidP="6705CBF9" w:rsidRDefault="38ABCE5B" w14:paraId="6486103F" w14:textId="119E6BD6">
            <w:pPr>
              <w:pStyle w:val="Normal"/>
              <w:bidi w:val="0"/>
              <w:spacing w:before="0" w:beforeAutospacing="off" w:after="0" w:afterAutospacing="off"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38ABCE5B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Measure sponsor satisfaction via</w:t>
            </w:r>
            <w:r w:rsidRPr="6705CBF9" w:rsidR="26FF8BC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post-event surveys and ROI</w:t>
            </w:r>
            <w:r w:rsidRPr="6705CBF9" w:rsidR="6B773032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6705CBF9" w:rsidR="03CAB14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indications</w:t>
            </w:r>
            <w:r w:rsidRPr="6705CBF9" w:rsidR="6B773032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(media coverage, brand mentions)</w:t>
            </w:r>
          </w:p>
        </w:tc>
        <w:tc>
          <w:tcPr>
            <w:tcW w:w="1515" w:type="dxa"/>
            <w:tcMar/>
          </w:tcPr>
          <w:p w:rsidR="21F7A311" w:rsidP="6705CBF9" w:rsidRDefault="21F7A311" w14:paraId="3A70433A" w14:textId="1CDB395C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21F7A31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Use professional marketing, event </w:t>
            </w:r>
            <w:r w:rsidRPr="6705CBF9" w:rsidR="21F7A31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branding</w:t>
            </w:r>
            <w:r w:rsidRPr="6705CBF9" w:rsidR="21F7A31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and </w:t>
            </w:r>
            <w:r w:rsidRPr="6705CBF9" w:rsidR="21F7A31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recognition</w:t>
            </w:r>
            <w:r w:rsidRPr="6705CBF9" w:rsidR="21F7A31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durin</w:t>
            </w:r>
            <w:r w:rsidRPr="6705CBF9" w:rsidR="21F7A31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g the event</w:t>
            </w:r>
          </w:p>
        </w:tc>
        <w:tc>
          <w:tcPr>
            <w:tcW w:w="1455" w:type="dxa"/>
            <w:tcMar/>
          </w:tcPr>
          <w:p w:rsidR="400BEFC6" w:rsidP="6705CBF9" w:rsidRDefault="400BEFC6" w14:paraId="71ED2AEB" w14:textId="2BC17CAD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400BEFC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Aligns with sponsor </w:t>
            </w:r>
            <w:r w:rsidRPr="6705CBF9" w:rsidR="400BEFC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objectives</w:t>
            </w:r>
            <w:r w:rsidRPr="6705CBF9" w:rsidR="400BEFC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and reinforces partnership value</w:t>
            </w:r>
          </w:p>
        </w:tc>
        <w:tc>
          <w:tcPr>
            <w:tcW w:w="1590" w:type="dxa"/>
            <w:tcMar/>
          </w:tcPr>
          <w:p w:rsidR="400BEFC6" w:rsidP="6705CBF9" w:rsidRDefault="400BEFC6" w14:paraId="29692960" w14:textId="5CE45139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400BEFC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Sponsor ROI reports delivered within one month after the event</w:t>
            </w:r>
          </w:p>
        </w:tc>
      </w:tr>
      <w:tr w:rsidR="6705CBF9" w:rsidTr="6A58BC80" w14:paraId="3610F52C">
        <w:trPr>
          <w:trHeight w:val="300"/>
        </w:trPr>
        <w:tc>
          <w:tcPr>
            <w:tcW w:w="1650" w:type="dxa"/>
            <w:tcMar/>
          </w:tcPr>
          <w:p w:rsidR="28711CDC" w:rsidP="6705CBF9" w:rsidRDefault="28711CDC" w14:paraId="45BAEC8C" w14:textId="3478F92B">
            <w:pPr>
              <w:pStyle w:val="Normal"/>
              <w:bidi w:val="0"/>
              <w:spacing w:before="0" w:beforeAutospacing="off" w:after="0" w:afterAutospacing="off"/>
              <w:ind w:left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28711CDC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3. Delivery </w:t>
            </w:r>
            <w:r w:rsidRPr="6705CBF9" w:rsidR="27CDC8EF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of event time and budget</w:t>
            </w:r>
          </w:p>
        </w:tc>
        <w:tc>
          <w:tcPr>
            <w:tcW w:w="1575" w:type="dxa"/>
            <w:tcMar/>
          </w:tcPr>
          <w:p w:rsidR="71022B76" w:rsidP="6705CBF9" w:rsidRDefault="71022B76" w14:paraId="09305A5D" w14:textId="734E45A3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71022B7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Plan and execute all event activities within </w:t>
            </w:r>
            <w:r w:rsidRPr="6705CBF9" w:rsidR="71022B7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allocated</w:t>
            </w:r>
            <w:r w:rsidRPr="6705CBF9" w:rsidR="71022B7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resources and deadlines</w:t>
            </w:r>
          </w:p>
        </w:tc>
        <w:tc>
          <w:tcPr>
            <w:tcW w:w="1680" w:type="dxa"/>
            <w:tcMar/>
          </w:tcPr>
          <w:p w:rsidR="71022B76" w:rsidP="6705CBF9" w:rsidRDefault="71022B76" w14:paraId="1DAE6AEB" w14:textId="01F8EA23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71022B7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Monitor project costs and deadlines against a budget tracker and Gantt chart</w:t>
            </w:r>
          </w:p>
        </w:tc>
        <w:tc>
          <w:tcPr>
            <w:tcW w:w="1515" w:type="dxa"/>
            <w:tcMar/>
          </w:tcPr>
          <w:p w:rsidR="71022B76" w:rsidP="6705CBF9" w:rsidRDefault="71022B76" w14:paraId="3A5AD0C9" w14:textId="77E25224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71022B7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Apply project planning tools (Gantt, RACI, Kanban) to ensure accountability and realistic timelines</w:t>
            </w:r>
          </w:p>
        </w:tc>
        <w:tc>
          <w:tcPr>
            <w:tcW w:w="1455" w:type="dxa"/>
            <w:tcMar/>
          </w:tcPr>
          <w:p w:rsidR="71022B76" w:rsidP="6705CBF9" w:rsidRDefault="71022B76" w14:paraId="1A497510" w14:textId="73FB2809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71022B7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Ensures financial sustainability and professional delivery of the event</w:t>
            </w:r>
          </w:p>
        </w:tc>
        <w:tc>
          <w:tcPr>
            <w:tcW w:w="1590" w:type="dxa"/>
            <w:tcMar/>
          </w:tcPr>
          <w:p w:rsidR="71022B76" w:rsidP="6705CBF9" w:rsidRDefault="71022B76" w14:paraId="4D239DB6" w14:textId="3E307706">
            <w:pPr>
              <w:pStyle w:val="Normal"/>
              <w:bidi w:val="0"/>
              <w:spacing w:before="0" w:beforeAutospacing="off" w:after="0" w:afterAutospacing="off"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71022B7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Event to be delivered on the scheduled completion date, with financial closure within 4 weeks post-event</w:t>
            </w:r>
          </w:p>
        </w:tc>
      </w:tr>
      <w:tr w:rsidR="6705CBF9" w:rsidTr="6A58BC80" w14:paraId="129DFBEF">
        <w:trPr>
          <w:trHeight w:val="300"/>
        </w:trPr>
        <w:tc>
          <w:tcPr>
            <w:tcW w:w="1650" w:type="dxa"/>
            <w:tcMar/>
          </w:tcPr>
          <w:p w:rsidR="144B2F4A" w:rsidP="6705CBF9" w:rsidRDefault="144B2F4A" w14:paraId="3A20FFA4" w14:textId="2C657CB5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144B2F4A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4</w:t>
            </w:r>
            <w:r w:rsidRPr="6705CBF9" w:rsidR="3ABBDF19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6705CBF9" w:rsidR="5041672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Enhancement</w:t>
            </w:r>
            <w:r w:rsidRPr="6705CBF9" w:rsidR="3ABBDF19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of reputation</w:t>
            </w:r>
          </w:p>
        </w:tc>
        <w:tc>
          <w:tcPr>
            <w:tcW w:w="1575" w:type="dxa"/>
            <w:tcMar/>
          </w:tcPr>
          <w:p w:rsidR="2B3D777F" w:rsidP="6705CBF9" w:rsidRDefault="2B3D777F" w14:paraId="49E0D09C" w14:textId="0792723A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2B3D777F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Strengthen CTC’s profile as a leading hospitality training provider through positive publicity</w:t>
            </w:r>
          </w:p>
        </w:tc>
        <w:tc>
          <w:tcPr>
            <w:tcW w:w="1680" w:type="dxa"/>
            <w:tcMar/>
          </w:tcPr>
          <w:p w:rsidR="4D1B8E29" w:rsidP="6705CBF9" w:rsidRDefault="4D1B8E29" w14:paraId="192229E9" w14:textId="4157AD59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4D1B8E29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Evaluate via media coverage, social media </w:t>
            </w:r>
            <w:r w:rsidRPr="6705CBF9" w:rsidR="4D1B8E29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engagement</w:t>
            </w:r>
            <w:r w:rsidRPr="6705CBF9" w:rsidR="4D1B8E29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and employer and learner feedback</w:t>
            </w:r>
          </w:p>
        </w:tc>
        <w:tc>
          <w:tcPr>
            <w:tcW w:w="1515" w:type="dxa"/>
            <w:tcMar/>
          </w:tcPr>
          <w:p w:rsidR="4D1B8E29" w:rsidP="6705CBF9" w:rsidRDefault="4D1B8E29" w14:paraId="59D3573E" w14:textId="1186077E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4D1B8E29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Leverage CTCs </w:t>
            </w:r>
            <w:r w:rsidRPr="6705CBF9" w:rsidR="10AE405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established</w:t>
            </w:r>
            <w:r w:rsidRPr="6705CBF9" w:rsidR="10AE405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hospitality network and media contacts to </w:t>
            </w:r>
            <w:r w:rsidRPr="6705CBF9" w:rsidR="10AE405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maximise</w:t>
            </w:r>
            <w:r w:rsidRPr="6705CBF9" w:rsidR="10AE405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exposure</w:t>
            </w:r>
          </w:p>
        </w:tc>
        <w:tc>
          <w:tcPr>
            <w:tcW w:w="1455" w:type="dxa"/>
            <w:tcMar/>
          </w:tcPr>
          <w:p w:rsidR="10AE4056" w:rsidP="6705CBF9" w:rsidRDefault="10AE4056" w14:paraId="202A80B9" w14:textId="64EA2BC6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10AE405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Positions CTC as an innovator in </w:t>
            </w:r>
            <w:r w:rsidRPr="6705CBF9" w:rsidR="10AE405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work-based</w:t>
            </w:r>
            <w:r w:rsidRPr="6705CBF9" w:rsidR="10AE405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learning and hospitality training</w:t>
            </w:r>
          </w:p>
        </w:tc>
        <w:tc>
          <w:tcPr>
            <w:tcW w:w="1590" w:type="dxa"/>
            <w:tcMar/>
          </w:tcPr>
          <w:p w:rsidR="507B1831" w:rsidP="6705CBF9" w:rsidRDefault="507B1831" w14:paraId="3E799B81" w14:textId="382AB671">
            <w:pPr>
              <w:pStyle w:val="Normal"/>
              <w:bidi w:val="0"/>
              <w:spacing w:line="24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705CBF9" w:rsidR="507B183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Reputation outcomes assessed within three months of event completion</w:t>
            </w:r>
          </w:p>
        </w:tc>
      </w:tr>
    </w:tbl>
    <w:p xmlns:wp14="http://schemas.microsoft.com/office/word/2010/wordml" w:rsidP="6A58BC80" wp14:paraId="50422044" wp14:textId="510DE8D4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firstLine="720"/>
        <w:jc w:val="both"/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</w:pPr>
      <w:r w:rsidRPr="6A58BC80" w:rsidR="10E030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Another justification for the business case relies on the reputational impact. </w:t>
      </w:r>
      <w:r w:rsidRPr="6A58BC80" w:rsidR="6E17FDD9">
        <w:rPr>
          <w:rFonts w:ascii="Calibri" w:hAnsi="Calibri" w:eastAsia="Calibri" w:cs="Calibri"/>
          <w:noProof w:val="0"/>
          <w:sz w:val="22"/>
          <w:szCs w:val="22"/>
          <w:lang w:val="en-GB"/>
        </w:rPr>
        <w:t>L</w:t>
      </w:r>
      <w:r w:rsidRPr="6A58BC80" w:rsidR="10E03084">
        <w:rPr>
          <w:rFonts w:ascii="Calibri" w:hAnsi="Calibri" w:eastAsia="Calibri" w:cs="Calibri"/>
          <w:noProof w:val="0"/>
          <w:sz w:val="22"/>
          <w:szCs w:val="22"/>
          <w:lang w:val="en-GB"/>
        </w:rPr>
        <w:t>ong</w:t>
      </w:r>
      <w:r w:rsidRPr="6A58BC80" w:rsidR="1CF89D95">
        <w:rPr>
          <w:rFonts w:ascii="Calibri" w:hAnsi="Calibri" w:eastAsia="Calibri" w:cs="Calibri"/>
          <w:noProof w:val="0"/>
          <w:sz w:val="22"/>
          <w:szCs w:val="22"/>
          <w:lang w:val="en-GB"/>
        </w:rPr>
        <w:t>-</w:t>
      </w:r>
      <w:r w:rsidRPr="6A58BC80" w:rsidR="10E030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term </w:t>
      </w:r>
      <w:r w:rsidRPr="6A58BC80" w:rsidR="030206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organisational success in projects is strongly linked to stakeholder trust and alignment. For CTC, successfully managing </w:t>
      </w:r>
      <w:r w:rsidRPr="6A58BC80" w:rsidR="08D78A73">
        <w:rPr>
          <w:rFonts w:ascii="Calibri" w:hAnsi="Calibri" w:eastAsia="Calibri" w:cs="Calibri"/>
          <w:noProof w:val="0"/>
          <w:sz w:val="22"/>
          <w:szCs w:val="22"/>
          <w:lang w:val="en-GB"/>
        </w:rPr>
        <w:t>this competition could lead to repeat partnerships with sponsors, stronger ties with employers and more engaged learners for future qualifications.</w:t>
      </w:r>
    </w:p>
    <w:p xmlns:wp14="http://schemas.microsoft.com/office/word/2010/wordml" w:rsidP="6A58BC80" wp14:paraId="137110F1" wp14:textId="16C5F7AC">
      <w:pPr>
        <w:pStyle w:val="Heading1"/>
        <w:keepNext w:val="0"/>
        <w:keepLines w:val="0"/>
        <w:bidi w:val="0"/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</w:pPr>
      <w:bookmarkStart w:name="_Toc1440696909" w:id="428045751"/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3. Project Methodologies and Approaches</w:t>
      </w:r>
      <w:bookmarkEnd w:id="428045751"/>
    </w:p>
    <w:p xmlns:wp14="http://schemas.microsoft.com/office/word/2010/wordml" w:rsidP="5E4CCF21" wp14:paraId="55FDDD58" wp14:textId="42778264">
      <w:pPr>
        <w:pStyle w:val="Heading2"/>
        <w:keepNext w:val="0"/>
        <w:keepLines w:val="0"/>
        <w:bidi w:val="0"/>
        <w:spacing w:before="0" w:beforeAutospacing="off" w:after="0" w:afterAutospacing="off" w:line="360" w:lineRule="auto"/>
        <w:ind w:left="720" w:right="0" w:hanging="72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1456572132" w:id="207110352"/>
      <w:r w:rsidRPr="6A58BC80" w:rsidR="0FE69178">
        <w:rPr>
          <w:rFonts w:ascii="Calibri" w:hAnsi="Calibri" w:eastAsia="Calibri" w:cs="Calibri"/>
          <w:noProof w:val="0"/>
          <w:color w:val="auto"/>
          <w:sz w:val="26"/>
          <w:szCs w:val="26"/>
          <w:lang w:val="en-GB"/>
        </w:rPr>
        <w:t>3.1 Waterfall vs Iterative lifecycle</w:t>
      </w:r>
      <w:bookmarkEnd w:id="207110352"/>
    </w:p>
    <w:p xmlns:wp14="http://schemas.microsoft.com/office/word/2010/wordml" w:rsidP="6A58BC80" wp14:paraId="233477E2" wp14:textId="22FBD5B1">
      <w:pPr>
        <w:keepNext w:val="0"/>
        <w:keepLines w:val="0"/>
        <w:bidi w:val="0"/>
        <w:spacing w:before="0" w:beforeAutospacing="off" w:after="0" w:afterAutospacing="off" w:line="360" w:lineRule="auto"/>
        <w:ind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2511FF7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iterative approach </w:t>
      </w:r>
      <w:r w:rsidRPr="6A58BC80" w:rsidR="2511FF7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emphasises</w:t>
      </w:r>
      <w:r w:rsidRPr="6A58BC80" w:rsidR="2511FF7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adaptability and stakeholder collaboration. This </w:t>
      </w:r>
      <w:r w:rsidRPr="6A58BC80" w:rsidR="2511FF7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methodology</w:t>
      </w:r>
      <w:r w:rsidRPr="6A58BC80" w:rsidR="2511FF7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could be beneficial for aspects of the competition that could change during the process, such as marketing campaigns for Cygnet Gin adjustments</w:t>
      </w:r>
      <w:r w:rsidRPr="6A58BC80" w:rsidR="72D347E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6A58BC80" w:rsidR="3019CB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It is fundamental to the project that the right </w:t>
      </w:r>
      <w:r w:rsidRPr="6A58BC80" w:rsidR="3019CB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methodology</w:t>
      </w:r>
      <w:r w:rsidRPr="6A58BC80" w:rsidR="3019CB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is chosen to allow the Bartender of Wales competition</w:t>
      </w:r>
      <w:r w:rsidRPr="6A58BC80" w:rsidR="29D21B4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to have a successful delivery. The two approaches that will be evaluated will be the Waterfall and the Iterative lifecycle.</w:t>
      </w:r>
    </w:p>
    <w:p w:rsidR="5FD03666" w:rsidP="6A58BC80" w:rsidRDefault="5FD03666" w14:paraId="28A4191F" w14:textId="4A31D676">
      <w:pPr>
        <w:keepNext w:val="0"/>
        <w:keepLines w:val="0"/>
        <w:bidi w:val="0"/>
        <w:spacing w:before="0" w:beforeAutospacing="off" w:after="0" w:line="360" w:lineRule="auto"/>
        <w:ind w:left="0" w:right="0" w:hanging="0"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75379AA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Waterfall lifecycle follows a sequential structure with key stages of initiation, </w:t>
      </w:r>
      <w:r w:rsidRPr="6A58BC80" w:rsidR="20FA13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planning, execution, </w:t>
      </w:r>
      <w:r w:rsidRPr="6A58BC80" w:rsidR="20FA13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monitoring</w:t>
      </w:r>
      <w:r w:rsidRPr="6A58BC80" w:rsidR="20FA13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closure. This method is useful for projects with clearly defi</w:t>
      </w:r>
      <w:r w:rsidRPr="6A58BC80" w:rsidR="326702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ned deliverables, fixed </w:t>
      </w:r>
      <w:r w:rsidRPr="6A58BC80" w:rsidR="326702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timelines</w:t>
      </w:r>
      <w:r w:rsidRPr="6A58BC80" w:rsidR="326702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limited tolerance to change. </w:t>
      </w:r>
      <w:r w:rsidRPr="6A58BC80" w:rsidR="5FA7FAE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competition has a </w:t>
      </w:r>
      <w:r w:rsidRPr="6A58BC80" w:rsidR="56B01F4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fixed venue, </w:t>
      </w:r>
      <w:r w:rsidRPr="6A58BC80" w:rsidR="56B01F4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date</w:t>
      </w:r>
      <w:r w:rsidRPr="6A58BC80" w:rsidR="56B01F4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host that the waterfall approach could </w:t>
      </w:r>
      <w:r w:rsidRPr="6A58BC80" w:rsidR="56B01F4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benefit</w:t>
      </w:r>
      <w:r w:rsidRPr="6A58BC80" w:rsidR="56B01F4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62BEBC2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from by</w:t>
      </w:r>
      <w:r w:rsidRPr="6A58BC80" w:rsidR="56B01F4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providing </w:t>
      </w:r>
      <w:r w:rsidRPr="6A58BC80" w:rsidR="72285E0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stability for</w:t>
      </w:r>
      <w:r w:rsidRPr="6A58BC80" w:rsidR="56B01F4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scheduling </w:t>
      </w:r>
      <w:r w:rsidRPr="6A58BC80" w:rsidR="4DB2D3D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activities</w:t>
      </w:r>
      <w:r w:rsidRPr="6A58BC80" w:rsidR="56B01F4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18F3161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like securing sponsorships, </w:t>
      </w:r>
      <w:r w:rsidRPr="6A58BC80" w:rsidR="18F3161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finalising</w:t>
      </w:r>
      <w:r w:rsidRPr="6A58BC80" w:rsidR="18F3161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competitor list and ticket sales.</w:t>
      </w:r>
      <w:r w:rsidRPr="6A58BC80" w:rsidR="44961C6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2635C8A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</w:t>
      </w:r>
      <w:r w:rsidRPr="6A58BC80" w:rsidR="44961C6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he waterfall approach typically </w:t>
      </w:r>
      <w:r w:rsidRPr="6A58BC80" w:rsidR="54B9DF2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outperforms</w:t>
      </w:r>
      <w:r w:rsidRPr="6A58BC80" w:rsidR="44961C6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agile </w:t>
      </w:r>
      <w:r w:rsidRPr="6A58BC80" w:rsidR="44961C6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methodology</w:t>
      </w:r>
      <w:r w:rsidRPr="6A58BC80" w:rsidR="44961C6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in terms of cost control and deadline predictability, which makes it a su</w:t>
      </w:r>
      <w:r w:rsidRPr="6A58BC80" w:rsidR="452219B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ita</w:t>
      </w:r>
      <w:r w:rsidRPr="6A58BC80" w:rsidR="0C02109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ble choice where budget and scheduling constraints are strict.</w:t>
      </w:r>
      <w:r w:rsidRPr="6A58BC80" w:rsidR="600325F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One limitation to the waterfall model is that it lacks flexibility once the project begins. </w:t>
      </w:r>
      <w:r w:rsidRPr="6A58BC80" w:rsidR="600325F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tasks that are used for the lifecycle </w:t>
      </w:r>
      <w:r w:rsidRPr="6A58BC80" w:rsidR="37BE73C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follow a strict sequence and any changes to scope for stakeholder needs later on in the project will be difficult and could be costly to implement.</w:t>
      </w:r>
      <w:r w:rsidRPr="6A58BC80" w:rsidR="745FB5C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745FB5C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For example, if Cygnet Gin altered its promotional requirements later on in the planning, the waterfall would struggle to integrate these changes without disruptions.</w:t>
      </w:r>
    </w:p>
    <w:p w:rsidR="1C08D20A" w:rsidP="6A58BC80" w:rsidRDefault="1C08D20A" w14:paraId="093253B1" w14:textId="356BD236">
      <w:pPr>
        <w:keepNext w:val="0"/>
        <w:keepLines w:val="0"/>
        <w:bidi w:val="0"/>
        <w:spacing w:before="0" w:beforeAutospacing="off" w:after="0" w:line="360" w:lineRule="auto"/>
        <w:ind w:left="0" w:hanging="0"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3493A4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In previous years, CTC </w:t>
      </w:r>
      <w:r w:rsidRPr="6A58BC80" w:rsidR="18D0C52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has</w:t>
      </w:r>
      <w:r w:rsidRPr="6A58BC80" w:rsidR="3493A45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used the hybrid approach, combining the structured planning of the Waterfall approach with the adaptability of the iterative framework.</w:t>
      </w:r>
      <w:r w:rsidRPr="6A58BC80" w:rsidR="7F161DC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For the past 2 years, CTC </w:t>
      </w:r>
      <w:r w:rsidRPr="6A58BC80" w:rsidR="02F6D3C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has</w:t>
      </w:r>
      <w:r w:rsidRPr="6A58BC80" w:rsidR="7F161DC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run the Junior Chef of Wales and </w:t>
      </w:r>
      <w:r w:rsidRPr="6A58BC80" w:rsidR="62E3507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has</w:t>
      </w:r>
      <w:r w:rsidRPr="6A58BC80" w:rsidR="7F161DC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used the </w:t>
      </w:r>
      <w:r w:rsidRPr="6A58BC80" w:rsidR="56D6EE2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hybrid</w:t>
      </w:r>
      <w:r w:rsidRPr="6A58BC80" w:rsidR="7F161DC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approach for the successful delivery of this competition. Iterative approach was </w:t>
      </w:r>
      <w:r w:rsidRPr="6A58BC80" w:rsidR="45469D8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applied</w:t>
      </w:r>
      <w:r w:rsidRPr="6A58BC80" w:rsidR="7F161DC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to competitor </w:t>
      </w:r>
      <w:r w:rsidRPr="6A58BC80" w:rsidR="09C89CD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engagement and marketing, whilst the waterfall approach was used for structuring the venue booking, judging and compliance. This balance </w:t>
      </w:r>
      <w:r w:rsidRPr="6A58BC80" w:rsidR="2A815D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ensures </w:t>
      </w:r>
      <w:r w:rsidRPr="6A58BC80" w:rsidR="4E44ABF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predictability</w:t>
      </w:r>
      <w:r w:rsidRPr="6A58BC80" w:rsidR="2A815D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responsiveness, aligning with </w:t>
      </w:r>
      <w:r w:rsidRPr="6A58BC80" w:rsidR="6958A8B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CTC's</w:t>
      </w:r>
      <w:r w:rsidRPr="6A58BC80" w:rsidR="2A815D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goals of delivering an engaging event.</w:t>
      </w:r>
    </w:p>
    <w:p xmlns:wp14="http://schemas.microsoft.com/office/word/2010/wordml" w:rsidP="5E4CCF21" wp14:paraId="182FF643" wp14:textId="69DBCBF9">
      <w:pPr>
        <w:pStyle w:val="Heading2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2147325060" w:id="1544453804"/>
      <w:r w:rsidRPr="6A58BC80" w:rsidR="0FE69178">
        <w:rPr>
          <w:rFonts w:ascii="Calibri" w:hAnsi="Calibri" w:eastAsia="Calibri" w:cs="Calibri"/>
          <w:noProof w:val="0"/>
          <w:color w:val="auto"/>
          <w:sz w:val="26"/>
          <w:szCs w:val="26"/>
          <w:lang w:val="en-GB"/>
        </w:rPr>
        <w:t>3.2 Project Initiation and Stakeholders</w:t>
      </w:r>
      <w:bookmarkEnd w:id="1544453804"/>
    </w:p>
    <w:p w:rsidR="1790351A" w:rsidP="17248C9E" w:rsidRDefault="1790351A" w14:paraId="75FD5952" w14:textId="7F476103">
      <w:pPr>
        <w:pStyle w:val="NoSpacing"/>
        <w:keepNext w:val="0"/>
        <w:keepLines w:val="0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7248C9E" w:rsidR="1790351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Effective project initiation sets the lay of the land for this competition. The initiation phase involves formalising the project through a charter by </w:t>
      </w:r>
      <w:r w:rsidRPr="17248C9E" w:rsidR="1790351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identifying</w:t>
      </w:r>
      <w:r w:rsidRPr="17248C9E" w:rsidR="1790351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stakeholders and </w:t>
      </w:r>
      <w:r w:rsidRPr="17248C9E" w:rsidR="1790351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establishing</w:t>
      </w:r>
      <w:r w:rsidRPr="17248C9E" w:rsidR="1790351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structure</w:t>
      </w:r>
      <w:r w:rsidRPr="17248C9E" w:rsidR="1133E2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s to ensure accountability.</w:t>
      </w:r>
    </w:p>
    <w:p w:rsidR="1133E2B8" w:rsidP="17248C9E" w:rsidRDefault="1133E2B8" w14:paraId="4910B8EB" w14:textId="0ABBA3DA">
      <w:pPr>
        <w:pStyle w:val="NoSpacing"/>
        <w:keepNext w:val="0"/>
        <w:keepLines w:val="0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7248C9E" w:rsidR="1133E2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The project charter acts as a formal document, outlining the </w:t>
      </w:r>
      <w:r w:rsidRPr="17248C9E" w:rsidR="1133E2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objectives</w:t>
      </w:r>
      <w:r w:rsidRPr="17248C9E" w:rsidR="1133E2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, scope, </w:t>
      </w:r>
      <w:r w:rsidRPr="17248C9E" w:rsidR="1133E2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deliverables</w:t>
      </w:r>
      <w:r w:rsidRPr="17248C9E" w:rsidR="1133E2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and roles. For this event, the charter will specify the purpose of </w:t>
      </w:r>
      <w:r w:rsidRPr="17248C9E" w:rsidR="28FFFAC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promoting</w:t>
      </w:r>
      <w:r w:rsidRPr="17248C9E" w:rsidR="1133E2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Welsh hospitality talent, </w:t>
      </w:r>
      <w:r w:rsidRPr="17248C9E" w:rsidR="65FFBDD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securing sponsorship </w:t>
      </w:r>
      <w:r w:rsidRPr="17248C9E" w:rsidR="65FFBDD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visibility</w:t>
      </w:r>
      <w:r w:rsidRPr="17248C9E" w:rsidR="65FFBDD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and strengthening </w:t>
      </w:r>
      <w:r w:rsidRPr="17248C9E" w:rsidR="5DC0C793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CTC's</w:t>
      </w:r>
      <w:r w:rsidRPr="17248C9E" w:rsidR="65FFBDD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brand and reputation.</w:t>
      </w:r>
      <w:r w:rsidRPr="17248C9E" w:rsidR="58DD581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It will also aim to define the responsibilities of all staff, including event staff, </w:t>
      </w:r>
      <w:r w:rsidRPr="17248C9E" w:rsidR="58DD581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sponsors</w:t>
      </w:r>
      <w:r w:rsidRPr="17248C9E" w:rsidR="58DD581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and partners.</w:t>
      </w:r>
    </w:p>
    <w:p w:rsidR="58DD581B" w:rsidP="17248C9E" w:rsidRDefault="58DD581B" w14:paraId="41AFEB93" w14:textId="00C41B4F">
      <w:pPr>
        <w:pStyle w:val="NoSpacing"/>
        <w:keepNext w:val="0"/>
        <w:keepLines w:val="0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7248C9E" w:rsidR="58DD581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Stakeholder identification is a crucial element for the project initiation. Stakeholders will include competitors, sponsors, the celebrity host and secondary stakeholders such as </w:t>
      </w:r>
      <w:r w:rsidRPr="17248C9E" w:rsidR="46AE0FB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employers, </w:t>
      </w:r>
      <w:r w:rsidRPr="17248C9E" w:rsidR="58DD581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CTC </w:t>
      </w:r>
      <w:r w:rsidRPr="17248C9E" w:rsidR="58DD581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staff</w:t>
      </w:r>
      <w:r w:rsidRPr="17248C9E" w:rsidR="58DD581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and </w:t>
      </w:r>
      <w:r w:rsidRPr="17248C9E" w:rsidR="75C0D67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the audience. Establishing structures supports effective </w:t>
      </w:r>
      <w:r w:rsidRPr="17248C9E" w:rsidR="6CB99CA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initiation;</w:t>
      </w:r>
      <w:r w:rsidRPr="17248C9E" w:rsidR="75C0D67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for example, a RACI matrix (Responsibl</w:t>
      </w:r>
      <w:r w:rsidRPr="17248C9E" w:rsidR="6784FC1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e, accountable, </w:t>
      </w:r>
      <w:r w:rsidRPr="17248C9E" w:rsidR="6784FC1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consulted</w:t>
      </w:r>
      <w:r w:rsidRPr="17248C9E" w:rsidR="6784FC1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and informed) will clarify the roles across the team to take accountability and minimise repeated effort.</w:t>
      </w:r>
      <w:r w:rsidRPr="17248C9E" w:rsidR="75212EB1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Balancing leadership and collaboration </w:t>
      </w:r>
      <w:r w:rsidRPr="17248C9E" w:rsidR="700009A1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enhance</w:t>
      </w:r>
      <w:r w:rsidRPr="17248C9E" w:rsidR="75212EB1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performance, </w:t>
      </w:r>
      <w:r w:rsidRPr="17248C9E" w:rsidR="4CAE5D3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particularly in</w:t>
      </w:r>
      <w:r w:rsidRPr="17248C9E" w:rsidR="75212EB1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dynamic environments like the projects. For CTC, this balance could involve assign</w:t>
      </w:r>
      <w:r w:rsidRPr="17248C9E" w:rsidR="76ECC79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ing clear responsibilities and compliance with competition </w:t>
      </w:r>
      <w:r w:rsidRPr="17248C9E" w:rsidR="1DA18087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rules and</w:t>
      </w:r>
      <w:r w:rsidRPr="17248C9E" w:rsidR="76ECC79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fostering collaborative decision</w:t>
      </w:r>
      <w:r w:rsidRPr="17248C9E" w:rsidR="203AA32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-</w:t>
      </w:r>
      <w:r w:rsidRPr="17248C9E" w:rsidR="76ECC79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making with sponsors.</w:t>
      </w:r>
    </w:p>
    <w:p w:rsidR="1C6AF1AA" w:rsidP="17248C9E" w:rsidRDefault="1C6AF1AA" w14:paraId="266149EC" w14:textId="2F5BFE9C">
      <w:pPr>
        <w:pStyle w:val="NoSpacing"/>
        <w:keepNext w:val="0"/>
        <w:keepLines w:val="0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A58BC80" w:rsidR="6FAC5A7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Finally, </w:t>
      </w:r>
      <w:r w:rsidRPr="6A58BC80" w:rsidR="6FAC5A7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maintaining</w:t>
      </w:r>
      <w:r w:rsidRPr="6A58BC80" w:rsidR="6FAC5A7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stakeholder engagement will be a continuous requirement throughout the </w:t>
      </w:r>
      <w:r w:rsidRPr="6A58BC80" w:rsidR="6FAC5A7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whole process</w:t>
      </w:r>
      <w:r w:rsidRPr="6A58BC80" w:rsidR="6FAC5A7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. Regular communication with scheduled fortnightly meetings will ensure that expectations are managed.</w:t>
      </w:r>
      <w:r w:rsidRPr="6A58BC80" w:rsidR="025F33C7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Clear and ongoing communication will not only reduce risks but will also increase stakeholder trust.</w:t>
      </w:r>
    </w:p>
    <w:p xmlns:wp14="http://schemas.microsoft.com/office/word/2010/wordml" w:rsidP="5E4CCF21" wp14:paraId="245F68C4" wp14:textId="6B2D5A81">
      <w:pPr>
        <w:pStyle w:val="Heading1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</w:pPr>
      <w:bookmarkStart w:name="_Toc1229112846" w:id="878559155"/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4. Environmental and Strategic Analysis</w:t>
      </w:r>
      <w:bookmarkEnd w:id="878559155"/>
    </w:p>
    <w:p xmlns:wp14="http://schemas.microsoft.com/office/word/2010/wordml" w:rsidP="5E4CCF21" wp14:paraId="1D881DA4" wp14:textId="65A387E7">
      <w:pPr>
        <w:pStyle w:val="Heading2"/>
        <w:keepNext w:val="0"/>
        <w:keepLines w:val="0"/>
        <w:bidi w:val="0"/>
        <w:spacing w:before="0" w:beforeAutospacing="off" w:after="0" w:afterAutospacing="off" w:line="360" w:lineRule="auto"/>
        <w:ind w:left="720" w:right="0" w:hanging="72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1779075814" w:id="2135555713"/>
      <w:r w:rsidRPr="6A58BC80" w:rsidR="0FE69178">
        <w:rPr>
          <w:rFonts w:ascii="Calibri" w:hAnsi="Calibri" w:eastAsia="Calibri" w:cs="Calibri"/>
          <w:noProof w:val="0"/>
          <w:color w:val="auto"/>
          <w:sz w:val="26"/>
          <w:szCs w:val="26"/>
          <w:lang w:val="en-GB"/>
        </w:rPr>
        <w:t>4.1 SWOT Analysis</w:t>
      </w:r>
      <w:bookmarkEnd w:id="2135555713"/>
    </w:p>
    <w:p w:rsidR="15D06F37" w:rsidP="6A58BC80" w:rsidRDefault="15D06F37" w14:paraId="1024A3AF" w14:textId="4E6DE473">
      <w:pPr>
        <w:keepNext w:val="0"/>
        <w:keepLines w:val="0"/>
        <w:spacing w:before="0" w:beforeAutospacing="off" w:after="0" w:afterAutospacing="off" w:line="360" w:lineRule="auto"/>
        <w:ind w:firstLine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2B560BD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"A thorough environmental analysis, such as a SWOT analysis, is crucial for identifying internal and external factors that could impact a project's success" (Haworth, 2025). </w:t>
      </w:r>
      <w:r w:rsidRPr="6A58BC80" w:rsidR="7760477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Having a SWOT analysis provides CTC with the strengths, weaknesses, </w:t>
      </w:r>
      <w:r w:rsidRPr="6A58BC80" w:rsidR="7760477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opportunities</w:t>
      </w:r>
      <w:r w:rsidRPr="6A58BC80" w:rsidR="7760477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threats facing this competition. This analysis will help CTC </w:t>
      </w:r>
      <w:r w:rsidRPr="6A58BC80" w:rsidR="7760477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anticipate</w:t>
      </w:r>
      <w:r w:rsidRPr="6A58BC80" w:rsidR="7760477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risks </w:t>
      </w:r>
      <w:r w:rsidRPr="6A58BC80" w:rsidR="487BBE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and </w:t>
      </w:r>
      <w:r w:rsidRPr="6A58BC80" w:rsidR="487BBE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capitalise</w:t>
      </w:r>
      <w:r w:rsidRPr="6A58BC80" w:rsidR="487BBE7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on advantages.</w:t>
      </w:r>
    </w:p>
    <w:p w:rsidR="25D64AD1" w:rsidP="17248C9E" w:rsidRDefault="25D64AD1" w14:paraId="14DD37A0" w14:textId="4411FD9B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7248C9E" w:rsidR="25D64A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Strengths include being able to host this event at a prestigious venue such as the ICC in Newport.</w:t>
      </w:r>
      <w:r w:rsidRPr="17248C9E" w:rsidR="25D64A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17248C9E" w:rsidR="25D64A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Not only </w:t>
      </w:r>
      <w:r w:rsidRPr="17248C9E" w:rsidR="43BB026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this,</w:t>
      </w:r>
      <w:r w:rsidRPr="17248C9E" w:rsidR="25D64A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but being</w:t>
      </w:r>
      <w:r w:rsidRPr="17248C9E" w:rsidR="25D64AD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able to secure the </w:t>
      </w:r>
      <w:r w:rsidRPr="17248C9E" w:rsidR="4F7477F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celebrity</w:t>
      </w:r>
      <w:r w:rsidRPr="17248C9E" w:rsidR="6CEC59F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17248C9E" w:rsidR="7B148B5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host</w:t>
      </w:r>
      <w:r w:rsidRPr="17248C9E" w:rsidR="67E4930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,</w:t>
      </w:r>
      <w:r w:rsidRPr="17248C9E" w:rsidR="6CEC59F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Katherine </w:t>
      </w:r>
      <w:r w:rsidRPr="17248C9E" w:rsidR="678619F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Jenkins,</w:t>
      </w:r>
      <w:r w:rsidRPr="17248C9E" w:rsidR="6CEC59F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alongside her brand Cygnet </w:t>
      </w:r>
      <w:r w:rsidRPr="17248C9E" w:rsidR="424DB73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Gin,</w:t>
      </w:r>
      <w:r w:rsidRPr="17248C9E" w:rsidR="6CEC59F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who will be our main sponsor. These factors ensure credibility and will attract industry and public attention naturally.</w:t>
      </w:r>
      <w:r w:rsidRPr="17248C9E" w:rsidR="7D7D7FD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CTC has a strong partnership with Cygnet and Katherine Jenkins but also an already </w:t>
      </w:r>
      <w:r w:rsidRPr="17248C9E" w:rsidR="7D7D7FD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established</w:t>
      </w:r>
      <w:r w:rsidRPr="17248C9E" w:rsidR="7D7D7FD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reputation with </w:t>
      </w:r>
      <w:r w:rsidRPr="17248C9E" w:rsidR="7D7D7FD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previous</w:t>
      </w:r>
      <w:r w:rsidRPr="17248C9E" w:rsidR="7D7D7FD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successful events.</w:t>
      </w:r>
    </w:p>
    <w:p w:rsidR="35D23497" w:rsidP="17248C9E" w:rsidRDefault="35D23497" w14:paraId="330F2001" w14:textId="0E2BDABA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7248C9E" w:rsidR="35D2349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Weaknesses lie in the planning and </w:t>
      </w:r>
      <w:r w:rsidRPr="17248C9E" w:rsidR="7E17999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delivery</w:t>
      </w:r>
      <w:r w:rsidRPr="17248C9E" w:rsidR="35D2349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of a national event. The competition is heavily dependent on sponsorships and requires significant staff commitment.</w:t>
      </w:r>
      <w:r w:rsidRPr="17248C9E" w:rsidR="401F72C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Not only this, but it is a </w:t>
      </w:r>
      <w:r w:rsidRPr="17248C9E" w:rsidR="1B9441E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one-off</w:t>
      </w:r>
      <w:r w:rsidRPr="17248C9E" w:rsidR="401F72C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event with little room for learning until after completion, which increases the risk of mistakes.</w:t>
      </w:r>
    </w:p>
    <w:p w:rsidR="5219D063" w:rsidP="17248C9E" w:rsidRDefault="5219D063" w14:paraId="79B530E4" w14:textId="7283DD87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7248C9E" w:rsidR="5219D06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Opportunities for this event could be the expansion of brand visibility for CTC and its sponsors, generating media coverage and creating pathways for repeat events in the future.</w:t>
      </w:r>
      <w:r w:rsidRPr="17248C9E" w:rsidR="193DD27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event also offers competitors the chance to </w:t>
      </w:r>
      <w:r w:rsidRPr="17248C9E" w:rsidR="193DD27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showcase</w:t>
      </w:r>
      <w:r w:rsidRPr="17248C9E" w:rsidR="193DD27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their talent and strengthen CTCs engagement with learners and employers.</w:t>
      </w:r>
    </w:p>
    <w:p w:rsidR="69FFCD0A" w:rsidP="17248C9E" w:rsidRDefault="69FFCD0A" w14:paraId="30283D03" w14:textId="56F5BADF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7248C9E" w:rsidR="69FFCD0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Threats include the potential withdrawal of sponsors, </w:t>
      </w:r>
      <w:r w:rsidRPr="17248C9E" w:rsidR="5001C34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unforeseen</w:t>
      </w:r>
      <w:r w:rsidRPr="17248C9E" w:rsidR="69FFCD0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injuries to staff and competitors, </w:t>
      </w:r>
      <w:r w:rsidRPr="17248C9E" w:rsidR="4AC79FF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fluctuating</w:t>
      </w:r>
      <w:r w:rsidRPr="17248C9E" w:rsidR="69FFCD0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17248C9E" w:rsidR="1C03A03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ticket sales and external disruptions such as economic downturns and changes to public health regulations.</w:t>
      </w:r>
    </w:p>
    <w:p w:rsidR="09850DA6" w:rsidP="6A58BC80" w:rsidRDefault="09850DA6" w14:paraId="584ED602" w14:textId="6093442D">
      <w:pPr>
        <w:pStyle w:val="Normal"/>
        <w:keepNext w:val="0"/>
        <w:keepLines w:val="0"/>
        <w:spacing w:before="0" w:beforeAutospacing="off" w:after="0" w:afterAutospacing="off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GB"/>
        </w:rPr>
      </w:pPr>
      <w:r w:rsidRPr="6A58BC80" w:rsidR="0FE69178">
        <w:rPr>
          <w:rFonts w:ascii="Calibri" w:hAnsi="Calibri" w:eastAsia="Calibri" w:cs="Calibri"/>
          <w:noProof w:val="0"/>
          <w:color w:val="auto"/>
          <w:sz w:val="26"/>
          <w:szCs w:val="26"/>
          <w:lang w:val="en-GB"/>
        </w:rPr>
        <w:t>4.2 Gantt Chart and Scheduling Tools</w:t>
      </w:r>
    </w:p>
    <w:p w:rsidR="7FDC8F8B" w:rsidP="1C08D20A" w:rsidRDefault="7FDC8F8B" w14:paraId="3935F442" w14:textId="1483CC8E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27BF9F9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A Gantt Chart offers visual representation of the schedule, highlighting deadlines and time constraints. The </w:t>
      </w:r>
      <w:r w:rsidRPr="6A58BC80" w:rsidR="0C5B98C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Gantt</w:t>
      </w:r>
      <w:r w:rsidRPr="6A58BC80" w:rsidR="27BF9F9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chart below highlights key milestones such as venue booking, sponsor confirmation, competitor recruitment, marketing </w:t>
      </w:r>
      <w:r w:rsidRPr="6A58BC80" w:rsidR="27BF9F9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campaigns</w:t>
      </w:r>
      <w:r w:rsidRPr="6A58BC80" w:rsidR="27BF9F9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final event delivery</w:t>
      </w:r>
      <w:r w:rsidRPr="6A58BC80" w:rsidR="0824725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.</w:t>
      </w:r>
    </w:p>
    <w:p w:rsidR="0824725D" w:rsidP="6A58BC80" w:rsidRDefault="0824725D" w14:paraId="21250FDC" w14:textId="685996E5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</w:pPr>
      <w:r w:rsidRPr="6A58BC80" w:rsidR="0824725D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US"/>
        </w:rPr>
        <w:t>Gantt Chart</w:t>
      </w:r>
    </w:p>
    <w:tbl>
      <w:tblPr>
        <w:tblStyle w:val="TableGrid"/>
        <w:bidiVisual w:val="0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2160"/>
        <w:gridCol w:w="2160"/>
        <w:gridCol w:w="2160"/>
        <w:gridCol w:w="2160"/>
      </w:tblGrid>
      <w:tr w:rsidR="17248C9E" w:rsidTr="6A58BC80" w14:paraId="10135933">
        <w:trPr>
          <w:trHeight w:val="300"/>
        </w:trPr>
        <w:tc>
          <w:tcPr>
            <w:tcW w:w="2160" w:type="dxa"/>
            <w:tcMar/>
          </w:tcPr>
          <w:p w:rsidR="17248C9E" w:rsidP="6A58BC80" w:rsidRDefault="17248C9E" w14:paraId="55C6370B" w14:textId="4666AB95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Task</w:t>
            </w:r>
          </w:p>
        </w:tc>
        <w:tc>
          <w:tcPr>
            <w:tcW w:w="2160" w:type="dxa"/>
            <w:tcMar/>
          </w:tcPr>
          <w:p w:rsidR="17248C9E" w:rsidP="6A58BC80" w:rsidRDefault="17248C9E" w14:paraId="5E32B5D2" w14:textId="352DF9F9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Start Date</w:t>
            </w:r>
          </w:p>
        </w:tc>
        <w:tc>
          <w:tcPr>
            <w:tcW w:w="2160" w:type="dxa"/>
            <w:tcMar/>
          </w:tcPr>
          <w:p w:rsidR="17248C9E" w:rsidP="6A58BC80" w:rsidRDefault="17248C9E" w14:paraId="3CE9F7CC" w14:textId="40F64BC6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End Date</w:t>
            </w:r>
          </w:p>
        </w:tc>
        <w:tc>
          <w:tcPr>
            <w:tcW w:w="2160" w:type="dxa"/>
            <w:tcMar/>
          </w:tcPr>
          <w:p w:rsidR="17248C9E" w:rsidP="6A58BC80" w:rsidRDefault="17248C9E" w14:paraId="67DF787D" w14:textId="1F3628D5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Duration</w:t>
            </w:r>
          </w:p>
        </w:tc>
      </w:tr>
      <w:tr w:rsidR="17248C9E" w:rsidTr="6A58BC80" w14:paraId="2B1E4CC3">
        <w:trPr>
          <w:trHeight w:val="300"/>
        </w:trPr>
        <w:tc>
          <w:tcPr>
            <w:tcW w:w="2160" w:type="dxa"/>
            <w:tcMar/>
          </w:tcPr>
          <w:p w:rsidR="17248C9E" w:rsidP="6A58BC80" w:rsidRDefault="17248C9E" w14:paraId="6F114CF0" w14:textId="64D5792D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Securing the venue and host</w:t>
            </w:r>
          </w:p>
        </w:tc>
        <w:tc>
          <w:tcPr>
            <w:tcW w:w="2160" w:type="dxa"/>
            <w:tcMar/>
          </w:tcPr>
          <w:p w:rsidR="17248C9E" w:rsidP="6A58BC80" w:rsidRDefault="17248C9E" w14:paraId="347BD3A4" w14:textId="588B57F6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Jan 2026</w:t>
            </w:r>
          </w:p>
        </w:tc>
        <w:tc>
          <w:tcPr>
            <w:tcW w:w="2160" w:type="dxa"/>
            <w:tcMar/>
          </w:tcPr>
          <w:p w:rsidR="17248C9E" w:rsidP="6A58BC80" w:rsidRDefault="17248C9E" w14:paraId="5499773B" w14:textId="366D68E2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Feb 2026</w:t>
            </w:r>
          </w:p>
        </w:tc>
        <w:tc>
          <w:tcPr>
            <w:tcW w:w="2160" w:type="dxa"/>
            <w:tcMar/>
          </w:tcPr>
          <w:p w:rsidR="17248C9E" w:rsidP="6A58BC80" w:rsidRDefault="17248C9E" w14:paraId="21F13DF6" w14:textId="2C1178BD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1 month</w:t>
            </w:r>
          </w:p>
        </w:tc>
      </w:tr>
      <w:tr w:rsidR="17248C9E" w:rsidTr="6A58BC80" w14:paraId="3CE61771">
        <w:trPr>
          <w:trHeight w:val="300"/>
        </w:trPr>
        <w:tc>
          <w:tcPr>
            <w:tcW w:w="2160" w:type="dxa"/>
            <w:tcMar/>
          </w:tcPr>
          <w:p w:rsidR="17248C9E" w:rsidP="6A58BC80" w:rsidRDefault="17248C9E" w14:paraId="4E37ADA7" w14:textId="5E3280A8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Confirming sponsors</w:t>
            </w:r>
          </w:p>
        </w:tc>
        <w:tc>
          <w:tcPr>
            <w:tcW w:w="2160" w:type="dxa"/>
            <w:tcMar/>
          </w:tcPr>
          <w:p w:rsidR="17248C9E" w:rsidP="6A58BC80" w:rsidRDefault="17248C9E" w14:paraId="57EFAD2B" w14:textId="50704C79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Jan 2026</w:t>
            </w:r>
          </w:p>
        </w:tc>
        <w:tc>
          <w:tcPr>
            <w:tcW w:w="2160" w:type="dxa"/>
            <w:tcMar/>
          </w:tcPr>
          <w:p w:rsidR="17248C9E" w:rsidP="6A58BC80" w:rsidRDefault="17248C9E" w14:paraId="35AC23F8" w14:textId="7C880DAF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March 2026</w:t>
            </w:r>
          </w:p>
        </w:tc>
        <w:tc>
          <w:tcPr>
            <w:tcW w:w="2160" w:type="dxa"/>
            <w:tcMar/>
          </w:tcPr>
          <w:p w:rsidR="17248C9E" w:rsidP="6A58BC80" w:rsidRDefault="17248C9E" w14:paraId="060CA57B" w14:textId="30F1B019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2 months</w:t>
            </w:r>
          </w:p>
        </w:tc>
      </w:tr>
      <w:tr w:rsidR="17248C9E" w:rsidTr="6A58BC80" w14:paraId="373D95EC">
        <w:trPr>
          <w:trHeight w:val="300"/>
        </w:trPr>
        <w:tc>
          <w:tcPr>
            <w:tcW w:w="2160" w:type="dxa"/>
            <w:tcMar/>
          </w:tcPr>
          <w:p w:rsidR="17248C9E" w:rsidP="6A58BC80" w:rsidRDefault="17248C9E" w14:paraId="31B60207" w14:textId="4F5E3B20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Competitor</w:t>
            </w: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recruitment</w:t>
            </w:r>
          </w:p>
        </w:tc>
        <w:tc>
          <w:tcPr>
            <w:tcW w:w="2160" w:type="dxa"/>
            <w:tcMar/>
          </w:tcPr>
          <w:p w:rsidR="17248C9E" w:rsidP="6A58BC80" w:rsidRDefault="17248C9E" w14:paraId="7574F431" w14:textId="6679CF47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Feb 2026</w:t>
            </w:r>
          </w:p>
        </w:tc>
        <w:tc>
          <w:tcPr>
            <w:tcW w:w="2160" w:type="dxa"/>
            <w:tcMar/>
          </w:tcPr>
          <w:p w:rsidR="17248C9E" w:rsidP="6A58BC80" w:rsidRDefault="17248C9E" w14:paraId="1EAE990E" w14:textId="3730E417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May 2026</w:t>
            </w:r>
          </w:p>
        </w:tc>
        <w:tc>
          <w:tcPr>
            <w:tcW w:w="2160" w:type="dxa"/>
            <w:tcMar/>
          </w:tcPr>
          <w:p w:rsidR="17248C9E" w:rsidP="6A58BC80" w:rsidRDefault="17248C9E" w14:paraId="09D69825" w14:textId="09167501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3 months</w:t>
            </w:r>
          </w:p>
        </w:tc>
      </w:tr>
      <w:tr w:rsidR="17248C9E" w:rsidTr="6A58BC80" w14:paraId="28DB888E">
        <w:trPr>
          <w:trHeight w:val="300"/>
        </w:trPr>
        <w:tc>
          <w:tcPr>
            <w:tcW w:w="2160" w:type="dxa"/>
            <w:tcMar/>
          </w:tcPr>
          <w:p w:rsidR="17248C9E" w:rsidP="6A58BC80" w:rsidRDefault="17248C9E" w14:paraId="175C7A4C" w14:textId="60B95E97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Marketing and ticket sales</w:t>
            </w:r>
          </w:p>
        </w:tc>
        <w:tc>
          <w:tcPr>
            <w:tcW w:w="2160" w:type="dxa"/>
            <w:tcMar/>
          </w:tcPr>
          <w:p w:rsidR="17248C9E" w:rsidP="6A58BC80" w:rsidRDefault="17248C9E" w14:paraId="36FBA80F" w14:textId="70FFED7A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March 2026</w:t>
            </w:r>
          </w:p>
        </w:tc>
        <w:tc>
          <w:tcPr>
            <w:tcW w:w="2160" w:type="dxa"/>
            <w:tcMar/>
          </w:tcPr>
          <w:p w:rsidR="17248C9E" w:rsidP="6A58BC80" w:rsidRDefault="17248C9E" w14:paraId="5A00E20A" w14:textId="3C822B6C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July 2026</w:t>
            </w:r>
          </w:p>
        </w:tc>
        <w:tc>
          <w:tcPr>
            <w:tcW w:w="2160" w:type="dxa"/>
            <w:tcMar/>
          </w:tcPr>
          <w:p w:rsidR="17248C9E" w:rsidP="6A58BC80" w:rsidRDefault="17248C9E" w14:paraId="1B5A262D" w14:textId="4921CA6D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4 months</w:t>
            </w:r>
          </w:p>
        </w:tc>
      </w:tr>
      <w:tr w:rsidR="17248C9E" w:rsidTr="6A58BC80" w14:paraId="58A74E50">
        <w:trPr>
          <w:trHeight w:val="300"/>
        </w:trPr>
        <w:tc>
          <w:tcPr>
            <w:tcW w:w="2160" w:type="dxa"/>
            <w:tcMar/>
          </w:tcPr>
          <w:p w:rsidR="17248C9E" w:rsidP="6A58BC80" w:rsidRDefault="17248C9E" w14:paraId="1ABF2DF7" w14:textId="619EC376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Health and Safety planning</w:t>
            </w:r>
          </w:p>
        </w:tc>
        <w:tc>
          <w:tcPr>
            <w:tcW w:w="2160" w:type="dxa"/>
            <w:tcMar/>
          </w:tcPr>
          <w:p w:rsidR="17248C9E" w:rsidP="6A58BC80" w:rsidRDefault="17248C9E" w14:paraId="34EE8158" w14:textId="7C9E3979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April 2026</w:t>
            </w:r>
          </w:p>
        </w:tc>
        <w:tc>
          <w:tcPr>
            <w:tcW w:w="2160" w:type="dxa"/>
            <w:tcMar/>
          </w:tcPr>
          <w:p w:rsidR="17248C9E" w:rsidP="6A58BC80" w:rsidRDefault="17248C9E" w14:paraId="752B7FFB" w14:textId="2FCB8099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July 2026</w:t>
            </w:r>
          </w:p>
        </w:tc>
        <w:tc>
          <w:tcPr>
            <w:tcW w:w="2160" w:type="dxa"/>
            <w:tcMar/>
          </w:tcPr>
          <w:p w:rsidR="17248C9E" w:rsidP="6A58BC80" w:rsidRDefault="17248C9E" w14:paraId="46D32B2D" w14:textId="25BA465B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3 months</w:t>
            </w:r>
          </w:p>
        </w:tc>
      </w:tr>
      <w:tr w:rsidR="17248C9E" w:rsidTr="6A58BC80" w14:paraId="2246E9E9">
        <w:trPr>
          <w:trHeight w:val="300"/>
        </w:trPr>
        <w:tc>
          <w:tcPr>
            <w:tcW w:w="2160" w:type="dxa"/>
            <w:tcMar/>
          </w:tcPr>
          <w:p w:rsidR="17248C9E" w:rsidP="6A58BC80" w:rsidRDefault="17248C9E" w14:paraId="3758F09A" w14:textId="7A668C79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Event delivery</w:t>
            </w:r>
          </w:p>
        </w:tc>
        <w:tc>
          <w:tcPr>
            <w:tcW w:w="2160" w:type="dxa"/>
            <w:tcMar/>
          </w:tcPr>
          <w:p w:rsidR="17248C9E" w:rsidP="6A58BC80" w:rsidRDefault="17248C9E" w14:paraId="58B0405D" w14:textId="182CCC8C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August 2026</w:t>
            </w:r>
          </w:p>
        </w:tc>
        <w:tc>
          <w:tcPr>
            <w:tcW w:w="2160" w:type="dxa"/>
            <w:tcMar/>
          </w:tcPr>
          <w:p w:rsidR="17248C9E" w:rsidP="6A58BC80" w:rsidRDefault="17248C9E" w14:paraId="2F0B0B4C" w14:textId="57013129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August 2026</w:t>
            </w:r>
          </w:p>
        </w:tc>
        <w:tc>
          <w:tcPr>
            <w:tcW w:w="2160" w:type="dxa"/>
            <w:tcMar/>
          </w:tcPr>
          <w:p w:rsidR="17248C9E" w:rsidP="6A58BC80" w:rsidRDefault="17248C9E" w14:paraId="1FE36962" w14:textId="0A79BBF7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1 day</w:t>
            </w:r>
          </w:p>
        </w:tc>
      </w:tr>
      <w:tr w:rsidR="17248C9E" w:rsidTr="6A58BC80" w14:paraId="791C483E">
        <w:trPr>
          <w:trHeight w:val="300"/>
        </w:trPr>
        <w:tc>
          <w:tcPr>
            <w:tcW w:w="2160" w:type="dxa"/>
            <w:tcMar/>
          </w:tcPr>
          <w:p w:rsidR="17248C9E" w:rsidP="6A58BC80" w:rsidRDefault="17248C9E" w14:paraId="3446C122" w14:textId="0B892840">
            <w:pPr>
              <w:pStyle w:val="Normal"/>
              <w:bidi w:val="0"/>
              <w:spacing w:line="360" w:lineRule="auto"/>
              <w:ind w:firstLine="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Evaluation and closure</w:t>
            </w:r>
          </w:p>
        </w:tc>
        <w:tc>
          <w:tcPr>
            <w:tcW w:w="2160" w:type="dxa"/>
            <w:tcMar/>
          </w:tcPr>
          <w:p w:rsidR="17248C9E" w:rsidP="6A58BC80" w:rsidRDefault="17248C9E" w14:paraId="7DFE8C23" w14:textId="0AF7C50D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September 2026</w:t>
            </w:r>
          </w:p>
        </w:tc>
        <w:tc>
          <w:tcPr>
            <w:tcW w:w="2160" w:type="dxa"/>
            <w:tcMar/>
          </w:tcPr>
          <w:p w:rsidR="17248C9E" w:rsidP="6A58BC80" w:rsidRDefault="17248C9E" w14:paraId="625A51AE" w14:textId="7B3A8EC3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October 2026</w:t>
            </w:r>
          </w:p>
        </w:tc>
        <w:tc>
          <w:tcPr>
            <w:tcW w:w="2160" w:type="dxa"/>
            <w:tcMar/>
          </w:tcPr>
          <w:p w:rsidR="17248C9E" w:rsidP="6A58BC80" w:rsidRDefault="17248C9E" w14:paraId="11942A11" w14:textId="76CF2EA5">
            <w:pPr>
              <w:pStyle w:val="Normal"/>
              <w:bidi w:val="0"/>
              <w:spacing w:line="360" w:lineRule="auto"/>
              <w:ind w:firstLine="720"/>
              <w:jc w:val="both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4701E56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1 month</w:t>
            </w:r>
          </w:p>
        </w:tc>
      </w:tr>
    </w:tbl>
    <w:p w:rsidR="25C39D4F" w:rsidP="1C08D20A" w:rsidRDefault="25C39D4F" w14:paraId="24071349" w14:textId="683BFCC9">
      <w:pPr>
        <w:pStyle w:val="Normal"/>
        <w:keepNext w:val="0"/>
        <w:keepLines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A58BC80" w:rsidR="468ABD8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Below is also a milestone chart, </w:t>
      </w:r>
      <w:r w:rsidRPr="6A58BC80" w:rsidR="6538357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confirming</w:t>
      </w:r>
      <w:r w:rsidRPr="6A58BC80" w:rsidR="468ABD8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the expected date of completion and the outcome.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17248C9E" w:rsidTr="6A58BC80" w14:paraId="6B32A7ED">
        <w:trPr>
          <w:trHeight w:val="300"/>
        </w:trPr>
        <w:tc>
          <w:tcPr>
            <w:tcW w:w="3120" w:type="dxa"/>
            <w:tcMar/>
          </w:tcPr>
          <w:p w:rsidR="3E5AF934" w:rsidP="6A58BC80" w:rsidRDefault="3E5AF934" w14:paraId="3B7E5270" w14:textId="0465FCC0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GB"/>
              </w:rPr>
            </w:pPr>
            <w:r w:rsidRPr="6A58BC80" w:rsidR="0C9E8F00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GB"/>
              </w:rPr>
              <w:t>Milestone</w:t>
            </w:r>
          </w:p>
        </w:tc>
        <w:tc>
          <w:tcPr>
            <w:tcW w:w="3120" w:type="dxa"/>
            <w:tcMar/>
          </w:tcPr>
          <w:p w:rsidR="3E5AF934" w:rsidP="6A58BC80" w:rsidRDefault="3E5AF934" w14:paraId="2512B73C" w14:textId="646982AB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GB"/>
              </w:rPr>
            </w:pPr>
            <w:r w:rsidRPr="6A58BC80" w:rsidR="0C9E8F00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GB"/>
              </w:rPr>
              <w:t>Date</w:t>
            </w:r>
          </w:p>
        </w:tc>
        <w:tc>
          <w:tcPr>
            <w:tcW w:w="3120" w:type="dxa"/>
            <w:tcMar/>
          </w:tcPr>
          <w:p w:rsidR="3E5AF934" w:rsidP="6A58BC80" w:rsidRDefault="3E5AF934" w14:paraId="40D04324" w14:textId="2CC54C5C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GB"/>
              </w:rPr>
            </w:pPr>
            <w:r w:rsidRPr="6A58BC80" w:rsidR="0C9E8F00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GB"/>
              </w:rPr>
              <w:t>Outcome</w:t>
            </w:r>
          </w:p>
        </w:tc>
      </w:tr>
      <w:tr w:rsidR="17248C9E" w:rsidTr="6A58BC80" w14:paraId="1E9B97AE">
        <w:trPr>
          <w:trHeight w:val="300"/>
        </w:trPr>
        <w:tc>
          <w:tcPr>
            <w:tcW w:w="3120" w:type="dxa"/>
            <w:tcMar/>
          </w:tcPr>
          <w:p w:rsidR="3E5AF934" w:rsidP="1C08D20A" w:rsidRDefault="3E5AF934" w14:paraId="22AF8566" w14:textId="5F6C7F4E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Venue &amp; host confirmed</w:t>
            </w:r>
          </w:p>
        </w:tc>
        <w:tc>
          <w:tcPr>
            <w:tcW w:w="3120" w:type="dxa"/>
            <w:tcMar/>
          </w:tcPr>
          <w:p w:rsidR="3E5AF934" w:rsidP="1C08D20A" w:rsidRDefault="3E5AF934" w14:paraId="06C91CD5" w14:textId="03DAE610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12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vertAlign w:val="superscript"/>
                <w:lang w:val="en-GB"/>
              </w:rPr>
              <w:t>th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February 2026</w:t>
            </w:r>
          </w:p>
        </w:tc>
        <w:tc>
          <w:tcPr>
            <w:tcW w:w="3120" w:type="dxa"/>
            <w:tcMar/>
          </w:tcPr>
          <w:p w:rsidR="3E5AF934" w:rsidP="1C08D20A" w:rsidRDefault="3E5AF934" w14:paraId="5ECA7662" w14:textId="374B4109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ICC Newport and Katherine Jenkins contracted</w:t>
            </w:r>
          </w:p>
        </w:tc>
      </w:tr>
      <w:tr w:rsidR="17248C9E" w:rsidTr="6A58BC80" w14:paraId="138C5C24">
        <w:trPr>
          <w:trHeight w:val="300"/>
        </w:trPr>
        <w:tc>
          <w:tcPr>
            <w:tcW w:w="3120" w:type="dxa"/>
            <w:tcMar/>
          </w:tcPr>
          <w:p w:rsidR="3E5AF934" w:rsidP="1C08D20A" w:rsidRDefault="3E5AF934" w14:paraId="2960FF58" w14:textId="4A343E9B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Sponsorship Secured</w:t>
            </w:r>
          </w:p>
        </w:tc>
        <w:tc>
          <w:tcPr>
            <w:tcW w:w="3120" w:type="dxa"/>
            <w:tcMar/>
          </w:tcPr>
          <w:p w:rsidR="3E5AF934" w:rsidP="1C08D20A" w:rsidRDefault="3E5AF934" w14:paraId="30970DC0" w14:textId="5B6E3983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17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vertAlign w:val="superscript"/>
                <w:lang w:val="en-GB"/>
              </w:rPr>
              <w:t>th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march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2026</w:t>
            </w:r>
          </w:p>
        </w:tc>
        <w:tc>
          <w:tcPr>
            <w:tcW w:w="3120" w:type="dxa"/>
            <w:tcMar/>
          </w:tcPr>
          <w:p w:rsidR="3E5AF934" w:rsidP="1C08D20A" w:rsidRDefault="3E5AF934" w14:paraId="633D6920" w14:textId="227DE49F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Contracts signed with Cygnet Gin and secondary sponsors</w:t>
            </w:r>
          </w:p>
        </w:tc>
      </w:tr>
      <w:tr w:rsidR="17248C9E" w:rsidTr="6A58BC80" w14:paraId="73FB0B08">
        <w:trPr>
          <w:trHeight w:val="300"/>
        </w:trPr>
        <w:tc>
          <w:tcPr>
            <w:tcW w:w="3120" w:type="dxa"/>
            <w:tcMar/>
          </w:tcPr>
          <w:p w:rsidR="3E5AF934" w:rsidP="1C08D20A" w:rsidRDefault="3E5AF934" w14:paraId="02CE617F" w14:textId="0EA90207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Competitor Recruitment</w:t>
            </w:r>
          </w:p>
        </w:tc>
        <w:tc>
          <w:tcPr>
            <w:tcW w:w="3120" w:type="dxa"/>
            <w:tcMar/>
          </w:tcPr>
          <w:p w:rsidR="3E5AF934" w:rsidP="1C08D20A" w:rsidRDefault="3E5AF934" w14:paraId="45230406" w14:textId="62BC0FB8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23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vertAlign w:val="superscript"/>
                <w:lang w:val="en-GB"/>
              </w:rPr>
              <w:t>rd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May 2026</w:t>
            </w:r>
          </w:p>
        </w:tc>
        <w:tc>
          <w:tcPr>
            <w:tcW w:w="3120" w:type="dxa"/>
            <w:tcMar/>
          </w:tcPr>
          <w:p w:rsidR="3E5AF934" w:rsidP="1C08D20A" w:rsidRDefault="3E5AF934" w14:paraId="12C89F41" w14:textId="3ABE5812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30 bartenders confirmed and inducted</w:t>
            </w:r>
          </w:p>
        </w:tc>
      </w:tr>
      <w:tr w:rsidR="17248C9E" w:rsidTr="6A58BC80" w14:paraId="512CF823">
        <w:trPr>
          <w:trHeight w:val="300"/>
        </w:trPr>
        <w:tc>
          <w:tcPr>
            <w:tcW w:w="3120" w:type="dxa"/>
            <w:tcMar/>
          </w:tcPr>
          <w:p w:rsidR="3E5AF934" w:rsidP="1C08D20A" w:rsidRDefault="3E5AF934" w14:paraId="4F091545" w14:textId="0B55E544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Marketing Campaign launch</w:t>
            </w:r>
          </w:p>
        </w:tc>
        <w:tc>
          <w:tcPr>
            <w:tcW w:w="3120" w:type="dxa"/>
            <w:tcMar/>
          </w:tcPr>
          <w:p w:rsidR="3E5AF934" w:rsidP="1C08D20A" w:rsidRDefault="3E5AF934" w14:paraId="71698529" w14:textId="27FA6179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24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vertAlign w:val="superscript"/>
                <w:lang w:val="en-GB"/>
              </w:rPr>
              <w:t>th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April 2026</w:t>
            </w:r>
          </w:p>
        </w:tc>
        <w:tc>
          <w:tcPr>
            <w:tcW w:w="3120" w:type="dxa"/>
            <w:tcMar/>
          </w:tcPr>
          <w:p w:rsidR="3E5AF934" w:rsidP="1C08D20A" w:rsidRDefault="3E5AF934" w14:paraId="58AC32AD" w14:textId="0D7D505A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Tickets on sale, press release</w:t>
            </w:r>
          </w:p>
        </w:tc>
      </w:tr>
      <w:tr w:rsidR="17248C9E" w:rsidTr="6A58BC80" w14:paraId="41AC8824">
        <w:trPr>
          <w:trHeight w:val="300"/>
        </w:trPr>
        <w:tc>
          <w:tcPr>
            <w:tcW w:w="3120" w:type="dxa"/>
            <w:tcMar/>
          </w:tcPr>
          <w:p w:rsidR="3E5AF934" w:rsidP="1C08D20A" w:rsidRDefault="3E5AF934" w14:paraId="5BC100BC" w14:textId="0CF1300F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Risk assessment approved</w:t>
            </w:r>
          </w:p>
        </w:tc>
        <w:tc>
          <w:tcPr>
            <w:tcW w:w="3120" w:type="dxa"/>
            <w:tcMar/>
          </w:tcPr>
          <w:p w:rsidR="3E5AF934" w:rsidP="1C08D20A" w:rsidRDefault="3E5AF934" w14:paraId="3151AFD4" w14:textId="28B70A4C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25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vertAlign w:val="superscript"/>
                <w:lang w:val="en-GB"/>
              </w:rPr>
              <w:t>th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June 2026</w:t>
            </w:r>
          </w:p>
        </w:tc>
        <w:tc>
          <w:tcPr>
            <w:tcW w:w="3120" w:type="dxa"/>
            <w:tcMar/>
          </w:tcPr>
          <w:p w:rsidR="3E5AF934" w:rsidP="1C08D20A" w:rsidRDefault="3E5AF934" w14:paraId="74027E22" w14:textId="02629AE8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Health and safety plan finalised</w:t>
            </w:r>
          </w:p>
        </w:tc>
      </w:tr>
      <w:tr w:rsidR="17248C9E" w:rsidTr="6A58BC80" w14:paraId="02D8B51C">
        <w:trPr>
          <w:trHeight w:val="300"/>
        </w:trPr>
        <w:tc>
          <w:tcPr>
            <w:tcW w:w="3120" w:type="dxa"/>
            <w:tcMar/>
          </w:tcPr>
          <w:p w:rsidR="3E5AF934" w:rsidP="1C08D20A" w:rsidRDefault="3E5AF934" w14:paraId="68F77591" w14:textId="76F0D11F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Event delivery</w:t>
            </w:r>
          </w:p>
        </w:tc>
        <w:tc>
          <w:tcPr>
            <w:tcW w:w="3120" w:type="dxa"/>
            <w:tcMar/>
          </w:tcPr>
          <w:p w:rsidR="3E5AF934" w:rsidP="1C08D20A" w:rsidRDefault="3E5AF934" w14:paraId="063B7DCD" w14:textId="37260DDC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28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vertAlign w:val="superscript"/>
                <w:lang w:val="en-GB"/>
              </w:rPr>
              <w:t>th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August 2026</w:t>
            </w:r>
          </w:p>
        </w:tc>
        <w:tc>
          <w:tcPr>
            <w:tcW w:w="3120" w:type="dxa"/>
            <w:tcMar/>
          </w:tcPr>
          <w:p w:rsidR="3E5AF934" w:rsidP="1C08D20A" w:rsidRDefault="3E5AF934" w14:paraId="55D34AF8" w14:textId="7DF50974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Batender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of Wales competition held at ICC</w:t>
            </w:r>
          </w:p>
        </w:tc>
      </w:tr>
      <w:tr w:rsidR="17248C9E" w:rsidTr="6A58BC80" w14:paraId="4F7FE30F">
        <w:trPr>
          <w:trHeight w:val="300"/>
        </w:trPr>
        <w:tc>
          <w:tcPr>
            <w:tcW w:w="3120" w:type="dxa"/>
            <w:tcMar/>
          </w:tcPr>
          <w:p w:rsidR="3E5AF934" w:rsidP="1C08D20A" w:rsidRDefault="3E5AF934" w14:paraId="61BB8CF0" w14:textId="2B32ECA4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Post-event evaluation complete</w:t>
            </w:r>
          </w:p>
        </w:tc>
        <w:tc>
          <w:tcPr>
            <w:tcW w:w="3120" w:type="dxa"/>
            <w:tcMar/>
          </w:tcPr>
          <w:p w:rsidR="3E5AF934" w:rsidP="1C08D20A" w:rsidRDefault="3E5AF934" w14:paraId="0F842540" w14:textId="6F3341E8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17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vertAlign w:val="superscript"/>
                <w:lang w:val="en-GB"/>
              </w:rPr>
              <w:t>th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October 2026</w:t>
            </w:r>
          </w:p>
        </w:tc>
        <w:tc>
          <w:tcPr>
            <w:tcW w:w="3120" w:type="dxa"/>
            <w:tcMar/>
          </w:tcPr>
          <w:p w:rsidR="3E5AF934" w:rsidP="1C08D20A" w:rsidRDefault="3E5AF934" w14:paraId="05DB3409" w14:textId="1A5C1E69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Feedback reports from competitors, 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sponsors</w:t>
            </w:r>
            <w:r w:rsidRPr="1C08D20A" w:rsidR="5584E1C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 xml:space="preserve"> and stakeholders</w:t>
            </w:r>
          </w:p>
        </w:tc>
      </w:tr>
    </w:tbl>
    <w:p xmlns:wp14="http://schemas.microsoft.com/office/word/2010/wordml" w:rsidP="6A58BC80" wp14:paraId="74619123" wp14:textId="619FB60C">
      <w:pPr>
        <w:pStyle w:val="Heading1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</w:pPr>
      <w:bookmarkStart w:name="_Toc1426110372" w:id="750955853"/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5. Project Structure and Risk Planning</w:t>
      </w:r>
      <w:bookmarkEnd w:id="750955853"/>
    </w:p>
    <w:p w:rsidR="5E4CCF21" w:rsidP="17248C9E" w:rsidRDefault="5E4CCF21" w14:paraId="4ECF311B" w14:textId="34D19A0A">
      <w:pPr>
        <w:pStyle w:val="Heading2"/>
        <w:keepNext w:val="0"/>
        <w:keepLines w:val="0"/>
        <w:bidi w:val="0"/>
        <w:spacing w:before="0" w:beforeAutospacing="off" w:after="0" w:afterAutospacing="off" w:line="360" w:lineRule="auto"/>
        <w:ind w:left="720" w:right="0" w:hanging="72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1299763510" w:id="854399854"/>
      <w:r w:rsidRPr="6A58BC80" w:rsidR="0FE69178">
        <w:rPr>
          <w:rFonts w:ascii="Calibri" w:hAnsi="Calibri" w:eastAsia="Calibri" w:cs="Calibri"/>
          <w:noProof w:val="0"/>
          <w:color w:val="auto"/>
          <w:sz w:val="26"/>
          <w:szCs w:val="26"/>
          <w:lang w:val="en-GB"/>
        </w:rPr>
        <w:t>5.1 Work Breakdown Structure (WBS) and RACI Matrix</w:t>
      </w:r>
      <w:bookmarkEnd w:id="854399854"/>
    </w:p>
    <w:p w:rsidR="5E4CCF21" w:rsidP="6A58BC80" w:rsidRDefault="5E4CCF21" w14:paraId="016C134A" w14:textId="3EEA6977">
      <w:pPr>
        <w:keepNext w:val="0"/>
        <w:keepLines w:val="0"/>
        <w:bidi w:val="0"/>
        <w:spacing w:before="0" w:beforeAutospacing="off" w:after="0" w:afterAutospacing="off" w:line="360" w:lineRule="auto"/>
        <w:ind w:firstLine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A58BC80" w:rsidR="2290A0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"Project management is the backbone of any initiative, ensuring that clear goals, stakeholder alignment and realistic planning are in place from the start"</w:t>
      </w:r>
      <w:r w:rsidRPr="6A58BC80" w:rsidR="45A4B51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A58BC80" w:rsidR="23CC654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Forbes Coaches Council</w:t>
      </w:r>
      <w:r w:rsidRPr="6A58BC80" w:rsidR="45A4B51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, 2021).</w:t>
      </w:r>
      <w:r w:rsidRPr="6A58BC80" w:rsidR="45A4B51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6A58BC80" w:rsidR="72996A42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Identifying</w:t>
      </w:r>
      <w:r w:rsidRPr="6A58BC80" w:rsidR="72996A42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the risks is strengthened and supported by clear planning tools such as a Work Breakdown Structure (WBS) and a RACI matrix. The WBS breaks the project into manageable tasks, while the RACI matrix </w:t>
      </w:r>
      <w:r w:rsidRPr="6A58BC80" w:rsidR="53468A5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highlights the responsibilities and accountability for each stage, ensuring that risks are controlled through effective allocation and roles.</w:t>
      </w:r>
    </w:p>
    <w:p w:rsidR="661040B8" w:rsidP="1C08D20A" w:rsidRDefault="661040B8" w14:paraId="166AB8E7" w14:textId="3A2BE882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  <w:t>Work Breakdown Structure:</w:t>
      </w:r>
    </w:p>
    <w:p w:rsidR="661040B8" w:rsidP="1C08D20A" w:rsidRDefault="661040B8" w14:paraId="34A0F401" w14:textId="470E7A69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  <w:t xml:space="preserve">1. Project </w:t>
      </w:r>
      <w:r w:rsidRPr="1C08D20A" w:rsidR="44449265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  <w:t>initiation</w:t>
      </w:r>
    </w:p>
    <w:p w:rsidR="661040B8" w:rsidP="1C08D20A" w:rsidRDefault="661040B8" w14:paraId="60668267" w14:textId="7A49856A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1.1 Develop project charter</w:t>
      </w:r>
    </w:p>
    <w:p w:rsidR="661040B8" w:rsidP="1C08D20A" w:rsidRDefault="661040B8" w14:paraId="1D5FB63A" w14:textId="615EF5E5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1.2 Confirm host</w:t>
      </w:r>
    </w:p>
    <w:p w:rsidR="661040B8" w:rsidP="1C08D20A" w:rsidRDefault="661040B8" w14:paraId="0E32EFDA" w14:textId="66F07C50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1.3 Secure headline sponsor</w:t>
      </w:r>
    </w:p>
    <w:p w:rsidR="661040B8" w:rsidP="1C08D20A" w:rsidRDefault="661040B8" w14:paraId="0C56BD9B" w14:textId="172FE8CB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  <w:t>2. Planning</w:t>
      </w:r>
    </w:p>
    <w:p w:rsidR="661040B8" w:rsidP="1C08D20A" w:rsidRDefault="661040B8" w14:paraId="3E882743" w14:textId="13739B49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2.1 Competitor recruitment and induction</w:t>
      </w:r>
    </w:p>
    <w:p w:rsidR="661040B8" w:rsidP="1C08D20A" w:rsidRDefault="661040B8" w14:paraId="35FC63C6" w14:textId="58CF5B0C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2.2 Marketing and ticket sales campaign</w:t>
      </w:r>
    </w:p>
    <w:p w:rsidR="661040B8" w:rsidP="1C08D20A" w:rsidRDefault="661040B8" w14:paraId="2E5EAE5B" w14:textId="0F594B25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2.3 Risk assessments and compliance</w:t>
      </w:r>
    </w:p>
    <w:p w:rsidR="661040B8" w:rsidP="1C08D20A" w:rsidRDefault="661040B8" w14:paraId="5C763D24" w14:textId="391DDE5E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  <w:t>3. Execution</w:t>
      </w:r>
    </w:p>
    <w:p w:rsidR="661040B8" w:rsidP="1C08D20A" w:rsidRDefault="661040B8" w14:paraId="1EE39503" w14:textId="7776ECDC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3.1 Venue setup</w:t>
      </w:r>
    </w:p>
    <w:p w:rsidR="661040B8" w:rsidP="1C08D20A" w:rsidRDefault="661040B8" w14:paraId="2A8291F6" w14:textId="71FC283E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3.2 Staff coordination</w:t>
      </w:r>
    </w:p>
    <w:p w:rsidR="661040B8" w:rsidP="1C08D20A" w:rsidRDefault="661040B8" w14:paraId="0B334087" w14:textId="0911724B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3.3 competition delivery</w:t>
      </w:r>
    </w:p>
    <w:p w:rsidR="661040B8" w:rsidP="1C08D20A" w:rsidRDefault="661040B8" w14:paraId="1CED017E" w14:textId="7224409C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  <w:t>4. Monitoring and control</w:t>
      </w:r>
    </w:p>
    <w:p w:rsidR="661040B8" w:rsidP="1C08D20A" w:rsidRDefault="661040B8" w14:paraId="0F536E5A" w14:textId="4D49CCC2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4.1 Sponsor reporting and stakeholder updates</w:t>
      </w:r>
    </w:p>
    <w:p w:rsidR="661040B8" w:rsidP="1C08D20A" w:rsidRDefault="661040B8" w14:paraId="0C8C2B53" w14:textId="1535661B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4.2 Risk monitoring and incident management</w:t>
      </w:r>
    </w:p>
    <w:p w:rsidR="661040B8" w:rsidP="1C08D20A" w:rsidRDefault="661040B8" w14:paraId="1D3C79C6" w14:textId="45E0CDB5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4.3 Budget and timeline tracking</w:t>
      </w:r>
    </w:p>
    <w:p w:rsidR="661040B8" w:rsidP="1C08D20A" w:rsidRDefault="661040B8" w14:paraId="383816D9" w14:textId="6E147EF4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  <w:t>5. Closure</w:t>
      </w:r>
    </w:p>
    <w:p w:rsidR="661040B8" w:rsidP="1C08D20A" w:rsidRDefault="661040B8" w14:paraId="6D1BD179" w14:textId="76EB1E73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A58BC80" w:rsidR="53468A5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5.1 Post</w:t>
      </w:r>
      <w:r w:rsidRPr="6A58BC80" w:rsidR="2859FECE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-</w:t>
      </w:r>
      <w:r w:rsidRPr="6A58BC80" w:rsidR="53468A5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event evaluation</w:t>
      </w:r>
    </w:p>
    <w:p w:rsidR="661040B8" w:rsidP="1C08D20A" w:rsidRDefault="661040B8" w14:paraId="6BD4F9DF" w14:textId="29C783A8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5.2 Financial reconciliation</w:t>
      </w:r>
    </w:p>
    <w:p w:rsidR="661040B8" w:rsidP="1C08D20A" w:rsidRDefault="661040B8" w14:paraId="28499162" w14:textId="4853506F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C08D20A" w:rsidR="661040B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5.3 Lessons learned and knowledge transfer</w:t>
      </w:r>
    </w:p>
    <w:p w:rsidR="4D3C7D83" w:rsidP="6A58BC80" w:rsidRDefault="4D3C7D83" w14:paraId="1E232B22" w14:textId="2528A391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</w:pPr>
      <w:r w:rsidRPr="6A58BC80" w:rsidR="2D235C16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 xml:space="preserve">Having this WBS allows CTC to </w:t>
      </w:r>
      <w:r w:rsidRPr="6A58BC80" w:rsidR="6709BE1D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>work out</w:t>
      </w:r>
      <w:r w:rsidRPr="6A58BC80" w:rsidR="2D235C16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 xml:space="preserve"> the tasks and order that needs to be </w:t>
      </w:r>
      <w:r w:rsidRPr="6A58BC80" w:rsidR="4F3FDA78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>followed, and</w:t>
      </w:r>
      <w:r w:rsidRPr="6A58BC80" w:rsidR="2D235C16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 xml:space="preserve"> then having the RACI matrix below will </w:t>
      </w:r>
      <w:r w:rsidRPr="6A58BC80" w:rsidR="4FD6B25A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>break down</w:t>
      </w:r>
      <w:r w:rsidRPr="6A58BC80" w:rsidR="2D235C16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 xml:space="preserve"> the responsibilities and deadlines of the tasks </w:t>
      </w:r>
      <w:r w:rsidRPr="6A58BC80" w:rsidR="7942F0F9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>for</w:t>
      </w:r>
      <w:r w:rsidRPr="6A58BC80" w:rsidR="2D235C16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 xml:space="preserve"> this project to be delivered successfully</w:t>
      </w:r>
      <w:r w:rsidRPr="6A58BC80" w:rsidR="2D74D05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GB"/>
        </w:rPr>
        <w:t>.</w:t>
      </w:r>
    </w:p>
    <w:p w:rsidR="4D3C7D83" w:rsidP="6A58BC80" w:rsidRDefault="4D3C7D83" w14:paraId="0C4F1978" w14:textId="40277CD6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4D3C7D83" w:rsidP="6A58BC80" w:rsidRDefault="4D3C7D83" w14:paraId="0E6C0936" w14:textId="2084E906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4D3C7D83" w:rsidP="6A58BC80" w:rsidRDefault="4D3C7D83" w14:paraId="52661F11" w14:textId="3D94DB83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4D3C7D83" w:rsidP="6A58BC80" w:rsidRDefault="4D3C7D83" w14:paraId="3D247BB5" w14:textId="7C56E3DF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4D3C7D83" w:rsidP="6A58BC80" w:rsidRDefault="4D3C7D83" w14:paraId="12B5FF42" w14:textId="45F2F6CA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4D3C7D83" w:rsidP="1C08D20A" w:rsidRDefault="4D3C7D83" w14:paraId="7D9B8923" w14:textId="75DBBDCE">
      <w:pPr>
        <w:pStyle w:val="Normal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  <w:r w:rsidRPr="6A58BC80" w:rsidR="3D17929F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  <w:t>RACI matrix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17248C9E" w:rsidTr="6A58BC80" w14:paraId="73924D2E">
        <w:trPr>
          <w:trHeight w:val="300"/>
        </w:trPr>
        <w:tc>
          <w:tcPr>
            <w:tcW w:w="1872" w:type="dxa"/>
            <w:tcMar/>
          </w:tcPr>
          <w:p w:rsidR="4D3C7D83" w:rsidP="1C08D20A" w:rsidRDefault="4D3C7D83" w14:paraId="27BA8E9D" w14:textId="2D5BFB28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Task</w:t>
            </w:r>
          </w:p>
        </w:tc>
        <w:tc>
          <w:tcPr>
            <w:tcW w:w="1872" w:type="dxa"/>
            <w:tcMar/>
          </w:tcPr>
          <w:p w:rsidR="4D3C7D83" w:rsidP="1C08D20A" w:rsidRDefault="4D3C7D83" w14:paraId="2C66D277" w14:textId="393F1D93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Responsible</w:t>
            </w:r>
          </w:p>
        </w:tc>
        <w:tc>
          <w:tcPr>
            <w:tcW w:w="1872" w:type="dxa"/>
            <w:tcMar/>
          </w:tcPr>
          <w:p w:rsidR="4D3C7D83" w:rsidP="1C08D20A" w:rsidRDefault="4D3C7D83" w14:paraId="2CFB8AF5" w14:textId="684B6BA7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Accountable</w:t>
            </w:r>
          </w:p>
        </w:tc>
        <w:tc>
          <w:tcPr>
            <w:tcW w:w="1872" w:type="dxa"/>
            <w:tcMar/>
          </w:tcPr>
          <w:p w:rsidR="4D3C7D83" w:rsidP="1C08D20A" w:rsidRDefault="4D3C7D83" w14:paraId="73EE78F9" w14:textId="1DAE1F38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Consulted</w:t>
            </w:r>
          </w:p>
        </w:tc>
        <w:tc>
          <w:tcPr>
            <w:tcW w:w="1872" w:type="dxa"/>
            <w:tcMar/>
          </w:tcPr>
          <w:p w:rsidR="4D3C7D83" w:rsidP="1C08D20A" w:rsidRDefault="4D3C7D83" w14:paraId="60CF2379" w14:textId="2772388F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Informed</w:t>
            </w:r>
          </w:p>
        </w:tc>
      </w:tr>
      <w:tr w:rsidR="17248C9E" w:rsidTr="6A58BC80" w14:paraId="0144994E">
        <w:trPr>
          <w:trHeight w:val="300"/>
        </w:trPr>
        <w:tc>
          <w:tcPr>
            <w:tcW w:w="1872" w:type="dxa"/>
            <w:tcMar/>
          </w:tcPr>
          <w:p w:rsidR="4D3C7D83" w:rsidP="1C08D20A" w:rsidRDefault="4D3C7D83" w14:paraId="6826276E" w14:textId="7E4E0B44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Risk Assessment</w:t>
            </w:r>
          </w:p>
        </w:tc>
        <w:tc>
          <w:tcPr>
            <w:tcW w:w="1872" w:type="dxa"/>
            <w:tcMar/>
          </w:tcPr>
          <w:p w:rsidR="4D3C7D83" w:rsidP="1C08D20A" w:rsidRDefault="4D3C7D83" w14:paraId="34996B69" w14:textId="6C7DBBFF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Health and Safety officer</w:t>
            </w:r>
          </w:p>
        </w:tc>
        <w:tc>
          <w:tcPr>
            <w:tcW w:w="1872" w:type="dxa"/>
            <w:tcMar/>
          </w:tcPr>
          <w:p w:rsidR="4D3C7D83" w:rsidP="1C08D20A" w:rsidRDefault="4D3C7D83" w14:paraId="22DD210D" w14:textId="7A0DCA01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Project Manager</w:t>
            </w:r>
          </w:p>
        </w:tc>
        <w:tc>
          <w:tcPr>
            <w:tcW w:w="1872" w:type="dxa"/>
            <w:tcMar/>
          </w:tcPr>
          <w:p w:rsidR="4D3C7D83" w:rsidP="1C08D20A" w:rsidRDefault="4D3C7D83" w14:paraId="0D3F0AC4" w14:textId="0C48E57B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Training Officers, venue managers</w:t>
            </w:r>
          </w:p>
        </w:tc>
        <w:tc>
          <w:tcPr>
            <w:tcW w:w="1872" w:type="dxa"/>
            <w:tcMar/>
          </w:tcPr>
          <w:p w:rsidR="4D3C7D83" w:rsidP="1C08D20A" w:rsidRDefault="4D3C7D83" w14:paraId="685294DF" w14:textId="1C55B04D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Sponsors, competitors, staff</w:t>
            </w:r>
          </w:p>
        </w:tc>
      </w:tr>
      <w:tr w:rsidR="17248C9E" w:rsidTr="6A58BC80" w14:paraId="74DBEDED">
        <w:trPr>
          <w:trHeight w:val="300"/>
        </w:trPr>
        <w:tc>
          <w:tcPr>
            <w:tcW w:w="1872" w:type="dxa"/>
            <w:tcMar/>
          </w:tcPr>
          <w:p w:rsidR="4D3C7D83" w:rsidP="1C08D20A" w:rsidRDefault="4D3C7D83" w14:paraId="35D2ED31" w14:textId="1E832A69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Sponsor contracts &amp; agreements</w:t>
            </w:r>
          </w:p>
        </w:tc>
        <w:tc>
          <w:tcPr>
            <w:tcW w:w="1872" w:type="dxa"/>
            <w:tcMar/>
          </w:tcPr>
          <w:p w:rsidR="4D3C7D83" w:rsidP="1C08D20A" w:rsidRDefault="4D3C7D83" w14:paraId="4FF6B579" w14:textId="1F80EC77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Marketing team</w:t>
            </w:r>
          </w:p>
        </w:tc>
        <w:tc>
          <w:tcPr>
            <w:tcW w:w="1872" w:type="dxa"/>
            <w:tcMar/>
          </w:tcPr>
          <w:p w:rsidR="4D3C7D83" w:rsidP="1C08D20A" w:rsidRDefault="4D3C7D83" w14:paraId="3224CBDE" w14:textId="53A754F8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CTC Director</w:t>
            </w:r>
          </w:p>
        </w:tc>
        <w:tc>
          <w:tcPr>
            <w:tcW w:w="1872" w:type="dxa"/>
            <w:tcMar/>
          </w:tcPr>
          <w:p w:rsidR="4D3C7D83" w:rsidP="1C08D20A" w:rsidRDefault="4D3C7D83" w14:paraId="1AFCBF0E" w14:textId="3602AB14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Legal advisors</w:t>
            </w:r>
          </w:p>
        </w:tc>
        <w:tc>
          <w:tcPr>
            <w:tcW w:w="1872" w:type="dxa"/>
            <w:tcMar/>
          </w:tcPr>
          <w:p w:rsidR="4D3C7D83" w:rsidP="1C08D20A" w:rsidRDefault="4D3C7D83" w14:paraId="73032FEE" w14:textId="7391D54A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Marketing team</w:t>
            </w:r>
          </w:p>
        </w:tc>
      </w:tr>
      <w:tr w:rsidR="17248C9E" w:rsidTr="6A58BC80" w14:paraId="6A8C1B3C">
        <w:trPr>
          <w:trHeight w:val="300"/>
        </w:trPr>
        <w:tc>
          <w:tcPr>
            <w:tcW w:w="1872" w:type="dxa"/>
            <w:tcMar/>
          </w:tcPr>
          <w:p w:rsidR="4D3C7D83" w:rsidP="1C08D20A" w:rsidRDefault="4D3C7D83" w14:paraId="5F503A8A" w14:textId="3ECA2423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Staff scheduling &amp; availability</w:t>
            </w:r>
          </w:p>
        </w:tc>
        <w:tc>
          <w:tcPr>
            <w:tcW w:w="1872" w:type="dxa"/>
            <w:tcMar/>
          </w:tcPr>
          <w:p w:rsidR="582CC657" w:rsidP="1C08D20A" w:rsidRDefault="582CC657" w14:paraId="7304C69B" w14:textId="31A80BE2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7A36BC6F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Event coordinator</w:t>
            </w:r>
            <w:r w:rsidRPr="1C08D20A" w:rsidR="4BFEDEA6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, marketing team</w:t>
            </w:r>
          </w:p>
        </w:tc>
        <w:tc>
          <w:tcPr>
            <w:tcW w:w="1872" w:type="dxa"/>
            <w:tcMar/>
          </w:tcPr>
          <w:p w:rsidR="582CC657" w:rsidP="1C08D20A" w:rsidRDefault="582CC657" w14:paraId="3417ECB5" w14:textId="29BD55C7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7A36BC6F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Project manager</w:t>
            </w:r>
          </w:p>
        </w:tc>
        <w:tc>
          <w:tcPr>
            <w:tcW w:w="1872" w:type="dxa"/>
            <w:tcMar/>
          </w:tcPr>
          <w:p w:rsidR="582CC657" w:rsidP="1C08D20A" w:rsidRDefault="582CC657" w14:paraId="7767BCB9" w14:textId="2DAE1E9D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7A36BC6F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Training Officers, marketing team, HBUs</w:t>
            </w:r>
          </w:p>
        </w:tc>
        <w:tc>
          <w:tcPr>
            <w:tcW w:w="1872" w:type="dxa"/>
            <w:tcMar/>
          </w:tcPr>
          <w:p w:rsidR="582CC657" w:rsidP="1C08D20A" w:rsidRDefault="582CC657" w14:paraId="278A5CBD" w14:textId="1D58EC1C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7A36BC6F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Event volunteers</w:t>
            </w:r>
          </w:p>
        </w:tc>
      </w:tr>
      <w:tr w:rsidR="17248C9E" w:rsidTr="6A58BC80" w14:paraId="6CF7FC18">
        <w:trPr>
          <w:trHeight w:val="300"/>
        </w:trPr>
        <w:tc>
          <w:tcPr>
            <w:tcW w:w="1872" w:type="dxa"/>
            <w:tcMar/>
          </w:tcPr>
          <w:p w:rsidR="4D3C7D83" w:rsidP="1C08D20A" w:rsidRDefault="4D3C7D83" w14:paraId="52C7AE00" w14:textId="58681A26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Ticket sales and marketing team</w:t>
            </w:r>
          </w:p>
        </w:tc>
        <w:tc>
          <w:tcPr>
            <w:tcW w:w="1872" w:type="dxa"/>
            <w:tcMar/>
          </w:tcPr>
          <w:p w:rsidR="17C69FFC" w:rsidP="1C08D20A" w:rsidRDefault="17C69FFC" w14:paraId="0E6E3DA2" w14:textId="133D398F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3D44260D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Marketing manager</w:t>
            </w:r>
          </w:p>
        </w:tc>
        <w:tc>
          <w:tcPr>
            <w:tcW w:w="1872" w:type="dxa"/>
            <w:tcMar/>
          </w:tcPr>
          <w:p w:rsidR="17C69FFC" w:rsidP="1C08D20A" w:rsidRDefault="17C69FFC" w14:paraId="6A356219" w14:textId="19F56A74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3D44260D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Project manager</w:t>
            </w:r>
          </w:p>
        </w:tc>
        <w:tc>
          <w:tcPr>
            <w:tcW w:w="1872" w:type="dxa"/>
            <w:tcMar/>
          </w:tcPr>
          <w:p w:rsidR="17C69FFC" w:rsidP="1C08D20A" w:rsidRDefault="17C69FFC" w14:paraId="2B9CC15D" w14:textId="41440AB4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3D44260D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Sponsors, CTC staff</w:t>
            </w:r>
          </w:p>
        </w:tc>
        <w:tc>
          <w:tcPr>
            <w:tcW w:w="1872" w:type="dxa"/>
            <w:tcMar/>
          </w:tcPr>
          <w:p w:rsidR="17C69FFC" w:rsidP="1C08D20A" w:rsidRDefault="17C69FFC" w14:paraId="4D07FE90" w14:textId="25F86AB9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3D44260D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General public, media</w:t>
            </w:r>
          </w:p>
        </w:tc>
      </w:tr>
      <w:tr w:rsidR="17248C9E" w:rsidTr="6A58BC80" w14:paraId="397C84E1">
        <w:trPr>
          <w:trHeight w:val="300"/>
        </w:trPr>
        <w:tc>
          <w:tcPr>
            <w:tcW w:w="1872" w:type="dxa"/>
            <w:tcMar/>
          </w:tcPr>
          <w:p w:rsidR="4D3C7D83" w:rsidP="1C08D20A" w:rsidRDefault="4D3C7D83" w14:paraId="1818E702" w14:textId="4503EB29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Incident management on event day</w:t>
            </w:r>
          </w:p>
        </w:tc>
        <w:tc>
          <w:tcPr>
            <w:tcW w:w="1872" w:type="dxa"/>
            <w:tcMar/>
          </w:tcPr>
          <w:p w:rsidR="75572B50" w:rsidP="1C08D20A" w:rsidRDefault="75572B50" w14:paraId="2C89BFBE" w14:textId="49183B1A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BC59FE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Event coordinator, marketing team</w:t>
            </w:r>
          </w:p>
        </w:tc>
        <w:tc>
          <w:tcPr>
            <w:tcW w:w="1872" w:type="dxa"/>
            <w:tcMar/>
          </w:tcPr>
          <w:p w:rsidR="75572B50" w:rsidP="1C08D20A" w:rsidRDefault="75572B50" w14:paraId="0558C845" w14:textId="0FCD6DFE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BC59FE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Project manager</w:t>
            </w:r>
          </w:p>
        </w:tc>
        <w:tc>
          <w:tcPr>
            <w:tcW w:w="1872" w:type="dxa"/>
            <w:tcMar/>
          </w:tcPr>
          <w:p w:rsidR="75572B50" w:rsidP="1C08D20A" w:rsidRDefault="75572B50" w14:paraId="72896FA3" w14:textId="35830022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BC59FE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Health and Safety Officer</w:t>
            </w:r>
          </w:p>
        </w:tc>
        <w:tc>
          <w:tcPr>
            <w:tcW w:w="1872" w:type="dxa"/>
            <w:tcMar/>
          </w:tcPr>
          <w:p w:rsidR="75572B50" w:rsidP="1C08D20A" w:rsidRDefault="75572B50" w14:paraId="28219852" w14:textId="1D598626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5BC59FE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Stakeholders</w:t>
            </w:r>
          </w:p>
        </w:tc>
      </w:tr>
      <w:tr w:rsidR="17248C9E" w:rsidTr="6A58BC80" w14:paraId="30F062CB">
        <w:trPr>
          <w:trHeight w:val="300"/>
        </w:trPr>
        <w:tc>
          <w:tcPr>
            <w:tcW w:w="1872" w:type="dxa"/>
            <w:tcMar/>
          </w:tcPr>
          <w:p w:rsidR="4D3C7D83" w:rsidP="1C08D20A" w:rsidRDefault="4D3C7D83" w14:paraId="389EE1BE" w14:textId="6DF7AEED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4D3C7D8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Post-event evaluation &amp; lessons learned</w:t>
            </w:r>
          </w:p>
        </w:tc>
        <w:tc>
          <w:tcPr>
            <w:tcW w:w="1872" w:type="dxa"/>
            <w:tcMar/>
          </w:tcPr>
          <w:p w:rsidR="785ECF94" w:rsidP="1C08D20A" w:rsidRDefault="785ECF94" w14:paraId="2D13CB8E" w14:textId="3FE7AE4A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02FE423A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Project manager</w:t>
            </w:r>
            <w:r w:rsidRPr="1C08D20A" w:rsidR="16ACDF5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, marketing team</w:t>
            </w:r>
          </w:p>
        </w:tc>
        <w:tc>
          <w:tcPr>
            <w:tcW w:w="1872" w:type="dxa"/>
            <w:tcMar/>
          </w:tcPr>
          <w:p w:rsidR="516BE5D0" w:rsidP="1C08D20A" w:rsidRDefault="516BE5D0" w14:paraId="320D49D8" w14:textId="48166B9F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16ACDF5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CTC Director</w:t>
            </w:r>
          </w:p>
        </w:tc>
        <w:tc>
          <w:tcPr>
            <w:tcW w:w="1872" w:type="dxa"/>
            <w:tcMar/>
          </w:tcPr>
          <w:p w:rsidR="516BE5D0" w:rsidP="1C08D20A" w:rsidRDefault="516BE5D0" w14:paraId="4B9471A4" w14:textId="1DA27D91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16ACDF5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Sponsors, competitors, stakeholders</w:t>
            </w:r>
          </w:p>
        </w:tc>
        <w:tc>
          <w:tcPr>
            <w:tcW w:w="1872" w:type="dxa"/>
            <w:tcMar/>
          </w:tcPr>
          <w:p w:rsidR="516BE5D0" w:rsidP="1C08D20A" w:rsidRDefault="516BE5D0" w14:paraId="6D8823AF" w14:textId="12F5225D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</w:pPr>
            <w:r w:rsidRPr="1C08D20A" w:rsidR="16ACDF5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GB"/>
              </w:rPr>
              <w:t>Staff &amp; audience</w:t>
            </w:r>
          </w:p>
        </w:tc>
      </w:tr>
    </w:tbl>
    <w:p xmlns:wp14="http://schemas.microsoft.com/office/word/2010/wordml" w:rsidP="1C08D20A" wp14:paraId="7E38BEB7" wp14:textId="384CA47E">
      <w:pPr>
        <w:pStyle w:val="Heading2"/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29242587" w:id="1509914170"/>
      <w:r w:rsidRPr="6A58BC80" w:rsidR="0FE69178">
        <w:rPr>
          <w:rFonts w:ascii="Calibri" w:hAnsi="Calibri" w:eastAsia="Calibri" w:cs="Calibri"/>
          <w:noProof w:val="0"/>
          <w:color w:val="auto"/>
          <w:sz w:val="26"/>
          <w:szCs w:val="26"/>
          <w:lang w:val="en-GB"/>
        </w:rPr>
        <w:t>5.2 Risk Management and Matrix</w:t>
      </w:r>
      <w:bookmarkEnd w:id="1509914170"/>
    </w:p>
    <w:p w:rsidR="2C4977EC" w:rsidP="6A58BC80" w:rsidRDefault="2C4977EC" w14:paraId="593DA530" w14:textId="071CA567">
      <w:pPr>
        <w:keepNext w:val="0"/>
        <w:keepLines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2C4977E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Having a risk management strategy for the Bartender of Wales competition enables the identified risks to be </w:t>
      </w:r>
      <w:r w:rsidRPr="6A58BC80" w:rsidR="2C4977E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recognised</w:t>
      </w:r>
      <w:r w:rsidRPr="6A58BC80" w:rsidR="2C4977E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managed. </w:t>
      </w:r>
      <w:r w:rsidRPr="6A58BC80" w:rsidR="4B536A1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matrix below supports this by assigning ownership, defining mitigation </w:t>
      </w:r>
      <w:r w:rsidRPr="6A58BC80" w:rsidR="4B536A1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actions</w:t>
      </w:r>
      <w:r w:rsidRPr="6A58BC80" w:rsidR="4B536A1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tracking progress.</w:t>
      </w:r>
    </w:p>
    <w:p w:rsidR="6A58BC80" w:rsidP="6A58BC80" w:rsidRDefault="6A58BC80" w14:paraId="5D45698E" w14:textId="7B2645B2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7C85BC01" w14:textId="29C6D678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342D913C" w14:textId="6DDEF86C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359CD4D7" w14:textId="3302975C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1F1D73E4" w14:textId="336928E2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271B34DB" w14:textId="69795BEE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48970C84" w14:textId="210E10DC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3E4BD980" w14:textId="10C58F2C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606411BD" w14:textId="0B627B11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29B16F6E" w14:textId="78704E80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11E8C281" w14:textId="1976EF52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6439CB05" w14:textId="4E18005A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3DF50DF1" w14:textId="664FFF3B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2112D6F3" w14:textId="620D1A69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299F5447" w14:textId="347BDC90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7F137BC1" w14:textId="4FE2C4B2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p w:rsidR="6A58BC80" w:rsidP="6A58BC80" w:rsidRDefault="6A58BC80" w14:paraId="52B6E14B" w14:textId="5CF33E4A">
      <w:pPr>
        <w:keepNext w:val="0"/>
        <w:keepLines w:val="0"/>
        <w:bidi w:val="0"/>
        <w:spacing w:before="0" w:beforeAutospacing="off" w:after="0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</w:p>
    <w:tbl>
      <w:tblPr>
        <w:tblStyle w:val="TableGrid"/>
        <w:bidiVisual w:val="0"/>
        <w:tblW w:w="9360" w:type="dxa"/>
        <w:jc w:val="left"/>
        <w:tblLayout w:type="fixed"/>
        <w:tblLook w:val="06A0" w:firstRow="1" w:lastRow="0" w:firstColumn="1" w:lastColumn="0" w:noHBand="1" w:noVBand="1"/>
      </w:tblPr>
      <w:tblGrid>
        <w:gridCol w:w="1065"/>
        <w:gridCol w:w="2115"/>
        <w:gridCol w:w="1875"/>
        <w:gridCol w:w="1185"/>
        <w:gridCol w:w="1320"/>
        <w:gridCol w:w="1800"/>
      </w:tblGrid>
      <w:tr w:rsidR="326BC376" w:rsidTr="6A58BC80" w14:paraId="3189D477">
        <w:trPr>
          <w:trHeight w:val="300"/>
        </w:trPr>
        <w:tc>
          <w:tcPr>
            <w:tcW w:w="1065" w:type="dxa"/>
            <w:tcMar/>
            <w:vAlign w:val="center"/>
          </w:tcPr>
          <w:p w:rsidR="719060F8" w:rsidP="6A58BC80" w:rsidRDefault="719060F8" w14:paraId="734768EE" w14:textId="191352C9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Risk</w:t>
            </w:r>
          </w:p>
        </w:tc>
        <w:tc>
          <w:tcPr>
            <w:tcW w:w="2115" w:type="dxa"/>
            <w:tcMar/>
            <w:vAlign w:val="center"/>
          </w:tcPr>
          <w:p w:rsidR="719060F8" w:rsidP="6A58BC80" w:rsidRDefault="719060F8" w14:paraId="38E9678B" w14:textId="15877942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Severity (H, M, L)</w:t>
            </w:r>
          </w:p>
        </w:tc>
        <w:tc>
          <w:tcPr>
            <w:tcW w:w="1875" w:type="dxa"/>
            <w:tcMar/>
            <w:vAlign w:val="center"/>
          </w:tcPr>
          <w:p w:rsidR="719060F8" w:rsidP="6A58BC80" w:rsidRDefault="719060F8" w14:paraId="167A1747" w14:textId="08445090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Likelihood (H, M, L)</w:t>
            </w:r>
          </w:p>
        </w:tc>
        <w:tc>
          <w:tcPr>
            <w:tcW w:w="1185" w:type="dxa"/>
            <w:tcMar/>
            <w:vAlign w:val="center"/>
          </w:tcPr>
          <w:p w:rsidR="719060F8" w:rsidP="6A58BC80" w:rsidRDefault="719060F8" w14:paraId="2F1BC2F2" w14:textId="398B24CA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Score (</w:t>
            </w:r>
            <w:r w:rsidRPr="6A58BC80" w:rsidR="3E2C6AD8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SxL</w:t>
            </w:r>
            <w:r w:rsidRPr="6A58BC80" w:rsidR="3E2C6AD8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)</w:t>
            </w:r>
          </w:p>
        </w:tc>
        <w:tc>
          <w:tcPr>
            <w:tcW w:w="1320" w:type="dxa"/>
            <w:tcMar/>
            <w:vAlign w:val="center"/>
          </w:tcPr>
          <w:p w:rsidR="719060F8" w:rsidP="6A58BC80" w:rsidRDefault="719060F8" w14:paraId="3B7D68FE" w14:textId="726BD63F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Influence</w:t>
            </w:r>
          </w:p>
        </w:tc>
        <w:tc>
          <w:tcPr>
            <w:tcW w:w="1800" w:type="dxa"/>
            <w:tcMar/>
            <w:vAlign w:val="center"/>
          </w:tcPr>
          <w:p w:rsidR="719060F8" w:rsidP="6A58BC80" w:rsidRDefault="719060F8" w14:paraId="0B4DCDD9" w14:textId="4C9FA980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Mitigation</w:t>
            </w:r>
          </w:p>
        </w:tc>
      </w:tr>
      <w:tr w:rsidR="326BC376" w:rsidTr="6A58BC80" w14:paraId="5FD5631D">
        <w:trPr>
          <w:trHeight w:val="300"/>
        </w:trPr>
        <w:tc>
          <w:tcPr>
            <w:tcW w:w="1065" w:type="dxa"/>
            <w:tcMar/>
            <w:vAlign w:val="center"/>
          </w:tcPr>
          <w:p w:rsidR="719060F8" w:rsidP="5E4CCF21" w:rsidRDefault="719060F8" w14:paraId="50B70BB5" w14:textId="57FAA989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Sponsor</w:t>
            </w:r>
            <w:r w:rsidRPr="6A58BC80" w:rsidR="5958DEC3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6A58BC80" w:rsidR="3E2C6AD8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pulls out</w:t>
            </w:r>
          </w:p>
        </w:tc>
        <w:tc>
          <w:tcPr>
            <w:tcW w:w="2115" w:type="dxa"/>
            <w:tcMar/>
            <w:vAlign w:val="center"/>
          </w:tcPr>
          <w:p w:rsidR="719060F8" w:rsidP="5E4CCF21" w:rsidRDefault="719060F8" w14:paraId="38D47EB2" w14:textId="76C64825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Low</w:t>
            </w:r>
          </w:p>
        </w:tc>
        <w:tc>
          <w:tcPr>
            <w:tcW w:w="1875" w:type="dxa"/>
            <w:tcMar/>
            <w:vAlign w:val="center"/>
          </w:tcPr>
          <w:p w:rsidR="719060F8" w:rsidP="5E4CCF21" w:rsidRDefault="719060F8" w14:paraId="0D4A9838" w14:textId="7A1E328D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Low</w:t>
            </w:r>
          </w:p>
        </w:tc>
        <w:tc>
          <w:tcPr>
            <w:tcW w:w="1185" w:type="dxa"/>
            <w:tcMar/>
            <w:vAlign w:val="center"/>
          </w:tcPr>
          <w:p w:rsidR="719060F8" w:rsidP="5E4CCF21" w:rsidRDefault="719060F8" w14:paraId="6FC2A25B" w14:textId="7C3AB7FD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1</w:t>
            </w:r>
          </w:p>
        </w:tc>
        <w:tc>
          <w:tcPr>
            <w:tcW w:w="1320" w:type="dxa"/>
            <w:tcMar/>
            <w:vAlign w:val="center"/>
          </w:tcPr>
          <w:p w:rsidR="719060F8" w:rsidP="5E4CCF21" w:rsidRDefault="719060F8" w14:paraId="0671515D" w14:textId="67CAE8C4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Low</w:t>
            </w:r>
          </w:p>
        </w:tc>
        <w:tc>
          <w:tcPr>
            <w:tcW w:w="1800" w:type="dxa"/>
            <w:tcMar/>
            <w:vAlign w:val="center"/>
          </w:tcPr>
          <w:p w:rsidR="719060F8" w:rsidP="5E4CCF21" w:rsidRDefault="719060F8" w14:paraId="09834507" w14:textId="5D636B11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Secondary</w:t>
            </w:r>
            <w:r w:rsidRPr="6A58BC80" w:rsidR="3BF6F834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6A58BC80" w:rsidR="3E2C6AD8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sponsors</w:t>
            </w:r>
          </w:p>
        </w:tc>
      </w:tr>
      <w:tr w:rsidR="326BC376" w:rsidTr="6A58BC80" w14:paraId="736F5B3B">
        <w:trPr>
          <w:trHeight w:val="2310"/>
        </w:trPr>
        <w:tc>
          <w:tcPr>
            <w:tcW w:w="1065" w:type="dxa"/>
            <w:tcMar/>
            <w:vAlign w:val="center"/>
          </w:tcPr>
          <w:p w:rsidR="719060F8" w:rsidP="5E4CCF21" w:rsidRDefault="719060F8" w14:paraId="7173089A" w14:textId="024095A5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Injuries</w:t>
            </w:r>
          </w:p>
        </w:tc>
        <w:tc>
          <w:tcPr>
            <w:tcW w:w="2115" w:type="dxa"/>
            <w:tcMar/>
            <w:vAlign w:val="center"/>
          </w:tcPr>
          <w:p w:rsidR="719060F8" w:rsidP="5E4CCF21" w:rsidRDefault="719060F8" w14:paraId="6BA019B4" w14:textId="2499F021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High</w:t>
            </w:r>
          </w:p>
        </w:tc>
        <w:tc>
          <w:tcPr>
            <w:tcW w:w="1875" w:type="dxa"/>
            <w:tcMar/>
            <w:vAlign w:val="center"/>
          </w:tcPr>
          <w:p w:rsidR="719060F8" w:rsidP="5E4CCF21" w:rsidRDefault="719060F8" w14:paraId="6322AD49" w14:textId="533C6DE2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Medium</w:t>
            </w:r>
          </w:p>
        </w:tc>
        <w:tc>
          <w:tcPr>
            <w:tcW w:w="1185" w:type="dxa"/>
            <w:tcMar/>
            <w:vAlign w:val="center"/>
          </w:tcPr>
          <w:p w:rsidR="719060F8" w:rsidP="5E4CCF21" w:rsidRDefault="719060F8" w14:paraId="0B0D1C72" w14:textId="61ACB842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6</w:t>
            </w:r>
          </w:p>
        </w:tc>
        <w:tc>
          <w:tcPr>
            <w:tcW w:w="1320" w:type="dxa"/>
            <w:tcMar/>
            <w:vAlign w:val="center"/>
          </w:tcPr>
          <w:p w:rsidR="719060F8" w:rsidP="5E4CCF21" w:rsidRDefault="719060F8" w14:paraId="698E8278" w14:textId="675CA297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High</w:t>
            </w:r>
          </w:p>
        </w:tc>
        <w:tc>
          <w:tcPr>
            <w:tcW w:w="1800" w:type="dxa"/>
            <w:tcMar/>
            <w:vAlign w:val="center"/>
          </w:tcPr>
          <w:p w:rsidR="719060F8" w:rsidP="6A58BC80" w:rsidRDefault="719060F8" w14:paraId="504BEB35" w14:textId="6B35BE85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Health and Safety Briefings</w:t>
            </w:r>
          </w:p>
          <w:p w:rsidR="326BC376" w:rsidP="5E4CCF21" w:rsidRDefault="326BC376" w14:paraId="3D549887" w14:textId="15C99A78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</w:p>
          <w:p w:rsidR="326BC376" w:rsidP="5E4CCF21" w:rsidRDefault="326BC376" w14:paraId="1607B349" w14:textId="6D2DC6C5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6A58BC80" w:rsidR="3E2C6AD8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First aiders on hand</w:t>
            </w:r>
          </w:p>
        </w:tc>
      </w:tr>
      <w:tr w:rsidR="326BC376" w:rsidTr="6A58BC80" w14:paraId="1CBAEA8C">
        <w:trPr>
          <w:trHeight w:val="300"/>
        </w:trPr>
        <w:tc>
          <w:tcPr>
            <w:tcW w:w="1065" w:type="dxa"/>
            <w:tcMar/>
            <w:vAlign w:val="center"/>
          </w:tcPr>
          <w:p w:rsidR="719060F8" w:rsidP="5E4CCF21" w:rsidRDefault="719060F8" w14:paraId="1D6ECA28" w14:textId="3D95D84F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Staff shortage</w:t>
            </w:r>
          </w:p>
        </w:tc>
        <w:tc>
          <w:tcPr>
            <w:tcW w:w="2115" w:type="dxa"/>
            <w:tcMar/>
            <w:vAlign w:val="center"/>
          </w:tcPr>
          <w:p w:rsidR="719060F8" w:rsidP="5E4CCF21" w:rsidRDefault="719060F8" w14:paraId="43D3E6D4" w14:textId="59BEDC67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Low</w:t>
            </w:r>
          </w:p>
        </w:tc>
        <w:tc>
          <w:tcPr>
            <w:tcW w:w="1875" w:type="dxa"/>
            <w:tcMar/>
            <w:vAlign w:val="center"/>
          </w:tcPr>
          <w:p w:rsidR="719060F8" w:rsidP="5E4CCF21" w:rsidRDefault="719060F8" w14:paraId="00E93D04" w14:textId="4421FE0C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Medium</w:t>
            </w:r>
          </w:p>
        </w:tc>
        <w:tc>
          <w:tcPr>
            <w:tcW w:w="1185" w:type="dxa"/>
            <w:tcMar/>
            <w:vAlign w:val="center"/>
          </w:tcPr>
          <w:p w:rsidR="719060F8" w:rsidP="5E4CCF21" w:rsidRDefault="719060F8" w14:paraId="531A1859" w14:textId="34DD05B3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2</w:t>
            </w:r>
          </w:p>
        </w:tc>
        <w:tc>
          <w:tcPr>
            <w:tcW w:w="1320" w:type="dxa"/>
            <w:tcMar/>
            <w:vAlign w:val="center"/>
          </w:tcPr>
          <w:p w:rsidR="719060F8" w:rsidP="5E4CCF21" w:rsidRDefault="719060F8" w14:paraId="53421EBC" w14:textId="3FD5B54E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Medium</w:t>
            </w:r>
          </w:p>
        </w:tc>
        <w:tc>
          <w:tcPr>
            <w:tcW w:w="1800" w:type="dxa"/>
            <w:tcMar/>
            <w:vAlign w:val="center"/>
          </w:tcPr>
          <w:p w:rsidR="719060F8" w:rsidP="5E4CCF21" w:rsidRDefault="719060F8" w14:paraId="603E1913" w14:textId="2C93B077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Staff availability </w:t>
            </w: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organised</w:t>
            </w: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 xml:space="preserve"> in advance (Block out annual leave)</w:t>
            </w:r>
          </w:p>
          <w:p w:rsidR="326BC376" w:rsidP="5E4CCF21" w:rsidRDefault="326BC376" w14:paraId="37B736AD" w14:textId="3C08E514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</w:p>
          <w:p w:rsidR="719060F8" w:rsidP="5E4CCF21" w:rsidRDefault="719060F8" w14:paraId="0BE9E0AB" w14:textId="2AF2635F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Venue owners to provide extra staff</w:t>
            </w:r>
          </w:p>
          <w:p w:rsidR="326BC376" w:rsidP="5E4CCF21" w:rsidRDefault="326BC376" w14:paraId="1477857F" w14:textId="0B2EFBE7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</w:p>
          <w:p w:rsidR="719060F8" w:rsidP="5E4CCF21" w:rsidRDefault="719060F8" w14:paraId="73F5F1A0" w14:textId="1AA31C52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Staff Rota</w:t>
            </w:r>
          </w:p>
        </w:tc>
      </w:tr>
      <w:tr w:rsidR="326BC376" w:rsidTr="6A58BC80" w14:paraId="32FFEF6A">
        <w:trPr>
          <w:trHeight w:val="300"/>
        </w:trPr>
        <w:tc>
          <w:tcPr>
            <w:tcW w:w="1065" w:type="dxa"/>
            <w:tcMar/>
            <w:vAlign w:val="center"/>
          </w:tcPr>
          <w:p w:rsidR="719060F8" w:rsidP="5E4CCF21" w:rsidRDefault="719060F8" w14:paraId="02E94E68" w14:textId="6277AB13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Low ticket sales</w:t>
            </w:r>
          </w:p>
        </w:tc>
        <w:tc>
          <w:tcPr>
            <w:tcW w:w="2115" w:type="dxa"/>
            <w:tcMar/>
            <w:vAlign w:val="center"/>
          </w:tcPr>
          <w:p w:rsidR="719060F8" w:rsidP="5E4CCF21" w:rsidRDefault="719060F8" w14:paraId="0D344240" w14:textId="34607DA4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Medium</w:t>
            </w:r>
          </w:p>
        </w:tc>
        <w:tc>
          <w:tcPr>
            <w:tcW w:w="1875" w:type="dxa"/>
            <w:tcMar/>
            <w:vAlign w:val="center"/>
          </w:tcPr>
          <w:p w:rsidR="719060F8" w:rsidP="5E4CCF21" w:rsidRDefault="719060F8" w14:paraId="76EC6351" w14:textId="2931A59E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Medium</w:t>
            </w:r>
          </w:p>
        </w:tc>
        <w:tc>
          <w:tcPr>
            <w:tcW w:w="1185" w:type="dxa"/>
            <w:tcMar/>
            <w:vAlign w:val="center"/>
          </w:tcPr>
          <w:p w:rsidR="719060F8" w:rsidP="5E4CCF21" w:rsidRDefault="719060F8" w14:paraId="48679E91" w14:textId="645C850C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4</w:t>
            </w:r>
          </w:p>
        </w:tc>
        <w:tc>
          <w:tcPr>
            <w:tcW w:w="1320" w:type="dxa"/>
            <w:tcMar/>
            <w:vAlign w:val="center"/>
          </w:tcPr>
          <w:p w:rsidR="719060F8" w:rsidP="5E4CCF21" w:rsidRDefault="719060F8" w14:paraId="46E6D7BE" w14:textId="5F365E93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High</w:t>
            </w:r>
          </w:p>
        </w:tc>
        <w:tc>
          <w:tcPr>
            <w:tcW w:w="1800" w:type="dxa"/>
            <w:tcMar/>
            <w:vAlign w:val="center"/>
          </w:tcPr>
          <w:p w:rsidR="719060F8" w:rsidP="5E4CCF21" w:rsidRDefault="719060F8" w14:paraId="1F7CC3CC" w14:textId="662708F7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Early Marketing</w:t>
            </w:r>
          </w:p>
          <w:p w:rsidR="326BC376" w:rsidP="5E4CCF21" w:rsidRDefault="326BC376" w14:paraId="7B2A57DF" w14:textId="55C14278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</w:p>
          <w:p w:rsidR="719060F8" w:rsidP="5E4CCF21" w:rsidRDefault="719060F8" w14:paraId="266808CF" w14:textId="4BC56399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Discount codes</w:t>
            </w:r>
          </w:p>
          <w:p w:rsidR="326BC376" w:rsidP="5E4CCF21" w:rsidRDefault="326BC376" w14:paraId="13422456" w14:textId="6933C82D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</w:p>
          <w:p w:rsidR="719060F8" w:rsidP="5E4CCF21" w:rsidRDefault="719060F8" w14:paraId="67228D43" w14:textId="07F2A596">
            <w:pPr>
              <w:pStyle w:val="Normal"/>
              <w:keepNext w:val="0"/>
              <w:keepLines w:val="0"/>
              <w:bidi w:val="0"/>
              <w:spacing w:before="0" w:beforeAutospacing="off" w:line="360" w:lineRule="auto"/>
              <w:ind w:left="0" w:firstLine="0"/>
              <w:jc w:val="left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5E4CCF21" w:rsidR="50BA8367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Unsuccessful applicants given tickets</w:t>
            </w:r>
          </w:p>
        </w:tc>
      </w:tr>
    </w:tbl>
    <w:p xmlns:wp14="http://schemas.microsoft.com/office/word/2010/wordml" w:rsidP="5E4CCF21" wp14:paraId="0901F3B1" wp14:textId="2E398B2D">
      <w:pPr>
        <w:pStyle w:val="Heading1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</w:pPr>
      <w:bookmarkStart w:name="_Toc367303497" w:id="1238224625"/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6.</w:t>
      </w:r>
      <w:r w:rsidRPr="6A58BC80" w:rsidR="588DCF8D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 xml:space="preserve"> Project Closure</w:t>
      </w:r>
      <w:bookmarkEnd w:id="1238224625"/>
    </w:p>
    <w:p xmlns:wp14="http://schemas.microsoft.com/office/word/2010/wordml" w:rsidP="5E4CCF21" wp14:paraId="7D6F04CA" wp14:textId="75F61AF5">
      <w:pPr>
        <w:pStyle w:val="Heading2"/>
        <w:keepNext w:val="0"/>
        <w:keepLines w:val="0"/>
        <w:spacing w:before="0" w:beforeAutospacing="off" w:after="0" w:afterAutospacing="off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1340386967" w:id="1192149134"/>
      <w:r w:rsidRPr="6A58BC80" w:rsidR="588DCF8D"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  <w:t>6.1 Closure Activities</w:t>
      </w:r>
      <w:bookmarkEnd w:id="1192149134"/>
    </w:p>
    <w:p w:rsidR="5E4CCF21" w:rsidP="1C08D20A" w:rsidRDefault="5E4CCF21" w14:paraId="1343C7E4" w14:textId="650C145D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C08D20A" w:rsidR="7F6AC76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closure of the Bartender of Wales competition was </w:t>
      </w:r>
      <w:r w:rsidRPr="1C08D20A" w:rsidR="7F6AC76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finalised</w:t>
      </w:r>
      <w:r w:rsidRPr="1C08D20A" w:rsidR="7F6AC76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using a structure to ensure all outstanding tasks were complete and stakeholders received complete documentation. The deliverables included a detailed project report tha</w:t>
      </w:r>
      <w:r w:rsidRPr="1C08D20A" w:rsidR="615C65D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 was submitted to the stakeholders of this project that </w:t>
      </w:r>
      <w:r w:rsidRPr="1C08D20A" w:rsidR="615C65D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summarised</w:t>
      </w:r>
      <w:r w:rsidRPr="1C08D20A" w:rsidR="615C65D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outcomes and objectives. An end</w:t>
      </w:r>
      <w:r w:rsidRPr="1C08D20A" w:rsidR="23544DA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-</w:t>
      </w:r>
      <w:r w:rsidRPr="1C08D20A" w:rsidR="615C65D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of</w:t>
      </w:r>
      <w:r w:rsidRPr="1C08D20A" w:rsidR="3859434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-</w:t>
      </w:r>
      <w:r w:rsidRPr="1C08D20A" w:rsidR="615C65D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project briefing session was held with staff and key partners to evaluate the effectiveness of the planning and execution. This was supported b</w:t>
      </w:r>
      <w:r w:rsidRPr="1C08D20A" w:rsidR="4E84B2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y surveys distributed to the guests, </w:t>
      </w:r>
      <w:r w:rsidRPr="1C08D20A" w:rsidR="4E84B2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competitors</w:t>
      </w:r>
      <w:r w:rsidRPr="1C08D20A" w:rsidR="4E84B2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sponsors. They captured feedback on event quality, </w:t>
      </w:r>
      <w:r w:rsidRPr="1C08D20A" w:rsidR="4E84B2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organisation</w:t>
      </w:r>
      <w:r w:rsidRPr="1C08D20A" w:rsidR="4E84B2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overall satisfaction. It was important to use a survey for these specific people </w:t>
      </w:r>
      <w:r w:rsidRPr="1C08D20A" w:rsidR="26736D4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because</w:t>
      </w:r>
      <w:r w:rsidRPr="1C08D20A" w:rsidR="4E84B2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the guests were there </w:t>
      </w:r>
      <w:r w:rsidRPr="1C08D20A" w:rsidR="4B6AD93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firsthand </w:t>
      </w:r>
      <w:r w:rsidRPr="1C08D20A" w:rsidR="4E84B2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and able to </w:t>
      </w:r>
      <w:r w:rsidRPr="1C08D20A" w:rsidR="4E84B2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witness</w:t>
      </w:r>
      <w:r w:rsidRPr="1C08D20A" w:rsidR="4E84B29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1C08D20A" w:rsidR="244DC75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quality drinks being made and tasted. It was important to get </w:t>
      </w:r>
      <w:r w:rsidRPr="1C08D20A" w:rsidR="4D28E40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competitors'</w:t>
      </w:r>
      <w:r w:rsidRPr="1C08D20A" w:rsidR="244DC75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feedback because they were the ones competing in the competition and were able </w:t>
      </w:r>
      <w:r w:rsidRPr="1C08D20A" w:rsidR="2F86566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to provide</w:t>
      </w:r>
      <w:r w:rsidRPr="1C08D20A" w:rsidR="244DC75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feedback on the quality of the competition and improvements for next time, one being they would have liked heats and a final co</w:t>
      </w:r>
      <w:r w:rsidRPr="1C08D20A" w:rsidR="66FB4C0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mpetition between the final 3 to get a clear winner.</w:t>
      </w:r>
    </w:p>
    <w:p w:rsidR="569A74C0" w:rsidP="1C08D20A" w:rsidRDefault="569A74C0" w14:paraId="0527F14B" w14:textId="7AC7C5D0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C08D20A" w:rsidR="569A74C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Admin closure involved confirming that </w:t>
      </w:r>
      <w:r w:rsidRPr="1C08D20A" w:rsidR="3C16953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sponsor</w:t>
      </w:r>
      <w:r w:rsidRPr="1C08D20A" w:rsidR="569A74C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invoices and financial documentation were </w:t>
      </w:r>
      <w:r w:rsidRPr="1C08D20A" w:rsidR="569A74C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finalised</w:t>
      </w:r>
      <w:r w:rsidRPr="1C08D20A" w:rsidR="569A74C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to ensure contractual obligations were met. A venue inspection and the safe return of equipment </w:t>
      </w:r>
      <w:r w:rsidRPr="1C08D20A" w:rsidR="10E4524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were</w:t>
      </w:r>
      <w:r w:rsidRPr="1C08D20A" w:rsidR="569A74C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completed, working closely with th</w:t>
      </w:r>
      <w:r w:rsidRPr="1C08D20A" w:rsidR="1EE9C16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 ICC facilities team.</w:t>
      </w:r>
      <w:r w:rsidRPr="1C08D20A" w:rsidR="72CEF6D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Finally, a post event media release was issued to highlight the winners, thanking sponsors and promoting CTCs role as a leading work-based learning provider for Wales.</w:t>
      </w:r>
    </w:p>
    <w:p w:rsidR="16C5E9C1" w:rsidP="5E4CCF21" w:rsidRDefault="16C5E9C1" w14:paraId="26E2706D" w14:textId="56836304">
      <w:pPr>
        <w:pStyle w:val="Heading2"/>
        <w:keepNext w:val="0"/>
        <w:keepLines w:val="0"/>
        <w:bidi w:val="0"/>
        <w:spacing w:before="0" w:beforeAutospacing="off" w:after="0" w:afterAutospacing="off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727596862" w:id="1286671097"/>
      <w:r w:rsidRPr="6A58BC80" w:rsidR="588DCF8D"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  <w:t>6.2 Lessons Learned</w:t>
      </w:r>
      <w:bookmarkEnd w:id="1286671097"/>
    </w:p>
    <w:p w:rsidR="5E4CCF21" w:rsidP="1C08D20A" w:rsidRDefault="5E4CCF21" w14:paraId="0256CCDC" w14:textId="766B3B0D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C08D20A" w:rsidR="0070EF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A key </w:t>
      </w:r>
      <w:r w:rsidRPr="1C08D20A" w:rsidR="0070EF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component</w:t>
      </w:r>
      <w:r w:rsidRPr="1C08D20A" w:rsidR="0070EF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of the project closure was the identification of lessons </w:t>
      </w:r>
      <w:r w:rsidRPr="1C08D20A" w:rsidR="67BFE45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learnt</w:t>
      </w:r>
      <w:r w:rsidRPr="1C08D20A" w:rsidR="0070EF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to improve future events. Several aspects of the competition were successful, including </w:t>
      </w:r>
      <w:r w:rsidRPr="1C08D20A" w:rsidR="0070EF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 high level</w:t>
      </w:r>
      <w:r w:rsidRPr="1C08D20A" w:rsidR="0070EF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of stakeholder engagement, strong </w:t>
      </w:r>
      <w:r w:rsidRPr="1C08D20A" w:rsidR="0070EF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attendance</w:t>
      </w:r>
      <w:r w:rsidRPr="1C08D20A" w:rsidR="0070EF5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and the professionalism of staff during the event. The</w:t>
      </w:r>
      <w:r w:rsidRPr="1C08D20A" w:rsidR="4BA4B4D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success of this project reinforced CTCs reputation in the hospitality WBL sector.</w:t>
      </w:r>
    </w:p>
    <w:p w:rsidR="4BA4B4D7" w:rsidP="1C08D20A" w:rsidRDefault="4BA4B4D7" w14:paraId="2317D48A" w14:textId="176B3ABB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C08D20A" w:rsidR="4BA4B4D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However, challenges were highlighted. Time constraints during the planning process placed pressure on staff with limited </w:t>
      </w:r>
      <w:r w:rsidRPr="1C08D20A" w:rsidR="20378D9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resources,</w:t>
      </w:r>
      <w:r w:rsidRPr="1C08D20A" w:rsidR="4BA4B4D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which created difficulties in managing competition priorities. </w:t>
      </w:r>
      <w:r w:rsidRPr="1C08D20A" w:rsidR="138C1EA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Additionally,</w:t>
      </w:r>
      <w:r w:rsidRPr="1C08D20A" w:rsidR="4BA4B4D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while risks were </w:t>
      </w:r>
      <w:r w:rsidRPr="1C08D20A" w:rsidR="4BA4B4D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identified</w:t>
      </w:r>
      <w:r w:rsidRPr="1C08D20A" w:rsidR="4BA4B4D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early on, the response to staffing shortages proved less effective than </w:t>
      </w:r>
      <w:r w:rsidRPr="1C08D20A" w:rsidR="4BA4B4D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anticipated</w:t>
      </w:r>
      <w:r w:rsidRPr="1C08D20A" w:rsidR="4BA4B4D7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, suggesting improvements </w:t>
      </w:r>
      <w:r w:rsidRPr="1C08D20A" w:rsidR="15E1718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for contingency planning </w:t>
      </w:r>
      <w:r w:rsidRPr="1C08D20A" w:rsidR="5DBBFEF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are</w:t>
      </w:r>
      <w:r w:rsidRPr="1C08D20A" w:rsidR="15E1718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necessary for the future.</w:t>
      </w:r>
    </w:p>
    <w:p w:rsidR="4B60494E" w:rsidP="1C08D20A" w:rsidRDefault="4B60494E" w14:paraId="3E9E3EEB" w14:textId="3AC16F56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left="0" w:hanging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719086D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By </w:t>
      </w:r>
      <w:r w:rsidRPr="6A58BC80" w:rsidR="6A970DB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completing</w:t>
      </w:r>
      <w:r w:rsidRPr="6A58BC80" w:rsidR="719086D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 </w:t>
      </w:r>
      <w:bookmarkStart w:name="_Int_Yvd7fizL" w:id="1087150072"/>
      <w:r w:rsidRPr="6A58BC80" w:rsidR="00F6E10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lesson</w:t>
      </w:r>
      <w:r w:rsidRPr="6A58BC80" w:rsidR="5131D89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</w:t>
      </w:r>
      <w:bookmarkEnd w:id="1087150072"/>
      <w:r w:rsidRPr="6A58BC80" w:rsidR="719086D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42CFB38B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learnt</w:t>
      </w:r>
      <w:r w:rsidRPr="6A58BC80" w:rsidR="719086D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session, this is </w:t>
      </w:r>
      <w:r w:rsidRPr="6A58BC80" w:rsidR="6C1C72A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fundamental</w:t>
      </w:r>
      <w:r w:rsidRPr="6A58BC80" w:rsidR="719086D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for future improvements and </w:t>
      </w:r>
      <w:r w:rsidRPr="6A58BC80" w:rsidR="528D3DEA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developments,</w:t>
      </w:r>
      <w:r w:rsidRPr="6A58BC80" w:rsidR="719086D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enabling CTC to </w:t>
      </w:r>
      <w:r w:rsidRPr="6A58BC80" w:rsidR="7B6EF84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strengthen</w:t>
      </w:r>
      <w:r w:rsidRPr="6A58BC80" w:rsidR="719086D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future project management and embed future standards and b</w:t>
      </w:r>
      <w:r w:rsidRPr="6A58BC80" w:rsidR="45B25462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est practices.</w:t>
      </w:r>
      <w:r w:rsidRPr="6A58BC80" w:rsidR="56EFB320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By capturing the strengths and weaknesses of the project, CTC can ensure knowledge is not lost and will be applied to future competitions.</w:t>
      </w:r>
    </w:p>
    <w:p w:rsidR="16C5E9C1" w:rsidP="5E4CCF21" w:rsidRDefault="16C5E9C1" w14:paraId="7F506669" w14:textId="675A217C">
      <w:pPr>
        <w:pStyle w:val="Heading2"/>
        <w:keepNext w:val="0"/>
        <w:keepLines w:val="0"/>
        <w:bidi w:val="0"/>
        <w:spacing w:before="0" w:beforeAutospacing="off" w:after="0" w:afterAutospacing="off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</w:pPr>
      <w:bookmarkStart w:name="_Toc808153024" w:id="1605610482"/>
      <w:r w:rsidRPr="6A58BC80" w:rsidR="588DCF8D">
        <w:rPr>
          <w:rFonts w:ascii="Calibri" w:hAnsi="Calibri" w:eastAsia="Calibri" w:cs="Calibri"/>
          <w:noProof w:val="0"/>
          <w:color w:val="auto"/>
          <w:sz w:val="26"/>
          <w:szCs w:val="26"/>
          <w:lang w:val="en-US"/>
        </w:rPr>
        <w:t>6.3 Evaluation and Sign Off</w:t>
      </w:r>
      <w:bookmarkEnd w:id="1605610482"/>
    </w:p>
    <w:p w:rsidR="5E4CCF21" w:rsidP="1C08D20A" w:rsidRDefault="5E4CCF21" w14:paraId="2F7C01F6" w14:textId="6D198E42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left="0" w:hanging="0" w:firstLine="72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C08D20A" w:rsidR="080E29F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</w:t>
      </w:r>
      <w:r w:rsidRPr="1C08D20A" w:rsidR="36E9D3D4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evaluation</w:t>
      </w:r>
      <w:r w:rsidRPr="1C08D20A" w:rsidR="080E29F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was conducted using </w:t>
      </w:r>
      <w:r w:rsidRPr="1C08D20A" w:rsidR="60990EA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agreed-upon</w:t>
      </w:r>
      <w:r w:rsidRPr="1C08D20A" w:rsidR="080E29F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Key Performance Indicators (KPIs) which included </w:t>
      </w:r>
      <w:r w:rsidRPr="1C08D20A" w:rsidR="572DD99F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the attendance</w:t>
      </w:r>
      <w:r w:rsidRPr="1C08D20A" w:rsidR="080E29F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of 500 guests, engaging our </w:t>
      </w:r>
      <w:r w:rsidRPr="1C08D20A" w:rsidR="5001213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sponsors</w:t>
      </w:r>
      <w:r w:rsidRPr="1C08D20A" w:rsidR="080E29F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such as Cygnet Gin and enhancing the brand of CTC within the hospitality sector. Feedback surv</w:t>
      </w:r>
      <w:r w:rsidRPr="1C08D20A" w:rsidR="04012FB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eys were carried out and provided as evidence for sponsor satisfaction and competitor value, confirming that the competition delivered on the KPIs.</w:t>
      </w:r>
    </w:p>
    <w:p xmlns:wp14="http://schemas.microsoft.com/office/word/2010/wordml" w:rsidP="6A58BC80" wp14:paraId="1EE61F73" wp14:textId="36E03105">
      <w:pPr>
        <w:pStyle w:val="Normal"/>
        <w:keepNext w:val="0"/>
        <w:keepLines w:val="0"/>
        <w:bidi w:val="0"/>
        <w:spacing w:before="0" w:beforeAutospacing="off" w:after="0" w:afterAutospacing="off" w:line="360" w:lineRule="auto"/>
        <w:ind w:firstLine="0"/>
        <w:jc w:val="both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A58BC80" w:rsidR="7B4AD6D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The </w:t>
      </w:r>
      <w:r w:rsidRPr="6A58BC80" w:rsidR="28C26481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project was</w:t>
      </w:r>
      <w:r w:rsidRPr="6A58BC80" w:rsidR="7B4AD6D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formally signed off by </w:t>
      </w:r>
      <w:r w:rsidRPr="6A58BC80" w:rsidR="12BC506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CTC's</w:t>
      </w:r>
      <w:r w:rsidRPr="6A58BC80" w:rsidR="7B4AD6D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leadership team and confirmed by the event sponsors. This </w:t>
      </w:r>
      <w:r w:rsidRPr="6A58BC80" w:rsidR="03904A73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signoff</w:t>
      </w:r>
      <w:r w:rsidRPr="6A58BC80" w:rsidR="6FDBDBF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6A58BC80" w:rsidR="7B4AD6D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represented both official closure of the project and recognition of successful </w:t>
      </w:r>
      <w:r w:rsidRPr="6A58BC80" w:rsidR="7B4AD6D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objectives</w:t>
      </w:r>
      <w:r w:rsidRPr="6A58BC80" w:rsidR="7B4AD6D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. Importantly, the lessons </w:t>
      </w:r>
      <w:r w:rsidRPr="6A58BC80" w:rsidR="244DCE1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learnt</w:t>
      </w:r>
      <w:r w:rsidRPr="6A58BC80" w:rsidR="7B4AD6DD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will be brought in for future events such</w:t>
      </w:r>
      <w:r w:rsidRPr="6A58BC80" w:rsidR="627D4A9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as The Welsh Junior Chef of Wales, ensuring CTC builds on its experiences to deliver even higher standards and </w:t>
      </w:r>
      <w:r w:rsidRPr="6A58BC80" w:rsidR="31D6C2EE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quality, </w:t>
      </w:r>
      <w:r w:rsidRPr="6A58BC80" w:rsidR="627D4A98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including future stakeholder engagement in upcoming projects.</w:t>
      </w:r>
    </w:p>
    <w:p xmlns:wp14="http://schemas.microsoft.com/office/word/2010/wordml" w:rsidP="6A58BC80" wp14:paraId="1D4D2E5B" wp14:textId="35992296">
      <w:pPr>
        <w:pStyle w:val="Heading1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</w:pPr>
      <w:bookmarkStart w:name="_Toc1338881765" w:id="157349506"/>
      <w:r w:rsidRPr="6A58BC80" w:rsidR="52B4F344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 xml:space="preserve">7. </w:t>
      </w:r>
      <w:r w:rsidRPr="6A58BC80" w:rsidR="563AA957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Self-Audit and Personal Development Plan (PDP)</w:t>
      </w:r>
      <w:bookmarkEnd w:id="157349506"/>
    </w:p>
    <w:p xmlns:wp14="http://schemas.microsoft.com/office/word/2010/wordml" w:rsidP="6A58BC80" wp14:paraId="568C6ABF" wp14:textId="41E1F650">
      <w:pPr>
        <w:pStyle w:val="Normal"/>
        <w:keepNext w:val="0"/>
        <w:keepLines w:val="0"/>
        <w:bidi w:val="0"/>
        <w:spacing w:after="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A58BC80" w:rsidR="013A5C70">
        <w:rPr>
          <w:rFonts w:ascii="Calibri" w:hAnsi="Calibri" w:eastAsia="Calibri" w:cs="Calibri"/>
          <w:noProof w:val="0"/>
          <w:sz w:val="22"/>
          <w:szCs w:val="22"/>
          <w:lang w:val="en-GB"/>
        </w:rPr>
        <w:t>Below is a Self-Audit of myself highlighting strengths and weaknesses as well as a PDP.</w:t>
      </w:r>
    </w:p>
    <w:p xmlns:wp14="http://schemas.microsoft.com/office/word/2010/wordml" w:rsidP="6A58BC80" wp14:paraId="12840D0C" wp14:textId="2022B59B">
      <w:pPr>
        <w:pStyle w:val="Normal"/>
        <w:keepNext w:val="0"/>
        <w:keepLines w:val="0"/>
        <w:bidi w:val="0"/>
        <w:spacing w:after="0" w:afterAutospacing="off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6A58BC80" w:rsidR="013A5C7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Self-Audit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A58BC80" w:rsidTr="6A58BC80" w14:paraId="4A6F9902">
        <w:trPr>
          <w:trHeight w:val="300"/>
        </w:trPr>
        <w:tc>
          <w:tcPr>
            <w:tcW w:w="3120" w:type="dxa"/>
            <w:tcMar/>
          </w:tcPr>
          <w:p w:rsidR="17422464" w:rsidP="6A58BC80" w:rsidRDefault="17422464" w14:paraId="61CDC06B" w14:textId="5BF1095C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A58BC80" w:rsidR="17422464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>Attribute</w:t>
            </w:r>
          </w:p>
        </w:tc>
        <w:tc>
          <w:tcPr>
            <w:tcW w:w="3120" w:type="dxa"/>
            <w:tcMar/>
          </w:tcPr>
          <w:p w:rsidR="17422464" w:rsidP="6A58BC80" w:rsidRDefault="17422464" w14:paraId="1955455B" w14:textId="40E01D02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A58BC80" w:rsidR="17422464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>Strength</w:t>
            </w:r>
          </w:p>
        </w:tc>
        <w:tc>
          <w:tcPr>
            <w:tcW w:w="3120" w:type="dxa"/>
            <w:tcMar/>
          </w:tcPr>
          <w:p w:rsidR="17422464" w:rsidP="6A58BC80" w:rsidRDefault="17422464" w14:paraId="3B660068" w14:textId="201BBC68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A58BC80" w:rsidR="17422464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>Weakness</w:t>
            </w:r>
          </w:p>
        </w:tc>
      </w:tr>
      <w:tr w:rsidR="6A58BC80" w:rsidTr="6A58BC80" w14:paraId="2CB10BCF">
        <w:trPr>
          <w:trHeight w:val="300"/>
        </w:trPr>
        <w:tc>
          <w:tcPr>
            <w:tcW w:w="3120" w:type="dxa"/>
            <w:tcMar/>
          </w:tcPr>
          <w:p w:rsidR="1E36FE66" w:rsidP="6A58BC80" w:rsidRDefault="1E36FE66" w14:paraId="3E88AC46" w14:textId="4F46785D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A58BC80" w:rsidR="1E36FE6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Leadership</w:t>
            </w:r>
          </w:p>
        </w:tc>
        <w:tc>
          <w:tcPr>
            <w:tcW w:w="3120" w:type="dxa"/>
            <w:tcMar/>
          </w:tcPr>
          <w:p w:rsidR="1E36FE66" w:rsidP="6A58BC80" w:rsidRDefault="1E36FE66" w14:paraId="51F8BEBE" w14:textId="56F84F40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A58BC80" w:rsidR="1E36FE6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I can motivate team members and delegate tasks efficiently</w:t>
            </w:r>
          </w:p>
        </w:tc>
        <w:tc>
          <w:tcPr>
            <w:tcW w:w="3120" w:type="dxa"/>
            <w:tcMar/>
          </w:tcPr>
          <w:p w:rsidR="1E36FE66" w:rsidP="6A58BC80" w:rsidRDefault="1E36FE66" w14:paraId="4FC98570" w14:textId="1738672C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A58BC80" w:rsidR="1E36FE6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I am hesitant when confronting difficult conversations and providing negative feedback</w:t>
            </w:r>
          </w:p>
        </w:tc>
      </w:tr>
      <w:tr w:rsidR="6A58BC80" w:rsidTr="6A58BC80" w14:paraId="30198E18">
        <w:trPr>
          <w:trHeight w:val="300"/>
        </w:trPr>
        <w:tc>
          <w:tcPr>
            <w:tcW w:w="3120" w:type="dxa"/>
            <w:tcMar/>
          </w:tcPr>
          <w:p w:rsidR="1E36FE66" w:rsidP="6A58BC80" w:rsidRDefault="1E36FE66" w14:paraId="0539E0DD" w14:textId="38F7D676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A58BC80" w:rsidR="1E36FE6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Communication</w:t>
            </w:r>
          </w:p>
        </w:tc>
        <w:tc>
          <w:tcPr>
            <w:tcW w:w="3120" w:type="dxa"/>
            <w:tcMar/>
          </w:tcPr>
          <w:p w:rsidR="1E36FE66" w:rsidRDefault="1E36FE66" w14:paraId="7046DDD9" w14:textId="455CFC82"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 am confident with written communication</w:t>
            </w: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and articulatin</w:t>
            </w: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</w:t>
            </w: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my ideas clearly in formal reports.</w:t>
            </w:r>
          </w:p>
        </w:tc>
        <w:tc>
          <w:tcPr>
            <w:tcW w:w="3120" w:type="dxa"/>
            <w:tcMar/>
          </w:tcPr>
          <w:p w:rsidR="1E36FE66" w:rsidRDefault="1E36FE66" w14:paraId="7C40B8D9" w14:textId="6C8F6A30"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 struggle with impromptu verbal communication and active listening during discussions.</w:t>
            </w:r>
          </w:p>
        </w:tc>
      </w:tr>
      <w:tr w:rsidR="6A58BC80" w:rsidTr="6A58BC80" w14:paraId="1C5EF8E6">
        <w:trPr>
          <w:trHeight w:val="300"/>
        </w:trPr>
        <w:tc>
          <w:tcPr>
            <w:tcW w:w="3120" w:type="dxa"/>
            <w:tcMar/>
          </w:tcPr>
          <w:p w:rsidR="1E36FE66" w:rsidP="6A58BC80" w:rsidRDefault="1E36FE66" w14:paraId="035AD92F" w14:textId="61B23834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A58BC80" w:rsidR="1E36FE6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Organisation &amp; Planning</w:t>
            </w:r>
          </w:p>
        </w:tc>
        <w:tc>
          <w:tcPr>
            <w:tcW w:w="3120" w:type="dxa"/>
            <w:tcMar/>
          </w:tcPr>
          <w:p w:rsidR="1E36FE66" w:rsidRDefault="1E36FE66" w14:paraId="0E97E594" w14:textId="42037DC9"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 am organised in creating detailed plans and using tools like Gantt charts and WBS.</w:t>
            </w:r>
          </w:p>
        </w:tc>
        <w:tc>
          <w:tcPr>
            <w:tcW w:w="3120" w:type="dxa"/>
            <w:tcMar/>
          </w:tcPr>
          <w:p w:rsidR="1E36FE66" w:rsidRDefault="1E36FE66" w14:paraId="628A4A0B" w14:textId="15E71B8A"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can sometimes become too focused on minor details, which can hinder the progress of a project.</w:t>
            </w:r>
          </w:p>
        </w:tc>
      </w:tr>
      <w:tr w:rsidR="6A58BC80" w:rsidTr="6A58BC80" w14:paraId="59236381">
        <w:trPr>
          <w:trHeight w:val="300"/>
        </w:trPr>
        <w:tc>
          <w:tcPr>
            <w:tcW w:w="3120" w:type="dxa"/>
            <w:tcMar/>
          </w:tcPr>
          <w:p w:rsidR="1E36FE66" w:rsidP="6A58BC80" w:rsidRDefault="1E36FE66" w14:paraId="52E3B665" w14:textId="6A563B8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A58BC80" w:rsidR="1E36FE6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Risk Management</w:t>
            </w:r>
          </w:p>
        </w:tc>
        <w:tc>
          <w:tcPr>
            <w:tcW w:w="3120" w:type="dxa"/>
            <w:tcMar/>
          </w:tcPr>
          <w:p w:rsidR="1E36FE66" w:rsidRDefault="1E36FE66" w14:paraId="33185E0D" w14:textId="78765DC2"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 am skilled at </w:t>
            </w: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identifying risks</w:t>
            </w: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early in the planning process.</w:t>
            </w:r>
          </w:p>
        </w:tc>
        <w:tc>
          <w:tcPr>
            <w:tcW w:w="3120" w:type="dxa"/>
            <w:tcMar/>
          </w:tcPr>
          <w:p w:rsidR="1E36FE66" w:rsidP="6A58BC80" w:rsidRDefault="1E36FE66" w14:paraId="188ED478" w14:textId="2AE39471">
            <w:pPr>
              <w:bidi w:val="0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 need to improve my ability to develop more creative c</w:t>
            </w: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ontingency plans.</w:t>
            </w:r>
          </w:p>
        </w:tc>
      </w:tr>
      <w:tr w:rsidR="6A58BC80" w:rsidTr="6A58BC80" w14:paraId="0EA3D83A">
        <w:trPr>
          <w:trHeight w:val="300"/>
        </w:trPr>
        <w:tc>
          <w:tcPr>
            <w:tcW w:w="3120" w:type="dxa"/>
            <w:tcMar/>
          </w:tcPr>
          <w:p w:rsidR="1E36FE66" w:rsidP="6A58BC80" w:rsidRDefault="1E36FE66" w14:paraId="4A36D65D" w14:textId="2E330611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A58BC80" w:rsidR="1E36FE6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Stakeholder Management</w:t>
            </w:r>
          </w:p>
        </w:tc>
        <w:tc>
          <w:tcPr>
            <w:tcW w:w="3120" w:type="dxa"/>
            <w:tcMar/>
          </w:tcPr>
          <w:p w:rsidR="1E36FE66" w:rsidRDefault="1E36FE66" w14:paraId="6D634169" w14:textId="0E4A6A2C"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 can </w:t>
            </w: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identify</w:t>
            </w:r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all stakeholders and understand their needs and expectations.</w:t>
            </w:r>
          </w:p>
        </w:tc>
        <w:tc>
          <w:tcPr>
            <w:tcW w:w="3120" w:type="dxa"/>
            <w:tcMar/>
          </w:tcPr>
          <w:p w:rsidR="1E36FE66" w:rsidRDefault="1E36FE66" w14:paraId="5185961E" w14:textId="49CDD7D1">
            <w:r w:rsidRPr="6A58BC80" w:rsidR="1E36FE6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 need to improve my ability to manage conflicting priorities between different stakeholders.</w:t>
            </w:r>
          </w:p>
        </w:tc>
      </w:tr>
    </w:tbl>
    <w:p xmlns:wp14="http://schemas.microsoft.com/office/word/2010/wordml" w:rsidP="6A58BC80" wp14:paraId="76F64836" wp14:textId="74F83E55">
      <w:pPr>
        <w:pStyle w:val="Normal"/>
        <w:keepNext w:val="0"/>
        <w:keepLines w:val="0"/>
        <w:bidi w:val="0"/>
        <w:spacing w:after="0" w:afterAutospacing="off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6A58BC80" w:rsidR="05ABFE7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PDP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115"/>
        <w:gridCol w:w="2565"/>
        <w:gridCol w:w="2340"/>
        <w:gridCol w:w="2340"/>
      </w:tblGrid>
      <w:tr w:rsidR="6A58BC80" w:rsidTr="6A58BC80" w14:paraId="1E481A8C">
        <w:trPr>
          <w:trHeight w:val="300"/>
        </w:trPr>
        <w:tc>
          <w:tcPr>
            <w:tcW w:w="2115" w:type="dxa"/>
            <w:tcMar/>
          </w:tcPr>
          <w:p w:rsidR="05ABFE73" w:rsidP="6A58BC80" w:rsidRDefault="05ABFE73" w14:paraId="2EAF0A50" w14:textId="2D960B3A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A58BC80" w:rsidR="05ABFE73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>Development Goal</w:t>
            </w:r>
          </w:p>
        </w:tc>
        <w:tc>
          <w:tcPr>
            <w:tcW w:w="2565" w:type="dxa"/>
            <w:tcMar/>
          </w:tcPr>
          <w:p w:rsidR="05ABFE73" w:rsidP="6A58BC80" w:rsidRDefault="05ABFE73" w14:paraId="0212686F" w14:textId="1123E792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A58BC80" w:rsidR="05ABFE73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>Specific Actions</w:t>
            </w:r>
          </w:p>
        </w:tc>
        <w:tc>
          <w:tcPr>
            <w:tcW w:w="2340" w:type="dxa"/>
            <w:tcMar/>
          </w:tcPr>
          <w:p w:rsidR="05ABFE73" w:rsidP="6A58BC80" w:rsidRDefault="05ABFE73" w14:paraId="62F76FFF" w14:textId="7F8AF6DA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A58BC80" w:rsidR="05ABFE73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>Target Date</w:t>
            </w:r>
          </w:p>
        </w:tc>
        <w:tc>
          <w:tcPr>
            <w:tcW w:w="2340" w:type="dxa"/>
            <w:tcMar/>
          </w:tcPr>
          <w:p w:rsidR="05ABFE73" w:rsidP="6A58BC80" w:rsidRDefault="05ABFE73" w14:paraId="685D5259" w14:textId="307F23AD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A58BC80" w:rsidR="05ABFE73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>Success Measures</w:t>
            </w:r>
          </w:p>
        </w:tc>
      </w:tr>
      <w:tr w:rsidR="6A58BC80" w:rsidTr="6A58BC80" w14:paraId="33F9D775">
        <w:trPr>
          <w:trHeight w:val="300"/>
        </w:trPr>
        <w:tc>
          <w:tcPr>
            <w:tcW w:w="2115" w:type="dxa"/>
            <w:tcMar/>
          </w:tcPr>
          <w:p w:rsidR="05ABFE73" w:rsidRDefault="05ABFE73" w14:paraId="21CB4ACE" w14:textId="2AA48438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Improve my ability to provide constructive feedback.</w:t>
            </w:r>
          </w:p>
        </w:tc>
        <w:tc>
          <w:tcPr>
            <w:tcW w:w="2565" w:type="dxa"/>
            <w:tcMar/>
          </w:tcPr>
          <w:p w:rsidR="05ABFE73" w:rsidRDefault="05ABFE73" w14:paraId="0D33EA2A" w14:textId="01215DC9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Research and practice "non-violent communication" techniques.</w:t>
            </w:r>
          </w:p>
        </w:tc>
        <w:tc>
          <w:tcPr>
            <w:tcW w:w="2340" w:type="dxa"/>
            <w:tcMar/>
          </w:tcPr>
          <w:p w:rsidR="05ABFE73" w:rsidP="6A58BC80" w:rsidRDefault="05ABFE73" w14:paraId="0B3361F2" w14:textId="24FA805C">
            <w:pPr>
              <w:pStyle w:val="Normal"/>
              <w:bidi w:val="0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Within 3 months of project completion.</w:t>
            </w:r>
          </w:p>
        </w:tc>
        <w:tc>
          <w:tcPr>
            <w:tcW w:w="2340" w:type="dxa"/>
            <w:tcMar/>
          </w:tcPr>
          <w:p w:rsidR="05ABFE73" w:rsidRDefault="05ABFE73" w14:paraId="2838BF1E" w14:textId="43A4361F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Successfully deliver constructive feedback during a team meeting or one-on-one session.</w:t>
            </w:r>
          </w:p>
        </w:tc>
      </w:tr>
      <w:tr w:rsidR="6A58BC80" w:rsidTr="6A58BC80" w14:paraId="34BC2C3F">
        <w:trPr>
          <w:trHeight w:val="300"/>
        </w:trPr>
        <w:tc>
          <w:tcPr>
            <w:tcW w:w="2115" w:type="dxa"/>
            <w:tcMar/>
          </w:tcPr>
          <w:p w:rsidR="05ABFE73" w:rsidRDefault="05ABFE73" w14:paraId="24654983" w14:textId="63F12F5C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Enhance impromptu verbal communication.</w:t>
            </w:r>
          </w:p>
        </w:tc>
        <w:tc>
          <w:tcPr>
            <w:tcW w:w="2565" w:type="dxa"/>
            <w:tcMar/>
          </w:tcPr>
          <w:p w:rsidR="05ABFE73" w:rsidRDefault="05ABFE73" w14:paraId="3BA335CC" w14:textId="62CB9498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Volunteer to lead team briefings or presentations on a weekly basis.</w:t>
            </w:r>
          </w:p>
        </w:tc>
        <w:tc>
          <w:tcPr>
            <w:tcW w:w="2340" w:type="dxa"/>
            <w:tcMar/>
          </w:tcPr>
          <w:p w:rsidR="05ABFE73" w:rsidRDefault="05ABFE73" w14:paraId="552BEB7B" w14:textId="0A365265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Within 6 months of project completion.</w:t>
            </w:r>
          </w:p>
        </w:tc>
        <w:tc>
          <w:tcPr>
            <w:tcW w:w="2340" w:type="dxa"/>
            <w:tcMar/>
          </w:tcPr>
          <w:p w:rsidR="05ABFE73" w:rsidRDefault="05ABFE73" w14:paraId="48AB8169" w14:textId="158A5148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Receive positive feedback from my manager or peers on the clarity and effectiveness of my communication.</w:t>
            </w:r>
          </w:p>
        </w:tc>
      </w:tr>
      <w:tr w:rsidR="6A58BC80" w:rsidTr="6A58BC80" w14:paraId="3712AA06">
        <w:trPr>
          <w:trHeight w:val="300"/>
        </w:trPr>
        <w:tc>
          <w:tcPr>
            <w:tcW w:w="2115" w:type="dxa"/>
            <w:tcMar/>
          </w:tcPr>
          <w:p w:rsidR="05ABFE73" w:rsidRDefault="05ABFE73" w14:paraId="2FF5DDDC" w14:textId="1B364AB6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Develop more creative and robust contingency plans.</w:t>
            </w:r>
          </w:p>
        </w:tc>
        <w:tc>
          <w:tcPr>
            <w:tcW w:w="2565" w:type="dxa"/>
            <w:tcMar/>
          </w:tcPr>
          <w:p w:rsidR="05ABFE73" w:rsidRDefault="05ABFE73" w14:paraId="1B8D8EAB" w14:textId="2E1E137F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Read two academic articles on advanced risk mitigation strategies. Attend a webinar on contingency planning.</w:t>
            </w:r>
          </w:p>
        </w:tc>
        <w:tc>
          <w:tcPr>
            <w:tcW w:w="2340" w:type="dxa"/>
            <w:tcMar/>
          </w:tcPr>
          <w:p w:rsidR="05ABFE73" w:rsidRDefault="05ABFE73" w14:paraId="61636659" w14:textId="4A9DC888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Within 3 months of project completion.</w:t>
            </w:r>
          </w:p>
        </w:tc>
        <w:tc>
          <w:tcPr>
            <w:tcW w:w="2340" w:type="dxa"/>
            <w:tcMar/>
          </w:tcPr>
          <w:p w:rsidR="05ABFE73" w:rsidRDefault="05ABFE73" w14:paraId="57FC8866" w14:textId="23D2C0CA">
            <w:r w:rsidRPr="6A58BC80" w:rsidR="05ABFE7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Proactively identify and propose a creative solution to a potential project risk in a real-world scenario.</w:t>
            </w:r>
          </w:p>
        </w:tc>
      </w:tr>
    </w:tbl>
    <w:p xmlns:wp14="http://schemas.microsoft.com/office/word/2010/wordml" w:rsidP="6A58BC80" wp14:paraId="4F738A65" wp14:textId="048363C8">
      <w:pPr>
        <w:pStyle w:val="Heading1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</w:pPr>
    </w:p>
    <w:p xmlns:wp14="http://schemas.microsoft.com/office/word/2010/wordml" w:rsidP="6A58BC80" wp14:paraId="3E255231" wp14:textId="6E0A7D79">
      <w:pPr>
        <w:pStyle w:val="Heading1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</w:pPr>
    </w:p>
    <w:p xmlns:wp14="http://schemas.microsoft.com/office/word/2010/wordml" w:rsidP="6A58BC80" wp14:paraId="3F5A4CDC" wp14:textId="780132E1">
      <w:pPr>
        <w:pStyle w:val="Heading1"/>
        <w:keepNext w:val="0"/>
        <w:keepLines w:val="0"/>
        <w:bidi w:val="0"/>
        <w:spacing w:before="0" w:beforeAutospacing="off" w:after="0" w:line="360" w:lineRule="auto"/>
        <w:ind w:left="720" w:hanging="720"/>
        <w:jc w:val="both"/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</w:pPr>
      <w:bookmarkStart w:name="_Toc1444168179" w:id="214447461"/>
      <w:r w:rsidRPr="6A58BC80" w:rsidR="0FE69178">
        <w:rPr>
          <w:rFonts w:ascii="Calibri" w:hAnsi="Calibri" w:eastAsia="Calibri" w:cs="Calibri"/>
          <w:noProof w:val="0"/>
          <w:color w:val="auto"/>
          <w:sz w:val="32"/>
          <w:szCs w:val="32"/>
          <w:lang w:val="en-GB"/>
        </w:rPr>
        <w:t>8. References</w:t>
      </w:r>
      <w:bookmarkEnd w:id="214447461"/>
    </w:p>
    <w:p w:rsidR="040C4311" w:rsidP="6A58BC80" w:rsidRDefault="040C4311" w14:paraId="27C7B396" w14:textId="7CAD31E3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Beringer, D. (2020).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Project management for beginners: A step-by-step guide to managing any project successfully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Createspace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Independent Publishing Platform. </w:t>
      </w:r>
      <w:hyperlink r:id="Ra77e7fa8aa2043b9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https://www.amazon.com/Project-Management-Beginners-Step-Step/dp/1546738584</w:t>
        </w:r>
      </w:hyperlink>
    </w:p>
    <w:p w:rsidR="040C4311" w:rsidP="6A58BC80" w:rsidRDefault="040C4311" w14:paraId="3C147EC2" w14:textId="7B8C4C7A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Butler, C. W., 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Vijayasarathy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, L. R., &amp; Roberts, N. (2020). Managing software development projects for success: Aligning plan- and agility-based approaches to project complexity and project dynamism.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Project Management Journal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,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51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(3), 296–312. </w:t>
      </w:r>
      <w:hyperlink r:id="Rc40f486502144d18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https://scispace.com/journal/project-management-journal-1kat15ih/2020</w:t>
        </w:r>
      </w:hyperlink>
    </w:p>
    <w:p w:rsidR="040C4311" w:rsidP="6A58BC80" w:rsidRDefault="040C4311" w14:paraId="0B36A68C" w14:textId="4FBD9A86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Decker, M. (2021).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The project manager's guide to project management software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O'Reilly Media. </w:t>
      </w:r>
      <w:hyperlink r:id="R0cb2bc9030d8412b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https://www.oreilly.com/library/view/the-project-managers/9781492083437/</w:t>
        </w:r>
      </w:hyperlink>
    </w:p>
    <w:p w:rsidR="040C4311" w:rsidP="6A58BC80" w:rsidRDefault="040C4311" w14:paraId="13D9531E" w14:textId="41EFDB16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Forbes Coaches Council. (2021, March 12).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15 essential soft skills every project manager needs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Forbes. </w:t>
      </w:r>
      <w:hyperlink r:id="R011643dba5eb4fcc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https://www.forbes.com/sites/forbescoachescouncil/2021/03/12/15-essential-soft-skills-every-project-manager-needs/?sh=2e9b9c9f4d1e</w:t>
        </w:r>
      </w:hyperlink>
    </w:p>
    <w:p w:rsidR="040C4311" w:rsidP="6A58BC80" w:rsidRDefault="040C4311" w14:paraId="43EBEDA9" w14:textId="3B5D64D4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Gantt, H. L. (1919).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Organizing for work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Harcourt, Brace and Howe. </w:t>
      </w:r>
      <w:hyperlink r:id="Rdb14efdd85da443b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https://archive.org/details/organizingforwor00gantuoft/page/n5/mode/2up</w:t>
        </w:r>
      </w:hyperlink>
    </w:p>
    <w:p w:rsidR="040C4311" w:rsidP="6A58BC80" w:rsidRDefault="040C4311" w14:paraId="378924DE" w14:textId="530328BA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Harake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, M. F. (2025). Project management and business 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modeling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PM World Journal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,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14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(5), 1–37. </w:t>
      </w:r>
      <w:hyperlink r:id="Rae42fe2d1fde427c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https://pmworldlibrary.net/wp-content/uploads/2025/05/pmwj152-may2025-Harake-Project-Management-and-Business-Modeling.pdf</w:t>
        </w:r>
      </w:hyperlink>
    </w:p>
    <w:p w:rsidR="040C4311" w:rsidP="6A58BC80" w:rsidRDefault="040C4311" w14:paraId="457FDB97" w14:textId="4BD91492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Hanak, T., Mikulik, M., &amp; Zavadsky, J. (2025). Impact of the quality of technical specifications of the tender documentation on the construction projects' success.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International Journal of Managing Projects in Business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,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21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(5), 45-60. </w:t>
      </w:r>
      <w:hyperlink r:id="R3ab5344667fc4829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https://www.emerald.com/ijmpb</w:t>
        </w:r>
      </w:hyperlink>
    </w:p>
    <w:p w:rsidR="040C4311" w:rsidP="6A58BC80" w:rsidRDefault="040C4311" w14:paraId="7E1CA602" w14:textId="1FBE40F7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Haworth, S. (2025, February 27).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What is a RACI chart? How to guide, template, &amp; examples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The Digital Project Manager. </w:t>
      </w:r>
      <w:hyperlink r:id="R1f154bdeaf9641b1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https://thedigitalprojectmanager.com/career/project-management-articles/</w:t>
        </w:r>
      </w:hyperlink>
    </w:p>
    <w:p w:rsidR="040C4311" w:rsidP="6A58BC80" w:rsidRDefault="040C4311" w14:paraId="7AD3A845" w14:textId="4CFEAF78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Ke, Y., Wang, K., &amp; Sankaran, S. (2024). A review of literature review articles in Project Management Journal® from 2008-2024.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Project Management Journal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,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55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(3), 25-40. </w:t>
      </w:r>
      <w:hyperlink r:id="R32f881cb35294a90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https://www.pmi.org/learning/project-management-journal</w:t>
        </w:r>
      </w:hyperlink>
    </w:p>
    <w:p w:rsidR="040C4311" w:rsidP="6A58BC80" w:rsidRDefault="040C4311" w14:paraId="2E283072" w14:textId="48BCCD01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Low, G. (2025, February 27).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What is project scope: Ultimate guide &amp; step-by-step process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The Digital Project Manager. </w:t>
      </w:r>
      <w:hyperlink r:id="R7cf5c1d8ea7b455c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https://thedigitalprojectmanager.com/career/project-management-articles/</w:t>
        </w:r>
      </w:hyperlink>
    </w:p>
    <w:p w:rsidR="040C4311" w:rsidP="6A58BC80" w:rsidRDefault="040C4311" w14:paraId="42B28F61" w14:textId="08BDFDD8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Pande, P. S., Neuman, R. P., &amp; Cavanagh, R. R. (2000).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The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six sigma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way: How GE, Motorola, and other top companies are honing their performance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McGraw-Hill. </w:t>
      </w:r>
      <w:hyperlink r:id="Reb36e00d07c440ce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https://www.amazon.com/The-Six-Sigma-Way-Performance/dp/0071358064</w:t>
        </w:r>
      </w:hyperlink>
    </w:p>
    <w:p w:rsidR="040C4311" w:rsidP="6A58BC80" w:rsidRDefault="040C4311" w14:paraId="10C2062B" w14:textId="38C26961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Project Management Institute (PMI). (2021).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A guide to the project management body of knowledge (PMBOK guide)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(7th ed.). Project Management Institute. </w:t>
      </w:r>
      <w:hyperlink r:id="Reab15043edb84bc2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https://www.pmi.org/pmbok-guide-standards/foundational/pmbok</w:t>
        </w:r>
      </w:hyperlink>
    </w:p>
    <w:p w:rsidR="040C4311" w:rsidP="6A58BC80" w:rsidRDefault="040C4311" w14:paraId="67305DA7" w14:textId="3450D80F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Sinek, S. (2009).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Start with why: How great leaders inspire everyone to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take action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Portfolio. </w:t>
      </w:r>
      <w:hyperlink r:id="R032e543896e74566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https://www.penguinrandomhouse.com/books/216521/start-with-why-by-simon-sinek/</w:t>
        </w:r>
      </w:hyperlink>
    </w:p>
    <w:p w:rsidR="040C4311" w:rsidP="6A58BC80" w:rsidRDefault="040C4311" w14:paraId="2D073661" w14:textId="664A056A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Sońta-Drączkowska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, E., &amp; 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Mrożewski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, M. (2020). Exploring the role of project management in product development of new technology-based firms.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Project Management Journal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,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51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(3), 324–338. </w:t>
      </w:r>
      <w:hyperlink r:id="R988fa91b6c734dc1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https://scispace.com/journal/project-management-journal-1kat15ih/2020</w:t>
        </w:r>
      </w:hyperlink>
    </w:p>
    <w:p w:rsidR="040C4311" w:rsidP="6A58BC80" w:rsidRDefault="040C4311" w14:paraId="7F9B9EF5" w14:textId="75A9F3F1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The British Standards Institution (BSI). (2018).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BS 6079-1:2018. Project management — Principles,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processes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and programmes — Part 1: Guide to project management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BSI Standards Publication. </w:t>
      </w:r>
      <w:hyperlink r:id="Rddbefdf9717b443b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https://www.bsigroup.com/en-GB/standards/bs-6079-12018/</w:t>
        </w:r>
      </w:hyperlink>
    </w:p>
    <w:p w:rsidR="040C4311" w:rsidP="6A58BC80" w:rsidRDefault="040C4311" w14:paraId="6ABFAC89" w14:textId="65B2E377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The Economist. (2022, June 2).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The rise and fall of the project manager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The Economist. </w:t>
      </w:r>
      <w:hyperlink r:id="R553f139ef81a4548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https://www.economist.com/business/2022/06/02/the-rise-and-fall-of-the-project-manager</w:t>
        </w:r>
      </w:hyperlink>
    </w:p>
    <w:p w:rsidR="040C4311" w:rsidP="6A58BC80" w:rsidRDefault="040C4311" w14:paraId="4927C7F0" w14:textId="1D96855D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The Project Management Blog. (2021, April 5).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Understanding the project life cycle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The Project Management Blog. </w:t>
      </w:r>
      <w:hyperlink r:id="Rdd967cc1965743a2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https://www.theprojectmanagementblog.com/understanding-the-project-life-cycle/</w:t>
        </w:r>
      </w:hyperlink>
    </w:p>
    <w:p w:rsidR="040C4311" w:rsidP="6A58BC80" w:rsidRDefault="040C4311" w14:paraId="4208BE77" w14:textId="37905983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Transport Infrastructure Ireland (TII). (2025, May).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Project management guidelines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(PE-PMG-02041). Transport Infrastructure Ireland. </w:t>
      </w:r>
      <w:hyperlink r:id="R9b0c89a8eae74294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https://cdn.tii.ie/publications/PE-PMG-02041-06.pdf</w:t>
        </w:r>
      </w:hyperlink>
    </w:p>
    <w:p w:rsidR="040C4311" w:rsidP="6A58BC80" w:rsidRDefault="040C4311" w14:paraId="552410C2" w14:textId="267E0392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Wasson, R. (2015).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Project management: A practice-based approach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. Sybex. </w:t>
      </w:r>
      <w:hyperlink r:id="Rdc11559c096b4ab8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https://www.wiley.com/en-us/Project+Management%3A+A+Practice+Based+Approach-p-9781118991208</w:t>
        </w:r>
      </w:hyperlink>
    </w:p>
    <w:p w:rsidR="040C4311" w:rsidP="6A58BC80" w:rsidRDefault="040C4311" w14:paraId="3E809751" w14:textId="4417EDED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WBS Dictionary. (2021). </w:t>
      </w:r>
      <w:r w:rsidRPr="6A58BC80" w:rsidR="040C431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What is a work breakdown structure (WBS)?</w:t>
      </w:r>
      <w:r w:rsidRPr="6A58BC80" w:rsidR="040C4311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WBS Dictionary. </w:t>
      </w:r>
      <w:hyperlink r:id="R489397434eec4abc">
        <w:r w:rsidRPr="6A58BC80" w:rsidR="040C4311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0"/>
            <w:szCs w:val="20"/>
            <w:lang w:val="en-GB"/>
          </w:rPr>
          <w:t>https://www.wbsdictionary.com/what-is-a-wbs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Keg+uS0mBECgT" int2:id="64KEyEET">
      <int2:state int2:type="spell" int2:value="Rejected"/>
    </int2:textHash>
    <int2:textHash int2:hashCode="WO76xX/UQmPrbv" int2:id="sFZ19gHM">
      <int2:state int2:type="spell" int2:value="Rejected"/>
    </int2:textHash>
    <int2:textHash int2:hashCode="P1t9DnuMzsiEcY" int2:id="ZKcoc9M5">
      <int2:state int2:type="spell" int2:value="Rejected"/>
    </int2:textHash>
    <int2:textHash int2:hashCode="rfbql6x8s74CU0" int2:id="Ai2KwLo7">
      <int2:state int2:type="spell" int2:value="Rejected"/>
    </int2:textHash>
    <int2:textHash int2:hashCode="ZsSVoklr1usIES" int2:id="15waFwqw">
      <int2:state int2:type="spell" int2:value="Rejected"/>
    </int2:textHash>
    <int2:bookmark int2:bookmarkName="_Int_Yvd7fizL" int2:invalidationBookmarkName="" int2:hashCode="sGR9/nLsu0qCIB" int2:id="JtaMQPre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6606c8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9357aa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8d46ee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62c578c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ed3181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93f72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9640f3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e37a09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3840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90b9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a28e1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079355"/>
    <w:rsid w:val="0019C804"/>
    <w:rsid w:val="0070EF5E"/>
    <w:rsid w:val="00D877D6"/>
    <w:rsid w:val="00F6E10A"/>
    <w:rsid w:val="01098F4A"/>
    <w:rsid w:val="0114B4E0"/>
    <w:rsid w:val="013A5C70"/>
    <w:rsid w:val="014F836D"/>
    <w:rsid w:val="0187139A"/>
    <w:rsid w:val="019C03AF"/>
    <w:rsid w:val="01B2AAE9"/>
    <w:rsid w:val="01D8A206"/>
    <w:rsid w:val="01F20B30"/>
    <w:rsid w:val="01F20B30"/>
    <w:rsid w:val="02059422"/>
    <w:rsid w:val="023D0CD3"/>
    <w:rsid w:val="024D00CF"/>
    <w:rsid w:val="025F33C7"/>
    <w:rsid w:val="02B2A152"/>
    <w:rsid w:val="02C8AC93"/>
    <w:rsid w:val="02F6D3C8"/>
    <w:rsid w:val="02FE423A"/>
    <w:rsid w:val="030206A8"/>
    <w:rsid w:val="0305906E"/>
    <w:rsid w:val="030E09A9"/>
    <w:rsid w:val="032FB8DE"/>
    <w:rsid w:val="035AF393"/>
    <w:rsid w:val="03904A73"/>
    <w:rsid w:val="03C26909"/>
    <w:rsid w:val="03CAB141"/>
    <w:rsid w:val="03DFBE7E"/>
    <w:rsid w:val="03EAD019"/>
    <w:rsid w:val="04012FB9"/>
    <w:rsid w:val="040C4311"/>
    <w:rsid w:val="0441054A"/>
    <w:rsid w:val="044620C8"/>
    <w:rsid w:val="0459F1E6"/>
    <w:rsid w:val="045AAB10"/>
    <w:rsid w:val="04614A16"/>
    <w:rsid w:val="047982A9"/>
    <w:rsid w:val="047AA8AC"/>
    <w:rsid w:val="048E98F5"/>
    <w:rsid w:val="04B66103"/>
    <w:rsid w:val="04D00144"/>
    <w:rsid w:val="04D99AB9"/>
    <w:rsid w:val="04F9A41F"/>
    <w:rsid w:val="051F55CB"/>
    <w:rsid w:val="0531AA18"/>
    <w:rsid w:val="056ED27B"/>
    <w:rsid w:val="05742108"/>
    <w:rsid w:val="058AF48C"/>
    <w:rsid w:val="05ABFE73"/>
    <w:rsid w:val="05C3A4FF"/>
    <w:rsid w:val="06244C0C"/>
    <w:rsid w:val="0658648F"/>
    <w:rsid w:val="065BD2AA"/>
    <w:rsid w:val="0688143A"/>
    <w:rsid w:val="07141925"/>
    <w:rsid w:val="0757A864"/>
    <w:rsid w:val="076519C9"/>
    <w:rsid w:val="077B68C5"/>
    <w:rsid w:val="07AF763B"/>
    <w:rsid w:val="07B23E49"/>
    <w:rsid w:val="07CE5564"/>
    <w:rsid w:val="080E29FE"/>
    <w:rsid w:val="0824725D"/>
    <w:rsid w:val="0844389F"/>
    <w:rsid w:val="0863602D"/>
    <w:rsid w:val="089BBD5F"/>
    <w:rsid w:val="089E9B71"/>
    <w:rsid w:val="08CE37BC"/>
    <w:rsid w:val="08D78A73"/>
    <w:rsid w:val="08E04161"/>
    <w:rsid w:val="09498A8F"/>
    <w:rsid w:val="095DA009"/>
    <w:rsid w:val="09626101"/>
    <w:rsid w:val="09850DA6"/>
    <w:rsid w:val="0987560C"/>
    <w:rsid w:val="09C89CD2"/>
    <w:rsid w:val="09CEDE35"/>
    <w:rsid w:val="09D55D39"/>
    <w:rsid w:val="0AE719EC"/>
    <w:rsid w:val="0AEB3322"/>
    <w:rsid w:val="0B1F522C"/>
    <w:rsid w:val="0B388BE8"/>
    <w:rsid w:val="0B5E5932"/>
    <w:rsid w:val="0BA2BDA2"/>
    <w:rsid w:val="0BA2CAE4"/>
    <w:rsid w:val="0BB85306"/>
    <w:rsid w:val="0BC38A4B"/>
    <w:rsid w:val="0BF1C884"/>
    <w:rsid w:val="0C021095"/>
    <w:rsid w:val="0C0D63F0"/>
    <w:rsid w:val="0C0D63F0"/>
    <w:rsid w:val="0C5B98C0"/>
    <w:rsid w:val="0C716926"/>
    <w:rsid w:val="0C8B3FED"/>
    <w:rsid w:val="0C9E8F00"/>
    <w:rsid w:val="0CA771CA"/>
    <w:rsid w:val="0D30DCDE"/>
    <w:rsid w:val="0D3326E2"/>
    <w:rsid w:val="0D4132D6"/>
    <w:rsid w:val="0D8DEFE8"/>
    <w:rsid w:val="0DA52462"/>
    <w:rsid w:val="0DCBF4ED"/>
    <w:rsid w:val="0DD4B975"/>
    <w:rsid w:val="0E082E09"/>
    <w:rsid w:val="0E14F02A"/>
    <w:rsid w:val="0E2D303A"/>
    <w:rsid w:val="0E69D043"/>
    <w:rsid w:val="0E7DEF41"/>
    <w:rsid w:val="0EAA0734"/>
    <w:rsid w:val="0EAB7F6F"/>
    <w:rsid w:val="0EE4D86B"/>
    <w:rsid w:val="0F2E5CFC"/>
    <w:rsid w:val="0F5AEE9D"/>
    <w:rsid w:val="0F891BDB"/>
    <w:rsid w:val="0F91ADFD"/>
    <w:rsid w:val="0FA0D4D0"/>
    <w:rsid w:val="0FCBF2D7"/>
    <w:rsid w:val="0FE69178"/>
    <w:rsid w:val="106BB353"/>
    <w:rsid w:val="1075D6BE"/>
    <w:rsid w:val="109339DA"/>
    <w:rsid w:val="10A8A007"/>
    <w:rsid w:val="10A8E0D8"/>
    <w:rsid w:val="10ABB813"/>
    <w:rsid w:val="10AE4056"/>
    <w:rsid w:val="10D511EF"/>
    <w:rsid w:val="10E03084"/>
    <w:rsid w:val="10E07296"/>
    <w:rsid w:val="10E45244"/>
    <w:rsid w:val="10EBA67D"/>
    <w:rsid w:val="10EC1C5A"/>
    <w:rsid w:val="1116B801"/>
    <w:rsid w:val="1133E2B8"/>
    <w:rsid w:val="113CDE7F"/>
    <w:rsid w:val="1176A071"/>
    <w:rsid w:val="1185430B"/>
    <w:rsid w:val="11B01C81"/>
    <w:rsid w:val="11B03FCF"/>
    <w:rsid w:val="11B78FC7"/>
    <w:rsid w:val="11BA9A8D"/>
    <w:rsid w:val="11EC432C"/>
    <w:rsid w:val="123DB7BE"/>
    <w:rsid w:val="12566F2B"/>
    <w:rsid w:val="1290DCDE"/>
    <w:rsid w:val="129602CE"/>
    <w:rsid w:val="12AFCA26"/>
    <w:rsid w:val="12BC5068"/>
    <w:rsid w:val="12D9D943"/>
    <w:rsid w:val="12DF08BF"/>
    <w:rsid w:val="12FBA8CC"/>
    <w:rsid w:val="13090E34"/>
    <w:rsid w:val="1359484D"/>
    <w:rsid w:val="1367EA2E"/>
    <w:rsid w:val="13842CD1"/>
    <w:rsid w:val="138C1EAC"/>
    <w:rsid w:val="13FCA85C"/>
    <w:rsid w:val="1431D4A8"/>
    <w:rsid w:val="144B2F4A"/>
    <w:rsid w:val="146645C6"/>
    <w:rsid w:val="146A8F35"/>
    <w:rsid w:val="1485C586"/>
    <w:rsid w:val="14B7C85B"/>
    <w:rsid w:val="14F4072B"/>
    <w:rsid w:val="15585962"/>
    <w:rsid w:val="155E5D47"/>
    <w:rsid w:val="15A5DBC3"/>
    <w:rsid w:val="15A5E916"/>
    <w:rsid w:val="15D06F37"/>
    <w:rsid w:val="15E17183"/>
    <w:rsid w:val="15E95D69"/>
    <w:rsid w:val="1630DAD4"/>
    <w:rsid w:val="166E410F"/>
    <w:rsid w:val="1671E7ED"/>
    <w:rsid w:val="16A5AA50"/>
    <w:rsid w:val="16ACDF54"/>
    <w:rsid w:val="16AF2A19"/>
    <w:rsid w:val="16C5E9C1"/>
    <w:rsid w:val="16D48F6E"/>
    <w:rsid w:val="171900B0"/>
    <w:rsid w:val="171D7D89"/>
    <w:rsid w:val="17211F5C"/>
    <w:rsid w:val="17248C9E"/>
    <w:rsid w:val="17422464"/>
    <w:rsid w:val="174EA3ED"/>
    <w:rsid w:val="1754F95F"/>
    <w:rsid w:val="179011B1"/>
    <w:rsid w:val="1790351A"/>
    <w:rsid w:val="17C69FFC"/>
    <w:rsid w:val="17CD97F2"/>
    <w:rsid w:val="17D2B435"/>
    <w:rsid w:val="17D9093D"/>
    <w:rsid w:val="17E9631F"/>
    <w:rsid w:val="17EBD397"/>
    <w:rsid w:val="17F79821"/>
    <w:rsid w:val="18289062"/>
    <w:rsid w:val="182D7D0D"/>
    <w:rsid w:val="18662DCA"/>
    <w:rsid w:val="186F6168"/>
    <w:rsid w:val="1879D131"/>
    <w:rsid w:val="187EB70E"/>
    <w:rsid w:val="18A6DFB5"/>
    <w:rsid w:val="18A9E6F1"/>
    <w:rsid w:val="18AB5227"/>
    <w:rsid w:val="18D0C52F"/>
    <w:rsid w:val="18D560ED"/>
    <w:rsid w:val="18F31610"/>
    <w:rsid w:val="19259F8A"/>
    <w:rsid w:val="1938E34E"/>
    <w:rsid w:val="193DD274"/>
    <w:rsid w:val="1988AC9B"/>
    <w:rsid w:val="198A9A38"/>
    <w:rsid w:val="19908185"/>
    <w:rsid w:val="19B651D8"/>
    <w:rsid w:val="19B651D8"/>
    <w:rsid w:val="19D683ED"/>
    <w:rsid w:val="19D8E2BE"/>
    <w:rsid w:val="1A29B7E8"/>
    <w:rsid w:val="1A355A7D"/>
    <w:rsid w:val="1A5A47AB"/>
    <w:rsid w:val="1B46DE5E"/>
    <w:rsid w:val="1B55072E"/>
    <w:rsid w:val="1B9441E4"/>
    <w:rsid w:val="1B9EF5C9"/>
    <w:rsid w:val="1BA207EF"/>
    <w:rsid w:val="1BCE262A"/>
    <w:rsid w:val="1C03A033"/>
    <w:rsid w:val="1C08D20A"/>
    <w:rsid w:val="1C0B5628"/>
    <w:rsid w:val="1C4465A9"/>
    <w:rsid w:val="1C465228"/>
    <w:rsid w:val="1C6AF1AA"/>
    <w:rsid w:val="1C99BF8B"/>
    <w:rsid w:val="1CDCC3BE"/>
    <w:rsid w:val="1CF89D95"/>
    <w:rsid w:val="1D24B59F"/>
    <w:rsid w:val="1D33D44A"/>
    <w:rsid w:val="1D6C8BC8"/>
    <w:rsid w:val="1D9552B3"/>
    <w:rsid w:val="1DA18087"/>
    <w:rsid w:val="1DAA1A5F"/>
    <w:rsid w:val="1DBC40C8"/>
    <w:rsid w:val="1DD7FF20"/>
    <w:rsid w:val="1E11E6FB"/>
    <w:rsid w:val="1E19FB6A"/>
    <w:rsid w:val="1E36FE66"/>
    <w:rsid w:val="1E4621D9"/>
    <w:rsid w:val="1E719194"/>
    <w:rsid w:val="1EE9C16E"/>
    <w:rsid w:val="1F942736"/>
    <w:rsid w:val="1FF6A7A4"/>
    <w:rsid w:val="20378D9A"/>
    <w:rsid w:val="203AA32F"/>
    <w:rsid w:val="20798B82"/>
    <w:rsid w:val="20878B73"/>
    <w:rsid w:val="20CC1114"/>
    <w:rsid w:val="20ECF04A"/>
    <w:rsid w:val="20FA137D"/>
    <w:rsid w:val="21072687"/>
    <w:rsid w:val="210C2267"/>
    <w:rsid w:val="211C1550"/>
    <w:rsid w:val="2127D99C"/>
    <w:rsid w:val="2145063E"/>
    <w:rsid w:val="2152222C"/>
    <w:rsid w:val="21537A03"/>
    <w:rsid w:val="216BBAD9"/>
    <w:rsid w:val="21731420"/>
    <w:rsid w:val="21A7DA59"/>
    <w:rsid w:val="21F7A311"/>
    <w:rsid w:val="221CFA80"/>
    <w:rsid w:val="22304B00"/>
    <w:rsid w:val="223CBB8C"/>
    <w:rsid w:val="22521C85"/>
    <w:rsid w:val="2260ECB8"/>
    <w:rsid w:val="227E8A1E"/>
    <w:rsid w:val="228D3FEF"/>
    <w:rsid w:val="2290A089"/>
    <w:rsid w:val="22A1EA6F"/>
    <w:rsid w:val="22BB2871"/>
    <w:rsid w:val="22E3F769"/>
    <w:rsid w:val="231D2DBB"/>
    <w:rsid w:val="23544DA4"/>
    <w:rsid w:val="2384DA4A"/>
    <w:rsid w:val="2389DBD4"/>
    <w:rsid w:val="23B8BE60"/>
    <w:rsid w:val="23CC654E"/>
    <w:rsid w:val="23E8DCB0"/>
    <w:rsid w:val="23EA5121"/>
    <w:rsid w:val="244DC753"/>
    <w:rsid w:val="244DCE19"/>
    <w:rsid w:val="246BD90E"/>
    <w:rsid w:val="2493AFCC"/>
    <w:rsid w:val="24AEA4A0"/>
    <w:rsid w:val="24ED46AF"/>
    <w:rsid w:val="2511FF72"/>
    <w:rsid w:val="2570E4B6"/>
    <w:rsid w:val="25990A06"/>
    <w:rsid w:val="25C39D4F"/>
    <w:rsid w:val="25CDD354"/>
    <w:rsid w:val="25D3ED5F"/>
    <w:rsid w:val="25D64AD1"/>
    <w:rsid w:val="25F0C622"/>
    <w:rsid w:val="25F85964"/>
    <w:rsid w:val="2635C8A1"/>
    <w:rsid w:val="26736D48"/>
    <w:rsid w:val="268D6BBA"/>
    <w:rsid w:val="269D2621"/>
    <w:rsid w:val="26AC1DAF"/>
    <w:rsid w:val="26CF42DE"/>
    <w:rsid w:val="26FF8BC4"/>
    <w:rsid w:val="27A92F55"/>
    <w:rsid w:val="27BD7D5C"/>
    <w:rsid w:val="27BF7F37"/>
    <w:rsid w:val="27BF9F9F"/>
    <w:rsid w:val="27CDC8EF"/>
    <w:rsid w:val="27F82BCB"/>
    <w:rsid w:val="281E087D"/>
    <w:rsid w:val="2827EE13"/>
    <w:rsid w:val="28291E26"/>
    <w:rsid w:val="282BB885"/>
    <w:rsid w:val="2859FECE"/>
    <w:rsid w:val="28711CDC"/>
    <w:rsid w:val="28819D8D"/>
    <w:rsid w:val="28C26481"/>
    <w:rsid w:val="28DB8678"/>
    <w:rsid w:val="28FFFACF"/>
    <w:rsid w:val="293901B8"/>
    <w:rsid w:val="2943C9CA"/>
    <w:rsid w:val="2943EEE4"/>
    <w:rsid w:val="294A7243"/>
    <w:rsid w:val="29785890"/>
    <w:rsid w:val="29D21B48"/>
    <w:rsid w:val="29EABD20"/>
    <w:rsid w:val="2A4B8CC8"/>
    <w:rsid w:val="2A6FA4D9"/>
    <w:rsid w:val="2A7BCC7A"/>
    <w:rsid w:val="2A7D86DF"/>
    <w:rsid w:val="2A7EE6C5"/>
    <w:rsid w:val="2A815DD1"/>
    <w:rsid w:val="2A817EE1"/>
    <w:rsid w:val="2A98D99F"/>
    <w:rsid w:val="2AD8C060"/>
    <w:rsid w:val="2AE90039"/>
    <w:rsid w:val="2B3D777F"/>
    <w:rsid w:val="2B44C887"/>
    <w:rsid w:val="2B55103D"/>
    <w:rsid w:val="2B560BD9"/>
    <w:rsid w:val="2B78653C"/>
    <w:rsid w:val="2B814CE4"/>
    <w:rsid w:val="2B95905D"/>
    <w:rsid w:val="2BBD070C"/>
    <w:rsid w:val="2BC4CA8B"/>
    <w:rsid w:val="2BEBABAB"/>
    <w:rsid w:val="2C2DE311"/>
    <w:rsid w:val="2C4977EC"/>
    <w:rsid w:val="2C54A0A5"/>
    <w:rsid w:val="2C5E51A6"/>
    <w:rsid w:val="2C65F841"/>
    <w:rsid w:val="2C707480"/>
    <w:rsid w:val="2CD317BB"/>
    <w:rsid w:val="2D094592"/>
    <w:rsid w:val="2D0A7970"/>
    <w:rsid w:val="2D0C99DA"/>
    <w:rsid w:val="2D235C16"/>
    <w:rsid w:val="2D36630A"/>
    <w:rsid w:val="2D74D054"/>
    <w:rsid w:val="2D7F0318"/>
    <w:rsid w:val="2DA14476"/>
    <w:rsid w:val="2DA83363"/>
    <w:rsid w:val="2DAC23B3"/>
    <w:rsid w:val="2DE681B5"/>
    <w:rsid w:val="2E13B78D"/>
    <w:rsid w:val="2E2943E6"/>
    <w:rsid w:val="2E467B9F"/>
    <w:rsid w:val="2E8207AE"/>
    <w:rsid w:val="2EE2DCCF"/>
    <w:rsid w:val="2F3C4E3C"/>
    <w:rsid w:val="2F43F446"/>
    <w:rsid w:val="2F74EFD1"/>
    <w:rsid w:val="2F79851C"/>
    <w:rsid w:val="2F79851C"/>
    <w:rsid w:val="2F86566C"/>
    <w:rsid w:val="2F91C5D2"/>
    <w:rsid w:val="2FA58235"/>
    <w:rsid w:val="2FB36A14"/>
    <w:rsid w:val="2FF0A77C"/>
    <w:rsid w:val="2FFC7FBE"/>
    <w:rsid w:val="3002152F"/>
    <w:rsid w:val="3019CB5E"/>
    <w:rsid w:val="301AB436"/>
    <w:rsid w:val="30482AE1"/>
    <w:rsid w:val="308359EF"/>
    <w:rsid w:val="3098E351"/>
    <w:rsid w:val="30B446AA"/>
    <w:rsid w:val="30D5A044"/>
    <w:rsid w:val="30D63CDC"/>
    <w:rsid w:val="30D87B1D"/>
    <w:rsid w:val="3153E043"/>
    <w:rsid w:val="31AD253A"/>
    <w:rsid w:val="31B290CA"/>
    <w:rsid w:val="31CC4D2E"/>
    <w:rsid w:val="31D6C2EE"/>
    <w:rsid w:val="322A0A00"/>
    <w:rsid w:val="326702D1"/>
    <w:rsid w:val="326BC376"/>
    <w:rsid w:val="326C86EE"/>
    <w:rsid w:val="326FD011"/>
    <w:rsid w:val="329C9A66"/>
    <w:rsid w:val="32CC0C09"/>
    <w:rsid w:val="32EFF935"/>
    <w:rsid w:val="32F8895A"/>
    <w:rsid w:val="32FB8A8F"/>
    <w:rsid w:val="333B92E5"/>
    <w:rsid w:val="3340D207"/>
    <w:rsid w:val="3376E57F"/>
    <w:rsid w:val="3385FC68"/>
    <w:rsid w:val="33FE08C9"/>
    <w:rsid w:val="343E7122"/>
    <w:rsid w:val="344A642B"/>
    <w:rsid w:val="34754F52"/>
    <w:rsid w:val="3493A45C"/>
    <w:rsid w:val="34946A6D"/>
    <w:rsid w:val="34A85BD5"/>
    <w:rsid w:val="34C6210C"/>
    <w:rsid w:val="34D0AA05"/>
    <w:rsid w:val="34EEB88C"/>
    <w:rsid w:val="34EEB88C"/>
    <w:rsid w:val="35053B21"/>
    <w:rsid w:val="3516EB7F"/>
    <w:rsid w:val="354055BC"/>
    <w:rsid w:val="35423CF9"/>
    <w:rsid w:val="35A0AE32"/>
    <w:rsid w:val="35CAF668"/>
    <w:rsid w:val="35D23497"/>
    <w:rsid w:val="362F229A"/>
    <w:rsid w:val="3638C06E"/>
    <w:rsid w:val="36509597"/>
    <w:rsid w:val="36BF926E"/>
    <w:rsid w:val="36CF68FD"/>
    <w:rsid w:val="36D2490C"/>
    <w:rsid w:val="36E9D3D4"/>
    <w:rsid w:val="36F65453"/>
    <w:rsid w:val="36F93BA6"/>
    <w:rsid w:val="37293B9B"/>
    <w:rsid w:val="374D99D8"/>
    <w:rsid w:val="3762E50A"/>
    <w:rsid w:val="376727CD"/>
    <w:rsid w:val="378244DB"/>
    <w:rsid w:val="37BA608B"/>
    <w:rsid w:val="37BE73CA"/>
    <w:rsid w:val="37D70D50"/>
    <w:rsid w:val="37FC55FC"/>
    <w:rsid w:val="38184FC1"/>
    <w:rsid w:val="383BBB7C"/>
    <w:rsid w:val="383E091B"/>
    <w:rsid w:val="384D3F44"/>
    <w:rsid w:val="3859434E"/>
    <w:rsid w:val="38667263"/>
    <w:rsid w:val="38711D07"/>
    <w:rsid w:val="38ABCE5B"/>
    <w:rsid w:val="38B4942F"/>
    <w:rsid w:val="38BED3B1"/>
    <w:rsid w:val="38DFA307"/>
    <w:rsid w:val="38F55EAA"/>
    <w:rsid w:val="390BD059"/>
    <w:rsid w:val="390E700E"/>
    <w:rsid w:val="3964DB2B"/>
    <w:rsid w:val="39A20B81"/>
    <w:rsid w:val="39B98E27"/>
    <w:rsid w:val="39CD07CA"/>
    <w:rsid w:val="3A4E1B3A"/>
    <w:rsid w:val="3AA6331B"/>
    <w:rsid w:val="3ABBDF19"/>
    <w:rsid w:val="3AC1129B"/>
    <w:rsid w:val="3AD28D4F"/>
    <w:rsid w:val="3B19969B"/>
    <w:rsid w:val="3B5942BC"/>
    <w:rsid w:val="3B689B6C"/>
    <w:rsid w:val="3BAD535B"/>
    <w:rsid w:val="3BC3720B"/>
    <w:rsid w:val="3BF6F834"/>
    <w:rsid w:val="3C0A106F"/>
    <w:rsid w:val="3C16953B"/>
    <w:rsid w:val="3C2E2895"/>
    <w:rsid w:val="3C8D3058"/>
    <w:rsid w:val="3C9D929C"/>
    <w:rsid w:val="3CE3C22A"/>
    <w:rsid w:val="3D0C0996"/>
    <w:rsid w:val="3D0C3D55"/>
    <w:rsid w:val="3D0C3D55"/>
    <w:rsid w:val="3D17929F"/>
    <w:rsid w:val="3D44260D"/>
    <w:rsid w:val="3D501B4E"/>
    <w:rsid w:val="3DBF70CA"/>
    <w:rsid w:val="3DC365B0"/>
    <w:rsid w:val="3DDAFCDD"/>
    <w:rsid w:val="3DF22C27"/>
    <w:rsid w:val="3E0D8597"/>
    <w:rsid w:val="3E103965"/>
    <w:rsid w:val="3E14EE52"/>
    <w:rsid w:val="3E2C6AD8"/>
    <w:rsid w:val="3E384255"/>
    <w:rsid w:val="3E3CB2F3"/>
    <w:rsid w:val="3E5AF934"/>
    <w:rsid w:val="3E5D2412"/>
    <w:rsid w:val="3ECF5855"/>
    <w:rsid w:val="3EF6410A"/>
    <w:rsid w:val="3F241810"/>
    <w:rsid w:val="3F241810"/>
    <w:rsid w:val="3F34BBFF"/>
    <w:rsid w:val="3F37CFC7"/>
    <w:rsid w:val="3F5172E7"/>
    <w:rsid w:val="3F84C9D6"/>
    <w:rsid w:val="3F8541B4"/>
    <w:rsid w:val="3FEF760A"/>
    <w:rsid w:val="3FF52681"/>
    <w:rsid w:val="400BEFC6"/>
    <w:rsid w:val="401F72CE"/>
    <w:rsid w:val="4039385F"/>
    <w:rsid w:val="40450101"/>
    <w:rsid w:val="406E09C9"/>
    <w:rsid w:val="406E77B5"/>
    <w:rsid w:val="40749376"/>
    <w:rsid w:val="40777903"/>
    <w:rsid w:val="4090CFCD"/>
    <w:rsid w:val="40A71CC2"/>
    <w:rsid w:val="40AE7E06"/>
    <w:rsid w:val="40D773C0"/>
    <w:rsid w:val="40D777AA"/>
    <w:rsid w:val="41055DC3"/>
    <w:rsid w:val="410899FF"/>
    <w:rsid w:val="4199ED56"/>
    <w:rsid w:val="41F6DF35"/>
    <w:rsid w:val="41FDE93A"/>
    <w:rsid w:val="42190CCE"/>
    <w:rsid w:val="424DB73E"/>
    <w:rsid w:val="42CFB38B"/>
    <w:rsid w:val="42D90D31"/>
    <w:rsid w:val="4302E2E8"/>
    <w:rsid w:val="43258433"/>
    <w:rsid w:val="433D397E"/>
    <w:rsid w:val="4345EBB6"/>
    <w:rsid w:val="436B1F66"/>
    <w:rsid w:val="43A701C5"/>
    <w:rsid w:val="43BB0262"/>
    <w:rsid w:val="43CC7B3F"/>
    <w:rsid w:val="443D206C"/>
    <w:rsid w:val="44449265"/>
    <w:rsid w:val="4448E89B"/>
    <w:rsid w:val="4448F336"/>
    <w:rsid w:val="44672590"/>
    <w:rsid w:val="44961C6F"/>
    <w:rsid w:val="44FBAB21"/>
    <w:rsid w:val="4502D53A"/>
    <w:rsid w:val="451D6FF7"/>
    <w:rsid w:val="451DF325"/>
    <w:rsid w:val="452219B5"/>
    <w:rsid w:val="45469D8E"/>
    <w:rsid w:val="455ED512"/>
    <w:rsid w:val="4566594B"/>
    <w:rsid w:val="45A4B515"/>
    <w:rsid w:val="45A89F3D"/>
    <w:rsid w:val="45B25462"/>
    <w:rsid w:val="45C42883"/>
    <w:rsid w:val="461AC84A"/>
    <w:rsid w:val="463C1FE3"/>
    <w:rsid w:val="463E06CD"/>
    <w:rsid w:val="468ABD8A"/>
    <w:rsid w:val="46AA04CA"/>
    <w:rsid w:val="46AE0FB4"/>
    <w:rsid w:val="46E282E4"/>
    <w:rsid w:val="4701E564"/>
    <w:rsid w:val="4707E372"/>
    <w:rsid w:val="471AD0D8"/>
    <w:rsid w:val="471EEEED"/>
    <w:rsid w:val="473F31ED"/>
    <w:rsid w:val="4749D00F"/>
    <w:rsid w:val="477161BE"/>
    <w:rsid w:val="477575F4"/>
    <w:rsid w:val="47A231FB"/>
    <w:rsid w:val="47C204AE"/>
    <w:rsid w:val="483EB766"/>
    <w:rsid w:val="484B5CC8"/>
    <w:rsid w:val="48644DB8"/>
    <w:rsid w:val="487BBE7D"/>
    <w:rsid w:val="488AAFE7"/>
    <w:rsid w:val="4899E2EE"/>
    <w:rsid w:val="49003782"/>
    <w:rsid w:val="491E7CA3"/>
    <w:rsid w:val="4953B0A2"/>
    <w:rsid w:val="4995E3FF"/>
    <w:rsid w:val="49B80DE6"/>
    <w:rsid w:val="49CBF78F"/>
    <w:rsid w:val="49D84607"/>
    <w:rsid w:val="49DAE328"/>
    <w:rsid w:val="49DB38C7"/>
    <w:rsid w:val="49F673ED"/>
    <w:rsid w:val="4A4C0CFB"/>
    <w:rsid w:val="4AC79FF1"/>
    <w:rsid w:val="4AF6E27E"/>
    <w:rsid w:val="4AFF491E"/>
    <w:rsid w:val="4B2B89CB"/>
    <w:rsid w:val="4B536A1A"/>
    <w:rsid w:val="4B60494E"/>
    <w:rsid w:val="4B6AD93E"/>
    <w:rsid w:val="4B76F671"/>
    <w:rsid w:val="4BA4B4D7"/>
    <w:rsid w:val="4BDB82D1"/>
    <w:rsid w:val="4BF63B3F"/>
    <w:rsid w:val="4BFEDEA6"/>
    <w:rsid w:val="4C12BF49"/>
    <w:rsid w:val="4C2D0AEF"/>
    <w:rsid w:val="4C4E51E9"/>
    <w:rsid w:val="4C7CE599"/>
    <w:rsid w:val="4C98EA8D"/>
    <w:rsid w:val="4CAE5D38"/>
    <w:rsid w:val="4D1B8E29"/>
    <w:rsid w:val="4D1E5F09"/>
    <w:rsid w:val="4D28E407"/>
    <w:rsid w:val="4D3C7D83"/>
    <w:rsid w:val="4D4FD73B"/>
    <w:rsid w:val="4D7F2C8C"/>
    <w:rsid w:val="4DB2D3DE"/>
    <w:rsid w:val="4DEDC5AC"/>
    <w:rsid w:val="4E1484B1"/>
    <w:rsid w:val="4E263753"/>
    <w:rsid w:val="4E424106"/>
    <w:rsid w:val="4E44ABF9"/>
    <w:rsid w:val="4E64FFE4"/>
    <w:rsid w:val="4E7D43CB"/>
    <w:rsid w:val="4E84B293"/>
    <w:rsid w:val="4F1A06D3"/>
    <w:rsid w:val="4F1E7505"/>
    <w:rsid w:val="4F3FDA78"/>
    <w:rsid w:val="4F40B0A4"/>
    <w:rsid w:val="4F7477FD"/>
    <w:rsid w:val="4F897DAB"/>
    <w:rsid w:val="4F9E8106"/>
    <w:rsid w:val="4FBDDB67"/>
    <w:rsid w:val="4FD6B25A"/>
    <w:rsid w:val="5001213D"/>
    <w:rsid w:val="5001C344"/>
    <w:rsid w:val="50416724"/>
    <w:rsid w:val="504E5D6C"/>
    <w:rsid w:val="507B1831"/>
    <w:rsid w:val="50ADEA55"/>
    <w:rsid w:val="50BA8367"/>
    <w:rsid w:val="50F104C8"/>
    <w:rsid w:val="51048CB8"/>
    <w:rsid w:val="510C8DD5"/>
    <w:rsid w:val="5131D898"/>
    <w:rsid w:val="5143392D"/>
    <w:rsid w:val="516BE5D0"/>
    <w:rsid w:val="5181146C"/>
    <w:rsid w:val="5181175F"/>
    <w:rsid w:val="51BE234A"/>
    <w:rsid w:val="51D102FD"/>
    <w:rsid w:val="51E749D6"/>
    <w:rsid w:val="51E7DD1F"/>
    <w:rsid w:val="520157A2"/>
    <w:rsid w:val="5219D063"/>
    <w:rsid w:val="52766CE5"/>
    <w:rsid w:val="528D3DEA"/>
    <w:rsid w:val="529DB76E"/>
    <w:rsid w:val="52B4F344"/>
    <w:rsid w:val="52B5E272"/>
    <w:rsid w:val="52E02134"/>
    <w:rsid w:val="52E9552D"/>
    <w:rsid w:val="52F7CE53"/>
    <w:rsid w:val="53468A56"/>
    <w:rsid w:val="53CA4383"/>
    <w:rsid w:val="53DDB413"/>
    <w:rsid w:val="53F20464"/>
    <w:rsid w:val="53F47BEF"/>
    <w:rsid w:val="5456A2CC"/>
    <w:rsid w:val="546BE235"/>
    <w:rsid w:val="5481BB5C"/>
    <w:rsid w:val="54B9DF24"/>
    <w:rsid w:val="54CBDAA6"/>
    <w:rsid w:val="54D90C12"/>
    <w:rsid w:val="5544038B"/>
    <w:rsid w:val="555C076C"/>
    <w:rsid w:val="556B6021"/>
    <w:rsid w:val="5576FC38"/>
    <w:rsid w:val="5584E1C7"/>
    <w:rsid w:val="55BA1BDD"/>
    <w:rsid w:val="55E00522"/>
    <w:rsid w:val="560290DE"/>
    <w:rsid w:val="562272DF"/>
    <w:rsid w:val="563AA957"/>
    <w:rsid w:val="5659FED6"/>
    <w:rsid w:val="56804237"/>
    <w:rsid w:val="569A74C0"/>
    <w:rsid w:val="56A305A0"/>
    <w:rsid w:val="56A9AFF7"/>
    <w:rsid w:val="56ADD6A1"/>
    <w:rsid w:val="56B01F45"/>
    <w:rsid w:val="56D381E4"/>
    <w:rsid w:val="56D6EE25"/>
    <w:rsid w:val="56D97420"/>
    <w:rsid w:val="56DD2DAC"/>
    <w:rsid w:val="56EC2C41"/>
    <w:rsid w:val="56EFB320"/>
    <w:rsid w:val="5706FD58"/>
    <w:rsid w:val="572DD99F"/>
    <w:rsid w:val="5749FC86"/>
    <w:rsid w:val="57652C11"/>
    <w:rsid w:val="5765C9B3"/>
    <w:rsid w:val="57860A90"/>
    <w:rsid w:val="579170CB"/>
    <w:rsid w:val="57CA3313"/>
    <w:rsid w:val="57CAD649"/>
    <w:rsid w:val="57D83947"/>
    <w:rsid w:val="582CC657"/>
    <w:rsid w:val="5838936F"/>
    <w:rsid w:val="583A5229"/>
    <w:rsid w:val="583AA511"/>
    <w:rsid w:val="584F3B4B"/>
    <w:rsid w:val="5867F246"/>
    <w:rsid w:val="588DCF8D"/>
    <w:rsid w:val="58DD581B"/>
    <w:rsid w:val="58E637AE"/>
    <w:rsid w:val="592F46CA"/>
    <w:rsid w:val="593776A6"/>
    <w:rsid w:val="593881C6"/>
    <w:rsid w:val="5958DEC3"/>
    <w:rsid w:val="59C65E82"/>
    <w:rsid w:val="5A4D9185"/>
    <w:rsid w:val="5A6C04CB"/>
    <w:rsid w:val="5A9404B5"/>
    <w:rsid w:val="5A9404B5"/>
    <w:rsid w:val="5AED5677"/>
    <w:rsid w:val="5B120D59"/>
    <w:rsid w:val="5B8374A5"/>
    <w:rsid w:val="5BA3B9B7"/>
    <w:rsid w:val="5BC59FE3"/>
    <w:rsid w:val="5BD05D5B"/>
    <w:rsid w:val="5BEB1786"/>
    <w:rsid w:val="5C5880A3"/>
    <w:rsid w:val="5C933BE1"/>
    <w:rsid w:val="5CA5F4C4"/>
    <w:rsid w:val="5CCA3495"/>
    <w:rsid w:val="5CDE438F"/>
    <w:rsid w:val="5D0C92EE"/>
    <w:rsid w:val="5D2C1A26"/>
    <w:rsid w:val="5D3C1A4F"/>
    <w:rsid w:val="5D613FEB"/>
    <w:rsid w:val="5D83D163"/>
    <w:rsid w:val="5D9B2F7F"/>
    <w:rsid w:val="5D9C3F8F"/>
    <w:rsid w:val="5DBBFEFE"/>
    <w:rsid w:val="5DC0C793"/>
    <w:rsid w:val="5E1E99DA"/>
    <w:rsid w:val="5E4CCF21"/>
    <w:rsid w:val="5E903A3A"/>
    <w:rsid w:val="5EBA3C77"/>
    <w:rsid w:val="5EF55B1F"/>
    <w:rsid w:val="5EFFFAA6"/>
    <w:rsid w:val="5F1680C8"/>
    <w:rsid w:val="5F24143B"/>
    <w:rsid w:val="5F54EB83"/>
    <w:rsid w:val="5F9BAD30"/>
    <w:rsid w:val="5FA7FAE2"/>
    <w:rsid w:val="5FC62471"/>
    <w:rsid w:val="5FC92E62"/>
    <w:rsid w:val="5FD03666"/>
    <w:rsid w:val="5FDAA78A"/>
    <w:rsid w:val="600325F7"/>
    <w:rsid w:val="602EE757"/>
    <w:rsid w:val="60350B83"/>
    <w:rsid w:val="60524092"/>
    <w:rsid w:val="606A1C2F"/>
    <w:rsid w:val="608FE47E"/>
    <w:rsid w:val="60990EA1"/>
    <w:rsid w:val="60B99191"/>
    <w:rsid w:val="60CC230F"/>
    <w:rsid w:val="6125A7F4"/>
    <w:rsid w:val="6147579A"/>
    <w:rsid w:val="615C65DF"/>
    <w:rsid w:val="6174370D"/>
    <w:rsid w:val="620003BF"/>
    <w:rsid w:val="62075630"/>
    <w:rsid w:val="620B9A60"/>
    <w:rsid w:val="62370921"/>
    <w:rsid w:val="625867EA"/>
    <w:rsid w:val="627D4A98"/>
    <w:rsid w:val="629874B0"/>
    <w:rsid w:val="62BEBC20"/>
    <w:rsid w:val="62C81C2F"/>
    <w:rsid w:val="62E116FD"/>
    <w:rsid w:val="62E2B9DD"/>
    <w:rsid w:val="62E35078"/>
    <w:rsid w:val="63394FF2"/>
    <w:rsid w:val="634C4C7C"/>
    <w:rsid w:val="636B8C5F"/>
    <w:rsid w:val="6384E298"/>
    <w:rsid w:val="639BCB31"/>
    <w:rsid w:val="63BB34A4"/>
    <w:rsid w:val="63C0FD5E"/>
    <w:rsid w:val="63CFAF0B"/>
    <w:rsid w:val="641481C9"/>
    <w:rsid w:val="64344D66"/>
    <w:rsid w:val="64A986A2"/>
    <w:rsid w:val="64B99D1E"/>
    <w:rsid w:val="64BA5A0A"/>
    <w:rsid w:val="65208E15"/>
    <w:rsid w:val="65383575"/>
    <w:rsid w:val="654784BC"/>
    <w:rsid w:val="65725DC8"/>
    <w:rsid w:val="6573FC4F"/>
    <w:rsid w:val="65A0E083"/>
    <w:rsid w:val="65D8390C"/>
    <w:rsid w:val="65FFBDDC"/>
    <w:rsid w:val="661040B8"/>
    <w:rsid w:val="6620BA66"/>
    <w:rsid w:val="6621BBE0"/>
    <w:rsid w:val="66249F4D"/>
    <w:rsid w:val="663A2EA6"/>
    <w:rsid w:val="66492969"/>
    <w:rsid w:val="6687859C"/>
    <w:rsid w:val="6696CD3B"/>
    <w:rsid w:val="66CF5C17"/>
    <w:rsid w:val="66E6DAF9"/>
    <w:rsid w:val="66FB4C00"/>
    <w:rsid w:val="6705CBF9"/>
    <w:rsid w:val="670869DE"/>
    <w:rsid w:val="6709BE1D"/>
    <w:rsid w:val="6784FC16"/>
    <w:rsid w:val="678619FF"/>
    <w:rsid w:val="67AF051B"/>
    <w:rsid w:val="67BEDAC5"/>
    <w:rsid w:val="67BFE453"/>
    <w:rsid w:val="67CE7E63"/>
    <w:rsid w:val="67E4930F"/>
    <w:rsid w:val="685E2552"/>
    <w:rsid w:val="688E2C00"/>
    <w:rsid w:val="68924471"/>
    <w:rsid w:val="68A1ACC6"/>
    <w:rsid w:val="68CB977D"/>
    <w:rsid w:val="691DB45B"/>
    <w:rsid w:val="6928F77A"/>
    <w:rsid w:val="69440994"/>
    <w:rsid w:val="6958A8BF"/>
    <w:rsid w:val="6979723F"/>
    <w:rsid w:val="697D3B0F"/>
    <w:rsid w:val="6984922E"/>
    <w:rsid w:val="6985803A"/>
    <w:rsid w:val="699606D7"/>
    <w:rsid w:val="699CDEEF"/>
    <w:rsid w:val="69C17B95"/>
    <w:rsid w:val="69F92741"/>
    <w:rsid w:val="69FFCD0A"/>
    <w:rsid w:val="6A079355"/>
    <w:rsid w:val="6A0B3BA5"/>
    <w:rsid w:val="6A0CC06D"/>
    <w:rsid w:val="6A549BF2"/>
    <w:rsid w:val="6A58BC80"/>
    <w:rsid w:val="6A7E2804"/>
    <w:rsid w:val="6A970DB1"/>
    <w:rsid w:val="6ABB6232"/>
    <w:rsid w:val="6ADA3EBC"/>
    <w:rsid w:val="6B26B184"/>
    <w:rsid w:val="6B475F5B"/>
    <w:rsid w:val="6B6D7E53"/>
    <w:rsid w:val="6B773032"/>
    <w:rsid w:val="6B8A173F"/>
    <w:rsid w:val="6B8E3F35"/>
    <w:rsid w:val="6B992A73"/>
    <w:rsid w:val="6B99CE9A"/>
    <w:rsid w:val="6BB7FE48"/>
    <w:rsid w:val="6BDD7706"/>
    <w:rsid w:val="6BF197D3"/>
    <w:rsid w:val="6C1C72AF"/>
    <w:rsid w:val="6C1DF607"/>
    <w:rsid w:val="6C36BD0C"/>
    <w:rsid w:val="6C7F14B0"/>
    <w:rsid w:val="6CA48D2D"/>
    <w:rsid w:val="6CB99CAA"/>
    <w:rsid w:val="6CBD63C8"/>
    <w:rsid w:val="6CEC59F9"/>
    <w:rsid w:val="6D133C73"/>
    <w:rsid w:val="6D5E7A11"/>
    <w:rsid w:val="6D877AB6"/>
    <w:rsid w:val="6D88C302"/>
    <w:rsid w:val="6D8D7A8D"/>
    <w:rsid w:val="6DE55B56"/>
    <w:rsid w:val="6E014E12"/>
    <w:rsid w:val="6E028D41"/>
    <w:rsid w:val="6E0BA4DF"/>
    <w:rsid w:val="6E0E6F85"/>
    <w:rsid w:val="6E17FDD9"/>
    <w:rsid w:val="6E22741E"/>
    <w:rsid w:val="6E2C7B47"/>
    <w:rsid w:val="6EA90B26"/>
    <w:rsid w:val="6EB75897"/>
    <w:rsid w:val="6EC26456"/>
    <w:rsid w:val="6EDC05E9"/>
    <w:rsid w:val="6F21F808"/>
    <w:rsid w:val="6F4193C9"/>
    <w:rsid w:val="6F5DCCCD"/>
    <w:rsid w:val="6F66142E"/>
    <w:rsid w:val="6F974EE5"/>
    <w:rsid w:val="6FA71D6A"/>
    <w:rsid w:val="6FA825D4"/>
    <w:rsid w:val="6FAC5A7F"/>
    <w:rsid w:val="6FDBDBF9"/>
    <w:rsid w:val="6FED3ECF"/>
    <w:rsid w:val="6FED4069"/>
    <w:rsid w:val="700009A1"/>
    <w:rsid w:val="7013F270"/>
    <w:rsid w:val="7024B187"/>
    <w:rsid w:val="70302736"/>
    <w:rsid w:val="703AE20B"/>
    <w:rsid w:val="7049CA61"/>
    <w:rsid w:val="70793BAB"/>
    <w:rsid w:val="70B9E453"/>
    <w:rsid w:val="70F63295"/>
    <w:rsid w:val="71022B76"/>
    <w:rsid w:val="7128B4EF"/>
    <w:rsid w:val="7153C625"/>
    <w:rsid w:val="71552204"/>
    <w:rsid w:val="715670E0"/>
    <w:rsid w:val="71635393"/>
    <w:rsid w:val="7176BC5A"/>
    <w:rsid w:val="719060F8"/>
    <w:rsid w:val="719086DC"/>
    <w:rsid w:val="71B4F9B4"/>
    <w:rsid w:val="71C22475"/>
    <w:rsid w:val="71EF9A22"/>
    <w:rsid w:val="720B22D0"/>
    <w:rsid w:val="720FB0D6"/>
    <w:rsid w:val="721A1B7A"/>
    <w:rsid w:val="72260F77"/>
    <w:rsid w:val="72285E06"/>
    <w:rsid w:val="723FF9F3"/>
    <w:rsid w:val="723FF9F3"/>
    <w:rsid w:val="72996A42"/>
    <w:rsid w:val="72CEF6D3"/>
    <w:rsid w:val="72D347E1"/>
    <w:rsid w:val="72D7726D"/>
    <w:rsid w:val="72F1D6CA"/>
    <w:rsid w:val="72F8CF00"/>
    <w:rsid w:val="737008C3"/>
    <w:rsid w:val="73A6F0A5"/>
    <w:rsid w:val="73D6DFF4"/>
    <w:rsid w:val="73F8E04C"/>
    <w:rsid w:val="73FD36EB"/>
    <w:rsid w:val="742744B8"/>
    <w:rsid w:val="742A5E16"/>
    <w:rsid w:val="745C43CA"/>
    <w:rsid w:val="745FB5CC"/>
    <w:rsid w:val="747E3230"/>
    <w:rsid w:val="747E72D0"/>
    <w:rsid w:val="749DB3A4"/>
    <w:rsid w:val="74B2EF62"/>
    <w:rsid w:val="74FBD6A8"/>
    <w:rsid w:val="750E4A44"/>
    <w:rsid w:val="75212EB1"/>
    <w:rsid w:val="75294FD3"/>
    <w:rsid w:val="75379AAD"/>
    <w:rsid w:val="75497DBB"/>
    <w:rsid w:val="75572B50"/>
    <w:rsid w:val="7557E126"/>
    <w:rsid w:val="7563BF02"/>
    <w:rsid w:val="7563BF02"/>
    <w:rsid w:val="7592A41C"/>
    <w:rsid w:val="75C0D67C"/>
    <w:rsid w:val="75C718A0"/>
    <w:rsid w:val="760863AB"/>
    <w:rsid w:val="767FB578"/>
    <w:rsid w:val="767FE3D3"/>
    <w:rsid w:val="76E8F10A"/>
    <w:rsid w:val="76ECC79F"/>
    <w:rsid w:val="772AF4C8"/>
    <w:rsid w:val="77604778"/>
    <w:rsid w:val="7789E7D2"/>
    <w:rsid w:val="7797B1D8"/>
    <w:rsid w:val="77C59D3D"/>
    <w:rsid w:val="77DB047E"/>
    <w:rsid w:val="780710BF"/>
    <w:rsid w:val="780710BF"/>
    <w:rsid w:val="782C51B0"/>
    <w:rsid w:val="783A9F28"/>
    <w:rsid w:val="785ECF94"/>
    <w:rsid w:val="7867D5FC"/>
    <w:rsid w:val="78736D54"/>
    <w:rsid w:val="78823F18"/>
    <w:rsid w:val="7882DE25"/>
    <w:rsid w:val="7882F9E0"/>
    <w:rsid w:val="7886FCA4"/>
    <w:rsid w:val="78A9175B"/>
    <w:rsid w:val="79034898"/>
    <w:rsid w:val="7942F0F9"/>
    <w:rsid w:val="7954362E"/>
    <w:rsid w:val="796AD041"/>
    <w:rsid w:val="796DEFE6"/>
    <w:rsid w:val="79C63E3C"/>
    <w:rsid w:val="79D04CEE"/>
    <w:rsid w:val="7A189F28"/>
    <w:rsid w:val="7A1D3667"/>
    <w:rsid w:val="7A32FAB8"/>
    <w:rsid w:val="7A36BC6F"/>
    <w:rsid w:val="7A5B98A8"/>
    <w:rsid w:val="7A87416D"/>
    <w:rsid w:val="7AA5119B"/>
    <w:rsid w:val="7ADBA61A"/>
    <w:rsid w:val="7B148B59"/>
    <w:rsid w:val="7B1EE81A"/>
    <w:rsid w:val="7B300763"/>
    <w:rsid w:val="7B31F68B"/>
    <w:rsid w:val="7B4AD6DD"/>
    <w:rsid w:val="7B6EF84C"/>
    <w:rsid w:val="7B83C4D0"/>
    <w:rsid w:val="7BADD808"/>
    <w:rsid w:val="7BD6561B"/>
    <w:rsid w:val="7BE43925"/>
    <w:rsid w:val="7BF3E660"/>
    <w:rsid w:val="7BF56165"/>
    <w:rsid w:val="7C298020"/>
    <w:rsid w:val="7C9059F8"/>
    <w:rsid w:val="7C916CBC"/>
    <w:rsid w:val="7CA469C6"/>
    <w:rsid w:val="7CB6B162"/>
    <w:rsid w:val="7CCEA21C"/>
    <w:rsid w:val="7D6EC350"/>
    <w:rsid w:val="7D7D7FDB"/>
    <w:rsid w:val="7DA98317"/>
    <w:rsid w:val="7DB897AA"/>
    <w:rsid w:val="7DD3A5F2"/>
    <w:rsid w:val="7DFF23F7"/>
    <w:rsid w:val="7E179995"/>
    <w:rsid w:val="7E43C0FD"/>
    <w:rsid w:val="7E624D6E"/>
    <w:rsid w:val="7E77712E"/>
    <w:rsid w:val="7E816C0E"/>
    <w:rsid w:val="7E93B716"/>
    <w:rsid w:val="7F01A170"/>
    <w:rsid w:val="7F161DC2"/>
    <w:rsid w:val="7F5446FD"/>
    <w:rsid w:val="7F6AC760"/>
    <w:rsid w:val="7F8C88F6"/>
    <w:rsid w:val="7F955CCB"/>
    <w:rsid w:val="7FC04261"/>
    <w:rsid w:val="7FDC8F8B"/>
    <w:rsid w:val="7FFC4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F760A"/>
  <w15:chartTrackingRefBased/>
  <w15:docId w15:val="{0747C4BE-0782-48C2-B627-4C7FC09EA1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26BC376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26BC376"/>
    <w:pPr>
      <w:spacing/>
      <w:ind w:left="720"/>
      <w:contextualSpacing/>
    </w:pPr>
  </w:style>
  <w:style w:type="paragraph" w:styleId="NoSpacing">
    <w:uiPriority w:val="1"/>
    <w:name w:val="No Spacing"/>
    <w:qFormat/>
    <w:rsid w:val="326BC376"/>
    <w:pPr>
      <w:spacing w:after="0"/>
    </w:pPr>
  </w:style>
  <w:style w:type="paragraph" w:styleId="TOC1">
    <w:uiPriority w:val="39"/>
    <w:name w:val="toc 1"/>
    <w:basedOn w:val="Normal"/>
    <w:next w:val="Normal"/>
    <w:unhideWhenUsed/>
    <w:rsid w:val="326BC37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26BC376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881272568" /><Relationship Type="http://schemas.microsoft.com/office/2020/10/relationships/intelligence" Target="intelligence2.xml" Id="R77727361548e4447" /><Relationship Type="http://schemas.openxmlformats.org/officeDocument/2006/relationships/numbering" Target="numbering.xml" Id="Rba02993844f74689" /><Relationship Type="http://schemas.openxmlformats.org/officeDocument/2006/relationships/hyperlink" Target="https://gemini.google.com/app/763f34c7f9491774" TargetMode="External" Id="R2b7eb61466c54a7c" /><Relationship Type="http://schemas.openxmlformats.org/officeDocument/2006/relationships/hyperlink" Target="https://www.google.com/search?q=https://www.amazon.com/Project-Management-Beginners-Step-Step/dp/1546738584" TargetMode="External" Id="Ra77e7fa8aa2043b9" /><Relationship Type="http://schemas.openxmlformats.org/officeDocument/2006/relationships/hyperlink" Target="https://www.google.com/search?q=https://scispace.com/journal/project-management-journal-1kat15ih/2020" TargetMode="External" Id="Rc40f486502144d18" /><Relationship Type="http://schemas.openxmlformats.org/officeDocument/2006/relationships/hyperlink" Target="https://www.google.com/search?q=https://www.oreilly.com/library/view/the-project-managers/9781492083437/" TargetMode="External" Id="R0cb2bc9030d8412b" /><Relationship Type="http://schemas.openxmlformats.org/officeDocument/2006/relationships/hyperlink" Target="https://www.google.com/search?q=https://www.forbes.com/sites/forbescoachescouncil/2021/03/12/15-essential-soft-skills-every-project-manager-needs/%3Fsh%3D2e9b9c9f4d1e" TargetMode="External" Id="R011643dba5eb4fcc" /><Relationship Type="http://schemas.openxmlformats.org/officeDocument/2006/relationships/hyperlink" Target="https://www.google.com/search?q=https://archive.org/details/organizingforwor00gantuoft/page/n5/mode/2up" TargetMode="External" Id="Rdb14efdd85da443b" /><Relationship Type="http://schemas.openxmlformats.org/officeDocument/2006/relationships/hyperlink" Target="https://pmworldlibrary.net/wp-content/uploads/2025/05/pmwj152-may2025-Harake-Project-Management-and-Business-Modeling.pdf" TargetMode="External" Id="Rae42fe2d1fde427c" /><Relationship Type="http://schemas.openxmlformats.org/officeDocument/2006/relationships/hyperlink" Target="https://www.emerald.com/ijmpb" TargetMode="External" Id="R3ab5344667fc4829" /><Relationship Type="http://schemas.openxmlformats.org/officeDocument/2006/relationships/hyperlink" Target="https://thedigitalprojectmanager.com/career/project-management-articles/" TargetMode="External" Id="R1f154bdeaf9641b1" /><Relationship Type="http://schemas.openxmlformats.org/officeDocument/2006/relationships/hyperlink" Target="https://www.pmi.org/learning/project-management-journal" TargetMode="External" Id="R32f881cb35294a90" /><Relationship Type="http://schemas.openxmlformats.org/officeDocument/2006/relationships/hyperlink" Target="https://thedigitalprojectmanager.com/career/project-management-articles/" TargetMode="External" Id="R7cf5c1d8ea7b455c" /><Relationship Type="http://schemas.openxmlformats.org/officeDocument/2006/relationships/hyperlink" Target="https://www.amazon.com/The-Six-Sigma-Way-Performance/dp/0071358064" TargetMode="External" Id="Reb36e00d07c440ce" /><Relationship Type="http://schemas.openxmlformats.org/officeDocument/2006/relationships/hyperlink" Target="https://www.pmi.org/pmbok-guide-standards/foundational/pmbok" TargetMode="External" Id="Reab15043edb84bc2" /><Relationship Type="http://schemas.openxmlformats.org/officeDocument/2006/relationships/hyperlink" Target="https://www.google.com/search?q=https://www.penguinrandomhouse.com/books/216521/start-with-why-by-simon-sinek/" TargetMode="External" Id="R032e543896e74566" /><Relationship Type="http://schemas.openxmlformats.org/officeDocument/2006/relationships/hyperlink" Target="https://www.google.com/search?q=https://scispace.com/journal/project-management-journal-1kat15ih/2020" TargetMode="External" Id="R988fa91b6c734dc1" /><Relationship Type="http://schemas.openxmlformats.org/officeDocument/2006/relationships/hyperlink" Target="https://www.google.com/search?q=https://www.bsigroup.com/en-GB/standards/bs-6079-12018/" TargetMode="External" Id="Rddbefdf9717b443b" /><Relationship Type="http://schemas.openxmlformats.org/officeDocument/2006/relationships/hyperlink" Target="https://www.google.com/search?q=https://www.economist.com/business/2022/06/02/the-rise-and-fall-of-the-project-manager" TargetMode="External" Id="R553f139ef81a4548" /><Relationship Type="http://schemas.openxmlformats.org/officeDocument/2006/relationships/hyperlink" Target="https://www.google.com/search?q=https://www.theprojectmanagementblog.com/understanding-the-project-life-cycle/" TargetMode="External" Id="Rdd967cc1965743a2" /><Relationship Type="http://schemas.openxmlformats.org/officeDocument/2006/relationships/hyperlink" Target="https://cdn.tii.ie/publications/PE-PMG-02041-06.pdf" TargetMode="External" Id="R9b0c89a8eae74294" /><Relationship Type="http://schemas.openxmlformats.org/officeDocument/2006/relationships/hyperlink" Target="https://www.google.com/search?q=https://www.wiley.com/en-us/Project%2BManagement%253A%2BA%2BPractice%2BBased%2BApproach-p-9781118991208" TargetMode="External" Id="Rdc11559c096b4ab8" /><Relationship Type="http://schemas.openxmlformats.org/officeDocument/2006/relationships/hyperlink" Target="https://www.google.com/search?q=https://www.wbsdictionary.com/what-is-a-wbs" TargetMode="External" Id="R489397434eec4ab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2025-08-03T10:54:17.1912390Z</dcterms:created>
  <dcterms:modified xsi:type="dcterms:W3CDTF">2025-08-29T13:16:15.8779479Z</dcterms:modified>
  <dc:creator>Scott Morgan (2319551)</dc:creator>
  <lastModifiedBy>Scott Morgan (2319551)</lastModifiedBy>
</coreProperties>
</file>