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D31F0E" w:rsidR="00A22F2C" w:rsidP="00A22F2C" w:rsidRDefault="00A22F2C" w14:paraId="66F4AF6A" w14:textId="77777777">
      <w:pPr>
        <w:jc w:val="center"/>
        <w:rPr>
          <w:rFonts w:ascii="Arial" w:hAnsi="Arial" w:cs="Arial"/>
          <w:sz w:val="48"/>
          <w:szCs w:val="48"/>
        </w:rPr>
      </w:pPr>
    </w:p>
    <w:p w:rsidRPr="00D31F0E" w:rsidR="00A22F2C" w:rsidP="00A22F2C" w:rsidRDefault="00A22F2C" w14:paraId="45B45024" w14:textId="77777777">
      <w:pPr>
        <w:jc w:val="center"/>
        <w:rPr>
          <w:rFonts w:ascii="Arial" w:hAnsi="Arial" w:cs="Arial"/>
          <w:sz w:val="48"/>
          <w:szCs w:val="48"/>
        </w:rPr>
      </w:pPr>
    </w:p>
    <w:p w:rsidRPr="00D31F0E" w:rsidR="00A22F2C" w:rsidP="00A22F2C" w:rsidRDefault="00A22F2C" w14:paraId="2F73A15F" w14:textId="77777777">
      <w:pPr>
        <w:jc w:val="center"/>
        <w:rPr>
          <w:rFonts w:ascii="Arial" w:hAnsi="Arial" w:cs="Arial"/>
          <w:sz w:val="48"/>
          <w:szCs w:val="48"/>
        </w:rPr>
      </w:pPr>
    </w:p>
    <w:p w:rsidRPr="00D31F0E" w:rsidR="00A22F2C" w:rsidP="00A22F2C" w:rsidRDefault="00A22F2C" w14:paraId="515B8CA1" w14:textId="31734D92">
      <w:pPr>
        <w:jc w:val="center"/>
        <w:rPr>
          <w:rFonts w:ascii="Arial" w:hAnsi="Arial" w:cs="Arial"/>
          <w:b/>
          <w:bCs/>
          <w:i/>
          <w:iCs/>
          <w:sz w:val="48"/>
          <w:szCs w:val="48"/>
        </w:rPr>
      </w:pPr>
      <w:r w:rsidRPr="00D31F0E">
        <w:rPr>
          <w:rFonts w:ascii="Arial" w:hAnsi="Arial" w:cs="Arial"/>
          <w:b/>
          <w:bCs/>
          <w:i/>
          <w:iCs/>
          <w:sz w:val="48"/>
          <w:szCs w:val="48"/>
        </w:rPr>
        <w:t>Personal Development Plan</w:t>
      </w:r>
    </w:p>
    <w:p w:rsidRPr="00D31F0E" w:rsidR="00A22F2C" w:rsidP="00A22F2C" w:rsidRDefault="00A22F2C" w14:paraId="5F45ED2B" w14:textId="579D2731">
      <w:pPr>
        <w:jc w:val="center"/>
        <w:rPr>
          <w:rFonts w:ascii="Arial" w:hAnsi="Arial" w:cs="Arial"/>
          <w:sz w:val="40"/>
          <w:szCs w:val="40"/>
        </w:rPr>
      </w:pPr>
    </w:p>
    <w:p w:rsidRPr="00D31F0E" w:rsidR="00A22F2C" w:rsidP="00A22F2C" w:rsidRDefault="005B0A8A" w14:paraId="42F55512" w14:textId="16F5BF57">
      <w:pPr>
        <w:jc w:val="center"/>
        <w:rPr>
          <w:rFonts w:ascii="Arial" w:hAnsi="Arial" w:cs="Arial"/>
          <w:sz w:val="40"/>
          <w:szCs w:val="40"/>
        </w:rPr>
      </w:pPr>
      <w:r>
        <w:rPr>
          <w:rFonts w:ascii="Arial" w:hAnsi="Arial" w:cs="Arial"/>
          <w:sz w:val="40"/>
          <w:szCs w:val="40"/>
        </w:rPr>
        <w:t>1 of 3</w:t>
      </w:r>
    </w:p>
    <w:p w:rsidRPr="00D31F0E" w:rsidR="00A22F2C" w:rsidP="00A22F2C" w:rsidRDefault="00A22F2C" w14:paraId="5E7396AE" w14:textId="13688654">
      <w:pPr>
        <w:jc w:val="center"/>
        <w:rPr>
          <w:rFonts w:ascii="Arial" w:hAnsi="Arial" w:cs="Arial"/>
          <w:sz w:val="40"/>
          <w:szCs w:val="40"/>
        </w:rPr>
      </w:pPr>
    </w:p>
    <w:p w:rsidRPr="00D31F0E" w:rsidR="00A22F2C" w:rsidP="00A22F2C" w:rsidRDefault="00A22F2C" w14:paraId="2BF5F452" w14:textId="15AAC349">
      <w:pPr>
        <w:jc w:val="center"/>
        <w:rPr>
          <w:rFonts w:ascii="Arial" w:hAnsi="Arial" w:cs="Arial"/>
          <w:sz w:val="40"/>
          <w:szCs w:val="40"/>
        </w:rPr>
      </w:pPr>
    </w:p>
    <w:p w:rsidRPr="00D31F0E" w:rsidR="00A22F2C" w:rsidP="00A22F2C" w:rsidRDefault="00A22F2C" w14:paraId="531284A9" w14:textId="087829A1">
      <w:pPr>
        <w:jc w:val="center"/>
        <w:rPr>
          <w:rFonts w:ascii="Arial" w:hAnsi="Arial" w:cs="Arial"/>
          <w:sz w:val="40"/>
          <w:szCs w:val="40"/>
        </w:rPr>
      </w:pPr>
    </w:p>
    <w:p w:rsidRPr="00D31F0E" w:rsidR="00A22F2C" w:rsidP="00A22F2C" w:rsidRDefault="00A22F2C" w14:paraId="04E1BDFD" w14:textId="634244BC">
      <w:pPr>
        <w:jc w:val="center"/>
        <w:rPr>
          <w:rFonts w:ascii="Arial" w:hAnsi="Arial" w:cs="Arial"/>
          <w:sz w:val="40"/>
          <w:szCs w:val="40"/>
        </w:rPr>
      </w:pPr>
    </w:p>
    <w:p w:rsidRPr="00D31F0E" w:rsidR="00A22F2C" w:rsidP="00A22F2C" w:rsidRDefault="00A22F2C" w14:paraId="0053D87C" w14:textId="2BA4CE03">
      <w:pPr>
        <w:jc w:val="center"/>
        <w:rPr>
          <w:rFonts w:ascii="Arial" w:hAnsi="Arial" w:cs="Arial"/>
          <w:sz w:val="40"/>
          <w:szCs w:val="40"/>
        </w:rPr>
      </w:pPr>
    </w:p>
    <w:p w:rsidRPr="00D31F0E" w:rsidR="00A22F2C" w:rsidP="00A22F2C" w:rsidRDefault="00A22F2C" w14:paraId="6C800F12" w14:textId="77777777">
      <w:pPr>
        <w:jc w:val="center"/>
        <w:rPr>
          <w:rFonts w:ascii="Arial" w:hAnsi="Arial" w:cs="Arial"/>
          <w:sz w:val="40"/>
          <w:szCs w:val="40"/>
        </w:rPr>
      </w:pPr>
    </w:p>
    <w:p w:rsidRPr="00D31F0E" w:rsidR="00A22F2C" w:rsidP="00A22F2C" w:rsidRDefault="00A22F2C" w14:paraId="7E78F6DE" w14:textId="66451912">
      <w:pPr>
        <w:jc w:val="center"/>
        <w:rPr>
          <w:rFonts w:ascii="Arial" w:hAnsi="Arial" w:cs="Arial"/>
          <w:sz w:val="40"/>
          <w:szCs w:val="40"/>
        </w:rPr>
      </w:pPr>
      <w:r w:rsidRPr="3F329BBF" w:rsidR="67508AF4">
        <w:rPr>
          <w:rFonts w:ascii="Arial" w:hAnsi="Arial" w:cs="Arial"/>
          <w:sz w:val="40"/>
          <w:szCs w:val="40"/>
        </w:rPr>
        <w:t xml:space="preserve">Student </w:t>
      </w:r>
      <w:r w:rsidRPr="3F329BBF" w:rsidR="67508AF4">
        <w:rPr>
          <w:rFonts w:ascii="Arial" w:hAnsi="Arial" w:cs="Arial"/>
          <w:sz w:val="40"/>
          <w:szCs w:val="40"/>
        </w:rPr>
        <w:t>name:</w:t>
      </w:r>
      <w:r w:rsidRPr="3F329BBF" w:rsidR="6B47528A">
        <w:rPr>
          <w:rFonts w:ascii="Arial" w:hAnsi="Arial" w:cs="Arial"/>
          <w:sz w:val="40"/>
          <w:szCs w:val="40"/>
        </w:rPr>
        <w:t xml:space="preserve"> </w:t>
      </w:r>
      <w:r w:rsidRPr="3F329BBF" w:rsidR="739BF309">
        <w:rPr>
          <w:rFonts w:ascii="Arial" w:hAnsi="Arial" w:cs="Arial"/>
          <w:sz w:val="40"/>
          <w:szCs w:val="40"/>
        </w:rPr>
        <w:t>Rukeiya</w:t>
      </w:r>
      <w:r w:rsidRPr="3F329BBF" w:rsidR="739BF309">
        <w:rPr>
          <w:rFonts w:ascii="Arial" w:hAnsi="Arial" w:cs="Arial"/>
          <w:sz w:val="40"/>
          <w:szCs w:val="40"/>
        </w:rPr>
        <w:t xml:space="preserve"> Saleem</w:t>
      </w:r>
    </w:p>
    <w:p w:rsidR="00A22F2C" w:rsidP="00A22F2C" w:rsidRDefault="00A22F2C" w14:paraId="356C5150" w14:textId="6FA87CBC">
      <w:pPr>
        <w:jc w:val="center"/>
        <w:rPr>
          <w:rFonts w:ascii="Arial" w:hAnsi="Arial" w:cs="Arial"/>
          <w:sz w:val="40"/>
          <w:szCs w:val="40"/>
        </w:rPr>
      </w:pPr>
    </w:p>
    <w:p w:rsidR="00D31F0E" w:rsidP="00A22F2C" w:rsidRDefault="00D31F0E" w14:paraId="2DC63D85" w14:textId="2932EFA9">
      <w:pPr>
        <w:jc w:val="center"/>
        <w:rPr>
          <w:rFonts w:ascii="Arial" w:hAnsi="Arial" w:cs="Arial"/>
          <w:sz w:val="40"/>
          <w:szCs w:val="40"/>
        </w:rPr>
      </w:pPr>
    </w:p>
    <w:p w:rsidRPr="00D31F0E" w:rsidR="00D31F0E" w:rsidP="00A22F2C" w:rsidRDefault="00D31F0E" w14:paraId="2220DFCB" w14:textId="77777777">
      <w:pPr>
        <w:jc w:val="center"/>
        <w:rPr>
          <w:rFonts w:ascii="Arial" w:hAnsi="Arial" w:cs="Arial"/>
          <w:sz w:val="40"/>
          <w:szCs w:val="40"/>
        </w:rPr>
      </w:pPr>
    </w:p>
    <w:p w:rsidRPr="00D31F0E" w:rsidR="00A22F2C" w:rsidP="00D31F0E" w:rsidRDefault="00A22F2C" w14:paraId="78ACEACC" w14:textId="2B0DD5F3">
      <w:pPr>
        <w:spacing w:line="360" w:lineRule="auto"/>
        <w:jc w:val="center"/>
        <w:rPr>
          <w:rFonts w:ascii="Arial" w:hAnsi="Arial" w:cs="Arial"/>
          <w:sz w:val="40"/>
          <w:szCs w:val="40"/>
        </w:rPr>
      </w:pPr>
      <w:r w:rsidRPr="3F329BBF" w:rsidR="739BF309">
        <w:rPr>
          <w:rFonts w:ascii="Arial" w:hAnsi="Arial" w:cs="Arial"/>
          <w:sz w:val="40"/>
          <w:szCs w:val="40"/>
        </w:rPr>
        <w:t>Student Number:</w:t>
      </w:r>
      <w:r w:rsidRPr="3F329BBF" w:rsidR="64088430">
        <w:rPr>
          <w:rFonts w:ascii="Arial" w:hAnsi="Arial" w:cs="Arial"/>
          <w:sz w:val="40"/>
          <w:szCs w:val="40"/>
        </w:rPr>
        <w:t>2415167</w:t>
      </w:r>
    </w:p>
    <w:p w:rsidRPr="00D31F0E" w:rsidR="00A22F2C" w:rsidP="00D31F0E" w:rsidRDefault="00A22F2C" w14:paraId="2E92C022" w14:textId="6BE39482">
      <w:pPr>
        <w:spacing w:line="360" w:lineRule="auto"/>
        <w:jc w:val="center"/>
        <w:rPr>
          <w:rFonts w:ascii="Arial" w:hAnsi="Arial" w:cs="Arial"/>
          <w:sz w:val="40"/>
          <w:szCs w:val="40"/>
        </w:rPr>
      </w:pPr>
      <w:r w:rsidRPr="3F329BBF" w:rsidR="739BF309">
        <w:rPr>
          <w:rFonts w:ascii="Arial" w:hAnsi="Arial" w:cs="Arial"/>
          <w:sz w:val="40"/>
          <w:szCs w:val="40"/>
        </w:rPr>
        <w:t>Lecturer Name:</w:t>
      </w:r>
      <w:r w:rsidRPr="3F329BBF" w:rsidR="104061E0">
        <w:rPr>
          <w:rFonts w:ascii="Arial" w:hAnsi="Arial" w:cs="Arial"/>
          <w:sz w:val="40"/>
          <w:szCs w:val="40"/>
        </w:rPr>
        <w:t xml:space="preserve"> Farah Islam</w:t>
      </w:r>
    </w:p>
    <w:p w:rsidRPr="00D31F0E" w:rsidR="00A22F2C" w:rsidP="00D31F0E" w:rsidRDefault="00A22F2C" w14:paraId="501C796C" w14:textId="5D806BCC">
      <w:pPr>
        <w:spacing w:line="360" w:lineRule="auto"/>
        <w:jc w:val="center"/>
        <w:rPr>
          <w:rFonts w:ascii="Arial" w:hAnsi="Arial" w:cs="Arial"/>
          <w:sz w:val="40"/>
          <w:szCs w:val="40"/>
        </w:rPr>
      </w:pPr>
      <w:r w:rsidRPr="3F329BBF" w:rsidR="739BF309">
        <w:rPr>
          <w:rFonts w:ascii="Arial" w:hAnsi="Arial" w:cs="Arial"/>
          <w:sz w:val="40"/>
          <w:szCs w:val="40"/>
        </w:rPr>
        <w:t>Submission Date:</w:t>
      </w:r>
      <w:r w:rsidRPr="3F329BBF" w:rsidR="647D23B9">
        <w:rPr>
          <w:rFonts w:ascii="Arial" w:hAnsi="Arial" w:cs="Arial"/>
          <w:sz w:val="40"/>
          <w:szCs w:val="40"/>
        </w:rPr>
        <w:t>21/11/25</w:t>
      </w:r>
    </w:p>
    <w:p w:rsidRPr="00E224B0" w:rsidR="00E224B0" w:rsidP="00E224B0" w:rsidRDefault="00E224B0" w14:paraId="324305D4" w14:textId="50988641">
      <w:pPr>
        <w:spacing w:line="360" w:lineRule="auto"/>
        <w:jc w:val="center"/>
        <w:rPr>
          <w:rFonts w:ascii="Arial" w:hAnsi="Arial" w:cs="Arial"/>
          <w:sz w:val="40"/>
          <w:szCs w:val="40"/>
        </w:rPr>
      </w:pPr>
      <w:r w:rsidRPr="3F329BBF" w:rsidR="0B7A61AF">
        <w:rPr>
          <w:rFonts w:ascii="Arial" w:hAnsi="Arial" w:cs="Arial"/>
          <w:sz w:val="40"/>
          <w:szCs w:val="40"/>
        </w:rPr>
        <w:t>Module Code and Title:</w:t>
      </w:r>
      <w:r w:rsidRPr="3F329BBF" w:rsidR="2F98ABC8">
        <w:rPr>
          <w:rFonts w:ascii="Arial" w:hAnsi="Arial" w:cs="Arial"/>
          <w:sz w:val="40"/>
          <w:szCs w:val="40"/>
        </w:rPr>
        <w:t xml:space="preserve"> </w:t>
      </w:r>
      <w:r w:rsidRPr="3F329BBF" w:rsidR="2F98ABC8">
        <w:rPr>
          <w:rFonts w:ascii="Arial" w:hAnsi="Arial" w:cs="Arial"/>
          <w:sz w:val="40"/>
          <w:szCs w:val="40"/>
        </w:rPr>
        <w:t>Professional</w:t>
      </w:r>
      <w:r w:rsidRPr="3F329BBF" w:rsidR="2F98ABC8">
        <w:rPr>
          <w:rFonts w:ascii="Arial" w:hAnsi="Arial" w:cs="Arial"/>
          <w:sz w:val="40"/>
          <w:szCs w:val="40"/>
        </w:rPr>
        <w:t xml:space="preserve"> Development in health and social care LCHS4009 </w:t>
      </w:r>
    </w:p>
    <w:p w:rsidR="00A22F2C" w:rsidP="00A22F2C" w:rsidRDefault="00A22F2C" w14:paraId="01A39BF6" w14:textId="4D5FA75A"/>
    <w:p w:rsidR="00A22F2C" w:rsidP="00A22F2C" w:rsidRDefault="00A22F2C" w14:paraId="69A3F3D2" w14:textId="51CDAE1B"/>
    <w:p w:rsidR="00A22F2C" w:rsidP="00A22F2C" w:rsidRDefault="00A22F2C" w14:paraId="5A9D3473" w14:textId="5BF1F62B"/>
    <w:p w:rsidR="00A22F2C" w:rsidP="00A22F2C" w:rsidRDefault="00A22F2C" w14:paraId="6C7DBA04" w14:textId="2E5628F6"/>
    <w:p w:rsidR="00A22F2C" w:rsidP="00A22F2C" w:rsidRDefault="00A22F2C" w14:paraId="3A6E226F" w14:textId="2E2BD797"/>
    <w:p w:rsidR="00A22F2C" w:rsidP="00A22F2C" w:rsidRDefault="00A22F2C" w14:paraId="62FA7878" w14:textId="3DEC91C6"/>
    <w:p w:rsidR="00A22F2C" w:rsidP="00A22F2C" w:rsidRDefault="00A22F2C" w14:paraId="37A12E46" w14:textId="3D790900"/>
    <w:p w:rsidR="00A22F2C" w:rsidP="00A22F2C" w:rsidRDefault="00A22F2C" w14:paraId="675B091C" w14:textId="5CE47C06"/>
    <w:p w:rsidR="00A22F2C" w:rsidP="00A22F2C" w:rsidRDefault="00A22F2C" w14:paraId="0BC98A65" w14:textId="4DCEF2FF"/>
    <w:p w:rsidR="00A22F2C" w:rsidP="00A22F2C" w:rsidRDefault="00A22F2C" w14:paraId="174D0438" w14:textId="00A79B2F"/>
    <w:p w:rsidR="00E224B0" w:rsidP="00A22F2C" w:rsidRDefault="00E224B0" w14:paraId="6594D81F" w14:textId="77777777">
      <w:pPr>
        <w:spacing w:line="360" w:lineRule="auto"/>
        <w:rPr>
          <w:rFonts w:ascii="Arial" w:hAnsi="Arial" w:cs="Arial"/>
          <w:sz w:val="22"/>
          <w:szCs w:val="22"/>
        </w:rPr>
      </w:pPr>
    </w:p>
    <w:p w:rsidRPr="00A22F2C" w:rsidR="00A22F2C" w:rsidP="00A22F2C" w:rsidRDefault="00A22F2C" w14:paraId="0FE52DF9" w14:textId="46A290AB">
      <w:pPr>
        <w:spacing w:line="360" w:lineRule="auto"/>
        <w:rPr>
          <w:rFonts w:ascii="Arial" w:hAnsi="Arial" w:cs="Arial"/>
          <w:b/>
          <w:bCs/>
          <w:sz w:val="22"/>
          <w:szCs w:val="22"/>
          <w:u w:val="single"/>
        </w:rPr>
      </w:pPr>
      <w:r w:rsidRPr="00A22F2C">
        <w:rPr>
          <w:rFonts w:ascii="Arial" w:hAnsi="Arial" w:cs="Arial"/>
          <w:b/>
          <w:bCs/>
          <w:sz w:val="22"/>
          <w:szCs w:val="22"/>
          <w:u w:val="single"/>
        </w:rPr>
        <w:t>Vision, Purpose and Core Values</w:t>
      </w:r>
    </w:p>
    <w:p w:rsidRPr="00A22F2C" w:rsidR="00A22F2C" w:rsidP="00A22F2C" w:rsidRDefault="00A22F2C" w14:paraId="66215CA2" w14:textId="77777777">
      <w:pPr>
        <w:spacing w:line="360" w:lineRule="auto"/>
        <w:rPr>
          <w:rFonts w:ascii="Arial" w:hAnsi="Arial" w:cs="Arial"/>
          <w:sz w:val="22"/>
          <w:szCs w:val="22"/>
        </w:rPr>
      </w:pPr>
    </w:p>
    <w:p w:rsidRPr="00A22F2C" w:rsidR="00A22F2C" w:rsidP="00A22F2C" w:rsidRDefault="00A22F2C" w14:paraId="6FDA4FF6" w14:textId="366174FA">
      <w:pPr>
        <w:spacing w:line="360" w:lineRule="auto"/>
        <w:rPr>
          <w:rFonts w:ascii="Arial" w:hAnsi="Arial" w:cs="Arial"/>
          <w:sz w:val="22"/>
          <w:szCs w:val="22"/>
        </w:rPr>
      </w:pPr>
      <w:r w:rsidRPr="00A22F2C">
        <w:rPr>
          <w:rFonts w:ascii="Arial" w:hAnsi="Arial" w:cs="Arial"/>
          <w:sz w:val="22"/>
          <w:szCs w:val="22"/>
        </w:rPr>
        <w:t xml:space="preserve">My goal is to become a dedicated and effective Children and Families Social Worker, working with vulnerable young people and parents who require support, guidance, and safeguarding. My purpose stems from both personal and professional experiences that have shaped my character and strengthened my understanding of responsibility, compassion, and resilience. </w:t>
      </w:r>
    </w:p>
    <w:p w:rsidRPr="00A22F2C" w:rsidR="00A22F2C" w:rsidP="00A22F2C" w:rsidRDefault="00A22F2C" w14:paraId="253A8376" w14:textId="77777777">
      <w:pPr>
        <w:spacing w:line="360" w:lineRule="auto"/>
        <w:rPr>
          <w:rFonts w:ascii="Arial" w:hAnsi="Arial" w:cs="Arial"/>
          <w:sz w:val="22"/>
          <w:szCs w:val="22"/>
        </w:rPr>
      </w:pPr>
    </w:p>
    <w:p w:rsidRPr="00A22F2C" w:rsidR="00A22F2C" w:rsidP="00A22F2C" w:rsidRDefault="00A22F2C" w14:paraId="106F4AF9" w14:textId="53D15CE8">
      <w:pPr>
        <w:spacing w:line="360" w:lineRule="auto"/>
        <w:rPr>
          <w:rFonts w:ascii="Arial" w:hAnsi="Arial" w:cs="Arial"/>
          <w:sz w:val="22"/>
          <w:szCs w:val="22"/>
        </w:rPr>
      </w:pPr>
      <w:r w:rsidRPr="00A22F2C">
        <w:rPr>
          <w:rFonts w:ascii="Arial" w:hAnsi="Arial" w:cs="Arial"/>
          <w:sz w:val="22"/>
          <w:szCs w:val="22"/>
        </w:rPr>
        <w:t>My values strongly align with social work principles such as social justice, respect for human dignity, equality, anti-oppressive practice, and a commitment to empowering others. I have consistently demonstrated these values throughout my work and personal life. For example, as a Healthcare Assistant at Heartlands Hospital, I learned the importance of protecting vulnerable individuals, maintaining confidentiality, and ensuring dignity at all times. These experiences reinforced my belief that everyone deserves safety, respect, and access to support, regardless of their background or circumstances. This aligns with strength-based practice (Wise, 1985).</w:t>
      </w:r>
    </w:p>
    <w:p w:rsidRPr="00A22F2C" w:rsidR="00A22F2C" w:rsidP="00A22F2C" w:rsidRDefault="00A22F2C" w14:paraId="0B1BC9A1" w14:textId="77777777">
      <w:pPr>
        <w:spacing w:line="360" w:lineRule="auto"/>
        <w:rPr>
          <w:rFonts w:ascii="Arial" w:hAnsi="Arial" w:cs="Arial"/>
          <w:sz w:val="22"/>
          <w:szCs w:val="22"/>
        </w:rPr>
      </w:pPr>
    </w:p>
    <w:p w:rsidRPr="00A22F2C" w:rsidR="00A22F2C" w:rsidP="00A22F2C" w:rsidRDefault="00A22F2C" w14:paraId="4412D4C5" w14:textId="77777777">
      <w:pPr>
        <w:spacing w:line="360" w:lineRule="auto"/>
        <w:rPr>
          <w:rFonts w:ascii="Arial" w:hAnsi="Arial" w:cs="Arial"/>
          <w:b/>
          <w:bCs/>
          <w:sz w:val="22"/>
          <w:szCs w:val="22"/>
          <w:u w:val="single"/>
        </w:rPr>
      </w:pPr>
      <w:r w:rsidRPr="00A22F2C">
        <w:rPr>
          <w:rFonts w:ascii="Arial" w:hAnsi="Arial" w:cs="Arial"/>
          <w:b/>
          <w:bCs/>
          <w:sz w:val="22"/>
          <w:szCs w:val="22"/>
          <w:u w:val="single"/>
        </w:rPr>
        <w:t>Strengths, Experience and Personal Qualities</w:t>
      </w:r>
    </w:p>
    <w:p w:rsidRPr="00A22F2C" w:rsidR="00A22F2C" w:rsidP="00A22F2C" w:rsidRDefault="00A22F2C" w14:paraId="217954A6" w14:textId="77777777">
      <w:pPr>
        <w:spacing w:line="360" w:lineRule="auto"/>
        <w:rPr>
          <w:rFonts w:ascii="Arial" w:hAnsi="Arial" w:cs="Arial"/>
          <w:sz w:val="22"/>
          <w:szCs w:val="22"/>
        </w:rPr>
      </w:pPr>
    </w:p>
    <w:p w:rsidRPr="00A22F2C" w:rsidR="00A22F2C" w:rsidP="00A22F2C" w:rsidRDefault="00A22F2C" w14:paraId="1833B4B0" w14:textId="5202B850">
      <w:pPr>
        <w:spacing w:line="360" w:lineRule="auto"/>
        <w:rPr>
          <w:rFonts w:ascii="Arial" w:hAnsi="Arial" w:cs="Arial"/>
          <w:sz w:val="22"/>
          <w:szCs w:val="22"/>
        </w:rPr>
      </w:pPr>
      <w:r w:rsidRPr="00A22F2C">
        <w:rPr>
          <w:rFonts w:ascii="Arial" w:hAnsi="Arial" w:cs="Arial"/>
          <w:sz w:val="22"/>
          <w:szCs w:val="22"/>
        </w:rPr>
        <w:t>I have developed interpersonal and practical skills that support my progression toward becoming a social worker. I am empathetic, a confident communicator, and able to handle emotionally charged situations with professionalism and care. In roles such as Airport Assistant and customer service advisor, I worked with people from diverse backgrounds, de-escalated conflicts</w:t>
      </w:r>
      <w:r w:rsidR="00D31F0E">
        <w:rPr>
          <w:rFonts w:ascii="Arial" w:hAnsi="Arial" w:cs="Arial"/>
          <w:sz w:val="22"/>
          <w:szCs w:val="22"/>
        </w:rPr>
        <w:t xml:space="preserve"> and </w:t>
      </w:r>
      <w:r w:rsidRPr="00A22F2C">
        <w:rPr>
          <w:rFonts w:ascii="Arial" w:hAnsi="Arial" w:cs="Arial"/>
          <w:sz w:val="22"/>
          <w:szCs w:val="22"/>
        </w:rPr>
        <w:t xml:space="preserve">resolved complex issues. </w:t>
      </w:r>
    </w:p>
    <w:p w:rsidRPr="00A22F2C" w:rsidR="00A22F2C" w:rsidP="00A22F2C" w:rsidRDefault="00A22F2C" w14:paraId="41BBDFB8" w14:textId="77777777">
      <w:pPr>
        <w:spacing w:line="360" w:lineRule="auto"/>
        <w:rPr>
          <w:rFonts w:ascii="Arial" w:hAnsi="Arial" w:cs="Arial"/>
          <w:sz w:val="22"/>
          <w:szCs w:val="22"/>
        </w:rPr>
      </w:pPr>
    </w:p>
    <w:p w:rsidRPr="00A22F2C" w:rsidR="00A22F2C" w:rsidP="00A22F2C" w:rsidRDefault="00D31F0E" w14:paraId="5F825EF9" w14:textId="04086B22">
      <w:pPr>
        <w:spacing w:line="360" w:lineRule="auto"/>
        <w:rPr>
          <w:rFonts w:ascii="Arial" w:hAnsi="Arial" w:cs="Arial"/>
          <w:sz w:val="22"/>
          <w:szCs w:val="22"/>
        </w:rPr>
      </w:pPr>
      <w:r>
        <w:rPr>
          <w:rFonts w:ascii="Arial" w:hAnsi="Arial" w:cs="Arial"/>
          <w:sz w:val="22"/>
          <w:szCs w:val="22"/>
        </w:rPr>
        <w:t xml:space="preserve">I also learned </w:t>
      </w:r>
      <w:r w:rsidRPr="00A22F2C" w:rsidR="00A22F2C">
        <w:rPr>
          <w:rFonts w:ascii="Arial" w:hAnsi="Arial" w:cs="Arial"/>
          <w:sz w:val="22"/>
          <w:szCs w:val="22"/>
        </w:rPr>
        <w:t>at Heartlands Hospital strengthened my safeguarding awareness and ability to follow strict protocols. Caring for patients with complex needs taught me to observe carefully, respond sensitively. I also learned how to stay organised, build rapport quickly, and remain resilient in fast-paced environments.</w:t>
      </w:r>
    </w:p>
    <w:p w:rsidRPr="00A22F2C" w:rsidR="00A22F2C" w:rsidP="00A22F2C" w:rsidRDefault="00A22F2C" w14:paraId="27825B16" w14:textId="77777777">
      <w:pPr>
        <w:spacing w:line="360" w:lineRule="auto"/>
        <w:rPr>
          <w:rFonts w:ascii="Arial" w:hAnsi="Arial" w:cs="Arial"/>
          <w:sz w:val="22"/>
          <w:szCs w:val="22"/>
        </w:rPr>
      </w:pPr>
    </w:p>
    <w:p w:rsidRPr="00A22F2C" w:rsidR="00A22F2C" w:rsidP="00A22F2C" w:rsidRDefault="00A22F2C" w14:paraId="59397C91" w14:textId="5E15240F">
      <w:pPr>
        <w:spacing w:line="360" w:lineRule="auto"/>
        <w:rPr>
          <w:rFonts w:ascii="Arial" w:hAnsi="Arial" w:cs="Arial"/>
          <w:sz w:val="22"/>
          <w:szCs w:val="22"/>
        </w:rPr>
      </w:pPr>
      <w:r w:rsidRPr="00A22F2C">
        <w:rPr>
          <w:rFonts w:ascii="Arial" w:hAnsi="Arial" w:cs="Arial"/>
          <w:sz w:val="22"/>
          <w:szCs w:val="22"/>
        </w:rPr>
        <w:t>Additionally, roles at Three Mobile and Sharps Bedrooms enhanced my problem-solving abilities and person-centred mindset. For example, I once supported a customer who was overwhelmed with billing issues and personal stress. By actively listening, empathising, and providing a clear solution, I helped the customer feel understood and supported. This mirrors the essence of social work: providing practical help while maintaining empathy and communication.</w:t>
      </w:r>
      <w:r w:rsidR="00D31F0E">
        <w:rPr>
          <w:rFonts w:ascii="Arial" w:hAnsi="Arial" w:cs="Arial"/>
          <w:sz w:val="22"/>
          <w:szCs w:val="22"/>
        </w:rPr>
        <w:t xml:space="preserve"> </w:t>
      </w:r>
    </w:p>
    <w:p w:rsidRPr="00A22F2C" w:rsidR="00A22F2C" w:rsidP="00A22F2C" w:rsidRDefault="00A22F2C" w14:paraId="0D6CA71D" w14:textId="77777777">
      <w:pPr>
        <w:spacing w:line="360" w:lineRule="auto"/>
        <w:rPr>
          <w:rFonts w:ascii="Arial" w:hAnsi="Arial" w:cs="Arial"/>
          <w:sz w:val="22"/>
          <w:szCs w:val="22"/>
        </w:rPr>
      </w:pPr>
    </w:p>
    <w:p w:rsidRPr="00A22F2C" w:rsidR="00A22F2C" w:rsidP="00A22F2C" w:rsidRDefault="00A22F2C" w14:paraId="1C53AE3F" w14:textId="77777777">
      <w:pPr>
        <w:spacing w:line="360" w:lineRule="auto"/>
        <w:rPr>
          <w:rFonts w:ascii="Arial" w:hAnsi="Arial" w:cs="Arial"/>
          <w:b/>
          <w:bCs/>
          <w:sz w:val="22"/>
          <w:szCs w:val="22"/>
          <w:u w:val="single"/>
        </w:rPr>
      </w:pPr>
      <w:r w:rsidRPr="00A22F2C">
        <w:rPr>
          <w:rFonts w:ascii="Arial" w:hAnsi="Arial" w:cs="Arial"/>
          <w:b/>
          <w:bCs/>
          <w:sz w:val="22"/>
          <w:szCs w:val="22"/>
          <w:u w:val="single"/>
        </w:rPr>
        <w:t>Development Needs and Industry Context</w:t>
      </w:r>
    </w:p>
    <w:p w:rsidRPr="00A22F2C" w:rsidR="00A22F2C" w:rsidP="00A22F2C" w:rsidRDefault="00A22F2C" w14:paraId="51506EE4" w14:textId="77777777">
      <w:pPr>
        <w:spacing w:line="360" w:lineRule="auto"/>
        <w:rPr>
          <w:rFonts w:ascii="Arial" w:hAnsi="Arial" w:cs="Arial"/>
          <w:sz w:val="22"/>
          <w:szCs w:val="22"/>
        </w:rPr>
      </w:pPr>
    </w:p>
    <w:p w:rsidRPr="00A22F2C" w:rsidR="00A22F2C" w:rsidP="00A22F2C" w:rsidRDefault="00A22F2C" w14:paraId="44627EEF" w14:textId="77777777">
      <w:pPr>
        <w:spacing w:line="360" w:lineRule="auto"/>
        <w:rPr>
          <w:rFonts w:ascii="Arial" w:hAnsi="Arial" w:cs="Arial"/>
          <w:sz w:val="22"/>
          <w:szCs w:val="22"/>
        </w:rPr>
      </w:pPr>
      <w:r w:rsidRPr="00A22F2C">
        <w:rPr>
          <w:rFonts w:ascii="Arial" w:hAnsi="Arial" w:cs="Arial"/>
          <w:sz w:val="22"/>
          <w:szCs w:val="22"/>
        </w:rPr>
        <w:t>Although I have strong interpersonal skills, I recognise that I need to continue developing my knowledge of safeguarding legislation, trauma-informed practice, child development theory, professional boundaries, and multi-agency collaboration. Strengthening my report writing, assessment, and reflective skills will support both my academic and professional development.</w:t>
      </w:r>
    </w:p>
    <w:p w:rsidR="00A22F2C" w:rsidP="00A22F2C" w:rsidRDefault="00A22F2C" w14:paraId="739C5FF5" w14:textId="77777777">
      <w:pPr>
        <w:spacing w:line="360" w:lineRule="auto"/>
        <w:rPr>
          <w:rFonts w:ascii="Arial" w:hAnsi="Arial" w:cs="Arial"/>
          <w:sz w:val="22"/>
          <w:szCs w:val="22"/>
        </w:rPr>
      </w:pPr>
    </w:p>
    <w:p w:rsidR="00A22F2C" w:rsidP="00A22F2C" w:rsidRDefault="00A22F2C" w14:paraId="2B2C24B5" w14:textId="63280AFB">
      <w:pPr>
        <w:spacing w:line="360" w:lineRule="auto"/>
        <w:rPr>
          <w:rFonts w:ascii="Arial" w:hAnsi="Arial" w:cs="Arial"/>
          <w:sz w:val="22"/>
          <w:szCs w:val="22"/>
        </w:rPr>
      </w:pPr>
      <w:r w:rsidRPr="2D838ED7" w:rsidR="224C4B57">
        <w:rPr>
          <w:rFonts w:ascii="Arial" w:hAnsi="Arial" w:cs="Arial"/>
          <w:sz w:val="22"/>
          <w:szCs w:val="22"/>
        </w:rPr>
        <w:t xml:space="preserve">National workforce data shows that approximately 87% of statutory social workers specialise in children’s services, and local authorities continue to face increasing demand due to complex family needs and higher caseload pressures. This </w:t>
      </w:r>
      <w:r w:rsidRPr="2D838ED7" w:rsidR="224C4B57">
        <w:rPr>
          <w:rFonts w:ascii="Arial" w:hAnsi="Arial" w:cs="Arial"/>
          <w:sz w:val="22"/>
          <w:szCs w:val="22"/>
        </w:rPr>
        <w:t>demonstrates</w:t>
      </w:r>
      <w:r w:rsidRPr="2D838ED7" w:rsidR="224C4B57">
        <w:rPr>
          <w:rFonts w:ascii="Arial" w:hAnsi="Arial" w:cs="Arial"/>
          <w:sz w:val="22"/>
          <w:szCs w:val="22"/>
        </w:rPr>
        <w:t xml:space="preserve"> the importance of motivated, resilient practitioners like </w:t>
      </w:r>
      <w:r w:rsidRPr="2D838ED7" w:rsidR="113470DA">
        <w:rPr>
          <w:rFonts w:ascii="Arial" w:hAnsi="Arial" w:cs="Arial"/>
          <w:sz w:val="22"/>
          <w:szCs w:val="22"/>
        </w:rPr>
        <w:t>me</w:t>
      </w:r>
      <w:r w:rsidRPr="2D838ED7" w:rsidR="224C4B57">
        <w:rPr>
          <w:rFonts w:ascii="Arial" w:hAnsi="Arial" w:cs="Arial"/>
          <w:sz w:val="22"/>
          <w:szCs w:val="22"/>
        </w:rPr>
        <w:t xml:space="preserve"> entering the field. Research by Wheeler (2017) highlights that social work students develop their professional identity most effectively when combining academic learning with reflective practice and supervision. This supports my commitment to reflective journaling and mentoring as part of my PDP.</w:t>
      </w:r>
    </w:p>
    <w:p w:rsidRPr="00A22F2C" w:rsidR="00A22F2C" w:rsidP="00A22F2C" w:rsidRDefault="00A22F2C" w14:paraId="41402546" w14:textId="77777777">
      <w:pPr>
        <w:spacing w:line="360" w:lineRule="auto"/>
        <w:rPr>
          <w:rFonts w:ascii="Arial" w:hAnsi="Arial" w:cs="Arial"/>
          <w:sz w:val="22"/>
          <w:szCs w:val="22"/>
        </w:rPr>
      </w:pPr>
    </w:p>
    <w:p w:rsidRPr="00A22F2C" w:rsidR="00A22F2C" w:rsidP="00A22F2C" w:rsidRDefault="00A22F2C" w14:paraId="578902CD" w14:textId="77777777">
      <w:pPr>
        <w:spacing w:line="360" w:lineRule="auto"/>
        <w:rPr>
          <w:rFonts w:ascii="Arial" w:hAnsi="Arial" w:cs="Arial"/>
          <w:sz w:val="22"/>
          <w:szCs w:val="22"/>
        </w:rPr>
      </w:pPr>
      <w:r w:rsidRPr="00A22F2C">
        <w:rPr>
          <w:rFonts w:ascii="Arial" w:hAnsi="Arial" w:cs="Arial"/>
          <w:sz w:val="22"/>
          <w:szCs w:val="22"/>
        </w:rPr>
        <w:t>Mezirow’s Transformative Learning Theory (1991) reinforces my approach, as I can critically reflect on my assumptions, values, and professional identity to grow as a reflective and ethical practitioner. By applying this theory to my learning, I aim to transform challenges into opportunities to strengthen my social work practice.</w:t>
      </w:r>
    </w:p>
    <w:p w:rsidRPr="00A22F2C" w:rsidR="00A22F2C" w:rsidP="00A22F2C" w:rsidRDefault="00A22F2C" w14:paraId="3E3D6484" w14:textId="77777777">
      <w:pPr>
        <w:spacing w:line="360" w:lineRule="auto"/>
        <w:rPr>
          <w:rFonts w:ascii="Arial" w:hAnsi="Arial" w:cs="Arial"/>
          <w:sz w:val="22"/>
          <w:szCs w:val="22"/>
        </w:rPr>
      </w:pPr>
    </w:p>
    <w:p w:rsidRPr="00A22F2C" w:rsidR="00A22F2C" w:rsidP="00A22F2C" w:rsidRDefault="00A22F2C" w14:paraId="5445E0F6" w14:textId="77777777">
      <w:pPr>
        <w:spacing w:line="360" w:lineRule="auto"/>
        <w:rPr>
          <w:rFonts w:ascii="Arial" w:hAnsi="Arial" w:cs="Arial"/>
          <w:b/>
          <w:bCs/>
          <w:sz w:val="22"/>
          <w:szCs w:val="22"/>
          <w:u w:val="single"/>
        </w:rPr>
      </w:pPr>
      <w:r w:rsidRPr="00A22F2C">
        <w:rPr>
          <w:rFonts w:ascii="Arial" w:hAnsi="Arial" w:cs="Arial"/>
          <w:b/>
          <w:bCs/>
          <w:sz w:val="22"/>
          <w:szCs w:val="22"/>
          <w:u w:val="single"/>
        </w:rPr>
        <w:t>Current Progress and Short-Term Goals</w:t>
      </w:r>
    </w:p>
    <w:p w:rsidRPr="00A22F2C" w:rsidR="00A22F2C" w:rsidP="00A22F2C" w:rsidRDefault="00A22F2C" w14:paraId="17D42260" w14:textId="77777777">
      <w:pPr>
        <w:spacing w:line="360" w:lineRule="auto"/>
        <w:rPr>
          <w:rFonts w:ascii="Arial" w:hAnsi="Arial" w:cs="Arial"/>
          <w:sz w:val="22"/>
          <w:szCs w:val="22"/>
        </w:rPr>
      </w:pPr>
    </w:p>
    <w:p w:rsidRPr="00A22F2C" w:rsidR="00A22F2C" w:rsidP="00A22F2C" w:rsidRDefault="00A22F2C" w14:paraId="29038833" w14:textId="77777777">
      <w:pPr>
        <w:spacing w:line="360" w:lineRule="auto"/>
        <w:rPr>
          <w:rFonts w:ascii="Arial" w:hAnsi="Arial" w:cs="Arial"/>
          <w:sz w:val="22"/>
          <w:szCs w:val="22"/>
        </w:rPr>
      </w:pPr>
      <w:r w:rsidRPr="00A22F2C">
        <w:rPr>
          <w:rFonts w:ascii="Arial" w:hAnsi="Arial" w:cs="Arial"/>
          <w:sz w:val="22"/>
          <w:szCs w:val="22"/>
        </w:rPr>
        <w:t>I am currently in my first year of university, gaining essential theoretical knowledge to apply in real-world practice. My short-term goals focus on strengthening my practical skills and gaining early professional experience. Over the next year, I aim to:</w:t>
      </w:r>
    </w:p>
    <w:p w:rsidRPr="00A22F2C" w:rsidR="00A22F2C" w:rsidP="00A22F2C" w:rsidRDefault="00A22F2C" w14:paraId="078CC5DA" w14:textId="77777777">
      <w:pPr>
        <w:spacing w:line="360" w:lineRule="auto"/>
        <w:rPr>
          <w:rFonts w:ascii="Arial" w:hAnsi="Arial" w:cs="Arial"/>
          <w:sz w:val="22"/>
          <w:szCs w:val="22"/>
        </w:rPr>
      </w:pPr>
    </w:p>
    <w:p w:rsidRPr="00A22F2C" w:rsidR="00A22F2C" w:rsidP="00A22F2C" w:rsidRDefault="00A22F2C" w14:paraId="4DA27D3D" w14:textId="29C98A5E">
      <w:pPr>
        <w:pStyle w:val="ListParagraph"/>
        <w:numPr>
          <w:ilvl w:val="0"/>
          <w:numId w:val="1"/>
        </w:numPr>
        <w:spacing w:line="360" w:lineRule="auto"/>
        <w:rPr>
          <w:rFonts w:ascii="Arial" w:hAnsi="Arial" w:cs="Arial"/>
          <w:sz w:val="22"/>
          <w:szCs w:val="22"/>
        </w:rPr>
      </w:pPr>
      <w:r w:rsidRPr="00A22F2C">
        <w:rPr>
          <w:rFonts w:ascii="Arial" w:hAnsi="Arial" w:cs="Arial"/>
          <w:sz w:val="22"/>
          <w:szCs w:val="22"/>
        </w:rPr>
        <w:t>Successfully complete my first year with strong academic performance.</w:t>
      </w:r>
    </w:p>
    <w:p w:rsidRPr="00A22F2C" w:rsidR="00A22F2C" w:rsidP="00A22F2C" w:rsidRDefault="00A22F2C" w14:paraId="1B022B98" w14:textId="3FACA6B2">
      <w:pPr>
        <w:pStyle w:val="ListParagraph"/>
        <w:numPr>
          <w:ilvl w:val="0"/>
          <w:numId w:val="1"/>
        </w:numPr>
        <w:spacing w:line="360" w:lineRule="auto"/>
        <w:rPr>
          <w:rFonts w:ascii="Arial" w:hAnsi="Arial" w:cs="Arial"/>
          <w:sz w:val="22"/>
          <w:szCs w:val="22"/>
        </w:rPr>
      </w:pPr>
      <w:r w:rsidRPr="00A22F2C">
        <w:rPr>
          <w:rFonts w:ascii="Arial" w:hAnsi="Arial" w:cs="Arial"/>
          <w:sz w:val="22"/>
          <w:szCs w:val="22"/>
        </w:rPr>
        <w:t>Maintain a reflective journal recording my learning, challenges, and personal growth.</w:t>
      </w:r>
    </w:p>
    <w:p w:rsidRPr="00A22F2C" w:rsidR="00A22F2C" w:rsidP="00A22F2C" w:rsidRDefault="00A22F2C" w14:paraId="0C4B4E22" w14:textId="78CC91DA">
      <w:pPr>
        <w:pStyle w:val="ListParagraph"/>
        <w:numPr>
          <w:ilvl w:val="0"/>
          <w:numId w:val="1"/>
        </w:numPr>
        <w:spacing w:line="360" w:lineRule="auto"/>
        <w:rPr>
          <w:rFonts w:ascii="Arial" w:hAnsi="Arial" w:cs="Arial"/>
          <w:sz w:val="22"/>
          <w:szCs w:val="22"/>
        </w:rPr>
      </w:pPr>
      <w:r w:rsidRPr="00A22F2C">
        <w:rPr>
          <w:rFonts w:ascii="Arial" w:hAnsi="Arial" w:cs="Arial"/>
          <w:sz w:val="22"/>
          <w:szCs w:val="22"/>
        </w:rPr>
        <w:t>Seek mentoring from lecturers, supervisors, or professionals within social care.</w:t>
      </w:r>
    </w:p>
    <w:p w:rsidR="00A22F2C" w:rsidP="00A22F2C" w:rsidRDefault="00A22F2C" w14:paraId="09B16FF1" w14:textId="3D902BC3">
      <w:pPr>
        <w:pStyle w:val="ListParagraph"/>
        <w:numPr>
          <w:ilvl w:val="0"/>
          <w:numId w:val="1"/>
        </w:numPr>
        <w:spacing w:line="360" w:lineRule="auto"/>
        <w:rPr>
          <w:rFonts w:ascii="Arial" w:hAnsi="Arial" w:cs="Arial"/>
          <w:sz w:val="22"/>
          <w:szCs w:val="22"/>
        </w:rPr>
      </w:pPr>
      <w:r w:rsidRPr="00A22F2C">
        <w:rPr>
          <w:rFonts w:ascii="Arial" w:hAnsi="Arial" w:cs="Arial"/>
          <w:sz w:val="22"/>
          <w:szCs w:val="22"/>
        </w:rPr>
        <w:t xml:space="preserve">Gain hands-on experience through volunteering or working in hospitals, youth groups, family centres, or community organisations. Questions I’m prepared to answer during my interviews for this role: </w:t>
      </w:r>
    </w:p>
    <w:p w:rsidRPr="00A22F2C" w:rsidR="00A22F2C" w:rsidP="00A22F2C" w:rsidRDefault="00A22F2C" w14:paraId="5EEBA23E" w14:textId="77777777">
      <w:pPr>
        <w:pStyle w:val="ListParagraph"/>
        <w:spacing w:line="360" w:lineRule="auto"/>
        <w:rPr>
          <w:rFonts w:ascii="Arial" w:hAnsi="Arial" w:cs="Arial"/>
          <w:sz w:val="22"/>
          <w:szCs w:val="22"/>
        </w:rPr>
      </w:pPr>
    </w:p>
    <w:p w:rsidRPr="00A22F2C" w:rsidR="00A22F2C" w:rsidP="00A22F2C" w:rsidRDefault="00A22F2C" w14:paraId="1D2D9253" w14:textId="204AD871">
      <w:pPr>
        <w:spacing w:line="360" w:lineRule="auto"/>
        <w:rPr>
          <w:rFonts w:ascii="Arial" w:hAnsi="Arial" w:cs="Arial"/>
          <w:sz w:val="22"/>
          <w:szCs w:val="22"/>
        </w:rPr>
      </w:pPr>
      <w:r w:rsidRPr="00A22F2C">
        <w:rPr>
          <w:rFonts w:ascii="Arial" w:hAnsi="Arial" w:cs="Arial"/>
          <w:sz w:val="22"/>
          <w:szCs w:val="22"/>
        </w:rPr>
        <w:t>1. Tell me about a difficult client?</w:t>
      </w:r>
    </w:p>
    <w:p w:rsidRPr="00A22F2C" w:rsidR="00A22F2C" w:rsidP="00A22F2C" w:rsidRDefault="00A22F2C" w14:paraId="78534381" w14:textId="182D6589">
      <w:pPr>
        <w:spacing w:line="360" w:lineRule="auto"/>
        <w:rPr>
          <w:rFonts w:ascii="Arial" w:hAnsi="Arial" w:cs="Arial"/>
          <w:sz w:val="22"/>
          <w:szCs w:val="22"/>
        </w:rPr>
      </w:pPr>
      <w:r w:rsidRPr="3F329BBF" w:rsidR="739BF309">
        <w:rPr>
          <w:rFonts w:ascii="Arial" w:hAnsi="Arial" w:cs="Arial"/>
          <w:sz w:val="22"/>
          <w:szCs w:val="22"/>
        </w:rPr>
        <w:t>•</w:t>
      </w:r>
      <w:r>
        <w:tab/>
      </w:r>
      <w:r w:rsidRPr="3F329BBF" w:rsidR="739BF309">
        <w:rPr>
          <w:rFonts w:ascii="Arial" w:hAnsi="Arial" w:cs="Arial"/>
          <w:sz w:val="22"/>
          <w:szCs w:val="22"/>
        </w:rPr>
        <w:t xml:space="preserve">Situation: Client was resistant to </w:t>
      </w:r>
      <w:r w:rsidRPr="3F329BBF" w:rsidR="1865CC85">
        <w:rPr>
          <w:rFonts w:ascii="Arial" w:hAnsi="Arial" w:cs="Arial"/>
          <w:sz w:val="22"/>
          <w:szCs w:val="22"/>
        </w:rPr>
        <w:t>counselling</w:t>
      </w:r>
      <w:r w:rsidRPr="3F329BBF" w:rsidR="739BF309">
        <w:rPr>
          <w:rFonts w:ascii="Arial" w:hAnsi="Arial" w:cs="Arial"/>
          <w:sz w:val="22"/>
          <w:szCs w:val="22"/>
        </w:rPr>
        <w:t>.</w:t>
      </w:r>
    </w:p>
    <w:p w:rsidRPr="00A22F2C" w:rsidR="00A22F2C" w:rsidP="00A22F2C" w:rsidRDefault="00A22F2C" w14:paraId="2D51A566" w14:textId="77777777">
      <w:pPr>
        <w:spacing w:line="360" w:lineRule="auto"/>
        <w:rPr>
          <w:rFonts w:ascii="Arial" w:hAnsi="Arial" w:cs="Arial"/>
          <w:sz w:val="22"/>
          <w:szCs w:val="22"/>
        </w:rPr>
      </w:pPr>
      <w:r w:rsidRPr="00A22F2C">
        <w:rPr>
          <w:rFonts w:ascii="Arial" w:hAnsi="Arial" w:cs="Arial"/>
          <w:sz w:val="22"/>
          <w:szCs w:val="22"/>
        </w:rPr>
        <w:t>•</w:t>
      </w:r>
      <w:r w:rsidRPr="00A22F2C">
        <w:rPr>
          <w:rFonts w:ascii="Arial" w:hAnsi="Arial" w:cs="Arial"/>
          <w:sz w:val="22"/>
          <w:szCs w:val="22"/>
        </w:rPr>
        <w:tab/>
      </w:r>
      <w:r w:rsidRPr="00A22F2C">
        <w:rPr>
          <w:rFonts w:ascii="Arial" w:hAnsi="Arial" w:cs="Arial"/>
          <w:sz w:val="22"/>
          <w:szCs w:val="22"/>
        </w:rPr>
        <w:t>Task: Needed to build trust.</w:t>
      </w:r>
    </w:p>
    <w:p w:rsidRPr="00A22F2C" w:rsidR="00A22F2C" w:rsidP="00A22F2C" w:rsidRDefault="00A22F2C" w14:paraId="30430582" w14:textId="77777777">
      <w:pPr>
        <w:spacing w:line="360" w:lineRule="auto"/>
        <w:rPr>
          <w:rFonts w:ascii="Arial" w:hAnsi="Arial" w:cs="Arial"/>
          <w:sz w:val="22"/>
          <w:szCs w:val="22"/>
        </w:rPr>
      </w:pPr>
      <w:r w:rsidRPr="00A22F2C">
        <w:rPr>
          <w:rFonts w:ascii="Arial" w:hAnsi="Arial" w:cs="Arial"/>
          <w:sz w:val="22"/>
          <w:szCs w:val="22"/>
        </w:rPr>
        <w:t>•</w:t>
      </w:r>
      <w:r w:rsidRPr="00A22F2C">
        <w:rPr>
          <w:rFonts w:ascii="Arial" w:hAnsi="Arial" w:cs="Arial"/>
          <w:sz w:val="22"/>
          <w:szCs w:val="22"/>
        </w:rPr>
        <w:tab/>
      </w:r>
      <w:r w:rsidRPr="00A22F2C">
        <w:rPr>
          <w:rFonts w:ascii="Arial" w:hAnsi="Arial" w:cs="Arial"/>
          <w:sz w:val="22"/>
          <w:szCs w:val="22"/>
        </w:rPr>
        <w:t>Action: Listened actively, showed empathy, involved them in decision-making.</w:t>
      </w:r>
    </w:p>
    <w:p w:rsidRPr="00A22F2C" w:rsidR="00A22F2C" w:rsidP="00A22F2C" w:rsidRDefault="00A22F2C" w14:paraId="163722B2" w14:textId="77777777">
      <w:pPr>
        <w:spacing w:line="360" w:lineRule="auto"/>
        <w:rPr>
          <w:rFonts w:ascii="Arial" w:hAnsi="Arial" w:cs="Arial"/>
          <w:sz w:val="22"/>
          <w:szCs w:val="22"/>
        </w:rPr>
      </w:pPr>
      <w:r w:rsidRPr="00A22F2C">
        <w:rPr>
          <w:rFonts w:ascii="Arial" w:hAnsi="Arial" w:cs="Arial"/>
          <w:sz w:val="22"/>
          <w:szCs w:val="22"/>
        </w:rPr>
        <w:t>•</w:t>
      </w:r>
      <w:r w:rsidRPr="00A22F2C">
        <w:rPr>
          <w:rFonts w:ascii="Arial" w:hAnsi="Arial" w:cs="Arial"/>
          <w:sz w:val="22"/>
          <w:szCs w:val="22"/>
        </w:rPr>
        <w:tab/>
      </w:r>
      <w:r w:rsidRPr="00A22F2C">
        <w:rPr>
          <w:rFonts w:ascii="Arial" w:hAnsi="Arial" w:cs="Arial"/>
          <w:sz w:val="22"/>
          <w:szCs w:val="22"/>
        </w:rPr>
        <w:t>Result: Client gradually engaged in sessions and improved cooperation.</w:t>
      </w:r>
    </w:p>
    <w:p w:rsidRPr="00A22F2C" w:rsidR="00A22F2C" w:rsidP="00A22F2C" w:rsidRDefault="00A22F2C" w14:paraId="578A6024" w14:textId="77777777">
      <w:pPr>
        <w:spacing w:line="360" w:lineRule="auto"/>
        <w:rPr>
          <w:rFonts w:ascii="Arial" w:hAnsi="Arial" w:cs="Arial"/>
          <w:sz w:val="22"/>
          <w:szCs w:val="22"/>
        </w:rPr>
      </w:pPr>
    </w:p>
    <w:p w:rsidRPr="00A22F2C" w:rsidR="00A22F2C" w:rsidP="00A22F2C" w:rsidRDefault="00A22F2C" w14:paraId="2C055DF9" w14:textId="03138E68">
      <w:pPr>
        <w:spacing w:line="360" w:lineRule="auto"/>
        <w:rPr>
          <w:rFonts w:ascii="Arial" w:hAnsi="Arial" w:cs="Arial"/>
          <w:sz w:val="22"/>
          <w:szCs w:val="22"/>
        </w:rPr>
      </w:pPr>
      <w:r w:rsidRPr="00A22F2C">
        <w:rPr>
          <w:rFonts w:ascii="Arial" w:hAnsi="Arial" w:cs="Arial"/>
          <w:sz w:val="22"/>
          <w:szCs w:val="22"/>
        </w:rPr>
        <w:t>2. How do you handle stress?</w:t>
      </w:r>
    </w:p>
    <w:p w:rsidRPr="00A22F2C" w:rsidR="00A22F2C" w:rsidP="00A22F2C" w:rsidRDefault="00A22F2C" w14:paraId="64F2EC1A" w14:textId="77777777">
      <w:pPr>
        <w:spacing w:line="360" w:lineRule="auto"/>
        <w:rPr>
          <w:rFonts w:ascii="Arial" w:hAnsi="Arial" w:cs="Arial"/>
          <w:sz w:val="22"/>
          <w:szCs w:val="22"/>
        </w:rPr>
      </w:pPr>
      <w:r w:rsidRPr="00A22F2C">
        <w:rPr>
          <w:rFonts w:ascii="Arial" w:hAnsi="Arial" w:cs="Arial"/>
          <w:sz w:val="22"/>
          <w:szCs w:val="22"/>
        </w:rPr>
        <w:t>•</w:t>
      </w:r>
      <w:r w:rsidRPr="00A22F2C">
        <w:rPr>
          <w:rFonts w:ascii="Arial" w:hAnsi="Arial" w:cs="Arial"/>
          <w:sz w:val="22"/>
          <w:szCs w:val="22"/>
        </w:rPr>
        <w:tab/>
      </w:r>
      <w:r w:rsidRPr="00A22F2C">
        <w:rPr>
          <w:rFonts w:ascii="Arial" w:hAnsi="Arial" w:cs="Arial"/>
          <w:sz w:val="22"/>
          <w:szCs w:val="22"/>
        </w:rPr>
        <w:t>Action: Practice self-care, supervision, and time management.</w:t>
      </w:r>
    </w:p>
    <w:p w:rsidRPr="00A22F2C" w:rsidR="00A22F2C" w:rsidP="00A22F2C" w:rsidRDefault="00A22F2C" w14:paraId="1D80FA0B" w14:textId="20A804A6">
      <w:pPr>
        <w:spacing w:line="360" w:lineRule="auto"/>
        <w:rPr>
          <w:rFonts w:ascii="Arial" w:hAnsi="Arial" w:cs="Arial"/>
          <w:sz w:val="22"/>
          <w:szCs w:val="22"/>
        </w:rPr>
      </w:pPr>
      <w:r w:rsidRPr="00A22F2C">
        <w:rPr>
          <w:rFonts w:ascii="Arial" w:hAnsi="Arial" w:cs="Arial"/>
          <w:sz w:val="22"/>
          <w:szCs w:val="22"/>
        </w:rPr>
        <w:t>•</w:t>
      </w:r>
      <w:r w:rsidRPr="00A22F2C">
        <w:rPr>
          <w:rFonts w:ascii="Arial" w:hAnsi="Arial" w:cs="Arial"/>
          <w:sz w:val="22"/>
          <w:szCs w:val="22"/>
        </w:rPr>
        <w:tab/>
      </w:r>
      <w:r w:rsidRPr="00A22F2C">
        <w:rPr>
          <w:rFonts w:ascii="Arial" w:hAnsi="Arial" w:cs="Arial"/>
          <w:sz w:val="22"/>
          <w:szCs w:val="22"/>
        </w:rPr>
        <w:t>Result: Maintain emotional balance while supporting clients effectively.</w:t>
      </w:r>
    </w:p>
    <w:p w:rsidRPr="00A22F2C" w:rsidR="00A22F2C" w:rsidP="00A22F2C" w:rsidRDefault="00A22F2C" w14:paraId="7805489E" w14:textId="77777777">
      <w:pPr>
        <w:spacing w:line="360" w:lineRule="auto"/>
        <w:rPr>
          <w:rFonts w:ascii="Arial" w:hAnsi="Arial" w:cs="Arial"/>
          <w:sz w:val="22"/>
          <w:szCs w:val="22"/>
        </w:rPr>
      </w:pPr>
    </w:p>
    <w:p w:rsidRPr="00A22F2C" w:rsidR="00A22F2C" w:rsidP="00A22F2C" w:rsidRDefault="00A22F2C" w14:paraId="4041EB6C" w14:textId="725E246B">
      <w:pPr>
        <w:spacing w:line="360" w:lineRule="auto"/>
        <w:rPr>
          <w:rFonts w:ascii="Arial" w:hAnsi="Arial" w:cs="Arial"/>
          <w:sz w:val="22"/>
          <w:szCs w:val="22"/>
        </w:rPr>
      </w:pPr>
      <w:r w:rsidRPr="00A22F2C">
        <w:rPr>
          <w:rFonts w:ascii="Arial" w:hAnsi="Arial" w:cs="Arial"/>
          <w:sz w:val="22"/>
          <w:szCs w:val="22"/>
        </w:rPr>
        <w:t>3. How would you handle a client refusing help?</w:t>
      </w:r>
    </w:p>
    <w:p w:rsidRPr="00A22F2C" w:rsidR="00A22F2C" w:rsidP="00A22F2C" w:rsidRDefault="00A22F2C" w14:paraId="3BF15BC9" w14:textId="77777777">
      <w:pPr>
        <w:spacing w:line="360" w:lineRule="auto"/>
        <w:rPr>
          <w:rFonts w:ascii="Arial" w:hAnsi="Arial" w:cs="Arial"/>
          <w:sz w:val="22"/>
          <w:szCs w:val="22"/>
        </w:rPr>
      </w:pPr>
      <w:r w:rsidRPr="00A22F2C">
        <w:rPr>
          <w:rFonts w:ascii="Arial" w:hAnsi="Arial" w:cs="Arial"/>
          <w:sz w:val="22"/>
          <w:szCs w:val="22"/>
        </w:rPr>
        <w:t>•</w:t>
      </w:r>
      <w:r w:rsidRPr="00A22F2C">
        <w:rPr>
          <w:rFonts w:ascii="Arial" w:hAnsi="Arial" w:cs="Arial"/>
          <w:sz w:val="22"/>
          <w:szCs w:val="22"/>
        </w:rPr>
        <w:tab/>
      </w:r>
      <w:r w:rsidRPr="00A22F2C">
        <w:rPr>
          <w:rFonts w:ascii="Arial" w:hAnsi="Arial" w:cs="Arial"/>
          <w:sz w:val="22"/>
          <w:szCs w:val="22"/>
        </w:rPr>
        <w:t>Action: Explore reasons, respect autonomy, provide information and options.</w:t>
      </w:r>
    </w:p>
    <w:p w:rsidRPr="00A22F2C" w:rsidR="00A22F2C" w:rsidP="00A22F2C" w:rsidRDefault="00A22F2C" w14:paraId="355B07C9" w14:textId="77777777">
      <w:pPr>
        <w:spacing w:line="360" w:lineRule="auto"/>
        <w:rPr>
          <w:rFonts w:ascii="Arial" w:hAnsi="Arial" w:cs="Arial"/>
          <w:sz w:val="22"/>
          <w:szCs w:val="22"/>
        </w:rPr>
      </w:pPr>
      <w:r w:rsidRPr="00A22F2C">
        <w:rPr>
          <w:rFonts w:ascii="Arial" w:hAnsi="Arial" w:cs="Arial"/>
          <w:sz w:val="22"/>
          <w:szCs w:val="22"/>
        </w:rPr>
        <w:t>•</w:t>
      </w:r>
      <w:r w:rsidRPr="00A22F2C">
        <w:rPr>
          <w:rFonts w:ascii="Arial" w:hAnsi="Arial" w:cs="Arial"/>
          <w:sz w:val="22"/>
          <w:szCs w:val="22"/>
        </w:rPr>
        <w:tab/>
      </w:r>
      <w:r w:rsidRPr="00A22F2C">
        <w:rPr>
          <w:rFonts w:ascii="Arial" w:hAnsi="Arial" w:cs="Arial"/>
          <w:sz w:val="22"/>
          <w:szCs w:val="22"/>
        </w:rPr>
        <w:t>Result: Build rapport, may eventually encourage cooperation.</w:t>
      </w:r>
    </w:p>
    <w:p w:rsidRPr="00A22F2C" w:rsidR="00A22F2C" w:rsidP="00A22F2C" w:rsidRDefault="00A22F2C" w14:paraId="38DEFC99" w14:textId="6DAB7562">
      <w:pPr>
        <w:spacing w:line="360" w:lineRule="auto"/>
        <w:rPr>
          <w:rFonts w:ascii="Arial" w:hAnsi="Arial" w:cs="Arial"/>
          <w:sz w:val="22"/>
          <w:szCs w:val="22"/>
        </w:rPr>
      </w:pPr>
      <w:r w:rsidRPr="00A22F2C">
        <w:rPr>
          <w:rFonts w:ascii="Arial" w:hAnsi="Arial" w:cs="Arial"/>
          <w:sz w:val="22"/>
          <w:szCs w:val="22"/>
        </w:rPr>
        <w:t>Jemma Smith (Prospects 2024)</w:t>
      </w:r>
    </w:p>
    <w:p w:rsidRPr="00A22F2C" w:rsidR="00A22F2C" w:rsidP="00A22F2C" w:rsidRDefault="00A22F2C" w14:paraId="5D8D4722" w14:textId="77777777">
      <w:pPr>
        <w:spacing w:line="360" w:lineRule="auto"/>
        <w:rPr>
          <w:rFonts w:ascii="Arial" w:hAnsi="Arial" w:cs="Arial"/>
          <w:sz w:val="22"/>
          <w:szCs w:val="22"/>
        </w:rPr>
      </w:pPr>
    </w:p>
    <w:p w:rsidRPr="00A22F2C" w:rsidR="00A22F2C" w:rsidP="00A22F2C" w:rsidRDefault="00A22F2C" w14:paraId="54D9F29A" w14:textId="77777777">
      <w:pPr>
        <w:spacing w:line="360" w:lineRule="auto"/>
        <w:rPr>
          <w:rFonts w:ascii="Arial" w:hAnsi="Arial" w:cs="Arial"/>
          <w:sz w:val="22"/>
          <w:szCs w:val="22"/>
        </w:rPr>
      </w:pPr>
      <w:r w:rsidRPr="00A22F2C">
        <w:rPr>
          <w:rFonts w:ascii="Arial" w:hAnsi="Arial" w:cs="Arial"/>
          <w:sz w:val="22"/>
          <w:szCs w:val="22"/>
        </w:rPr>
        <w:t>In addition, I plan to develop my confidence in working directly with children, understanding family dynamics, and observing professionals in real support settings. A case study on Photovoice in social work education (Taylor et al., 2019) illustrates how reflective methods can deepen understanding of client experiences. I plan to use creative reflective techniques in my journal to further embed my learning.</w:t>
      </w:r>
    </w:p>
    <w:p w:rsidRPr="00A22F2C" w:rsidR="00A22F2C" w:rsidP="00A22F2C" w:rsidRDefault="00A22F2C" w14:paraId="483CDB75" w14:textId="77777777">
      <w:pPr>
        <w:spacing w:line="360" w:lineRule="auto"/>
        <w:rPr>
          <w:rFonts w:ascii="Arial" w:hAnsi="Arial" w:cs="Arial"/>
          <w:sz w:val="22"/>
          <w:szCs w:val="22"/>
        </w:rPr>
      </w:pPr>
    </w:p>
    <w:p w:rsidRPr="00A22F2C" w:rsidR="00A22F2C" w:rsidP="00A22F2C" w:rsidRDefault="00A22F2C" w14:paraId="61BBE55A" w14:textId="77777777">
      <w:pPr>
        <w:spacing w:line="360" w:lineRule="auto"/>
        <w:rPr>
          <w:rFonts w:ascii="Arial" w:hAnsi="Arial" w:cs="Arial"/>
          <w:b/>
          <w:bCs/>
          <w:sz w:val="22"/>
          <w:szCs w:val="22"/>
          <w:u w:val="single"/>
        </w:rPr>
      </w:pPr>
      <w:r w:rsidRPr="00A22F2C">
        <w:rPr>
          <w:rFonts w:ascii="Arial" w:hAnsi="Arial" w:cs="Arial"/>
          <w:b/>
          <w:bCs/>
          <w:sz w:val="22"/>
          <w:szCs w:val="22"/>
          <w:u w:val="single"/>
        </w:rPr>
        <w:t>Long-Term Goals and Ongoing Development</w:t>
      </w:r>
    </w:p>
    <w:p w:rsidRPr="00A22F2C" w:rsidR="00A22F2C" w:rsidP="00A22F2C" w:rsidRDefault="00A22F2C" w14:paraId="005AA356" w14:textId="77777777">
      <w:pPr>
        <w:spacing w:line="360" w:lineRule="auto"/>
        <w:rPr>
          <w:rFonts w:ascii="Arial" w:hAnsi="Arial" w:cs="Arial"/>
          <w:sz w:val="22"/>
          <w:szCs w:val="22"/>
        </w:rPr>
      </w:pPr>
    </w:p>
    <w:p w:rsidRPr="00A22F2C" w:rsidR="00A22F2C" w:rsidP="00A22F2C" w:rsidRDefault="00A22F2C" w14:paraId="0F3B91E2" w14:textId="77777777">
      <w:pPr>
        <w:spacing w:line="360" w:lineRule="auto"/>
        <w:rPr>
          <w:rFonts w:ascii="Arial" w:hAnsi="Arial" w:cs="Arial"/>
          <w:sz w:val="22"/>
          <w:szCs w:val="22"/>
        </w:rPr>
      </w:pPr>
      <w:r w:rsidRPr="00A22F2C">
        <w:rPr>
          <w:rFonts w:ascii="Arial" w:hAnsi="Arial" w:cs="Arial"/>
          <w:sz w:val="22"/>
          <w:szCs w:val="22"/>
        </w:rPr>
        <w:t>Over the next three to five years, I aim to qualify as a Children and Families Social Worker, secure a role within a local authority or trust, and pursue additional training in specialist areas such as child protection and trauma-informed approaches. I aspire to develop expertise in supporting families experiencing long-term difficulties, helping them rebuild stability and confidence.</w:t>
      </w:r>
    </w:p>
    <w:p w:rsidRPr="00A22F2C" w:rsidR="00A22F2C" w:rsidP="00A22F2C" w:rsidRDefault="00A22F2C" w14:paraId="7B5832E3" w14:textId="77777777">
      <w:pPr>
        <w:spacing w:line="360" w:lineRule="auto"/>
        <w:rPr>
          <w:rFonts w:ascii="Arial" w:hAnsi="Arial" w:cs="Arial"/>
          <w:sz w:val="22"/>
          <w:szCs w:val="22"/>
        </w:rPr>
      </w:pPr>
    </w:p>
    <w:p w:rsidRPr="00A22F2C" w:rsidR="00A22F2C" w:rsidP="00A22F2C" w:rsidRDefault="00A22F2C" w14:paraId="314AF49A" w14:textId="77777777">
      <w:pPr>
        <w:spacing w:line="360" w:lineRule="auto"/>
        <w:rPr>
          <w:rFonts w:ascii="Arial" w:hAnsi="Arial" w:cs="Arial"/>
          <w:sz w:val="22"/>
          <w:szCs w:val="22"/>
        </w:rPr>
      </w:pPr>
      <w:r w:rsidRPr="00A22F2C">
        <w:rPr>
          <w:rFonts w:ascii="Arial" w:hAnsi="Arial" w:cs="Arial"/>
          <w:sz w:val="22"/>
          <w:szCs w:val="22"/>
        </w:rPr>
        <w:t>My long-term development will focus on improving complex decision-making, multi-agency collaboration, risk assessment, and professional resilience. I also aim to build strong relationships with families based on trust, respect, and empowerment. Continuous reflection, supervision, and learning will remain central to my growth. Case studies in UK social work (Research in Practice, 2023) highlight the importance of reflective practice in maintaining professional competence and ethical decision-making over time.</w:t>
      </w:r>
    </w:p>
    <w:p w:rsidR="00D31F0E" w:rsidP="00A22F2C" w:rsidRDefault="00D31F0E" w14:paraId="3F8F186A" w14:textId="77777777">
      <w:pPr>
        <w:spacing w:line="360" w:lineRule="auto"/>
        <w:rPr>
          <w:rFonts w:ascii="Arial" w:hAnsi="Arial" w:cs="Arial"/>
          <w:sz w:val="22"/>
          <w:szCs w:val="22"/>
        </w:rPr>
      </w:pPr>
    </w:p>
    <w:p w:rsidR="00D31F0E" w:rsidP="00A22F2C" w:rsidRDefault="00D31F0E" w14:paraId="53B9A5A5" w14:textId="77777777">
      <w:pPr>
        <w:spacing w:line="360" w:lineRule="auto"/>
        <w:rPr>
          <w:rFonts w:ascii="Arial" w:hAnsi="Arial" w:cs="Arial"/>
          <w:b/>
          <w:bCs/>
          <w:sz w:val="22"/>
          <w:szCs w:val="22"/>
          <w:u w:val="single"/>
        </w:rPr>
      </w:pPr>
    </w:p>
    <w:p w:rsidR="00D31F0E" w:rsidP="00A22F2C" w:rsidRDefault="00D31F0E" w14:paraId="74D48031" w14:textId="77777777">
      <w:pPr>
        <w:spacing w:line="360" w:lineRule="auto"/>
        <w:rPr>
          <w:rFonts w:ascii="Arial" w:hAnsi="Arial" w:cs="Arial"/>
          <w:b/>
          <w:bCs/>
          <w:sz w:val="22"/>
          <w:szCs w:val="22"/>
          <w:u w:val="single"/>
        </w:rPr>
      </w:pPr>
    </w:p>
    <w:p w:rsidR="00D31F0E" w:rsidP="00A22F2C" w:rsidRDefault="00D31F0E" w14:paraId="139D12E7" w14:textId="77777777">
      <w:pPr>
        <w:spacing w:line="360" w:lineRule="auto"/>
        <w:rPr>
          <w:rFonts w:ascii="Arial" w:hAnsi="Arial" w:cs="Arial"/>
          <w:b/>
          <w:bCs/>
          <w:sz w:val="22"/>
          <w:szCs w:val="22"/>
          <w:u w:val="single"/>
        </w:rPr>
      </w:pPr>
    </w:p>
    <w:p w:rsidRPr="00A22F2C" w:rsidR="00A22F2C" w:rsidP="00A22F2C" w:rsidRDefault="00A22F2C" w14:paraId="19BB0236" w14:textId="1746D66F">
      <w:pPr>
        <w:spacing w:line="360" w:lineRule="auto"/>
        <w:rPr>
          <w:rFonts w:ascii="Arial" w:hAnsi="Arial" w:cs="Arial"/>
          <w:b/>
          <w:bCs/>
          <w:sz w:val="22"/>
          <w:szCs w:val="22"/>
          <w:u w:val="single"/>
        </w:rPr>
      </w:pPr>
      <w:r w:rsidRPr="00A22F2C">
        <w:rPr>
          <w:rFonts w:ascii="Arial" w:hAnsi="Arial" w:cs="Arial"/>
          <w:b/>
          <w:bCs/>
          <w:sz w:val="22"/>
          <w:szCs w:val="22"/>
          <w:u w:val="single"/>
        </w:rPr>
        <w:t>References</w:t>
      </w:r>
    </w:p>
    <w:p w:rsidRPr="00A22F2C" w:rsidR="00A22F2C" w:rsidP="00A22F2C" w:rsidRDefault="00A22F2C" w14:paraId="11A713EA" w14:textId="77777777">
      <w:pPr>
        <w:spacing w:line="360" w:lineRule="auto"/>
        <w:rPr>
          <w:rFonts w:ascii="Arial" w:hAnsi="Arial" w:cs="Arial"/>
          <w:sz w:val="22"/>
          <w:szCs w:val="22"/>
        </w:rPr>
      </w:pPr>
    </w:p>
    <w:p w:rsidRPr="00345130" w:rsidR="00345130" w:rsidP="00A22F2C" w:rsidRDefault="00345130" w14:paraId="6CBBE473" w14:textId="77777777">
      <w:pPr>
        <w:pStyle w:val="ListParagraph"/>
        <w:numPr>
          <w:ilvl w:val="0"/>
          <w:numId w:val="2"/>
        </w:numPr>
        <w:spacing w:line="360" w:lineRule="auto"/>
        <w:rPr>
          <w:rFonts w:ascii="Arial" w:hAnsi="Arial" w:cs="Arial"/>
          <w:sz w:val="22"/>
          <w:szCs w:val="22"/>
        </w:rPr>
      </w:pPr>
      <w:r w:rsidRPr="00A22F2C">
        <w:rPr>
          <w:rFonts w:ascii="Arial" w:hAnsi="Arial" w:cs="Arial"/>
          <w:sz w:val="22"/>
          <w:szCs w:val="22"/>
        </w:rPr>
        <w:t>Burgess, L. (2018) Reframing professional views of complex work with young people in care, Youth &amp; Policy. Available at: https://www.youthandpolicy.org/articles/reframing-professional-views-of-complex-work-with-young-people-in-care/?utm_source=chatgpt.comAttachment.png [Accessed 14 Nov 2025].</w:t>
      </w:r>
    </w:p>
    <w:p w:rsidRPr="00345130" w:rsidR="00345130" w:rsidP="00A22F2C" w:rsidRDefault="00345130" w14:paraId="7F380543" w14:textId="77777777">
      <w:pPr>
        <w:pStyle w:val="ListParagraph"/>
        <w:numPr>
          <w:ilvl w:val="0"/>
          <w:numId w:val="2"/>
        </w:numPr>
        <w:spacing w:line="360" w:lineRule="auto"/>
        <w:rPr>
          <w:rFonts w:ascii="Arial" w:hAnsi="Arial" w:cs="Arial"/>
          <w:sz w:val="22"/>
          <w:szCs w:val="22"/>
        </w:rPr>
      </w:pPr>
      <w:r w:rsidRPr="00A22F2C">
        <w:rPr>
          <w:rFonts w:ascii="Arial" w:hAnsi="Arial" w:cs="Arial"/>
          <w:sz w:val="22"/>
          <w:szCs w:val="22"/>
        </w:rPr>
        <w:t>Gibbs, G. (1988) Learning by Doing: A Guide to Teaching and Learning Methods. Oxford Polytechnic.</w:t>
      </w:r>
    </w:p>
    <w:p w:rsidRPr="00345130" w:rsidR="00345130" w:rsidP="00A22F2C" w:rsidRDefault="00345130" w14:paraId="232ED45A" w14:textId="77777777">
      <w:pPr>
        <w:pStyle w:val="ListParagraph"/>
        <w:numPr>
          <w:ilvl w:val="0"/>
          <w:numId w:val="2"/>
        </w:numPr>
        <w:spacing w:line="360" w:lineRule="auto"/>
        <w:rPr>
          <w:rFonts w:ascii="Arial" w:hAnsi="Arial" w:cs="Arial"/>
          <w:sz w:val="22"/>
          <w:szCs w:val="22"/>
        </w:rPr>
      </w:pPr>
      <w:r w:rsidRPr="00A22F2C">
        <w:rPr>
          <w:rFonts w:ascii="Arial" w:hAnsi="Arial" w:cs="Arial"/>
          <w:sz w:val="22"/>
          <w:szCs w:val="22"/>
        </w:rPr>
        <w:t>Kolb, D.A. (1984) Experiential Learning: Experience as the Source of Learning and Development. Prentice Hall.</w:t>
      </w:r>
    </w:p>
    <w:p w:rsidRPr="00345130" w:rsidR="00345130" w:rsidP="00A22F2C" w:rsidRDefault="00345130" w14:paraId="569541A8" w14:textId="77777777">
      <w:pPr>
        <w:pStyle w:val="ListParagraph"/>
        <w:numPr>
          <w:ilvl w:val="0"/>
          <w:numId w:val="2"/>
        </w:numPr>
        <w:spacing w:line="360" w:lineRule="auto"/>
        <w:rPr>
          <w:rFonts w:ascii="Arial" w:hAnsi="Arial" w:cs="Arial"/>
          <w:sz w:val="22"/>
          <w:szCs w:val="22"/>
        </w:rPr>
      </w:pPr>
      <w:r w:rsidRPr="00A22F2C">
        <w:rPr>
          <w:rFonts w:ascii="Arial" w:hAnsi="Arial" w:cs="Arial"/>
          <w:sz w:val="22"/>
          <w:szCs w:val="22"/>
        </w:rPr>
        <w:t>Mezirow, J. (1991) Transformative Dimensions of Adult Learning. San Francisco: Jossey-Bass.</w:t>
      </w:r>
    </w:p>
    <w:p w:rsidRPr="00345130" w:rsidR="00345130" w:rsidP="00A22F2C" w:rsidRDefault="00345130" w14:paraId="3704B661" w14:textId="77777777">
      <w:pPr>
        <w:pStyle w:val="ListParagraph"/>
        <w:numPr>
          <w:ilvl w:val="0"/>
          <w:numId w:val="2"/>
        </w:numPr>
        <w:spacing w:line="360" w:lineRule="auto"/>
        <w:rPr>
          <w:rFonts w:ascii="Arial" w:hAnsi="Arial" w:cs="Arial"/>
          <w:sz w:val="22"/>
          <w:szCs w:val="22"/>
        </w:rPr>
      </w:pPr>
      <w:r w:rsidRPr="00A22F2C">
        <w:rPr>
          <w:rFonts w:ascii="Arial" w:hAnsi="Arial" w:cs="Arial"/>
          <w:sz w:val="22"/>
          <w:szCs w:val="22"/>
        </w:rPr>
        <w:t>Research in Practice (2023) Social Work with Carers – Reflective Account. Available at: https://www.researchinpractice.org.uk/media/fpickl5j/methodology-reflective-account-2023.pdf?utm_source=chatgpt.comAttachment.png [Accessed 14 Nov 2025].</w:t>
      </w:r>
    </w:p>
    <w:p w:rsidRPr="00345130" w:rsidR="00345130" w:rsidP="00A22F2C" w:rsidRDefault="00345130" w14:paraId="4AD573BD" w14:textId="77777777">
      <w:pPr>
        <w:pStyle w:val="ListParagraph"/>
        <w:numPr>
          <w:ilvl w:val="0"/>
          <w:numId w:val="2"/>
        </w:numPr>
        <w:spacing w:line="360" w:lineRule="auto"/>
        <w:rPr>
          <w:rFonts w:ascii="Arial" w:hAnsi="Arial" w:cs="Arial"/>
          <w:sz w:val="22"/>
          <w:szCs w:val="22"/>
        </w:rPr>
      </w:pPr>
      <w:r w:rsidRPr="00A22F2C">
        <w:rPr>
          <w:rFonts w:ascii="Arial" w:hAnsi="Arial" w:cs="Arial"/>
          <w:sz w:val="22"/>
          <w:szCs w:val="22"/>
        </w:rPr>
        <w:t>Taylor, J.S., et al. (2019) Photovoice as a reflective strategy in social work education, Social Work Education.</w:t>
      </w:r>
    </w:p>
    <w:p w:rsidRPr="00345130" w:rsidR="00345130" w:rsidP="00A22F2C" w:rsidRDefault="00345130" w14:paraId="79C604F4" w14:textId="77777777">
      <w:pPr>
        <w:pStyle w:val="ListParagraph"/>
        <w:numPr>
          <w:ilvl w:val="0"/>
          <w:numId w:val="2"/>
        </w:numPr>
        <w:spacing w:line="360" w:lineRule="auto"/>
        <w:rPr>
          <w:rFonts w:ascii="Arial" w:hAnsi="Arial" w:cs="Arial"/>
          <w:sz w:val="22"/>
          <w:szCs w:val="22"/>
        </w:rPr>
      </w:pPr>
      <w:r w:rsidRPr="00A22F2C">
        <w:rPr>
          <w:rFonts w:ascii="Arial" w:hAnsi="Arial" w:cs="Arial"/>
          <w:sz w:val="22"/>
          <w:szCs w:val="22"/>
        </w:rPr>
        <w:t>Wheeler, J. (2017) How do Social Work Students Develop their Professional Identity? University of Plymouth thesis. Available at: https://pearl.plymouth.ac.uk/pioe-theses/61/?utm_source=chatgpt.comAttachment.png [Accessed 14 Nov 2025].</w:t>
      </w:r>
    </w:p>
    <w:p w:rsidRPr="00A22F2C" w:rsidR="00345130" w:rsidP="00A22F2C" w:rsidRDefault="00345130" w14:paraId="3CB9090A" w14:textId="77777777">
      <w:pPr>
        <w:pStyle w:val="ListParagraph"/>
        <w:numPr>
          <w:ilvl w:val="0"/>
          <w:numId w:val="2"/>
        </w:numPr>
        <w:spacing w:line="360" w:lineRule="auto"/>
        <w:rPr>
          <w:rFonts w:ascii="Arial" w:hAnsi="Arial" w:cs="Arial"/>
          <w:sz w:val="22"/>
          <w:szCs w:val="22"/>
        </w:rPr>
      </w:pPr>
      <w:r w:rsidRPr="2D838ED7" w:rsidR="53102A9D">
        <w:rPr>
          <w:rFonts w:ascii="Arial" w:hAnsi="Arial" w:cs="Arial"/>
          <w:sz w:val="22"/>
          <w:szCs w:val="22"/>
        </w:rPr>
        <w:t>Wise, S. (1985) Becoming a Feminist Social Worker.</w:t>
      </w:r>
    </w:p>
    <w:p w:rsidR="2D838ED7" w:rsidP="2D838ED7" w:rsidRDefault="2D838ED7" w14:paraId="72A387F3" w14:textId="66AE7B0D">
      <w:pPr>
        <w:pStyle w:val="Normal"/>
        <w:spacing w:line="360" w:lineRule="auto"/>
        <w:rPr>
          <w:rFonts w:ascii="Arial" w:hAnsi="Arial" w:cs="Arial"/>
          <w:sz w:val="22"/>
          <w:szCs w:val="22"/>
        </w:rPr>
      </w:pPr>
    </w:p>
    <w:p w:rsidR="2D838ED7" w:rsidP="2D838ED7" w:rsidRDefault="2D838ED7" w14:paraId="71115992" w14:textId="795A5113">
      <w:pPr>
        <w:pStyle w:val="Normal"/>
        <w:spacing w:line="360" w:lineRule="auto"/>
        <w:rPr>
          <w:rFonts w:ascii="Arial" w:hAnsi="Arial" w:cs="Arial"/>
          <w:sz w:val="22"/>
          <w:szCs w:val="22"/>
        </w:rPr>
      </w:pPr>
    </w:p>
    <w:p w:rsidR="2D838ED7" w:rsidP="2D838ED7" w:rsidRDefault="2D838ED7" w14:paraId="646CDB05" w14:textId="7916A8BC">
      <w:pPr>
        <w:pStyle w:val="Normal"/>
        <w:spacing w:line="360" w:lineRule="auto"/>
        <w:rPr>
          <w:rFonts w:ascii="Arial" w:hAnsi="Arial" w:cs="Arial"/>
          <w:sz w:val="22"/>
          <w:szCs w:val="22"/>
        </w:rPr>
      </w:pPr>
    </w:p>
    <w:p w:rsidR="2D838ED7" w:rsidP="2D838ED7" w:rsidRDefault="2D838ED7" w14:paraId="7FFDACCB" w14:textId="77B7392F">
      <w:pPr>
        <w:pStyle w:val="Normal"/>
        <w:spacing w:line="360" w:lineRule="auto"/>
        <w:rPr>
          <w:rFonts w:ascii="Arial" w:hAnsi="Arial" w:cs="Arial"/>
          <w:sz w:val="22"/>
          <w:szCs w:val="22"/>
        </w:rPr>
      </w:pPr>
    </w:p>
    <w:p w:rsidR="2D838ED7" w:rsidP="2D838ED7" w:rsidRDefault="2D838ED7" w14:paraId="027E721F" w14:textId="39193DF7">
      <w:pPr>
        <w:pStyle w:val="Normal"/>
        <w:spacing w:line="360" w:lineRule="auto"/>
        <w:rPr>
          <w:rFonts w:ascii="Arial" w:hAnsi="Arial" w:cs="Arial"/>
          <w:sz w:val="22"/>
          <w:szCs w:val="22"/>
        </w:rPr>
      </w:pPr>
    </w:p>
    <w:p w:rsidR="2D838ED7" w:rsidP="2D838ED7" w:rsidRDefault="2D838ED7" w14:paraId="6E4EA7B7" w14:textId="7559F5E4">
      <w:pPr>
        <w:pStyle w:val="Normal"/>
        <w:spacing w:line="360" w:lineRule="auto"/>
        <w:rPr>
          <w:rFonts w:ascii="Arial" w:hAnsi="Arial" w:cs="Arial"/>
          <w:sz w:val="22"/>
          <w:szCs w:val="22"/>
        </w:rPr>
      </w:pPr>
    </w:p>
    <w:p w:rsidR="2D838ED7" w:rsidP="2D838ED7" w:rsidRDefault="2D838ED7" w14:paraId="23F8990C" w14:textId="5792DFBC">
      <w:pPr>
        <w:pStyle w:val="Normal"/>
        <w:spacing w:line="360" w:lineRule="auto"/>
        <w:rPr>
          <w:rFonts w:ascii="Arial" w:hAnsi="Arial" w:cs="Arial"/>
          <w:sz w:val="22"/>
          <w:szCs w:val="22"/>
        </w:rPr>
      </w:pPr>
    </w:p>
    <w:p w:rsidR="2D838ED7" w:rsidP="2D838ED7" w:rsidRDefault="2D838ED7" w14:paraId="5BA13A9A" w14:textId="20312557">
      <w:pPr>
        <w:pStyle w:val="Normal"/>
        <w:spacing w:line="360" w:lineRule="auto"/>
        <w:rPr>
          <w:rFonts w:ascii="Arial" w:hAnsi="Arial" w:cs="Arial"/>
          <w:sz w:val="22"/>
          <w:szCs w:val="22"/>
        </w:rPr>
      </w:pPr>
    </w:p>
    <w:p w:rsidR="2D838ED7" w:rsidP="2D838ED7" w:rsidRDefault="2D838ED7" w14:paraId="2B14D46A" w14:textId="3E4E2E54">
      <w:pPr>
        <w:pStyle w:val="Normal"/>
        <w:spacing w:line="360" w:lineRule="auto"/>
        <w:rPr>
          <w:rFonts w:ascii="Arial" w:hAnsi="Arial" w:cs="Arial"/>
          <w:sz w:val="22"/>
          <w:szCs w:val="22"/>
        </w:rPr>
      </w:pPr>
    </w:p>
    <w:p w:rsidR="2D838ED7" w:rsidP="2D838ED7" w:rsidRDefault="2D838ED7" w14:paraId="7830A14B" w14:textId="03F6C1C5">
      <w:pPr>
        <w:pStyle w:val="Normal"/>
        <w:spacing w:line="360" w:lineRule="auto"/>
        <w:rPr>
          <w:rFonts w:ascii="Arial" w:hAnsi="Arial" w:cs="Arial"/>
          <w:sz w:val="22"/>
          <w:szCs w:val="22"/>
        </w:rPr>
      </w:pPr>
    </w:p>
    <w:p w:rsidR="2D838ED7" w:rsidP="2D838ED7" w:rsidRDefault="2D838ED7" w14:paraId="7DCD6C76" w14:textId="2BA5949B">
      <w:pPr>
        <w:pStyle w:val="Normal"/>
        <w:spacing w:line="360" w:lineRule="auto"/>
        <w:rPr>
          <w:rFonts w:ascii="Arial" w:hAnsi="Arial" w:cs="Arial"/>
          <w:sz w:val="22"/>
          <w:szCs w:val="22"/>
        </w:rPr>
      </w:pPr>
    </w:p>
    <w:p w:rsidR="2D838ED7" w:rsidP="2D838ED7" w:rsidRDefault="2D838ED7" w14:paraId="4B4195C5" w14:textId="7928EE41">
      <w:pPr>
        <w:pStyle w:val="Normal"/>
        <w:spacing w:line="360" w:lineRule="auto"/>
        <w:rPr>
          <w:rFonts w:ascii="Arial" w:hAnsi="Arial" w:cs="Arial"/>
          <w:sz w:val="22"/>
          <w:szCs w:val="22"/>
        </w:rPr>
      </w:pPr>
    </w:p>
    <w:p w:rsidR="2D838ED7" w:rsidP="2D838ED7" w:rsidRDefault="2D838ED7" w14:paraId="0E965F72" w14:textId="6F379AFA">
      <w:pPr>
        <w:pStyle w:val="Normal"/>
        <w:spacing w:line="360" w:lineRule="auto"/>
        <w:rPr>
          <w:rFonts w:ascii="Arial" w:hAnsi="Arial" w:cs="Arial"/>
          <w:sz w:val="22"/>
          <w:szCs w:val="22"/>
        </w:rPr>
      </w:pPr>
    </w:p>
    <w:p w:rsidR="2D838ED7" w:rsidP="2D838ED7" w:rsidRDefault="2D838ED7" w14:paraId="60A39BB9" w14:textId="2533DEB8">
      <w:pPr>
        <w:pStyle w:val="Normal"/>
        <w:spacing w:line="360" w:lineRule="auto"/>
        <w:rPr>
          <w:rFonts w:ascii="Arial" w:hAnsi="Arial" w:cs="Arial"/>
          <w:sz w:val="22"/>
          <w:szCs w:val="22"/>
        </w:rPr>
      </w:pPr>
    </w:p>
    <w:p w:rsidR="2D838ED7" w:rsidP="2D838ED7" w:rsidRDefault="2D838ED7" w14:paraId="178FD6DA" w14:textId="4AE450AB">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59884570" w:rsidP="2D838ED7" w:rsidRDefault="59884570" w14:paraId="25882DB6" w14:textId="026F2517">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1"/>
          <w:bCs w:val="1"/>
          <w:i w:val="1"/>
          <w:iCs w:val="1"/>
          <w:caps w:val="0"/>
          <w:smallCaps w:val="0"/>
          <w:noProof w:val="0"/>
          <w:color w:val="000000" w:themeColor="text1" w:themeTint="FF" w:themeShade="FF"/>
          <w:sz w:val="40"/>
          <w:szCs w:val="40"/>
          <w:lang w:val="en-GB"/>
        </w:rPr>
        <w:t xml:space="preserve"> The Importance of Effective Communication in Health and Social Care</w:t>
      </w:r>
    </w:p>
    <w:p w:rsidR="59884570" w:rsidP="2D838ED7" w:rsidRDefault="59884570" w14:paraId="14A7A73D" w14:textId="78A1D000">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 xml:space="preserve"> 2 of 3</w:t>
      </w:r>
    </w:p>
    <w:p w:rsidR="59884570" w:rsidP="2D838ED7" w:rsidRDefault="59884570" w14:paraId="6859E924" w14:textId="4A597A11">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 xml:space="preserve"> </w:t>
      </w:r>
    </w:p>
    <w:p w:rsidR="59884570" w:rsidP="2D838ED7" w:rsidRDefault="59884570" w14:paraId="61B263FB" w14:textId="4614CE97">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 xml:space="preserve"> Module Code and Title: Proffeiosnal development in health and social care</w:t>
      </w:r>
    </w:p>
    <w:p w:rsidR="59884570" w:rsidP="2D838ED7" w:rsidRDefault="59884570" w14:paraId="21FE8D16" w14:textId="6CEBF9AB">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 xml:space="preserve"> </w:t>
      </w:r>
    </w:p>
    <w:p w:rsidR="59884570" w:rsidP="2D838ED7" w:rsidRDefault="59884570" w14:paraId="110EB152" w14:textId="4001E70F">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 xml:space="preserve"> Name: Rukeiya Saleem</w:t>
      </w:r>
    </w:p>
    <w:p w:rsidR="59884570" w:rsidP="2D838ED7" w:rsidRDefault="59884570" w14:paraId="2F976A9D" w14:textId="6E2A9AB8">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 xml:space="preserve"> </w:t>
      </w:r>
    </w:p>
    <w:p w:rsidR="59884570" w:rsidP="2D838ED7" w:rsidRDefault="59884570" w14:paraId="4C0D8B82" w14:textId="7521DA78">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 xml:space="preserve"> </w:t>
      </w:r>
    </w:p>
    <w:p w:rsidR="59884570" w:rsidP="2D838ED7" w:rsidRDefault="59884570" w14:paraId="3C1BC3F9" w14:textId="2A94E865">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 xml:space="preserve"> Student Number:2415167</w:t>
      </w:r>
    </w:p>
    <w:p w:rsidR="59884570" w:rsidP="2D838ED7" w:rsidRDefault="59884570" w14:paraId="5E7B947E" w14:textId="4661AE0E">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 xml:space="preserve"> Lecturer Name: Farah Islam</w:t>
      </w:r>
    </w:p>
    <w:p w:rsidR="59884570" w:rsidP="2D838ED7" w:rsidRDefault="59884570" w14:paraId="4BDD8A12" w14:textId="12C660E5">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 xml:space="preserve"> Submission Date: 21/11/25</w:t>
      </w:r>
    </w:p>
    <w:p w:rsidR="59884570" w:rsidP="2D838ED7" w:rsidRDefault="59884570" w14:paraId="01ABC294" w14:textId="40BF57A4">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4ED7A288" w14:textId="1F996E69">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06ED7870" w14:textId="13F4D740">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5638E44C" w14:textId="1F240FF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5B72E16A" w14:textId="14947E2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562AA8B6" w14:textId="2E2E350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6030DAF8" w14:textId="1115587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3441C95D" w14:textId="30ECC8DB">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05EBB58D" w14:textId="05F24B6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0FED917F" w14:textId="158DE18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5E7464D0" w14:textId="18DBDED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5F8F4BC8" w14:textId="31CFA450">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275C192F" w14:textId="6BE7A85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7C40333C" w14:textId="6978946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371B872C" w14:textId="20B21FE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3F77490F" w14:textId="4A6B962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192F800A" w14:textId="3892237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D838ED7" w:rsidR="59884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59884570" w:rsidP="2D838ED7" w:rsidRDefault="59884570" w14:paraId="1651EE91" w14:textId="7B4DFE1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Introduction</w:t>
      </w:r>
    </w:p>
    <w:p w:rsidR="2D838ED7" w:rsidP="2D838ED7" w:rsidRDefault="2D838ED7" w14:paraId="19D4FC51" w14:textId="5C8F480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17FA084E" w14:textId="6B3FCF9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This report will define effective communication in a health and social care context, analyse its critical role in reducing adverse events, and examine its core components, positioning it as an indispensable competency for all personnel in the sector.</w:t>
      </w:r>
    </w:p>
    <w:p w:rsidR="2D838ED7" w:rsidP="2D838ED7" w:rsidRDefault="2D838ED7" w14:paraId="16F1E8AE" w14:textId="22F9731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624146D2" w14:textId="0CAE5BB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Defining Effective Communication</w:t>
      </w:r>
    </w:p>
    <w:p w:rsidR="2D838ED7" w:rsidP="2D838ED7" w:rsidRDefault="2D838ED7" w14:paraId="363DE766" w14:textId="45FBD5A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0F683875" w14:textId="5431F26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In health and social care, effective communication transcends the mere exchange of information; it is a dynamic, collaborative process aimed at achieving mutual understanding and shared decision-making. It involves conveying information with clarity, accuracy, and appropriate sensitivity across verbal, non-verbal, and written modalities. Furthermore, it necessitates active listening, empathy, and the ability to adapt the message to the cognitive, emotional, and cultural needs of the recipient (Skills for Care, 2024). The goal is not just to transmit data, but to foster trust, empowerment, and a person-centred approach to care.</w:t>
      </w:r>
    </w:p>
    <w:p w:rsidR="2D838ED7" w:rsidP="2D838ED7" w:rsidRDefault="2D838ED7" w14:paraId="6B22BD9C" w14:textId="311262B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223BFF8D" w14:textId="7997721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The Critical Role in Patient Safety and Quality of Care</w:t>
      </w:r>
    </w:p>
    <w:p w:rsidR="2D838ED7" w:rsidP="2D838ED7" w:rsidRDefault="2D838ED7" w14:paraId="6E28C05A" w14:textId="73D81F0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31A15EFE" w14:textId="2717BBA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The most compelling argument for the criticality of effective communication lies in its direct link to patient safety. Communication failure is consistently cited as a leading root cause of adverse events and medical errors in healthcare settings (Careful Online, 2023). When information is incomplete, ambiguous, or poorly transferred—especially during critical moments such as patient handovers or shift changes—the risk of incorrect diagnoses, delayed treatments, and medication errors increases significantly. For instance, global health studies have indicated that a staggering 70\% of serious medical errors can be attributed, at least in part, to a breakdown in communication, highlighting a systemic vulnerability that clear communication protocols are designed to mitigate (World Health Organization [WHO], 2022).</w:t>
      </w:r>
    </w:p>
    <w:p w:rsidR="2D838ED7" w:rsidP="2D838ED7" w:rsidRDefault="2D838ED7" w14:paraId="7E8CF125" w14:textId="4985869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0D5289F5" w14:textId="481BB07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Beyond safety, communication dictates the quality of the care experience. Effective communication empowers service users by providing them with the necessary information to participate actively in their own care planning, thereby supporting the principles of choice and autonomy (PMC, 2022). A compassionate, clear dialogue fosters a therapeutic relationship built on trust and respect, which is essential for emotional well-being and adherence to treatment. Research confirms that trust is the "most valuable product of effective communication" and is vital for patient satisfaction (PMC, 2022). When professionals take the time to listen actively and validate a service user’s concerns, it reduces anxiety, increases satisfaction, and promotes better overall health outcomes.</w:t>
      </w:r>
    </w:p>
    <w:p w:rsidR="2D838ED7" w:rsidP="2D838ED7" w:rsidRDefault="2D838ED7" w14:paraId="6D4EC84D" w14:textId="786EE0D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4CBA5DD4" w14:textId="68B09AD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Key Components of Effective Communication</w:t>
      </w:r>
    </w:p>
    <w:p w:rsidR="2D838ED7" w:rsidP="2D838ED7" w:rsidRDefault="2D838ED7" w14:paraId="71C928C2" w14:textId="770EDDC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0FC64DEB" w14:textId="1A2DD8C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The skill of effective communication is multifaceted, comprising several critical components that must be mastered by practitioners:</w:t>
      </w:r>
    </w:p>
    <w:p w:rsidR="2D838ED7" w:rsidP="2D838ED7" w:rsidRDefault="2D838ED7" w14:paraId="2DE543D0" w14:textId="213F9D1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4AE8F836" w14:textId="785414E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1. Active Listening: This involves giving undivided attention to the speaker, observing non-verbal cues, withholding judgement, and providing verbal and non-verbal feedback (such as paraphrasing or nodding) to confirm understanding. Active listening is the foundation of empathetic care, ensuring that the service user feels heard and that all necessary information is accurately gathered (QCS, 2024).</w:t>
      </w:r>
    </w:p>
    <w:p w:rsidR="2D838ED7" w:rsidP="2D838ED7" w:rsidRDefault="2D838ED7" w14:paraId="39B4B56B" w14:textId="2881235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2A00322A" w14:textId="17914B7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2. Clarity and Simplicity: Health and social care workers must avoid technical jargon, acronyms, and overly complex language. Information, especially concerning diagnoses, medication, or care plans, must be delivered in plain language, accessible to the service user's level of health literacy. This principle is vital for informed consent and adherence (Online Learning College, 2024).</w:t>
      </w:r>
    </w:p>
    <w:p w:rsidR="2D838ED7" w:rsidP="2D838ED7" w:rsidRDefault="2D838ED7" w14:paraId="0C0926F4" w14:textId="493918F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1D7F4371" w14:textId="7456657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3. Non-Verbal Communication: Body language including posture, eye contact, facial expressions, and tone of voice often conveys more meaning than spoken words (Skills for Health, 2021). Professionals must ensure their non-verbal cues align with their verbal message, demonstrating warmth, professionalism, and a receptive attitude. A mismatch between verbal and non-verbal signals can lead to mistrust and confusion.</w:t>
      </w:r>
    </w:p>
    <w:p w:rsidR="2D838ED7" w:rsidP="2D838ED7" w:rsidRDefault="2D838ED7" w14:paraId="6F7B91DA" w14:textId="689EF60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71E15B02" w14:textId="2FCFF1C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4. Cultural Competence: Effective communication requires cultural awareness. Practitioners must recognise that cultural, religious, and social backgrounds influence how individuals communicate, perceive illness, and prefer to receive care. Adapting communication style and content to respect these differences is a mandatory component of person-centred practice.</w:t>
      </w:r>
    </w:p>
    <w:p w:rsidR="2D838ED7" w:rsidP="2D838ED7" w:rsidRDefault="2D838ED7" w14:paraId="74181A84" w14:textId="37D87DF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038DEF22" w14:textId="0701D70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Conclusion</w:t>
      </w:r>
    </w:p>
    <w:p w:rsidR="2D838ED7" w:rsidP="2D838ED7" w:rsidRDefault="2D838ED7" w14:paraId="1E6BF7F4" w14:textId="29BF386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3C3E5C3E" w14:textId="3901CCF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In conclusion, effective communication is not merely a desirable soft skill but the most critical core competency required for success in health and social care. It functions as the primary mechanism for mitigating risk, promoting patient safety, building therapeutic relationships, and delivering person-centred care. The ability to listen actively, speak clearly, understand non-verbal signals, and demonstrate cultural competence are inseparable from the professional duty of care. Continuous professional development in these areas is therefore essential to uphold high standards of service delivery across the sector.</w:t>
      </w:r>
    </w:p>
    <w:p w:rsidR="2D838ED7" w:rsidP="2D838ED7" w:rsidRDefault="2D838ED7" w14:paraId="07AD63FC" w14:textId="4479E2F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567768B6" w14:textId="6813CE7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5E0B1A31" w14:textId="4F6442F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4C32711D" w14:textId="64B5E69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1E9A9A6C" w14:textId="068B472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1C95A7F5" w14:textId="26E4B0F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33E0B667" w14:textId="44D8A51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1086055F" w14:textId="25FD47D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0F5A7649" w14:textId="48CF592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341A1A3C" w14:textId="4AAAC51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0D5AE96A" w14:textId="2FD4154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4E2773E6" w14:textId="7D4ECA5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296E40D5" w14:textId="0869DD4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5636E281" w14:textId="1DCCD98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39DC640B" w14:textId="4F7AAEC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382A5C40" w14:textId="7951212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0299E7DB" w14:textId="4C01526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2F423029" w14:textId="3C1CC3D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42A2BC82" w14:textId="32826ED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59DE5838" w14:textId="422377C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39433407" w14:textId="500CA0E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4A7AF233" w14:textId="4CAAA14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6501D6CE" w14:textId="56CC9FD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39873B3D" w14:textId="596FE89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6D3E8802" w14:textId="3427060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0F5A4F90" w14:textId="3B6F934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6E490CA2" w14:textId="2B47F25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3E53F1DA" w14:textId="1262847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4738F09B" w14:textId="726BBAE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3B328B36" w14:textId="63FBE24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45F15841" w14:textId="7EF1EFD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60841506" w14:textId="4643B2F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33B42B35" w14:textId="4D79D49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4DE7742D" w14:textId="29E5A59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33D6082D" w14:textId="26BB2B1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References</w:t>
      </w:r>
    </w:p>
    <w:p w:rsidR="2D838ED7" w:rsidP="2D838ED7" w:rsidRDefault="2D838ED7" w14:paraId="215E9330" w14:textId="310F008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58D8AECA" w14:textId="4B794B33">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Careful Online. (2023). The impact of communication on patient safety. [Online]. Available at: careful.online/the-impact-of-communication-on-patient-safety/ (Accessed: 14 November 2025).</w:t>
      </w:r>
    </w:p>
    <w:p w:rsidR="59884570" w:rsidP="2D838ED7" w:rsidRDefault="59884570" w14:paraId="2EF4A134" w14:textId="3BA3B95C">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 xml:space="preserve">Online Learning College. (2024). Effective Communication Skills in Health and Social Care. [Online]. Available at: </w:t>
      </w:r>
      <w:hyperlink r:id="Re92cf9cd15864137">
        <w:r w:rsidRPr="2D838ED7" w:rsidR="59884570">
          <w:rPr>
            <w:rStyle w:val="Hyperlink"/>
            <w:rFonts w:ascii="Arial" w:hAnsi="Arial" w:eastAsia="Arial" w:cs="Arial"/>
            <w:b w:val="0"/>
            <w:bCs w:val="0"/>
            <w:i w:val="0"/>
            <w:iCs w:val="0"/>
            <w:caps w:val="0"/>
            <w:smallCaps w:val="0"/>
            <w:noProof w:val="0"/>
            <w:sz w:val="22"/>
            <w:szCs w:val="22"/>
            <w:lang w:val="en-GB"/>
          </w:rPr>
          <w:t>https://www.google.com/search?q=online-learning-college.com/knowledge-hub/care/effective-communication-skills-health-social-care/</w:t>
        </w:r>
      </w:hyperlink>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14 November 2025).</w:t>
      </w:r>
    </w:p>
    <w:p w:rsidR="59884570" w:rsidP="2D838ED7" w:rsidRDefault="59884570" w14:paraId="001A8A33" w14:textId="31D1DDD9">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PMC. (2022). The Impact of Effective Communication on Perceptions of Patient Safety—A Prospective Study in Selected Polish Hospitals. PMC, 9367765.</w:t>
      </w:r>
    </w:p>
    <w:p w:rsidR="59884570" w:rsidP="2D838ED7" w:rsidRDefault="59884570" w14:paraId="2C8DA79C" w14:textId="7FAB9EAA">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QCS. (2024). Effective Communication in Health and Social Care. [Online]. Available at: qcs.co.uk/effective-communication-in-health-and-social-care/ (Accessed: 14 November 2025).</w:t>
      </w:r>
    </w:p>
    <w:p w:rsidR="59884570" w:rsidP="2D838ED7" w:rsidRDefault="59884570" w14:paraId="1EF942B3" w14:textId="13670B7D">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Skills for Care. (2024). What core skills do I need to work in social care. [Online]. Available at: skillsforcare.org.uk/Documents/Recruitment-and-retention/Careers-in-care/What-core-skills-do-I-need-to-work-in-social-care.pdf (Accessed: 14 November 2025).</w:t>
      </w:r>
    </w:p>
    <w:p w:rsidR="59884570" w:rsidP="2D838ED7" w:rsidRDefault="59884570" w14:paraId="3F5F1AAD" w14:textId="69FBEAF7">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Skills for Health. (2021). Communication. [Online]. Available at: skillsforhealth.org.uk/wp-content/uploads/2021/01/Standard-6-Communication.pdf (Accessed: 14 November 2025).</w:t>
      </w:r>
    </w:p>
    <w:p w:rsidR="59884570" w:rsidP="2D838ED7" w:rsidRDefault="59884570" w14:paraId="4FD090F0" w14:textId="58EE0204">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World Health Organization (WHO). (2022). Patient Safety and Quality of Care. [Online]. Available at: who.int/patient-safety (Accessed: 14 November 2025).</w:t>
      </w:r>
    </w:p>
    <w:p w:rsidR="2D838ED7" w:rsidP="2D838ED7" w:rsidRDefault="2D838ED7" w14:paraId="67EFABCB" w14:textId="2464A9F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03DDBA12" w14:textId="237B4E41">
      <w:pPr>
        <w:pStyle w:val="Normal"/>
        <w:spacing w:line="360" w:lineRule="auto"/>
        <w:rPr>
          <w:rFonts w:ascii="Arial" w:hAnsi="Arial" w:cs="Arial"/>
          <w:sz w:val="22"/>
          <w:szCs w:val="22"/>
        </w:rPr>
      </w:pPr>
    </w:p>
    <w:p w:rsidR="2D838ED7" w:rsidP="2D838ED7" w:rsidRDefault="2D838ED7" w14:paraId="56B45F1E" w14:textId="53F41B4A">
      <w:pPr>
        <w:pStyle w:val="Normal"/>
        <w:spacing w:line="360" w:lineRule="auto"/>
        <w:rPr>
          <w:rFonts w:ascii="Arial" w:hAnsi="Arial" w:cs="Arial"/>
          <w:sz w:val="22"/>
          <w:szCs w:val="22"/>
        </w:rPr>
      </w:pPr>
    </w:p>
    <w:p w:rsidR="2D838ED7" w:rsidP="2D838ED7" w:rsidRDefault="2D838ED7" w14:paraId="1DE46589" w14:textId="5E4AD421">
      <w:pPr>
        <w:pStyle w:val="Normal"/>
        <w:spacing w:line="360" w:lineRule="auto"/>
        <w:rPr>
          <w:rFonts w:ascii="Arial" w:hAnsi="Arial" w:cs="Arial"/>
          <w:sz w:val="22"/>
          <w:szCs w:val="22"/>
        </w:rPr>
      </w:pPr>
    </w:p>
    <w:p w:rsidR="2D838ED7" w:rsidP="2D838ED7" w:rsidRDefault="2D838ED7" w14:paraId="52F6A076" w14:textId="5C9D3DC0">
      <w:pPr>
        <w:pStyle w:val="Normal"/>
        <w:spacing w:line="360" w:lineRule="auto"/>
        <w:rPr>
          <w:rFonts w:ascii="Arial" w:hAnsi="Arial" w:cs="Arial"/>
          <w:sz w:val="22"/>
          <w:szCs w:val="22"/>
        </w:rPr>
      </w:pPr>
    </w:p>
    <w:p w:rsidR="2D838ED7" w:rsidP="2D838ED7" w:rsidRDefault="2D838ED7" w14:paraId="38A246C1" w14:textId="00B6CE75">
      <w:pPr>
        <w:pStyle w:val="Normal"/>
        <w:spacing w:line="360" w:lineRule="auto"/>
        <w:rPr>
          <w:rFonts w:ascii="Arial" w:hAnsi="Arial" w:cs="Arial"/>
          <w:sz w:val="22"/>
          <w:szCs w:val="22"/>
        </w:rPr>
      </w:pPr>
    </w:p>
    <w:p w:rsidR="2D838ED7" w:rsidP="2D838ED7" w:rsidRDefault="2D838ED7" w14:paraId="54D26038" w14:textId="506E8A2D">
      <w:pPr>
        <w:pStyle w:val="Normal"/>
        <w:spacing w:line="360" w:lineRule="auto"/>
        <w:rPr>
          <w:rFonts w:ascii="Arial" w:hAnsi="Arial" w:cs="Arial"/>
          <w:sz w:val="22"/>
          <w:szCs w:val="22"/>
        </w:rPr>
      </w:pPr>
    </w:p>
    <w:p w:rsidR="2D838ED7" w:rsidP="2D838ED7" w:rsidRDefault="2D838ED7" w14:paraId="430932B2" w14:textId="2A505D23">
      <w:pPr>
        <w:pStyle w:val="Normal"/>
        <w:spacing w:line="360" w:lineRule="auto"/>
        <w:rPr>
          <w:rFonts w:ascii="Arial" w:hAnsi="Arial" w:cs="Arial"/>
          <w:sz w:val="22"/>
          <w:szCs w:val="22"/>
        </w:rPr>
      </w:pPr>
    </w:p>
    <w:p w:rsidR="2D838ED7" w:rsidP="2D838ED7" w:rsidRDefault="2D838ED7" w14:paraId="5A317638" w14:textId="283F69E2">
      <w:pPr>
        <w:pStyle w:val="Normal"/>
        <w:spacing w:line="360" w:lineRule="auto"/>
        <w:rPr>
          <w:rFonts w:ascii="Arial" w:hAnsi="Arial" w:cs="Arial"/>
          <w:sz w:val="22"/>
          <w:szCs w:val="22"/>
        </w:rPr>
      </w:pPr>
    </w:p>
    <w:p w:rsidR="2D838ED7" w:rsidP="2D838ED7" w:rsidRDefault="2D838ED7" w14:paraId="04A43179" w14:textId="6886CA42">
      <w:pPr>
        <w:pStyle w:val="Normal"/>
        <w:spacing w:line="360" w:lineRule="auto"/>
        <w:rPr>
          <w:rFonts w:ascii="Arial" w:hAnsi="Arial" w:cs="Arial"/>
          <w:sz w:val="22"/>
          <w:szCs w:val="22"/>
        </w:rPr>
      </w:pPr>
    </w:p>
    <w:p w:rsidR="2D838ED7" w:rsidP="2D838ED7" w:rsidRDefault="2D838ED7" w14:paraId="4F622BFD" w14:textId="09D83EF4">
      <w:pPr>
        <w:pStyle w:val="Normal"/>
        <w:spacing w:line="360" w:lineRule="auto"/>
        <w:rPr>
          <w:rFonts w:ascii="Arial" w:hAnsi="Arial" w:cs="Arial"/>
          <w:sz w:val="22"/>
          <w:szCs w:val="22"/>
        </w:rPr>
      </w:pPr>
    </w:p>
    <w:p w:rsidR="2D838ED7" w:rsidP="2D838ED7" w:rsidRDefault="2D838ED7" w14:paraId="7B3DB010" w14:textId="4BE00E6A">
      <w:pPr>
        <w:pStyle w:val="Normal"/>
        <w:spacing w:line="360" w:lineRule="auto"/>
        <w:rPr>
          <w:rFonts w:ascii="Arial" w:hAnsi="Arial" w:cs="Arial"/>
          <w:sz w:val="22"/>
          <w:szCs w:val="22"/>
        </w:rPr>
      </w:pPr>
    </w:p>
    <w:p w:rsidR="2D838ED7" w:rsidP="2D838ED7" w:rsidRDefault="2D838ED7" w14:paraId="0662018E" w14:textId="468E4445">
      <w:pPr>
        <w:pStyle w:val="Normal"/>
        <w:spacing w:line="360" w:lineRule="auto"/>
        <w:rPr>
          <w:rFonts w:ascii="Arial" w:hAnsi="Arial" w:cs="Arial"/>
          <w:sz w:val="22"/>
          <w:szCs w:val="22"/>
        </w:rPr>
      </w:pPr>
    </w:p>
    <w:p w:rsidR="2D838ED7" w:rsidP="2D838ED7" w:rsidRDefault="2D838ED7" w14:paraId="5248256E" w14:textId="6023F58A">
      <w:pPr>
        <w:pStyle w:val="Normal"/>
        <w:spacing w:line="360" w:lineRule="auto"/>
        <w:rPr>
          <w:rFonts w:ascii="Arial" w:hAnsi="Arial" w:cs="Arial"/>
          <w:sz w:val="22"/>
          <w:szCs w:val="22"/>
        </w:rPr>
      </w:pPr>
    </w:p>
    <w:p w:rsidR="2D838ED7" w:rsidP="2D838ED7" w:rsidRDefault="2D838ED7" w14:paraId="1AC300FD" w14:textId="70940131">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59884570" w:rsidP="2D838ED7" w:rsidRDefault="59884570" w14:paraId="4790D084" w14:textId="4DFB5D77">
      <w:pPr>
        <w:spacing w:line="360"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2D838ED7" w:rsidR="59884570">
        <w:rPr>
          <w:rFonts w:ascii="Arial" w:hAnsi="Arial" w:eastAsia="Arial" w:cs="Arial"/>
          <w:b w:val="1"/>
          <w:bCs w:val="1"/>
          <w:i w:val="1"/>
          <w:iCs w:val="1"/>
          <w:caps w:val="0"/>
          <w:smallCaps w:val="0"/>
          <w:noProof w:val="0"/>
          <w:color w:val="000000" w:themeColor="text1" w:themeTint="FF" w:themeShade="FF"/>
          <w:sz w:val="48"/>
          <w:szCs w:val="48"/>
          <w:lang w:val="en-GB"/>
        </w:rPr>
        <w:t>Reflective Report</w:t>
      </w:r>
    </w:p>
    <w:p w:rsidR="59884570" w:rsidP="2D838ED7" w:rsidRDefault="59884570" w14:paraId="4314A846" w14:textId="3512A394">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3 of 3</w:t>
      </w:r>
    </w:p>
    <w:p w:rsidR="2D838ED7" w:rsidP="2D838ED7" w:rsidRDefault="2D838ED7" w14:paraId="710CB9B0" w14:textId="32C7068F">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59884570" w:rsidP="2D838ED7" w:rsidRDefault="59884570" w14:paraId="0C837D6D" w14:textId="59AE7D15">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Name: Rukeiya Saleem</w:t>
      </w:r>
    </w:p>
    <w:p w:rsidR="2D838ED7" w:rsidP="2D838ED7" w:rsidRDefault="2D838ED7" w14:paraId="41F7A4E0" w14:textId="7C0E726D">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59884570" w:rsidP="2D838ED7" w:rsidRDefault="59884570" w14:paraId="16FE64ED" w14:textId="6C6AF6DE">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Student Number:2415167</w:t>
      </w:r>
    </w:p>
    <w:p w:rsidR="59884570" w:rsidP="2D838ED7" w:rsidRDefault="59884570" w14:paraId="04EF8ECA" w14:textId="659BCE14">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Lecturer Name: Farah Islam</w:t>
      </w:r>
    </w:p>
    <w:p w:rsidR="59884570" w:rsidP="2D838ED7" w:rsidRDefault="59884570" w14:paraId="4FDF0454" w14:textId="3CEB4173">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Submission Date: 21/11/25</w:t>
      </w:r>
    </w:p>
    <w:p w:rsidR="2D838ED7" w:rsidP="2D838ED7" w:rsidRDefault="2D838ED7" w14:paraId="006F951C" w14:textId="6303ECBA">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59884570" w:rsidP="2D838ED7" w:rsidRDefault="59884570" w14:paraId="7676D081" w14:textId="1BE31083">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D838ED7" w:rsidR="59884570">
        <w:rPr>
          <w:rFonts w:ascii="Arial" w:hAnsi="Arial" w:eastAsia="Arial" w:cs="Arial"/>
          <w:b w:val="0"/>
          <w:bCs w:val="0"/>
          <w:i w:val="0"/>
          <w:iCs w:val="0"/>
          <w:caps w:val="0"/>
          <w:smallCaps w:val="0"/>
          <w:noProof w:val="0"/>
          <w:color w:val="000000" w:themeColor="text1" w:themeTint="FF" w:themeShade="FF"/>
          <w:sz w:val="40"/>
          <w:szCs w:val="40"/>
          <w:lang w:val="en-GB"/>
        </w:rPr>
        <w:t>Module Code and Title: professional development in health and social care LCHS4009</w:t>
      </w:r>
    </w:p>
    <w:p w:rsidR="2D838ED7" w:rsidP="2D838ED7" w:rsidRDefault="2D838ED7" w14:paraId="049B21FD" w14:textId="5DF2953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2FFB10F4" w14:textId="1A60733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6E9E445B" w14:textId="42B315B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24F23EDE" w14:textId="0920759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2904CFD1" w14:textId="6A95FDD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21D44F7A" w14:textId="0E304A2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3102A16D" w14:textId="5440081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6E5DAD4D" w14:textId="5FC8CB1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068C3541" w14:textId="36A607E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4330B252" w14:textId="7BB5CA8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32A8DEA4" w14:textId="5FDB33D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102DC40C" w14:textId="75B3502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122E0174" w14:textId="11A98B2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7F6EA57D" w14:textId="5D8F4BB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38ED7" w:rsidP="2D838ED7" w:rsidRDefault="2D838ED7" w14:paraId="4F64210D" w14:textId="0E0288D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23F38B44" w14:textId="7B48245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During my recent presentation, I felt a mixture of anticipation, nervousness, and excitement. I had prepared my slides and outlined my key points; I noticed that the presentation did not flow as smoothly as I had envisioned. Certain sections felt disconnected, and transitions between ideas were abrupt, making the overall delivery feel somewhat disjointed. While I was able to convey the basic concepts, I realized that my research was limited, leaving my arguments without enough depth or supporting evidence. During the Q&amp;A session, I struggled with a few questions, which made me aware of gaps in my preparation. At the same time, I could see that my tone and body language helped engage the audience, even if the content lacked cohesion. This experience made me conscious of both my strengths and areas where I need to improve.</w:t>
      </w:r>
    </w:p>
    <w:p w:rsidR="2D838ED7" w:rsidP="2D838ED7" w:rsidRDefault="2D838ED7" w14:paraId="53C982B6" w14:textId="0F38F9D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2DB1C9C2" w14:textId="388CBAE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Reflecting on the experience, I recognise that the main challenge was insufficient preparation in terms of research. I relied heavily on general knowledge rather than consulting a wide range of credible sources or collecting data to strengthen my arguments. This lack of depth made certain points seem less persuasive and left me less confident during the presentation. Additionally, the structure of my presentation contributed to the lack of cohesion. Some ideas were introduced abruptly, without smooth transitions, which likely made it harder for the audience to follow my line of thought. I also realized that I felt frustrated during the presentation because I knew that my ideas were valid but were not communicated as effectively as they could have been. On the positive side, I engaged with the audience through gestures and voice modulation, which helped maintain interest. This reflection highlighted that effective presentations require more than just delivery skills—they demand careful research, logical organisation, and confidence in the material.</w:t>
      </w:r>
    </w:p>
    <w:p w:rsidR="2D838ED7" w:rsidP="2D838ED7" w:rsidRDefault="2D838ED7" w14:paraId="35FC4EAB" w14:textId="4C411CF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030C3E7F" w14:textId="0D65B0B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Moving forward, I have identified several areas for improvement. First, I need to strengthen my research process. I will dedicate more time to gathering credible sources, examples, and statistics to support each point, ensuring that my arguments are well-founded. Second, I want to focus on the cohesion and structure of my presentations. Creating a clear outline with logical transitions between sections will help the audience follow my argument seamlessly. Practicing the presentation multiple times, possibly with peers providing feedback, will allow me to refine the flow and identify weak points. Third, I aim to improve my confidence in handling questions. Anticipating potential questions and preparing answers based on thorough research will help me respond more effectively during Q&amp;A sessions. Finally, I will practice time management to ensure all key points are covered without rushing, and I plan to seek constructive feedback from mentors or colleagues to continue refining both content and delivery.</w:t>
      </w:r>
    </w:p>
    <w:p w:rsidR="2D838ED7" w:rsidP="2D838ED7" w:rsidRDefault="2D838ED7" w14:paraId="5E0AAA9B" w14:textId="5DED9D2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884570" w:rsidP="2D838ED7" w:rsidRDefault="59884570" w14:paraId="053421CE" w14:textId="1E7428F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D838ED7" w:rsidR="59884570">
        <w:rPr>
          <w:rFonts w:ascii="Arial" w:hAnsi="Arial" w:eastAsia="Arial" w:cs="Arial"/>
          <w:b w:val="0"/>
          <w:bCs w:val="0"/>
          <w:i w:val="0"/>
          <w:iCs w:val="0"/>
          <w:caps w:val="0"/>
          <w:smallCaps w:val="0"/>
          <w:noProof w:val="0"/>
          <w:color w:val="000000" w:themeColor="text1" w:themeTint="FF" w:themeShade="FF"/>
          <w:sz w:val="22"/>
          <w:szCs w:val="22"/>
          <w:lang w:val="en-GB"/>
        </w:rPr>
        <w:t>In conclusion, this presentation was a significant learning experience. Although its exposed weaknesses in my research and organisational skills, it also highlighted my ability to engage an audience and communicate clearly. I now understand that effective presentations require preparation, cohesion, and evidence-based arguments. By focusing on these areas, I am confident that my future presentations will be more structured, persuasive, and impactful. Using the ERA model has allowed me to critically analyse my experience, reflect on my thoughts and feelings, and develop actionable steps to enhance my performance. This reflection not only identifies areas for improvement but also motivates me to approach future presentations with greater preparation, confidence, and clarity.</w:t>
      </w:r>
    </w:p>
    <w:p w:rsidR="2D838ED7" w:rsidP="2D838ED7" w:rsidRDefault="2D838ED7" w14:paraId="16922D3E" w14:textId="447FE9BB">
      <w:pPr>
        <w:pStyle w:val="Normal"/>
        <w:spacing w:line="360" w:lineRule="auto"/>
        <w:rPr>
          <w:rFonts w:ascii="Arial" w:hAnsi="Arial" w:cs="Arial"/>
          <w:sz w:val="22"/>
          <w:szCs w:val="22"/>
        </w:rPr>
      </w:pPr>
    </w:p>
    <w:sectPr w:rsidRPr="00A22F2C" w:rsidR="00345130" w:rsidSect="002365E2">
      <w:pgSz w:w="11900" w:h="16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
    <w:nsid w:val="4a93073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51B37839"/>
    <w:multiLevelType w:val="hybridMultilevel"/>
    <w:tmpl w:val="E9305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E219F8"/>
    <w:multiLevelType w:val="hybridMultilevel"/>
    <w:tmpl w:val="CD70B8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num w:numId="3">
    <w:abstractNumId w:val="2"/>
  </w: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17"/>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F2C"/>
    <w:rsid w:val="002365E2"/>
    <w:rsid w:val="00345130"/>
    <w:rsid w:val="005B0A8A"/>
    <w:rsid w:val="00A22F2C"/>
    <w:rsid w:val="00D31F0E"/>
    <w:rsid w:val="00D4216D"/>
    <w:rsid w:val="00E224B0"/>
    <w:rsid w:val="00E92812"/>
    <w:rsid w:val="0B7A61AF"/>
    <w:rsid w:val="104061E0"/>
    <w:rsid w:val="113470DA"/>
    <w:rsid w:val="1865CC85"/>
    <w:rsid w:val="224C4B57"/>
    <w:rsid w:val="2D838ED7"/>
    <w:rsid w:val="2F98ABC8"/>
    <w:rsid w:val="3F329BBF"/>
    <w:rsid w:val="53102A9D"/>
    <w:rsid w:val="59884570"/>
    <w:rsid w:val="60CFF20F"/>
    <w:rsid w:val="62A1E0DA"/>
    <w:rsid w:val="64088430"/>
    <w:rsid w:val="647D23B9"/>
    <w:rsid w:val="65AB9ECC"/>
    <w:rsid w:val="67508AF4"/>
    <w:rsid w:val="699BECB5"/>
    <w:rsid w:val="6AFD8327"/>
    <w:rsid w:val="6B47528A"/>
    <w:rsid w:val="739BF309"/>
    <w:rsid w:val="7829B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65192"/>
  <w15:chartTrackingRefBased/>
  <w15:docId w15:val="{9D369731-34D7-4145-986A-FDD164C49F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22F2C"/>
    <w:pPr>
      <w:ind w:left="720"/>
      <w:contextualSpacing/>
    </w:pPr>
  </w:style>
  <w:style w:type="character" w:styleId="Hyperlink">
    <w:uiPriority w:val="99"/>
    <w:name w:val="Hyperlink"/>
    <w:basedOn w:val="DefaultParagraphFont"/>
    <w:unhideWhenUsed/>
    <w:rsid w:val="2D838ED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2613302">
      <w:bodyDiv w:val="1"/>
      <w:marLeft w:val="0"/>
      <w:marRight w:val="0"/>
      <w:marTop w:val="0"/>
      <w:marBottom w:val="0"/>
      <w:divBdr>
        <w:top w:val="none" w:sz="0" w:space="0" w:color="auto"/>
        <w:left w:val="none" w:sz="0" w:space="0" w:color="auto"/>
        <w:bottom w:val="none" w:sz="0" w:space="0" w:color="auto"/>
        <w:right w:val="none" w:sz="0" w:space="0" w:color="auto"/>
      </w:divBdr>
      <w:divsChild>
        <w:div w:id="409892940">
          <w:marLeft w:val="0"/>
          <w:marRight w:val="0"/>
          <w:marTop w:val="0"/>
          <w:marBottom w:val="0"/>
          <w:divBdr>
            <w:top w:val="none" w:sz="0" w:space="0" w:color="auto"/>
            <w:left w:val="none" w:sz="0" w:space="0" w:color="auto"/>
            <w:bottom w:val="none" w:sz="0" w:space="0" w:color="auto"/>
            <w:right w:val="none" w:sz="0" w:space="0" w:color="auto"/>
          </w:divBdr>
        </w:div>
        <w:div w:id="590698146">
          <w:marLeft w:val="0"/>
          <w:marRight w:val="0"/>
          <w:marTop w:val="0"/>
          <w:marBottom w:val="0"/>
          <w:divBdr>
            <w:top w:val="none" w:sz="0" w:space="0" w:color="auto"/>
            <w:left w:val="none" w:sz="0" w:space="0" w:color="auto"/>
            <w:bottom w:val="none" w:sz="0" w:space="0" w:color="auto"/>
            <w:right w:val="none" w:sz="0" w:space="0" w:color="auto"/>
          </w:divBdr>
        </w:div>
        <w:div w:id="517156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google.com/search?q=online-learning-college.com/knowledge-hub/care/effective-communication-skills-health-social-care/" TargetMode="External" Id="Re92cf9cd1586413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21MiahS (Fortis Student)</dc:creator>
  <keywords/>
  <dc:description/>
  <lastModifiedBy>Rukeiya Saleem (2415167)</lastModifiedBy>
  <revision>6</revision>
  <dcterms:created xsi:type="dcterms:W3CDTF">2025-11-14T16:35:00.0000000Z</dcterms:created>
  <dcterms:modified xsi:type="dcterms:W3CDTF">2025-11-20T11:33:48.7038431Z</dcterms:modified>
</coreProperties>
</file>