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9D1C7D" w14:textId="77777777" w:rsidR="00BB2450" w:rsidRDefault="00BB2450">
      <w:pPr>
        <w:rPr>
          <w:rFonts w:ascii="Times New Roman" w:hAnsi="Times New Roman" w:cs="Times New Roman"/>
        </w:rPr>
      </w:pPr>
      <w:bookmarkStart w:id="0" w:name="_GoBack"/>
      <w:bookmarkEnd w:id="0"/>
      <w:r>
        <w:rPr>
          <w:rFonts w:ascii="Times New Roman" w:hAnsi="Times New Roman" w:cs="Times New Roman"/>
        </w:rPr>
        <w:t xml:space="preserve">Running Head: ASSIGNMENT </w:t>
      </w:r>
    </w:p>
    <w:p w14:paraId="64562CB8" w14:textId="77777777" w:rsidR="00BB2450" w:rsidRDefault="00BB2450">
      <w:pPr>
        <w:rPr>
          <w:rFonts w:ascii="Times New Roman" w:hAnsi="Times New Roman" w:cs="Times New Roman"/>
        </w:rPr>
      </w:pPr>
    </w:p>
    <w:p w14:paraId="343F0505" w14:textId="77777777" w:rsidR="00BB2450" w:rsidRDefault="00BB2450">
      <w:pPr>
        <w:rPr>
          <w:rFonts w:ascii="Times New Roman" w:hAnsi="Times New Roman" w:cs="Times New Roman"/>
        </w:rPr>
      </w:pPr>
    </w:p>
    <w:p w14:paraId="3BF57553" w14:textId="77777777" w:rsidR="00BB2450" w:rsidRDefault="00BB2450">
      <w:pPr>
        <w:rPr>
          <w:rFonts w:ascii="Times New Roman" w:hAnsi="Times New Roman" w:cs="Times New Roman"/>
        </w:rPr>
      </w:pPr>
    </w:p>
    <w:p w14:paraId="0E6AD9F1" w14:textId="77777777" w:rsidR="00BB2450" w:rsidRDefault="00BB2450">
      <w:pPr>
        <w:rPr>
          <w:rFonts w:ascii="Times New Roman" w:hAnsi="Times New Roman" w:cs="Times New Roman"/>
        </w:rPr>
      </w:pPr>
    </w:p>
    <w:p w14:paraId="595BA483" w14:textId="77777777" w:rsidR="00BB2450" w:rsidRDefault="00BB2450">
      <w:pPr>
        <w:rPr>
          <w:rFonts w:ascii="Times New Roman" w:hAnsi="Times New Roman" w:cs="Times New Roman"/>
        </w:rPr>
      </w:pPr>
    </w:p>
    <w:p w14:paraId="75421FFC" w14:textId="77777777" w:rsidR="00BB2450" w:rsidRDefault="00BB2450">
      <w:pPr>
        <w:rPr>
          <w:rFonts w:ascii="Times New Roman" w:hAnsi="Times New Roman" w:cs="Times New Roman"/>
        </w:rPr>
      </w:pPr>
    </w:p>
    <w:p w14:paraId="47ABE277" w14:textId="77777777" w:rsidR="00BB2450" w:rsidRDefault="00BB2450">
      <w:pPr>
        <w:rPr>
          <w:rFonts w:ascii="Times New Roman" w:hAnsi="Times New Roman" w:cs="Times New Roman"/>
        </w:rPr>
      </w:pPr>
    </w:p>
    <w:p w14:paraId="4EF1B2B5" w14:textId="77777777" w:rsidR="00BB2450" w:rsidRDefault="00BB2450">
      <w:pPr>
        <w:rPr>
          <w:rFonts w:ascii="Times New Roman" w:hAnsi="Times New Roman" w:cs="Times New Roman"/>
        </w:rPr>
      </w:pPr>
    </w:p>
    <w:p w14:paraId="587BCC63" w14:textId="49388C1C" w:rsidR="00BB2450" w:rsidRDefault="00BB2450" w:rsidP="00BB2450">
      <w:pPr>
        <w:spacing w:after="0" w:line="480" w:lineRule="auto"/>
        <w:contextualSpacing/>
        <w:jc w:val="center"/>
        <w:rPr>
          <w:rFonts w:ascii="Times New Roman" w:hAnsi="Times New Roman" w:cs="Times New Roman"/>
        </w:rPr>
      </w:pPr>
      <w:r w:rsidRPr="00BB2450">
        <w:rPr>
          <w:rFonts w:ascii="Times New Roman" w:hAnsi="Times New Roman" w:cs="Times New Roman"/>
        </w:rPr>
        <w:t>Report on a Health Issue</w:t>
      </w:r>
    </w:p>
    <w:p w14:paraId="1963E6D1" w14:textId="692C5C1F" w:rsidR="00E71F4A" w:rsidRDefault="00E71F4A" w:rsidP="00BB2450">
      <w:pPr>
        <w:spacing w:after="0" w:line="480" w:lineRule="auto"/>
        <w:contextualSpacing/>
        <w:jc w:val="center"/>
        <w:rPr>
          <w:rFonts w:ascii="Times New Roman" w:hAnsi="Times New Roman" w:cs="Times New Roman"/>
          <w:lang w:val="sv-SE"/>
        </w:rPr>
      </w:pPr>
      <w:r w:rsidRPr="00E71F4A">
        <w:rPr>
          <w:rFonts w:ascii="Times New Roman" w:hAnsi="Times New Roman" w:cs="Times New Roman"/>
          <w:lang w:val="sv-SE"/>
        </w:rPr>
        <w:t>INTRODU</w:t>
      </w:r>
      <w:r>
        <w:rPr>
          <w:rFonts w:ascii="Times New Roman" w:hAnsi="Times New Roman" w:cs="Times New Roman"/>
          <w:lang w:val="sv-SE"/>
        </w:rPr>
        <w:t xml:space="preserve">CTION TO PUBLIC HEALTH </w:t>
      </w:r>
    </w:p>
    <w:p w14:paraId="65D711B0" w14:textId="23C5438D" w:rsidR="00E71F4A" w:rsidRPr="00E71F4A" w:rsidRDefault="00E71F4A" w:rsidP="00BB2450">
      <w:pPr>
        <w:spacing w:after="0" w:line="480" w:lineRule="auto"/>
        <w:contextualSpacing/>
        <w:jc w:val="center"/>
        <w:rPr>
          <w:rFonts w:ascii="Times New Roman" w:hAnsi="Times New Roman" w:cs="Times New Roman"/>
          <w:lang w:val="sv-SE"/>
        </w:rPr>
      </w:pPr>
      <w:r>
        <w:rPr>
          <w:rFonts w:ascii="Times New Roman" w:hAnsi="Times New Roman" w:cs="Times New Roman"/>
          <w:lang w:val="sv-SE"/>
        </w:rPr>
        <w:t>LCHS4008</w:t>
      </w:r>
    </w:p>
    <w:p w14:paraId="15BD2D30" w14:textId="2B037FCF" w:rsidR="00BB2450" w:rsidRPr="00E71F4A" w:rsidRDefault="00E71F4A" w:rsidP="00BB2450">
      <w:pPr>
        <w:spacing w:after="0" w:line="480" w:lineRule="auto"/>
        <w:contextualSpacing/>
        <w:jc w:val="center"/>
        <w:rPr>
          <w:rFonts w:ascii="Times New Roman" w:hAnsi="Times New Roman" w:cs="Times New Roman"/>
          <w:lang w:val="sv-SE"/>
        </w:rPr>
      </w:pPr>
      <w:r w:rsidRPr="00E71F4A">
        <w:rPr>
          <w:rFonts w:ascii="Times New Roman" w:hAnsi="Times New Roman" w:cs="Times New Roman"/>
          <w:lang w:val="sv-SE"/>
        </w:rPr>
        <w:t>ZAHRA AL-SAABRI</w:t>
      </w:r>
    </w:p>
    <w:p w14:paraId="404AE903" w14:textId="61BD3969" w:rsidR="00E71F4A" w:rsidRDefault="00E71F4A" w:rsidP="00BB2450">
      <w:pPr>
        <w:spacing w:after="0" w:line="480" w:lineRule="auto"/>
        <w:contextualSpacing/>
        <w:jc w:val="center"/>
        <w:rPr>
          <w:rFonts w:ascii="Times New Roman" w:hAnsi="Times New Roman" w:cs="Times New Roman"/>
          <w:lang w:val="sv-SE"/>
        </w:rPr>
      </w:pPr>
      <w:proofErr w:type="gramStart"/>
      <w:r w:rsidRPr="00E71F4A">
        <w:rPr>
          <w:rFonts w:ascii="Times New Roman" w:hAnsi="Times New Roman" w:cs="Times New Roman"/>
          <w:lang w:val="sv-SE"/>
        </w:rPr>
        <w:t>2441066</w:t>
      </w:r>
      <w:proofErr w:type="gramEnd"/>
    </w:p>
    <w:p w14:paraId="33504C09" w14:textId="5CA1E780" w:rsidR="00E71F4A" w:rsidRPr="00E71F4A" w:rsidRDefault="00E71F4A" w:rsidP="00BB2450">
      <w:pPr>
        <w:spacing w:after="0" w:line="480" w:lineRule="auto"/>
        <w:contextualSpacing/>
        <w:jc w:val="center"/>
        <w:rPr>
          <w:rFonts w:ascii="Times New Roman" w:hAnsi="Times New Roman" w:cs="Times New Roman"/>
          <w:lang w:val="sv-SE"/>
        </w:rPr>
      </w:pPr>
      <w:r>
        <w:rPr>
          <w:rFonts w:ascii="Times New Roman" w:hAnsi="Times New Roman" w:cs="Times New Roman"/>
          <w:lang w:val="sv-SE"/>
        </w:rPr>
        <w:t>CAROLINE SALAMI</w:t>
      </w:r>
    </w:p>
    <w:p w14:paraId="4A70627A" w14:textId="10A27729" w:rsidR="00BB2450" w:rsidRPr="00E71F4A" w:rsidRDefault="00BB2450" w:rsidP="00E71F4A">
      <w:pPr>
        <w:spacing w:after="0" w:line="480" w:lineRule="auto"/>
        <w:contextualSpacing/>
        <w:rPr>
          <w:rFonts w:ascii="Times New Roman" w:hAnsi="Times New Roman" w:cs="Times New Roman"/>
          <w:lang w:val="sv-SE"/>
        </w:rPr>
      </w:pPr>
      <w:r w:rsidRPr="00E71F4A">
        <w:rPr>
          <w:rFonts w:ascii="Times New Roman" w:hAnsi="Times New Roman" w:cs="Times New Roman"/>
          <w:lang w:val="sv-SE"/>
        </w:rPr>
        <w:br w:type="page"/>
      </w:r>
    </w:p>
    <w:sdt>
      <w:sdtPr>
        <w:rPr>
          <w:rFonts w:ascii="Times New Roman" w:eastAsiaTheme="minorHAnsi" w:hAnsi="Times New Roman" w:cs="Times New Roman"/>
          <w:b/>
          <w:bCs/>
          <w:color w:val="auto"/>
          <w:kern w:val="2"/>
          <w:sz w:val="24"/>
          <w:szCs w:val="24"/>
          <w14:ligatures w14:val="standardContextual"/>
        </w:rPr>
        <w:id w:val="768270719"/>
        <w:docPartObj>
          <w:docPartGallery w:val="Table of Contents"/>
          <w:docPartUnique/>
        </w:docPartObj>
      </w:sdtPr>
      <w:sdtEndPr>
        <w:rPr>
          <w:noProof/>
        </w:rPr>
      </w:sdtEndPr>
      <w:sdtContent>
        <w:p w14:paraId="4FBB2E07" w14:textId="2DEFB186" w:rsidR="00BB2450" w:rsidRPr="00BB2450" w:rsidRDefault="00BB2450" w:rsidP="00BB2450">
          <w:pPr>
            <w:pStyle w:val="TOCHeading"/>
            <w:spacing w:before="0" w:line="360" w:lineRule="auto"/>
            <w:contextualSpacing/>
            <w:jc w:val="center"/>
            <w:rPr>
              <w:rFonts w:ascii="Times New Roman" w:hAnsi="Times New Roman" w:cs="Times New Roman"/>
              <w:b/>
              <w:bCs/>
              <w:color w:val="auto"/>
              <w:sz w:val="24"/>
              <w:szCs w:val="24"/>
            </w:rPr>
          </w:pPr>
          <w:r w:rsidRPr="00BB2450">
            <w:rPr>
              <w:rFonts w:ascii="Times New Roman" w:hAnsi="Times New Roman" w:cs="Times New Roman"/>
              <w:b/>
              <w:bCs/>
              <w:color w:val="auto"/>
              <w:sz w:val="24"/>
              <w:szCs w:val="24"/>
            </w:rPr>
            <w:t>Table of Contents</w:t>
          </w:r>
        </w:p>
        <w:p w14:paraId="01DF9C19" w14:textId="0012A770" w:rsidR="00BB2450" w:rsidRPr="00BB2450" w:rsidRDefault="00BB2450" w:rsidP="00BB2450">
          <w:pPr>
            <w:pStyle w:val="TOC1"/>
            <w:tabs>
              <w:tab w:val="right" w:leader="dot" w:pos="9350"/>
            </w:tabs>
            <w:spacing w:after="0" w:line="360" w:lineRule="auto"/>
            <w:contextualSpacing/>
            <w:rPr>
              <w:rFonts w:ascii="Times New Roman" w:hAnsi="Times New Roman" w:cs="Times New Roman"/>
              <w:noProof/>
            </w:rPr>
          </w:pPr>
          <w:r w:rsidRPr="00BB2450">
            <w:rPr>
              <w:rFonts w:ascii="Times New Roman" w:hAnsi="Times New Roman" w:cs="Times New Roman"/>
            </w:rPr>
            <w:fldChar w:fldCharType="begin"/>
          </w:r>
          <w:r w:rsidRPr="00BB2450">
            <w:rPr>
              <w:rFonts w:ascii="Times New Roman" w:hAnsi="Times New Roman" w:cs="Times New Roman"/>
            </w:rPr>
            <w:instrText xml:space="preserve"> TOC \o "1-3" \h \z \u </w:instrText>
          </w:r>
          <w:r w:rsidRPr="00BB2450">
            <w:rPr>
              <w:rFonts w:ascii="Times New Roman" w:hAnsi="Times New Roman" w:cs="Times New Roman"/>
            </w:rPr>
            <w:fldChar w:fldCharType="separate"/>
          </w:r>
          <w:hyperlink w:anchor="_Toc227967151" w:history="1">
            <w:r w:rsidRPr="00BB2450">
              <w:rPr>
                <w:rStyle w:val="Hyperlink"/>
                <w:rFonts w:ascii="Times New Roman" w:hAnsi="Times New Roman" w:cs="Times New Roman"/>
                <w:noProof/>
                <w:color w:val="auto"/>
              </w:rPr>
              <w:t>Introduction</w:t>
            </w:r>
            <w:r w:rsidRPr="00BB2450">
              <w:rPr>
                <w:rFonts w:ascii="Times New Roman" w:hAnsi="Times New Roman" w:cs="Times New Roman"/>
                <w:noProof/>
                <w:webHidden/>
              </w:rPr>
              <w:tab/>
            </w:r>
            <w:r w:rsidRPr="00BB2450">
              <w:rPr>
                <w:rFonts w:ascii="Times New Roman" w:hAnsi="Times New Roman" w:cs="Times New Roman"/>
                <w:noProof/>
                <w:webHidden/>
              </w:rPr>
              <w:fldChar w:fldCharType="begin"/>
            </w:r>
            <w:r w:rsidRPr="00BB2450">
              <w:rPr>
                <w:rFonts w:ascii="Times New Roman" w:hAnsi="Times New Roman" w:cs="Times New Roman"/>
                <w:noProof/>
                <w:webHidden/>
              </w:rPr>
              <w:instrText xml:space="preserve"> PAGEREF _Toc227967151 \h </w:instrText>
            </w:r>
            <w:r w:rsidRPr="00BB2450">
              <w:rPr>
                <w:rFonts w:ascii="Times New Roman" w:hAnsi="Times New Roman" w:cs="Times New Roman"/>
                <w:noProof/>
                <w:webHidden/>
              </w:rPr>
            </w:r>
            <w:r w:rsidRPr="00BB2450">
              <w:rPr>
                <w:rFonts w:ascii="Times New Roman" w:hAnsi="Times New Roman" w:cs="Times New Roman"/>
                <w:noProof/>
                <w:webHidden/>
              </w:rPr>
              <w:fldChar w:fldCharType="separate"/>
            </w:r>
            <w:r w:rsidRPr="00BB2450">
              <w:rPr>
                <w:rFonts w:ascii="Times New Roman" w:hAnsi="Times New Roman" w:cs="Times New Roman"/>
                <w:noProof/>
                <w:webHidden/>
              </w:rPr>
              <w:t>3</w:t>
            </w:r>
            <w:r w:rsidRPr="00BB2450">
              <w:rPr>
                <w:rFonts w:ascii="Times New Roman" w:hAnsi="Times New Roman" w:cs="Times New Roman"/>
                <w:noProof/>
                <w:webHidden/>
              </w:rPr>
              <w:fldChar w:fldCharType="end"/>
            </w:r>
          </w:hyperlink>
        </w:p>
        <w:p w14:paraId="7A7429B8" w14:textId="42BC80F3" w:rsidR="00BB2450" w:rsidRPr="00BB2450" w:rsidRDefault="00664704" w:rsidP="00BB2450">
          <w:pPr>
            <w:pStyle w:val="TOC1"/>
            <w:tabs>
              <w:tab w:val="right" w:leader="dot" w:pos="9350"/>
            </w:tabs>
            <w:spacing w:after="0" w:line="360" w:lineRule="auto"/>
            <w:contextualSpacing/>
            <w:rPr>
              <w:rFonts w:ascii="Times New Roman" w:hAnsi="Times New Roman" w:cs="Times New Roman"/>
              <w:noProof/>
            </w:rPr>
          </w:pPr>
          <w:hyperlink w:anchor="_Toc227967152" w:history="1">
            <w:r w:rsidR="00BB2450" w:rsidRPr="00BB2450">
              <w:rPr>
                <w:rStyle w:val="Hyperlink"/>
                <w:rFonts w:ascii="Times New Roman" w:hAnsi="Times New Roman" w:cs="Times New Roman"/>
                <w:noProof/>
                <w:color w:val="auto"/>
              </w:rPr>
              <w:t>Measuring and Monitoring Dementia</w:t>
            </w:r>
            <w:r w:rsidR="00BB2450" w:rsidRPr="00BB2450">
              <w:rPr>
                <w:rFonts w:ascii="Times New Roman" w:hAnsi="Times New Roman" w:cs="Times New Roman"/>
                <w:noProof/>
                <w:webHidden/>
              </w:rPr>
              <w:tab/>
            </w:r>
            <w:r w:rsidR="00BB2450" w:rsidRPr="00BB2450">
              <w:rPr>
                <w:rFonts w:ascii="Times New Roman" w:hAnsi="Times New Roman" w:cs="Times New Roman"/>
                <w:noProof/>
                <w:webHidden/>
              </w:rPr>
              <w:fldChar w:fldCharType="begin"/>
            </w:r>
            <w:r w:rsidR="00BB2450" w:rsidRPr="00BB2450">
              <w:rPr>
                <w:rFonts w:ascii="Times New Roman" w:hAnsi="Times New Roman" w:cs="Times New Roman"/>
                <w:noProof/>
                <w:webHidden/>
              </w:rPr>
              <w:instrText xml:space="preserve"> PAGEREF _Toc227967152 \h </w:instrText>
            </w:r>
            <w:r w:rsidR="00BB2450" w:rsidRPr="00BB2450">
              <w:rPr>
                <w:rFonts w:ascii="Times New Roman" w:hAnsi="Times New Roman" w:cs="Times New Roman"/>
                <w:noProof/>
                <w:webHidden/>
              </w:rPr>
            </w:r>
            <w:r w:rsidR="00BB2450" w:rsidRPr="00BB2450">
              <w:rPr>
                <w:rFonts w:ascii="Times New Roman" w:hAnsi="Times New Roman" w:cs="Times New Roman"/>
                <w:noProof/>
                <w:webHidden/>
              </w:rPr>
              <w:fldChar w:fldCharType="separate"/>
            </w:r>
            <w:r w:rsidR="00BB2450" w:rsidRPr="00BB2450">
              <w:rPr>
                <w:rFonts w:ascii="Times New Roman" w:hAnsi="Times New Roman" w:cs="Times New Roman"/>
                <w:noProof/>
                <w:webHidden/>
              </w:rPr>
              <w:t>3</w:t>
            </w:r>
            <w:r w:rsidR="00BB2450" w:rsidRPr="00BB2450">
              <w:rPr>
                <w:rFonts w:ascii="Times New Roman" w:hAnsi="Times New Roman" w:cs="Times New Roman"/>
                <w:noProof/>
                <w:webHidden/>
              </w:rPr>
              <w:fldChar w:fldCharType="end"/>
            </w:r>
          </w:hyperlink>
        </w:p>
        <w:p w14:paraId="5571725A" w14:textId="59EEE2D5" w:rsidR="00BB2450" w:rsidRPr="00BB2450" w:rsidRDefault="00664704" w:rsidP="00BB2450">
          <w:pPr>
            <w:pStyle w:val="TOC1"/>
            <w:tabs>
              <w:tab w:val="right" w:leader="dot" w:pos="9350"/>
            </w:tabs>
            <w:spacing w:after="0" w:line="360" w:lineRule="auto"/>
            <w:contextualSpacing/>
            <w:rPr>
              <w:rFonts w:ascii="Times New Roman" w:hAnsi="Times New Roman" w:cs="Times New Roman"/>
              <w:noProof/>
            </w:rPr>
          </w:pPr>
          <w:hyperlink w:anchor="_Toc227967153" w:history="1">
            <w:r w:rsidR="00BB2450" w:rsidRPr="00BB2450">
              <w:rPr>
                <w:rStyle w:val="Hyperlink"/>
                <w:rFonts w:ascii="Times New Roman" w:hAnsi="Times New Roman" w:cs="Times New Roman"/>
                <w:noProof/>
                <w:color w:val="auto"/>
              </w:rPr>
              <w:t>Control and Management of Dementia</w:t>
            </w:r>
            <w:r w:rsidR="00BB2450" w:rsidRPr="00BB2450">
              <w:rPr>
                <w:rFonts w:ascii="Times New Roman" w:hAnsi="Times New Roman" w:cs="Times New Roman"/>
                <w:noProof/>
                <w:webHidden/>
              </w:rPr>
              <w:tab/>
            </w:r>
            <w:r w:rsidR="00BB2450" w:rsidRPr="00BB2450">
              <w:rPr>
                <w:rFonts w:ascii="Times New Roman" w:hAnsi="Times New Roman" w:cs="Times New Roman"/>
                <w:noProof/>
                <w:webHidden/>
              </w:rPr>
              <w:fldChar w:fldCharType="begin"/>
            </w:r>
            <w:r w:rsidR="00BB2450" w:rsidRPr="00BB2450">
              <w:rPr>
                <w:rFonts w:ascii="Times New Roman" w:hAnsi="Times New Roman" w:cs="Times New Roman"/>
                <w:noProof/>
                <w:webHidden/>
              </w:rPr>
              <w:instrText xml:space="preserve"> PAGEREF _Toc227967153 \h </w:instrText>
            </w:r>
            <w:r w:rsidR="00BB2450" w:rsidRPr="00BB2450">
              <w:rPr>
                <w:rFonts w:ascii="Times New Roman" w:hAnsi="Times New Roman" w:cs="Times New Roman"/>
                <w:noProof/>
                <w:webHidden/>
              </w:rPr>
            </w:r>
            <w:r w:rsidR="00BB2450" w:rsidRPr="00BB2450">
              <w:rPr>
                <w:rFonts w:ascii="Times New Roman" w:hAnsi="Times New Roman" w:cs="Times New Roman"/>
                <w:noProof/>
                <w:webHidden/>
              </w:rPr>
              <w:fldChar w:fldCharType="separate"/>
            </w:r>
            <w:r w:rsidR="00BB2450" w:rsidRPr="00BB2450">
              <w:rPr>
                <w:rFonts w:ascii="Times New Roman" w:hAnsi="Times New Roman" w:cs="Times New Roman"/>
                <w:noProof/>
                <w:webHidden/>
              </w:rPr>
              <w:t>4</w:t>
            </w:r>
            <w:r w:rsidR="00BB2450" w:rsidRPr="00BB2450">
              <w:rPr>
                <w:rFonts w:ascii="Times New Roman" w:hAnsi="Times New Roman" w:cs="Times New Roman"/>
                <w:noProof/>
                <w:webHidden/>
              </w:rPr>
              <w:fldChar w:fldCharType="end"/>
            </w:r>
          </w:hyperlink>
        </w:p>
        <w:p w14:paraId="7C3CD6DC" w14:textId="37B830BD" w:rsidR="00BB2450" w:rsidRPr="00BB2450" w:rsidRDefault="00664704" w:rsidP="00BB2450">
          <w:pPr>
            <w:pStyle w:val="TOC1"/>
            <w:tabs>
              <w:tab w:val="right" w:leader="dot" w:pos="9350"/>
            </w:tabs>
            <w:spacing w:after="0" w:line="360" w:lineRule="auto"/>
            <w:contextualSpacing/>
            <w:rPr>
              <w:rFonts w:ascii="Times New Roman" w:hAnsi="Times New Roman" w:cs="Times New Roman"/>
              <w:noProof/>
            </w:rPr>
          </w:pPr>
          <w:hyperlink w:anchor="_Toc227967154" w:history="1">
            <w:r w:rsidR="00BB2450" w:rsidRPr="00BB2450">
              <w:rPr>
                <w:rStyle w:val="Hyperlink"/>
                <w:rFonts w:ascii="Times New Roman" w:hAnsi="Times New Roman" w:cs="Times New Roman"/>
                <w:noProof/>
                <w:color w:val="auto"/>
              </w:rPr>
              <w:t>Consequences of Dementia on Individuals and the Community</w:t>
            </w:r>
            <w:r w:rsidR="00BB2450" w:rsidRPr="00BB2450">
              <w:rPr>
                <w:rFonts w:ascii="Times New Roman" w:hAnsi="Times New Roman" w:cs="Times New Roman"/>
                <w:noProof/>
                <w:webHidden/>
              </w:rPr>
              <w:tab/>
            </w:r>
            <w:r w:rsidR="00BB2450" w:rsidRPr="00BB2450">
              <w:rPr>
                <w:rFonts w:ascii="Times New Roman" w:hAnsi="Times New Roman" w:cs="Times New Roman"/>
                <w:noProof/>
                <w:webHidden/>
              </w:rPr>
              <w:fldChar w:fldCharType="begin"/>
            </w:r>
            <w:r w:rsidR="00BB2450" w:rsidRPr="00BB2450">
              <w:rPr>
                <w:rFonts w:ascii="Times New Roman" w:hAnsi="Times New Roman" w:cs="Times New Roman"/>
                <w:noProof/>
                <w:webHidden/>
              </w:rPr>
              <w:instrText xml:space="preserve"> PAGEREF _Toc227967154 \h </w:instrText>
            </w:r>
            <w:r w:rsidR="00BB2450" w:rsidRPr="00BB2450">
              <w:rPr>
                <w:rFonts w:ascii="Times New Roman" w:hAnsi="Times New Roman" w:cs="Times New Roman"/>
                <w:noProof/>
                <w:webHidden/>
              </w:rPr>
            </w:r>
            <w:r w:rsidR="00BB2450" w:rsidRPr="00BB2450">
              <w:rPr>
                <w:rFonts w:ascii="Times New Roman" w:hAnsi="Times New Roman" w:cs="Times New Roman"/>
                <w:noProof/>
                <w:webHidden/>
              </w:rPr>
              <w:fldChar w:fldCharType="separate"/>
            </w:r>
            <w:r w:rsidR="00BB2450" w:rsidRPr="00BB2450">
              <w:rPr>
                <w:rFonts w:ascii="Times New Roman" w:hAnsi="Times New Roman" w:cs="Times New Roman"/>
                <w:noProof/>
                <w:webHidden/>
              </w:rPr>
              <w:t>6</w:t>
            </w:r>
            <w:r w:rsidR="00BB2450" w:rsidRPr="00BB2450">
              <w:rPr>
                <w:rFonts w:ascii="Times New Roman" w:hAnsi="Times New Roman" w:cs="Times New Roman"/>
                <w:noProof/>
                <w:webHidden/>
              </w:rPr>
              <w:fldChar w:fldCharType="end"/>
            </w:r>
          </w:hyperlink>
        </w:p>
        <w:p w14:paraId="450BB2E7" w14:textId="215164AC" w:rsidR="00BB2450" w:rsidRPr="00BB2450" w:rsidRDefault="00664704" w:rsidP="00BB2450">
          <w:pPr>
            <w:pStyle w:val="TOC1"/>
            <w:tabs>
              <w:tab w:val="right" w:leader="dot" w:pos="9350"/>
            </w:tabs>
            <w:spacing w:after="0" w:line="360" w:lineRule="auto"/>
            <w:contextualSpacing/>
            <w:rPr>
              <w:rFonts w:ascii="Times New Roman" w:hAnsi="Times New Roman" w:cs="Times New Roman"/>
              <w:noProof/>
            </w:rPr>
          </w:pPr>
          <w:hyperlink w:anchor="_Toc227967155" w:history="1">
            <w:r w:rsidR="00BB2450" w:rsidRPr="00BB2450">
              <w:rPr>
                <w:rStyle w:val="Hyperlink"/>
                <w:rFonts w:ascii="Times New Roman" w:hAnsi="Times New Roman" w:cs="Times New Roman"/>
                <w:noProof/>
                <w:color w:val="auto"/>
              </w:rPr>
              <w:t>Health and Social Care Support Services</w:t>
            </w:r>
            <w:r w:rsidR="00BB2450" w:rsidRPr="00BB2450">
              <w:rPr>
                <w:rFonts w:ascii="Times New Roman" w:hAnsi="Times New Roman" w:cs="Times New Roman"/>
                <w:noProof/>
                <w:webHidden/>
              </w:rPr>
              <w:tab/>
            </w:r>
            <w:r w:rsidR="00BB2450" w:rsidRPr="00BB2450">
              <w:rPr>
                <w:rFonts w:ascii="Times New Roman" w:hAnsi="Times New Roman" w:cs="Times New Roman"/>
                <w:noProof/>
                <w:webHidden/>
              </w:rPr>
              <w:fldChar w:fldCharType="begin"/>
            </w:r>
            <w:r w:rsidR="00BB2450" w:rsidRPr="00BB2450">
              <w:rPr>
                <w:rFonts w:ascii="Times New Roman" w:hAnsi="Times New Roman" w:cs="Times New Roman"/>
                <w:noProof/>
                <w:webHidden/>
              </w:rPr>
              <w:instrText xml:space="preserve"> PAGEREF _Toc227967155 \h </w:instrText>
            </w:r>
            <w:r w:rsidR="00BB2450" w:rsidRPr="00BB2450">
              <w:rPr>
                <w:rFonts w:ascii="Times New Roman" w:hAnsi="Times New Roman" w:cs="Times New Roman"/>
                <w:noProof/>
                <w:webHidden/>
              </w:rPr>
            </w:r>
            <w:r w:rsidR="00BB2450" w:rsidRPr="00BB2450">
              <w:rPr>
                <w:rFonts w:ascii="Times New Roman" w:hAnsi="Times New Roman" w:cs="Times New Roman"/>
                <w:noProof/>
                <w:webHidden/>
              </w:rPr>
              <w:fldChar w:fldCharType="separate"/>
            </w:r>
            <w:r w:rsidR="00BB2450" w:rsidRPr="00BB2450">
              <w:rPr>
                <w:rFonts w:ascii="Times New Roman" w:hAnsi="Times New Roman" w:cs="Times New Roman"/>
                <w:noProof/>
                <w:webHidden/>
              </w:rPr>
              <w:t>7</w:t>
            </w:r>
            <w:r w:rsidR="00BB2450" w:rsidRPr="00BB2450">
              <w:rPr>
                <w:rFonts w:ascii="Times New Roman" w:hAnsi="Times New Roman" w:cs="Times New Roman"/>
                <w:noProof/>
                <w:webHidden/>
              </w:rPr>
              <w:fldChar w:fldCharType="end"/>
            </w:r>
          </w:hyperlink>
        </w:p>
        <w:p w14:paraId="6CDB20DB" w14:textId="0E3875DD" w:rsidR="00BB2450" w:rsidRPr="00BB2450" w:rsidRDefault="00664704" w:rsidP="00BB2450">
          <w:pPr>
            <w:pStyle w:val="TOC1"/>
            <w:tabs>
              <w:tab w:val="right" w:leader="dot" w:pos="9350"/>
            </w:tabs>
            <w:spacing w:after="0" w:line="360" w:lineRule="auto"/>
            <w:contextualSpacing/>
            <w:rPr>
              <w:rFonts w:ascii="Times New Roman" w:hAnsi="Times New Roman" w:cs="Times New Roman"/>
              <w:noProof/>
            </w:rPr>
          </w:pPr>
          <w:hyperlink w:anchor="_Toc227967156" w:history="1">
            <w:r w:rsidR="00BB2450" w:rsidRPr="00BB2450">
              <w:rPr>
                <w:rStyle w:val="Hyperlink"/>
                <w:rFonts w:ascii="Times New Roman" w:hAnsi="Times New Roman" w:cs="Times New Roman"/>
                <w:noProof/>
                <w:color w:val="auto"/>
              </w:rPr>
              <w:t>Conclusion</w:t>
            </w:r>
            <w:r w:rsidR="00BB2450" w:rsidRPr="00BB2450">
              <w:rPr>
                <w:rFonts w:ascii="Times New Roman" w:hAnsi="Times New Roman" w:cs="Times New Roman"/>
                <w:noProof/>
                <w:webHidden/>
              </w:rPr>
              <w:tab/>
            </w:r>
            <w:r w:rsidR="00BB2450" w:rsidRPr="00BB2450">
              <w:rPr>
                <w:rFonts w:ascii="Times New Roman" w:hAnsi="Times New Roman" w:cs="Times New Roman"/>
                <w:noProof/>
                <w:webHidden/>
              </w:rPr>
              <w:fldChar w:fldCharType="begin"/>
            </w:r>
            <w:r w:rsidR="00BB2450" w:rsidRPr="00BB2450">
              <w:rPr>
                <w:rFonts w:ascii="Times New Roman" w:hAnsi="Times New Roman" w:cs="Times New Roman"/>
                <w:noProof/>
                <w:webHidden/>
              </w:rPr>
              <w:instrText xml:space="preserve"> PAGEREF _Toc227967156 \h </w:instrText>
            </w:r>
            <w:r w:rsidR="00BB2450" w:rsidRPr="00BB2450">
              <w:rPr>
                <w:rFonts w:ascii="Times New Roman" w:hAnsi="Times New Roman" w:cs="Times New Roman"/>
                <w:noProof/>
                <w:webHidden/>
              </w:rPr>
            </w:r>
            <w:r w:rsidR="00BB2450" w:rsidRPr="00BB2450">
              <w:rPr>
                <w:rFonts w:ascii="Times New Roman" w:hAnsi="Times New Roman" w:cs="Times New Roman"/>
                <w:noProof/>
                <w:webHidden/>
              </w:rPr>
              <w:fldChar w:fldCharType="separate"/>
            </w:r>
            <w:r w:rsidR="00BB2450" w:rsidRPr="00BB2450">
              <w:rPr>
                <w:rFonts w:ascii="Times New Roman" w:hAnsi="Times New Roman" w:cs="Times New Roman"/>
                <w:noProof/>
                <w:webHidden/>
              </w:rPr>
              <w:t>8</w:t>
            </w:r>
            <w:r w:rsidR="00BB2450" w:rsidRPr="00BB2450">
              <w:rPr>
                <w:rFonts w:ascii="Times New Roman" w:hAnsi="Times New Roman" w:cs="Times New Roman"/>
                <w:noProof/>
                <w:webHidden/>
              </w:rPr>
              <w:fldChar w:fldCharType="end"/>
            </w:r>
          </w:hyperlink>
        </w:p>
        <w:p w14:paraId="2D8862B4" w14:textId="6D500013" w:rsidR="00BB2450" w:rsidRPr="00BB2450" w:rsidRDefault="00664704" w:rsidP="00BB2450">
          <w:pPr>
            <w:pStyle w:val="TOC1"/>
            <w:tabs>
              <w:tab w:val="right" w:leader="dot" w:pos="9350"/>
            </w:tabs>
            <w:spacing w:after="0" w:line="360" w:lineRule="auto"/>
            <w:contextualSpacing/>
            <w:rPr>
              <w:rFonts w:ascii="Times New Roman" w:hAnsi="Times New Roman" w:cs="Times New Roman"/>
              <w:noProof/>
            </w:rPr>
          </w:pPr>
          <w:hyperlink w:anchor="_Toc227967157" w:history="1">
            <w:r w:rsidR="00BB2450" w:rsidRPr="00BB2450">
              <w:rPr>
                <w:rStyle w:val="Hyperlink"/>
                <w:rFonts w:ascii="Times New Roman" w:hAnsi="Times New Roman" w:cs="Times New Roman"/>
                <w:noProof/>
                <w:color w:val="auto"/>
              </w:rPr>
              <w:t>References</w:t>
            </w:r>
            <w:r w:rsidR="00BB2450" w:rsidRPr="00BB2450">
              <w:rPr>
                <w:rFonts w:ascii="Times New Roman" w:hAnsi="Times New Roman" w:cs="Times New Roman"/>
                <w:noProof/>
                <w:webHidden/>
              </w:rPr>
              <w:tab/>
            </w:r>
            <w:r w:rsidR="00BB2450" w:rsidRPr="00BB2450">
              <w:rPr>
                <w:rFonts w:ascii="Times New Roman" w:hAnsi="Times New Roman" w:cs="Times New Roman"/>
                <w:noProof/>
                <w:webHidden/>
              </w:rPr>
              <w:fldChar w:fldCharType="begin"/>
            </w:r>
            <w:r w:rsidR="00BB2450" w:rsidRPr="00BB2450">
              <w:rPr>
                <w:rFonts w:ascii="Times New Roman" w:hAnsi="Times New Roman" w:cs="Times New Roman"/>
                <w:noProof/>
                <w:webHidden/>
              </w:rPr>
              <w:instrText xml:space="preserve"> PAGEREF _Toc227967157 \h </w:instrText>
            </w:r>
            <w:r w:rsidR="00BB2450" w:rsidRPr="00BB2450">
              <w:rPr>
                <w:rFonts w:ascii="Times New Roman" w:hAnsi="Times New Roman" w:cs="Times New Roman"/>
                <w:noProof/>
                <w:webHidden/>
              </w:rPr>
            </w:r>
            <w:r w:rsidR="00BB2450" w:rsidRPr="00BB2450">
              <w:rPr>
                <w:rFonts w:ascii="Times New Roman" w:hAnsi="Times New Roman" w:cs="Times New Roman"/>
                <w:noProof/>
                <w:webHidden/>
              </w:rPr>
              <w:fldChar w:fldCharType="separate"/>
            </w:r>
            <w:r w:rsidR="00BB2450" w:rsidRPr="00BB2450">
              <w:rPr>
                <w:rFonts w:ascii="Times New Roman" w:hAnsi="Times New Roman" w:cs="Times New Roman"/>
                <w:noProof/>
                <w:webHidden/>
              </w:rPr>
              <w:t>9</w:t>
            </w:r>
            <w:r w:rsidR="00BB2450" w:rsidRPr="00BB2450">
              <w:rPr>
                <w:rFonts w:ascii="Times New Roman" w:hAnsi="Times New Roman" w:cs="Times New Roman"/>
                <w:noProof/>
                <w:webHidden/>
              </w:rPr>
              <w:fldChar w:fldCharType="end"/>
            </w:r>
          </w:hyperlink>
        </w:p>
        <w:p w14:paraId="5AE1975C" w14:textId="311FD9B5" w:rsidR="00BB2450" w:rsidRDefault="00BB2450" w:rsidP="00BB2450">
          <w:pPr>
            <w:spacing w:after="0" w:line="360" w:lineRule="auto"/>
            <w:contextualSpacing/>
          </w:pPr>
          <w:r w:rsidRPr="00BB2450">
            <w:rPr>
              <w:rFonts w:ascii="Times New Roman" w:hAnsi="Times New Roman" w:cs="Times New Roman"/>
              <w:b/>
              <w:bCs/>
              <w:noProof/>
            </w:rPr>
            <w:fldChar w:fldCharType="end"/>
          </w:r>
        </w:p>
      </w:sdtContent>
    </w:sdt>
    <w:p w14:paraId="201E9EE0" w14:textId="77777777" w:rsidR="00BB2450" w:rsidRDefault="00BB2450">
      <w:pPr>
        <w:rPr>
          <w:rFonts w:ascii="Times New Roman" w:hAnsi="Times New Roman" w:cs="Times New Roman"/>
        </w:rPr>
      </w:pPr>
      <w:r>
        <w:rPr>
          <w:rFonts w:ascii="Times New Roman" w:hAnsi="Times New Roman" w:cs="Times New Roman"/>
        </w:rPr>
        <w:br w:type="page"/>
      </w:r>
    </w:p>
    <w:p w14:paraId="529BD16A" w14:textId="547ED0D7" w:rsidR="00BB2450" w:rsidRPr="00BB2450" w:rsidRDefault="00BB2450" w:rsidP="00BB2450">
      <w:pPr>
        <w:spacing w:after="0" w:line="480" w:lineRule="auto"/>
        <w:contextualSpacing/>
        <w:jc w:val="center"/>
        <w:rPr>
          <w:rFonts w:ascii="Times New Roman" w:hAnsi="Times New Roman" w:cs="Times New Roman"/>
        </w:rPr>
      </w:pPr>
      <w:r w:rsidRPr="00BB2450">
        <w:rPr>
          <w:rFonts w:ascii="Times New Roman" w:hAnsi="Times New Roman" w:cs="Times New Roman"/>
        </w:rPr>
        <w:lastRenderedPageBreak/>
        <w:t>Report on a Health Issue</w:t>
      </w:r>
    </w:p>
    <w:p w14:paraId="503A98B3" w14:textId="167CF3A5" w:rsidR="007C7E75" w:rsidRPr="00BB2450" w:rsidRDefault="007C7E75" w:rsidP="00BB2450">
      <w:pPr>
        <w:pStyle w:val="Heading1"/>
        <w:spacing w:before="0" w:after="0" w:line="480" w:lineRule="auto"/>
        <w:contextualSpacing/>
      </w:pPr>
      <w:bookmarkStart w:id="1" w:name="_Toc227967151"/>
      <w:r w:rsidRPr="00BB2450">
        <w:t>Introduction</w:t>
      </w:r>
      <w:bookmarkEnd w:id="1"/>
    </w:p>
    <w:p w14:paraId="40C78688" w14:textId="77777777" w:rsidR="008877D8" w:rsidRPr="00BB2450" w:rsidRDefault="008877D8" w:rsidP="00BB2450">
      <w:pPr>
        <w:spacing w:after="0" w:line="480" w:lineRule="auto"/>
        <w:ind w:firstLine="720"/>
        <w:contextualSpacing/>
        <w:rPr>
          <w:rFonts w:ascii="Times New Roman" w:hAnsi="Times New Roman" w:cs="Times New Roman"/>
        </w:rPr>
      </w:pPr>
      <w:r w:rsidRPr="00BB2450">
        <w:rPr>
          <w:rFonts w:ascii="Times New Roman" w:hAnsi="Times New Roman" w:cs="Times New Roman"/>
        </w:rPr>
        <w:t xml:space="preserve">Dementia is a chronic neurological disorder, which is associated with impaired mental ability; memory, thought, </w:t>
      </w:r>
      <w:proofErr w:type="spellStart"/>
      <w:r w:rsidRPr="00BB2450">
        <w:rPr>
          <w:rFonts w:ascii="Times New Roman" w:hAnsi="Times New Roman" w:cs="Times New Roman"/>
        </w:rPr>
        <w:t>behaviour</w:t>
      </w:r>
      <w:proofErr w:type="spellEnd"/>
      <w:r w:rsidRPr="00BB2450">
        <w:rPr>
          <w:rFonts w:ascii="Times New Roman" w:hAnsi="Times New Roman" w:cs="Times New Roman"/>
        </w:rPr>
        <w:t xml:space="preserve"> and performance of everyday tasks. Prince et al. (2014) suggest that dementia is not a disease but a syndrome that is brought about by a number of underlying brain diseases, such as the Alzheimer disease and the vascular dementia. Symptoms and signs usually comprise memory loss, confusion, impaired judgement, language problems and changes in </w:t>
      </w:r>
      <w:proofErr w:type="spellStart"/>
      <w:r w:rsidRPr="00BB2450">
        <w:rPr>
          <w:rFonts w:ascii="Times New Roman" w:hAnsi="Times New Roman" w:cs="Times New Roman"/>
        </w:rPr>
        <w:t>behaviour</w:t>
      </w:r>
      <w:proofErr w:type="spellEnd"/>
      <w:r w:rsidRPr="00BB2450">
        <w:rPr>
          <w:rFonts w:ascii="Times New Roman" w:hAnsi="Times New Roman" w:cs="Times New Roman"/>
        </w:rPr>
        <w:t>, which progress over time and have a strong effect on independence.</w:t>
      </w:r>
    </w:p>
    <w:p w14:paraId="3ECE1624" w14:textId="07051885" w:rsidR="007C7E75" w:rsidRPr="00BB2450" w:rsidRDefault="008877D8" w:rsidP="00BB2450">
      <w:pPr>
        <w:spacing w:after="0" w:line="480" w:lineRule="auto"/>
        <w:ind w:firstLine="720"/>
        <w:contextualSpacing/>
        <w:rPr>
          <w:rFonts w:ascii="Times New Roman" w:hAnsi="Times New Roman" w:cs="Times New Roman"/>
        </w:rPr>
      </w:pPr>
      <w:r w:rsidRPr="00BB2450">
        <w:rPr>
          <w:rFonts w:ascii="Times New Roman" w:hAnsi="Times New Roman" w:cs="Times New Roman"/>
        </w:rPr>
        <w:t>The increased prevalence of dementia as a worldwide and national health challenge is an indicator of its severity. As of 2024 there were about 982,000 individuals living with dementia in the UK and it is projected that there will be over 1 million by 2030 and over 1.6 million by 2050 (NHS Digital, 2024). Moreover, in the UK, dementia is the top cause of death with more than 76,000 death cases recorded in 2024. In England, 506,549 patients were diagnosed in July 2025, with 66.1% of patients aged 65 years and above diagnosed (NHS Digital, 2025). These figures demonstrate the increased burden of dementia on health and society.</w:t>
      </w:r>
    </w:p>
    <w:p w14:paraId="7B953310" w14:textId="77777777" w:rsidR="008877D8" w:rsidRPr="007C7E75" w:rsidRDefault="008877D8" w:rsidP="00BB2450">
      <w:pPr>
        <w:spacing w:after="0" w:line="480" w:lineRule="auto"/>
        <w:ind w:firstLine="720"/>
        <w:contextualSpacing/>
        <w:rPr>
          <w:rFonts w:ascii="Times New Roman" w:hAnsi="Times New Roman" w:cs="Times New Roman"/>
        </w:rPr>
      </w:pPr>
    </w:p>
    <w:p w14:paraId="03344709" w14:textId="77777777" w:rsidR="007C7E75" w:rsidRPr="00BB2450" w:rsidRDefault="007C7E75" w:rsidP="00BB2450">
      <w:pPr>
        <w:pStyle w:val="Heading1"/>
        <w:spacing w:before="0" w:after="0" w:line="480" w:lineRule="auto"/>
        <w:contextualSpacing/>
      </w:pPr>
      <w:bookmarkStart w:id="2" w:name="_Toc227967152"/>
      <w:r w:rsidRPr="00BB2450">
        <w:t>Measuring and Monitoring Dementia</w:t>
      </w:r>
      <w:bookmarkEnd w:id="2"/>
    </w:p>
    <w:p w14:paraId="7F65002B" w14:textId="77777777" w:rsidR="008877D8" w:rsidRPr="00BB2450" w:rsidRDefault="008877D8" w:rsidP="00BB2450">
      <w:pPr>
        <w:spacing w:after="0" w:line="480" w:lineRule="auto"/>
        <w:ind w:firstLine="720"/>
        <w:contextualSpacing/>
        <w:rPr>
          <w:rFonts w:ascii="Times New Roman" w:hAnsi="Times New Roman" w:cs="Times New Roman"/>
        </w:rPr>
      </w:pPr>
      <w:r w:rsidRPr="00BB2450">
        <w:rPr>
          <w:rFonts w:ascii="Times New Roman" w:hAnsi="Times New Roman" w:cs="Times New Roman"/>
        </w:rPr>
        <w:t>Dementia measurement and monitoring entail a blend of clinical evaluations, epidemiological research, and technology. Dementia has traditionally been diagnosed using cognitive tests (Mini-Mental State Examination, or MMSE) and clinical assessments of memory, language, and problem-solving skills. Structural changes in the brain along with dementia are also detected using neuroimaging techniques, such as MRI and CT scans.</w:t>
      </w:r>
    </w:p>
    <w:p w14:paraId="60C471AC" w14:textId="77777777" w:rsidR="008877D8" w:rsidRPr="00BB2450" w:rsidRDefault="008877D8" w:rsidP="00BB2450">
      <w:pPr>
        <w:spacing w:after="0" w:line="480" w:lineRule="auto"/>
        <w:ind w:firstLine="720"/>
        <w:contextualSpacing/>
        <w:rPr>
          <w:rFonts w:ascii="Times New Roman" w:hAnsi="Times New Roman" w:cs="Times New Roman"/>
        </w:rPr>
      </w:pPr>
      <w:r w:rsidRPr="00BB2450">
        <w:rPr>
          <w:rFonts w:ascii="Times New Roman" w:hAnsi="Times New Roman" w:cs="Times New Roman"/>
        </w:rPr>
        <w:lastRenderedPageBreak/>
        <w:t>Epidemiological methods are critical in the prevalence and incidence of dementia. In England and Wales, Chen et al. (2023) performed a longitudinal study, which showed that the incidence of dementia has trends and that the cases are likely to rise significantly by 2040. These population-based studies assist policymakers in planning the healthcare services and also resource allocation.</w:t>
      </w:r>
    </w:p>
    <w:p w14:paraId="6B49BDA8" w14:textId="77777777" w:rsidR="008877D8" w:rsidRPr="00BB2450" w:rsidRDefault="008877D8" w:rsidP="00BB2450">
      <w:pPr>
        <w:spacing w:after="0" w:line="480" w:lineRule="auto"/>
        <w:ind w:firstLine="720"/>
        <w:contextualSpacing/>
        <w:rPr>
          <w:rFonts w:ascii="Times New Roman" w:hAnsi="Times New Roman" w:cs="Times New Roman"/>
        </w:rPr>
      </w:pPr>
      <w:r w:rsidRPr="00BB2450">
        <w:rPr>
          <w:rFonts w:ascii="Times New Roman" w:hAnsi="Times New Roman" w:cs="Times New Roman"/>
        </w:rPr>
        <w:t xml:space="preserve">Technological advancements have been made in the past few years to improve monitoring of dementia. Addae et al. (2024) note that the early signs of cognitive impairment and real-time disease progression can be identified with the help of smart technologies, such as wearable devices and artificial intelligence systems. Likewise, </w:t>
      </w:r>
      <w:proofErr w:type="spellStart"/>
      <w:r w:rsidRPr="00BB2450">
        <w:rPr>
          <w:rFonts w:ascii="Times New Roman" w:hAnsi="Times New Roman" w:cs="Times New Roman"/>
        </w:rPr>
        <w:t>Minamisawa</w:t>
      </w:r>
      <w:proofErr w:type="spellEnd"/>
      <w:r w:rsidRPr="00BB2450">
        <w:rPr>
          <w:rFonts w:ascii="Times New Roman" w:hAnsi="Times New Roman" w:cs="Times New Roman"/>
        </w:rPr>
        <w:t xml:space="preserve"> et al. (2022) indicate the presence of sensor-based systems to measure daily activities to be able to classify the severity of dementia more accurately. These methods have the ability of continual monitoring and enhance early diagnosis, which is essential in the process of effective intervention.</w:t>
      </w:r>
    </w:p>
    <w:p w14:paraId="5FA046B0" w14:textId="06FDBEA3" w:rsidR="007C7E75" w:rsidRPr="007C7E75" w:rsidRDefault="008877D8" w:rsidP="00BB2450">
      <w:pPr>
        <w:spacing w:after="0" w:line="480" w:lineRule="auto"/>
        <w:ind w:firstLine="720"/>
        <w:contextualSpacing/>
        <w:rPr>
          <w:rFonts w:ascii="Times New Roman" w:hAnsi="Times New Roman" w:cs="Times New Roman"/>
        </w:rPr>
      </w:pPr>
      <w:r w:rsidRPr="00BB2450">
        <w:rPr>
          <w:rFonts w:ascii="Times New Roman" w:hAnsi="Times New Roman" w:cs="Times New Roman"/>
        </w:rPr>
        <w:t xml:space="preserve">Additionally, national health databases, including NHS Digital, gather and </w:t>
      </w:r>
      <w:proofErr w:type="spellStart"/>
      <w:r w:rsidRPr="00BB2450">
        <w:rPr>
          <w:rFonts w:ascii="Times New Roman" w:hAnsi="Times New Roman" w:cs="Times New Roman"/>
        </w:rPr>
        <w:t>analyse</w:t>
      </w:r>
      <w:proofErr w:type="spellEnd"/>
      <w:r w:rsidRPr="00BB2450">
        <w:rPr>
          <w:rFonts w:ascii="Times New Roman" w:hAnsi="Times New Roman" w:cs="Times New Roman"/>
        </w:rPr>
        <w:t xml:space="preserve"> the rates of dementia diagnoses, which provide useful information on the level of healthcare and disease dynamics. As an example, NHS Digital (2025) indicates that the number of recorded diagnoses has shown a steady increase, which implies that there has been an improvement in detection and awareness. In general, the combination of clinical, epidemiological and technological approaches guarantees a thorough monitoring of dementia.</w:t>
      </w:r>
    </w:p>
    <w:p w14:paraId="22C4C21E" w14:textId="2038B55D" w:rsidR="007C7E75" w:rsidRPr="007C7E75" w:rsidRDefault="007C7E75" w:rsidP="00BB2450">
      <w:pPr>
        <w:spacing w:after="0" w:line="480" w:lineRule="auto"/>
        <w:contextualSpacing/>
        <w:rPr>
          <w:rFonts w:ascii="Times New Roman" w:hAnsi="Times New Roman" w:cs="Times New Roman"/>
        </w:rPr>
      </w:pPr>
    </w:p>
    <w:p w14:paraId="7157B18B" w14:textId="77777777" w:rsidR="007C7E75" w:rsidRPr="00BB2450" w:rsidRDefault="007C7E75" w:rsidP="00BB2450">
      <w:pPr>
        <w:pStyle w:val="Heading1"/>
        <w:spacing w:before="0" w:after="0" w:line="480" w:lineRule="auto"/>
        <w:contextualSpacing/>
      </w:pPr>
      <w:bookmarkStart w:id="3" w:name="_Toc227967153"/>
      <w:r w:rsidRPr="00BB2450">
        <w:t>Control and Management of Dementia</w:t>
      </w:r>
      <w:bookmarkEnd w:id="3"/>
    </w:p>
    <w:p w14:paraId="1056FEB2" w14:textId="77777777" w:rsidR="008877D8" w:rsidRPr="00BB2450" w:rsidRDefault="008877D8" w:rsidP="00BB2450">
      <w:pPr>
        <w:spacing w:after="0" w:line="480" w:lineRule="auto"/>
        <w:ind w:firstLine="720"/>
        <w:contextualSpacing/>
        <w:rPr>
          <w:rFonts w:ascii="Times New Roman" w:hAnsi="Times New Roman" w:cs="Times New Roman"/>
        </w:rPr>
      </w:pPr>
      <w:r w:rsidRPr="00BB2450">
        <w:rPr>
          <w:rFonts w:ascii="Times New Roman" w:hAnsi="Times New Roman" w:cs="Times New Roman"/>
        </w:rPr>
        <w:t xml:space="preserve">Though there is no cure to dementia, there are strategies put in place to manage its development and control symptoms. In Dementia prevention and reduction of risk are important elements. Wang et al. (2023) observed that the longitudinal aspect of cardiovascular wellness is </w:t>
      </w:r>
      <w:r w:rsidRPr="00BB2450">
        <w:rPr>
          <w:rFonts w:ascii="Times New Roman" w:hAnsi="Times New Roman" w:cs="Times New Roman"/>
        </w:rPr>
        <w:lastRenderedPageBreak/>
        <w:t>linked with a greater lifespan without dementia, with physical activity, healthy diet, and quitting smoking being the primary lifestyle factors in that regard.</w:t>
      </w:r>
    </w:p>
    <w:p w14:paraId="7475BEDD" w14:textId="77777777" w:rsidR="008877D8" w:rsidRPr="00BB2450" w:rsidRDefault="008877D8" w:rsidP="00BB2450">
      <w:pPr>
        <w:spacing w:after="0" w:line="480" w:lineRule="auto"/>
        <w:ind w:firstLine="720"/>
        <w:contextualSpacing/>
        <w:rPr>
          <w:rFonts w:ascii="Times New Roman" w:hAnsi="Times New Roman" w:cs="Times New Roman"/>
        </w:rPr>
      </w:pPr>
      <w:r w:rsidRPr="00BB2450">
        <w:rPr>
          <w:rFonts w:ascii="Times New Roman" w:hAnsi="Times New Roman" w:cs="Times New Roman"/>
        </w:rPr>
        <w:t>Eating interventions are also important. Dobreva, Marston and Mukadam (2022) found that the risk of dementia is lower when the components of the Mediterranean diet are followed, such as high intake of fruits, vegetables, and healthy fats. These results affirm the idea that community health programs that lead to healthy living can help in reducing the occurrence of dementia.</w:t>
      </w:r>
    </w:p>
    <w:p w14:paraId="64281A12" w14:textId="77777777" w:rsidR="008877D8" w:rsidRPr="00BB2450" w:rsidRDefault="008877D8" w:rsidP="00BB2450">
      <w:pPr>
        <w:spacing w:after="0" w:line="480" w:lineRule="auto"/>
        <w:ind w:firstLine="720"/>
        <w:contextualSpacing/>
        <w:rPr>
          <w:rFonts w:ascii="Times New Roman" w:hAnsi="Times New Roman" w:cs="Times New Roman"/>
        </w:rPr>
      </w:pPr>
      <w:r w:rsidRPr="00BB2450">
        <w:rPr>
          <w:rFonts w:ascii="Times New Roman" w:hAnsi="Times New Roman" w:cs="Times New Roman"/>
        </w:rPr>
        <w:t>Cholinesterase inhibitors and memantine, which are pharmacological treatments, are widely used to treat the symptoms and enhance cognitive abilities. But these drugs do not prevent the progression of the disease. There are also non-pharmacological interventions such as cognitive stimulation therapy, reminiscence therapy and social engagement activities that are vital in sustaining quality of life.</w:t>
      </w:r>
    </w:p>
    <w:p w14:paraId="717D130E" w14:textId="77777777" w:rsidR="008877D8" w:rsidRPr="00BB2450" w:rsidRDefault="008877D8" w:rsidP="00BB2450">
      <w:pPr>
        <w:spacing w:after="0" w:line="480" w:lineRule="auto"/>
        <w:ind w:firstLine="720"/>
        <w:contextualSpacing/>
        <w:rPr>
          <w:rFonts w:ascii="Times New Roman" w:hAnsi="Times New Roman" w:cs="Times New Roman"/>
        </w:rPr>
      </w:pPr>
      <w:r w:rsidRPr="00BB2450">
        <w:rPr>
          <w:rFonts w:ascii="Times New Roman" w:hAnsi="Times New Roman" w:cs="Times New Roman"/>
        </w:rPr>
        <w:t>Another significant dementia control area is mental health management. Frank et al. (2026) proved that midlife depressive symptoms are closely linked with a higher risk of dementia in the later life. This underscores the significance of mental health interventions at an early stage as component of a holistic dementia prevention program.</w:t>
      </w:r>
    </w:p>
    <w:p w14:paraId="3A8996A7" w14:textId="3A928741" w:rsidR="007C7E75" w:rsidRPr="00BB2450" w:rsidRDefault="008877D8" w:rsidP="00BB2450">
      <w:pPr>
        <w:spacing w:after="0" w:line="480" w:lineRule="auto"/>
        <w:ind w:firstLine="720"/>
        <w:contextualSpacing/>
        <w:rPr>
          <w:rFonts w:ascii="Times New Roman" w:hAnsi="Times New Roman" w:cs="Times New Roman"/>
        </w:rPr>
      </w:pPr>
      <w:r w:rsidRPr="00BB2450">
        <w:rPr>
          <w:rFonts w:ascii="Times New Roman" w:hAnsi="Times New Roman" w:cs="Times New Roman"/>
        </w:rPr>
        <w:t>Moreover, timely interventions and planning are possible due to early diagnosis and frequent monitoring. The NHS campaigns to raise the rate of diagnoses have helped to diagnose and treat cases of dementia more effectively. In sum, the management of dementia needs a complex solution, which involves prevention, treatment, and continuous management.</w:t>
      </w:r>
    </w:p>
    <w:p w14:paraId="2E3AE76C" w14:textId="77777777" w:rsidR="008877D8" w:rsidRPr="007C7E75" w:rsidRDefault="008877D8" w:rsidP="00BB2450">
      <w:pPr>
        <w:spacing w:after="0" w:line="480" w:lineRule="auto"/>
        <w:ind w:firstLine="720"/>
        <w:contextualSpacing/>
        <w:rPr>
          <w:rFonts w:ascii="Times New Roman" w:hAnsi="Times New Roman" w:cs="Times New Roman"/>
        </w:rPr>
      </w:pPr>
    </w:p>
    <w:p w14:paraId="4B65482E" w14:textId="77777777" w:rsidR="007C7E75" w:rsidRPr="00BB2450" w:rsidRDefault="007C7E75" w:rsidP="00BB2450">
      <w:pPr>
        <w:pStyle w:val="Heading1"/>
        <w:spacing w:before="0" w:after="0" w:line="480" w:lineRule="auto"/>
        <w:contextualSpacing/>
      </w:pPr>
      <w:bookmarkStart w:id="4" w:name="_Toc227967154"/>
      <w:r w:rsidRPr="00BB2450">
        <w:lastRenderedPageBreak/>
        <w:t>Consequences of Dementia on Individuals and the Community</w:t>
      </w:r>
      <w:bookmarkEnd w:id="4"/>
    </w:p>
    <w:p w14:paraId="3B6F52C2" w14:textId="77777777" w:rsidR="008877D8" w:rsidRPr="00BB2450" w:rsidRDefault="008877D8" w:rsidP="00BB2450">
      <w:pPr>
        <w:spacing w:after="0" w:line="480" w:lineRule="auto"/>
        <w:ind w:firstLine="720"/>
        <w:contextualSpacing/>
        <w:rPr>
          <w:rFonts w:ascii="Times New Roman" w:hAnsi="Times New Roman" w:cs="Times New Roman"/>
        </w:rPr>
      </w:pPr>
      <w:r w:rsidRPr="00BB2450">
        <w:rPr>
          <w:rFonts w:ascii="Times New Roman" w:hAnsi="Times New Roman" w:cs="Times New Roman"/>
        </w:rPr>
        <w:t>The impacts of dementia are far-reaching on individuals, families and the community at large. To the people, the gradual deterioration of cognitive and functional functions results in the loss of independence and more dependence on caregivers. Impairment of memory, confusion and behavioral alterations may have a great impact on the daily life and emotional state.</w:t>
      </w:r>
    </w:p>
    <w:p w14:paraId="38C6B531" w14:textId="77777777" w:rsidR="008877D8" w:rsidRPr="00BB2450" w:rsidRDefault="008877D8" w:rsidP="00BB2450">
      <w:pPr>
        <w:spacing w:after="0" w:line="480" w:lineRule="auto"/>
        <w:ind w:firstLine="720"/>
        <w:contextualSpacing/>
        <w:rPr>
          <w:rFonts w:ascii="Times New Roman" w:hAnsi="Times New Roman" w:cs="Times New Roman"/>
        </w:rPr>
      </w:pPr>
      <w:r w:rsidRPr="00BB2450">
        <w:rPr>
          <w:rFonts w:ascii="Times New Roman" w:hAnsi="Times New Roman" w:cs="Times New Roman"/>
        </w:rPr>
        <w:t>The family and informal carer effects are very huge. According to Francis and Hanna (2022), when providing support to people with dementia, carers usually encounter emotional distress, financial strain, and diminished quality of life. Social isolation and mental health issues may arise due to caring responsibilities, which means that proper support mechanisms are essential.</w:t>
      </w:r>
    </w:p>
    <w:p w14:paraId="3A21F50A" w14:textId="77777777" w:rsidR="008877D8" w:rsidRPr="00BB2450" w:rsidRDefault="008877D8" w:rsidP="00BB2450">
      <w:pPr>
        <w:spacing w:after="0" w:line="480" w:lineRule="auto"/>
        <w:ind w:firstLine="720"/>
        <w:contextualSpacing/>
        <w:rPr>
          <w:rFonts w:ascii="Times New Roman" w:hAnsi="Times New Roman" w:cs="Times New Roman"/>
        </w:rPr>
      </w:pPr>
      <w:r w:rsidRPr="00BB2450">
        <w:rPr>
          <w:rFonts w:ascii="Times New Roman" w:hAnsi="Times New Roman" w:cs="Times New Roman"/>
        </w:rPr>
        <w:t>Dementia poses a heavy burden on the healthcare and social care services at a community level. The growing number of dementia cases needs significant resources in the diagnosis, treatment and care. Prince et al. (2014) mention that dementia is among the most expensive health conditions because of the necessity to provide constant care and support.</w:t>
      </w:r>
    </w:p>
    <w:p w14:paraId="12EE093D" w14:textId="24CCD79A" w:rsidR="007C7E75" w:rsidRPr="00BB2450" w:rsidRDefault="008877D8" w:rsidP="00BB2450">
      <w:pPr>
        <w:spacing w:after="0" w:line="480" w:lineRule="auto"/>
        <w:ind w:firstLine="720"/>
        <w:contextualSpacing/>
        <w:rPr>
          <w:rFonts w:ascii="Times New Roman" w:hAnsi="Times New Roman" w:cs="Times New Roman"/>
        </w:rPr>
      </w:pPr>
      <w:r w:rsidRPr="00BB2450">
        <w:rPr>
          <w:rFonts w:ascii="Times New Roman" w:hAnsi="Times New Roman" w:cs="Times New Roman"/>
        </w:rPr>
        <w:t>Dementia economically is associated with higher healthcare spending and productivity. With the increasing cases, the healthcare systems are becoming strained in the pressure of delivering adequate services. Dementia may cause stigma and discrimination socially, which may impact the involvement of people in the life of the community. To cope with these issues, social awareness and involvement of people in the community are necessary.</w:t>
      </w:r>
    </w:p>
    <w:p w14:paraId="539A0857" w14:textId="77777777" w:rsidR="008877D8" w:rsidRPr="00BB2450" w:rsidRDefault="008877D8" w:rsidP="00BB2450">
      <w:pPr>
        <w:spacing w:after="0" w:line="480" w:lineRule="auto"/>
        <w:ind w:firstLine="720"/>
        <w:contextualSpacing/>
        <w:rPr>
          <w:rFonts w:ascii="Times New Roman" w:hAnsi="Times New Roman" w:cs="Times New Roman"/>
        </w:rPr>
      </w:pPr>
    </w:p>
    <w:p w14:paraId="1EFB86FE" w14:textId="77777777" w:rsidR="008877D8" w:rsidRPr="00BB2450" w:rsidRDefault="008877D8" w:rsidP="00BB2450">
      <w:pPr>
        <w:spacing w:after="0" w:line="480" w:lineRule="auto"/>
        <w:ind w:firstLine="720"/>
        <w:contextualSpacing/>
        <w:rPr>
          <w:rFonts w:ascii="Times New Roman" w:hAnsi="Times New Roman" w:cs="Times New Roman"/>
        </w:rPr>
      </w:pPr>
    </w:p>
    <w:p w14:paraId="09381369" w14:textId="77777777" w:rsidR="008877D8" w:rsidRPr="007C7E75" w:rsidRDefault="008877D8" w:rsidP="00BB2450">
      <w:pPr>
        <w:spacing w:after="0" w:line="480" w:lineRule="auto"/>
        <w:ind w:firstLine="720"/>
        <w:contextualSpacing/>
        <w:rPr>
          <w:rFonts w:ascii="Times New Roman" w:hAnsi="Times New Roman" w:cs="Times New Roman"/>
        </w:rPr>
      </w:pPr>
    </w:p>
    <w:p w14:paraId="50E534EA" w14:textId="77777777" w:rsidR="007C7E75" w:rsidRPr="00BB2450" w:rsidRDefault="007C7E75" w:rsidP="00BB2450">
      <w:pPr>
        <w:pStyle w:val="Heading1"/>
        <w:spacing w:before="0" w:after="0" w:line="480" w:lineRule="auto"/>
        <w:contextualSpacing/>
      </w:pPr>
      <w:bookmarkStart w:id="5" w:name="_Toc227967155"/>
      <w:r w:rsidRPr="00BB2450">
        <w:lastRenderedPageBreak/>
        <w:t>Health and Social Care Support Services</w:t>
      </w:r>
      <w:bookmarkEnd w:id="5"/>
    </w:p>
    <w:p w14:paraId="30ED0114" w14:textId="77777777" w:rsidR="008877D8" w:rsidRPr="00BB2450" w:rsidRDefault="008877D8" w:rsidP="00BB2450">
      <w:pPr>
        <w:spacing w:after="0" w:line="480" w:lineRule="auto"/>
        <w:ind w:firstLine="720"/>
        <w:contextualSpacing/>
        <w:rPr>
          <w:rFonts w:ascii="Times New Roman" w:hAnsi="Times New Roman" w:cs="Times New Roman"/>
        </w:rPr>
      </w:pPr>
      <w:r w:rsidRPr="00BB2450">
        <w:rPr>
          <w:rFonts w:ascii="Times New Roman" w:hAnsi="Times New Roman" w:cs="Times New Roman"/>
        </w:rPr>
        <w:t>Proper health and social care services are needed to address the needs of dementia individuals. The National Health Service (NHS) in the UK offers various services, such as memory clinics and specialist assessments and long-term care. Memory services allow people to receive proper treatment and support by diagnosing them early.</w:t>
      </w:r>
    </w:p>
    <w:p w14:paraId="0F4F3057" w14:textId="77777777" w:rsidR="008877D8" w:rsidRPr="00BB2450" w:rsidRDefault="008877D8" w:rsidP="00BB2450">
      <w:pPr>
        <w:spacing w:after="0" w:line="480" w:lineRule="auto"/>
        <w:ind w:firstLine="720"/>
        <w:contextualSpacing/>
        <w:rPr>
          <w:rFonts w:ascii="Times New Roman" w:hAnsi="Times New Roman" w:cs="Times New Roman"/>
        </w:rPr>
      </w:pPr>
      <w:r w:rsidRPr="00BB2450">
        <w:rPr>
          <w:rFonts w:ascii="Times New Roman" w:hAnsi="Times New Roman" w:cs="Times New Roman"/>
        </w:rPr>
        <w:t xml:space="preserve">Community-based services are crucial in helping to support people with dementia. These are day care </w:t>
      </w:r>
      <w:proofErr w:type="spellStart"/>
      <w:r w:rsidRPr="00BB2450">
        <w:rPr>
          <w:rFonts w:ascii="Times New Roman" w:hAnsi="Times New Roman" w:cs="Times New Roman"/>
        </w:rPr>
        <w:t>centres</w:t>
      </w:r>
      <w:proofErr w:type="spellEnd"/>
      <w:r w:rsidRPr="00BB2450">
        <w:rPr>
          <w:rFonts w:ascii="Times New Roman" w:hAnsi="Times New Roman" w:cs="Times New Roman"/>
        </w:rPr>
        <w:t>, home care services and support groups which offer social interaction and minimize isolation. Francis and Hanna (2022) reported that community support is a key factor that enhances both patient and carer well-being.</w:t>
      </w:r>
    </w:p>
    <w:p w14:paraId="6BFE2570" w14:textId="77777777" w:rsidR="008877D8" w:rsidRPr="00BB2450" w:rsidRDefault="008877D8" w:rsidP="00BB2450">
      <w:pPr>
        <w:spacing w:after="0" w:line="480" w:lineRule="auto"/>
        <w:ind w:firstLine="720"/>
        <w:contextualSpacing/>
        <w:rPr>
          <w:rFonts w:ascii="Times New Roman" w:hAnsi="Times New Roman" w:cs="Times New Roman"/>
        </w:rPr>
      </w:pPr>
      <w:r w:rsidRPr="00BB2450">
        <w:rPr>
          <w:rFonts w:ascii="Times New Roman" w:hAnsi="Times New Roman" w:cs="Times New Roman"/>
        </w:rPr>
        <w:t>Social care services are also crucial in meeting living needs. Personal care, daily living activities and residential care facilities make sure that an individual can be adequately supported as his or her condition advances. Also, respite care services offer short time relief to carers, and they help in alleviating the burden of caregivers.</w:t>
      </w:r>
    </w:p>
    <w:p w14:paraId="0FEF1D7F" w14:textId="2566283C" w:rsidR="008877D8" w:rsidRPr="00BB2450" w:rsidRDefault="008877D8" w:rsidP="00BB2450">
      <w:pPr>
        <w:spacing w:after="0" w:line="480" w:lineRule="auto"/>
        <w:ind w:firstLine="720"/>
        <w:contextualSpacing/>
        <w:rPr>
          <w:rFonts w:ascii="Times New Roman" w:hAnsi="Times New Roman" w:cs="Times New Roman"/>
        </w:rPr>
      </w:pPr>
      <w:r w:rsidRPr="00BB2450">
        <w:rPr>
          <w:rFonts w:ascii="Times New Roman" w:hAnsi="Times New Roman" w:cs="Times New Roman"/>
        </w:rPr>
        <w:t xml:space="preserve">Care services are increasingly being incorporated with technological solutions. Addae et al. (2024) </w:t>
      </w:r>
      <w:proofErr w:type="spellStart"/>
      <w:r w:rsidRPr="00BB2450">
        <w:rPr>
          <w:rFonts w:ascii="Times New Roman" w:hAnsi="Times New Roman" w:cs="Times New Roman"/>
        </w:rPr>
        <w:t>emphasi</w:t>
      </w:r>
      <w:r w:rsidR="00BB2450">
        <w:rPr>
          <w:rFonts w:ascii="Times New Roman" w:hAnsi="Times New Roman" w:cs="Times New Roman"/>
        </w:rPr>
        <w:t>s</w:t>
      </w:r>
      <w:r w:rsidRPr="00BB2450">
        <w:rPr>
          <w:rFonts w:ascii="Times New Roman" w:hAnsi="Times New Roman" w:cs="Times New Roman"/>
        </w:rPr>
        <w:t>e</w:t>
      </w:r>
      <w:proofErr w:type="spellEnd"/>
      <w:r w:rsidRPr="00BB2450">
        <w:rPr>
          <w:rFonts w:ascii="Times New Roman" w:hAnsi="Times New Roman" w:cs="Times New Roman"/>
        </w:rPr>
        <w:t xml:space="preserve"> the importance of using digital health tools and smart monitoring systems to increase the quality-of-care delivery and patient safety. These technologies allow remote monitoring and allow people to stay longer at home.</w:t>
      </w:r>
    </w:p>
    <w:p w14:paraId="7E6323F4" w14:textId="5B2242DD" w:rsidR="008877D8" w:rsidRPr="007C7E75" w:rsidRDefault="008877D8" w:rsidP="00BB2450">
      <w:pPr>
        <w:spacing w:after="0" w:line="480" w:lineRule="auto"/>
        <w:ind w:firstLine="720"/>
        <w:contextualSpacing/>
        <w:rPr>
          <w:rFonts w:ascii="Times New Roman" w:hAnsi="Times New Roman" w:cs="Times New Roman"/>
        </w:rPr>
      </w:pPr>
      <w:r w:rsidRPr="00BB2450">
        <w:rPr>
          <w:rFonts w:ascii="Times New Roman" w:hAnsi="Times New Roman" w:cs="Times New Roman"/>
        </w:rPr>
        <w:t xml:space="preserve">Moreover, policy campaigns and national policies are intending to enhance care of dementia. The NHS has introduced </w:t>
      </w:r>
      <w:proofErr w:type="spellStart"/>
      <w:r w:rsidRPr="00BB2450">
        <w:rPr>
          <w:rFonts w:ascii="Times New Roman" w:hAnsi="Times New Roman" w:cs="Times New Roman"/>
        </w:rPr>
        <w:t>programmes</w:t>
      </w:r>
      <w:proofErr w:type="spellEnd"/>
      <w:r w:rsidRPr="00BB2450">
        <w:rPr>
          <w:rFonts w:ascii="Times New Roman" w:hAnsi="Times New Roman" w:cs="Times New Roman"/>
        </w:rPr>
        <w:t xml:space="preserve"> which will improve diagnosis rates and improve the quality of the services. NHS Digital (2024) argues that data-driven approaches are crucial in enhancing service delivery and outcomes. In general, the multidisciplinary strategy comprising of medical professionals, social services, and community </w:t>
      </w:r>
      <w:proofErr w:type="spellStart"/>
      <w:r w:rsidRPr="00BB2450">
        <w:rPr>
          <w:rFonts w:ascii="Times New Roman" w:hAnsi="Times New Roman" w:cs="Times New Roman"/>
        </w:rPr>
        <w:t>organisations</w:t>
      </w:r>
      <w:proofErr w:type="spellEnd"/>
      <w:r w:rsidRPr="00BB2450">
        <w:rPr>
          <w:rFonts w:ascii="Times New Roman" w:hAnsi="Times New Roman" w:cs="Times New Roman"/>
        </w:rPr>
        <w:t xml:space="preserve"> is necessary to address the multifaceted needs of patients with dementia.</w:t>
      </w:r>
    </w:p>
    <w:p w14:paraId="1EC3FF5A" w14:textId="77777777" w:rsidR="007C7E75" w:rsidRPr="00BB2450" w:rsidRDefault="007C7E75" w:rsidP="00BB2450">
      <w:pPr>
        <w:pStyle w:val="Heading1"/>
        <w:spacing w:before="0" w:after="0" w:line="480" w:lineRule="auto"/>
        <w:contextualSpacing/>
      </w:pPr>
      <w:bookmarkStart w:id="6" w:name="_Toc227967156"/>
      <w:r w:rsidRPr="00BB2450">
        <w:lastRenderedPageBreak/>
        <w:t>Conclusion</w:t>
      </w:r>
      <w:bookmarkEnd w:id="6"/>
    </w:p>
    <w:p w14:paraId="0A5BD0ED" w14:textId="32389B38" w:rsidR="008877D8" w:rsidRPr="00BB2450" w:rsidRDefault="008877D8" w:rsidP="00BB2450">
      <w:pPr>
        <w:spacing w:after="0" w:line="480" w:lineRule="auto"/>
        <w:ind w:firstLine="720"/>
        <w:contextualSpacing/>
        <w:rPr>
          <w:rFonts w:ascii="Times New Roman" w:hAnsi="Times New Roman" w:cs="Times New Roman"/>
        </w:rPr>
      </w:pPr>
      <w:r w:rsidRPr="00BB2450">
        <w:rPr>
          <w:rFonts w:ascii="Times New Roman" w:hAnsi="Times New Roman" w:cs="Times New Roman"/>
        </w:rPr>
        <w:t>In conclusion, dementia is an important and increasingly prevalent issue in the field of public health that can be marked by a gradual deterioration of cognitive functions and severe effects on individuals and society. The increased prevalence and mortality rates in the UK underscore the necessity to deal with this condition. Dementia requires effective measurement and monitoring using clinical evaluations, epidemiological research and technological advancements to understand and control it.</w:t>
      </w:r>
    </w:p>
    <w:p w14:paraId="7F6AC758" w14:textId="77777777" w:rsidR="008877D8" w:rsidRPr="00BB2450" w:rsidRDefault="008877D8" w:rsidP="00BB2450">
      <w:pPr>
        <w:spacing w:after="0" w:line="480" w:lineRule="auto"/>
        <w:ind w:firstLine="720"/>
        <w:contextualSpacing/>
        <w:rPr>
          <w:rFonts w:ascii="Times New Roman" w:hAnsi="Times New Roman" w:cs="Times New Roman"/>
        </w:rPr>
      </w:pPr>
      <w:r w:rsidRPr="00BB2450">
        <w:rPr>
          <w:rFonts w:ascii="Times New Roman" w:hAnsi="Times New Roman" w:cs="Times New Roman"/>
        </w:rPr>
        <w:t>Though incurable, there are a number of measures that can be undertaken to control the disease and enhance the quality of life such as lifestyle measures, pharmacological therapies and early diagnosis. The impact of dementia is not just individual but also familial, carer, and community wide straining health care and social care provision.</w:t>
      </w:r>
    </w:p>
    <w:p w14:paraId="37A46843" w14:textId="646B24D6" w:rsidR="007C7E75" w:rsidRPr="00BB2450" w:rsidRDefault="008877D8" w:rsidP="00BB2450">
      <w:pPr>
        <w:spacing w:after="0" w:line="480" w:lineRule="auto"/>
        <w:ind w:firstLine="720"/>
        <w:contextualSpacing/>
        <w:rPr>
          <w:rFonts w:ascii="Times New Roman" w:hAnsi="Times New Roman" w:cs="Times New Roman"/>
        </w:rPr>
      </w:pPr>
      <w:r w:rsidRPr="00BB2450">
        <w:rPr>
          <w:rFonts w:ascii="Times New Roman" w:hAnsi="Times New Roman" w:cs="Times New Roman"/>
        </w:rPr>
        <w:t xml:space="preserve">Proper health and social care services play a significant role in assisting the dementia patients and their caregivers. With the current rate of increasing cases, research, better care approach and </w:t>
      </w:r>
      <w:proofErr w:type="spellStart"/>
      <w:r w:rsidRPr="00BB2450">
        <w:rPr>
          <w:rFonts w:ascii="Times New Roman" w:hAnsi="Times New Roman" w:cs="Times New Roman"/>
        </w:rPr>
        <w:t>sensiti</w:t>
      </w:r>
      <w:r w:rsidR="00BB2450">
        <w:rPr>
          <w:rFonts w:ascii="Times New Roman" w:hAnsi="Times New Roman" w:cs="Times New Roman"/>
        </w:rPr>
        <w:t>s</w:t>
      </w:r>
      <w:r w:rsidRPr="00BB2450">
        <w:rPr>
          <w:rFonts w:ascii="Times New Roman" w:hAnsi="Times New Roman" w:cs="Times New Roman"/>
        </w:rPr>
        <w:t>ation</w:t>
      </w:r>
      <w:proofErr w:type="spellEnd"/>
      <w:r w:rsidRPr="00BB2450">
        <w:rPr>
          <w:rFonts w:ascii="Times New Roman" w:hAnsi="Times New Roman" w:cs="Times New Roman"/>
        </w:rPr>
        <w:t xml:space="preserve"> of the people will be necessary as a solution to the problem of dementia.</w:t>
      </w:r>
      <w:r w:rsidR="007C7E75" w:rsidRPr="00BB2450">
        <w:rPr>
          <w:rFonts w:ascii="Times New Roman" w:hAnsi="Times New Roman" w:cs="Times New Roman"/>
        </w:rPr>
        <w:br w:type="page"/>
      </w:r>
    </w:p>
    <w:p w14:paraId="72C1293C" w14:textId="40DBD468" w:rsidR="00BB2450" w:rsidRPr="00BB2450" w:rsidRDefault="00BB2450" w:rsidP="00BB2450">
      <w:pPr>
        <w:pStyle w:val="Heading1"/>
        <w:spacing w:before="0" w:after="0" w:line="480" w:lineRule="auto"/>
        <w:contextualSpacing/>
        <w:jc w:val="center"/>
        <w:rPr>
          <w:i w:val="0"/>
          <w:iCs w:val="0"/>
        </w:rPr>
      </w:pPr>
      <w:bookmarkStart w:id="7" w:name="_Toc227967157"/>
      <w:r w:rsidRPr="00BB2450">
        <w:rPr>
          <w:i w:val="0"/>
          <w:iCs w:val="0"/>
        </w:rPr>
        <w:lastRenderedPageBreak/>
        <w:t>References</w:t>
      </w:r>
      <w:bookmarkEnd w:id="7"/>
    </w:p>
    <w:p w14:paraId="23E14A34" w14:textId="77777777" w:rsidR="00BB2450" w:rsidRPr="00BB2450" w:rsidRDefault="00BB2450" w:rsidP="00BB2450">
      <w:pPr>
        <w:spacing w:after="0" w:line="480" w:lineRule="auto"/>
        <w:ind w:left="720" w:hanging="720"/>
        <w:contextualSpacing/>
        <w:rPr>
          <w:rFonts w:ascii="Times New Roman" w:hAnsi="Times New Roman" w:cs="Times New Roman"/>
        </w:rPr>
      </w:pPr>
      <w:r w:rsidRPr="00BB2450">
        <w:rPr>
          <w:rFonts w:ascii="Times New Roman" w:hAnsi="Times New Roman" w:cs="Times New Roman"/>
        </w:rPr>
        <w:t>Addae, S., Kim, J., Smith, A., Rajana, P. and Kang, M., 2024. Smart solutions for detecting, predicting, monitoring, and managing dementia in the elderly: A survey. </w:t>
      </w:r>
      <w:proofErr w:type="spellStart"/>
      <w:r w:rsidRPr="00BB2450">
        <w:rPr>
          <w:rFonts w:ascii="Times New Roman" w:hAnsi="Times New Roman" w:cs="Times New Roman"/>
          <w:i/>
          <w:iCs/>
        </w:rPr>
        <w:t>Ieee</w:t>
      </w:r>
      <w:proofErr w:type="spellEnd"/>
      <w:r w:rsidRPr="00BB2450">
        <w:rPr>
          <w:rFonts w:ascii="Times New Roman" w:hAnsi="Times New Roman" w:cs="Times New Roman"/>
          <w:i/>
          <w:iCs/>
        </w:rPr>
        <w:t xml:space="preserve"> Access</w:t>
      </w:r>
      <w:r w:rsidRPr="00BB2450">
        <w:rPr>
          <w:rFonts w:ascii="Times New Roman" w:hAnsi="Times New Roman" w:cs="Times New Roman"/>
        </w:rPr>
        <w:t>, </w:t>
      </w:r>
      <w:r w:rsidRPr="00BB2450">
        <w:rPr>
          <w:rFonts w:ascii="Times New Roman" w:hAnsi="Times New Roman" w:cs="Times New Roman"/>
          <w:i/>
          <w:iCs/>
        </w:rPr>
        <w:t>12</w:t>
      </w:r>
      <w:r w:rsidRPr="00BB2450">
        <w:rPr>
          <w:rFonts w:ascii="Times New Roman" w:hAnsi="Times New Roman" w:cs="Times New Roman"/>
        </w:rPr>
        <w:t>, pp.100026-100056.</w:t>
      </w:r>
    </w:p>
    <w:p w14:paraId="14E86072" w14:textId="77777777" w:rsidR="00BB2450" w:rsidRPr="00BB2450" w:rsidRDefault="00BB2450" w:rsidP="00BB2450">
      <w:pPr>
        <w:spacing w:after="0" w:line="480" w:lineRule="auto"/>
        <w:ind w:left="720" w:hanging="720"/>
        <w:contextualSpacing/>
        <w:rPr>
          <w:rFonts w:ascii="Times New Roman" w:hAnsi="Times New Roman" w:cs="Times New Roman"/>
        </w:rPr>
      </w:pPr>
      <w:r w:rsidRPr="00BB2450">
        <w:rPr>
          <w:rFonts w:ascii="Times New Roman" w:hAnsi="Times New Roman" w:cs="Times New Roman"/>
        </w:rPr>
        <w:t xml:space="preserve">Chen, Y., </w:t>
      </w:r>
      <w:proofErr w:type="spellStart"/>
      <w:r w:rsidRPr="00BB2450">
        <w:rPr>
          <w:rFonts w:ascii="Times New Roman" w:hAnsi="Times New Roman" w:cs="Times New Roman"/>
        </w:rPr>
        <w:t>Bandosz</w:t>
      </w:r>
      <w:proofErr w:type="spellEnd"/>
      <w:r w:rsidRPr="00BB2450">
        <w:rPr>
          <w:rFonts w:ascii="Times New Roman" w:hAnsi="Times New Roman" w:cs="Times New Roman"/>
        </w:rPr>
        <w:t xml:space="preserve">, P., Stoye, G., Liu, Y., Wu, Y., Lobanov-Rostovsky, S., French, E., </w:t>
      </w:r>
      <w:proofErr w:type="spellStart"/>
      <w:r w:rsidRPr="00BB2450">
        <w:rPr>
          <w:rFonts w:ascii="Times New Roman" w:hAnsi="Times New Roman" w:cs="Times New Roman"/>
        </w:rPr>
        <w:t>Kivimaki</w:t>
      </w:r>
      <w:proofErr w:type="spellEnd"/>
      <w:r w:rsidRPr="00BB2450">
        <w:rPr>
          <w:rFonts w:ascii="Times New Roman" w:hAnsi="Times New Roman" w:cs="Times New Roman"/>
        </w:rPr>
        <w:t>, M., Livingston, G., Liao, J. and Brunner, E.J., 2023. Dementia incidence trend in England and Wales, 2002–19, and projection for dementia burden to 2040: analysis of data from the English Longitudinal Study of Ageing. </w:t>
      </w:r>
      <w:r w:rsidRPr="00BB2450">
        <w:rPr>
          <w:rFonts w:ascii="Times New Roman" w:hAnsi="Times New Roman" w:cs="Times New Roman"/>
          <w:i/>
          <w:iCs/>
        </w:rPr>
        <w:t>The Lancet Public Health</w:t>
      </w:r>
      <w:r w:rsidRPr="00BB2450">
        <w:rPr>
          <w:rFonts w:ascii="Times New Roman" w:hAnsi="Times New Roman" w:cs="Times New Roman"/>
        </w:rPr>
        <w:t>, </w:t>
      </w:r>
      <w:r w:rsidRPr="00BB2450">
        <w:rPr>
          <w:rFonts w:ascii="Times New Roman" w:hAnsi="Times New Roman" w:cs="Times New Roman"/>
          <w:i/>
          <w:iCs/>
        </w:rPr>
        <w:t>8</w:t>
      </w:r>
      <w:r w:rsidRPr="00BB2450">
        <w:rPr>
          <w:rFonts w:ascii="Times New Roman" w:hAnsi="Times New Roman" w:cs="Times New Roman"/>
        </w:rPr>
        <w:t>(11), pp.e859-e867.</w:t>
      </w:r>
    </w:p>
    <w:p w14:paraId="31C8A7B1" w14:textId="77777777" w:rsidR="00BB2450" w:rsidRPr="00BB2450" w:rsidRDefault="00BB2450" w:rsidP="00BB2450">
      <w:pPr>
        <w:spacing w:after="0" w:line="480" w:lineRule="auto"/>
        <w:ind w:left="720" w:hanging="720"/>
        <w:contextualSpacing/>
        <w:rPr>
          <w:rFonts w:ascii="Times New Roman" w:hAnsi="Times New Roman" w:cs="Times New Roman"/>
        </w:rPr>
      </w:pPr>
      <w:r w:rsidRPr="00BB2450">
        <w:rPr>
          <w:rFonts w:ascii="Times New Roman" w:hAnsi="Times New Roman" w:cs="Times New Roman"/>
        </w:rPr>
        <w:t>Dobreva, I., Marston, L. and Mukadam, N., 2022. Which components of the Mediterranean diet are associated with dementia? A UK Biobank cohort study. </w:t>
      </w:r>
      <w:proofErr w:type="spellStart"/>
      <w:r w:rsidRPr="00BB2450">
        <w:rPr>
          <w:rFonts w:ascii="Times New Roman" w:hAnsi="Times New Roman" w:cs="Times New Roman"/>
          <w:i/>
          <w:iCs/>
        </w:rPr>
        <w:t>Geroscience</w:t>
      </w:r>
      <w:proofErr w:type="spellEnd"/>
      <w:r w:rsidRPr="00BB2450">
        <w:rPr>
          <w:rFonts w:ascii="Times New Roman" w:hAnsi="Times New Roman" w:cs="Times New Roman"/>
        </w:rPr>
        <w:t>, </w:t>
      </w:r>
      <w:r w:rsidRPr="00BB2450">
        <w:rPr>
          <w:rFonts w:ascii="Times New Roman" w:hAnsi="Times New Roman" w:cs="Times New Roman"/>
          <w:i/>
          <w:iCs/>
        </w:rPr>
        <w:t>44</w:t>
      </w:r>
      <w:r w:rsidRPr="00BB2450">
        <w:rPr>
          <w:rFonts w:ascii="Times New Roman" w:hAnsi="Times New Roman" w:cs="Times New Roman"/>
        </w:rPr>
        <w:t>(5), pp.2541-2554.</w:t>
      </w:r>
    </w:p>
    <w:p w14:paraId="79D60691" w14:textId="77777777" w:rsidR="00BB2450" w:rsidRPr="00BB2450" w:rsidRDefault="00BB2450" w:rsidP="00BB2450">
      <w:pPr>
        <w:spacing w:after="0" w:line="480" w:lineRule="auto"/>
        <w:ind w:left="720" w:hanging="720"/>
        <w:contextualSpacing/>
        <w:rPr>
          <w:rFonts w:ascii="Times New Roman" w:hAnsi="Times New Roman" w:cs="Times New Roman"/>
        </w:rPr>
      </w:pPr>
      <w:r w:rsidRPr="00BB2450">
        <w:rPr>
          <w:rFonts w:ascii="Times New Roman" w:hAnsi="Times New Roman" w:cs="Times New Roman"/>
        </w:rPr>
        <w:t>Francis, N. and Hanna, P., 2022. Informal carer experiences of UK dementia services—A systematic review. </w:t>
      </w:r>
      <w:r w:rsidRPr="00BB2450">
        <w:rPr>
          <w:rFonts w:ascii="Times New Roman" w:hAnsi="Times New Roman" w:cs="Times New Roman"/>
          <w:i/>
          <w:iCs/>
        </w:rPr>
        <w:t>Journal of Psychiatric and Mental Health Nursing</w:t>
      </w:r>
      <w:r w:rsidRPr="00BB2450">
        <w:rPr>
          <w:rFonts w:ascii="Times New Roman" w:hAnsi="Times New Roman" w:cs="Times New Roman"/>
        </w:rPr>
        <w:t>, </w:t>
      </w:r>
      <w:r w:rsidRPr="00BB2450">
        <w:rPr>
          <w:rFonts w:ascii="Times New Roman" w:hAnsi="Times New Roman" w:cs="Times New Roman"/>
          <w:i/>
          <w:iCs/>
        </w:rPr>
        <w:t>29</w:t>
      </w:r>
      <w:r w:rsidRPr="00BB2450">
        <w:rPr>
          <w:rFonts w:ascii="Times New Roman" w:hAnsi="Times New Roman" w:cs="Times New Roman"/>
        </w:rPr>
        <w:t>(1), pp.116-129.</w:t>
      </w:r>
    </w:p>
    <w:p w14:paraId="22C6DDA4" w14:textId="77777777" w:rsidR="00BB2450" w:rsidRPr="00BB2450" w:rsidRDefault="00BB2450" w:rsidP="00BB2450">
      <w:pPr>
        <w:spacing w:after="0" w:line="480" w:lineRule="auto"/>
        <w:ind w:left="720" w:hanging="720"/>
        <w:contextualSpacing/>
        <w:rPr>
          <w:rFonts w:ascii="Times New Roman" w:hAnsi="Times New Roman" w:cs="Times New Roman"/>
        </w:rPr>
      </w:pPr>
      <w:r w:rsidRPr="00BB2450">
        <w:rPr>
          <w:rFonts w:ascii="Times New Roman" w:hAnsi="Times New Roman" w:cs="Times New Roman"/>
        </w:rPr>
        <w:t>Frank, P., Singh-</w:t>
      </w:r>
      <w:proofErr w:type="spellStart"/>
      <w:r w:rsidRPr="00BB2450">
        <w:rPr>
          <w:rFonts w:ascii="Times New Roman" w:hAnsi="Times New Roman" w:cs="Times New Roman"/>
        </w:rPr>
        <w:t>Manoux</w:t>
      </w:r>
      <w:proofErr w:type="spellEnd"/>
      <w:r w:rsidRPr="00BB2450">
        <w:rPr>
          <w:rFonts w:ascii="Times New Roman" w:hAnsi="Times New Roman" w:cs="Times New Roman"/>
        </w:rPr>
        <w:t xml:space="preserve">, A., Pentti, J., Batty, G.D., </w:t>
      </w:r>
      <w:proofErr w:type="spellStart"/>
      <w:r w:rsidRPr="00BB2450">
        <w:rPr>
          <w:rFonts w:ascii="Times New Roman" w:hAnsi="Times New Roman" w:cs="Times New Roman"/>
        </w:rPr>
        <w:t>Sommerlad</w:t>
      </w:r>
      <w:proofErr w:type="spellEnd"/>
      <w:r w:rsidRPr="00BB2450">
        <w:rPr>
          <w:rFonts w:ascii="Times New Roman" w:hAnsi="Times New Roman" w:cs="Times New Roman"/>
        </w:rPr>
        <w:t>, A., Steptoe, A., Livingston, G., Howard, R. and Kivimäki, M., 2026. Specific midlife depressive symptoms and long-term dementia risk: a 23-year UK prospective cohort study. </w:t>
      </w:r>
      <w:r w:rsidRPr="00BB2450">
        <w:rPr>
          <w:rFonts w:ascii="Times New Roman" w:hAnsi="Times New Roman" w:cs="Times New Roman"/>
          <w:i/>
          <w:iCs/>
        </w:rPr>
        <w:t>The Lancet Psychiatry</w:t>
      </w:r>
      <w:r w:rsidRPr="00BB2450">
        <w:rPr>
          <w:rFonts w:ascii="Times New Roman" w:hAnsi="Times New Roman" w:cs="Times New Roman"/>
        </w:rPr>
        <w:t>, </w:t>
      </w:r>
      <w:r w:rsidRPr="00BB2450">
        <w:rPr>
          <w:rFonts w:ascii="Times New Roman" w:hAnsi="Times New Roman" w:cs="Times New Roman"/>
          <w:i/>
          <w:iCs/>
        </w:rPr>
        <w:t>13</w:t>
      </w:r>
      <w:r w:rsidRPr="00BB2450">
        <w:rPr>
          <w:rFonts w:ascii="Times New Roman" w:hAnsi="Times New Roman" w:cs="Times New Roman"/>
        </w:rPr>
        <w:t>(2), pp.100-111.</w:t>
      </w:r>
    </w:p>
    <w:p w14:paraId="4231A4E2" w14:textId="77777777" w:rsidR="00BB2450" w:rsidRPr="00BB2450" w:rsidRDefault="00BB2450" w:rsidP="00BB2450">
      <w:pPr>
        <w:spacing w:after="0" w:line="480" w:lineRule="auto"/>
        <w:ind w:left="720" w:hanging="720"/>
        <w:contextualSpacing/>
        <w:rPr>
          <w:rFonts w:ascii="Times New Roman" w:hAnsi="Times New Roman" w:cs="Times New Roman"/>
        </w:rPr>
      </w:pPr>
      <w:proofErr w:type="spellStart"/>
      <w:r w:rsidRPr="00BB2450">
        <w:rPr>
          <w:rFonts w:ascii="Times New Roman" w:hAnsi="Times New Roman" w:cs="Times New Roman"/>
        </w:rPr>
        <w:t>Minamisawa</w:t>
      </w:r>
      <w:proofErr w:type="spellEnd"/>
      <w:r w:rsidRPr="00BB2450">
        <w:rPr>
          <w:rFonts w:ascii="Times New Roman" w:hAnsi="Times New Roman" w:cs="Times New Roman"/>
        </w:rPr>
        <w:t>, A., Okada, S., Inoue, K. and Noguchi, M., 2022. Dementia scale score classification based on daily activities using multiple sensors. </w:t>
      </w:r>
      <w:r w:rsidRPr="00BB2450">
        <w:rPr>
          <w:rFonts w:ascii="Times New Roman" w:hAnsi="Times New Roman" w:cs="Times New Roman"/>
          <w:i/>
          <w:iCs/>
        </w:rPr>
        <w:t>IEEE Access</w:t>
      </w:r>
      <w:r w:rsidRPr="00BB2450">
        <w:rPr>
          <w:rFonts w:ascii="Times New Roman" w:hAnsi="Times New Roman" w:cs="Times New Roman"/>
        </w:rPr>
        <w:t>, </w:t>
      </w:r>
      <w:r w:rsidRPr="00BB2450">
        <w:rPr>
          <w:rFonts w:ascii="Times New Roman" w:hAnsi="Times New Roman" w:cs="Times New Roman"/>
          <w:i/>
          <w:iCs/>
        </w:rPr>
        <w:t>10</w:t>
      </w:r>
      <w:r w:rsidRPr="00BB2450">
        <w:rPr>
          <w:rFonts w:ascii="Times New Roman" w:hAnsi="Times New Roman" w:cs="Times New Roman"/>
        </w:rPr>
        <w:t>, pp.38931-38943.</w:t>
      </w:r>
    </w:p>
    <w:p w14:paraId="058F56CF" w14:textId="77777777" w:rsidR="00BB2450" w:rsidRPr="00BB2450" w:rsidRDefault="00BB2450" w:rsidP="00BB2450">
      <w:pPr>
        <w:spacing w:after="0" w:line="480" w:lineRule="auto"/>
        <w:ind w:left="720" w:hanging="720"/>
        <w:contextualSpacing/>
        <w:rPr>
          <w:rFonts w:ascii="Times New Roman" w:hAnsi="Times New Roman" w:cs="Times New Roman"/>
        </w:rPr>
      </w:pPr>
      <w:r w:rsidRPr="00BB2450">
        <w:rPr>
          <w:rFonts w:ascii="Times New Roman" w:hAnsi="Times New Roman" w:cs="Times New Roman"/>
        </w:rPr>
        <w:lastRenderedPageBreak/>
        <w:t xml:space="preserve">NHS Digital, 2024. </w:t>
      </w:r>
      <w:r w:rsidRPr="00BB2450">
        <w:rPr>
          <w:rFonts w:ascii="Times New Roman" w:hAnsi="Times New Roman" w:cs="Times New Roman"/>
          <w:i/>
          <w:iCs/>
        </w:rPr>
        <w:t>Primary Care Dementia Data, June 2024</w:t>
      </w:r>
      <w:r w:rsidRPr="00BB2450">
        <w:rPr>
          <w:rFonts w:ascii="Times New Roman" w:hAnsi="Times New Roman" w:cs="Times New Roman"/>
        </w:rPr>
        <w:t xml:space="preserve">. Available at: </w:t>
      </w:r>
      <w:hyperlink r:id="rId5" w:tgtFrame="_new" w:history="1">
        <w:r w:rsidRPr="00BB2450">
          <w:rPr>
            <w:rStyle w:val="Hyperlink"/>
            <w:rFonts w:ascii="Times New Roman" w:hAnsi="Times New Roman" w:cs="Times New Roman"/>
          </w:rPr>
          <w:t>https://digital.nhs.uk/data-and-information/publications/statistical/primary-care-dementia-data/june-2024</w:t>
        </w:r>
      </w:hyperlink>
    </w:p>
    <w:p w14:paraId="6701FB78" w14:textId="77777777" w:rsidR="00BB2450" w:rsidRPr="00BB2450" w:rsidRDefault="00BB2450" w:rsidP="00BB2450">
      <w:pPr>
        <w:spacing w:after="0" w:line="480" w:lineRule="auto"/>
        <w:ind w:left="720" w:hanging="720"/>
        <w:contextualSpacing/>
        <w:rPr>
          <w:rFonts w:ascii="Times New Roman" w:hAnsi="Times New Roman" w:cs="Times New Roman"/>
        </w:rPr>
      </w:pPr>
      <w:r w:rsidRPr="00BB2450">
        <w:rPr>
          <w:rFonts w:ascii="Times New Roman" w:hAnsi="Times New Roman" w:cs="Times New Roman"/>
        </w:rPr>
        <w:t xml:space="preserve">NHS Digital, 2025. </w:t>
      </w:r>
      <w:r w:rsidRPr="00BB2450">
        <w:rPr>
          <w:rFonts w:ascii="Times New Roman" w:hAnsi="Times New Roman" w:cs="Times New Roman"/>
          <w:i/>
          <w:iCs/>
        </w:rPr>
        <w:t>Primary Care Dementia Data, July 2025</w:t>
      </w:r>
      <w:r w:rsidRPr="00BB2450">
        <w:rPr>
          <w:rFonts w:ascii="Times New Roman" w:hAnsi="Times New Roman" w:cs="Times New Roman"/>
        </w:rPr>
        <w:t xml:space="preserve">. Available at: </w:t>
      </w:r>
      <w:hyperlink r:id="rId6" w:tgtFrame="_new" w:history="1">
        <w:r w:rsidRPr="00BB2450">
          <w:rPr>
            <w:rStyle w:val="Hyperlink"/>
            <w:rFonts w:ascii="Times New Roman" w:hAnsi="Times New Roman" w:cs="Times New Roman"/>
          </w:rPr>
          <w:t>https://digital.nhs.uk/data-and-information/publications/statistical/primary-care-dementia-data/july-2025</w:t>
        </w:r>
      </w:hyperlink>
    </w:p>
    <w:p w14:paraId="5219143E" w14:textId="77777777" w:rsidR="00BB2450" w:rsidRPr="00BB2450" w:rsidRDefault="00BB2450" w:rsidP="00BB2450">
      <w:pPr>
        <w:spacing w:after="0" w:line="480" w:lineRule="auto"/>
        <w:ind w:left="720" w:hanging="720"/>
        <w:contextualSpacing/>
        <w:rPr>
          <w:rFonts w:ascii="Times New Roman" w:hAnsi="Times New Roman" w:cs="Times New Roman"/>
        </w:rPr>
      </w:pPr>
      <w:r w:rsidRPr="00BB2450">
        <w:rPr>
          <w:rFonts w:ascii="Times New Roman" w:hAnsi="Times New Roman" w:cs="Times New Roman"/>
        </w:rPr>
        <w:t xml:space="preserve">Prince, M., Knapp, M., </w:t>
      </w:r>
      <w:proofErr w:type="spellStart"/>
      <w:r w:rsidRPr="00BB2450">
        <w:rPr>
          <w:rFonts w:ascii="Times New Roman" w:hAnsi="Times New Roman" w:cs="Times New Roman"/>
        </w:rPr>
        <w:t>Guerchet</w:t>
      </w:r>
      <w:proofErr w:type="spellEnd"/>
      <w:r w:rsidRPr="00BB2450">
        <w:rPr>
          <w:rFonts w:ascii="Times New Roman" w:hAnsi="Times New Roman" w:cs="Times New Roman"/>
        </w:rPr>
        <w:t>, M., McCrone, P., Prina, M., Comas-Herrera, A., Wittenberg, R., Adelaja, B., Hu, B., King, D. and Rehill, A., 2014. Dementia UK: -overview.</w:t>
      </w:r>
    </w:p>
    <w:p w14:paraId="272A6CB6" w14:textId="77777777" w:rsidR="00BB2450" w:rsidRPr="00BB2450" w:rsidRDefault="00BB2450" w:rsidP="00BB2450">
      <w:pPr>
        <w:spacing w:after="0" w:line="480" w:lineRule="auto"/>
        <w:ind w:left="720" w:hanging="720"/>
        <w:contextualSpacing/>
        <w:rPr>
          <w:rFonts w:ascii="Times New Roman" w:hAnsi="Times New Roman" w:cs="Times New Roman"/>
        </w:rPr>
      </w:pPr>
      <w:r w:rsidRPr="00BB2450">
        <w:rPr>
          <w:rFonts w:ascii="Times New Roman" w:hAnsi="Times New Roman" w:cs="Times New Roman"/>
        </w:rPr>
        <w:t>Wang, X., Ma, H., Li, X., Heianza, Y., Manson, J.E., Franco, O.H. and Qi, L., 2023. Association of cardiovascular health with life expectancy free of cardiovascular disease, diabetes, cancer, and dementia in UK adults. </w:t>
      </w:r>
      <w:r w:rsidRPr="00BB2450">
        <w:rPr>
          <w:rFonts w:ascii="Times New Roman" w:hAnsi="Times New Roman" w:cs="Times New Roman"/>
          <w:i/>
          <w:iCs/>
        </w:rPr>
        <w:t>JAMA internal medicine</w:t>
      </w:r>
      <w:r w:rsidRPr="00BB2450">
        <w:rPr>
          <w:rFonts w:ascii="Times New Roman" w:hAnsi="Times New Roman" w:cs="Times New Roman"/>
        </w:rPr>
        <w:t>, </w:t>
      </w:r>
      <w:r w:rsidRPr="00BB2450">
        <w:rPr>
          <w:rFonts w:ascii="Times New Roman" w:hAnsi="Times New Roman" w:cs="Times New Roman"/>
          <w:i/>
          <w:iCs/>
        </w:rPr>
        <w:t>183</w:t>
      </w:r>
      <w:r w:rsidRPr="00BB2450">
        <w:rPr>
          <w:rFonts w:ascii="Times New Roman" w:hAnsi="Times New Roman" w:cs="Times New Roman"/>
        </w:rPr>
        <w:t>(4), pp.340-349.</w:t>
      </w:r>
    </w:p>
    <w:sectPr w:rsidR="00BB2450" w:rsidRPr="00BB245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ptos">
    <w:altName w:val="Calibri"/>
    <w:panose1 w:val="020B06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panose1 w:val="020B06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7E75"/>
    <w:rsid w:val="000D2F0E"/>
    <w:rsid w:val="0020043C"/>
    <w:rsid w:val="003266E2"/>
    <w:rsid w:val="00432455"/>
    <w:rsid w:val="00664704"/>
    <w:rsid w:val="007C7E75"/>
    <w:rsid w:val="00821C69"/>
    <w:rsid w:val="00876804"/>
    <w:rsid w:val="008877D8"/>
    <w:rsid w:val="00BB2450"/>
    <w:rsid w:val="00BF208A"/>
    <w:rsid w:val="00E71F4A"/>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2B03AD"/>
  <w15:chartTrackingRefBased/>
  <w15:docId w15:val="{46DD3B60-B459-465D-98B2-E8C24040C4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2450"/>
    <w:pPr>
      <w:keepNext/>
      <w:keepLines/>
      <w:spacing w:before="360" w:after="80"/>
      <w:outlineLvl w:val="0"/>
    </w:pPr>
    <w:rPr>
      <w:rFonts w:ascii="Times New Roman" w:eastAsiaTheme="majorEastAsia" w:hAnsi="Times New Roman" w:cs="Times New Roman"/>
      <w:b/>
      <w:bCs/>
      <w:i/>
      <w:iCs/>
    </w:rPr>
  </w:style>
  <w:style w:type="paragraph" w:styleId="Heading2">
    <w:name w:val="heading 2"/>
    <w:basedOn w:val="Normal"/>
    <w:next w:val="Normal"/>
    <w:link w:val="Heading2Char"/>
    <w:uiPriority w:val="9"/>
    <w:semiHidden/>
    <w:unhideWhenUsed/>
    <w:qFormat/>
    <w:rsid w:val="007C7E7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C7E7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C7E7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C7E7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C7E7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C7E7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C7E7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C7E7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2450"/>
    <w:rPr>
      <w:rFonts w:ascii="Times New Roman" w:eastAsiaTheme="majorEastAsia" w:hAnsi="Times New Roman" w:cs="Times New Roman"/>
      <w:b/>
      <w:bCs/>
      <w:i/>
      <w:iCs/>
    </w:rPr>
  </w:style>
  <w:style w:type="character" w:customStyle="1" w:styleId="Heading2Char">
    <w:name w:val="Heading 2 Char"/>
    <w:basedOn w:val="DefaultParagraphFont"/>
    <w:link w:val="Heading2"/>
    <w:uiPriority w:val="9"/>
    <w:semiHidden/>
    <w:rsid w:val="007C7E7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C7E7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C7E7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C7E7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C7E7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C7E7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C7E7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C7E75"/>
    <w:rPr>
      <w:rFonts w:eastAsiaTheme="majorEastAsia" w:cstheme="majorBidi"/>
      <w:color w:val="272727" w:themeColor="text1" w:themeTint="D8"/>
    </w:rPr>
  </w:style>
  <w:style w:type="paragraph" w:styleId="Title">
    <w:name w:val="Title"/>
    <w:basedOn w:val="Normal"/>
    <w:next w:val="Normal"/>
    <w:link w:val="TitleChar"/>
    <w:uiPriority w:val="10"/>
    <w:qFormat/>
    <w:rsid w:val="007C7E7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7E7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C7E7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C7E7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C7E75"/>
    <w:pPr>
      <w:spacing w:before="160"/>
      <w:jc w:val="center"/>
    </w:pPr>
    <w:rPr>
      <w:i/>
      <w:iCs/>
      <w:color w:val="404040" w:themeColor="text1" w:themeTint="BF"/>
    </w:rPr>
  </w:style>
  <w:style w:type="character" w:customStyle="1" w:styleId="QuoteChar">
    <w:name w:val="Quote Char"/>
    <w:basedOn w:val="DefaultParagraphFont"/>
    <w:link w:val="Quote"/>
    <w:uiPriority w:val="29"/>
    <w:rsid w:val="007C7E75"/>
    <w:rPr>
      <w:i/>
      <w:iCs/>
      <w:color w:val="404040" w:themeColor="text1" w:themeTint="BF"/>
    </w:rPr>
  </w:style>
  <w:style w:type="paragraph" w:styleId="ListParagraph">
    <w:name w:val="List Paragraph"/>
    <w:basedOn w:val="Normal"/>
    <w:uiPriority w:val="34"/>
    <w:qFormat/>
    <w:rsid w:val="007C7E75"/>
    <w:pPr>
      <w:ind w:left="720"/>
      <w:contextualSpacing/>
    </w:pPr>
  </w:style>
  <w:style w:type="character" w:styleId="IntenseEmphasis">
    <w:name w:val="Intense Emphasis"/>
    <w:basedOn w:val="DefaultParagraphFont"/>
    <w:uiPriority w:val="21"/>
    <w:qFormat/>
    <w:rsid w:val="007C7E75"/>
    <w:rPr>
      <w:i/>
      <w:iCs/>
      <w:color w:val="0F4761" w:themeColor="accent1" w:themeShade="BF"/>
    </w:rPr>
  </w:style>
  <w:style w:type="paragraph" w:styleId="IntenseQuote">
    <w:name w:val="Intense Quote"/>
    <w:basedOn w:val="Normal"/>
    <w:next w:val="Normal"/>
    <w:link w:val="IntenseQuoteChar"/>
    <w:uiPriority w:val="30"/>
    <w:qFormat/>
    <w:rsid w:val="007C7E7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C7E75"/>
    <w:rPr>
      <w:i/>
      <w:iCs/>
      <w:color w:val="0F4761" w:themeColor="accent1" w:themeShade="BF"/>
    </w:rPr>
  </w:style>
  <w:style w:type="character" w:styleId="IntenseReference">
    <w:name w:val="Intense Reference"/>
    <w:basedOn w:val="DefaultParagraphFont"/>
    <w:uiPriority w:val="32"/>
    <w:qFormat/>
    <w:rsid w:val="007C7E75"/>
    <w:rPr>
      <w:b/>
      <w:bCs/>
      <w:smallCaps/>
      <w:color w:val="0F4761" w:themeColor="accent1" w:themeShade="BF"/>
      <w:spacing w:val="5"/>
    </w:rPr>
  </w:style>
  <w:style w:type="character" w:styleId="Hyperlink">
    <w:name w:val="Hyperlink"/>
    <w:basedOn w:val="DefaultParagraphFont"/>
    <w:uiPriority w:val="99"/>
    <w:unhideWhenUsed/>
    <w:rsid w:val="007C7E75"/>
    <w:rPr>
      <w:color w:val="467886" w:themeColor="hyperlink"/>
      <w:u w:val="single"/>
    </w:rPr>
  </w:style>
  <w:style w:type="character" w:styleId="UnresolvedMention">
    <w:name w:val="Unresolved Mention"/>
    <w:basedOn w:val="DefaultParagraphFont"/>
    <w:uiPriority w:val="99"/>
    <w:semiHidden/>
    <w:unhideWhenUsed/>
    <w:rsid w:val="007C7E75"/>
    <w:rPr>
      <w:color w:val="605E5C"/>
      <w:shd w:val="clear" w:color="auto" w:fill="E1DFDD"/>
    </w:rPr>
  </w:style>
  <w:style w:type="paragraph" w:styleId="NoSpacing">
    <w:name w:val="No Spacing"/>
    <w:uiPriority w:val="1"/>
    <w:qFormat/>
    <w:rsid w:val="00BB2450"/>
    <w:pPr>
      <w:spacing w:after="0" w:line="240" w:lineRule="auto"/>
    </w:pPr>
  </w:style>
  <w:style w:type="paragraph" w:styleId="TOCHeading">
    <w:name w:val="TOC Heading"/>
    <w:basedOn w:val="Heading1"/>
    <w:next w:val="Normal"/>
    <w:uiPriority w:val="39"/>
    <w:unhideWhenUsed/>
    <w:qFormat/>
    <w:rsid w:val="00BB2450"/>
    <w:pPr>
      <w:spacing w:before="240" w:after="0" w:line="259" w:lineRule="auto"/>
      <w:outlineLvl w:val="9"/>
    </w:pPr>
    <w:rPr>
      <w:rFonts w:asciiTheme="majorHAnsi" w:hAnsiTheme="majorHAnsi" w:cstheme="majorBidi"/>
      <w:b w:val="0"/>
      <w:bCs w:val="0"/>
      <w:i w:val="0"/>
      <w:iCs w:val="0"/>
      <w:color w:val="0F4761" w:themeColor="accent1" w:themeShade="BF"/>
      <w:kern w:val="0"/>
      <w:sz w:val="32"/>
      <w:szCs w:val="32"/>
      <w14:ligatures w14:val="none"/>
    </w:rPr>
  </w:style>
  <w:style w:type="paragraph" w:styleId="TOC1">
    <w:name w:val="toc 1"/>
    <w:basedOn w:val="Normal"/>
    <w:next w:val="Normal"/>
    <w:autoRedefine/>
    <w:uiPriority w:val="39"/>
    <w:unhideWhenUsed/>
    <w:rsid w:val="00BB2450"/>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digital.nhs.uk/data-and-information/publications/statistical/primary-care-dementia-data/july-2025" TargetMode="External"/><Relationship Id="rId5" Type="http://schemas.openxmlformats.org/officeDocument/2006/relationships/hyperlink" Target="https://digital.nhs.uk/data-and-information/publications/statistical/primary-care-dementia-data/june-2024"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092F58-0D2A-9749-87E7-4E308CFD40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1947</Words>
  <Characters>11104</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Zahra Al-Saabri (2441066)</cp:lastModifiedBy>
  <cp:revision>2</cp:revision>
  <dcterms:created xsi:type="dcterms:W3CDTF">2026-04-27T08:29:00Z</dcterms:created>
  <dcterms:modified xsi:type="dcterms:W3CDTF">2026-04-27T08:29:00Z</dcterms:modified>
</cp:coreProperties>
</file>