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44835" w:rsidRDefault="00000000">
      <w:pPr>
        <w:spacing w:line="360" w:lineRule="auto"/>
        <w:jc w:val="center"/>
        <w:rPr>
          <w:b/>
          <w:sz w:val="40"/>
          <w:szCs w:val="40"/>
        </w:rPr>
      </w:pPr>
      <w:r>
        <w:rPr>
          <w:sz w:val="24"/>
          <w:szCs w:val="24"/>
        </w:rPr>
        <w:t xml:space="preserve"> </w:t>
      </w:r>
      <w:r>
        <w:rPr>
          <w:b/>
          <w:sz w:val="40"/>
          <w:szCs w:val="40"/>
        </w:rPr>
        <w:t>Research Proposal on employee engagement and its impact at Premier Inn London Croydon Town Center hotel</w:t>
      </w:r>
    </w:p>
    <w:p w14:paraId="00000002" w14:textId="77777777" w:rsidR="00244835" w:rsidRDefault="00244835">
      <w:pPr>
        <w:spacing w:line="360" w:lineRule="auto"/>
        <w:jc w:val="center"/>
        <w:rPr>
          <w:b/>
          <w:sz w:val="40"/>
          <w:szCs w:val="40"/>
        </w:rPr>
      </w:pPr>
    </w:p>
    <w:p w14:paraId="00000003" w14:textId="77777777" w:rsidR="00244835" w:rsidRDefault="00244835">
      <w:pPr>
        <w:spacing w:line="360" w:lineRule="auto"/>
        <w:jc w:val="center"/>
        <w:rPr>
          <w:b/>
          <w:sz w:val="40"/>
          <w:szCs w:val="40"/>
        </w:rPr>
      </w:pPr>
    </w:p>
    <w:p w14:paraId="00000004" w14:textId="77777777" w:rsidR="00244835" w:rsidRDefault="00244835">
      <w:pPr>
        <w:spacing w:line="360" w:lineRule="auto"/>
        <w:rPr>
          <w:b/>
          <w:sz w:val="40"/>
          <w:szCs w:val="40"/>
        </w:rPr>
      </w:pPr>
    </w:p>
    <w:p w14:paraId="00000005" w14:textId="77777777" w:rsidR="00244835" w:rsidRDefault="00000000">
      <w:pPr>
        <w:spacing w:line="360" w:lineRule="auto"/>
        <w:rPr>
          <w:sz w:val="36"/>
          <w:szCs w:val="36"/>
        </w:rPr>
      </w:pPr>
      <w:r>
        <w:rPr>
          <w:sz w:val="36"/>
          <w:szCs w:val="36"/>
        </w:rPr>
        <w:t>Name: Md Shahidul Islam</w:t>
      </w:r>
    </w:p>
    <w:p w14:paraId="00000006" w14:textId="77777777" w:rsidR="00244835" w:rsidRDefault="00000000">
      <w:pPr>
        <w:spacing w:line="360" w:lineRule="auto"/>
        <w:rPr>
          <w:sz w:val="36"/>
          <w:szCs w:val="36"/>
        </w:rPr>
      </w:pPr>
      <w:r>
        <w:rPr>
          <w:sz w:val="36"/>
          <w:szCs w:val="36"/>
        </w:rPr>
        <w:t>ID: 2026286m</w:t>
      </w:r>
    </w:p>
    <w:p w14:paraId="00000007" w14:textId="77777777" w:rsidR="00244835" w:rsidRDefault="00000000">
      <w:pPr>
        <w:spacing w:line="360" w:lineRule="auto"/>
        <w:rPr>
          <w:sz w:val="36"/>
          <w:szCs w:val="36"/>
        </w:rPr>
      </w:pPr>
      <w:r>
        <w:rPr>
          <w:sz w:val="36"/>
          <w:szCs w:val="36"/>
        </w:rPr>
        <w:t>Module: BMIH5005</w:t>
      </w:r>
    </w:p>
    <w:p w14:paraId="00000008" w14:textId="77777777" w:rsidR="00244835" w:rsidRDefault="00000000">
      <w:pPr>
        <w:spacing w:line="360" w:lineRule="auto"/>
        <w:rPr>
          <w:sz w:val="36"/>
          <w:szCs w:val="36"/>
        </w:rPr>
      </w:pPr>
      <w:r>
        <w:rPr>
          <w:sz w:val="36"/>
          <w:szCs w:val="36"/>
        </w:rPr>
        <w:t>Lecture's Name: Kathryn Roberts</w:t>
      </w:r>
    </w:p>
    <w:p w14:paraId="00000009" w14:textId="77777777" w:rsidR="00244835" w:rsidRDefault="00244835">
      <w:pPr>
        <w:spacing w:line="360" w:lineRule="auto"/>
        <w:rPr>
          <w:sz w:val="40"/>
          <w:szCs w:val="40"/>
        </w:rPr>
      </w:pPr>
    </w:p>
    <w:p w14:paraId="0000000A" w14:textId="77777777" w:rsidR="00244835" w:rsidRDefault="00244835">
      <w:pPr>
        <w:spacing w:line="360" w:lineRule="auto"/>
        <w:rPr>
          <w:sz w:val="40"/>
          <w:szCs w:val="40"/>
        </w:rPr>
      </w:pPr>
    </w:p>
    <w:p w14:paraId="44511504" w14:textId="77777777" w:rsidR="00055265" w:rsidRDefault="00055265">
      <w:pPr>
        <w:spacing w:before="240" w:after="240" w:line="360" w:lineRule="auto"/>
        <w:ind w:left="2880" w:firstLine="720"/>
        <w:jc w:val="both"/>
        <w:rPr>
          <w:sz w:val="24"/>
          <w:szCs w:val="24"/>
        </w:rPr>
      </w:pPr>
    </w:p>
    <w:p w14:paraId="18E116CD" w14:textId="77777777" w:rsidR="00055265" w:rsidRDefault="00055265">
      <w:pPr>
        <w:spacing w:before="240" w:after="240" w:line="360" w:lineRule="auto"/>
        <w:ind w:left="2880" w:firstLine="720"/>
        <w:jc w:val="both"/>
        <w:rPr>
          <w:sz w:val="24"/>
          <w:szCs w:val="24"/>
        </w:rPr>
      </w:pPr>
    </w:p>
    <w:p w14:paraId="0D07D2FC" w14:textId="77777777" w:rsidR="00055265" w:rsidRDefault="00055265">
      <w:pPr>
        <w:spacing w:before="240" w:after="240" w:line="360" w:lineRule="auto"/>
        <w:ind w:left="2880" w:firstLine="720"/>
        <w:jc w:val="both"/>
        <w:rPr>
          <w:sz w:val="24"/>
          <w:szCs w:val="24"/>
        </w:rPr>
      </w:pPr>
    </w:p>
    <w:p w14:paraId="2B73FB3F" w14:textId="77777777" w:rsidR="00055265" w:rsidRDefault="00055265">
      <w:pPr>
        <w:spacing w:before="240" w:after="240" w:line="360" w:lineRule="auto"/>
        <w:ind w:left="2880" w:firstLine="720"/>
        <w:jc w:val="both"/>
        <w:rPr>
          <w:sz w:val="24"/>
          <w:szCs w:val="24"/>
        </w:rPr>
      </w:pPr>
    </w:p>
    <w:p w14:paraId="42FEC740" w14:textId="77777777" w:rsidR="00055265" w:rsidRDefault="00055265">
      <w:pPr>
        <w:spacing w:before="240" w:after="240" w:line="360" w:lineRule="auto"/>
        <w:ind w:left="2880" w:firstLine="720"/>
        <w:jc w:val="both"/>
        <w:rPr>
          <w:sz w:val="24"/>
          <w:szCs w:val="24"/>
        </w:rPr>
      </w:pPr>
    </w:p>
    <w:p w14:paraId="74DB3A0A" w14:textId="77777777" w:rsidR="00055265" w:rsidRDefault="00055265">
      <w:pPr>
        <w:spacing w:before="240" w:after="240" w:line="360" w:lineRule="auto"/>
        <w:ind w:left="2880" w:firstLine="720"/>
        <w:jc w:val="both"/>
        <w:rPr>
          <w:sz w:val="24"/>
          <w:szCs w:val="24"/>
        </w:rPr>
      </w:pPr>
    </w:p>
    <w:p w14:paraId="74AB2297" w14:textId="77777777" w:rsidR="00055265" w:rsidRDefault="00055265">
      <w:pPr>
        <w:spacing w:before="240" w:after="240" w:line="360" w:lineRule="auto"/>
        <w:ind w:left="2880" w:firstLine="720"/>
        <w:jc w:val="both"/>
        <w:rPr>
          <w:sz w:val="24"/>
          <w:szCs w:val="24"/>
        </w:rPr>
      </w:pPr>
    </w:p>
    <w:p w14:paraId="1291D270" w14:textId="77777777" w:rsidR="00055265" w:rsidRDefault="00055265">
      <w:pPr>
        <w:spacing w:before="240" w:after="240" w:line="360" w:lineRule="auto"/>
        <w:ind w:left="2880" w:firstLine="720"/>
        <w:jc w:val="both"/>
        <w:rPr>
          <w:sz w:val="24"/>
          <w:szCs w:val="24"/>
        </w:rPr>
      </w:pPr>
    </w:p>
    <w:p w14:paraId="0000000B" w14:textId="645B0313" w:rsidR="00244835" w:rsidRDefault="00000000">
      <w:pPr>
        <w:spacing w:before="240" w:after="240" w:line="360" w:lineRule="auto"/>
        <w:ind w:left="2880" w:firstLine="720"/>
        <w:jc w:val="both"/>
        <w:rPr>
          <w:sz w:val="24"/>
          <w:szCs w:val="24"/>
        </w:rPr>
      </w:pPr>
      <w:r>
        <w:rPr>
          <w:sz w:val="24"/>
          <w:szCs w:val="24"/>
        </w:rPr>
        <w:t>Table of Contents</w:t>
      </w:r>
    </w:p>
    <w:p w14:paraId="0000000C" w14:textId="77777777" w:rsidR="00244835" w:rsidRDefault="00000000">
      <w:pPr>
        <w:spacing w:before="240" w:after="240" w:line="360" w:lineRule="auto"/>
        <w:jc w:val="both"/>
        <w:rPr>
          <w:sz w:val="24"/>
          <w:szCs w:val="24"/>
        </w:rPr>
      </w:pPr>
      <w:r>
        <w:rPr>
          <w:sz w:val="24"/>
          <w:szCs w:val="24"/>
        </w:rPr>
        <w:t>Chapter 1: Introduction</w:t>
      </w:r>
    </w:p>
    <w:p w14:paraId="0000000D" w14:textId="77777777" w:rsidR="00244835" w:rsidRDefault="00000000">
      <w:pPr>
        <w:spacing w:before="240" w:after="240" w:line="360" w:lineRule="auto"/>
        <w:jc w:val="both"/>
        <w:rPr>
          <w:sz w:val="24"/>
          <w:szCs w:val="24"/>
        </w:rPr>
      </w:pPr>
      <w:r>
        <w:rPr>
          <w:sz w:val="24"/>
          <w:szCs w:val="24"/>
        </w:rPr>
        <w:t>Chapter 2: Methods Incorporated for the Research</w:t>
      </w:r>
    </w:p>
    <w:p w14:paraId="0000000E" w14:textId="77777777" w:rsidR="00244835" w:rsidRDefault="00000000">
      <w:pPr>
        <w:spacing w:before="240" w:after="240" w:line="360" w:lineRule="auto"/>
        <w:jc w:val="both"/>
        <w:rPr>
          <w:sz w:val="24"/>
          <w:szCs w:val="24"/>
        </w:rPr>
      </w:pPr>
      <w:r>
        <w:rPr>
          <w:sz w:val="24"/>
          <w:szCs w:val="24"/>
        </w:rPr>
        <w:t xml:space="preserve">2.1 Justification of this method </w:t>
      </w:r>
    </w:p>
    <w:p w14:paraId="0000000F" w14:textId="77777777" w:rsidR="00244835" w:rsidRDefault="00000000">
      <w:pPr>
        <w:spacing w:line="360" w:lineRule="auto"/>
        <w:jc w:val="both"/>
        <w:rPr>
          <w:sz w:val="24"/>
          <w:szCs w:val="24"/>
        </w:rPr>
      </w:pPr>
      <w:r>
        <w:rPr>
          <w:sz w:val="24"/>
          <w:szCs w:val="24"/>
        </w:rPr>
        <w:t>2.2 Objectives of the Research</w:t>
      </w:r>
    </w:p>
    <w:p w14:paraId="00000010" w14:textId="77777777" w:rsidR="00244835" w:rsidRDefault="00000000">
      <w:pPr>
        <w:spacing w:before="240" w:after="240" w:line="360" w:lineRule="auto"/>
        <w:jc w:val="both"/>
        <w:rPr>
          <w:sz w:val="24"/>
          <w:szCs w:val="24"/>
        </w:rPr>
      </w:pPr>
      <w:r>
        <w:rPr>
          <w:sz w:val="24"/>
          <w:szCs w:val="24"/>
        </w:rPr>
        <w:t xml:space="preserve">2.3 Research Limitations </w:t>
      </w:r>
    </w:p>
    <w:p w14:paraId="00000011" w14:textId="77777777" w:rsidR="00244835" w:rsidRDefault="00000000">
      <w:pPr>
        <w:spacing w:line="360" w:lineRule="auto"/>
        <w:jc w:val="both"/>
        <w:rPr>
          <w:sz w:val="24"/>
          <w:szCs w:val="24"/>
        </w:rPr>
      </w:pPr>
      <w:r>
        <w:rPr>
          <w:sz w:val="24"/>
          <w:szCs w:val="24"/>
        </w:rPr>
        <w:t>2.4 Questionnaire</w:t>
      </w:r>
    </w:p>
    <w:p w14:paraId="00000012" w14:textId="77777777" w:rsidR="00244835" w:rsidRDefault="00000000">
      <w:pPr>
        <w:spacing w:before="240" w:after="240" w:line="360" w:lineRule="auto"/>
        <w:jc w:val="both"/>
        <w:rPr>
          <w:sz w:val="24"/>
          <w:szCs w:val="24"/>
        </w:rPr>
      </w:pPr>
      <w:r>
        <w:rPr>
          <w:sz w:val="24"/>
          <w:szCs w:val="24"/>
        </w:rPr>
        <w:t xml:space="preserve">2.5 Research Implications </w:t>
      </w:r>
    </w:p>
    <w:p w14:paraId="00000013" w14:textId="77777777" w:rsidR="00244835" w:rsidRDefault="00000000">
      <w:pPr>
        <w:spacing w:before="240" w:after="240" w:line="360" w:lineRule="auto"/>
        <w:jc w:val="both"/>
        <w:rPr>
          <w:sz w:val="24"/>
          <w:szCs w:val="24"/>
        </w:rPr>
      </w:pPr>
      <w:r>
        <w:rPr>
          <w:sz w:val="24"/>
          <w:szCs w:val="24"/>
        </w:rPr>
        <w:t>Chapter 3: Summary</w:t>
      </w:r>
    </w:p>
    <w:p w14:paraId="00000014" w14:textId="77777777" w:rsidR="00244835" w:rsidRDefault="00000000">
      <w:pPr>
        <w:spacing w:before="240" w:after="240" w:line="360" w:lineRule="auto"/>
        <w:jc w:val="both"/>
        <w:rPr>
          <w:sz w:val="24"/>
          <w:szCs w:val="24"/>
        </w:rPr>
      </w:pPr>
      <w:r>
        <w:rPr>
          <w:sz w:val="24"/>
          <w:szCs w:val="24"/>
        </w:rPr>
        <w:t>References</w:t>
      </w:r>
    </w:p>
    <w:p w14:paraId="00000015" w14:textId="77777777" w:rsidR="00244835" w:rsidRDefault="00244835">
      <w:pPr>
        <w:spacing w:line="360" w:lineRule="auto"/>
        <w:rPr>
          <w:sz w:val="40"/>
          <w:szCs w:val="40"/>
        </w:rPr>
      </w:pPr>
    </w:p>
    <w:p w14:paraId="00000016" w14:textId="77777777" w:rsidR="00244835" w:rsidRDefault="00244835">
      <w:pPr>
        <w:spacing w:line="360" w:lineRule="auto"/>
        <w:rPr>
          <w:sz w:val="40"/>
          <w:szCs w:val="40"/>
        </w:rPr>
      </w:pPr>
    </w:p>
    <w:p w14:paraId="00000017" w14:textId="77777777" w:rsidR="00244835" w:rsidRDefault="00244835">
      <w:pPr>
        <w:spacing w:line="360" w:lineRule="auto"/>
        <w:jc w:val="both"/>
        <w:rPr>
          <w:sz w:val="24"/>
          <w:szCs w:val="24"/>
        </w:rPr>
      </w:pPr>
    </w:p>
    <w:p w14:paraId="00000018" w14:textId="77777777" w:rsidR="00244835" w:rsidRDefault="00244835">
      <w:pPr>
        <w:spacing w:line="360" w:lineRule="auto"/>
        <w:jc w:val="both"/>
        <w:rPr>
          <w:sz w:val="24"/>
          <w:szCs w:val="24"/>
        </w:rPr>
      </w:pPr>
    </w:p>
    <w:p w14:paraId="00000019" w14:textId="77777777" w:rsidR="00244835" w:rsidRDefault="00244835">
      <w:pPr>
        <w:spacing w:line="360" w:lineRule="auto"/>
        <w:jc w:val="both"/>
        <w:rPr>
          <w:sz w:val="24"/>
          <w:szCs w:val="24"/>
        </w:rPr>
      </w:pPr>
    </w:p>
    <w:p w14:paraId="0000001A" w14:textId="77777777" w:rsidR="00244835" w:rsidRDefault="00244835">
      <w:pPr>
        <w:spacing w:line="360" w:lineRule="auto"/>
        <w:jc w:val="both"/>
        <w:rPr>
          <w:sz w:val="24"/>
          <w:szCs w:val="24"/>
        </w:rPr>
      </w:pPr>
    </w:p>
    <w:p w14:paraId="0000001B" w14:textId="77777777" w:rsidR="00244835" w:rsidRDefault="00244835">
      <w:pPr>
        <w:spacing w:line="360" w:lineRule="auto"/>
        <w:jc w:val="both"/>
        <w:rPr>
          <w:sz w:val="24"/>
          <w:szCs w:val="24"/>
        </w:rPr>
      </w:pPr>
    </w:p>
    <w:p w14:paraId="0000001C" w14:textId="77777777" w:rsidR="00244835" w:rsidRDefault="00244835">
      <w:pPr>
        <w:spacing w:line="360" w:lineRule="auto"/>
        <w:jc w:val="both"/>
        <w:rPr>
          <w:sz w:val="24"/>
          <w:szCs w:val="24"/>
        </w:rPr>
      </w:pPr>
    </w:p>
    <w:p w14:paraId="0000001D" w14:textId="77777777" w:rsidR="00244835" w:rsidRDefault="00244835">
      <w:pPr>
        <w:spacing w:line="360" w:lineRule="auto"/>
        <w:jc w:val="both"/>
        <w:rPr>
          <w:sz w:val="24"/>
          <w:szCs w:val="24"/>
        </w:rPr>
      </w:pPr>
    </w:p>
    <w:p w14:paraId="0000001E" w14:textId="77777777" w:rsidR="00244835" w:rsidRDefault="00244835">
      <w:pPr>
        <w:spacing w:line="360" w:lineRule="auto"/>
        <w:jc w:val="both"/>
        <w:rPr>
          <w:sz w:val="24"/>
          <w:szCs w:val="24"/>
        </w:rPr>
      </w:pPr>
    </w:p>
    <w:p w14:paraId="0000001F" w14:textId="77777777" w:rsidR="00244835" w:rsidRDefault="00244835">
      <w:pPr>
        <w:spacing w:line="360" w:lineRule="auto"/>
        <w:jc w:val="both"/>
        <w:rPr>
          <w:sz w:val="24"/>
          <w:szCs w:val="24"/>
        </w:rPr>
      </w:pPr>
    </w:p>
    <w:p w14:paraId="00000020" w14:textId="77777777" w:rsidR="00244835" w:rsidRDefault="00244835">
      <w:pPr>
        <w:spacing w:line="360" w:lineRule="auto"/>
        <w:jc w:val="both"/>
        <w:rPr>
          <w:sz w:val="24"/>
          <w:szCs w:val="24"/>
        </w:rPr>
      </w:pPr>
    </w:p>
    <w:p w14:paraId="00000021" w14:textId="77777777" w:rsidR="00244835" w:rsidRDefault="00244835">
      <w:pPr>
        <w:spacing w:line="360" w:lineRule="auto"/>
        <w:jc w:val="both"/>
        <w:rPr>
          <w:sz w:val="24"/>
          <w:szCs w:val="24"/>
        </w:rPr>
      </w:pPr>
    </w:p>
    <w:p w14:paraId="00000022" w14:textId="77777777" w:rsidR="00244835" w:rsidRDefault="00244835">
      <w:pPr>
        <w:spacing w:line="360" w:lineRule="auto"/>
        <w:jc w:val="both"/>
        <w:rPr>
          <w:sz w:val="24"/>
          <w:szCs w:val="24"/>
        </w:rPr>
      </w:pPr>
    </w:p>
    <w:p w14:paraId="00000023" w14:textId="77777777" w:rsidR="00244835" w:rsidRDefault="00244835">
      <w:pPr>
        <w:spacing w:line="360" w:lineRule="auto"/>
        <w:jc w:val="both"/>
        <w:rPr>
          <w:sz w:val="24"/>
          <w:szCs w:val="24"/>
        </w:rPr>
      </w:pPr>
    </w:p>
    <w:p w14:paraId="00000024" w14:textId="77777777" w:rsidR="00244835" w:rsidRDefault="00244835">
      <w:pPr>
        <w:spacing w:line="360" w:lineRule="auto"/>
        <w:jc w:val="both"/>
        <w:rPr>
          <w:sz w:val="24"/>
          <w:szCs w:val="24"/>
        </w:rPr>
      </w:pPr>
    </w:p>
    <w:p w14:paraId="00000031" w14:textId="77777777" w:rsidR="00244835" w:rsidRDefault="00000000">
      <w:pPr>
        <w:spacing w:line="360" w:lineRule="auto"/>
        <w:jc w:val="both"/>
        <w:rPr>
          <w:b/>
          <w:sz w:val="24"/>
          <w:szCs w:val="24"/>
        </w:rPr>
      </w:pPr>
      <w:r>
        <w:rPr>
          <w:b/>
          <w:sz w:val="24"/>
          <w:szCs w:val="24"/>
        </w:rPr>
        <w:t xml:space="preserve">Introduction </w:t>
      </w:r>
    </w:p>
    <w:p w14:paraId="00000032" w14:textId="77777777" w:rsidR="00244835" w:rsidRDefault="00244835">
      <w:pPr>
        <w:spacing w:line="360" w:lineRule="auto"/>
        <w:jc w:val="both"/>
        <w:rPr>
          <w:sz w:val="24"/>
          <w:szCs w:val="24"/>
        </w:rPr>
      </w:pPr>
    </w:p>
    <w:p w14:paraId="00000033" w14:textId="77777777" w:rsidR="00244835" w:rsidRDefault="00000000">
      <w:pPr>
        <w:spacing w:line="360" w:lineRule="auto"/>
        <w:jc w:val="both"/>
        <w:rPr>
          <w:sz w:val="24"/>
          <w:szCs w:val="24"/>
        </w:rPr>
      </w:pPr>
      <w:r>
        <w:rPr>
          <w:sz w:val="24"/>
          <w:szCs w:val="24"/>
        </w:rPr>
        <w:t>Hospitality is the third largest industry in the UK, employing 3.2 million people, whereas a smaller industrial category, "Food and chambers service operations," employs 2.4 million people out of a total of 2.4 million (Gebbels et al., 2019). This company's fast development has been limited by a 30% workforce turnover rate, affecting the industry by around £300 million yearly (Gebbels et al., 2019</w:t>
      </w:r>
      <w:proofErr w:type="gramStart"/>
      <w:r>
        <w:rPr>
          <w:sz w:val="24"/>
          <w:szCs w:val="24"/>
        </w:rPr>
        <w:t>) .</w:t>
      </w:r>
      <w:proofErr w:type="gramEnd"/>
      <w:r>
        <w:rPr>
          <w:sz w:val="24"/>
          <w:szCs w:val="24"/>
        </w:rPr>
        <w:t xml:space="preserve"> According to KMPG, the industry loses up to 30% of its workers each year, resulting in 272,000 job openings (“Sustainability | Free Full-Text | Research on Customer Behavioral Intention of Hot Spring Resorts Based on SOR Model: The Multiple Mediation Effects of Service Climate and Employee Engagement,” n.d.).  </w:t>
      </w:r>
    </w:p>
    <w:p w14:paraId="00000034" w14:textId="77777777" w:rsidR="00244835" w:rsidRDefault="00244835">
      <w:pPr>
        <w:spacing w:line="360" w:lineRule="auto"/>
        <w:jc w:val="both"/>
        <w:rPr>
          <w:sz w:val="24"/>
          <w:szCs w:val="24"/>
        </w:rPr>
      </w:pPr>
    </w:p>
    <w:p w14:paraId="00000035" w14:textId="77777777" w:rsidR="00244835" w:rsidRDefault="00000000">
      <w:pPr>
        <w:spacing w:line="360" w:lineRule="auto"/>
        <w:jc w:val="both"/>
        <w:rPr>
          <w:sz w:val="24"/>
          <w:szCs w:val="24"/>
        </w:rPr>
      </w:pPr>
      <w:r>
        <w:rPr>
          <w:sz w:val="24"/>
          <w:szCs w:val="24"/>
        </w:rPr>
        <w:t>The Premier Inn London Croydon Town Center is the hotel of choice. It has been experiencing issues with staff engagement and retention for some time, significantly impacting its long-term growth and development (Nilsiri, n.d.). This is not an issue peculiar to this hotel. The hotel sector in the United Kingdom is a well-documented phenomenon globally. Researchers, theorists, and academics are all concerned about the rapid turnover of labor (Hasnat, n.d.). Regardless of the concerns, little study on worker turnover has been conducted to uncover characteristics specific to diverse job environments, such as resort cleaning. This blended study seeks to fill a vacuum in the literature by aiming to assess staff turnover in one department of the hotel: housekeeping. The department was chosen for two reasons: (</w:t>
      </w:r>
      <w:proofErr w:type="spellStart"/>
      <w:r>
        <w:rPr>
          <w:sz w:val="24"/>
          <w:szCs w:val="24"/>
        </w:rPr>
        <w:t>i</w:t>
      </w:r>
      <w:proofErr w:type="spellEnd"/>
      <w:r>
        <w:rPr>
          <w:sz w:val="24"/>
          <w:szCs w:val="24"/>
        </w:rPr>
        <w:t>) distinctive job features and (ii) the scarcity of research to analyze and comprehend hotel cleaning employee turnover in the UK.</w:t>
      </w:r>
    </w:p>
    <w:p w14:paraId="00000036" w14:textId="77777777" w:rsidR="00244835" w:rsidRDefault="00244835">
      <w:pPr>
        <w:spacing w:line="360" w:lineRule="auto"/>
        <w:jc w:val="both"/>
        <w:rPr>
          <w:sz w:val="24"/>
          <w:szCs w:val="24"/>
        </w:rPr>
      </w:pPr>
    </w:p>
    <w:p w14:paraId="00000037" w14:textId="77777777" w:rsidR="00244835" w:rsidRDefault="00244835">
      <w:pPr>
        <w:spacing w:line="360" w:lineRule="auto"/>
        <w:jc w:val="both"/>
        <w:rPr>
          <w:sz w:val="24"/>
          <w:szCs w:val="24"/>
        </w:rPr>
      </w:pPr>
    </w:p>
    <w:p w14:paraId="00000038" w14:textId="77777777" w:rsidR="00244835" w:rsidRDefault="00000000">
      <w:pPr>
        <w:spacing w:line="360" w:lineRule="auto"/>
        <w:jc w:val="both"/>
        <w:rPr>
          <w:b/>
          <w:sz w:val="24"/>
          <w:szCs w:val="24"/>
        </w:rPr>
      </w:pPr>
      <w:r>
        <w:rPr>
          <w:b/>
          <w:sz w:val="24"/>
          <w:szCs w:val="24"/>
        </w:rPr>
        <w:t>Methods Incorporated for the Research</w:t>
      </w:r>
    </w:p>
    <w:p w14:paraId="00000039" w14:textId="77777777" w:rsidR="00244835" w:rsidRDefault="00244835">
      <w:pPr>
        <w:spacing w:line="360" w:lineRule="auto"/>
        <w:jc w:val="both"/>
        <w:rPr>
          <w:sz w:val="24"/>
          <w:szCs w:val="24"/>
        </w:rPr>
      </w:pPr>
    </w:p>
    <w:p w14:paraId="0000003A" w14:textId="77777777" w:rsidR="00244835" w:rsidRDefault="00000000">
      <w:pPr>
        <w:spacing w:line="360" w:lineRule="auto"/>
        <w:jc w:val="both"/>
        <w:rPr>
          <w:sz w:val="24"/>
          <w:szCs w:val="24"/>
        </w:rPr>
      </w:pPr>
      <w:r>
        <w:rPr>
          <w:sz w:val="24"/>
          <w:szCs w:val="24"/>
        </w:rPr>
        <w:t xml:space="preserve">This study examines the involvement and dedication of migrant workers in hotel cleaning using a novel analytical and methodological approach (“Deliberative mapping: a novel analytic-deliberative methodology to support contested science-policy decisions - Jacquelin Burgess, Andy Stirling, Judy Clark, Gail Davies, Malcolm Eames, Kristina Staley, Suzanne Williamson, 2007,” n.d.). In order to comprehend HOS' engagement, commitment, and intention to stay or leave the company, it is essential, according to the theoretical and conceptual investigation, to get </w:t>
      </w:r>
      <w:proofErr w:type="gramStart"/>
      <w:r>
        <w:rPr>
          <w:sz w:val="24"/>
          <w:szCs w:val="24"/>
        </w:rPr>
        <w:t>inf(</w:t>
      </w:r>
      <w:proofErr w:type="gramEnd"/>
      <w:r>
        <w:rPr>
          <w:sz w:val="24"/>
          <w:szCs w:val="24"/>
        </w:rPr>
        <w:t>Lomazzi et al., 2021) oration from employees and their supervisors . But it was impossible to collect information from both sources using a single approach; two separate procedures were required for three reasons. Several elements need to be evaluated for the first research question, and this can only be done by gathering and analyzing quantitative data. The other two questions called for substantial, in-depth information that can only be gathered via qualitative methods. (1) Because the preliminary HOS researchers found a significant reliance on migrant labor, (2) it's possible that respondents' linguistic challenges will make qualitative interviews problematic. Due to the high demand for employment, workers might not have time for in-depth interviews.</w:t>
      </w:r>
    </w:p>
    <w:p w14:paraId="0000003B" w14:textId="77777777" w:rsidR="00244835" w:rsidRDefault="00244835">
      <w:pPr>
        <w:spacing w:line="360" w:lineRule="auto"/>
        <w:jc w:val="both"/>
        <w:rPr>
          <w:sz w:val="24"/>
          <w:szCs w:val="24"/>
        </w:rPr>
      </w:pPr>
    </w:p>
    <w:p w14:paraId="0000003C" w14:textId="77777777" w:rsidR="00244835" w:rsidRDefault="00000000">
      <w:pPr>
        <w:spacing w:line="360" w:lineRule="auto"/>
        <w:jc w:val="both"/>
        <w:rPr>
          <w:sz w:val="24"/>
          <w:szCs w:val="24"/>
        </w:rPr>
      </w:pPr>
      <w:r>
        <w:rPr>
          <w:sz w:val="24"/>
          <w:szCs w:val="24"/>
        </w:rPr>
        <w:t>Companies feel that giving workers the chance to improve their abilities can lower absenteeism and turnover, according to the results of the interviews. These results support claim that investing in human resources is crucial because these assets cannot be replaced. Employees that are happier and more motivated to put in a lot of effort to help the company succeed are those whose employers plan and invest in their development routes. This study supported the claim made by (Stairs and Galpin, 2010) that leadership is a key engagement factor. Companies that actively manage their reputations will have increased employee engagement.</w:t>
      </w:r>
    </w:p>
    <w:p w14:paraId="0000003D" w14:textId="77777777" w:rsidR="00244835" w:rsidRDefault="00000000">
      <w:pPr>
        <w:spacing w:line="360" w:lineRule="auto"/>
        <w:jc w:val="both"/>
        <w:rPr>
          <w:sz w:val="24"/>
          <w:szCs w:val="24"/>
        </w:rPr>
      </w:pPr>
      <w:r>
        <w:rPr>
          <w:sz w:val="24"/>
          <w:szCs w:val="24"/>
        </w:rPr>
        <w:t>A successful organizational leader should have a clear vision, communicate it to their team members effectively, and act consistently. China's top incentive by (“Dialogue and the Development of Children’s Thinking | A Sociocultural,” n.d.).</w:t>
      </w:r>
    </w:p>
    <w:p w14:paraId="0000003E" w14:textId="77777777" w:rsidR="00244835" w:rsidRDefault="00244835">
      <w:pPr>
        <w:spacing w:line="360" w:lineRule="auto"/>
        <w:jc w:val="both"/>
        <w:rPr>
          <w:sz w:val="24"/>
          <w:szCs w:val="24"/>
        </w:rPr>
      </w:pPr>
    </w:p>
    <w:p w14:paraId="0000003F" w14:textId="77777777" w:rsidR="00244835" w:rsidRDefault="00000000">
      <w:pPr>
        <w:spacing w:line="360" w:lineRule="auto"/>
        <w:jc w:val="both"/>
        <w:rPr>
          <w:sz w:val="24"/>
          <w:szCs w:val="24"/>
        </w:rPr>
      </w:pPr>
      <w:r>
        <w:rPr>
          <w:sz w:val="24"/>
          <w:szCs w:val="24"/>
        </w:rPr>
        <w:lastRenderedPageBreak/>
        <w:t>The results of this study also show a substantial correlation between team member engagement levels and recognition and prizes. Only four of the seven factors examined in this study—colleague relationships, leadership, recognition and incentives, and family friendliness—were positively associated with employee engagement. This study backed up (Hay et al., 2005) assertion that all drivers need to pay equal attention, even though some may be more important than others (Martínez Pellitero et al., 2008).</w:t>
      </w:r>
    </w:p>
    <w:p w14:paraId="00000040" w14:textId="77777777" w:rsidR="00244835" w:rsidRDefault="00244835">
      <w:pPr>
        <w:spacing w:line="360" w:lineRule="auto"/>
        <w:jc w:val="both"/>
        <w:rPr>
          <w:sz w:val="24"/>
          <w:szCs w:val="24"/>
        </w:rPr>
      </w:pPr>
    </w:p>
    <w:p w14:paraId="00000041" w14:textId="77777777" w:rsidR="00244835" w:rsidRDefault="00000000">
      <w:pPr>
        <w:spacing w:line="360" w:lineRule="auto"/>
        <w:jc w:val="both"/>
        <w:rPr>
          <w:b/>
          <w:sz w:val="24"/>
          <w:szCs w:val="24"/>
        </w:rPr>
      </w:pPr>
      <w:r>
        <w:rPr>
          <w:b/>
          <w:sz w:val="24"/>
          <w:szCs w:val="24"/>
        </w:rPr>
        <w:t xml:space="preserve">Justification of this method </w:t>
      </w:r>
    </w:p>
    <w:p w14:paraId="00000042" w14:textId="77777777" w:rsidR="00244835" w:rsidRDefault="00244835">
      <w:pPr>
        <w:spacing w:line="360" w:lineRule="auto"/>
        <w:jc w:val="both"/>
        <w:rPr>
          <w:sz w:val="24"/>
          <w:szCs w:val="24"/>
        </w:rPr>
      </w:pPr>
    </w:p>
    <w:p w14:paraId="00000043" w14:textId="77777777" w:rsidR="00244835" w:rsidRDefault="00000000">
      <w:pPr>
        <w:spacing w:line="360" w:lineRule="auto"/>
        <w:jc w:val="both"/>
        <w:rPr>
          <w:sz w:val="24"/>
          <w:szCs w:val="24"/>
        </w:rPr>
      </w:pPr>
      <w:r>
        <w:rPr>
          <w:sz w:val="24"/>
          <w:szCs w:val="24"/>
        </w:rPr>
        <w:t xml:space="preserve">Additionally, this study supported the claim made by (Stairs and Galpin, 2010) that all drivers should pay equal attention </w:t>
      </w:r>
      <w:proofErr w:type="gramStart"/>
      <w:r>
        <w:rPr>
          <w:sz w:val="24"/>
          <w:szCs w:val="24"/>
        </w:rPr>
        <w:t>in order to</w:t>
      </w:r>
      <w:proofErr w:type="gramEnd"/>
      <w:r>
        <w:rPr>
          <w:sz w:val="24"/>
          <w:szCs w:val="24"/>
        </w:rPr>
        <w:t xml:space="preserve"> understand the needs and objectives of various groups of employees and decide on the best course of action to meet those demands, even though one driver may be more crucial than the others.</w:t>
      </w:r>
    </w:p>
    <w:p w14:paraId="00000044" w14:textId="77777777" w:rsidR="00244835" w:rsidRDefault="00244835">
      <w:pPr>
        <w:spacing w:line="360" w:lineRule="auto"/>
        <w:jc w:val="both"/>
        <w:rPr>
          <w:sz w:val="24"/>
          <w:szCs w:val="24"/>
        </w:rPr>
      </w:pPr>
    </w:p>
    <w:p w14:paraId="00000045" w14:textId="77777777" w:rsidR="00244835" w:rsidRDefault="00000000">
      <w:pPr>
        <w:spacing w:line="360" w:lineRule="auto"/>
        <w:jc w:val="both"/>
        <w:rPr>
          <w:sz w:val="24"/>
          <w:szCs w:val="24"/>
        </w:rPr>
      </w:pPr>
      <w:r>
        <w:rPr>
          <w:sz w:val="24"/>
          <w:szCs w:val="24"/>
        </w:rPr>
        <w:t>The analytical chemist was helped by modern instrumental methods because they offered the following specific advantages. Saving time - Analysis times that took several hours or days now take only minutes. Eliminating errors introduced by personal bias increases the accuracy of results. Sensitivity improvement enabling ppt or even femtomole level trace analysis. Using the traditional classical method, such sensitivities were unimaginable.</w:t>
      </w:r>
    </w:p>
    <w:p w14:paraId="00000046" w14:textId="77777777" w:rsidR="00244835" w:rsidRDefault="00000000">
      <w:pPr>
        <w:spacing w:line="360" w:lineRule="auto"/>
        <w:jc w:val="both"/>
        <w:rPr>
          <w:sz w:val="24"/>
          <w:szCs w:val="24"/>
        </w:rPr>
      </w:pPr>
      <w:r>
        <w:rPr>
          <w:sz w:val="24"/>
          <w:szCs w:val="24"/>
        </w:rPr>
        <w:t>Decisions are made quickly, such as when manufacturing operations require online analysis or when commercial decisions must first be made after determining viability.</w:t>
      </w:r>
    </w:p>
    <w:p w14:paraId="00000047" w14:textId="77777777" w:rsidR="00244835" w:rsidRDefault="00000000">
      <w:pPr>
        <w:spacing w:line="360" w:lineRule="auto"/>
        <w:jc w:val="both"/>
        <w:rPr>
          <w:sz w:val="24"/>
          <w:szCs w:val="24"/>
        </w:rPr>
      </w:pPr>
      <w:r>
        <w:rPr>
          <w:sz w:val="24"/>
          <w:szCs w:val="24"/>
        </w:rPr>
        <w:t>Modern instrumental procedures have countless benefits, but because they are so widely used, it is important to remember that basic analytical operational abilities cannot be ignored. These core abilities assure the high dependability of results if the proper attention and care are employed during sample extraction, treatment, and handling during preservation prior to analysis (Lomazzi et al., 2021).</w:t>
      </w:r>
    </w:p>
    <w:p w14:paraId="00000048" w14:textId="77777777" w:rsidR="00244835" w:rsidRDefault="00244835">
      <w:pPr>
        <w:spacing w:line="360" w:lineRule="auto"/>
        <w:jc w:val="both"/>
        <w:rPr>
          <w:sz w:val="24"/>
          <w:szCs w:val="24"/>
        </w:rPr>
      </w:pPr>
    </w:p>
    <w:p w14:paraId="00000049" w14:textId="77777777" w:rsidR="00244835" w:rsidRDefault="00000000">
      <w:pPr>
        <w:spacing w:line="360" w:lineRule="auto"/>
        <w:jc w:val="both"/>
        <w:rPr>
          <w:sz w:val="24"/>
          <w:szCs w:val="24"/>
        </w:rPr>
      </w:pPr>
      <w:r>
        <w:rPr>
          <w:sz w:val="24"/>
          <w:szCs w:val="24"/>
        </w:rPr>
        <w:t xml:space="preserve">Reporting aims to give decision-makers the analytical information they need for better business intelligence and knowledge management. </w:t>
      </w:r>
      <w:proofErr w:type="gramStart"/>
      <w:r>
        <w:rPr>
          <w:sz w:val="24"/>
          <w:szCs w:val="24"/>
        </w:rPr>
        <w:t>In order to</w:t>
      </w:r>
      <w:proofErr w:type="gramEnd"/>
      <w:r>
        <w:rPr>
          <w:sz w:val="24"/>
          <w:szCs w:val="24"/>
        </w:rPr>
        <w:t xml:space="preserve"> enable workers to report on business-related issues, data collection and analysis processes and technologies are </w:t>
      </w:r>
      <w:r>
        <w:rPr>
          <w:sz w:val="24"/>
          <w:szCs w:val="24"/>
        </w:rPr>
        <w:lastRenderedPageBreak/>
        <w:t>used. The reporting process will be inconsistent and incorrect if at least one of the necessary tools or processes is not used as it should be (Lezama-Nicolás et al., 2018).</w:t>
      </w:r>
    </w:p>
    <w:p w14:paraId="0000004A" w14:textId="77777777" w:rsidR="00244835" w:rsidRDefault="00244835">
      <w:pPr>
        <w:spacing w:line="360" w:lineRule="auto"/>
        <w:jc w:val="both"/>
        <w:rPr>
          <w:sz w:val="24"/>
          <w:szCs w:val="24"/>
        </w:rPr>
      </w:pPr>
    </w:p>
    <w:p w14:paraId="0000004B" w14:textId="77777777" w:rsidR="00244835" w:rsidRDefault="00000000">
      <w:pPr>
        <w:spacing w:line="360" w:lineRule="auto"/>
        <w:jc w:val="both"/>
        <w:rPr>
          <w:sz w:val="24"/>
          <w:szCs w:val="24"/>
        </w:rPr>
      </w:pPr>
      <w:r>
        <w:rPr>
          <w:sz w:val="24"/>
          <w:szCs w:val="24"/>
        </w:rPr>
        <w:t>Reporting seems thorough and complete since there is a business framework in place. It is feasible to apply one and the same pattern for setting up reporting requirements, methods, and tools when using a methodical approach to company management. Additionally, it ensures that the vocabulary used in reporting documentation is uniform across all reports, preventing misunderstanding (“Action Research Methodology,” n.d.).</w:t>
      </w:r>
    </w:p>
    <w:p w14:paraId="0000004C" w14:textId="77777777" w:rsidR="00244835" w:rsidRDefault="00244835">
      <w:pPr>
        <w:spacing w:line="360" w:lineRule="auto"/>
        <w:jc w:val="both"/>
        <w:rPr>
          <w:sz w:val="24"/>
          <w:szCs w:val="24"/>
        </w:rPr>
      </w:pPr>
    </w:p>
    <w:p w14:paraId="0000004D" w14:textId="77777777" w:rsidR="00244835" w:rsidRDefault="00000000">
      <w:pPr>
        <w:spacing w:line="360" w:lineRule="auto"/>
        <w:jc w:val="both"/>
        <w:rPr>
          <w:b/>
          <w:sz w:val="24"/>
          <w:szCs w:val="24"/>
        </w:rPr>
      </w:pPr>
      <w:r>
        <w:rPr>
          <w:b/>
          <w:sz w:val="24"/>
          <w:szCs w:val="24"/>
        </w:rPr>
        <w:t xml:space="preserve">Objectives of the Research </w:t>
      </w:r>
    </w:p>
    <w:p w14:paraId="0000004E" w14:textId="77777777" w:rsidR="00244835" w:rsidRDefault="00244835">
      <w:pPr>
        <w:spacing w:line="360" w:lineRule="auto"/>
        <w:jc w:val="both"/>
        <w:rPr>
          <w:sz w:val="24"/>
          <w:szCs w:val="24"/>
        </w:rPr>
      </w:pPr>
    </w:p>
    <w:p w14:paraId="0000004F" w14:textId="77777777" w:rsidR="00244835" w:rsidRDefault="00000000">
      <w:pPr>
        <w:spacing w:line="360" w:lineRule="auto"/>
        <w:jc w:val="both"/>
        <w:rPr>
          <w:sz w:val="24"/>
          <w:szCs w:val="24"/>
        </w:rPr>
      </w:pPr>
      <w:r>
        <w:rPr>
          <w:sz w:val="24"/>
          <w:szCs w:val="24"/>
        </w:rPr>
        <w:t>Staff turnover, team member engagement, and team member commitment are all well-studied topics, but this study unifies them to establish a conceptual model. According to the concept, firms may gain a variety of benefits from low staff turnover by creating and maintaining a work environment that promotes people's engagement with their jobs and devotion to the organization (“19wempen.pdf,” n.d.). For example, low worker turnover in the hotel business gives management more time to focus on job quality and team member development, which translates 7 to stability, less financial hardship, and ultimately more satisfied customer (McBain, 2007</w:t>
      </w:r>
      <w:proofErr w:type="gramStart"/>
      <w:r>
        <w:rPr>
          <w:sz w:val="24"/>
          <w:szCs w:val="24"/>
        </w:rPr>
        <w:t>) .</w:t>
      </w:r>
      <w:proofErr w:type="gramEnd"/>
    </w:p>
    <w:p w14:paraId="00000050" w14:textId="77777777" w:rsidR="00244835" w:rsidRDefault="00244835">
      <w:pPr>
        <w:spacing w:line="360" w:lineRule="auto"/>
        <w:jc w:val="both"/>
        <w:rPr>
          <w:sz w:val="24"/>
          <w:szCs w:val="24"/>
        </w:rPr>
      </w:pPr>
    </w:p>
    <w:p w14:paraId="00000051" w14:textId="77777777" w:rsidR="00244835" w:rsidRDefault="00000000">
      <w:pPr>
        <w:spacing w:line="360" w:lineRule="auto"/>
        <w:jc w:val="both"/>
        <w:rPr>
          <w:sz w:val="24"/>
          <w:szCs w:val="24"/>
        </w:rPr>
      </w:pPr>
      <w:r>
        <w:rPr>
          <w:sz w:val="24"/>
          <w:szCs w:val="24"/>
        </w:rPr>
        <w:t xml:space="preserve">The following study objectives must be met </w:t>
      </w:r>
      <w:proofErr w:type="gramStart"/>
      <w:r>
        <w:rPr>
          <w:sz w:val="24"/>
          <w:szCs w:val="24"/>
        </w:rPr>
        <w:t>in order to</w:t>
      </w:r>
      <w:proofErr w:type="gramEnd"/>
      <w:r>
        <w:rPr>
          <w:sz w:val="24"/>
          <w:szCs w:val="24"/>
        </w:rPr>
        <w:t xml:space="preserve"> operationalize the research goals and measure employee involvement and commitment in the context of hotel cleaning duties.</w:t>
      </w:r>
    </w:p>
    <w:p w14:paraId="00000052" w14:textId="77777777" w:rsidR="00244835" w:rsidRDefault="00244835">
      <w:pPr>
        <w:spacing w:line="360" w:lineRule="auto"/>
        <w:jc w:val="both"/>
        <w:rPr>
          <w:sz w:val="24"/>
          <w:szCs w:val="24"/>
        </w:rPr>
      </w:pPr>
    </w:p>
    <w:p w14:paraId="00000053" w14:textId="77777777" w:rsidR="00244835" w:rsidRDefault="00000000">
      <w:pPr>
        <w:numPr>
          <w:ilvl w:val="0"/>
          <w:numId w:val="6"/>
        </w:numPr>
        <w:spacing w:line="360" w:lineRule="auto"/>
        <w:jc w:val="both"/>
        <w:rPr>
          <w:sz w:val="24"/>
          <w:szCs w:val="24"/>
        </w:rPr>
      </w:pPr>
      <w:r>
        <w:rPr>
          <w:sz w:val="24"/>
          <w:szCs w:val="24"/>
        </w:rPr>
        <w:t xml:space="preserve">Determine the demographic and employment factors influencing HOS's choice to remain or leave the company. </w:t>
      </w:r>
    </w:p>
    <w:p w14:paraId="00000054" w14:textId="77777777" w:rsidR="00244835" w:rsidRDefault="00244835">
      <w:pPr>
        <w:spacing w:line="360" w:lineRule="auto"/>
        <w:jc w:val="both"/>
        <w:rPr>
          <w:sz w:val="24"/>
          <w:szCs w:val="24"/>
        </w:rPr>
      </w:pPr>
    </w:p>
    <w:p w14:paraId="00000055" w14:textId="77777777" w:rsidR="00244835" w:rsidRDefault="00000000">
      <w:pPr>
        <w:numPr>
          <w:ilvl w:val="0"/>
          <w:numId w:val="1"/>
        </w:numPr>
        <w:spacing w:line="360" w:lineRule="auto"/>
        <w:jc w:val="both"/>
        <w:rPr>
          <w:sz w:val="24"/>
          <w:szCs w:val="24"/>
        </w:rPr>
      </w:pPr>
      <w:r>
        <w:rPr>
          <w:sz w:val="24"/>
          <w:szCs w:val="24"/>
        </w:rPr>
        <w:t>Determine which aspects of housekeeping are essential to the HOS.</w:t>
      </w:r>
    </w:p>
    <w:p w14:paraId="00000056" w14:textId="77777777" w:rsidR="00244835" w:rsidRDefault="00244835">
      <w:pPr>
        <w:spacing w:line="360" w:lineRule="auto"/>
        <w:jc w:val="both"/>
        <w:rPr>
          <w:sz w:val="24"/>
          <w:szCs w:val="24"/>
        </w:rPr>
      </w:pPr>
    </w:p>
    <w:p w14:paraId="00000057" w14:textId="77777777" w:rsidR="00244835" w:rsidRDefault="00000000">
      <w:pPr>
        <w:numPr>
          <w:ilvl w:val="0"/>
          <w:numId w:val="10"/>
        </w:numPr>
        <w:spacing w:line="360" w:lineRule="auto"/>
        <w:jc w:val="both"/>
        <w:rPr>
          <w:sz w:val="24"/>
          <w:szCs w:val="24"/>
        </w:rPr>
      </w:pPr>
      <w:r>
        <w:rPr>
          <w:sz w:val="24"/>
          <w:szCs w:val="24"/>
        </w:rPr>
        <w:t>Investigate the effect of a superior or inferior manager-worker interaction on HOS.</w:t>
      </w:r>
    </w:p>
    <w:p w14:paraId="00000058" w14:textId="77777777" w:rsidR="00244835" w:rsidRDefault="00244835">
      <w:pPr>
        <w:spacing w:line="360" w:lineRule="auto"/>
        <w:jc w:val="both"/>
        <w:rPr>
          <w:sz w:val="24"/>
          <w:szCs w:val="24"/>
        </w:rPr>
      </w:pPr>
    </w:p>
    <w:p w14:paraId="00000059" w14:textId="77777777" w:rsidR="00244835" w:rsidRDefault="00000000">
      <w:pPr>
        <w:spacing w:line="360" w:lineRule="auto"/>
        <w:jc w:val="both"/>
        <w:rPr>
          <w:sz w:val="24"/>
          <w:szCs w:val="24"/>
        </w:rPr>
      </w:pPr>
      <w:r>
        <w:rPr>
          <w:sz w:val="24"/>
          <w:szCs w:val="24"/>
        </w:rPr>
        <w:lastRenderedPageBreak/>
        <w:t>Managers display behaviors and attitudes that are associated with the workplace since they are seen as the organization's spokespersons.</w:t>
      </w:r>
    </w:p>
    <w:p w14:paraId="0000005A" w14:textId="77777777" w:rsidR="00244835" w:rsidRDefault="00244835">
      <w:pPr>
        <w:spacing w:line="360" w:lineRule="auto"/>
        <w:jc w:val="both"/>
        <w:rPr>
          <w:sz w:val="24"/>
          <w:szCs w:val="24"/>
        </w:rPr>
      </w:pPr>
    </w:p>
    <w:p w14:paraId="0000005B" w14:textId="77777777" w:rsidR="00244835" w:rsidRDefault="00000000">
      <w:pPr>
        <w:numPr>
          <w:ilvl w:val="0"/>
          <w:numId w:val="11"/>
        </w:numPr>
        <w:spacing w:line="360" w:lineRule="auto"/>
        <w:jc w:val="both"/>
        <w:rPr>
          <w:sz w:val="24"/>
          <w:szCs w:val="24"/>
        </w:rPr>
      </w:pPr>
      <w:r>
        <w:rPr>
          <w:sz w:val="24"/>
          <w:szCs w:val="24"/>
        </w:rPr>
        <w:t>Recognize managers' perspectives on employee engagement and commitment, which is essential to the investigation's understanding of managers' viewpoints in practical situations.</w:t>
      </w:r>
    </w:p>
    <w:p w14:paraId="0000005C" w14:textId="77777777" w:rsidR="00244835" w:rsidRDefault="00244835">
      <w:pPr>
        <w:spacing w:line="360" w:lineRule="auto"/>
        <w:jc w:val="both"/>
        <w:rPr>
          <w:sz w:val="24"/>
          <w:szCs w:val="24"/>
        </w:rPr>
      </w:pPr>
    </w:p>
    <w:p w14:paraId="0000005D" w14:textId="77777777" w:rsidR="00244835" w:rsidRDefault="00000000">
      <w:pPr>
        <w:numPr>
          <w:ilvl w:val="0"/>
          <w:numId w:val="8"/>
        </w:numPr>
        <w:spacing w:line="360" w:lineRule="auto"/>
        <w:jc w:val="both"/>
        <w:rPr>
          <w:sz w:val="24"/>
          <w:szCs w:val="24"/>
        </w:rPr>
      </w:pPr>
      <w:r>
        <w:rPr>
          <w:sz w:val="24"/>
          <w:szCs w:val="24"/>
        </w:rPr>
        <w:t>Find out how HR policies at the organizational level affect employees' levels of commitment, engagement, and desire to quit.</w:t>
      </w:r>
    </w:p>
    <w:p w14:paraId="0000005E" w14:textId="77777777" w:rsidR="00244835" w:rsidRDefault="00244835">
      <w:pPr>
        <w:spacing w:line="360" w:lineRule="auto"/>
        <w:jc w:val="both"/>
        <w:rPr>
          <w:sz w:val="24"/>
          <w:szCs w:val="24"/>
        </w:rPr>
      </w:pPr>
    </w:p>
    <w:p w14:paraId="0000005F" w14:textId="77777777" w:rsidR="00244835" w:rsidRDefault="00000000">
      <w:pPr>
        <w:numPr>
          <w:ilvl w:val="0"/>
          <w:numId w:val="14"/>
        </w:numPr>
        <w:spacing w:line="360" w:lineRule="auto"/>
        <w:jc w:val="both"/>
        <w:rPr>
          <w:sz w:val="24"/>
          <w:szCs w:val="24"/>
        </w:rPr>
      </w:pPr>
      <w:r>
        <w:rPr>
          <w:sz w:val="24"/>
          <w:szCs w:val="24"/>
        </w:rPr>
        <w:t xml:space="preserve">Learn how hotel cleaning management and staff see turnover generally. The research approaches utilized to accomplish the objectives are covered in the following section. </w:t>
      </w:r>
    </w:p>
    <w:p w14:paraId="00000060" w14:textId="77777777" w:rsidR="00244835" w:rsidRDefault="00244835">
      <w:pPr>
        <w:spacing w:line="360" w:lineRule="auto"/>
        <w:jc w:val="both"/>
        <w:rPr>
          <w:sz w:val="24"/>
          <w:szCs w:val="24"/>
        </w:rPr>
      </w:pPr>
    </w:p>
    <w:p w14:paraId="00000061" w14:textId="77777777" w:rsidR="00244835" w:rsidRDefault="00244835">
      <w:pPr>
        <w:spacing w:line="360" w:lineRule="auto"/>
        <w:jc w:val="both"/>
        <w:rPr>
          <w:sz w:val="24"/>
          <w:szCs w:val="24"/>
        </w:rPr>
      </w:pPr>
    </w:p>
    <w:p w14:paraId="00000062" w14:textId="77777777" w:rsidR="00244835" w:rsidRDefault="00244835">
      <w:pPr>
        <w:spacing w:line="360" w:lineRule="auto"/>
        <w:jc w:val="both"/>
        <w:rPr>
          <w:sz w:val="24"/>
          <w:szCs w:val="24"/>
        </w:rPr>
      </w:pPr>
    </w:p>
    <w:p w14:paraId="00000063" w14:textId="77777777" w:rsidR="00244835" w:rsidRDefault="00000000">
      <w:pPr>
        <w:spacing w:line="360" w:lineRule="auto"/>
        <w:jc w:val="both"/>
        <w:rPr>
          <w:b/>
          <w:sz w:val="24"/>
          <w:szCs w:val="24"/>
        </w:rPr>
      </w:pPr>
      <w:r>
        <w:rPr>
          <w:b/>
          <w:sz w:val="24"/>
          <w:szCs w:val="24"/>
        </w:rPr>
        <w:t xml:space="preserve">Research Limitations </w:t>
      </w:r>
    </w:p>
    <w:p w14:paraId="00000064" w14:textId="77777777" w:rsidR="00244835" w:rsidRDefault="00244835">
      <w:pPr>
        <w:spacing w:line="360" w:lineRule="auto"/>
        <w:jc w:val="both"/>
        <w:rPr>
          <w:sz w:val="24"/>
          <w:szCs w:val="24"/>
        </w:rPr>
      </w:pPr>
    </w:p>
    <w:p w14:paraId="00000065" w14:textId="77777777" w:rsidR="00244835" w:rsidRDefault="00000000">
      <w:pPr>
        <w:numPr>
          <w:ilvl w:val="0"/>
          <w:numId w:val="13"/>
        </w:numPr>
        <w:spacing w:line="360" w:lineRule="auto"/>
        <w:jc w:val="both"/>
        <w:rPr>
          <w:sz w:val="24"/>
          <w:szCs w:val="24"/>
        </w:rPr>
      </w:pPr>
      <w:r>
        <w:rPr>
          <w:sz w:val="24"/>
          <w:szCs w:val="24"/>
        </w:rPr>
        <w:t>Access Restriction with Time Limitation</w:t>
      </w:r>
    </w:p>
    <w:p w14:paraId="00000066" w14:textId="77777777" w:rsidR="00244835" w:rsidRDefault="00000000">
      <w:pPr>
        <w:numPr>
          <w:ilvl w:val="1"/>
          <w:numId w:val="13"/>
        </w:numPr>
        <w:spacing w:line="360" w:lineRule="auto"/>
        <w:jc w:val="both"/>
        <w:rPr>
          <w:sz w:val="24"/>
          <w:szCs w:val="24"/>
        </w:rPr>
      </w:pPr>
      <w:r>
        <w:rPr>
          <w:sz w:val="24"/>
          <w:szCs w:val="24"/>
        </w:rPr>
        <w:t xml:space="preserve">The sampling procedure </w:t>
      </w:r>
      <w:proofErr w:type="gramStart"/>
      <w:r>
        <w:rPr>
          <w:sz w:val="24"/>
          <w:szCs w:val="24"/>
        </w:rPr>
        <w:t>has to</w:t>
      </w:r>
      <w:proofErr w:type="gramEnd"/>
      <w:r>
        <w:rPr>
          <w:sz w:val="24"/>
          <w:szCs w:val="24"/>
        </w:rPr>
        <w:t xml:space="preserve"> be changed to broaden the inclusion criterion from three-star hotels to three-and-over star-rated hotels due to severe access issues at the commencement of data gathering. This access restriction was made more challenging because HK managers were seen to be "elite" and "gatekeepers." Additionally, the involvement of the HK management in the selection of survey participants may have led to bias in either selection or participation.</w:t>
      </w:r>
    </w:p>
    <w:p w14:paraId="00000067" w14:textId="77777777" w:rsidR="00244835" w:rsidRDefault="00000000">
      <w:pPr>
        <w:numPr>
          <w:ilvl w:val="0"/>
          <w:numId w:val="13"/>
        </w:numPr>
        <w:spacing w:line="360" w:lineRule="auto"/>
        <w:jc w:val="both"/>
        <w:rPr>
          <w:sz w:val="24"/>
          <w:szCs w:val="24"/>
        </w:rPr>
      </w:pPr>
      <w:r>
        <w:rPr>
          <w:sz w:val="24"/>
          <w:szCs w:val="24"/>
        </w:rPr>
        <w:t>Language Constraint</w:t>
      </w:r>
    </w:p>
    <w:p w14:paraId="00000068" w14:textId="77777777" w:rsidR="00244835" w:rsidRDefault="00000000">
      <w:pPr>
        <w:numPr>
          <w:ilvl w:val="1"/>
          <w:numId w:val="13"/>
        </w:numPr>
        <w:spacing w:line="360" w:lineRule="auto"/>
        <w:jc w:val="both"/>
        <w:rPr>
          <w:sz w:val="24"/>
          <w:szCs w:val="24"/>
        </w:rPr>
      </w:pPr>
      <w:r>
        <w:rPr>
          <w:sz w:val="24"/>
          <w:szCs w:val="24"/>
        </w:rPr>
        <w:t xml:space="preserve">I had my doubts about participating in HOS's comprehension of the questions because a very small percentage of them had weak English language skills. 245 I repeatedly checked with those people to see whether </w:t>
      </w:r>
      <w:r>
        <w:rPr>
          <w:sz w:val="24"/>
          <w:szCs w:val="24"/>
        </w:rPr>
        <w:lastRenderedPageBreak/>
        <w:t>they understood the question, and if necessary, I rephrased it and clarified it more, often using examples to make it clearer.</w:t>
      </w:r>
    </w:p>
    <w:p w14:paraId="00000069" w14:textId="77777777" w:rsidR="00244835" w:rsidRDefault="00000000">
      <w:pPr>
        <w:numPr>
          <w:ilvl w:val="0"/>
          <w:numId w:val="13"/>
        </w:numPr>
        <w:spacing w:line="360" w:lineRule="auto"/>
        <w:jc w:val="both"/>
        <w:rPr>
          <w:sz w:val="24"/>
          <w:szCs w:val="24"/>
        </w:rPr>
      </w:pPr>
      <w:r>
        <w:rPr>
          <w:sz w:val="24"/>
          <w:szCs w:val="24"/>
        </w:rPr>
        <w:t>Migrant Workers with Linguistic Skill</w:t>
      </w:r>
    </w:p>
    <w:p w14:paraId="0000006A" w14:textId="77777777" w:rsidR="00244835" w:rsidRDefault="00000000">
      <w:pPr>
        <w:numPr>
          <w:ilvl w:val="1"/>
          <w:numId w:val="13"/>
        </w:numPr>
        <w:spacing w:line="360" w:lineRule="auto"/>
        <w:jc w:val="both"/>
        <w:rPr>
          <w:sz w:val="24"/>
          <w:szCs w:val="24"/>
        </w:rPr>
      </w:pPr>
      <w:r>
        <w:rPr>
          <w:sz w:val="24"/>
          <w:szCs w:val="24"/>
        </w:rPr>
        <w:t xml:space="preserve">The participating HOS were more employable than new migrants with little or no language proficiency because, as was noted in Chapter 5, they had already gained linguistic skills. As a result, they may have been positioned at a higher level in their immigrant group. In comparison to those who have already acquired language skills, the latter group may have different attitudes on employment, management, commitment, and intention to leave. </w:t>
      </w:r>
    </w:p>
    <w:p w14:paraId="0000006B" w14:textId="77777777" w:rsidR="00244835" w:rsidRDefault="00000000">
      <w:pPr>
        <w:numPr>
          <w:ilvl w:val="0"/>
          <w:numId w:val="13"/>
        </w:numPr>
        <w:spacing w:line="360" w:lineRule="auto"/>
        <w:jc w:val="both"/>
        <w:rPr>
          <w:sz w:val="24"/>
          <w:szCs w:val="24"/>
        </w:rPr>
      </w:pPr>
      <w:r>
        <w:rPr>
          <w:sz w:val="24"/>
          <w:szCs w:val="24"/>
        </w:rPr>
        <w:t>One Point in Time Study</w:t>
      </w:r>
    </w:p>
    <w:p w14:paraId="0000006C" w14:textId="77777777" w:rsidR="00244835" w:rsidRDefault="00000000">
      <w:pPr>
        <w:numPr>
          <w:ilvl w:val="1"/>
          <w:numId w:val="13"/>
        </w:numPr>
        <w:spacing w:line="360" w:lineRule="auto"/>
        <w:jc w:val="both"/>
        <w:rPr>
          <w:sz w:val="24"/>
          <w:szCs w:val="24"/>
        </w:rPr>
      </w:pPr>
      <w:r>
        <w:rPr>
          <w:sz w:val="24"/>
          <w:szCs w:val="24"/>
        </w:rPr>
        <w:t xml:space="preserve">I've </w:t>
      </w:r>
      <w:proofErr w:type="gramStart"/>
      <w:r>
        <w:rPr>
          <w:sz w:val="24"/>
          <w:szCs w:val="24"/>
        </w:rPr>
        <w:t>come to a conclusion</w:t>
      </w:r>
      <w:proofErr w:type="gramEnd"/>
      <w:r>
        <w:rPr>
          <w:sz w:val="24"/>
          <w:szCs w:val="24"/>
        </w:rPr>
        <w:t xml:space="preserve"> from this analysis that longitudinal research will enable me to comprehend employee commitment, engagement, and turnover intentions. Without a doubt, the results of this study are reliable; yet, looking at data gathered at a specific point in time can only give a short-term picture, not a more comprehensive long-term one.</w:t>
      </w:r>
    </w:p>
    <w:p w14:paraId="0000006D" w14:textId="77777777" w:rsidR="00244835" w:rsidRDefault="00000000">
      <w:pPr>
        <w:numPr>
          <w:ilvl w:val="0"/>
          <w:numId w:val="13"/>
        </w:numPr>
        <w:spacing w:line="360" w:lineRule="auto"/>
        <w:jc w:val="both"/>
        <w:rPr>
          <w:sz w:val="24"/>
          <w:szCs w:val="24"/>
        </w:rPr>
      </w:pPr>
      <w:r>
        <w:rPr>
          <w:sz w:val="24"/>
          <w:szCs w:val="24"/>
        </w:rPr>
        <w:t>Lack of Previous Studies</w:t>
      </w:r>
    </w:p>
    <w:p w14:paraId="0000006E" w14:textId="77777777" w:rsidR="00244835" w:rsidRDefault="00000000">
      <w:pPr>
        <w:numPr>
          <w:ilvl w:val="1"/>
          <w:numId w:val="13"/>
        </w:numPr>
        <w:spacing w:line="360" w:lineRule="auto"/>
        <w:jc w:val="both"/>
        <w:rPr>
          <w:sz w:val="24"/>
          <w:szCs w:val="24"/>
        </w:rPr>
      </w:pPr>
      <w:r>
        <w:rPr>
          <w:sz w:val="24"/>
          <w:szCs w:val="24"/>
        </w:rPr>
        <w:t xml:space="preserve">There is surprisingly little research on the hotel housekeeping staff. Studies on the hospitality industry typically concentrate on managerial staff and hotel management but hardly ever on 246 employees from a single department. Because each department is distinct in at least three ways, using general terms like "hotel workers" may not provide a complete understanding. First, </w:t>
      </w:r>
      <w:proofErr w:type="gramStart"/>
      <w:r>
        <w:rPr>
          <w:sz w:val="24"/>
          <w:szCs w:val="24"/>
        </w:rPr>
        <w:t>take a look</w:t>
      </w:r>
      <w:proofErr w:type="gramEnd"/>
      <w:r>
        <w:rPr>
          <w:sz w:val="24"/>
          <w:szCs w:val="24"/>
        </w:rPr>
        <w:t xml:space="preserve"> at the type of work they do. Hotel upkeep is physically demanding, whereas reservations may be cognitively stressful.</w:t>
      </w:r>
    </w:p>
    <w:p w14:paraId="0000006F" w14:textId="77777777" w:rsidR="00244835" w:rsidRDefault="00244835">
      <w:pPr>
        <w:spacing w:line="360" w:lineRule="auto"/>
        <w:jc w:val="both"/>
        <w:rPr>
          <w:sz w:val="24"/>
          <w:szCs w:val="24"/>
        </w:rPr>
      </w:pPr>
    </w:p>
    <w:p w14:paraId="00000070" w14:textId="77777777" w:rsidR="00244835" w:rsidRDefault="00000000">
      <w:pPr>
        <w:spacing w:line="360" w:lineRule="auto"/>
        <w:jc w:val="both"/>
        <w:rPr>
          <w:b/>
          <w:sz w:val="24"/>
          <w:szCs w:val="24"/>
        </w:rPr>
      </w:pPr>
      <w:r>
        <w:rPr>
          <w:b/>
          <w:sz w:val="24"/>
          <w:szCs w:val="24"/>
        </w:rPr>
        <w:t xml:space="preserve">Questionnaire </w:t>
      </w:r>
    </w:p>
    <w:p w14:paraId="00000071" w14:textId="77777777" w:rsidR="00244835" w:rsidRDefault="00244835">
      <w:pPr>
        <w:spacing w:line="360" w:lineRule="auto"/>
        <w:jc w:val="both"/>
        <w:rPr>
          <w:sz w:val="24"/>
          <w:szCs w:val="24"/>
        </w:rPr>
      </w:pPr>
    </w:p>
    <w:p w14:paraId="00000072" w14:textId="77777777" w:rsidR="00244835" w:rsidRDefault="00000000">
      <w:pPr>
        <w:spacing w:line="360" w:lineRule="auto"/>
        <w:jc w:val="both"/>
        <w:rPr>
          <w:sz w:val="24"/>
          <w:szCs w:val="24"/>
        </w:rPr>
      </w:pPr>
      <w:r>
        <w:rPr>
          <w:sz w:val="24"/>
          <w:szCs w:val="24"/>
        </w:rPr>
        <w:t xml:space="preserve">Characteristics of Respondents </w:t>
      </w:r>
    </w:p>
    <w:p w14:paraId="00000073" w14:textId="77777777" w:rsidR="00244835" w:rsidRDefault="00000000">
      <w:pPr>
        <w:numPr>
          <w:ilvl w:val="0"/>
          <w:numId w:val="9"/>
        </w:numPr>
        <w:spacing w:line="360" w:lineRule="auto"/>
        <w:jc w:val="both"/>
        <w:rPr>
          <w:sz w:val="24"/>
          <w:szCs w:val="24"/>
        </w:rPr>
      </w:pPr>
      <w:r>
        <w:rPr>
          <w:sz w:val="24"/>
          <w:szCs w:val="24"/>
        </w:rPr>
        <w:t xml:space="preserve">Highest Educational Background </w:t>
      </w:r>
    </w:p>
    <w:p w14:paraId="00000074" w14:textId="77777777" w:rsidR="00244835" w:rsidRDefault="00000000">
      <w:pPr>
        <w:numPr>
          <w:ilvl w:val="0"/>
          <w:numId w:val="9"/>
        </w:numPr>
        <w:spacing w:line="360" w:lineRule="auto"/>
        <w:jc w:val="both"/>
        <w:rPr>
          <w:sz w:val="24"/>
          <w:szCs w:val="24"/>
        </w:rPr>
      </w:pPr>
      <w:r>
        <w:rPr>
          <w:sz w:val="24"/>
          <w:szCs w:val="24"/>
        </w:rPr>
        <w:t xml:space="preserve">Job Position Level </w:t>
      </w:r>
    </w:p>
    <w:p w14:paraId="00000075" w14:textId="77777777" w:rsidR="00244835" w:rsidRDefault="00000000">
      <w:pPr>
        <w:numPr>
          <w:ilvl w:val="0"/>
          <w:numId w:val="9"/>
        </w:numPr>
        <w:spacing w:line="360" w:lineRule="auto"/>
        <w:jc w:val="both"/>
        <w:rPr>
          <w:sz w:val="24"/>
          <w:szCs w:val="24"/>
        </w:rPr>
      </w:pPr>
      <w:r>
        <w:rPr>
          <w:sz w:val="24"/>
          <w:szCs w:val="24"/>
        </w:rPr>
        <w:t>Department</w:t>
      </w:r>
    </w:p>
    <w:p w14:paraId="00000076" w14:textId="77777777" w:rsidR="00244835" w:rsidRDefault="00000000">
      <w:pPr>
        <w:numPr>
          <w:ilvl w:val="0"/>
          <w:numId w:val="9"/>
        </w:numPr>
        <w:spacing w:line="360" w:lineRule="auto"/>
        <w:jc w:val="both"/>
        <w:rPr>
          <w:sz w:val="24"/>
          <w:szCs w:val="24"/>
        </w:rPr>
      </w:pPr>
      <w:r>
        <w:rPr>
          <w:sz w:val="24"/>
          <w:szCs w:val="24"/>
        </w:rPr>
        <w:lastRenderedPageBreak/>
        <w:t>Age</w:t>
      </w:r>
    </w:p>
    <w:p w14:paraId="00000077" w14:textId="77777777" w:rsidR="00244835" w:rsidRDefault="00000000">
      <w:pPr>
        <w:numPr>
          <w:ilvl w:val="0"/>
          <w:numId w:val="9"/>
        </w:numPr>
        <w:spacing w:line="360" w:lineRule="auto"/>
        <w:jc w:val="both"/>
        <w:rPr>
          <w:sz w:val="24"/>
          <w:szCs w:val="24"/>
        </w:rPr>
      </w:pPr>
      <w:r>
        <w:rPr>
          <w:sz w:val="24"/>
          <w:szCs w:val="24"/>
        </w:rPr>
        <w:t>Gender</w:t>
      </w:r>
    </w:p>
    <w:p w14:paraId="00000078" w14:textId="77777777" w:rsidR="00244835" w:rsidRDefault="00000000">
      <w:pPr>
        <w:numPr>
          <w:ilvl w:val="0"/>
          <w:numId w:val="9"/>
        </w:numPr>
        <w:spacing w:line="360" w:lineRule="auto"/>
        <w:jc w:val="both"/>
        <w:rPr>
          <w:sz w:val="24"/>
          <w:szCs w:val="24"/>
        </w:rPr>
      </w:pPr>
      <w:r>
        <w:rPr>
          <w:sz w:val="24"/>
          <w:szCs w:val="24"/>
        </w:rPr>
        <w:t xml:space="preserve">Length of employment </w:t>
      </w:r>
    </w:p>
    <w:p w14:paraId="00000079" w14:textId="77777777" w:rsidR="00244835" w:rsidRDefault="00244835">
      <w:pPr>
        <w:spacing w:line="360" w:lineRule="auto"/>
        <w:jc w:val="both"/>
        <w:rPr>
          <w:sz w:val="24"/>
          <w:szCs w:val="24"/>
        </w:rPr>
      </w:pPr>
    </w:p>
    <w:p w14:paraId="0000007A" w14:textId="77777777" w:rsidR="00244835" w:rsidRDefault="00000000">
      <w:pPr>
        <w:spacing w:line="360" w:lineRule="auto"/>
        <w:jc w:val="both"/>
        <w:rPr>
          <w:sz w:val="24"/>
          <w:szCs w:val="24"/>
        </w:rPr>
      </w:pPr>
      <w:r>
        <w:rPr>
          <w:sz w:val="24"/>
          <w:szCs w:val="24"/>
        </w:rPr>
        <w:t xml:space="preserve"> Education and Development</w:t>
      </w:r>
    </w:p>
    <w:p w14:paraId="0000007B" w14:textId="77777777" w:rsidR="00244835" w:rsidRDefault="00000000">
      <w:pPr>
        <w:numPr>
          <w:ilvl w:val="0"/>
          <w:numId w:val="3"/>
        </w:numPr>
        <w:spacing w:line="360" w:lineRule="auto"/>
        <w:jc w:val="both"/>
        <w:rPr>
          <w:sz w:val="24"/>
          <w:szCs w:val="24"/>
        </w:rPr>
      </w:pPr>
      <w:r>
        <w:rPr>
          <w:sz w:val="24"/>
          <w:szCs w:val="24"/>
        </w:rPr>
        <w:t>The hotel has a procedure that aids in my development identification.</w:t>
      </w:r>
    </w:p>
    <w:p w14:paraId="0000007C" w14:textId="77777777" w:rsidR="00244835" w:rsidRDefault="00000000">
      <w:pPr>
        <w:numPr>
          <w:ilvl w:val="0"/>
          <w:numId w:val="3"/>
        </w:numPr>
        <w:spacing w:line="360" w:lineRule="auto"/>
        <w:jc w:val="both"/>
        <w:rPr>
          <w:sz w:val="24"/>
          <w:szCs w:val="24"/>
        </w:rPr>
      </w:pPr>
      <w:r>
        <w:rPr>
          <w:sz w:val="24"/>
          <w:szCs w:val="24"/>
        </w:rPr>
        <w:t xml:space="preserve">I have plenty of options for both professional and personal improvement. </w:t>
      </w:r>
    </w:p>
    <w:p w14:paraId="0000007D" w14:textId="77777777" w:rsidR="00244835" w:rsidRDefault="00244835">
      <w:pPr>
        <w:spacing w:line="360" w:lineRule="auto"/>
        <w:jc w:val="both"/>
        <w:rPr>
          <w:sz w:val="24"/>
          <w:szCs w:val="24"/>
        </w:rPr>
      </w:pPr>
    </w:p>
    <w:p w14:paraId="0000007E" w14:textId="77777777" w:rsidR="00244835" w:rsidRDefault="00000000">
      <w:pPr>
        <w:spacing w:line="360" w:lineRule="auto"/>
        <w:jc w:val="both"/>
        <w:rPr>
          <w:sz w:val="24"/>
          <w:szCs w:val="24"/>
        </w:rPr>
      </w:pPr>
      <w:r>
        <w:rPr>
          <w:sz w:val="24"/>
          <w:szCs w:val="24"/>
        </w:rPr>
        <w:t>Leadership</w:t>
      </w:r>
    </w:p>
    <w:p w14:paraId="0000007F" w14:textId="77777777" w:rsidR="00244835" w:rsidRDefault="00000000">
      <w:pPr>
        <w:numPr>
          <w:ilvl w:val="0"/>
          <w:numId w:val="2"/>
        </w:numPr>
        <w:spacing w:line="360" w:lineRule="auto"/>
        <w:jc w:val="both"/>
        <w:rPr>
          <w:sz w:val="24"/>
          <w:szCs w:val="24"/>
        </w:rPr>
      </w:pPr>
      <w:r>
        <w:rPr>
          <w:sz w:val="24"/>
          <w:szCs w:val="24"/>
        </w:rPr>
        <w:t>My manager supports my advancement</w:t>
      </w:r>
    </w:p>
    <w:p w14:paraId="00000080" w14:textId="77777777" w:rsidR="00244835" w:rsidRDefault="00000000">
      <w:pPr>
        <w:numPr>
          <w:ilvl w:val="0"/>
          <w:numId w:val="2"/>
        </w:numPr>
        <w:spacing w:line="360" w:lineRule="auto"/>
        <w:jc w:val="both"/>
        <w:rPr>
          <w:sz w:val="24"/>
          <w:szCs w:val="24"/>
        </w:rPr>
      </w:pPr>
      <w:r>
        <w:rPr>
          <w:sz w:val="24"/>
          <w:szCs w:val="24"/>
        </w:rPr>
        <w:t>My boss gives me timely criticism</w:t>
      </w:r>
    </w:p>
    <w:p w14:paraId="00000081" w14:textId="77777777" w:rsidR="00244835" w:rsidRDefault="00000000">
      <w:pPr>
        <w:numPr>
          <w:ilvl w:val="0"/>
          <w:numId w:val="2"/>
        </w:numPr>
        <w:spacing w:line="360" w:lineRule="auto"/>
        <w:jc w:val="both"/>
        <w:rPr>
          <w:sz w:val="24"/>
          <w:szCs w:val="24"/>
        </w:rPr>
      </w:pPr>
      <w:r>
        <w:rPr>
          <w:sz w:val="24"/>
          <w:szCs w:val="24"/>
        </w:rPr>
        <w:t>My boss provides me with a fair evaluation.</w:t>
      </w:r>
    </w:p>
    <w:p w14:paraId="00000082" w14:textId="77777777" w:rsidR="00244835" w:rsidRDefault="00000000">
      <w:pPr>
        <w:spacing w:line="360" w:lineRule="auto"/>
        <w:jc w:val="both"/>
        <w:rPr>
          <w:sz w:val="24"/>
          <w:szCs w:val="24"/>
        </w:rPr>
      </w:pPr>
      <w:r>
        <w:rPr>
          <w:sz w:val="24"/>
          <w:szCs w:val="24"/>
        </w:rPr>
        <w:t xml:space="preserve"> </w:t>
      </w:r>
    </w:p>
    <w:p w14:paraId="00000083" w14:textId="77777777" w:rsidR="00244835" w:rsidRDefault="00000000">
      <w:pPr>
        <w:spacing w:line="360" w:lineRule="auto"/>
        <w:jc w:val="both"/>
        <w:rPr>
          <w:sz w:val="24"/>
          <w:szCs w:val="24"/>
        </w:rPr>
      </w:pPr>
      <w:r>
        <w:rPr>
          <w:sz w:val="24"/>
          <w:szCs w:val="24"/>
        </w:rPr>
        <w:t xml:space="preserve">Performing Arts and Awards </w:t>
      </w:r>
    </w:p>
    <w:p w14:paraId="00000084" w14:textId="77777777" w:rsidR="00244835" w:rsidRDefault="00000000">
      <w:pPr>
        <w:numPr>
          <w:ilvl w:val="0"/>
          <w:numId w:val="4"/>
        </w:numPr>
        <w:spacing w:line="360" w:lineRule="auto"/>
        <w:jc w:val="both"/>
        <w:rPr>
          <w:sz w:val="24"/>
          <w:szCs w:val="24"/>
        </w:rPr>
      </w:pPr>
      <w:r>
        <w:rPr>
          <w:sz w:val="24"/>
          <w:szCs w:val="24"/>
        </w:rPr>
        <w:t>My opinion seems to matter at work</w:t>
      </w:r>
    </w:p>
    <w:p w14:paraId="00000085" w14:textId="77777777" w:rsidR="00244835" w:rsidRDefault="00000000">
      <w:pPr>
        <w:numPr>
          <w:ilvl w:val="0"/>
          <w:numId w:val="4"/>
        </w:numPr>
        <w:spacing w:line="360" w:lineRule="auto"/>
        <w:jc w:val="both"/>
        <w:rPr>
          <w:sz w:val="24"/>
          <w:szCs w:val="24"/>
        </w:rPr>
      </w:pPr>
      <w:r>
        <w:rPr>
          <w:sz w:val="24"/>
          <w:szCs w:val="24"/>
        </w:rPr>
        <w:t>I am aware of the expectations at work, which inform the hotel's objectives and initiatives.</w:t>
      </w:r>
    </w:p>
    <w:p w14:paraId="00000086" w14:textId="77777777" w:rsidR="00244835" w:rsidRDefault="00244835">
      <w:pPr>
        <w:spacing w:line="360" w:lineRule="auto"/>
        <w:jc w:val="both"/>
        <w:rPr>
          <w:sz w:val="24"/>
          <w:szCs w:val="24"/>
        </w:rPr>
      </w:pPr>
    </w:p>
    <w:p w14:paraId="00000087" w14:textId="77777777" w:rsidR="00244835" w:rsidRDefault="00000000">
      <w:pPr>
        <w:spacing w:line="360" w:lineRule="auto"/>
        <w:jc w:val="both"/>
        <w:rPr>
          <w:sz w:val="24"/>
          <w:szCs w:val="24"/>
        </w:rPr>
      </w:pPr>
      <w:r>
        <w:rPr>
          <w:sz w:val="24"/>
          <w:szCs w:val="24"/>
        </w:rPr>
        <w:t xml:space="preserve"> Recognition and Compensation</w:t>
      </w:r>
    </w:p>
    <w:p w14:paraId="00000088" w14:textId="77777777" w:rsidR="00244835" w:rsidRDefault="00000000">
      <w:pPr>
        <w:numPr>
          <w:ilvl w:val="0"/>
          <w:numId w:val="5"/>
        </w:numPr>
        <w:spacing w:line="360" w:lineRule="auto"/>
        <w:jc w:val="both"/>
        <w:rPr>
          <w:sz w:val="24"/>
          <w:szCs w:val="24"/>
        </w:rPr>
      </w:pPr>
      <w:r>
        <w:rPr>
          <w:sz w:val="24"/>
          <w:szCs w:val="24"/>
        </w:rPr>
        <w:t>My present income suits me just fine.</w:t>
      </w:r>
    </w:p>
    <w:p w14:paraId="00000089" w14:textId="77777777" w:rsidR="00244835" w:rsidRDefault="00000000">
      <w:pPr>
        <w:numPr>
          <w:ilvl w:val="0"/>
          <w:numId w:val="5"/>
        </w:numPr>
        <w:spacing w:line="360" w:lineRule="auto"/>
        <w:jc w:val="both"/>
        <w:rPr>
          <w:sz w:val="24"/>
          <w:szCs w:val="24"/>
        </w:rPr>
      </w:pPr>
      <w:r>
        <w:rPr>
          <w:sz w:val="24"/>
          <w:szCs w:val="24"/>
        </w:rPr>
        <w:t>I am content with the benefits I currently receive from the hotel.</w:t>
      </w:r>
    </w:p>
    <w:p w14:paraId="0000008A" w14:textId="77777777" w:rsidR="00244835" w:rsidRDefault="00000000">
      <w:pPr>
        <w:numPr>
          <w:ilvl w:val="0"/>
          <w:numId w:val="5"/>
        </w:numPr>
        <w:spacing w:line="360" w:lineRule="auto"/>
        <w:jc w:val="both"/>
        <w:rPr>
          <w:sz w:val="24"/>
          <w:szCs w:val="24"/>
        </w:rPr>
      </w:pPr>
      <w:r>
        <w:rPr>
          <w:sz w:val="24"/>
          <w:szCs w:val="24"/>
        </w:rPr>
        <w:t xml:space="preserve">My business aggressively takes care of </w:t>
      </w:r>
      <w:proofErr w:type="gramStart"/>
      <w:r>
        <w:rPr>
          <w:sz w:val="24"/>
          <w:szCs w:val="24"/>
        </w:rPr>
        <w:t>each and every</w:t>
      </w:r>
      <w:proofErr w:type="gramEnd"/>
      <w:r>
        <w:rPr>
          <w:sz w:val="24"/>
          <w:szCs w:val="24"/>
        </w:rPr>
        <w:t xml:space="preserve"> one of its employees' well-being. </w:t>
      </w:r>
    </w:p>
    <w:p w14:paraId="0000008B" w14:textId="77777777" w:rsidR="00244835" w:rsidRDefault="00244835">
      <w:pPr>
        <w:spacing w:line="360" w:lineRule="auto"/>
        <w:jc w:val="both"/>
        <w:rPr>
          <w:sz w:val="24"/>
          <w:szCs w:val="24"/>
        </w:rPr>
      </w:pPr>
    </w:p>
    <w:p w14:paraId="0000008C" w14:textId="77777777" w:rsidR="00244835" w:rsidRDefault="00000000">
      <w:pPr>
        <w:spacing w:line="360" w:lineRule="auto"/>
        <w:jc w:val="both"/>
        <w:rPr>
          <w:sz w:val="24"/>
          <w:szCs w:val="24"/>
        </w:rPr>
      </w:pPr>
      <w:r>
        <w:rPr>
          <w:sz w:val="24"/>
          <w:szCs w:val="24"/>
        </w:rPr>
        <w:t xml:space="preserve">Relationship with co-workers </w:t>
      </w:r>
    </w:p>
    <w:p w14:paraId="0000008D" w14:textId="77777777" w:rsidR="00244835" w:rsidRDefault="00000000">
      <w:pPr>
        <w:numPr>
          <w:ilvl w:val="0"/>
          <w:numId w:val="12"/>
        </w:numPr>
        <w:spacing w:line="360" w:lineRule="auto"/>
        <w:jc w:val="both"/>
        <w:rPr>
          <w:sz w:val="24"/>
          <w:szCs w:val="24"/>
        </w:rPr>
      </w:pPr>
      <w:r>
        <w:rPr>
          <w:sz w:val="24"/>
          <w:szCs w:val="24"/>
        </w:rPr>
        <w:t>My partners and coworkers are dedicated to producing high-quality work.</w:t>
      </w:r>
    </w:p>
    <w:p w14:paraId="0000008E" w14:textId="77777777" w:rsidR="00244835" w:rsidRDefault="00000000">
      <w:pPr>
        <w:numPr>
          <w:ilvl w:val="0"/>
          <w:numId w:val="12"/>
        </w:numPr>
        <w:spacing w:line="360" w:lineRule="auto"/>
        <w:jc w:val="both"/>
        <w:rPr>
          <w:sz w:val="24"/>
          <w:szCs w:val="24"/>
        </w:rPr>
      </w:pPr>
      <w:r>
        <w:rPr>
          <w:sz w:val="24"/>
          <w:szCs w:val="24"/>
        </w:rPr>
        <w:t xml:space="preserve">The way that work is assigned and dispersed in my workgroup is </w:t>
      </w:r>
      <w:proofErr w:type="gramStart"/>
      <w:r>
        <w:rPr>
          <w:sz w:val="24"/>
          <w:szCs w:val="24"/>
        </w:rPr>
        <w:t>fairly distributed</w:t>
      </w:r>
      <w:proofErr w:type="gramEnd"/>
      <w:r>
        <w:rPr>
          <w:sz w:val="24"/>
          <w:szCs w:val="24"/>
        </w:rPr>
        <w:t>.</w:t>
      </w:r>
    </w:p>
    <w:p w14:paraId="0000008F" w14:textId="77777777" w:rsidR="00244835" w:rsidRDefault="00244835">
      <w:pPr>
        <w:spacing w:line="360" w:lineRule="auto"/>
        <w:jc w:val="both"/>
        <w:rPr>
          <w:sz w:val="24"/>
          <w:szCs w:val="24"/>
        </w:rPr>
      </w:pPr>
    </w:p>
    <w:p w14:paraId="00000090" w14:textId="77777777" w:rsidR="00244835" w:rsidRDefault="00000000">
      <w:pPr>
        <w:spacing w:line="360" w:lineRule="auto"/>
        <w:jc w:val="both"/>
        <w:rPr>
          <w:sz w:val="24"/>
          <w:szCs w:val="24"/>
        </w:rPr>
      </w:pPr>
      <w:r>
        <w:rPr>
          <w:sz w:val="24"/>
          <w:szCs w:val="24"/>
        </w:rPr>
        <w:t xml:space="preserve">The Task at Hand </w:t>
      </w:r>
    </w:p>
    <w:p w14:paraId="00000091" w14:textId="77777777" w:rsidR="00244835" w:rsidRDefault="00000000">
      <w:pPr>
        <w:numPr>
          <w:ilvl w:val="0"/>
          <w:numId w:val="7"/>
        </w:numPr>
        <w:spacing w:line="360" w:lineRule="auto"/>
        <w:jc w:val="both"/>
        <w:rPr>
          <w:sz w:val="24"/>
          <w:szCs w:val="24"/>
        </w:rPr>
      </w:pPr>
      <w:r>
        <w:rPr>
          <w:sz w:val="24"/>
          <w:szCs w:val="24"/>
        </w:rPr>
        <w:t>Every day at work, I get to practice what I do best.</w:t>
      </w:r>
    </w:p>
    <w:p w14:paraId="00000092" w14:textId="77777777" w:rsidR="00244835" w:rsidRDefault="00000000">
      <w:pPr>
        <w:numPr>
          <w:ilvl w:val="0"/>
          <w:numId w:val="7"/>
        </w:numPr>
        <w:spacing w:line="360" w:lineRule="auto"/>
        <w:jc w:val="both"/>
        <w:rPr>
          <w:sz w:val="24"/>
          <w:szCs w:val="24"/>
        </w:rPr>
      </w:pPr>
      <w:r>
        <w:rPr>
          <w:sz w:val="24"/>
          <w:szCs w:val="24"/>
        </w:rPr>
        <w:t>Skills were applied successfully.</w:t>
      </w:r>
    </w:p>
    <w:p w14:paraId="00000093" w14:textId="77777777" w:rsidR="00244835" w:rsidRDefault="00000000">
      <w:pPr>
        <w:numPr>
          <w:ilvl w:val="0"/>
          <w:numId w:val="7"/>
        </w:numPr>
        <w:spacing w:line="360" w:lineRule="auto"/>
        <w:jc w:val="both"/>
        <w:rPr>
          <w:sz w:val="24"/>
          <w:szCs w:val="24"/>
        </w:rPr>
      </w:pPr>
      <w:r>
        <w:rPr>
          <w:sz w:val="24"/>
          <w:szCs w:val="24"/>
        </w:rPr>
        <w:lastRenderedPageBreak/>
        <w:t xml:space="preserve">The job orientation was successful. </w:t>
      </w:r>
    </w:p>
    <w:p w14:paraId="00000094" w14:textId="77777777" w:rsidR="00244835" w:rsidRDefault="00244835">
      <w:pPr>
        <w:spacing w:line="360" w:lineRule="auto"/>
        <w:jc w:val="both"/>
        <w:rPr>
          <w:sz w:val="24"/>
          <w:szCs w:val="24"/>
        </w:rPr>
      </w:pPr>
    </w:p>
    <w:p w14:paraId="00000095" w14:textId="77777777" w:rsidR="00244835" w:rsidRDefault="00000000">
      <w:pPr>
        <w:spacing w:line="360" w:lineRule="auto"/>
        <w:jc w:val="both"/>
        <w:rPr>
          <w:b/>
          <w:sz w:val="24"/>
          <w:szCs w:val="24"/>
        </w:rPr>
      </w:pPr>
      <w:r>
        <w:rPr>
          <w:b/>
          <w:sz w:val="24"/>
          <w:szCs w:val="24"/>
        </w:rPr>
        <w:t>Research Implications</w:t>
      </w:r>
    </w:p>
    <w:p w14:paraId="00000096" w14:textId="77777777" w:rsidR="00244835" w:rsidRDefault="00244835">
      <w:pPr>
        <w:spacing w:line="360" w:lineRule="auto"/>
        <w:jc w:val="both"/>
        <w:rPr>
          <w:sz w:val="24"/>
          <w:szCs w:val="24"/>
        </w:rPr>
      </w:pPr>
    </w:p>
    <w:p w14:paraId="00000097" w14:textId="77777777" w:rsidR="00244835" w:rsidRDefault="00000000">
      <w:pPr>
        <w:spacing w:line="360" w:lineRule="auto"/>
        <w:jc w:val="both"/>
        <w:rPr>
          <w:sz w:val="24"/>
          <w:szCs w:val="24"/>
        </w:rPr>
      </w:pPr>
      <w:r>
        <w:rPr>
          <w:sz w:val="24"/>
          <w:szCs w:val="24"/>
        </w:rPr>
        <w:t>This study's findings have two significant ramifications. One aspect is theoretical ramifications, which will be useful for future academics, social scientists, and theorists who may build their arguments on the results reached here. The other is practical ramifications, which will mostly benefit managers who oversee teams of migratory employees or workers at the bottom of the organizational hierarchy.</w:t>
      </w:r>
    </w:p>
    <w:p w14:paraId="00000098" w14:textId="77777777" w:rsidR="00244835" w:rsidRDefault="00244835">
      <w:pPr>
        <w:spacing w:line="360" w:lineRule="auto"/>
        <w:jc w:val="both"/>
        <w:rPr>
          <w:sz w:val="24"/>
          <w:szCs w:val="24"/>
        </w:rPr>
      </w:pPr>
    </w:p>
    <w:p w14:paraId="00000099" w14:textId="77777777" w:rsidR="00244835" w:rsidRDefault="00000000">
      <w:pPr>
        <w:spacing w:line="360" w:lineRule="auto"/>
        <w:jc w:val="both"/>
        <w:rPr>
          <w:b/>
          <w:sz w:val="24"/>
          <w:szCs w:val="24"/>
        </w:rPr>
      </w:pPr>
      <w:r>
        <w:rPr>
          <w:b/>
          <w:sz w:val="24"/>
          <w:szCs w:val="24"/>
        </w:rPr>
        <w:t xml:space="preserve">Summary </w:t>
      </w:r>
    </w:p>
    <w:p w14:paraId="0000009A" w14:textId="77777777" w:rsidR="00244835" w:rsidRDefault="00244835">
      <w:pPr>
        <w:spacing w:line="360" w:lineRule="auto"/>
        <w:jc w:val="both"/>
        <w:rPr>
          <w:sz w:val="24"/>
          <w:szCs w:val="24"/>
        </w:rPr>
      </w:pPr>
    </w:p>
    <w:p w14:paraId="0000009B" w14:textId="77777777" w:rsidR="00244835" w:rsidRDefault="00000000">
      <w:pPr>
        <w:spacing w:line="360" w:lineRule="auto"/>
        <w:jc w:val="both"/>
        <w:rPr>
          <w:sz w:val="24"/>
          <w:szCs w:val="24"/>
        </w:rPr>
      </w:pPr>
      <w:r>
        <w:rPr>
          <w:sz w:val="24"/>
          <w:szCs w:val="24"/>
        </w:rPr>
        <w:t>Given the population criteria, mixed methods—qualitative and quantitative—were carefully chosen as the most useful approach for data collection and analysis. The population criteria led to the deliberate selection of qualitative and quantitative mixed methodologies as the most practical data collection and analysis approach. Hotel housekeeping supervisors and operational housekeeping staff will be the two groups that reply. The hotel housekeeping managers will provide us with qualitative data utilizing convenience and nonprobability sampling.</w:t>
      </w:r>
    </w:p>
    <w:p w14:paraId="0000009C" w14:textId="77777777" w:rsidR="00244835" w:rsidRDefault="00244835">
      <w:pPr>
        <w:spacing w:line="360" w:lineRule="auto"/>
        <w:jc w:val="both"/>
        <w:rPr>
          <w:sz w:val="24"/>
          <w:szCs w:val="24"/>
        </w:rPr>
      </w:pPr>
    </w:p>
    <w:p w14:paraId="0000009D" w14:textId="77777777" w:rsidR="00244835" w:rsidRDefault="00000000">
      <w:pPr>
        <w:spacing w:line="360" w:lineRule="auto"/>
        <w:jc w:val="both"/>
        <w:rPr>
          <w:sz w:val="24"/>
          <w:szCs w:val="24"/>
        </w:rPr>
      </w:pPr>
      <w:r>
        <w:rPr>
          <w:sz w:val="24"/>
          <w:szCs w:val="24"/>
        </w:rPr>
        <w:t xml:space="preserve">To gather data, a semi-structured interviewing method will be employed. The data will then be examined using a five-stage thematic analysis methodology, starting with the transcription of the initial interviews into text format </w:t>
      </w:r>
      <w:proofErr w:type="gramStart"/>
      <w:r>
        <w:rPr>
          <w:sz w:val="24"/>
          <w:szCs w:val="24"/>
        </w:rPr>
        <w:t>in order to</w:t>
      </w:r>
      <w:proofErr w:type="gramEnd"/>
      <w:r>
        <w:rPr>
          <w:sz w:val="24"/>
          <w:szCs w:val="24"/>
        </w:rPr>
        <w:t xml:space="preserve"> create codes, followed by the combination of the codes to create themes that assisted in achieving the goals of the study. Quantitative information will be gathered from hotel cleaning staff members using survey questionnaires made by researchers and random or probability-clustered selection. The data were examined using SPSS version 24. All the replies from the survey participants were entered into SPSS to produce the datasheet, which was then used to run additional statistical tests like correlation and regression analysis. Participants' Privacy was rigorously secured, and no details regarding the hotel where the poll was conducted were made public. This study thus attempts to shed light on staff turnover in </w:t>
      </w:r>
      <w:r>
        <w:rPr>
          <w:sz w:val="24"/>
          <w:szCs w:val="24"/>
        </w:rPr>
        <w:lastRenderedPageBreak/>
        <w:t xml:space="preserve">the hotel housekeeping industry in UK, specifically the variables that may influence employees' intents to leave their organizations, by merging the viewpoints of hotel housekeeping operational staff (HOS) and their managers. </w:t>
      </w:r>
    </w:p>
    <w:p w14:paraId="0000009E" w14:textId="77777777" w:rsidR="00244835" w:rsidRDefault="00244835">
      <w:pPr>
        <w:spacing w:line="360" w:lineRule="auto"/>
        <w:jc w:val="both"/>
        <w:rPr>
          <w:sz w:val="24"/>
          <w:szCs w:val="24"/>
        </w:rPr>
      </w:pPr>
    </w:p>
    <w:p w14:paraId="0000009F" w14:textId="77777777" w:rsidR="00244835" w:rsidRDefault="00244835">
      <w:pPr>
        <w:spacing w:line="360" w:lineRule="auto"/>
        <w:jc w:val="both"/>
        <w:rPr>
          <w:sz w:val="24"/>
          <w:szCs w:val="24"/>
        </w:rPr>
      </w:pPr>
    </w:p>
    <w:p w14:paraId="000000A0" w14:textId="77777777" w:rsidR="00244835" w:rsidRDefault="00000000">
      <w:pPr>
        <w:spacing w:line="360" w:lineRule="auto"/>
        <w:jc w:val="both"/>
        <w:rPr>
          <w:b/>
          <w:sz w:val="24"/>
          <w:szCs w:val="24"/>
        </w:rPr>
      </w:pPr>
      <w:r>
        <w:rPr>
          <w:b/>
          <w:sz w:val="24"/>
          <w:szCs w:val="24"/>
        </w:rPr>
        <w:t xml:space="preserve">References </w:t>
      </w:r>
    </w:p>
    <w:p w14:paraId="000000A1" w14:textId="77777777" w:rsidR="00244835" w:rsidRDefault="00244835">
      <w:pPr>
        <w:spacing w:line="360" w:lineRule="auto"/>
        <w:jc w:val="both"/>
        <w:rPr>
          <w:sz w:val="24"/>
          <w:szCs w:val="24"/>
        </w:rPr>
      </w:pPr>
    </w:p>
    <w:p w14:paraId="000000A2"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t>19wempen.pdf, n.d.</w:t>
      </w:r>
    </w:p>
    <w:p w14:paraId="000000A3"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t>Action Research Methodology [WWW Document], n.d. URL https://homepages.web.net/~robrien/papers/xx%20ar%20final.htm (accessed 10.26.22).</w:t>
      </w:r>
    </w:p>
    <w:p w14:paraId="000000A4"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t>Deliberative mapping: a novel analytic-deliberative methodology to support contested science-policy decisions - Jacquelin Burgess, Andy Stirling, Judy Clark, Gail Davies, Malcolm Eames, Kristina Staley, Suzanne Williamson, 2007 [WWW Document], n.d. URL https://journals.sagepub.com/doi/abs/10.1177/0963662507077510 (accessed 10.26.22).</w:t>
      </w:r>
    </w:p>
    <w:p w14:paraId="000000A5" w14:textId="77777777" w:rsidR="00244835" w:rsidRDefault="00000000">
      <w:pPr>
        <w:pBdr>
          <w:top w:val="nil"/>
          <w:left w:val="nil"/>
          <w:bottom w:val="nil"/>
          <w:right w:val="nil"/>
          <w:between w:val="nil"/>
        </w:pBdr>
        <w:spacing w:line="360" w:lineRule="auto"/>
        <w:jc w:val="both"/>
        <w:rPr>
          <w:sz w:val="24"/>
          <w:szCs w:val="24"/>
        </w:rPr>
      </w:pPr>
      <w:proofErr w:type="spellStart"/>
      <w:r>
        <w:rPr>
          <w:color w:val="222222"/>
          <w:sz w:val="24"/>
          <w:szCs w:val="24"/>
          <w:highlight w:val="white"/>
        </w:rPr>
        <w:t>Karumuri</w:t>
      </w:r>
      <w:proofErr w:type="spellEnd"/>
      <w:r>
        <w:rPr>
          <w:color w:val="222222"/>
          <w:sz w:val="24"/>
          <w:szCs w:val="24"/>
          <w:highlight w:val="white"/>
        </w:rPr>
        <w:t xml:space="preserve">, V., 2016. Employee engagement: Hotel industry. </w:t>
      </w:r>
      <w:r>
        <w:rPr>
          <w:i/>
          <w:color w:val="222222"/>
          <w:sz w:val="24"/>
          <w:szCs w:val="24"/>
          <w:highlight w:val="white"/>
        </w:rPr>
        <w:t>SCMS Journal of Indian management</w:t>
      </w:r>
      <w:r>
        <w:rPr>
          <w:color w:val="222222"/>
          <w:sz w:val="24"/>
          <w:szCs w:val="24"/>
          <w:highlight w:val="white"/>
        </w:rPr>
        <w:t xml:space="preserve">, </w:t>
      </w:r>
      <w:r>
        <w:rPr>
          <w:i/>
          <w:color w:val="222222"/>
          <w:sz w:val="24"/>
          <w:szCs w:val="24"/>
          <w:highlight w:val="white"/>
        </w:rPr>
        <w:t>13</w:t>
      </w:r>
      <w:r>
        <w:rPr>
          <w:color w:val="222222"/>
          <w:sz w:val="24"/>
          <w:szCs w:val="24"/>
          <w:highlight w:val="white"/>
        </w:rPr>
        <w:t>(3), pp.120-128.</w:t>
      </w:r>
    </w:p>
    <w:p w14:paraId="000000A6"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t>Dialogue and the Development of Children’s Thinking | A Sociocultural [WWW Document], n.d. URL https://www.taylorfrancis.com/books/mono/10.4324/9780203946657/dialogue-development-children-thinking-karen-littleton-neil-mercer (accessed 10.26.22).</w:t>
      </w:r>
    </w:p>
    <w:p w14:paraId="000000A7" w14:textId="77777777" w:rsidR="00244835" w:rsidRDefault="00000000">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Ton, Z. and </w:t>
      </w:r>
      <w:proofErr w:type="spellStart"/>
      <w:r>
        <w:rPr>
          <w:color w:val="222222"/>
          <w:sz w:val="24"/>
          <w:szCs w:val="24"/>
          <w:highlight w:val="white"/>
        </w:rPr>
        <w:t>Huckman</w:t>
      </w:r>
      <w:proofErr w:type="spellEnd"/>
      <w:r>
        <w:rPr>
          <w:color w:val="222222"/>
          <w:sz w:val="24"/>
          <w:szCs w:val="24"/>
          <w:highlight w:val="white"/>
        </w:rPr>
        <w:t xml:space="preserve">, R.S., 2008. Managing the impact of employee turnover on performance: The role of process conformance. </w:t>
      </w:r>
      <w:r>
        <w:rPr>
          <w:i/>
          <w:color w:val="222222"/>
          <w:sz w:val="24"/>
          <w:szCs w:val="24"/>
          <w:highlight w:val="white"/>
        </w:rPr>
        <w:t>Organization Science</w:t>
      </w:r>
      <w:r>
        <w:rPr>
          <w:color w:val="222222"/>
          <w:sz w:val="24"/>
          <w:szCs w:val="24"/>
          <w:highlight w:val="white"/>
        </w:rPr>
        <w:t xml:space="preserve">, </w:t>
      </w:r>
      <w:r>
        <w:rPr>
          <w:i/>
          <w:color w:val="222222"/>
          <w:sz w:val="24"/>
          <w:szCs w:val="24"/>
          <w:highlight w:val="white"/>
        </w:rPr>
        <w:t>19</w:t>
      </w:r>
      <w:r>
        <w:rPr>
          <w:color w:val="222222"/>
          <w:sz w:val="24"/>
          <w:szCs w:val="24"/>
          <w:highlight w:val="white"/>
        </w:rPr>
        <w:t>(1), pp.56-68.</w:t>
      </w:r>
    </w:p>
    <w:p w14:paraId="000000A8" w14:textId="77777777" w:rsidR="00244835" w:rsidRDefault="00000000">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Teng, M., Zhu, H., Liu, C., Zhu, C. and </w:t>
      </w:r>
      <w:proofErr w:type="spellStart"/>
      <w:r>
        <w:rPr>
          <w:color w:val="222222"/>
          <w:sz w:val="24"/>
          <w:szCs w:val="24"/>
          <w:highlight w:val="white"/>
        </w:rPr>
        <w:t>Xiong</w:t>
      </w:r>
      <w:proofErr w:type="spellEnd"/>
      <w:r>
        <w:rPr>
          <w:color w:val="222222"/>
          <w:sz w:val="24"/>
          <w:szCs w:val="24"/>
          <w:highlight w:val="white"/>
        </w:rPr>
        <w:t xml:space="preserve">, H., 2019, July. Exploiting the contagious effect for employee turnover prediction. In </w:t>
      </w:r>
      <w:r>
        <w:rPr>
          <w:i/>
          <w:color w:val="222222"/>
          <w:sz w:val="24"/>
          <w:szCs w:val="24"/>
          <w:highlight w:val="white"/>
        </w:rPr>
        <w:t>Proceedings of the AAAI Conference on Artificial Intelligence</w:t>
      </w:r>
      <w:r>
        <w:rPr>
          <w:color w:val="222222"/>
          <w:sz w:val="24"/>
          <w:szCs w:val="24"/>
          <w:highlight w:val="white"/>
        </w:rPr>
        <w:t xml:space="preserve"> (Vol. 33, No. 01, pp. 1166-1173).</w:t>
      </w:r>
    </w:p>
    <w:p w14:paraId="000000A9"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t xml:space="preserve">Gebbels, M., </w:t>
      </w:r>
      <w:proofErr w:type="spellStart"/>
      <w:r>
        <w:rPr>
          <w:color w:val="000000"/>
          <w:sz w:val="24"/>
          <w:szCs w:val="24"/>
        </w:rPr>
        <w:t>Pantelidis</w:t>
      </w:r>
      <w:proofErr w:type="spellEnd"/>
      <w:r>
        <w:rPr>
          <w:color w:val="000000"/>
          <w:sz w:val="24"/>
          <w:szCs w:val="24"/>
        </w:rPr>
        <w:t xml:space="preserve">, I.S., Goss-Turner, S., 2019. </w:t>
      </w:r>
      <w:proofErr w:type="spellStart"/>
      <w:r>
        <w:rPr>
          <w:color w:val="000000"/>
          <w:sz w:val="24"/>
          <w:szCs w:val="24"/>
        </w:rPr>
        <w:t>Conceptualising</w:t>
      </w:r>
      <w:proofErr w:type="spellEnd"/>
      <w:r>
        <w:rPr>
          <w:color w:val="000000"/>
          <w:sz w:val="24"/>
          <w:szCs w:val="24"/>
        </w:rPr>
        <w:t xml:space="preserve"> patterns of career commitment: the leaving process in hospitality. Int. J. Contemp. Hosp. </w:t>
      </w:r>
      <w:proofErr w:type="spellStart"/>
      <w:r>
        <w:rPr>
          <w:color w:val="000000"/>
          <w:sz w:val="24"/>
          <w:szCs w:val="24"/>
        </w:rPr>
        <w:t>Manag</w:t>
      </w:r>
      <w:proofErr w:type="spellEnd"/>
      <w:r>
        <w:rPr>
          <w:color w:val="000000"/>
          <w:sz w:val="24"/>
          <w:szCs w:val="24"/>
        </w:rPr>
        <w:t xml:space="preserve">. 32, 126–147. </w:t>
      </w:r>
      <w:hyperlink r:id="rId5">
        <w:r>
          <w:rPr>
            <w:color w:val="1155CC"/>
            <w:sz w:val="24"/>
            <w:szCs w:val="24"/>
            <w:u w:val="single"/>
          </w:rPr>
          <w:t>https://doi.org/10.1108/IJCHM-04-2019-0338</w:t>
        </w:r>
      </w:hyperlink>
    </w:p>
    <w:p w14:paraId="000000AA" w14:textId="77777777" w:rsidR="00244835" w:rsidRDefault="00000000">
      <w:pPr>
        <w:pBdr>
          <w:top w:val="nil"/>
          <w:left w:val="nil"/>
          <w:bottom w:val="nil"/>
          <w:right w:val="nil"/>
          <w:between w:val="nil"/>
        </w:pBdr>
        <w:spacing w:line="360" w:lineRule="auto"/>
        <w:jc w:val="both"/>
        <w:rPr>
          <w:sz w:val="24"/>
          <w:szCs w:val="24"/>
        </w:rPr>
      </w:pPr>
      <w:r>
        <w:rPr>
          <w:color w:val="222222"/>
          <w:sz w:val="24"/>
          <w:szCs w:val="24"/>
          <w:highlight w:val="white"/>
        </w:rPr>
        <w:t xml:space="preserve">Hurley, R.F., 2015. An exploratory study of the effect of employee turnover on customer satisfaction. In </w:t>
      </w:r>
      <w:r>
        <w:rPr>
          <w:i/>
          <w:color w:val="222222"/>
          <w:sz w:val="24"/>
          <w:szCs w:val="24"/>
          <w:highlight w:val="white"/>
        </w:rPr>
        <w:t>Proceedings of the 1997 Academy of Marketing Science (AMS) annual conference</w:t>
      </w:r>
      <w:r>
        <w:rPr>
          <w:color w:val="222222"/>
          <w:sz w:val="24"/>
          <w:szCs w:val="24"/>
          <w:highlight w:val="white"/>
        </w:rPr>
        <w:t xml:space="preserve"> (pp. 319-319). Springer, Cham.</w:t>
      </w:r>
    </w:p>
    <w:p w14:paraId="000000AB"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lastRenderedPageBreak/>
        <w:t>Hasnat, Q., n.d. AN EXPLORATION OF EMPLOYEE ENGAGEMENT AND EMPLOYEE COMMITMENT IN THE LONDON HOTEL SECTOR: THE PERSPECTIVES OF MIGRANT HOUSEKEEPING WORKERS AND THEIR MANAGERS 345.</w:t>
      </w:r>
    </w:p>
    <w:p w14:paraId="000000AC" w14:textId="77777777" w:rsidR="00244835" w:rsidRDefault="00000000">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Carter, </w:t>
      </w:r>
      <w:proofErr w:type="gramStart"/>
      <w:r>
        <w:rPr>
          <w:color w:val="222222"/>
          <w:sz w:val="24"/>
          <w:szCs w:val="24"/>
          <w:highlight w:val="white"/>
        </w:rPr>
        <w:t>M.E.</w:t>
      </w:r>
      <w:proofErr w:type="gramEnd"/>
      <w:r>
        <w:rPr>
          <w:color w:val="222222"/>
          <w:sz w:val="24"/>
          <w:szCs w:val="24"/>
          <w:highlight w:val="white"/>
        </w:rPr>
        <w:t xml:space="preserve"> and Lynch, L.J., 2004. The effect of stock option repricing on employee turnover. </w:t>
      </w:r>
      <w:r>
        <w:rPr>
          <w:i/>
          <w:color w:val="222222"/>
          <w:sz w:val="24"/>
          <w:szCs w:val="24"/>
          <w:highlight w:val="white"/>
        </w:rPr>
        <w:t>Journal of Accounting and Economics</w:t>
      </w:r>
      <w:r>
        <w:rPr>
          <w:color w:val="222222"/>
          <w:sz w:val="24"/>
          <w:szCs w:val="24"/>
          <w:highlight w:val="white"/>
        </w:rPr>
        <w:t xml:space="preserve">, </w:t>
      </w:r>
      <w:r>
        <w:rPr>
          <w:i/>
          <w:color w:val="222222"/>
          <w:sz w:val="24"/>
          <w:szCs w:val="24"/>
          <w:highlight w:val="white"/>
        </w:rPr>
        <w:t>37</w:t>
      </w:r>
      <w:r>
        <w:rPr>
          <w:color w:val="222222"/>
          <w:sz w:val="24"/>
          <w:szCs w:val="24"/>
          <w:highlight w:val="white"/>
        </w:rPr>
        <w:t>(1), pp.91-112.</w:t>
      </w:r>
    </w:p>
    <w:p w14:paraId="000000AD" w14:textId="77777777" w:rsidR="00244835" w:rsidRDefault="00000000">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Malek, K., Kline, S.F. and DiPietro, R., 2018. The impact of manager training on employee turnover intentions. </w:t>
      </w:r>
      <w:r>
        <w:rPr>
          <w:i/>
          <w:color w:val="222222"/>
          <w:sz w:val="24"/>
          <w:szCs w:val="24"/>
          <w:highlight w:val="white"/>
        </w:rPr>
        <w:t>Journal of Hospitality and Tourism Insights</w:t>
      </w:r>
      <w:r>
        <w:rPr>
          <w:color w:val="222222"/>
          <w:sz w:val="24"/>
          <w:szCs w:val="24"/>
          <w:highlight w:val="white"/>
        </w:rPr>
        <w:t>.</w:t>
      </w:r>
    </w:p>
    <w:p w14:paraId="000000AE" w14:textId="77777777" w:rsidR="00244835" w:rsidRDefault="00000000">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Mohr, D.C., Young, G.J. and Burgess, Jr, J.F., 2012. Employee turnover and operational performance: The moderating effect of group‐oriented </w:t>
      </w:r>
      <w:proofErr w:type="spellStart"/>
      <w:r>
        <w:rPr>
          <w:color w:val="222222"/>
          <w:sz w:val="24"/>
          <w:szCs w:val="24"/>
          <w:highlight w:val="white"/>
        </w:rPr>
        <w:t>organisational</w:t>
      </w:r>
      <w:proofErr w:type="spellEnd"/>
      <w:r>
        <w:rPr>
          <w:color w:val="222222"/>
          <w:sz w:val="24"/>
          <w:szCs w:val="24"/>
          <w:highlight w:val="white"/>
        </w:rPr>
        <w:t xml:space="preserve"> culture. </w:t>
      </w:r>
      <w:r>
        <w:rPr>
          <w:i/>
          <w:color w:val="222222"/>
          <w:sz w:val="24"/>
          <w:szCs w:val="24"/>
          <w:highlight w:val="white"/>
        </w:rPr>
        <w:t>Human Resource Management Journal</w:t>
      </w:r>
      <w:r>
        <w:rPr>
          <w:color w:val="222222"/>
          <w:sz w:val="24"/>
          <w:szCs w:val="24"/>
          <w:highlight w:val="white"/>
        </w:rPr>
        <w:t xml:space="preserve">, </w:t>
      </w:r>
      <w:r>
        <w:rPr>
          <w:i/>
          <w:color w:val="222222"/>
          <w:sz w:val="24"/>
          <w:szCs w:val="24"/>
          <w:highlight w:val="white"/>
        </w:rPr>
        <w:t>22</w:t>
      </w:r>
      <w:r>
        <w:rPr>
          <w:color w:val="222222"/>
          <w:sz w:val="24"/>
          <w:szCs w:val="24"/>
          <w:highlight w:val="white"/>
        </w:rPr>
        <w:t>(2), pp.216-233.</w:t>
      </w:r>
    </w:p>
    <w:p w14:paraId="000000AF" w14:textId="77777777" w:rsidR="00244835" w:rsidRDefault="00000000">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Feeley, T.H. and Barnett, G.A., 1997. Predicting employee turnover from communication networks. </w:t>
      </w:r>
      <w:r>
        <w:rPr>
          <w:i/>
          <w:color w:val="222222"/>
          <w:sz w:val="24"/>
          <w:szCs w:val="24"/>
          <w:highlight w:val="white"/>
        </w:rPr>
        <w:t>Human Communication Research</w:t>
      </w:r>
      <w:r>
        <w:rPr>
          <w:color w:val="222222"/>
          <w:sz w:val="24"/>
          <w:szCs w:val="24"/>
          <w:highlight w:val="white"/>
        </w:rPr>
        <w:t xml:space="preserve">, </w:t>
      </w:r>
      <w:r>
        <w:rPr>
          <w:i/>
          <w:color w:val="222222"/>
          <w:sz w:val="24"/>
          <w:szCs w:val="24"/>
          <w:highlight w:val="white"/>
        </w:rPr>
        <w:t>23</w:t>
      </w:r>
      <w:r>
        <w:rPr>
          <w:color w:val="222222"/>
          <w:sz w:val="24"/>
          <w:szCs w:val="24"/>
          <w:highlight w:val="white"/>
        </w:rPr>
        <w:t>(3), pp.370-387.</w:t>
      </w:r>
    </w:p>
    <w:p w14:paraId="000000B0" w14:textId="77777777" w:rsidR="00244835" w:rsidRDefault="00000000">
      <w:pPr>
        <w:pBdr>
          <w:top w:val="nil"/>
          <w:left w:val="nil"/>
          <w:bottom w:val="nil"/>
          <w:right w:val="nil"/>
          <w:between w:val="nil"/>
        </w:pBdr>
        <w:spacing w:line="360" w:lineRule="auto"/>
        <w:jc w:val="both"/>
        <w:rPr>
          <w:color w:val="222222"/>
          <w:sz w:val="24"/>
          <w:szCs w:val="24"/>
          <w:highlight w:val="white"/>
        </w:rPr>
      </w:pPr>
      <w:proofErr w:type="spellStart"/>
      <w:r>
        <w:rPr>
          <w:color w:val="222222"/>
          <w:sz w:val="24"/>
          <w:szCs w:val="24"/>
          <w:highlight w:val="white"/>
        </w:rPr>
        <w:t>Bamfo</w:t>
      </w:r>
      <w:proofErr w:type="spellEnd"/>
      <w:r>
        <w:rPr>
          <w:color w:val="222222"/>
          <w:sz w:val="24"/>
          <w:szCs w:val="24"/>
          <w:highlight w:val="white"/>
        </w:rPr>
        <w:t xml:space="preserve">, B.A., </w:t>
      </w:r>
      <w:proofErr w:type="spellStart"/>
      <w:r>
        <w:rPr>
          <w:color w:val="222222"/>
          <w:sz w:val="24"/>
          <w:szCs w:val="24"/>
          <w:highlight w:val="white"/>
        </w:rPr>
        <w:t>Dogbe</w:t>
      </w:r>
      <w:proofErr w:type="spellEnd"/>
      <w:r>
        <w:rPr>
          <w:color w:val="222222"/>
          <w:sz w:val="24"/>
          <w:szCs w:val="24"/>
          <w:highlight w:val="white"/>
        </w:rPr>
        <w:t xml:space="preserve">, C.S.K. and Mingle, H., 2018. Abusive customer </w:t>
      </w:r>
      <w:proofErr w:type="spellStart"/>
      <w:r>
        <w:rPr>
          <w:color w:val="222222"/>
          <w:sz w:val="24"/>
          <w:szCs w:val="24"/>
          <w:highlight w:val="white"/>
        </w:rPr>
        <w:t>behaviour</w:t>
      </w:r>
      <w:proofErr w:type="spellEnd"/>
      <w:r>
        <w:rPr>
          <w:color w:val="222222"/>
          <w:sz w:val="24"/>
          <w:szCs w:val="24"/>
          <w:highlight w:val="white"/>
        </w:rPr>
        <w:t xml:space="preserve"> and frontline employee turnover intentions in the banking industry: The mediating role of employee satisfaction. </w:t>
      </w:r>
      <w:r>
        <w:rPr>
          <w:i/>
          <w:color w:val="222222"/>
          <w:sz w:val="24"/>
          <w:szCs w:val="24"/>
          <w:highlight w:val="white"/>
        </w:rPr>
        <w:t>Cogent Business &amp; Management</w:t>
      </w:r>
      <w:r>
        <w:rPr>
          <w:color w:val="222222"/>
          <w:sz w:val="24"/>
          <w:szCs w:val="24"/>
          <w:highlight w:val="white"/>
        </w:rPr>
        <w:t xml:space="preserve">, </w:t>
      </w:r>
      <w:r>
        <w:rPr>
          <w:i/>
          <w:color w:val="222222"/>
          <w:sz w:val="24"/>
          <w:szCs w:val="24"/>
          <w:highlight w:val="white"/>
        </w:rPr>
        <w:t>5</w:t>
      </w:r>
      <w:r>
        <w:rPr>
          <w:color w:val="222222"/>
          <w:sz w:val="24"/>
          <w:szCs w:val="24"/>
          <w:highlight w:val="white"/>
        </w:rPr>
        <w:t>(1), p.1522753.</w:t>
      </w:r>
    </w:p>
    <w:p w14:paraId="000000B1"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t xml:space="preserve">Hay, B.P., </w:t>
      </w:r>
      <w:proofErr w:type="spellStart"/>
      <w:r>
        <w:rPr>
          <w:color w:val="000000"/>
          <w:sz w:val="24"/>
          <w:szCs w:val="24"/>
        </w:rPr>
        <w:t>Firman</w:t>
      </w:r>
      <w:proofErr w:type="spellEnd"/>
      <w:r>
        <w:rPr>
          <w:color w:val="000000"/>
          <w:sz w:val="24"/>
          <w:szCs w:val="24"/>
        </w:rPr>
        <w:t>, T.K., Moyer, B.A., 2005. Structural Design Criteria for Anion Hosts:  Strategies for Achieving Anion Shape Recognition through the Complementary Placement of Urea Donor Groups. J. Am. Chem. Soc. 127, 1810–1819. https://doi.org/10.1021/ja043995k</w:t>
      </w:r>
    </w:p>
    <w:p w14:paraId="000000B2"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t>Lezama-Nicolás, R., Rodríguez-Salvador, M., Río-</w:t>
      </w:r>
      <w:proofErr w:type="spellStart"/>
      <w:r>
        <w:rPr>
          <w:color w:val="000000"/>
          <w:sz w:val="24"/>
          <w:szCs w:val="24"/>
        </w:rPr>
        <w:t>Belver</w:t>
      </w:r>
      <w:proofErr w:type="spellEnd"/>
      <w:r>
        <w:rPr>
          <w:color w:val="000000"/>
          <w:sz w:val="24"/>
          <w:szCs w:val="24"/>
        </w:rPr>
        <w:t xml:space="preserve">, R., </w:t>
      </w:r>
      <w:proofErr w:type="spellStart"/>
      <w:r>
        <w:rPr>
          <w:color w:val="000000"/>
          <w:sz w:val="24"/>
          <w:szCs w:val="24"/>
        </w:rPr>
        <w:t>Bildosola</w:t>
      </w:r>
      <w:proofErr w:type="spellEnd"/>
      <w:r>
        <w:rPr>
          <w:color w:val="000000"/>
          <w:sz w:val="24"/>
          <w:szCs w:val="24"/>
        </w:rPr>
        <w:t xml:space="preserve">, I., 2018. A bibliometric method for assessing technological maturity: the case of additive manufacturing. </w:t>
      </w:r>
      <w:proofErr w:type="spellStart"/>
      <w:r>
        <w:rPr>
          <w:color w:val="000000"/>
          <w:sz w:val="24"/>
          <w:szCs w:val="24"/>
        </w:rPr>
        <w:t>Scientometrics</w:t>
      </w:r>
      <w:proofErr w:type="spellEnd"/>
      <w:r>
        <w:rPr>
          <w:color w:val="000000"/>
          <w:sz w:val="24"/>
          <w:szCs w:val="24"/>
        </w:rPr>
        <w:t xml:space="preserve"> 117, 1425–1452.</w:t>
      </w:r>
    </w:p>
    <w:p w14:paraId="000000B3"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t xml:space="preserve">Lomazzi, L., Giglio, M., Manes, A., 2021. Analytical and empirical methods for the </w:t>
      </w:r>
      <w:proofErr w:type="spellStart"/>
      <w:r>
        <w:rPr>
          <w:color w:val="000000"/>
          <w:sz w:val="24"/>
          <w:szCs w:val="24"/>
        </w:rPr>
        <w:t>characterisation</w:t>
      </w:r>
      <w:proofErr w:type="spellEnd"/>
      <w:r>
        <w:rPr>
          <w:color w:val="000000"/>
          <w:sz w:val="24"/>
          <w:szCs w:val="24"/>
        </w:rPr>
        <w:t xml:space="preserve"> of the permanent transverse displacement of quadrangular metal plates subjected to blast load: Comparison of existing methods and development of a novel methodological approach. Int. J. Impact Eng. 154, 103890. https://doi.org/10.1016/j.ijimpeng.2021.103890</w:t>
      </w:r>
    </w:p>
    <w:p w14:paraId="000000B4"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t xml:space="preserve">Martínez Pellitero, M., </w:t>
      </w:r>
      <w:proofErr w:type="spellStart"/>
      <w:r>
        <w:rPr>
          <w:color w:val="000000"/>
          <w:sz w:val="24"/>
          <w:szCs w:val="24"/>
        </w:rPr>
        <w:t>Buesa</w:t>
      </w:r>
      <w:proofErr w:type="spellEnd"/>
      <w:r>
        <w:rPr>
          <w:color w:val="000000"/>
          <w:sz w:val="24"/>
          <w:szCs w:val="24"/>
        </w:rPr>
        <w:t xml:space="preserve"> Blanco, M., </w:t>
      </w:r>
      <w:proofErr w:type="spellStart"/>
      <w:r>
        <w:rPr>
          <w:color w:val="000000"/>
          <w:sz w:val="24"/>
          <w:szCs w:val="24"/>
        </w:rPr>
        <w:t>Heijs</w:t>
      </w:r>
      <w:proofErr w:type="spellEnd"/>
      <w:r>
        <w:rPr>
          <w:color w:val="000000"/>
          <w:sz w:val="24"/>
          <w:szCs w:val="24"/>
        </w:rPr>
        <w:t xml:space="preserve">, J., Baumert, T., Martínez Pellitero, M., </w:t>
      </w:r>
      <w:proofErr w:type="spellStart"/>
      <w:r>
        <w:rPr>
          <w:color w:val="000000"/>
          <w:sz w:val="24"/>
          <w:szCs w:val="24"/>
        </w:rPr>
        <w:t>Buesa</w:t>
      </w:r>
      <w:proofErr w:type="spellEnd"/>
      <w:r>
        <w:rPr>
          <w:color w:val="000000"/>
          <w:sz w:val="24"/>
          <w:szCs w:val="24"/>
        </w:rPr>
        <w:t xml:space="preserve"> Blanco, M., </w:t>
      </w:r>
      <w:proofErr w:type="spellStart"/>
      <w:r>
        <w:rPr>
          <w:color w:val="000000"/>
          <w:sz w:val="24"/>
          <w:szCs w:val="24"/>
        </w:rPr>
        <w:t>Heijs</w:t>
      </w:r>
      <w:proofErr w:type="spellEnd"/>
      <w:r>
        <w:rPr>
          <w:color w:val="000000"/>
          <w:sz w:val="24"/>
          <w:szCs w:val="24"/>
        </w:rPr>
        <w:t xml:space="preserve">, J., Baumert, T., 2008. A Novel way of measuring regional systems of </w:t>
      </w:r>
      <w:proofErr w:type="spellStart"/>
      <w:r>
        <w:rPr>
          <w:color w:val="000000"/>
          <w:sz w:val="24"/>
          <w:szCs w:val="24"/>
        </w:rPr>
        <w:t>innovatios</w:t>
      </w:r>
      <w:proofErr w:type="spellEnd"/>
      <w:r>
        <w:rPr>
          <w:color w:val="000000"/>
          <w:sz w:val="24"/>
          <w:szCs w:val="24"/>
        </w:rPr>
        <w:t>: factor analysis as a methodological approach [WWW Document]. URL https://eprints.ucm.es/id/eprint/7979/ (accessed 10.26.22).</w:t>
      </w:r>
    </w:p>
    <w:p w14:paraId="000000B5"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lastRenderedPageBreak/>
        <w:t xml:space="preserve">McBain, R., 2007. The practice of engagement: Research into current employee engagement practice. </w:t>
      </w:r>
      <w:proofErr w:type="spellStart"/>
      <w:r>
        <w:rPr>
          <w:color w:val="000000"/>
          <w:sz w:val="24"/>
          <w:szCs w:val="24"/>
        </w:rPr>
        <w:t>Strateg</w:t>
      </w:r>
      <w:proofErr w:type="spellEnd"/>
      <w:r>
        <w:rPr>
          <w:color w:val="000000"/>
          <w:sz w:val="24"/>
          <w:szCs w:val="24"/>
        </w:rPr>
        <w:t>. HR Rev. 6, 16–19. https://doi.org/10.1108/14754390780001011</w:t>
      </w:r>
    </w:p>
    <w:p w14:paraId="000000B6"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t>Nilsiri, A., n.d. Employee Engagement in Independent Hotels in Phuket 108.</w:t>
      </w:r>
    </w:p>
    <w:p w14:paraId="000000B7"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t>Stairs, M., Galpin, M., 2010. Positive engagement: From employee engagement to workplace happiness, in: Oxford Handbook of Positive Psychology and Work, Oxford Library of Psychology. Oxford University Press, New York, NY, US, pp. 155–172.</w:t>
      </w:r>
    </w:p>
    <w:p w14:paraId="000000B8" w14:textId="77777777" w:rsidR="00244835" w:rsidRDefault="00000000">
      <w:pPr>
        <w:pBdr>
          <w:top w:val="nil"/>
          <w:left w:val="nil"/>
          <w:bottom w:val="nil"/>
          <w:right w:val="nil"/>
          <w:between w:val="nil"/>
        </w:pBdr>
        <w:spacing w:line="360" w:lineRule="auto"/>
        <w:jc w:val="both"/>
        <w:rPr>
          <w:color w:val="000000"/>
          <w:sz w:val="24"/>
          <w:szCs w:val="24"/>
        </w:rPr>
      </w:pPr>
      <w:r>
        <w:rPr>
          <w:color w:val="000000"/>
          <w:sz w:val="24"/>
          <w:szCs w:val="24"/>
        </w:rPr>
        <w:t>Sustainability | Free Full-Text | Research on Customer Behavioral Intention of Hot Spring Resorts Based on SOR Model: The Multiple Mediation Effects of Service Climate and Employee Engagement [WWW Document], n.d. URL https://www.mdpi.com/2071-1050/14/14/8869 (accessed 10.26.22).</w:t>
      </w:r>
    </w:p>
    <w:p w14:paraId="000000B9" w14:textId="77777777" w:rsidR="00244835" w:rsidRDefault="00244835">
      <w:pPr>
        <w:spacing w:line="360" w:lineRule="auto"/>
        <w:jc w:val="both"/>
        <w:rPr>
          <w:sz w:val="24"/>
          <w:szCs w:val="24"/>
        </w:rPr>
      </w:pPr>
    </w:p>
    <w:p w14:paraId="000000BA" w14:textId="77777777" w:rsidR="00244835" w:rsidRDefault="00244835">
      <w:pPr>
        <w:spacing w:line="360" w:lineRule="auto"/>
        <w:jc w:val="both"/>
        <w:rPr>
          <w:sz w:val="24"/>
          <w:szCs w:val="24"/>
        </w:rPr>
      </w:pPr>
    </w:p>
    <w:p w14:paraId="000000BB" w14:textId="77777777" w:rsidR="00244835" w:rsidRDefault="00244835">
      <w:pPr>
        <w:spacing w:line="360" w:lineRule="auto"/>
        <w:jc w:val="both"/>
        <w:rPr>
          <w:sz w:val="24"/>
          <w:szCs w:val="24"/>
        </w:rPr>
      </w:pPr>
    </w:p>
    <w:p w14:paraId="000000BC" w14:textId="77777777" w:rsidR="00244835" w:rsidRDefault="00244835">
      <w:pPr>
        <w:spacing w:line="360" w:lineRule="auto"/>
        <w:jc w:val="both"/>
        <w:rPr>
          <w:sz w:val="24"/>
          <w:szCs w:val="24"/>
        </w:rPr>
      </w:pPr>
    </w:p>
    <w:sectPr w:rsidR="0024483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21498"/>
    <w:multiLevelType w:val="multilevel"/>
    <w:tmpl w:val="A3F45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D005C9"/>
    <w:multiLevelType w:val="multilevel"/>
    <w:tmpl w:val="64FA4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724046"/>
    <w:multiLevelType w:val="multilevel"/>
    <w:tmpl w:val="D8D63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AF7015"/>
    <w:multiLevelType w:val="multilevel"/>
    <w:tmpl w:val="62C47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D22E06"/>
    <w:multiLevelType w:val="multilevel"/>
    <w:tmpl w:val="BC2C8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B96DD3"/>
    <w:multiLevelType w:val="multilevel"/>
    <w:tmpl w:val="09FAF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5C16A8"/>
    <w:multiLevelType w:val="multilevel"/>
    <w:tmpl w:val="BB4E1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1C311F"/>
    <w:multiLevelType w:val="multilevel"/>
    <w:tmpl w:val="5628D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3D731E7"/>
    <w:multiLevelType w:val="multilevel"/>
    <w:tmpl w:val="3A821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2CC047D"/>
    <w:multiLevelType w:val="multilevel"/>
    <w:tmpl w:val="989AD0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4C2257D"/>
    <w:multiLevelType w:val="multilevel"/>
    <w:tmpl w:val="D812E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4787F5E"/>
    <w:multiLevelType w:val="multilevel"/>
    <w:tmpl w:val="32461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C355428"/>
    <w:multiLevelType w:val="multilevel"/>
    <w:tmpl w:val="888CD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FD845A2"/>
    <w:multiLevelType w:val="multilevel"/>
    <w:tmpl w:val="39F84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5848907">
    <w:abstractNumId w:val="10"/>
  </w:num>
  <w:num w:numId="2" w16cid:durableId="461457415">
    <w:abstractNumId w:val="8"/>
  </w:num>
  <w:num w:numId="3" w16cid:durableId="242448990">
    <w:abstractNumId w:val="1"/>
  </w:num>
  <w:num w:numId="4" w16cid:durableId="371467989">
    <w:abstractNumId w:val="11"/>
  </w:num>
  <w:num w:numId="5" w16cid:durableId="587349547">
    <w:abstractNumId w:val="3"/>
  </w:num>
  <w:num w:numId="6" w16cid:durableId="757098072">
    <w:abstractNumId w:val="13"/>
  </w:num>
  <w:num w:numId="7" w16cid:durableId="1188759730">
    <w:abstractNumId w:val="9"/>
  </w:num>
  <w:num w:numId="8" w16cid:durableId="1036396271">
    <w:abstractNumId w:val="6"/>
  </w:num>
  <w:num w:numId="9" w16cid:durableId="749696391">
    <w:abstractNumId w:val="2"/>
  </w:num>
  <w:num w:numId="10" w16cid:durableId="1782872604">
    <w:abstractNumId w:val="7"/>
  </w:num>
  <w:num w:numId="11" w16cid:durableId="329988541">
    <w:abstractNumId w:val="0"/>
  </w:num>
  <w:num w:numId="12" w16cid:durableId="985281164">
    <w:abstractNumId w:val="12"/>
  </w:num>
  <w:num w:numId="13" w16cid:durableId="1173572911">
    <w:abstractNumId w:val="5"/>
  </w:num>
  <w:num w:numId="14" w16cid:durableId="8149513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835"/>
    <w:rsid w:val="00055265"/>
    <w:rsid w:val="00244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1FC750"/>
  <w15:docId w15:val="{3F999A43-E4EC-9B44-B6A0-8BFACEAC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108/IJCHM-04-2019-033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2869</Words>
  <Characters>16357</Characters>
  <Application>Microsoft Office Word</Application>
  <DocSecurity>0</DocSecurity>
  <Lines>136</Lines>
  <Paragraphs>38</Paragraphs>
  <ScaleCrop>false</ScaleCrop>
  <Company/>
  <LinksUpToDate>false</LinksUpToDate>
  <CharactersWithSpaces>19188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Shahidul Islam (2026286)</cp:lastModifiedBy>
  <cp:revision>2</cp:revision>
  <dcterms:created xsi:type="dcterms:W3CDTF">2022-11-04T10:33:00Z</dcterms:created>
  <dcterms:modified xsi:type="dcterms:W3CDTF">2022-11-04T10:36:00Z</dcterms:modified>
</cp:coreProperties>
</file>