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A388F" w14:textId="41BA8E2B" w:rsidR="000623EA" w:rsidRDefault="003379EE" w:rsidP="00E04D8A">
      <w:pPr>
        <w:jc w:val="center"/>
        <w:rPr>
          <w:rFonts w:cs="Times New Roman"/>
          <w:b/>
          <w:bCs/>
          <w:i/>
          <w:iCs/>
          <w:sz w:val="44"/>
          <w:szCs w:val="44"/>
          <w:lang w:val="en-GB"/>
        </w:rPr>
      </w:pPr>
      <w:r w:rsidRPr="00E04D8A">
        <w:rPr>
          <w:rFonts w:cs="Times New Roman"/>
          <w:b/>
          <w:bCs/>
          <w:i/>
          <w:iCs/>
          <w:sz w:val="44"/>
          <w:szCs w:val="44"/>
          <w:lang w:val="en-GB"/>
        </w:rPr>
        <w:t>Module Title:</w:t>
      </w:r>
      <w:r w:rsidR="003565FC" w:rsidRPr="00E04D8A">
        <w:rPr>
          <w:rFonts w:cs="Times New Roman"/>
          <w:b/>
          <w:bCs/>
          <w:i/>
          <w:iCs/>
          <w:sz w:val="44"/>
          <w:szCs w:val="44"/>
        </w:rPr>
        <w:t xml:space="preserve"> </w:t>
      </w:r>
      <w:r w:rsidR="003565FC" w:rsidRPr="00E04D8A">
        <w:rPr>
          <w:rFonts w:cs="Times New Roman"/>
          <w:b/>
          <w:bCs/>
          <w:i/>
          <w:iCs/>
          <w:sz w:val="44"/>
          <w:szCs w:val="44"/>
          <w:lang w:val="en-GB"/>
        </w:rPr>
        <w:t>Foreign Languages and Cultural Awareness</w:t>
      </w:r>
    </w:p>
    <w:p w14:paraId="2CECF145" w14:textId="77777777" w:rsidR="00E04D8A" w:rsidRPr="00E04D8A" w:rsidRDefault="00E04D8A" w:rsidP="00E04D8A">
      <w:pPr>
        <w:jc w:val="center"/>
        <w:rPr>
          <w:rFonts w:cs="Times New Roman"/>
          <w:b/>
          <w:bCs/>
          <w:i/>
          <w:iCs/>
          <w:sz w:val="44"/>
          <w:szCs w:val="44"/>
          <w:lang w:val="en-GB"/>
        </w:rPr>
      </w:pPr>
    </w:p>
    <w:p w14:paraId="33E35B29" w14:textId="4CCBD57D" w:rsidR="003565FC" w:rsidRPr="00E04D8A" w:rsidRDefault="003565FC">
      <w:pPr>
        <w:rPr>
          <w:rFonts w:cs="Times New Roman"/>
          <w:b/>
          <w:bCs/>
          <w:i/>
          <w:iCs/>
          <w:sz w:val="44"/>
          <w:szCs w:val="44"/>
          <w:lang w:val="en-GB"/>
        </w:rPr>
      </w:pPr>
      <w:r w:rsidRPr="00E04D8A">
        <w:rPr>
          <w:rFonts w:cs="Times New Roman"/>
          <w:b/>
          <w:bCs/>
          <w:i/>
          <w:iCs/>
          <w:sz w:val="44"/>
          <w:szCs w:val="44"/>
          <w:lang w:val="en-GB"/>
        </w:rPr>
        <w:t>Module Code:</w:t>
      </w:r>
      <w:r w:rsidR="00E04D8A" w:rsidRPr="00E04D8A">
        <w:rPr>
          <w:rFonts w:cs="Times New Roman"/>
          <w:b/>
          <w:bCs/>
          <w:i/>
          <w:iCs/>
          <w:sz w:val="44"/>
          <w:szCs w:val="44"/>
          <w:lang w:val="en-GB"/>
        </w:rPr>
        <w:t xml:space="preserve"> </w:t>
      </w:r>
      <w:r w:rsidR="00E04D8A" w:rsidRPr="00E04D8A">
        <w:rPr>
          <w:rFonts w:cs="Times New Roman"/>
          <w:b/>
          <w:bCs/>
          <w:i/>
          <w:iCs/>
          <w:color w:val="1F1F1F"/>
          <w:sz w:val="44"/>
          <w:szCs w:val="44"/>
          <w:shd w:val="clear" w:color="auto" w:fill="FFFFFF"/>
        </w:rPr>
        <w:t>BMIH5003</w:t>
      </w:r>
    </w:p>
    <w:p w14:paraId="3C16E0B6" w14:textId="18F0C241" w:rsidR="00B255E0" w:rsidRDefault="003379EE">
      <w:pPr>
        <w:rPr>
          <w:rFonts w:cs="Times New Roman"/>
          <w:b/>
          <w:bCs/>
          <w:i/>
          <w:iCs/>
          <w:sz w:val="44"/>
          <w:szCs w:val="44"/>
          <w:lang w:val="en-GB"/>
        </w:rPr>
      </w:pPr>
      <w:r w:rsidRPr="00E04D8A">
        <w:rPr>
          <w:rFonts w:cs="Times New Roman"/>
          <w:b/>
          <w:bCs/>
          <w:i/>
          <w:iCs/>
          <w:sz w:val="44"/>
          <w:szCs w:val="44"/>
          <w:lang w:val="en-GB"/>
        </w:rPr>
        <w:t>Student ID:</w:t>
      </w:r>
      <w:r w:rsidR="00E04D8A" w:rsidRPr="00E04D8A">
        <w:rPr>
          <w:rFonts w:cs="Times New Roman"/>
          <w:b/>
          <w:bCs/>
          <w:i/>
          <w:iCs/>
          <w:sz w:val="44"/>
          <w:szCs w:val="44"/>
          <w:lang w:val="en-GB"/>
        </w:rPr>
        <w:t xml:space="preserve"> 2110542 </w:t>
      </w:r>
    </w:p>
    <w:p w14:paraId="6758F773" w14:textId="3E2F92A0" w:rsidR="00E04D8A" w:rsidRDefault="00E04D8A">
      <w:pPr>
        <w:rPr>
          <w:rFonts w:cs="Times New Roman"/>
          <w:b/>
          <w:bCs/>
          <w:i/>
          <w:iCs/>
          <w:sz w:val="44"/>
          <w:szCs w:val="44"/>
          <w:lang w:val="en-GB"/>
        </w:rPr>
      </w:pPr>
      <w:r>
        <w:rPr>
          <w:rFonts w:cs="Times New Roman"/>
          <w:b/>
          <w:bCs/>
          <w:i/>
          <w:iCs/>
          <w:sz w:val="44"/>
          <w:szCs w:val="44"/>
          <w:lang w:val="en-GB"/>
        </w:rPr>
        <w:t>Lecturer: Rodrigo Aguilera</w:t>
      </w:r>
    </w:p>
    <w:p w14:paraId="4218DF17" w14:textId="77777777" w:rsidR="00E04D8A" w:rsidRPr="00E04D8A" w:rsidRDefault="00E04D8A">
      <w:pPr>
        <w:rPr>
          <w:rFonts w:cs="Times New Roman"/>
          <w:b/>
          <w:bCs/>
          <w:i/>
          <w:iCs/>
          <w:sz w:val="44"/>
          <w:szCs w:val="44"/>
          <w:lang w:val="en-GB"/>
        </w:rPr>
      </w:pPr>
    </w:p>
    <w:p w14:paraId="20BBD648" w14:textId="77777777" w:rsidR="00B255E0" w:rsidRPr="003565FC" w:rsidRDefault="00B255E0">
      <w:pPr>
        <w:spacing w:after="160" w:line="259" w:lineRule="auto"/>
        <w:jc w:val="left"/>
        <w:rPr>
          <w:b/>
          <w:bCs/>
          <w:i/>
          <w:iCs/>
          <w:sz w:val="40"/>
          <w:szCs w:val="40"/>
          <w:lang w:val="en-GB"/>
        </w:rPr>
      </w:pPr>
      <w:r w:rsidRPr="003565FC">
        <w:rPr>
          <w:b/>
          <w:bCs/>
          <w:i/>
          <w:iCs/>
          <w:sz w:val="40"/>
          <w:szCs w:val="40"/>
          <w:lang w:val="en-GB"/>
        </w:rPr>
        <w:br w:type="page"/>
      </w:r>
    </w:p>
    <w:p w14:paraId="61183E1A" w14:textId="77777777" w:rsidR="00B255E0" w:rsidRDefault="00B255E0">
      <w:pPr>
        <w:rPr>
          <w:lang w:val="en-GB"/>
        </w:rPr>
        <w:sectPr w:rsidR="00B255E0">
          <w:pgSz w:w="11906" w:h="16838"/>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642740625"/>
        <w:docPartObj>
          <w:docPartGallery w:val="Table of Contents"/>
          <w:docPartUnique/>
        </w:docPartObj>
      </w:sdtPr>
      <w:sdtEndPr>
        <w:rPr>
          <w:b/>
          <w:bCs/>
          <w:noProof/>
        </w:rPr>
      </w:sdtEndPr>
      <w:sdtContent>
        <w:p w14:paraId="72F080DE" w14:textId="6F13FCDC" w:rsidR="00B255E0" w:rsidRDefault="00B255E0">
          <w:pPr>
            <w:pStyle w:val="TOCHeading"/>
          </w:pPr>
          <w:r>
            <w:t>Table of Contents</w:t>
          </w:r>
        </w:p>
        <w:p w14:paraId="0B6F8112" w14:textId="5305CC42" w:rsidR="001E6804" w:rsidRDefault="00B255E0">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7985921" w:history="1">
            <w:r w:rsidR="001E6804" w:rsidRPr="006346C8">
              <w:rPr>
                <w:rStyle w:val="Hyperlink"/>
                <w:noProof/>
              </w:rPr>
              <w:t>Introduction</w:t>
            </w:r>
            <w:r w:rsidR="001E6804">
              <w:rPr>
                <w:noProof/>
                <w:webHidden/>
              </w:rPr>
              <w:tab/>
            </w:r>
            <w:r w:rsidR="001E6804">
              <w:rPr>
                <w:noProof/>
                <w:webHidden/>
              </w:rPr>
              <w:fldChar w:fldCharType="begin"/>
            </w:r>
            <w:r w:rsidR="001E6804">
              <w:rPr>
                <w:noProof/>
                <w:webHidden/>
              </w:rPr>
              <w:instrText xml:space="preserve"> PAGEREF _Toc117985921 \h </w:instrText>
            </w:r>
            <w:r w:rsidR="001E6804">
              <w:rPr>
                <w:noProof/>
                <w:webHidden/>
              </w:rPr>
            </w:r>
            <w:r w:rsidR="001E6804">
              <w:rPr>
                <w:noProof/>
                <w:webHidden/>
              </w:rPr>
              <w:fldChar w:fldCharType="separate"/>
            </w:r>
            <w:r w:rsidR="001E6804">
              <w:rPr>
                <w:noProof/>
                <w:webHidden/>
              </w:rPr>
              <w:t>2</w:t>
            </w:r>
            <w:r w:rsidR="001E6804">
              <w:rPr>
                <w:noProof/>
                <w:webHidden/>
              </w:rPr>
              <w:fldChar w:fldCharType="end"/>
            </w:r>
          </w:hyperlink>
        </w:p>
        <w:p w14:paraId="4FB751A0" w14:textId="3C8F8B68" w:rsidR="001E6804" w:rsidRDefault="00000000">
          <w:pPr>
            <w:pStyle w:val="TOC1"/>
            <w:tabs>
              <w:tab w:val="right" w:leader="dot" w:pos="9016"/>
            </w:tabs>
            <w:rPr>
              <w:rFonts w:asciiTheme="minorHAnsi" w:eastAsiaTheme="minorEastAsia" w:hAnsiTheme="minorHAnsi"/>
              <w:noProof/>
              <w:sz w:val="22"/>
              <w:lang w:val="en-GB" w:eastAsia="en-GB"/>
            </w:rPr>
          </w:pPr>
          <w:hyperlink w:anchor="_Toc117985922" w:history="1">
            <w:r w:rsidR="001E6804" w:rsidRPr="006346C8">
              <w:rPr>
                <w:rStyle w:val="Hyperlink"/>
                <w:noProof/>
              </w:rPr>
              <w:t>Cultural intelligence and sensitivity</w:t>
            </w:r>
            <w:r w:rsidR="001E6804">
              <w:rPr>
                <w:noProof/>
                <w:webHidden/>
              </w:rPr>
              <w:tab/>
            </w:r>
            <w:r w:rsidR="001E6804">
              <w:rPr>
                <w:noProof/>
                <w:webHidden/>
              </w:rPr>
              <w:fldChar w:fldCharType="begin"/>
            </w:r>
            <w:r w:rsidR="001E6804">
              <w:rPr>
                <w:noProof/>
                <w:webHidden/>
              </w:rPr>
              <w:instrText xml:space="preserve"> PAGEREF _Toc117985922 \h </w:instrText>
            </w:r>
            <w:r w:rsidR="001E6804">
              <w:rPr>
                <w:noProof/>
                <w:webHidden/>
              </w:rPr>
            </w:r>
            <w:r w:rsidR="001E6804">
              <w:rPr>
                <w:noProof/>
                <w:webHidden/>
              </w:rPr>
              <w:fldChar w:fldCharType="separate"/>
            </w:r>
            <w:r w:rsidR="001E6804">
              <w:rPr>
                <w:noProof/>
                <w:webHidden/>
              </w:rPr>
              <w:t>3</w:t>
            </w:r>
            <w:r w:rsidR="001E6804">
              <w:rPr>
                <w:noProof/>
                <w:webHidden/>
              </w:rPr>
              <w:fldChar w:fldCharType="end"/>
            </w:r>
          </w:hyperlink>
        </w:p>
        <w:p w14:paraId="46C348E8" w14:textId="1EA1678A" w:rsidR="001E6804" w:rsidRDefault="00000000">
          <w:pPr>
            <w:pStyle w:val="TOC2"/>
            <w:tabs>
              <w:tab w:val="right" w:leader="dot" w:pos="9016"/>
            </w:tabs>
            <w:rPr>
              <w:rFonts w:asciiTheme="minorHAnsi" w:eastAsiaTheme="minorEastAsia" w:hAnsiTheme="minorHAnsi"/>
              <w:noProof/>
              <w:sz w:val="22"/>
              <w:lang w:val="en-GB" w:eastAsia="en-GB"/>
            </w:rPr>
          </w:pPr>
          <w:hyperlink w:anchor="_Toc117985923" w:history="1">
            <w:r w:rsidR="001E6804" w:rsidRPr="006346C8">
              <w:rPr>
                <w:rStyle w:val="Hyperlink"/>
                <w:noProof/>
                <w:lang w:val="en-GB"/>
              </w:rPr>
              <w:t>Significance of cultural sensitivity and cultural intelligence</w:t>
            </w:r>
            <w:r w:rsidR="001E6804">
              <w:rPr>
                <w:noProof/>
                <w:webHidden/>
              </w:rPr>
              <w:tab/>
            </w:r>
            <w:r w:rsidR="001E6804">
              <w:rPr>
                <w:noProof/>
                <w:webHidden/>
              </w:rPr>
              <w:fldChar w:fldCharType="begin"/>
            </w:r>
            <w:r w:rsidR="001E6804">
              <w:rPr>
                <w:noProof/>
                <w:webHidden/>
              </w:rPr>
              <w:instrText xml:space="preserve"> PAGEREF _Toc117985923 \h </w:instrText>
            </w:r>
            <w:r w:rsidR="001E6804">
              <w:rPr>
                <w:noProof/>
                <w:webHidden/>
              </w:rPr>
            </w:r>
            <w:r w:rsidR="001E6804">
              <w:rPr>
                <w:noProof/>
                <w:webHidden/>
              </w:rPr>
              <w:fldChar w:fldCharType="separate"/>
            </w:r>
            <w:r w:rsidR="001E6804">
              <w:rPr>
                <w:noProof/>
                <w:webHidden/>
              </w:rPr>
              <w:t>3</w:t>
            </w:r>
            <w:r w:rsidR="001E6804">
              <w:rPr>
                <w:noProof/>
                <w:webHidden/>
              </w:rPr>
              <w:fldChar w:fldCharType="end"/>
            </w:r>
          </w:hyperlink>
        </w:p>
        <w:p w14:paraId="4CD0C7B1" w14:textId="7003ED7A" w:rsidR="001E6804" w:rsidRDefault="00000000">
          <w:pPr>
            <w:pStyle w:val="TOC2"/>
            <w:tabs>
              <w:tab w:val="right" w:leader="dot" w:pos="9016"/>
            </w:tabs>
            <w:rPr>
              <w:rFonts w:asciiTheme="minorHAnsi" w:eastAsiaTheme="minorEastAsia" w:hAnsiTheme="minorHAnsi"/>
              <w:noProof/>
              <w:sz w:val="22"/>
              <w:lang w:val="en-GB" w:eastAsia="en-GB"/>
            </w:rPr>
          </w:pPr>
          <w:hyperlink w:anchor="_Toc117985924" w:history="1">
            <w:r w:rsidR="001E6804" w:rsidRPr="006346C8">
              <w:rPr>
                <w:rStyle w:val="Hyperlink"/>
                <w:noProof/>
                <w:lang w:val="en-GB"/>
              </w:rPr>
              <w:t>Implementation of the services for the foreign guests</w:t>
            </w:r>
            <w:r w:rsidR="001E6804">
              <w:rPr>
                <w:noProof/>
                <w:webHidden/>
              </w:rPr>
              <w:tab/>
            </w:r>
            <w:r w:rsidR="001E6804">
              <w:rPr>
                <w:noProof/>
                <w:webHidden/>
              </w:rPr>
              <w:fldChar w:fldCharType="begin"/>
            </w:r>
            <w:r w:rsidR="001E6804">
              <w:rPr>
                <w:noProof/>
                <w:webHidden/>
              </w:rPr>
              <w:instrText xml:space="preserve"> PAGEREF _Toc117985924 \h </w:instrText>
            </w:r>
            <w:r w:rsidR="001E6804">
              <w:rPr>
                <w:noProof/>
                <w:webHidden/>
              </w:rPr>
            </w:r>
            <w:r w:rsidR="001E6804">
              <w:rPr>
                <w:noProof/>
                <w:webHidden/>
              </w:rPr>
              <w:fldChar w:fldCharType="separate"/>
            </w:r>
            <w:r w:rsidR="001E6804">
              <w:rPr>
                <w:noProof/>
                <w:webHidden/>
              </w:rPr>
              <w:t>3</w:t>
            </w:r>
            <w:r w:rsidR="001E6804">
              <w:rPr>
                <w:noProof/>
                <w:webHidden/>
              </w:rPr>
              <w:fldChar w:fldCharType="end"/>
            </w:r>
          </w:hyperlink>
        </w:p>
        <w:p w14:paraId="0089C239" w14:textId="4C7EFD6F" w:rsidR="001E6804" w:rsidRDefault="00000000">
          <w:pPr>
            <w:pStyle w:val="TOC1"/>
            <w:tabs>
              <w:tab w:val="right" w:leader="dot" w:pos="9016"/>
            </w:tabs>
            <w:rPr>
              <w:rFonts w:asciiTheme="minorHAnsi" w:eastAsiaTheme="minorEastAsia" w:hAnsiTheme="minorHAnsi"/>
              <w:noProof/>
              <w:sz w:val="22"/>
              <w:lang w:val="en-GB" w:eastAsia="en-GB"/>
            </w:rPr>
          </w:pPr>
          <w:hyperlink w:anchor="_Toc117985925" w:history="1">
            <w:r w:rsidR="001E6804" w:rsidRPr="006346C8">
              <w:rPr>
                <w:rStyle w:val="Hyperlink"/>
                <w:noProof/>
              </w:rPr>
              <w:t>Theory of Hofstede’s cultural dimensions</w:t>
            </w:r>
            <w:r w:rsidR="001E6804">
              <w:rPr>
                <w:noProof/>
                <w:webHidden/>
              </w:rPr>
              <w:tab/>
            </w:r>
            <w:r w:rsidR="001E6804">
              <w:rPr>
                <w:noProof/>
                <w:webHidden/>
              </w:rPr>
              <w:fldChar w:fldCharType="begin"/>
            </w:r>
            <w:r w:rsidR="001E6804">
              <w:rPr>
                <w:noProof/>
                <w:webHidden/>
              </w:rPr>
              <w:instrText xml:space="preserve"> PAGEREF _Toc117985925 \h </w:instrText>
            </w:r>
            <w:r w:rsidR="001E6804">
              <w:rPr>
                <w:noProof/>
                <w:webHidden/>
              </w:rPr>
            </w:r>
            <w:r w:rsidR="001E6804">
              <w:rPr>
                <w:noProof/>
                <w:webHidden/>
              </w:rPr>
              <w:fldChar w:fldCharType="separate"/>
            </w:r>
            <w:r w:rsidR="001E6804">
              <w:rPr>
                <w:noProof/>
                <w:webHidden/>
              </w:rPr>
              <w:t>4</w:t>
            </w:r>
            <w:r w:rsidR="001E6804">
              <w:rPr>
                <w:noProof/>
                <w:webHidden/>
              </w:rPr>
              <w:fldChar w:fldCharType="end"/>
            </w:r>
          </w:hyperlink>
        </w:p>
        <w:p w14:paraId="3FECADEB" w14:textId="580D9BA0" w:rsidR="001E6804" w:rsidRDefault="00000000">
          <w:pPr>
            <w:pStyle w:val="TOC1"/>
            <w:tabs>
              <w:tab w:val="right" w:leader="dot" w:pos="9016"/>
            </w:tabs>
            <w:rPr>
              <w:rFonts w:asciiTheme="minorHAnsi" w:eastAsiaTheme="minorEastAsia" w:hAnsiTheme="minorHAnsi"/>
              <w:noProof/>
              <w:sz w:val="22"/>
              <w:lang w:val="en-GB" w:eastAsia="en-GB"/>
            </w:rPr>
          </w:pPr>
          <w:hyperlink w:anchor="_Toc117985926" w:history="1">
            <w:r w:rsidR="001E6804" w:rsidRPr="006346C8">
              <w:rPr>
                <w:rStyle w:val="Hyperlink"/>
                <w:noProof/>
              </w:rPr>
              <w:t>Department of the hotel</w:t>
            </w:r>
            <w:r w:rsidR="001E6804">
              <w:rPr>
                <w:noProof/>
                <w:webHidden/>
              </w:rPr>
              <w:tab/>
            </w:r>
            <w:r w:rsidR="001E6804">
              <w:rPr>
                <w:noProof/>
                <w:webHidden/>
              </w:rPr>
              <w:fldChar w:fldCharType="begin"/>
            </w:r>
            <w:r w:rsidR="001E6804">
              <w:rPr>
                <w:noProof/>
                <w:webHidden/>
              </w:rPr>
              <w:instrText xml:space="preserve"> PAGEREF _Toc117985926 \h </w:instrText>
            </w:r>
            <w:r w:rsidR="001E6804">
              <w:rPr>
                <w:noProof/>
                <w:webHidden/>
              </w:rPr>
            </w:r>
            <w:r w:rsidR="001E6804">
              <w:rPr>
                <w:noProof/>
                <w:webHidden/>
              </w:rPr>
              <w:fldChar w:fldCharType="separate"/>
            </w:r>
            <w:r w:rsidR="001E6804">
              <w:rPr>
                <w:noProof/>
                <w:webHidden/>
              </w:rPr>
              <w:t>5</w:t>
            </w:r>
            <w:r w:rsidR="001E6804">
              <w:rPr>
                <w:noProof/>
                <w:webHidden/>
              </w:rPr>
              <w:fldChar w:fldCharType="end"/>
            </w:r>
          </w:hyperlink>
        </w:p>
        <w:p w14:paraId="75D8E676" w14:textId="285B22AD" w:rsidR="001E6804" w:rsidRDefault="00000000">
          <w:pPr>
            <w:pStyle w:val="TOC1"/>
            <w:tabs>
              <w:tab w:val="right" w:leader="dot" w:pos="9016"/>
            </w:tabs>
            <w:rPr>
              <w:rFonts w:asciiTheme="minorHAnsi" w:eastAsiaTheme="minorEastAsia" w:hAnsiTheme="minorHAnsi"/>
              <w:noProof/>
              <w:sz w:val="22"/>
              <w:lang w:val="en-GB" w:eastAsia="en-GB"/>
            </w:rPr>
          </w:pPr>
          <w:hyperlink w:anchor="_Toc117985927" w:history="1">
            <w:r w:rsidR="001E6804" w:rsidRPr="006346C8">
              <w:rPr>
                <w:rStyle w:val="Hyperlink"/>
                <w:noProof/>
              </w:rPr>
              <w:t>Conclusion</w:t>
            </w:r>
            <w:r w:rsidR="001E6804">
              <w:rPr>
                <w:noProof/>
                <w:webHidden/>
              </w:rPr>
              <w:tab/>
            </w:r>
            <w:r w:rsidR="001E6804">
              <w:rPr>
                <w:noProof/>
                <w:webHidden/>
              </w:rPr>
              <w:fldChar w:fldCharType="begin"/>
            </w:r>
            <w:r w:rsidR="001E6804">
              <w:rPr>
                <w:noProof/>
                <w:webHidden/>
              </w:rPr>
              <w:instrText xml:space="preserve"> PAGEREF _Toc117985927 \h </w:instrText>
            </w:r>
            <w:r w:rsidR="001E6804">
              <w:rPr>
                <w:noProof/>
                <w:webHidden/>
              </w:rPr>
            </w:r>
            <w:r w:rsidR="001E6804">
              <w:rPr>
                <w:noProof/>
                <w:webHidden/>
              </w:rPr>
              <w:fldChar w:fldCharType="separate"/>
            </w:r>
            <w:r w:rsidR="001E6804">
              <w:rPr>
                <w:noProof/>
                <w:webHidden/>
              </w:rPr>
              <w:t>6</w:t>
            </w:r>
            <w:r w:rsidR="001E6804">
              <w:rPr>
                <w:noProof/>
                <w:webHidden/>
              </w:rPr>
              <w:fldChar w:fldCharType="end"/>
            </w:r>
          </w:hyperlink>
        </w:p>
        <w:p w14:paraId="1D0E3D39" w14:textId="6F22279F" w:rsidR="001E6804" w:rsidRDefault="00000000">
          <w:pPr>
            <w:pStyle w:val="TOC1"/>
            <w:tabs>
              <w:tab w:val="right" w:leader="dot" w:pos="9016"/>
            </w:tabs>
            <w:rPr>
              <w:rFonts w:asciiTheme="minorHAnsi" w:eastAsiaTheme="minorEastAsia" w:hAnsiTheme="minorHAnsi"/>
              <w:noProof/>
              <w:sz w:val="22"/>
              <w:lang w:val="en-GB" w:eastAsia="en-GB"/>
            </w:rPr>
          </w:pPr>
          <w:hyperlink w:anchor="_Toc117985928" w:history="1">
            <w:r w:rsidR="001E6804" w:rsidRPr="006346C8">
              <w:rPr>
                <w:rStyle w:val="Hyperlink"/>
                <w:noProof/>
              </w:rPr>
              <w:t>References</w:t>
            </w:r>
            <w:r w:rsidR="001E6804">
              <w:rPr>
                <w:noProof/>
                <w:webHidden/>
              </w:rPr>
              <w:tab/>
            </w:r>
            <w:r w:rsidR="001E6804">
              <w:rPr>
                <w:noProof/>
                <w:webHidden/>
              </w:rPr>
              <w:fldChar w:fldCharType="begin"/>
            </w:r>
            <w:r w:rsidR="001E6804">
              <w:rPr>
                <w:noProof/>
                <w:webHidden/>
              </w:rPr>
              <w:instrText xml:space="preserve"> PAGEREF _Toc117985928 \h </w:instrText>
            </w:r>
            <w:r w:rsidR="001E6804">
              <w:rPr>
                <w:noProof/>
                <w:webHidden/>
              </w:rPr>
            </w:r>
            <w:r w:rsidR="001E6804">
              <w:rPr>
                <w:noProof/>
                <w:webHidden/>
              </w:rPr>
              <w:fldChar w:fldCharType="separate"/>
            </w:r>
            <w:r w:rsidR="001E6804">
              <w:rPr>
                <w:noProof/>
                <w:webHidden/>
              </w:rPr>
              <w:t>7</w:t>
            </w:r>
            <w:r w:rsidR="001E6804">
              <w:rPr>
                <w:noProof/>
                <w:webHidden/>
              </w:rPr>
              <w:fldChar w:fldCharType="end"/>
            </w:r>
          </w:hyperlink>
        </w:p>
        <w:p w14:paraId="331A80F8" w14:textId="464F6D07" w:rsidR="00EE6AEE" w:rsidRDefault="00B255E0">
          <w:pPr>
            <w:rPr>
              <w:noProof/>
            </w:rPr>
          </w:pPr>
          <w:r>
            <w:rPr>
              <w:b/>
              <w:bCs/>
              <w:noProof/>
            </w:rPr>
            <w:fldChar w:fldCharType="end"/>
          </w:r>
          <w:r w:rsidR="00EE6AEE">
            <w:rPr>
              <w:b/>
              <w:bCs/>
              <w:noProof/>
            </w:rPr>
            <w:fldChar w:fldCharType="begin"/>
          </w:r>
          <w:r w:rsidR="00EE6AEE">
            <w:rPr>
              <w:b/>
              <w:bCs/>
              <w:noProof/>
            </w:rPr>
            <w:instrText xml:space="preserve"> TOC \h \z \c "Table" </w:instrText>
          </w:r>
          <w:r w:rsidR="00EE6AEE">
            <w:rPr>
              <w:b/>
              <w:bCs/>
              <w:noProof/>
            </w:rPr>
            <w:fldChar w:fldCharType="separate"/>
          </w:r>
        </w:p>
        <w:p w14:paraId="1AD277CC" w14:textId="55DF466C" w:rsidR="00EE6AEE" w:rsidRPr="00EE6AEE" w:rsidRDefault="00000000">
          <w:pPr>
            <w:pStyle w:val="TableofFigures"/>
            <w:tabs>
              <w:tab w:val="right" w:leader="dot" w:pos="9016"/>
            </w:tabs>
            <w:rPr>
              <w:noProof/>
            </w:rPr>
          </w:pPr>
          <w:hyperlink w:anchor="_Toc117985824" w:history="1">
            <w:r w:rsidR="00EE6AEE" w:rsidRPr="00EE6AEE">
              <w:rPr>
                <w:rStyle w:val="Hyperlink"/>
                <w:noProof/>
              </w:rPr>
              <w:t>Table 1: Do’s and Don’ts of Service Implication</w:t>
            </w:r>
            <w:r w:rsidR="00EE6AEE" w:rsidRPr="00EE6AEE">
              <w:rPr>
                <w:noProof/>
                <w:webHidden/>
              </w:rPr>
              <w:tab/>
            </w:r>
            <w:r w:rsidR="00EE6AEE" w:rsidRPr="00EE6AEE">
              <w:rPr>
                <w:noProof/>
                <w:webHidden/>
              </w:rPr>
              <w:fldChar w:fldCharType="begin"/>
            </w:r>
            <w:r w:rsidR="00EE6AEE" w:rsidRPr="00EE6AEE">
              <w:rPr>
                <w:noProof/>
                <w:webHidden/>
              </w:rPr>
              <w:instrText xml:space="preserve"> PAGEREF _Toc117985824 \h </w:instrText>
            </w:r>
            <w:r w:rsidR="00EE6AEE" w:rsidRPr="00EE6AEE">
              <w:rPr>
                <w:noProof/>
                <w:webHidden/>
              </w:rPr>
            </w:r>
            <w:r w:rsidR="00EE6AEE" w:rsidRPr="00EE6AEE">
              <w:rPr>
                <w:noProof/>
                <w:webHidden/>
              </w:rPr>
              <w:fldChar w:fldCharType="separate"/>
            </w:r>
            <w:r w:rsidR="00EE6AEE" w:rsidRPr="00EE6AEE">
              <w:rPr>
                <w:noProof/>
                <w:webHidden/>
              </w:rPr>
              <w:t>5</w:t>
            </w:r>
            <w:r w:rsidR="00EE6AEE" w:rsidRPr="00EE6AEE">
              <w:rPr>
                <w:noProof/>
                <w:webHidden/>
              </w:rPr>
              <w:fldChar w:fldCharType="end"/>
            </w:r>
          </w:hyperlink>
        </w:p>
        <w:p w14:paraId="0F8CAB61" w14:textId="7A809D2B" w:rsidR="00B255E0" w:rsidRDefault="00EE6AEE">
          <w:r>
            <w:rPr>
              <w:b/>
              <w:bCs/>
              <w:noProof/>
            </w:rPr>
            <w:fldChar w:fldCharType="end"/>
          </w:r>
        </w:p>
      </w:sdtContent>
    </w:sdt>
    <w:p w14:paraId="0D8E8884" w14:textId="77777777" w:rsidR="003379EE" w:rsidRDefault="003379EE">
      <w:pPr>
        <w:rPr>
          <w:lang w:val="en-GB"/>
        </w:rPr>
      </w:pPr>
    </w:p>
    <w:p w14:paraId="15BB8E2A" w14:textId="65E130E5" w:rsidR="003379EE" w:rsidRPr="00B255E0" w:rsidRDefault="00251D7E" w:rsidP="00B255E0">
      <w:pPr>
        <w:pStyle w:val="Heading1"/>
      </w:pPr>
      <w:r>
        <w:br w:type="page"/>
      </w:r>
      <w:bookmarkStart w:id="0" w:name="_Toc117985921"/>
      <w:r>
        <w:lastRenderedPageBreak/>
        <w:t>Introduction</w:t>
      </w:r>
      <w:bookmarkEnd w:id="0"/>
    </w:p>
    <w:p w14:paraId="482578B6" w14:textId="48CD21EA" w:rsidR="00B255E0" w:rsidRDefault="00B63908" w:rsidP="00B255E0">
      <w:r w:rsidRPr="00B63908">
        <w:t xml:space="preserve">Foreign language barriers create </w:t>
      </w:r>
      <w:r w:rsidR="008D393A">
        <w:t>some</w:t>
      </w:r>
      <w:r w:rsidRPr="00B63908">
        <w:t xml:space="preserve"> difficulties for hospitality businesses, particularly </w:t>
      </w:r>
      <w:r w:rsidR="008D393A">
        <w:t>in</w:t>
      </w:r>
      <w:r w:rsidRPr="00B63908">
        <w:t xml:space="preserve"> customer service and internal operations. Because of this, the following discussion will explain why cultural awareness and understanding are so vital in the hospitality industry. In addition, the Hofstede theory will be discussed to shed light on the linguistic hurdles that exist in London's hospitality industry. The report will also emphasise the importance of giving priority to Spanish guests.</w:t>
      </w:r>
    </w:p>
    <w:p w14:paraId="278D5AD2" w14:textId="30166303" w:rsidR="00FE23F5" w:rsidRPr="00B255E0" w:rsidRDefault="00B255E0" w:rsidP="00B255E0">
      <w:pPr>
        <w:pStyle w:val="Heading1"/>
      </w:pPr>
      <w:r>
        <w:br w:type="page"/>
      </w:r>
      <w:bookmarkStart w:id="1" w:name="_Toc117985922"/>
      <w:r w:rsidR="00FE23F5">
        <w:lastRenderedPageBreak/>
        <w:t>Cultural intelligence and sensitivity</w:t>
      </w:r>
      <w:bookmarkEnd w:id="1"/>
    </w:p>
    <w:p w14:paraId="1FB340EB" w14:textId="66E636D8" w:rsidR="00900007" w:rsidRDefault="00900007" w:rsidP="00900007">
      <w:pPr>
        <w:pStyle w:val="Heading2"/>
        <w:rPr>
          <w:lang w:val="en-GB"/>
        </w:rPr>
      </w:pPr>
      <w:bookmarkStart w:id="2" w:name="_Toc117985923"/>
      <w:r w:rsidRPr="00900007">
        <w:rPr>
          <w:lang w:val="en-GB"/>
        </w:rPr>
        <w:t>Significance of cultural sensitivity</w:t>
      </w:r>
      <w:r>
        <w:rPr>
          <w:lang w:val="en-GB"/>
        </w:rPr>
        <w:t xml:space="preserve"> and </w:t>
      </w:r>
      <w:r w:rsidRPr="00900007">
        <w:rPr>
          <w:lang w:val="en-GB"/>
        </w:rPr>
        <w:t>cultural intelligence</w:t>
      </w:r>
      <w:bookmarkEnd w:id="2"/>
    </w:p>
    <w:p w14:paraId="28D2DA48" w14:textId="2B3A694A" w:rsidR="00472467" w:rsidRDefault="00472467" w:rsidP="00472467">
      <w:pPr>
        <w:rPr>
          <w:lang w:val="en-GB"/>
        </w:rPr>
      </w:pPr>
      <w:r w:rsidRPr="00472467">
        <w:rPr>
          <w:lang w:val="en-GB"/>
        </w:rPr>
        <w:t>To have cultural intelligence is to have the interpersonal skills necessary to communicate effectively across cultural lines and to feel at home in a variety of professional environments. The hotel sector places a premium on hiring people with diverse ethnic backgrounds. They may increase customer satisfaction and gain a competitive edge by training their employees to be more culturally aware</w:t>
      </w:r>
      <w:r w:rsidR="00EB5235">
        <w:rPr>
          <w:lang w:val="en-GB"/>
        </w:rPr>
        <w:t xml:space="preserve"> </w:t>
      </w:r>
      <w:r w:rsidR="00EB5235" w:rsidRPr="00EB5235">
        <w:rPr>
          <w:lang w:val="en-GB"/>
        </w:rPr>
        <w:t xml:space="preserve">(Cullen and </w:t>
      </w:r>
      <w:proofErr w:type="spellStart"/>
      <w:r w:rsidR="00EB5235" w:rsidRPr="00EB5235">
        <w:rPr>
          <w:lang w:val="en-GB"/>
        </w:rPr>
        <w:t>Parboteeah</w:t>
      </w:r>
      <w:proofErr w:type="spellEnd"/>
      <w:r w:rsidR="00EB5235" w:rsidRPr="00EB5235">
        <w:rPr>
          <w:lang w:val="en-GB"/>
        </w:rPr>
        <w:t>, 2017)</w:t>
      </w:r>
      <w:r w:rsidRPr="00472467">
        <w:rPr>
          <w:lang w:val="en-GB"/>
        </w:rPr>
        <w:t xml:space="preserve">. Furthermore, it eliminates cultural prejudices among their employees, resulting in a more inclusive workplace. Additionally, it will enhance the interaction with international clients and make doing business with them easier all around. The hotel staff's ability to communicate with its international visitors would benefit greatly from a greater awareness of cultural </w:t>
      </w:r>
      <w:r w:rsidRPr="00EB5235">
        <w:rPr>
          <w:lang w:val="en-GB"/>
        </w:rPr>
        <w:t>norms</w:t>
      </w:r>
      <w:r w:rsidR="00EB5235" w:rsidRPr="00EB5235">
        <w:t xml:space="preserve"> (Geringer and McNett, 2019)</w:t>
      </w:r>
      <w:r w:rsidRPr="00EB5235">
        <w:rPr>
          <w:lang w:val="en-GB"/>
        </w:rPr>
        <w:t>.</w:t>
      </w:r>
    </w:p>
    <w:p w14:paraId="75E23464" w14:textId="04A701A4" w:rsidR="00307DE6" w:rsidRDefault="00307DE6" w:rsidP="00307DE6">
      <w:pPr>
        <w:pStyle w:val="Heading2"/>
        <w:rPr>
          <w:lang w:val="en-GB"/>
        </w:rPr>
      </w:pPr>
      <w:bookmarkStart w:id="3" w:name="_Toc117985924"/>
      <w:r w:rsidRPr="00307DE6">
        <w:rPr>
          <w:lang w:val="en-GB"/>
        </w:rPr>
        <w:t>Implementation of the services for the foreign guests</w:t>
      </w:r>
      <w:bookmarkEnd w:id="3"/>
    </w:p>
    <w:p w14:paraId="15F6B06C" w14:textId="4F675C67" w:rsidR="00B3780B" w:rsidRDefault="00040463" w:rsidP="00040463">
      <w:pPr>
        <w:rPr>
          <w:lang w:val="en-GB"/>
        </w:rPr>
      </w:pPr>
      <w:r w:rsidRPr="00040463">
        <w:rPr>
          <w:lang w:val="en-GB"/>
        </w:rPr>
        <w:t xml:space="preserve">There is an ongoing effort at London's Resident Covent Garden Hotels to provide services that are inclusive of all guests and do not reflect any one </w:t>
      </w:r>
      <w:proofErr w:type="gramStart"/>
      <w:r w:rsidRPr="00040463">
        <w:rPr>
          <w:lang w:val="en-GB"/>
        </w:rPr>
        <w:t>particular culture</w:t>
      </w:r>
      <w:proofErr w:type="gramEnd"/>
      <w:r w:rsidRPr="00040463">
        <w:rPr>
          <w:lang w:val="en-GB"/>
        </w:rPr>
        <w:t xml:space="preserve">. </w:t>
      </w:r>
      <w:r w:rsidR="008D393A">
        <w:rPr>
          <w:lang w:val="en-GB"/>
        </w:rPr>
        <w:t>T</w:t>
      </w:r>
      <w:r w:rsidRPr="00040463">
        <w:rPr>
          <w:lang w:val="en-GB"/>
        </w:rPr>
        <w:t>o better serve their customers, they are always looking for new methods to improve their internal communications. The company's reputation in the industry as well as the loyalty of its clientele will improve if it provides the highest standards of food quality, </w:t>
      </w:r>
      <w:proofErr w:type="gramStart"/>
      <w:r w:rsidRPr="00040463">
        <w:rPr>
          <w:lang w:val="en-GB"/>
        </w:rPr>
        <w:t>cleanliness</w:t>
      </w:r>
      <w:proofErr w:type="gramEnd"/>
      <w:r w:rsidRPr="00040463">
        <w:rPr>
          <w:lang w:val="en-GB"/>
        </w:rPr>
        <w:t xml:space="preserve"> and other services to its </w:t>
      </w:r>
      <w:r w:rsidR="00365E53">
        <w:rPr>
          <w:lang w:val="en-GB"/>
        </w:rPr>
        <w:t xml:space="preserve">customer </w:t>
      </w:r>
      <w:r w:rsidR="00365E53">
        <w:t>(</w:t>
      </w:r>
      <w:proofErr w:type="spellStart"/>
      <w:r w:rsidR="00365E53">
        <w:t>Paparoidamis</w:t>
      </w:r>
      <w:proofErr w:type="spellEnd"/>
      <w:r w:rsidR="00365E53">
        <w:t xml:space="preserve"> et al., 2019)</w:t>
      </w:r>
      <w:r w:rsidRPr="00040463">
        <w:rPr>
          <w:lang w:val="en-GB"/>
        </w:rPr>
        <w:t>. When dealing with clients abroad, the company has found that language problems are one of the biggest obstacles they face.</w:t>
      </w:r>
    </w:p>
    <w:p w14:paraId="5DDF27EF" w14:textId="7CEE724F" w:rsidR="00B3780B" w:rsidRPr="00B255E0" w:rsidRDefault="00B3780B" w:rsidP="00B255E0">
      <w:pPr>
        <w:pStyle w:val="Heading1"/>
      </w:pPr>
      <w:r>
        <w:br w:type="page"/>
      </w:r>
      <w:bookmarkStart w:id="4" w:name="_Toc117985925"/>
      <w:r>
        <w:lastRenderedPageBreak/>
        <w:t>Theory of Hofstede’s cultural dimensions</w:t>
      </w:r>
      <w:bookmarkEnd w:id="4"/>
    </w:p>
    <w:p w14:paraId="424E8C56" w14:textId="742F2C20" w:rsidR="00405BF7" w:rsidRDefault="00405BF7" w:rsidP="00405BF7">
      <w:pPr>
        <w:rPr>
          <w:lang w:val="en-GB"/>
        </w:rPr>
      </w:pPr>
      <w:r w:rsidRPr="00405BF7">
        <w:rPr>
          <w:lang w:val="en-GB"/>
        </w:rPr>
        <w:t xml:space="preserve">In 1997, Geert Hofstede introduced the concept of cultural dimensions. The idea explores the connection between societal norms and </w:t>
      </w:r>
      <w:r w:rsidR="008D393A">
        <w:rPr>
          <w:lang w:val="en-GB"/>
        </w:rPr>
        <w:t>how</w:t>
      </w:r>
      <w:r w:rsidRPr="00405BF7">
        <w:rPr>
          <w:lang w:val="en-GB"/>
        </w:rPr>
        <w:t xml:space="preserve"> people behave. It also describes in layman's terms how cultural differences across nations affect hotel service delivery in different parts of the world</w:t>
      </w:r>
      <w:r w:rsidR="00365E53">
        <w:rPr>
          <w:lang w:val="en-GB"/>
        </w:rPr>
        <w:t xml:space="preserve"> </w:t>
      </w:r>
      <w:r w:rsidR="00365E53">
        <w:t>(Radojevic et al., 2019)</w:t>
      </w:r>
      <w:r w:rsidRPr="00405BF7">
        <w:rPr>
          <w:lang w:val="en-GB"/>
        </w:rPr>
        <w:t>. These are the five main ideas that make up the theory.</w:t>
      </w:r>
    </w:p>
    <w:p w14:paraId="606C6DE2" w14:textId="28361B9F" w:rsidR="00414CAD" w:rsidRDefault="00414CAD" w:rsidP="00414CAD">
      <w:pPr>
        <w:rPr>
          <w:lang w:val="en-GB"/>
        </w:rPr>
      </w:pPr>
      <w:r w:rsidRPr="00414CAD">
        <w:rPr>
          <w:b/>
          <w:bCs/>
          <w:lang w:val="en-GB"/>
        </w:rPr>
        <w:t>Power Distance:</w:t>
      </w:r>
      <w:r w:rsidRPr="00414CAD">
        <w:t xml:space="preserve"> </w:t>
      </w:r>
      <w:r w:rsidRPr="00414CAD">
        <w:rPr>
          <w:lang w:val="en-GB"/>
        </w:rPr>
        <w:t>The idea of power distance explains how and why disparity of social status is tolerated or even encouraged in certain societies. Hofstede's theory represents the idea that a large power gap might influence an individual's degree of sophistication in their actions</w:t>
      </w:r>
      <w:r w:rsidR="00365E53">
        <w:rPr>
          <w:lang w:val="en-GB"/>
        </w:rPr>
        <w:t xml:space="preserve"> (</w:t>
      </w:r>
      <w:r w:rsidR="00AE411D" w:rsidRPr="002515A9">
        <w:rPr>
          <w:lang w:val="en-GB"/>
        </w:rPr>
        <w:t>Bruin, 2017</w:t>
      </w:r>
      <w:r w:rsidR="00365E53" w:rsidRPr="002515A9">
        <w:rPr>
          <w:lang w:val="en-GB"/>
        </w:rPr>
        <w:t>)</w:t>
      </w:r>
      <w:r w:rsidRPr="00414CAD">
        <w:rPr>
          <w:lang w:val="en-GB"/>
        </w:rPr>
        <w:t xml:space="preserve">. The hotel, Resident Covet Garden, for example, </w:t>
      </w:r>
      <w:proofErr w:type="gramStart"/>
      <w:r w:rsidRPr="00414CAD">
        <w:rPr>
          <w:lang w:val="en-GB"/>
        </w:rPr>
        <w:t>is dedicated to providing</w:t>
      </w:r>
      <w:proofErr w:type="gramEnd"/>
      <w:r w:rsidRPr="00414CAD">
        <w:rPr>
          <w:lang w:val="en-GB"/>
        </w:rPr>
        <w:t xml:space="preserve"> its international visitors with a warm and memorable stay by providing them with the services and amenities they need to feel at home.</w:t>
      </w:r>
    </w:p>
    <w:p w14:paraId="6AE244BA" w14:textId="1CB4487D" w:rsidR="00FC0F06" w:rsidRDefault="00FC0F06" w:rsidP="00FC0F06">
      <w:pPr>
        <w:rPr>
          <w:lang w:val="en-GB"/>
        </w:rPr>
      </w:pPr>
      <w:r w:rsidRPr="002B7ADB">
        <w:rPr>
          <w:b/>
          <w:bCs/>
          <w:lang w:val="en-GB"/>
        </w:rPr>
        <w:t>Avoiding uncertainty:</w:t>
      </w:r>
      <w:r>
        <w:rPr>
          <w:lang w:val="en-GB"/>
        </w:rPr>
        <w:t xml:space="preserve"> </w:t>
      </w:r>
      <w:r w:rsidRPr="00FC0F06">
        <w:rPr>
          <w:lang w:val="en-GB"/>
        </w:rPr>
        <w:t xml:space="preserve">According to </w:t>
      </w:r>
      <w:r>
        <w:rPr>
          <w:lang w:val="en-GB"/>
        </w:rPr>
        <w:t>the</w:t>
      </w:r>
      <w:r w:rsidRPr="00FC0F06">
        <w:rPr>
          <w:lang w:val="en-GB"/>
        </w:rPr>
        <w:t xml:space="preserve"> theory</w:t>
      </w:r>
      <w:r>
        <w:rPr>
          <w:lang w:val="en-GB"/>
        </w:rPr>
        <w:t xml:space="preserve"> of </w:t>
      </w:r>
      <w:r w:rsidRPr="00FC0F06">
        <w:rPr>
          <w:lang w:val="en-GB"/>
        </w:rPr>
        <w:t>Hofstede,</w:t>
      </w:r>
      <w:r w:rsidR="002B7ADB" w:rsidRPr="002B7ADB">
        <w:t xml:space="preserve"> </w:t>
      </w:r>
      <w:r w:rsidR="002B7ADB" w:rsidRPr="002B7ADB">
        <w:rPr>
          <w:lang w:val="en-GB"/>
        </w:rPr>
        <w:t xml:space="preserve">when people are put in an unusual situation, they may experience anxiety or fear. For example, a Spanish traveller to the </w:t>
      </w:r>
      <w:r w:rsidR="002B7ADB" w:rsidRPr="00EB5235">
        <w:rPr>
          <w:lang w:val="en-GB"/>
        </w:rPr>
        <w:t>United Kingdom may have trouble communicating with locals owing to language barriers</w:t>
      </w:r>
      <w:r w:rsidR="00EB5235" w:rsidRPr="00EB5235">
        <w:t xml:space="preserve"> (Hill, 2017).</w:t>
      </w:r>
      <w:r w:rsidR="002B7ADB" w:rsidRPr="00EB5235">
        <w:rPr>
          <w:lang w:val="en-GB"/>
        </w:rPr>
        <w:t xml:space="preserve"> Due t</w:t>
      </w:r>
      <w:r w:rsidR="002B7ADB" w:rsidRPr="002B7ADB">
        <w:rPr>
          <w:lang w:val="en-GB"/>
        </w:rPr>
        <w:t>o the situation of inefficient communication and language restrictions, he or she may have feelings of insecurity.</w:t>
      </w:r>
    </w:p>
    <w:p w14:paraId="3C0BFAB8" w14:textId="7284E1A1" w:rsidR="002B7ADB" w:rsidRDefault="002B7ADB" w:rsidP="002B7ADB">
      <w:pPr>
        <w:rPr>
          <w:lang w:val="en-GB"/>
        </w:rPr>
      </w:pPr>
      <w:r w:rsidRPr="002B7ADB">
        <w:rPr>
          <w:b/>
          <w:bCs/>
          <w:lang w:val="en-GB"/>
        </w:rPr>
        <w:t>Collectivism or Individualism:</w:t>
      </w:r>
      <w:r w:rsidRPr="002B7ADB">
        <w:t xml:space="preserve"> </w:t>
      </w:r>
      <w:r w:rsidRPr="002B7ADB">
        <w:rPr>
          <w:lang w:val="en-GB"/>
        </w:rPr>
        <w:t xml:space="preserve">Collectivism is a social theory that emphasises the need </w:t>
      </w:r>
      <w:r w:rsidR="008D393A">
        <w:rPr>
          <w:lang w:val="en-GB"/>
        </w:rPr>
        <w:t>for</w:t>
      </w:r>
      <w:r w:rsidRPr="002B7ADB">
        <w:rPr>
          <w:lang w:val="en-GB"/>
        </w:rPr>
        <w:t xml:space="preserve"> mutual support among communities. Instead of concentrating on one </w:t>
      </w:r>
      <w:proofErr w:type="gramStart"/>
      <w:r w:rsidRPr="002B7ADB">
        <w:rPr>
          <w:lang w:val="en-GB"/>
        </w:rPr>
        <w:t>particular individual</w:t>
      </w:r>
      <w:proofErr w:type="gramEnd"/>
      <w:r w:rsidRPr="002B7ADB">
        <w:rPr>
          <w:lang w:val="en-GB"/>
        </w:rPr>
        <w:t xml:space="preserve">, the show will look at the family unit as a whole. The </w:t>
      </w:r>
      <w:proofErr w:type="gramStart"/>
      <w:r w:rsidRPr="002B7ADB">
        <w:rPr>
          <w:lang w:val="en-GB"/>
        </w:rPr>
        <w:t>aforementioned hotel</w:t>
      </w:r>
      <w:proofErr w:type="gramEnd"/>
      <w:r w:rsidRPr="002B7ADB">
        <w:rPr>
          <w:lang w:val="en-GB"/>
        </w:rPr>
        <w:t xml:space="preserve"> is dedicated to providing excellent service to its international clientele, many of whom travel with their </w:t>
      </w:r>
      <w:r w:rsidRPr="00EB5235">
        <w:rPr>
          <w:lang w:val="en-GB"/>
        </w:rPr>
        <w:t>families</w:t>
      </w:r>
      <w:r w:rsidR="00EB5235" w:rsidRPr="00EB5235">
        <w:t xml:space="preserve"> (Wild and Wild, 2015)</w:t>
      </w:r>
      <w:r w:rsidRPr="00EB5235">
        <w:rPr>
          <w:lang w:val="en-GB"/>
        </w:rPr>
        <w:t xml:space="preserve">. </w:t>
      </w:r>
      <w:r w:rsidRPr="00EB5235">
        <w:t>Therefore, individualism</w:t>
      </w:r>
      <w:r w:rsidRPr="00EB5235">
        <w:rPr>
          <w:lang w:val="en-GB"/>
        </w:rPr>
        <w:t xml:space="preserve">, on the other hand, refers to a philosophy that emphasises the needs of particular people above those of the </w:t>
      </w:r>
      <w:proofErr w:type="gramStart"/>
      <w:r w:rsidRPr="00EB5235">
        <w:rPr>
          <w:lang w:val="en-GB"/>
        </w:rPr>
        <w:t>group</w:t>
      </w:r>
      <w:r w:rsidRPr="002B7ADB">
        <w:rPr>
          <w:lang w:val="en-GB"/>
        </w:rPr>
        <w:t xml:space="preserve"> as a whole</w:t>
      </w:r>
      <w:proofErr w:type="gramEnd"/>
      <w:r w:rsidRPr="002B7ADB">
        <w:rPr>
          <w:lang w:val="en-GB"/>
        </w:rPr>
        <w:t>.</w:t>
      </w:r>
    </w:p>
    <w:p w14:paraId="4BF6CAE8" w14:textId="5E2FB273" w:rsidR="002B7ADB" w:rsidRDefault="002B7ADB" w:rsidP="002B7ADB">
      <w:pPr>
        <w:rPr>
          <w:lang w:val="en-GB"/>
        </w:rPr>
      </w:pPr>
      <w:proofErr w:type="spellStart"/>
      <w:r w:rsidRPr="002B7ADB">
        <w:rPr>
          <w:b/>
          <w:bCs/>
          <w:lang w:val="en-GB"/>
        </w:rPr>
        <w:t>Feminity</w:t>
      </w:r>
      <w:proofErr w:type="spellEnd"/>
      <w:r w:rsidRPr="002B7ADB">
        <w:rPr>
          <w:b/>
          <w:bCs/>
          <w:lang w:val="en-GB"/>
        </w:rPr>
        <w:t xml:space="preserve"> or Masculinity:</w:t>
      </w:r>
      <w:r w:rsidRPr="002B7ADB">
        <w:t xml:space="preserve"> </w:t>
      </w:r>
      <w:r w:rsidRPr="002B7ADB">
        <w:rPr>
          <w:lang w:val="en-GB"/>
        </w:rPr>
        <w:t xml:space="preserve">The need of balancing societal disparities between the sexes and their preferences is emphasised by the delineation of </w:t>
      </w:r>
      <w:r w:rsidR="008D393A">
        <w:rPr>
          <w:lang w:val="en-GB"/>
        </w:rPr>
        <w:t xml:space="preserve">the </w:t>
      </w:r>
      <w:r w:rsidRPr="002B7ADB">
        <w:rPr>
          <w:lang w:val="en-GB"/>
        </w:rPr>
        <w:t>feminine as well as masculine concepts</w:t>
      </w:r>
      <w:r w:rsidR="00365E53">
        <w:rPr>
          <w:lang w:val="en-GB"/>
        </w:rPr>
        <w:t xml:space="preserve"> (</w:t>
      </w:r>
      <w:r w:rsidR="00EB5235" w:rsidRPr="002515A9">
        <w:rPr>
          <w:lang w:val="en-GB"/>
        </w:rPr>
        <w:t>Bruin, 2017</w:t>
      </w:r>
      <w:r w:rsidR="00365E53" w:rsidRPr="002515A9">
        <w:rPr>
          <w:lang w:val="en-GB"/>
        </w:rPr>
        <w:t>)</w:t>
      </w:r>
      <w:r w:rsidRPr="002B7ADB">
        <w:rPr>
          <w:lang w:val="en-GB"/>
        </w:rPr>
        <w:t xml:space="preserve">. Hotels like The Resident Covent Garden, which do not discriminate </w:t>
      </w:r>
      <w:r w:rsidR="008D393A">
        <w:rPr>
          <w:lang w:val="en-GB"/>
        </w:rPr>
        <w:t>based on</w:t>
      </w:r>
      <w:r w:rsidRPr="002B7ADB">
        <w:rPr>
          <w:lang w:val="en-GB"/>
        </w:rPr>
        <w:t xml:space="preserve"> gender in their service to clients, have seen an increase in productivity as well as positive customer reviews by catering to guests' individual preferences.</w:t>
      </w:r>
    </w:p>
    <w:p w14:paraId="17FFB055" w14:textId="3D8524BB" w:rsidR="00870EA7" w:rsidRDefault="0014696B" w:rsidP="0014696B">
      <w:pPr>
        <w:rPr>
          <w:lang w:val="en-GB"/>
        </w:rPr>
      </w:pPr>
      <w:r w:rsidRPr="0014696B">
        <w:rPr>
          <w:b/>
          <w:bCs/>
          <w:lang w:val="en-GB"/>
        </w:rPr>
        <w:t>Long</w:t>
      </w:r>
      <w:r w:rsidR="008D393A">
        <w:rPr>
          <w:b/>
          <w:bCs/>
          <w:lang w:val="en-GB"/>
        </w:rPr>
        <w:t>-</w:t>
      </w:r>
      <w:r w:rsidRPr="0014696B">
        <w:rPr>
          <w:b/>
          <w:bCs/>
          <w:lang w:val="en-GB"/>
        </w:rPr>
        <w:t>term orientation:</w:t>
      </w:r>
      <w:r w:rsidRPr="0014696B">
        <w:t xml:space="preserve"> </w:t>
      </w:r>
      <w:r w:rsidRPr="0014696B">
        <w:rPr>
          <w:lang w:val="en-GB"/>
        </w:rPr>
        <w:t xml:space="preserve">This </w:t>
      </w:r>
      <w:r w:rsidR="007B3B41">
        <w:rPr>
          <w:lang w:val="en-GB"/>
        </w:rPr>
        <w:t>final</w:t>
      </w:r>
      <w:r w:rsidRPr="0014696B">
        <w:rPr>
          <w:lang w:val="en-GB"/>
        </w:rPr>
        <w:t xml:space="preserve"> aspect in Hofstede's theory addresses the cultural orientation in both historical and prospective research. For instance, the hotel in question makes every effort to provide excellent service to Spanish tourists staying in England. The company makes every effort, regardless of cultural background, to cater to the tastes of its customers to ensure their complete pleasure.</w:t>
      </w:r>
    </w:p>
    <w:p w14:paraId="747FF30F" w14:textId="06155F1C" w:rsidR="0014696B" w:rsidRPr="00B255E0" w:rsidRDefault="00870EA7" w:rsidP="00B255E0">
      <w:pPr>
        <w:pStyle w:val="Heading1"/>
      </w:pPr>
      <w:r>
        <w:br w:type="page"/>
      </w:r>
      <w:bookmarkStart w:id="5" w:name="_Toc117985926"/>
      <w:r w:rsidRPr="00870EA7">
        <w:lastRenderedPageBreak/>
        <w:t>Department of the hotel</w:t>
      </w:r>
      <w:bookmarkEnd w:id="5"/>
      <w:r w:rsidRPr="00870EA7">
        <w:t xml:space="preserve"> </w:t>
      </w:r>
    </w:p>
    <w:p w14:paraId="30F9B7A3" w14:textId="0357F505" w:rsidR="009500DA" w:rsidRDefault="009500DA" w:rsidP="009500DA">
      <w:pPr>
        <w:rPr>
          <w:lang w:val="en-GB"/>
        </w:rPr>
      </w:pPr>
      <w:r w:rsidRPr="009500DA">
        <w:rPr>
          <w:b/>
          <w:bCs/>
          <w:lang w:val="en-GB"/>
        </w:rPr>
        <w:t>Room service department:</w:t>
      </w:r>
      <w:r w:rsidRPr="009500DA">
        <w:t xml:space="preserve"> </w:t>
      </w:r>
      <w:r w:rsidRPr="009500DA">
        <w:rPr>
          <w:lang w:val="en-GB"/>
        </w:rPr>
        <w:t xml:space="preserve">The hotel's room services division focuses on delivering door-to-door services to ensure that newly arriving guests are as comfortable as possible. When a visitor speaks Basque, for example, communication with the room service guys who arrive for any necessary reason is greatly </w:t>
      </w:r>
      <w:r w:rsidRPr="00EB5235">
        <w:rPr>
          <w:lang w:val="en-GB"/>
        </w:rPr>
        <w:t>hampered</w:t>
      </w:r>
      <w:r w:rsidR="00EB5235" w:rsidRPr="00EB5235">
        <w:t xml:space="preserve"> (Shukla, 2016)</w:t>
      </w:r>
      <w:r w:rsidRPr="00EB5235">
        <w:rPr>
          <w:lang w:val="en-GB"/>
        </w:rPr>
        <w:t>. They</w:t>
      </w:r>
      <w:r w:rsidRPr="009500DA">
        <w:rPr>
          <w:lang w:val="en-GB"/>
        </w:rPr>
        <w:t xml:space="preserve"> need to focus their efforts on mastering gesture body language.</w:t>
      </w:r>
    </w:p>
    <w:p w14:paraId="6CAC44A3" w14:textId="2C857439" w:rsidR="00A91BE4" w:rsidRDefault="009500DA" w:rsidP="00A91BE4">
      <w:pPr>
        <w:rPr>
          <w:lang w:val="en-GB"/>
        </w:rPr>
      </w:pPr>
      <w:r w:rsidRPr="009500DA">
        <w:rPr>
          <w:b/>
          <w:bCs/>
          <w:lang w:val="en-GB"/>
        </w:rPr>
        <w:t>On-site restaurant:</w:t>
      </w:r>
      <w:r w:rsidRPr="009500DA">
        <w:t xml:space="preserve"> </w:t>
      </w:r>
      <w:r w:rsidRPr="009500DA">
        <w:rPr>
          <w:lang w:val="en-GB"/>
        </w:rPr>
        <w:t xml:space="preserve">The hotel's on-site restaurant specialises </w:t>
      </w:r>
      <w:r w:rsidR="008D393A">
        <w:rPr>
          <w:lang w:val="en-GB"/>
        </w:rPr>
        <w:t>i</w:t>
      </w:r>
      <w:r w:rsidRPr="009500DA">
        <w:rPr>
          <w:lang w:val="en-GB"/>
        </w:rPr>
        <w:t xml:space="preserve">n providing guests with a wide range of foods. It becomes </w:t>
      </w:r>
      <w:proofErr w:type="gramStart"/>
      <w:r w:rsidRPr="009500DA">
        <w:rPr>
          <w:lang w:val="en-GB"/>
        </w:rPr>
        <w:t>really difficult</w:t>
      </w:r>
      <w:proofErr w:type="gramEnd"/>
      <w:r w:rsidRPr="009500DA">
        <w:rPr>
          <w:lang w:val="en-GB"/>
        </w:rPr>
        <w:t xml:space="preserve"> to express their desire since communication is among the main </w:t>
      </w:r>
      <w:r w:rsidRPr="00EB5235">
        <w:rPr>
          <w:lang w:val="en-GB"/>
        </w:rPr>
        <w:t>obstacles</w:t>
      </w:r>
      <w:r w:rsidR="00EB5235" w:rsidRPr="00EB5235">
        <w:t xml:space="preserve"> (Wild and Wild, 2015)</w:t>
      </w:r>
      <w:r w:rsidRPr="00EB5235">
        <w:rPr>
          <w:lang w:val="en-GB"/>
        </w:rPr>
        <w:t xml:space="preserve">. </w:t>
      </w:r>
      <w:r w:rsidR="008D393A">
        <w:rPr>
          <w:lang w:val="en-GB"/>
        </w:rPr>
        <w:t>T</w:t>
      </w:r>
      <w:r w:rsidRPr="00EB5235">
        <w:rPr>
          <w:lang w:val="en-GB"/>
        </w:rPr>
        <w:t>o</w:t>
      </w:r>
      <w:r w:rsidRPr="009500DA">
        <w:rPr>
          <w:lang w:val="en-GB"/>
        </w:rPr>
        <w:t xml:space="preserve"> effectively communicate with the visitor and accommodate their preferences, a particular mentor who speaks many languages must also be chosen.</w:t>
      </w:r>
    </w:p>
    <w:p w14:paraId="3369CFE4" w14:textId="6A9322CC" w:rsidR="00AE411D" w:rsidRPr="00AE411D" w:rsidRDefault="00AE411D" w:rsidP="00A91BE4">
      <w:pPr>
        <w:rPr>
          <w:b/>
          <w:bCs/>
          <w:lang w:val="en-GB"/>
        </w:rPr>
      </w:pPr>
      <w:r w:rsidRPr="00AE411D">
        <w:rPr>
          <w:b/>
          <w:bCs/>
          <w:lang w:val="en-GB"/>
        </w:rPr>
        <w:t>Here is a list of the dos and don'ts:</w:t>
      </w:r>
    </w:p>
    <w:p w14:paraId="0203B042" w14:textId="2BDB3714" w:rsidR="00A91BE4" w:rsidRPr="00A91BE4" w:rsidRDefault="00A91BE4" w:rsidP="00A91BE4">
      <w:pPr>
        <w:pStyle w:val="Caption"/>
        <w:keepNext/>
        <w:jc w:val="center"/>
        <w:rPr>
          <w:b/>
          <w:bCs/>
          <w:color w:val="auto"/>
          <w:sz w:val="24"/>
          <w:szCs w:val="24"/>
        </w:rPr>
      </w:pPr>
      <w:bookmarkStart w:id="6" w:name="_Toc117985824"/>
      <w:r w:rsidRPr="00A91BE4">
        <w:rPr>
          <w:b/>
          <w:bCs/>
          <w:color w:val="auto"/>
          <w:sz w:val="24"/>
          <w:szCs w:val="24"/>
        </w:rPr>
        <w:t xml:space="preserve">Table </w:t>
      </w:r>
      <w:r w:rsidRPr="00A91BE4">
        <w:rPr>
          <w:b/>
          <w:bCs/>
          <w:color w:val="auto"/>
          <w:sz w:val="24"/>
          <w:szCs w:val="24"/>
        </w:rPr>
        <w:fldChar w:fldCharType="begin"/>
      </w:r>
      <w:r w:rsidRPr="00A91BE4">
        <w:rPr>
          <w:b/>
          <w:bCs/>
          <w:color w:val="auto"/>
          <w:sz w:val="24"/>
          <w:szCs w:val="24"/>
        </w:rPr>
        <w:instrText xml:space="preserve"> SEQ Table \* ARABIC </w:instrText>
      </w:r>
      <w:r w:rsidRPr="00A91BE4">
        <w:rPr>
          <w:b/>
          <w:bCs/>
          <w:color w:val="auto"/>
          <w:sz w:val="24"/>
          <w:szCs w:val="24"/>
        </w:rPr>
        <w:fldChar w:fldCharType="separate"/>
      </w:r>
      <w:r w:rsidRPr="00A91BE4">
        <w:rPr>
          <w:b/>
          <w:bCs/>
          <w:noProof/>
          <w:color w:val="auto"/>
          <w:sz w:val="24"/>
          <w:szCs w:val="24"/>
        </w:rPr>
        <w:t>1</w:t>
      </w:r>
      <w:r w:rsidRPr="00A91BE4">
        <w:rPr>
          <w:b/>
          <w:bCs/>
          <w:color w:val="auto"/>
          <w:sz w:val="24"/>
          <w:szCs w:val="24"/>
        </w:rPr>
        <w:fldChar w:fldCharType="end"/>
      </w:r>
      <w:r w:rsidRPr="00A91BE4">
        <w:rPr>
          <w:b/>
          <w:bCs/>
          <w:color w:val="auto"/>
          <w:sz w:val="24"/>
          <w:szCs w:val="24"/>
        </w:rPr>
        <w:t>: Do’s and Don’ts of Service Implication</w:t>
      </w:r>
      <w:bookmarkEnd w:id="6"/>
    </w:p>
    <w:tbl>
      <w:tblPr>
        <w:tblW w:w="9576" w:type="dxa"/>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4788"/>
        <w:gridCol w:w="4788"/>
      </w:tblGrid>
      <w:tr w:rsidR="00111216" w14:paraId="6FFE20AA" w14:textId="77777777" w:rsidTr="00A91BE4">
        <w:trPr>
          <w:trHeight w:val="602"/>
        </w:trPr>
        <w:tc>
          <w:tcPr>
            <w:tcW w:w="4788" w:type="dxa"/>
            <w:tcBorders>
              <w:left w:val="single" w:sz="4" w:space="0" w:color="000009"/>
              <w:right w:val="single" w:sz="4" w:space="0" w:color="000009"/>
            </w:tcBorders>
          </w:tcPr>
          <w:p w14:paraId="2C3CDD2F" w14:textId="77777777" w:rsidR="00111216" w:rsidRPr="007149B1" w:rsidRDefault="00111216" w:rsidP="007149B1">
            <w:pPr>
              <w:pStyle w:val="TableParagraph"/>
              <w:spacing w:before="237" w:line="360" w:lineRule="auto"/>
              <w:ind w:left="1922" w:right="1906"/>
              <w:jc w:val="both"/>
              <w:rPr>
                <w:rFonts w:ascii="Times New Roman" w:hAnsi="Times New Roman" w:cs="Times New Roman"/>
                <w:b/>
                <w:sz w:val="32"/>
              </w:rPr>
            </w:pPr>
            <w:r w:rsidRPr="007149B1">
              <w:rPr>
                <w:rFonts w:ascii="Times New Roman" w:hAnsi="Times New Roman" w:cs="Times New Roman"/>
                <w:b/>
                <w:sz w:val="32"/>
              </w:rPr>
              <w:t>Do’s</w:t>
            </w:r>
          </w:p>
        </w:tc>
        <w:tc>
          <w:tcPr>
            <w:tcW w:w="4788" w:type="dxa"/>
            <w:tcBorders>
              <w:left w:val="single" w:sz="4" w:space="0" w:color="000009"/>
              <w:right w:val="single" w:sz="4" w:space="0" w:color="000009"/>
            </w:tcBorders>
          </w:tcPr>
          <w:p w14:paraId="35FE187C" w14:textId="77777777" w:rsidR="00111216" w:rsidRPr="007149B1" w:rsidRDefault="00111216" w:rsidP="007149B1">
            <w:pPr>
              <w:pStyle w:val="TableParagraph"/>
              <w:spacing w:before="237" w:line="360" w:lineRule="auto"/>
              <w:ind w:left="1924" w:right="1906"/>
              <w:jc w:val="both"/>
              <w:rPr>
                <w:rFonts w:ascii="Times New Roman" w:hAnsi="Times New Roman" w:cs="Times New Roman"/>
                <w:b/>
                <w:sz w:val="32"/>
              </w:rPr>
            </w:pPr>
            <w:r w:rsidRPr="007149B1">
              <w:rPr>
                <w:rFonts w:ascii="Times New Roman" w:hAnsi="Times New Roman" w:cs="Times New Roman"/>
                <w:b/>
                <w:sz w:val="32"/>
              </w:rPr>
              <w:t>Don’ts</w:t>
            </w:r>
          </w:p>
        </w:tc>
      </w:tr>
      <w:tr w:rsidR="00111216" w14:paraId="4F15C06C" w14:textId="77777777" w:rsidTr="00A91BE4">
        <w:trPr>
          <w:trHeight w:val="1062"/>
        </w:trPr>
        <w:tc>
          <w:tcPr>
            <w:tcW w:w="4788" w:type="dxa"/>
            <w:tcBorders>
              <w:left w:val="single" w:sz="4" w:space="0" w:color="000009"/>
              <w:right w:val="single" w:sz="4" w:space="0" w:color="000009"/>
            </w:tcBorders>
          </w:tcPr>
          <w:p w14:paraId="189F5742" w14:textId="2E190B1C" w:rsidR="00111216" w:rsidRPr="007149B1" w:rsidRDefault="00111216" w:rsidP="007149B1">
            <w:pPr>
              <w:pStyle w:val="TableParagraph"/>
              <w:spacing w:line="360" w:lineRule="auto"/>
              <w:ind w:right="96"/>
              <w:jc w:val="both"/>
              <w:rPr>
                <w:rFonts w:ascii="Times New Roman" w:hAnsi="Times New Roman" w:cs="Times New Roman"/>
                <w:sz w:val="24"/>
              </w:rPr>
            </w:pPr>
            <w:r w:rsidRPr="007149B1">
              <w:rPr>
                <w:rFonts w:ascii="Times New Roman" w:hAnsi="Times New Roman" w:cs="Times New Roman"/>
                <w:sz w:val="24"/>
              </w:rPr>
              <w:t xml:space="preserve">1. Staff members need to provide their Spanish-speaking overseas visitors </w:t>
            </w:r>
            <w:r w:rsidR="008D393A">
              <w:rPr>
                <w:rFonts w:ascii="Times New Roman" w:hAnsi="Times New Roman" w:cs="Times New Roman"/>
                <w:sz w:val="24"/>
              </w:rPr>
              <w:t xml:space="preserve">with </w:t>
            </w:r>
            <w:r w:rsidRPr="007149B1">
              <w:rPr>
                <w:rFonts w:ascii="Times New Roman" w:hAnsi="Times New Roman" w:cs="Times New Roman"/>
                <w:sz w:val="24"/>
              </w:rPr>
              <w:t xml:space="preserve">a warm welcome </w:t>
            </w:r>
            <w:r w:rsidR="008D393A">
              <w:rPr>
                <w:rFonts w:ascii="Times New Roman" w:hAnsi="Times New Roman" w:cs="Times New Roman"/>
                <w:sz w:val="24"/>
              </w:rPr>
              <w:t>following</w:t>
            </w:r>
            <w:r w:rsidRPr="007149B1">
              <w:rPr>
                <w:rFonts w:ascii="Times New Roman" w:hAnsi="Times New Roman" w:cs="Times New Roman"/>
                <w:sz w:val="24"/>
              </w:rPr>
              <w:t xml:space="preserve"> their degree of comfort.</w:t>
            </w:r>
          </w:p>
        </w:tc>
        <w:tc>
          <w:tcPr>
            <w:tcW w:w="4788" w:type="dxa"/>
            <w:tcBorders>
              <w:left w:val="single" w:sz="4" w:space="0" w:color="000009"/>
              <w:right w:val="single" w:sz="4" w:space="0" w:color="000009"/>
            </w:tcBorders>
          </w:tcPr>
          <w:p w14:paraId="2E78104A" w14:textId="7B09E463" w:rsidR="00111216" w:rsidRPr="007149B1" w:rsidRDefault="00111216" w:rsidP="007149B1">
            <w:pPr>
              <w:pStyle w:val="TableParagraph"/>
              <w:spacing w:line="360" w:lineRule="auto"/>
              <w:ind w:right="101"/>
              <w:jc w:val="both"/>
              <w:rPr>
                <w:rFonts w:ascii="Times New Roman" w:hAnsi="Times New Roman" w:cs="Times New Roman"/>
                <w:sz w:val="24"/>
              </w:rPr>
            </w:pPr>
            <w:r w:rsidRPr="007149B1">
              <w:rPr>
                <w:rFonts w:ascii="Times New Roman" w:hAnsi="Times New Roman" w:cs="Times New Roman"/>
                <w:sz w:val="24"/>
              </w:rPr>
              <w:t xml:space="preserve">1. </w:t>
            </w:r>
            <w:r w:rsidR="00611A8C" w:rsidRPr="007149B1">
              <w:rPr>
                <w:rFonts w:ascii="Times New Roman" w:hAnsi="Times New Roman" w:cs="Times New Roman"/>
                <w:sz w:val="24"/>
              </w:rPr>
              <w:t>The staff really should not overlook anything that might jeopardize their foreign visitors' cultural beliefs.</w:t>
            </w:r>
          </w:p>
        </w:tc>
      </w:tr>
      <w:tr w:rsidR="00111216" w14:paraId="632C30A6" w14:textId="77777777" w:rsidTr="00A91BE4">
        <w:trPr>
          <w:trHeight w:val="1062"/>
        </w:trPr>
        <w:tc>
          <w:tcPr>
            <w:tcW w:w="4788" w:type="dxa"/>
            <w:tcBorders>
              <w:left w:val="single" w:sz="4" w:space="0" w:color="000009"/>
              <w:right w:val="single" w:sz="4" w:space="0" w:color="000009"/>
            </w:tcBorders>
          </w:tcPr>
          <w:p w14:paraId="2B1ECB91" w14:textId="09485783" w:rsidR="00111216" w:rsidRPr="007149B1" w:rsidRDefault="00111216" w:rsidP="007149B1">
            <w:pPr>
              <w:pStyle w:val="TableParagraph"/>
              <w:spacing w:line="360" w:lineRule="auto"/>
              <w:ind w:right="98"/>
              <w:jc w:val="both"/>
              <w:rPr>
                <w:rFonts w:ascii="Times New Roman" w:hAnsi="Times New Roman" w:cs="Times New Roman"/>
                <w:sz w:val="24"/>
              </w:rPr>
            </w:pPr>
            <w:r w:rsidRPr="007149B1">
              <w:rPr>
                <w:rFonts w:ascii="Times New Roman" w:hAnsi="Times New Roman" w:cs="Times New Roman"/>
                <w:sz w:val="24"/>
              </w:rPr>
              <w:t xml:space="preserve">2. </w:t>
            </w:r>
            <w:r w:rsidR="00611A8C" w:rsidRPr="007149B1">
              <w:rPr>
                <w:rFonts w:ascii="Times New Roman" w:hAnsi="Times New Roman" w:cs="Times New Roman"/>
                <w:sz w:val="24"/>
              </w:rPr>
              <w:t>The staff must cater to the needs of their Spanish visitors and pay them the appropriate attention.</w:t>
            </w:r>
          </w:p>
        </w:tc>
        <w:tc>
          <w:tcPr>
            <w:tcW w:w="4788" w:type="dxa"/>
            <w:tcBorders>
              <w:left w:val="single" w:sz="4" w:space="0" w:color="000009"/>
              <w:right w:val="single" w:sz="4" w:space="0" w:color="000009"/>
            </w:tcBorders>
          </w:tcPr>
          <w:p w14:paraId="22BDB742" w14:textId="5B568931" w:rsidR="00111216" w:rsidRPr="007149B1" w:rsidRDefault="00111216" w:rsidP="007149B1">
            <w:pPr>
              <w:pStyle w:val="TableParagraph"/>
              <w:spacing w:line="360" w:lineRule="auto"/>
              <w:jc w:val="both"/>
              <w:rPr>
                <w:rFonts w:ascii="Times New Roman" w:hAnsi="Times New Roman" w:cs="Times New Roman"/>
                <w:sz w:val="24"/>
              </w:rPr>
            </w:pPr>
            <w:r w:rsidRPr="007149B1">
              <w:rPr>
                <w:rFonts w:ascii="Times New Roman" w:hAnsi="Times New Roman" w:cs="Times New Roman"/>
                <w:sz w:val="24"/>
              </w:rPr>
              <w:t xml:space="preserve">2. </w:t>
            </w:r>
            <w:r w:rsidR="00611A8C" w:rsidRPr="007149B1">
              <w:rPr>
                <w:rFonts w:ascii="Times New Roman" w:hAnsi="Times New Roman" w:cs="Times New Roman"/>
                <w:sz w:val="24"/>
              </w:rPr>
              <w:t xml:space="preserve">The lack of workers could cause customers to have </w:t>
            </w:r>
            <w:r w:rsidR="008D393A">
              <w:rPr>
                <w:rFonts w:ascii="Times New Roman" w:hAnsi="Times New Roman" w:cs="Times New Roman"/>
                <w:sz w:val="24"/>
              </w:rPr>
              <w:t>fewer</w:t>
            </w:r>
            <w:r w:rsidR="00611A8C" w:rsidRPr="007149B1">
              <w:rPr>
                <w:rFonts w:ascii="Times New Roman" w:hAnsi="Times New Roman" w:cs="Times New Roman"/>
                <w:sz w:val="24"/>
              </w:rPr>
              <w:t xml:space="preserve"> preferences for the company (</w:t>
            </w:r>
            <w:proofErr w:type="spellStart"/>
            <w:r w:rsidR="00611A8C" w:rsidRPr="007149B1">
              <w:rPr>
                <w:rFonts w:ascii="Times New Roman" w:hAnsi="Times New Roman" w:cs="Times New Roman"/>
                <w:sz w:val="24"/>
              </w:rPr>
              <w:t>Eissner</w:t>
            </w:r>
            <w:proofErr w:type="spellEnd"/>
            <w:r w:rsidR="00611A8C" w:rsidRPr="007149B1">
              <w:rPr>
                <w:rFonts w:ascii="Times New Roman" w:hAnsi="Times New Roman" w:cs="Times New Roman"/>
                <w:sz w:val="24"/>
              </w:rPr>
              <w:t xml:space="preserve"> and Gannon, 2018).</w:t>
            </w:r>
          </w:p>
        </w:tc>
      </w:tr>
      <w:tr w:rsidR="00111216" w14:paraId="02898DB2" w14:textId="77777777" w:rsidTr="00A91BE4">
        <w:trPr>
          <w:trHeight w:val="1061"/>
        </w:trPr>
        <w:tc>
          <w:tcPr>
            <w:tcW w:w="4788" w:type="dxa"/>
            <w:tcBorders>
              <w:left w:val="single" w:sz="4" w:space="0" w:color="000009"/>
              <w:right w:val="single" w:sz="4" w:space="0" w:color="000009"/>
            </w:tcBorders>
          </w:tcPr>
          <w:p w14:paraId="5E735FE3" w14:textId="289BAD42" w:rsidR="00111216" w:rsidRPr="007149B1" w:rsidRDefault="00111216" w:rsidP="007149B1">
            <w:pPr>
              <w:pStyle w:val="TableParagraph"/>
              <w:spacing w:line="360" w:lineRule="auto"/>
              <w:ind w:right="100"/>
              <w:jc w:val="both"/>
              <w:rPr>
                <w:rFonts w:ascii="Times New Roman" w:hAnsi="Times New Roman" w:cs="Times New Roman"/>
                <w:sz w:val="24"/>
              </w:rPr>
            </w:pPr>
            <w:r w:rsidRPr="007149B1">
              <w:rPr>
                <w:rFonts w:ascii="Times New Roman" w:hAnsi="Times New Roman" w:cs="Times New Roman"/>
                <w:sz w:val="24"/>
              </w:rPr>
              <w:t xml:space="preserve">3. </w:t>
            </w:r>
            <w:r w:rsidR="00611A8C" w:rsidRPr="007149B1">
              <w:rPr>
                <w:rFonts w:ascii="Times New Roman" w:hAnsi="Times New Roman" w:cs="Times New Roman"/>
                <w:sz w:val="24"/>
              </w:rPr>
              <w:t>Keeping a friendly connection with their overseas clients would promote their client preferences and tourist advantages</w:t>
            </w:r>
            <w:r w:rsidR="00EB5235">
              <w:rPr>
                <w:rFonts w:ascii="Times New Roman" w:hAnsi="Times New Roman" w:cs="Times New Roman"/>
                <w:sz w:val="24"/>
              </w:rPr>
              <w:t xml:space="preserve"> (</w:t>
            </w:r>
            <w:r w:rsidR="00EB5235">
              <w:t>Middleton, 2012)</w:t>
            </w:r>
            <w:r w:rsidR="00611A8C" w:rsidRPr="007149B1">
              <w:rPr>
                <w:rFonts w:ascii="Times New Roman" w:hAnsi="Times New Roman" w:cs="Times New Roman"/>
                <w:sz w:val="24"/>
              </w:rPr>
              <w:t>.</w:t>
            </w:r>
          </w:p>
        </w:tc>
        <w:tc>
          <w:tcPr>
            <w:tcW w:w="4788" w:type="dxa"/>
            <w:tcBorders>
              <w:left w:val="single" w:sz="4" w:space="0" w:color="000009"/>
              <w:right w:val="single" w:sz="4" w:space="0" w:color="000009"/>
            </w:tcBorders>
          </w:tcPr>
          <w:p w14:paraId="77040530" w14:textId="025F417F" w:rsidR="00611A8C" w:rsidRPr="007149B1" w:rsidRDefault="00111216" w:rsidP="007149B1">
            <w:pPr>
              <w:pStyle w:val="TableParagraph"/>
              <w:spacing w:line="360" w:lineRule="auto"/>
              <w:ind w:right="97"/>
              <w:jc w:val="both"/>
              <w:rPr>
                <w:rFonts w:ascii="Times New Roman" w:hAnsi="Times New Roman" w:cs="Times New Roman"/>
                <w:sz w:val="24"/>
              </w:rPr>
            </w:pPr>
            <w:r w:rsidRPr="007149B1">
              <w:rPr>
                <w:rFonts w:ascii="Times New Roman" w:hAnsi="Times New Roman" w:cs="Times New Roman"/>
                <w:sz w:val="24"/>
              </w:rPr>
              <w:t xml:space="preserve">3. </w:t>
            </w:r>
            <w:r w:rsidR="00611A8C" w:rsidRPr="007149B1">
              <w:rPr>
                <w:rFonts w:ascii="Times New Roman" w:hAnsi="Times New Roman" w:cs="Times New Roman"/>
                <w:sz w:val="24"/>
              </w:rPr>
              <w:t>Foreign visitors may stop selecting the hotel in the future if they get poor service.</w:t>
            </w:r>
          </w:p>
          <w:p w14:paraId="2A6F151C" w14:textId="5BDDBD91" w:rsidR="00111216" w:rsidRPr="007149B1" w:rsidRDefault="00111216" w:rsidP="007149B1">
            <w:pPr>
              <w:pStyle w:val="TableParagraph"/>
              <w:spacing w:line="360" w:lineRule="auto"/>
              <w:ind w:right="97"/>
              <w:jc w:val="both"/>
              <w:rPr>
                <w:rFonts w:ascii="Times New Roman" w:hAnsi="Times New Roman" w:cs="Times New Roman"/>
                <w:sz w:val="24"/>
              </w:rPr>
            </w:pPr>
          </w:p>
        </w:tc>
      </w:tr>
    </w:tbl>
    <w:p w14:paraId="0E2E95FE" w14:textId="77777777" w:rsidR="00111216" w:rsidRPr="009500DA" w:rsidRDefault="00111216" w:rsidP="009500DA">
      <w:pPr>
        <w:rPr>
          <w:lang w:val="en-GB"/>
        </w:rPr>
      </w:pPr>
    </w:p>
    <w:p w14:paraId="471C6BBE" w14:textId="723A0F89" w:rsidR="0014696B" w:rsidRPr="0014696B" w:rsidRDefault="00A91BE4" w:rsidP="0014696B">
      <w:pPr>
        <w:rPr>
          <w:lang w:val="en-GB"/>
        </w:rPr>
      </w:pPr>
      <w:r w:rsidRPr="00A91BE4">
        <w:rPr>
          <w:lang w:val="en-GB"/>
        </w:rPr>
        <w:t xml:space="preserve">When interacting with a Spanish-speaking customer, these might be </w:t>
      </w:r>
      <w:proofErr w:type="gramStart"/>
      <w:r w:rsidRPr="00A91BE4">
        <w:rPr>
          <w:lang w:val="en-GB"/>
        </w:rPr>
        <w:t>taken into account</w:t>
      </w:r>
      <w:proofErr w:type="gramEnd"/>
      <w:r w:rsidRPr="00A91BE4">
        <w:rPr>
          <w:lang w:val="en-GB"/>
        </w:rPr>
        <w:t>.</w:t>
      </w:r>
    </w:p>
    <w:p w14:paraId="285E4113" w14:textId="77777777" w:rsidR="0014696B" w:rsidRPr="0014696B" w:rsidRDefault="0014696B" w:rsidP="0014696B">
      <w:pPr>
        <w:rPr>
          <w:lang w:val="en-GB"/>
        </w:rPr>
      </w:pPr>
    </w:p>
    <w:p w14:paraId="55D2FE79" w14:textId="77777777" w:rsidR="002B7ADB" w:rsidRPr="002B7ADB" w:rsidRDefault="002B7ADB" w:rsidP="002B7ADB">
      <w:pPr>
        <w:rPr>
          <w:lang w:val="en-GB"/>
        </w:rPr>
      </w:pPr>
    </w:p>
    <w:p w14:paraId="1A7939C8" w14:textId="77777777" w:rsidR="002B7ADB" w:rsidRPr="002B7ADB" w:rsidRDefault="002B7ADB" w:rsidP="002B7ADB">
      <w:pPr>
        <w:rPr>
          <w:lang w:val="en-GB"/>
        </w:rPr>
      </w:pPr>
    </w:p>
    <w:p w14:paraId="329E2894" w14:textId="00315EE5" w:rsidR="002B7ADB" w:rsidRPr="002B7ADB" w:rsidRDefault="002B7ADB" w:rsidP="002B7ADB">
      <w:pPr>
        <w:rPr>
          <w:lang w:val="en-GB"/>
        </w:rPr>
      </w:pPr>
    </w:p>
    <w:p w14:paraId="78879765" w14:textId="77777777" w:rsidR="002B7ADB" w:rsidRPr="002B7ADB" w:rsidRDefault="002B7ADB" w:rsidP="002B7ADB">
      <w:pPr>
        <w:rPr>
          <w:lang w:val="en-GB"/>
        </w:rPr>
      </w:pPr>
    </w:p>
    <w:p w14:paraId="05737AE6" w14:textId="77777777" w:rsidR="00FC0F06" w:rsidRPr="00FC0F06" w:rsidRDefault="00FC0F06" w:rsidP="00FC0F06">
      <w:pPr>
        <w:rPr>
          <w:lang w:val="en-GB"/>
        </w:rPr>
      </w:pPr>
    </w:p>
    <w:p w14:paraId="3A3E8F9D" w14:textId="77777777" w:rsidR="00FC0F06" w:rsidRPr="00FC0F06" w:rsidRDefault="00FC0F06" w:rsidP="00FC0F06">
      <w:pPr>
        <w:rPr>
          <w:lang w:val="en-GB"/>
        </w:rPr>
      </w:pPr>
    </w:p>
    <w:p w14:paraId="3AC06AF1" w14:textId="77777777" w:rsidR="00414CAD" w:rsidRPr="00414CAD" w:rsidRDefault="00414CAD" w:rsidP="00414CAD">
      <w:pPr>
        <w:rPr>
          <w:lang w:val="en-GB"/>
        </w:rPr>
      </w:pPr>
    </w:p>
    <w:p w14:paraId="02D3725A" w14:textId="77777777" w:rsidR="00414CAD" w:rsidRPr="00414CAD" w:rsidRDefault="00414CAD" w:rsidP="00414CAD">
      <w:pPr>
        <w:rPr>
          <w:lang w:val="en-GB"/>
        </w:rPr>
      </w:pPr>
    </w:p>
    <w:p w14:paraId="0F606FF9" w14:textId="4700B9E9" w:rsidR="00040463" w:rsidRDefault="00102319" w:rsidP="00102319">
      <w:pPr>
        <w:pStyle w:val="Heading1"/>
      </w:pPr>
      <w:bookmarkStart w:id="7" w:name="_Toc117985927"/>
      <w:r>
        <w:t>Conclusion</w:t>
      </w:r>
      <w:bookmarkEnd w:id="7"/>
    </w:p>
    <w:p w14:paraId="01E90B2C" w14:textId="44B7A225" w:rsidR="00917287" w:rsidRDefault="00E34E85" w:rsidP="00E34E85">
      <w:pPr>
        <w:rPr>
          <w:lang w:val="en-GB"/>
        </w:rPr>
      </w:pPr>
      <w:r w:rsidRPr="00E34E85">
        <w:rPr>
          <w:lang w:val="en-GB"/>
        </w:rPr>
        <w:t>This report has examined the cultural awareness and sensitivity needed to entice international tourists to book rooms at London's The Residence Covent Garden Hotel. Therefore, Spain has been in the spotlight for bringing up cultural diversity here. We have covered several functional departments as well as the rules that the employees should adhere to.</w:t>
      </w:r>
    </w:p>
    <w:p w14:paraId="69D37801" w14:textId="77777777" w:rsidR="00917287" w:rsidRDefault="00917287">
      <w:pPr>
        <w:spacing w:after="160" w:line="259" w:lineRule="auto"/>
        <w:jc w:val="left"/>
        <w:rPr>
          <w:lang w:val="en-GB"/>
        </w:rPr>
      </w:pPr>
      <w:r>
        <w:rPr>
          <w:lang w:val="en-GB"/>
        </w:rPr>
        <w:br w:type="page"/>
      </w:r>
    </w:p>
    <w:p w14:paraId="752600C9" w14:textId="380E232E" w:rsidR="00E34E85" w:rsidRDefault="00917287" w:rsidP="00917287">
      <w:pPr>
        <w:pStyle w:val="Heading1"/>
      </w:pPr>
      <w:bookmarkStart w:id="8" w:name="_Toc117985928"/>
      <w:r>
        <w:lastRenderedPageBreak/>
        <w:t>References</w:t>
      </w:r>
      <w:bookmarkEnd w:id="8"/>
    </w:p>
    <w:p w14:paraId="6F9BA978" w14:textId="70F2D10D" w:rsidR="009C3DD4" w:rsidRPr="009C3DD4" w:rsidRDefault="009C3DD4" w:rsidP="009C3DD4">
      <w:pPr>
        <w:rPr>
          <w:rFonts w:cs="Times New Roman"/>
          <w:lang w:val="en-GB"/>
        </w:rPr>
      </w:pPr>
      <w:proofErr w:type="gramStart"/>
      <w:r w:rsidRPr="009C3DD4">
        <w:rPr>
          <w:rFonts w:cs="Times New Roman"/>
          <w:lang w:val="en-GB"/>
        </w:rPr>
        <w:t xml:space="preserve">Bruin,  </w:t>
      </w:r>
      <w:proofErr w:type="spellStart"/>
      <w:r w:rsidRPr="009C3DD4">
        <w:rPr>
          <w:rFonts w:cs="Times New Roman"/>
          <w:lang w:val="en-GB"/>
        </w:rPr>
        <w:t>L.d.</w:t>
      </w:r>
      <w:proofErr w:type="spellEnd"/>
      <w:proofErr w:type="gramEnd"/>
      <w:r w:rsidRPr="009C3DD4">
        <w:rPr>
          <w:rFonts w:cs="Times New Roman"/>
          <w:lang w:val="en-GB"/>
        </w:rPr>
        <w:t>,  (2017).  Hofstede’s Cultural Dimensions.  [Online] Available at: HYPERLINK "https://www.business-to-you.com/hofstedes-cultural-dimensions/"</w:t>
      </w:r>
    </w:p>
    <w:p w14:paraId="41C14B71"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 xml:space="preserve">Cullen, J. and </w:t>
      </w:r>
      <w:proofErr w:type="spellStart"/>
      <w:r w:rsidRPr="009C3DD4">
        <w:rPr>
          <w:rFonts w:ascii="Times New Roman" w:hAnsi="Times New Roman" w:cs="Times New Roman"/>
        </w:rPr>
        <w:t>Parboteeah</w:t>
      </w:r>
      <w:proofErr w:type="spellEnd"/>
      <w:r w:rsidRPr="009C3DD4">
        <w:rPr>
          <w:rFonts w:ascii="Times New Roman" w:hAnsi="Times New Roman" w:cs="Times New Roman"/>
        </w:rPr>
        <w:t>, P., 2017. Multinational management. Boston: Cengage Learning.</w:t>
      </w:r>
    </w:p>
    <w:p w14:paraId="2F7808CA"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Davidson, D. and Sullivan, G., 2012. Culture. San Francisco: Krupskaya.</w:t>
      </w:r>
    </w:p>
    <w:p w14:paraId="2AF605F3" w14:textId="77777777" w:rsidR="009C3DD4" w:rsidRPr="009C3DD4" w:rsidRDefault="009C3DD4" w:rsidP="009C3DD4">
      <w:pPr>
        <w:ind w:right="229"/>
        <w:rPr>
          <w:rFonts w:cs="Times New Roman"/>
        </w:rPr>
      </w:pPr>
      <w:proofErr w:type="spellStart"/>
      <w:r w:rsidRPr="009C3DD4">
        <w:rPr>
          <w:rFonts w:cs="Times New Roman"/>
        </w:rPr>
        <w:t>Eissner</w:t>
      </w:r>
      <w:proofErr w:type="spellEnd"/>
      <w:r w:rsidRPr="009C3DD4">
        <w:rPr>
          <w:rFonts w:cs="Times New Roman"/>
        </w:rPr>
        <w:t xml:space="preserve">, S.  </w:t>
      </w:r>
      <w:proofErr w:type="gramStart"/>
      <w:r w:rsidRPr="009C3DD4">
        <w:rPr>
          <w:rFonts w:cs="Times New Roman"/>
        </w:rPr>
        <w:t>and  Gannon</w:t>
      </w:r>
      <w:proofErr w:type="gramEnd"/>
      <w:r w:rsidRPr="009C3DD4">
        <w:rPr>
          <w:rFonts w:cs="Times New Roman"/>
        </w:rPr>
        <w:t xml:space="preserve">,  J.,  (2018).  Experiences of mentoring in </w:t>
      </w:r>
      <w:proofErr w:type="gramStart"/>
      <w:r w:rsidRPr="009C3DD4">
        <w:rPr>
          <w:rFonts w:cs="Times New Roman"/>
        </w:rPr>
        <w:t>the  UK</w:t>
      </w:r>
      <w:proofErr w:type="gramEnd"/>
      <w:r w:rsidRPr="009C3DD4">
        <w:rPr>
          <w:rFonts w:cs="Times New Roman"/>
        </w:rPr>
        <w:t xml:space="preserve">  hospitality </w:t>
      </w:r>
      <w:r w:rsidRPr="009C3DD4">
        <w:rPr>
          <w:rFonts w:cs="Times New Roman"/>
          <w:spacing w:val="-3"/>
        </w:rPr>
        <w:t xml:space="preserve">sector. </w:t>
      </w:r>
      <w:r w:rsidRPr="009C3DD4">
        <w:rPr>
          <w:rFonts w:cs="Times New Roman"/>
          <w:i/>
        </w:rPr>
        <w:t xml:space="preserve">Journal of Human Resources in Hospitality &amp; </w:t>
      </w:r>
      <w:r w:rsidRPr="009C3DD4">
        <w:rPr>
          <w:rFonts w:cs="Times New Roman"/>
          <w:i/>
          <w:spacing w:val="-3"/>
        </w:rPr>
        <w:t>Tourism</w:t>
      </w:r>
      <w:r w:rsidRPr="009C3DD4">
        <w:rPr>
          <w:rFonts w:cs="Times New Roman"/>
          <w:spacing w:val="-3"/>
        </w:rPr>
        <w:t xml:space="preserve">, </w:t>
      </w:r>
      <w:r w:rsidRPr="009C3DD4">
        <w:rPr>
          <w:rFonts w:cs="Times New Roman"/>
          <w:i/>
        </w:rPr>
        <w:t>17</w:t>
      </w:r>
      <w:r w:rsidRPr="009C3DD4">
        <w:rPr>
          <w:rFonts w:cs="Times New Roman"/>
        </w:rPr>
        <w:t>(3),</w:t>
      </w:r>
      <w:r w:rsidRPr="009C3DD4">
        <w:rPr>
          <w:rFonts w:cs="Times New Roman"/>
          <w:spacing w:val="2"/>
        </w:rPr>
        <w:t xml:space="preserve"> </w:t>
      </w:r>
      <w:r w:rsidRPr="009C3DD4">
        <w:rPr>
          <w:rFonts w:cs="Times New Roman"/>
        </w:rPr>
        <w:t>pp.296-313.</w:t>
      </w:r>
    </w:p>
    <w:p w14:paraId="3B4F0994"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Geringer, J. and McNett, J., 2019. International business. London: Springer.</w:t>
      </w:r>
    </w:p>
    <w:p w14:paraId="622F457C"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Hill, C., 2017. Global business today. Oxford: OUP.</w:t>
      </w:r>
    </w:p>
    <w:p w14:paraId="4A899444"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Middleton, J., 2012. Culture. Oxford, U.K.: Capstone Pub.</w:t>
      </w:r>
    </w:p>
    <w:p w14:paraId="1B09D5F6" w14:textId="77777777" w:rsidR="009C3DD4" w:rsidRPr="009C3DD4" w:rsidRDefault="009C3DD4" w:rsidP="009C3DD4">
      <w:pPr>
        <w:pStyle w:val="BodyText"/>
        <w:spacing w:line="360" w:lineRule="auto"/>
        <w:ind w:right="221"/>
        <w:jc w:val="both"/>
        <w:rPr>
          <w:rFonts w:ascii="Times New Roman" w:hAnsi="Times New Roman" w:cs="Times New Roman"/>
        </w:rPr>
      </w:pPr>
      <w:proofErr w:type="spellStart"/>
      <w:r w:rsidRPr="009C3DD4">
        <w:rPr>
          <w:rFonts w:ascii="Times New Roman" w:hAnsi="Times New Roman" w:cs="Times New Roman"/>
        </w:rPr>
        <w:t>Paparoidamis</w:t>
      </w:r>
      <w:proofErr w:type="spellEnd"/>
      <w:r w:rsidRPr="009C3DD4">
        <w:rPr>
          <w:rFonts w:ascii="Times New Roman" w:hAnsi="Times New Roman" w:cs="Times New Roman"/>
        </w:rPr>
        <w:t xml:space="preserve">, N.G., Tran, H.T.T. and </w:t>
      </w:r>
      <w:proofErr w:type="spellStart"/>
      <w:r w:rsidRPr="009C3DD4">
        <w:rPr>
          <w:rFonts w:ascii="Times New Roman" w:hAnsi="Times New Roman" w:cs="Times New Roman"/>
        </w:rPr>
        <w:t>Leonidou</w:t>
      </w:r>
      <w:proofErr w:type="spellEnd"/>
      <w:r w:rsidRPr="009C3DD4">
        <w:rPr>
          <w:rFonts w:ascii="Times New Roman" w:hAnsi="Times New Roman" w:cs="Times New Roman"/>
        </w:rPr>
        <w:t xml:space="preserve">, C.N., (2019). Building customer loyalty in intercultural service encounters the role of service employees’ cultural intelligence. </w:t>
      </w:r>
      <w:r w:rsidRPr="009C3DD4">
        <w:rPr>
          <w:rFonts w:ascii="Times New Roman" w:hAnsi="Times New Roman" w:cs="Times New Roman"/>
          <w:i/>
        </w:rPr>
        <w:t>Journal of International Marketing</w:t>
      </w:r>
      <w:r w:rsidRPr="009C3DD4">
        <w:rPr>
          <w:rFonts w:ascii="Times New Roman" w:hAnsi="Times New Roman" w:cs="Times New Roman"/>
        </w:rPr>
        <w:t xml:space="preserve">, </w:t>
      </w:r>
      <w:r w:rsidRPr="009C3DD4">
        <w:rPr>
          <w:rFonts w:ascii="Times New Roman" w:hAnsi="Times New Roman" w:cs="Times New Roman"/>
          <w:i/>
        </w:rPr>
        <w:t>27</w:t>
      </w:r>
      <w:r w:rsidRPr="009C3DD4">
        <w:rPr>
          <w:rFonts w:ascii="Times New Roman" w:hAnsi="Times New Roman" w:cs="Times New Roman"/>
        </w:rPr>
        <w:t>(2), pp.56-75.</w:t>
      </w:r>
    </w:p>
    <w:p w14:paraId="63620F5D"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 xml:space="preserve">Radojevic, T., Stanisic, N. and Stanic, N., (2019). The culture of hospitality: From anecdote to evidence. </w:t>
      </w:r>
      <w:r w:rsidRPr="009C3DD4">
        <w:rPr>
          <w:rFonts w:ascii="Times New Roman" w:hAnsi="Times New Roman" w:cs="Times New Roman"/>
          <w:i/>
        </w:rPr>
        <w:t>Annals of Tourism Research</w:t>
      </w:r>
      <w:r w:rsidRPr="009C3DD4">
        <w:rPr>
          <w:rFonts w:ascii="Times New Roman" w:hAnsi="Times New Roman" w:cs="Times New Roman"/>
        </w:rPr>
        <w:t xml:space="preserve">, </w:t>
      </w:r>
      <w:r w:rsidRPr="009C3DD4">
        <w:rPr>
          <w:rFonts w:ascii="Times New Roman" w:hAnsi="Times New Roman" w:cs="Times New Roman"/>
          <w:i/>
        </w:rPr>
        <w:t>79</w:t>
      </w:r>
      <w:r w:rsidRPr="009C3DD4">
        <w:rPr>
          <w:rFonts w:ascii="Times New Roman" w:hAnsi="Times New Roman" w:cs="Times New Roman"/>
        </w:rPr>
        <w:t>, p.102789.</w:t>
      </w:r>
    </w:p>
    <w:p w14:paraId="43F44A30"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Shukla, P., 2016. Emerging paradigms in the Indian marketplace. Bradford, England: Emerald Group Pub.</w:t>
      </w:r>
    </w:p>
    <w:p w14:paraId="0DCEE064" w14:textId="77777777" w:rsidR="009C3DD4" w:rsidRPr="009C3DD4" w:rsidRDefault="009C3DD4" w:rsidP="009C3DD4">
      <w:pPr>
        <w:pStyle w:val="BodyText"/>
        <w:spacing w:line="360" w:lineRule="auto"/>
        <w:ind w:right="227"/>
        <w:jc w:val="both"/>
        <w:rPr>
          <w:rFonts w:ascii="Times New Roman" w:hAnsi="Times New Roman" w:cs="Times New Roman"/>
        </w:rPr>
      </w:pPr>
      <w:r w:rsidRPr="009C3DD4">
        <w:rPr>
          <w:rFonts w:ascii="Times New Roman" w:hAnsi="Times New Roman" w:cs="Times New Roman"/>
        </w:rPr>
        <w:t xml:space="preserve">Wild, J. and Wild, K., 2015. </w:t>
      </w:r>
      <w:r w:rsidRPr="009C3DD4">
        <w:rPr>
          <w:rFonts w:ascii="Times New Roman" w:hAnsi="Times New Roman" w:cs="Times New Roman"/>
          <w:i/>
          <w:iCs/>
        </w:rPr>
        <w:t>International business.</w:t>
      </w:r>
      <w:r w:rsidRPr="009C3DD4">
        <w:rPr>
          <w:rFonts w:ascii="Times New Roman" w:hAnsi="Times New Roman" w:cs="Times New Roman"/>
        </w:rPr>
        <w:t xml:space="preserve"> Palgrave: Penguin.</w:t>
      </w:r>
    </w:p>
    <w:sectPr w:rsidR="009C3DD4" w:rsidRPr="009C3DD4" w:rsidSect="00B255E0">
      <w:footerReference w:type="default" r:id="rId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6D9DA" w14:textId="77777777" w:rsidR="00053145" w:rsidRDefault="00053145" w:rsidP="00B255E0">
      <w:pPr>
        <w:spacing w:line="240" w:lineRule="auto"/>
      </w:pPr>
      <w:r>
        <w:separator/>
      </w:r>
    </w:p>
  </w:endnote>
  <w:endnote w:type="continuationSeparator" w:id="0">
    <w:p w14:paraId="18EB2DD0" w14:textId="77777777" w:rsidR="00053145" w:rsidRDefault="00053145" w:rsidP="00B255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157897"/>
      <w:docPartObj>
        <w:docPartGallery w:val="Page Numbers (Bottom of Page)"/>
        <w:docPartUnique/>
      </w:docPartObj>
    </w:sdtPr>
    <w:sdtEndPr>
      <w:rPr>
        <w:noProof/>
      </w:rPr>
    </w:sdtEndPr>
    <w:sdtContent>
      <w:p w14:paraId="11ABE81F" w14:textId="77777777" w:rsidR="00B255E0" w:rsidRDefault="00B255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F4A2D7" w14:textId="77777777" w:rsidR="00B255E0" w:rsidRDefault="00B25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1EE5A" w14:textId="77777777" w:rsidR="00053145" w:rsidRDefault="00053145" w:rsidP="00B255E0">
      <w:pPr>
        <w:spacing w:line="240" w:lineRule="auto"/>
      </w:pPr>
      <w:r>
        <w:separator/>
      </w:r>
    </w:p>
  </w:footnote>
  <w:footnote w:type="continuationSeparator" w:id="0">
    <w:p w14:paraId="139727CB" w14:textId="77777777" w:rsidR="00053145" w:rsidRDefault="00053145" w:rsidP="00B255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1MTU1szC1MDExtTRW0lEKTi0uzszPAykwrAUAryRZqiwAAAA="/>
  </w:docVars>
  <w:rsids>
    <w:rsidRoot w:val="003379EE"/>
    <w:rsid w:val="00001DCF"/>
    <w:rsid w:val="00016234"/>
    <w:rsid w:val="00040463"/>
    <w:rsid w:val="00053145"/>
    <w:rsid w:val="000623EA"/>
    <w:rsid w:val="00085261"/>
    <w:rsid w:val="0009381E"/>
    <w:rsid w:val="000A7A5A"/>
    <w:rsid w:val="00102319"/>
    <w:rsid w:val="00111216"/>
    <w:rsid w:val="0014696B"/>
    <w:rsid w:val="001E6804"/>
    <w:rsid w:val="0020306F"/>
    <w:rsid w:val="002515A9"/>
    <w:rsid w:val="00251D7E"/>
    <w:rsid w:val="002B12B0"/>
    <w:rsid w:val="002B7ADB"/>
    <w:rsid w:val="002D7CEC"/>
    <w:rsid w:val="00307DE6"/>
    <w:rsid w:val="003379EE"/>
    <w:rsid w:val="003565FC"/>
    <w:rsid w:val="00365E53"/>
    <w:rsid w:val="003E2DE3"/>
    <w:rsid w:val="00405BF7"/>
    <w:rsid w:val="00414CAD"/>
    <w:rsid w:val="00472467"/>
    <w:rsid w:val="004A1C8D"/>
    <w:rsid w:val="005000F5"/>
    <w:rsid w:val="00573ADE"/>
    <w:rsid w:val="00576239"/>
    <w:rsid w:val="005930B6"/>
    <w:rsid w:val="005D1CC6"/>
    <w:rsid w:val="00611A8C"/>
    <w:rsid w:val="006621E0"/>
    <w:rsid w:val="00680871"/>
    <w:rsid w:val="00681415"/>
    <w:rsid w:val="006A6CA8"/>
    <w:rsid w:val="006C7F93"/>
    <w:rsid w:val="007149B1"/>
    <w:rsid w:val="00726D01"/>
    <w:rsid w:val="007B3B41"/>
    <w:rsid w:val="007F35A6"/>
    <w:rsid w:val="008460DF"/>
    <w:rsid w:val="008507B7"/>
    <w:rsid w:val="00870EA7"/>
    <w:rsid w:val="008D393A"/>
    <w:rsid w:val="008E61E5"/>
    <w:rsid w:val="00900007"/>
    <w:rsid w:val="00917287"/>
    <w:rsid w:val="009500DA"/>
    <w:rsid w:val="009577BB"/>
    <w:rsid w:val="00980F81"/>
    <w:rsid w:val="009978A7"/>
    <w:rsid w:val="009C10A7"/>
    <w:rsid w:val="009C3DD4"/>
    <w:rsid w:val="009F15BF"/>
    <w:rsid w:val="00A479C1"/>
    <w:rsid w:val="00A91BE4"/>
    <w:rsid w:val="00AD0D78"/>
    <w:rsid w:val="00AE411D"/>
    <w:rsid w:val="00AE51E3"/>
    <w:rsid w:val="00B255E0"/>
    <w:rsid w:val="00B3780B"/>
    <w:rsid w:val="00B53A5D"/>
    <w:rsid w:val="00B63908"/>
    <w:rsid w:val="00B74F74"/>
    <w:rsid w:val="00B81339"/>
    <w:rsid w:val="00C02C04"/>
    <w:rsid w:val="00C31F29"/>
    <w:rsid w:val="00C64A33"/>
    <w:rsid w:val="00DC6AB6"/>
    <w:rsid w:val="00E04D8A"/>
    <w:rsid w:val="00E34E85"/>
    <w:rsid w:val="00E4237B"/>
    <w:rsid w:val="00E441A8"/>
    <w:rsid w:val="00EB5235"/>
    <w:rsid w:val="00EE6AEE"/>
    <w:rsid w:val="00F3085A"/>
    <w:rsid w:val="00F46035"/>
    <w:rsid w:val="00FC0F06"/>
    <w:rsid w:val="00FE2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326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9EE"/>
    <w:pPr>
      <w:spacing w:after="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FE23F5"/>
    <w:pPr>
      <w:keepNext/>
      <w:keepLines/>
      <w:spacing w:before="240"/>
      <w:outlineLvl w:val="0"/>
    </w:pPr>
    <w:rPr>
      <w:rFonts w:eastAsiaTheme="majorEastAsia" w:cstheme="majorBidi"/>
      <w:b/>
      <w:sz w:val="32"/>
      <w:szCs w:val="32"/>
      <w:lang w:val="en-GB"/>
    </w:rPr>
  </w:style>
  <w:style w:type="paragraph" w:styleId="Heading2">
    <w:name w:val="heading 2"/>
    <w:basedOn w:val="Normal"/>
    <w:next w:val="Normal"/>
    <w:link w:val="Heading2Char"/>
    <w:uiPriority w:val="9"/>
    <w:unhideWhenUsed/>
    <w:qFormat/>
    <w:rsid w:val="0020306F"/>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81339"/>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3F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0306F"/>
    <w:rPr>
      <w:rFonts w:ascii="Arial" w:eastAsiaTheme="majorEastAsia" w:hAnsi="Arial" w:cstheme="majorBidi"/>
      <w:b/>
      <w:sz w:val="26"/>
      <w:szCs w:val="26"/>
      <w:lang w:eastAsia="en-GB"/>
    </w:rPr>
  </w:style>
  <w:style w:type="character" w:customStyle="1" w:styleId="Heading3Char">
    <w:name w:val="Heading 3 Char"/>
    <w:basedOn w:val="DefaultParagraphFont"/>
    <w:link w:val="Heading3"/>
    <w:uiPriority w:val="9"/>
    <w:rsid w:val="00B81339"/>
    <w:rPr>
      <w:rFonts w:ascii="Times New Roman" w:eastAsiaTheme="majorEastAsia" w:hAnsi="Times New Roman" w:cstheme="majorBidi"/>
      <w:b/>
      <w:sz w:val="24"/>
    </w:rPr>
  </w:style>
  <w:style w:type="paragraph" w:customStyle="1" w:styleId="TableParagraph">
    <w:name w:val="Table Paragraph"/>
    <w:basedOn w:val="Normal"/>
    <w:uiPriority w:val="1"/>
    <w:qFormat/>
    <w:rsid w:val="00111216"/>
    <w:pPr>
      <w:widowControl w:val="0"/>
      <w:autoSpaceDE w:val="0"/>
      <w:autoSpaceDN w:val="0"/>
      <w:spacing w:line="240" w:lineRule="auto"/>
      <w:jc w:val="left"/>
    </w:pPr>
    <w:rPr>
      <w:rFonts w:ascii="Liberation Serif" w:eastAsia="Liberation Serif" w:hAnsi="Liberation Serif" w:cs="Liberation Serif"/>
      <w:sz w:val="22"/>
    </w:rPr>
  </w:style>
  <w:style w:type="paragraph" w:styleId="BodyText">
    <w:name w:val="Body Text"/>
    <w:basedOn w:val="Normal"/>
    <w:link w:val="BodyTextChar"/>
    <w:uiPriority w:val="1"/>
    <w:qFormat/>
    <w:rsid w:val="002515A9"/>
    <w:pPr>
      <w:widowControl w:val="0"/>
      <w:autoSpaceDE w:val="0"/>
      <w:autoSpaceDN w:val="0"/>
      <w:spacing w:line="240" w:lineRule="auto"/>
      <w:jc w:val="left"/>
    </w:pPr>
    <w:rPr>
      <w:rFonts w:ascii="Liberation Serif" w:eastAsia="Liberation Serif" w:hAnsi="Liberation Serif" w:cs="Liberation Serif"/>
      <w:szCs w:val="24"/>
    </w:rPr>
  </w:style>
  <w:style w:type="character" w:customStyle="1" w:styleId="BodyTextChar">
    <w:name w:val="Body Text Char"/>
    <w:basedOn w:val="DefaultParagraphFont"/>
    <w:link w:val="BodyText"/>
    <w:uiPriority w:val="1"/>
    <w:rsid w:val="002515A9"/>
    <w:rPr>
      <w:rFonts w:ascii="Liberation Serif" w:eastAsia="Liberation Serif" w:hAnsi="Liberation Serif" w:cs="Liberation Serif"/>
      <w:sz w:val="24"/>
      <w:szCs w:val="24"/>
      <w:lang w:val="en-US"/>
    </w:rPr>
  </w:style>
  <w:style w:type="paragraph" w:styleId="Caption">
    <w:name w:val="caption"/>
    <w:basedOn w:val="Normal"/>
    <w:next w:val="Normal"/>
    <w:uiPriority w:val="35"/>
    <w:unhideWhenUsed/>
    <w:qFormat/>
    <w:rsid w:val="00A91BE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255E0"/>
    <w:pPr>
      <w:tabs>
        <w:tab w:val="center" w:pos="4513"/>
        <w:tab w:val="right" w:pos="9026"/>
      </w:tabs>
      <w:spacing w:line="240" w:lineRule="auto"/>
    </w:pPr>
  </w:style>
  <w:style w:type="character" w:customStyle="1" w:styleId="HeaderChar">
    <w:name w:val="Header Char"/>
    <w:basedOn w:val="DefaultParagraphFont"/>
    <w:link w:val="Header"/>
    <w:uiPriority w:val="99"/>
    <w:rsid w:val="00B255E0"/>
    <w:rPr>
      <w:rFonts w:ascii="Times New Roman" w:hAnsi="Times New Roman"/>
      <w:sz w:val="24"/>
      <w:lang w:val="en-US"/>
    </w:rPr>
  </w:style>
  <w:style w:type="paragraph" w:styleId="Footer">
    <w:name w:val="footer"/>
    <w:basedOn w:val="Normal"/>
    <w:link w:val="FooterChar"/>
    <w:uiPriority w:val="99"/>
    <w:unhideWhenUsed/>
    <w:rsid w:val="00B255E0"/>
    <w:pPr>
      <w:tabs>
        <w:tab w:val="center" w:pos="4513"/>
        <w:tab w:val="right" w:pos="9026"/>
      </w:tabs>
      <w:spacing w:line="240" w:lineRule="auto"/>
    </w:pPr>
  </w:style>
  <w:style w:type="character" w:customStyle="1" w:styleId="FooterChar">
    <w:name w:val="Footer Char"/>
    <w:basedOn w:val="DefaultParagraphFont"/>
    <w:link w:val="Footer"/>
    <w:uiPriority w:val="99"/>
    <w:rsid w:val="00B255E0"/>
    <w:rPr>
      <w:rFonts w:ascii="Times New Roman" w:hAnsi="Times New Roman"/>
      <w:sz w:val="24"/>
      <w:lang w:val="en-US"/>
    </w:rPr>
  </w:style>
  <w:style w:type="paragraph" w:styleId="TOCHeading">
    <w:name w:val="TOC Heading"/>
    <w:basedOn w:val="Heading1"/>
    <w:next w:val="Normal"/>
    <w:uiPriority w:val="39"/>
    <w:unhideWhenUsed/>
    <w:qFormat/>
    <w:rsid w:val="00B255E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255E0"/>
    <w:pPr>
      <w:spacing w:after="100"/>
    </w:pPr>
  </w:style>
  <w:style w:type="paragraph" w:styleId="TOC2">
    <w:name w:val="toc 2"/>
    <w:basedOn w:val="Normal"/>
    <w:next w:val="Normal"/>
    <w:autoRedefine/>
    <w:uiPriority w:val="39"/>
    <w:unhideWhenUsed/>
    <w:rsid w:val="00B255E0"/>
    <w:pPr>
      <w:spacing w:after="100"/>
      <w:ind w:left="240"/>
    </w:pPr>
  </w:style>
  <w:style w:type="character" w:styleId="Hyperlink">
    <w:name w:val="Hyperlink"/>
    <w:basedOn w:val="DefaultParagraphFont"/>
    <w:uiPriority w:val="99"/>
    <w:unhideWhenUsed/>
    <w:rsid w:val="00B255E0"/>
    <w:rPr>
      <w:color w:val="0563C1" w:themeColor="hyperlink"/>
      <w:u w:val="single"/>
    </w:rPr>
  </w:style>
  <w:style w:type="paragraph" w:styleId="TableofFigures">
    <w:name w:val="table of figures"/>
    <w:basedOn w:val="Normal"/>
    <w:next w:val="Normal"/>
    <w:uiPriority w:val="99"/>
    <w:unhideWhenUsed/>
    <w:rsid w:val="00EE6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7633D-F029-46ED-87F5-FC84D112F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1360</Words>
  <Characters>7876</Characters>
  <Application>Microsoft Office Word</Application>
  <DocSecurity>0</DocSecurity>
  <Lines>164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2022-10-30T04:46:00Z</dcterms:created>
  <dcterms:modified xsi:type="dcterms:W3CDTF">2022-11-08T12:47:00Z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6209bad78b2493e4ffef2c23d85657465af19aba9f3dac7ebabfc2f309438220</vt:lpwstr>
  </property>
</Properties>
</file>