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0228" w:rsidRPr="007202BC" w:rsidRDefault="00B60228" w:rsidP="00B60228">
      <w:pPr>
        <w:jc w:val="both"/>
        <w:rPr>
          <w:rFonts w:cs="Arial"/>
          <w:color w:val="58595B"/>
          <w:sz w:val="36"/>
          <w:szCs w:val="36"/>
        </w:rPr>
      </w:pPr>
      <w:r w:rsidRPr="007202BC">
        <w:rPr>
          <w:rFonts w:cs="Arial"/>
          <w:color w:val="58595B"/>
          <w:sz w:val="36"/>
          <w:szCs w:val="36"/>
        </w:rPr>
        <w:t>Qualification: CIPD Diploma in Applied Human Resources</w:t>
      </w:r>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r w:rsidRPr="001115B3">
        <w:rPr>
          <w:rFonts w:cs="Arial"/>
          <w:color w:val="58595B"/>
          <w:sz w:val="36"/>
          <w:szCs w:val="36"/>
        </w:rPr>
        <w:t xml:space="preserve">Module Name: </w:t>
      </w:r>
      <w:r>
        <w:rPr>
          <w:rFonts w:cs="Arial"/>
          <w:color w:val="58595B"/>
          <w:sz w:val="36"/>
          <w:szCs w:val="36"/>
        </w:rPr>
        <w:t>Understanding the Management of Employment Relations</w:t>
      </w:r>
    </w:p>
    <w:p w:rsidR="00B60228" w:rsidRPr="001115B3" w:rsidRDefault="00B60228" w:rsidP="00B60228">
      <w:pPr>
        <w:jc w:val="both"/>
        <w:rPr>
          <w:rFonts w:cs="Arial"/>
          <w:color w:val="58595B"/>
          <w:sz w:val="36"/>
          <w:szCs w:val="36"/>
        </w:rPr>
      </w:pPr>
    </w:p>
    <w:p w:rsidR="00B60228" w:rsidRPr="00034D7A" w:rsidRDefault="00B60228" w:rsidP="00B60228">
      <w:pPr>
        <w:jc w:val="both"/>
        <w:rPr>
          <w:rFonts w:cs="Arial"/>
          <w:caps/>
          <w:color w:val="58595B"/>
          <w:sz w:val="36"/>
          <w:szCs w:val="36"/>
        </w:rPr>
      </w:pPr>
      <w:r>
        <w:rPr>
          <w:rFonts w:cs="Arial"/>
          <w:color w:val="58595B"/>
          <w:sz w:val="36"/>
          <w:szCs w:val="36"/>
        </w:rPr>
        <w:t>On the job training: Activity 2</w:t>
      </w:r>
      <w:r w:rsidR="009C07C0">
        <w:rPr>
          <w:rFonts w:cs="Arial"/>
          <w:color w:val="58595B"/>
          <w:sz w:val="36"/>
          <w:szCs w:val="36"/>
        </w:rPr>
        <w:t>.1</w:t>
      </w:r>
      <w:bookmarkStart w:id="0" w:name="_GoBack"/>
      <w:bookmarkEnd w:id="0"/>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r w:rsidRPr="001115B3">
        <w:rPr>
          <w:rFonts w:cs="Arial"/>
          <w:color w:val="58595B"/>
          <w:sz w:val="36"/>
          <w:szCs w:val="36"/>
        </w:rPr>
        <w:t xml:space="preserve">Word Count: </w:t>
      </w:r>
      <w:r>
        <w:rPr>
          <w:rFonts w:cs="Arial"/>
          <w:color w:val="58595B"/>
          <w:sz w:val="36"/>
          <w:szCs w:val="36"/>
        </w:rPr>
        <w:t>722</w:t>
      </w:r>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r w:rsidRPr="001115B3">
        <w:rPr>
          <w:rFonts w:cs="Arial"/>
          <w:color w:val="58595B"/>
          <w:sz w:val="36"/>
          <w:szCs w:val="36"/>
        </w:rPr>
        <w:t xml:space="preserve">Student Name: Lowri Ann Davies </w:t>
      </w:r>
    </w:p>
    <w:p w:rsidR="00B60228" w:rsidRPr="001115B3" w:rsidRDefault="00B60228" w:rsidP="00B60228">
      <w:pPr>
        <w:jc w:val="both"/>
        <w:rPr>
          <w:rFonts w:cs="Arial"/>
          <w:color w:val="58595B"/>
          <w:sz w:val="36"/>
          <w:szCs w:val="36"/>
        </w:rPr>
      </w:pPr>
      <w:r w:rsidRPr="001115B3">
        <w:rPr>
          <w:rFonts w:cs="Arial"/>
          <w:color w:val="58595B"/>
          <w:sz w:val="36"/>
          <w:szCs w:val="36"/>
        </w:rPr>
        <w:t>Student Number: 1104209</w:t>
      </w:r>
    </w:p>
    <w:p w:rsidR="00B60228" w:rsidRPr="001115B3" w:rsidRDefault="00B60228" w:rsidP="00B60228">
      <w:pPr>
        <w:jc w:val="both"/>
        <w:rPr>
          <w:rFonts w:cs="Arial"/>
          <w:color w:val="58595B"/>
          <w:sz w:val="36"/>
          <w:szCs w:val="36"/>
        </w:rPr>
      </w:pPr>
      <w:r w:rsidRPr="001115B3">
        <w:rPr>
          <w:rFonts w:cs="Arial"/>
          <w:color w:val="58595B"/>
          <w:sz w:val="36"/>
          <w:szCs w:val="36"/>
        </w:rPr>
        <w:t>CIPD Membership Number: 49370121</w:t>
      </w:r>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r w:rsidRPr="001115B3">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B60228" w:rsidRPr="001115B3" w:rsidRDefault="00B60228" w:rsidP="00B60228">
      <w:pPr>
        <w:jc w:val="both"/>
        <w:rPr>
          <w:rFonts w:cs="Arial"/>
          <w:color w:val="58595B"/>
          <w:sz w:val="36"/>
          <w:szCs w:val="36"/>
        </w:rPr>
      </w:pPr>
    </w:p>
    <w:p w:rsidR="00B60228" w:rsidRPr="001115B3" w:rsidRDefault="00B60228" w:rsidP="00B60228">
      <w:pPr>
        <w:jc w:val="both"/>
        <w:rPr>
          <w:rFonts w:cs="Arial"/>
          <w:color w:val="58595B"/>
          <w:sz w:val="36"/>
          <w:szCs w:val="36"/>
        </w:rPr>
      </w:pPr>
      <w:r w:rsidRPr="001115B3">
        <w:rPr>
          <w:rFonts w:cs="Arial"/>
          <w:color w:val="58595B"/>
          <w:sz w:val="36"/>
          <w:szCs w:val="36"/>
        </w:rPr>
        <w:t>Signed: L Davies</w:t>
      </w:r>
    </w:p>
    <w:p w:rsidR="00B60228" w:rsidRDefault="00B60228" w:rsidP="00B60228">
      <w:pPr>
        <w:rPr>
          <w:rFonts w:cs="Arial"/>
          <w:color w:val="58595B"/>
          <w:sz w:val="36"/>
          <w:szCs w:val="36"/>
        </w:rPr>
      </w:pPr>
      <w:r w:rsidRPr="001115B3">
        <w:rPr>
          <w:rFonts w:cs="Arial"/>
          <w:color w:val="58595B"/>
          <w:sz w:val="36"/>
          <w:szCs w:val="36"/>
        </w:rPr>
        <w:t xml:space="preserve">Date: </w:t>
      </w:r>
      <w:r>
        <w:rPr>
          <w:rFonts w:cs="Arial"/>
          <w:color w:val="58595B"/>
          <w:sz w:val="36"/>
          <w:szCs w:val="36"/>
        </w:rPr>
        <w:t>16/04/2019</w:t>
      </w:r>
    </w:p>
    <w:p w:rsidR="00B60228" w:rsidRDefault="00B60228" w:rsidP="00B60228">
      <w:pPr>
        <w:rPr>
          <w:rFonts w:cs="Arial"/>
          <w:color w:val="58595B"/>
          <w:sz w:val="36"/>
          <w:szCs w:val="36"/>
        </w:rPr>
      </w:pPr>
    </w:p>
    <w:p w:rsidR="00FE34A3" w:rsidRPr="00457078" w:rsidRDefault="00457078" w:rsidP="00B60228">
      <w:pPr>
        <w:rPr>
          <w:b/>
        </w:rPr>
      </w:pPr>
      <w:r w:rsidRPr="00457078">
        <w:rPr>
          <w:b/>
        </w:rPr>
        <w:lastRenderedPageBreak/>
        <w:t>1. Observe a disciplinary or grievance meting and reflect on how effective the process was, using the ACAS guidance.</w:t>
      </w:r>
    </w:p>
    <w:p w:rsidR="00FA09DA" w:rsidRPr="00FA09DA" w:rsidRDefault="00FA09DA" w:rsidP="00061A7B">
      <w:pPr>
        <w:jc w:val="both"/>
        <w:rPr>
          <w:b/>
        </w:rPr>
      </w:pPr>
      <w:r w:rsidRPr="00FA09DA">
        <w:rPr>
          <w:b/>
        </w:rPr>
        <w:t>Overview</w:t>
      </w:r>
    </w:p>
    <w:p w:rsidR="00457078" w:rsidRDefault="00457078" w:rsidP="00061A7B">
      <w:pPr>
        <w:jc w:val="both"/>
      </w:pPr>
      <w:r>
        <w:t xml:space="preserve">In March 2019, I </w:t>
      </w:r>
      <w:r w:rsidR="00E308A9">
        <w:t>had the opportunity</w:t>
      </w:r>
      <w:r>
        <w:t xml:space="preserve"> to observe a grievance meeting and the investigation that had happened prior to this. The grievance had been raised</w:t>
      </w:r>
      <w:r w:rsidR="00E308A9">
        <w:t xml:space="preserve"> by an employee following a supervision meeting with their line manager. Concerns had been raised that the notes of the meeting portrayed the employee as a bully and could affect his reputation and relationship with colleagues. </w:t>
      </w:r>
      <w:r w:rsidR="00C07A81">
        <w:t>This hadn’t been</w:t>
      </w:r>
      <w:r w:rsidR="00E308A9">
        <w:t xml:space="preserve"> informally discussed with the manager, </w:t>
      </w:r>
      <w:r w:rsidR="00C07A81">
        <w:t>which is concerned best practice within the Code of Conduct and the Associations Policy and Procedure</w:t>
      </w:r>
      <w:r w:rsidR="0099438E">
        <w:t xml:space="preserve"> </w:t>
      </w:r>
      <w:r w:rsidR="00564B31">
        <w:t>(ACAS 2015).</w:t>
      </w:r>
    </w:p>
    <w:p w:rsidR="00FA09DA" w:rsidRPr="00FA09DA" w:rsidRDefault="00FA09DA" w:rsidP="00061A7B">
      <w:pPr>
        <w:jc w:val="both"/>
        <w:rPr>
          <w:b/>
        </w:rPr>
      </w:pPr>
      <w:r w:rsidRPr="00FA09DA">
        <w:rPr>
          <w:b/>
        </w:rPr>
        <w:t>Grievance Meeting</w:t>
      </w:r>
    </w:p>
    <w:p w:rsidR="00E308A9" w:rsidRDefault="00E308A9" w:rsidP="00061A7B">
      <w:pPr>
        <w:jc w:val="both"/>
      </w:pPr>
      <w:r>
        <w:t>A formal letter wa</w:t>
      </w:r>
      <w:r w:rsidR="008A11E6">
        <w:t>s sent</w:t>
      </w:r>
      <w:r>
        <w:t xml:space="preserve"> to the HR Manager to investigate the employee’</w:t>
      </w:r>
      <w:r w:rsidR="008A11E6">
        <w:t>s concerns formally, as the line manager was the concerned person raised within the grievance. Within the Association’s Grievance Policy and Procedure, it clearly states that all complaints will be dealt with fairly, consistent and within the guided timelines aga</w:t>
      </w:r>
      <w:r w:rsidR="00032C80">
        <w:t>inst the ACAS Code of Practice (Layton 2019).</w:t>
      </w:r>
    </w:p>
    <w:p w:rsidR="008A11E6" w:rsidRDefault="00032C80" w:rsidP="00061A7B">
      <w:pPr>
        <w:jc w:val="both"/>
      </w:pPr>
      <w:r>
        <w:t xml:space="preserve">An initial meeting was arrange to discuss the grievance letter received. This was arranged within 7 working days of receipt of letter, as per company policy. An independent investigator had been appointed to undertake </w:t>
      </w:r>
      <w:r w:rsidR="00061A7B">
        <w:t>the investigation and meeting,</w:t>
      </w:r>
      <w:r>
        <w:t xml:space="preserve"> with the HR Manager present to take minutes of the meeting. The employee had been made aware of these </w:t>
      </w:r>
      <w:r w:rsidR="00061A7B">
        <w:t xml:space="preserve">arrangements within the letter along with the right to be accompanied by a trade union representative and reasoning for the meeting (ACAS 2015). </w:t>
      </w:r>
    </w:p>
    <w:p w:rsidR="0099438E" w:rsidRDefault="00061A7B" w:rsidP="00061A7B">
      <w:pPr>
        <w:jc w:val="both"/>
      </w:pPr>
      <w:r>
        <w:t xml:space="preserve">The employee had accepted the invitation to attend the meeting, along with his trade union representative. There were no changes to the date and time. The meeting began with an overview of the content of the letter and explaining the purpose of the meeting. The 4 individuals present were introduced along with their role. </w:t>
      </w:r>
    </w:p>
    <w:p w:rsidR="00C07A81" w:rsidRDefault="009C2F27" w:rsidP="00061A7B">
      <w:pPr>
        <w:jc w:val="both"/>
      </w:pPr>
      <w:r>
        <w:t xml:space="preserve">The independent investigator continued by requesting the employee to provide an overview of his role </w:t>
      </w:r>
      <w:r w:rsidR="00C07A81">
        <w:t xml:space="preserve">and workplace. Once all present had a clear view of what this entailed, further clarification was requested on the incident that had led to a line manager commenting on these concerns during a supervision meeting. The employee provided his perception of the incident and moved on to discuss his </w:t>
      </w:r>
      <w:r w:rsidR="0099438E">
        <w:t xml:space="preserve">supervision meeting. The independent investigator requested that they do not move forward until they had a clear view of what had happened during the incident. </w:t>
      </w:r>
    </w:p>
    <w:p w:rsidR="0099438E" w:rsidRDefault="0099438E" w:rsidP="00061A7B">
      <w:pPr>
        <w:jc w:val="both"/>
      </w:pPr>
      <w:r>
        <w:t>Following clarification, the independent investigator requested feedback on how constructive the employee believes his supervision meetings are due to the failure to informally discuss the grievance</w:t>
      </w:r>
      <w:r w:rsidR="00FA09DA">
        <w:t xml:space="preserve"> (</w:t>
      </w:r>
      <w:proofErr w:type="spellStart"/>
      <w:r w:rsidR="00FA09DA">
        <w:t>Ayling</w:t>
      </w:r>
      <w:proofErr w:type="spellEnd"/>
      <w:r w:rsidR="00FA09DA">
        <w:t xml:space="preserve"> 2018)</w:t>
      </w:r>
      <w:r>
        <w:t xml:space="preserve">. The employee shared his concerns that the meetings were not as productive in comparison with this previous workplace. It had been noted that the employee had been working separate shifts to the line manager and had failed to discuss the content of the notes. </w:t>
      </w:r>
    </w:p>
    <w:p w:rsidR="0099438E" w:rsidRDefault="0099438E" w:rsidP="00061A7B">
      <w:pPr>
        <w:jc w:val="both"/>
      </w:pPr>
      <w:r>
        <w:t xml:space="preserve">During the supervision meeting, the employee advised that the line manager had perceived the incident incorrectly and the notes misconstrued the discussion that they’d had, making him feel uncomfortable moving forward in his role. </w:t>
      </w:r>
    </w:p>
    <w:p w:rsidR="00C07A81" w:rsidRDefault="0099438E" w:rsidP="00061A7B">
      <w:pPr>
        <w:jc w:val="both"/>
      </w:pPr>
      <w:r>
        <w:t>The independent investigator requested the employee to provide a resolution from the grievance and any further comments that he’d wish to make</w:t>
      </w:r>
      <w:r w:rsidR="00FA09DA">
        <w:t xml:space="preserve"> (ACAS 2019)</w:t>
      </w:r>
      <w:r>
        <w:t xml:space="preserve">. </w:t>
      </w:r>
      <w:r w:rsidR="00FA09DA">
        <w:t>This was provided and the meeting closed with the independent investigator confirming that she would be meeting with the line manager this afternoon and asked permission if the</w:t>
      </w:r>
      <w:r w:rsidR="00C07A81">
        <w:t xml:space="preserve"> grievance </w:t>
      </w:r>
      <w:r w:rsidR="00FA09DA">
        <w:t xml:space="preserve">letter could be shared with the. The employee </w:t>
      </w:r>
      <w:r w:rsidR="00FA09DA">
        <w:lastRenderedPageBreak/>
        <w:t xml:space="preserve">confirmed that this was fine. All present were thanked for attending and would be informed of the outcome in reasonable timeframe. </w:t>
      </w:r>
    </w:p>
    <w:p w:rsidR="00FA09DA" w:rsidRPr="00FA09DA" w:rsidRDefault="00FA09DA" w:rsidP="00061A7B">
      <w:pPr>
        <w:jc w:val="both"/>
        <w:rPr>
          <w:b/>
        </w:rPr>
      </w:pPr>
      <w:r w:rsidRPr="00FA09DA">
        <w:rPr>
          <w:b/>
        </w:rPr>
        <w:t>Reflection</w:t>
      </w:r>
    </w:p>
    <w:p w:rsidR="00C07A81" w:rsidRDefault="00FA09DA" w:rsidP="00061A7B">
      <w:pPr>
        <w:jc w:val="both"/>
      </w:pPr>
      <w:r>
        <w:t xml:space="preserve">From an employment tribunal perspective, they are legally required to take into account the Code and claimants can be awarded up to 25% compensatory award if not used (Daniels 2019).  </w:t>
      </w:r>
    </w:p>
    <w:p w:rsidR="00FE7E75" w:rsidRDefault="00FE7E75" w:rsidP="00061A7B">
      <w:pPr>
        <w:jc w:val="both"/>
      </w:pPr>
      <w:r>
        <w:t xml:space="preserve">In comparison to the ACAS Code of Practice, the independent investigator and Association had followed it rigorously. They had ensure that they were able to offer and facilitate that a trade union representative could attend and she had raised no concerns during the meeting, which insinuates that the meeting went well. The independent investigator continuously referred to the grievance that had been raised and brought the employee back to the topic of discussion. </w:t>
      </w:r>
    </w:p>
    <w:p w:rsidR="00FE7E75" w:rsidRDefault="00FE7E75" w:rsidP="00061A7B">
      <w:pPr>
        <w:jc w:val="both"/>
      </w:pPr>
      <w:r>
        <w:t xml:space="preserve">Firstly, it is best practice that concerns be raised informally with a line manager. The independent investigator had referred to this within the meeting, to gather reasoning on how it hadn’t been achieved. This is information that the Association can utilise going forward to ensure that line managers build a trustworthy relationships with their employees </w:t>
      </w:r>
      <w:r w:rsidR="001C03D7">
        <w:t xml:space="preserve">(Ellis </w:t>
      </w:r>
      <w:r w:rsidR="00B60228">
        <w:t>2019).</w:t>
      </w:r>
    </w:p>
    <w:p w:rsidR="00032C80" w:rsidRDefault="00032C80"/>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C33519" w:rsidRDefault="00C33519"/>
    <w:p w:rsidR="00B60228" w:rsidRPr="00B60228" w:rsidRDefault="00B60228" w:rsidP="00B60228">
      <w:pPr>
        <w:spacing w:after="0" w:line="240" w:lineRule="auto"/>
        <w:rPr>
          <w:b/>
          <w:u w:val="single"/>
        </w:rPr>
      </w:pPr>
      <w:r w:rsidRPr="00B60228">
        <w:rPr>
          <w:b/>
          <w:u w:val="single"/>
        </w:rPr>
        <w:lastRenderedPageBreak/>
        <w:t>Bibliography</w:t>
      </w:r>
    </w:p>
    <w:p w:rsidR="00FA09DA" w:rsidRPr="00402B2C" w:rsidRDefault="00FA09DA" w:rsidP="00FA09DA">
      <w:r>
        <w:t xml:space="preserve">ACAS (2015) </w:t>
      </w:r>
      <w:r w:rsidRPr="00FA09DA">
        <w:rPr>
          <w:i/>
        </w:rPr>
        <w:t xml:space="preserve">Code of Practice on disciplinary and grievance procedures. </w:t>
      </w:r>
      <w:r>
        <w:t xml:space="preserve">Available at: </w:t>
      </w:r>
      <w:hyperlink r:id="rId5" w:history="1">
        <w:r>
          <w:rPr>
            <w:rStyle w:val="Hyperlink"/>
          </w:rPr>
          <w:t>http://www.acas.org.uk/media/pdf/p/f/11287_CoP1_Disciplinary_Procedures_v1__Accessible.pdf</w:t>
        </w:r>
      </w:hyperlink>
      <w:r>
        <w:t xml:space="preserve">. Accessed: (18 April 2019).  </w:t>
      </w:r>
    </w:p>
    <w:p w:rsidR="00032C80" w:rsidRDefault="00FA09DA" w:rsidP="00032C80">
      <w:proofErr w:type="spellStart"/>
      <w:r>
        <w:t>Acas</w:t>
      </w:r>
      <w:proofErr w:type="spellEnd"/>
      <w:r>
        <w:t xml:space="preserve"> (2019) </w:t>
      </w:r>
      <w:r w:rsidRPr="00FA09DA">
        <w:rPr>
          <w:i/>
        </w:rPr>
        <w:t>Discipline and Grievances at Work</w:t>
      </w:r>
      <w:r>
        <w:t xml:space="preserve">. Available at: </w:t>
      </w:r>
      <w:hyperlink r:id="rId6" w:history="1">
        <w:r>
          <w:rPr>
            <w:rStyle w:val="Hyperlink"/>
          </w:rPr>
          <w:t>http://www.acas.org.uk/media/pdf/p/3/DG_Guide_Feb_2019.pdf</w:t>
        </w:r>
      </w:hyperlink>
      <w:r>
        <w:t xml:space="preserve"> Accessed: (18 April 2019).</w:t>
      </w:r>
    </w:p>
    <w:p w:rsidR="00FA09DA" w:rsidRDefault="00FA09DA" w:rsidP="00032C80">
      <w:proofErr w:type="spellStart"/>
      <w:r>
        <w:t>Ayling</w:t>
      </w:r>
      <w:proofErr w:type="spellEnd"/>
      <w:r>
        <w:t xml:space="preserve">, S (2018) Discipline and Grievance at Work. Available at: </w:t>
      </w:r>
      <w:hyperlink r:id="rId7" w:anchor="6767" w:history="1">
        <w:r>
          <w:rPr>
            <w:rStyle w:val="Hyperlink"/>
          </w:rPr>
          <w:t>https://www.cipd.co.uk/knowledge/fundamentals/emp-law/discipline/factsheet#6767</w:t>
        </w:r>
      </w:hyperlink>
      <w:r>
        <w:t xml:space="preserve"> Accessed: (18 April 2019).</w:t>
      </w:r>
    </w:p>
    <w:p w:rsidR="00FA09DA" w:rsidRDefault="00FA09DA" w:rsidP="00032C80">
      <w:r>
        <w:t xml:space="preserve">Daniels, K. (2019) </w:t>
      </w:r>
      <w:r>
        <w:rPr>
          <w:i/>
        </w:rPr>
        <w:t xml:space="preserve">Introduction to Employment Law. </w:t>
      </w:r>
      <w:r>
        <w:t>5</w:t>
      </w:r>
      <w:r w:rsidRPr="00FA09DA">
        <w:rPr>
          <w:vertAlign w:val="superscript"/>
        </w:rPr>
        <w:t>th</w:t>
      </w:r>
      <w:r>
        <w:t xml:space="preserve"> ed. Human Resource Management in a Business Context</w:t>
      </w:r>
      <w:r w:rsidR="00FE7E75">
        <w:t xml:space="preserve">. London: </w:t>
      </w:r>
      <w:proofErr w:type="spellStart"/>
      <w:r w:rsidR="00FE7E75">
        <w:t>Kogan</w:t>
      </w:r>
      <w:proofErr w:type="spellEnd"/>
      <w:r w:rsidR="00FE7E75">
        <w:t xml:space="preserve"> Page. </w:t>
      </w:r>
    </w:p>
    <w:p w:rsidR="00FE7E75" w:rsidRDefault="00FE7E75" w:rsidP="00FE7E75">
      <w:pPr>
        <w:rPr>
          <w:rFonts w:ascii="Calibri" w:hAnsi="Calibri"/>
        </w:rPr>
      </w:pPr>
      <w:r>
        <w:rPr>
          <w:rFonts w:ascii="Calibri" w:hAnsi="Calibri"/>
        </w:rPr>
        <w:t>Ellis, C.</w:t>
      </w:r>
      <w:r w:rsidRPr="00342D67">
        <w:rPr>
          <w:rFonts w:ascii="Calibri" w:hAnsi="Calibri"/>
        </w:rPr>
        <w:t xml:space="preserve"> (2016) ‘</w:t>
      </w:r>
      <w:r>
        <w:rPr>
          <w:rFonts w:ascii="Calibri" w:hAnsi="Calibri"/>
        </w:rPr>
        <w:t>Contemporary Developments in Employee Relations’</w:t>
      </w:r>
      <w:r w:rsidRPr="00342D67">
        <w:rPr>
          <w:rFonts w:ascii="Calibri" w:hAnsi="Calibri"/>
        </w:rPr>
        <w:t xml:space="preserve"> in Taylor, S. and Woodhams, C. (</w:t>
      </w:r>
      <w:r>
        <w:rPr>
          <w:rFonts w:ascii="Calibri" w:hAnsi="Calibri"/>
        </w:rPr>
        <w:t>2</w:t>
      </w:r>
      <w:r w:rsidRPr="00EE2E6B">
        <w:rPr>
          <w:rFonts w:ascii="Calibri" w:hAnsi="Calibri"/>
          <w:vertAlign w:val="superscript"/>
        </w:rPr>
        <w:t>nd</w:t>
      </w:r>
      <w:r>
        <w:rPr>
          <w:rFonts w:ascii="Calibri" w:hAnsi="Calibri"/>
        </w:rPr>
        <w:t xml:space="preserve"> </w:t>
      </w:r>
      <w:r w:rsidRPr="00342D67">
        <w:rPr>
          <w:rFonts w:ascii="Calibri" w:hAnsi="Calibri"/>
        </w:rPr>
        <w:t xml:space="preserve">ed.) </w:t>
      </w:r>
      <w:r>
        <w:rPr>
          <w:rFonts w:ascii="Calibri" w:hAnsi="Calibri"/>
          <w:i/>
        </w:rPr>
        <w:t>Human Resource Management: People and Organisations</w:t>
      </w:r>
      <w:r w:rsidRPr="00342D67">
        <w:rPr>
          <w:rFonts w:ascii="Calibri" w:hAnsi="Calibri"/>
          <w:i/>
        </w:rPr>
        <w:t xml:space="preserve">. </w:t>
      </w:r>
      <w:r w:rsidRPr="00342D67">
        <w:rPr>
          <w:rFonts w:ascii="Calibri" w:hAnsi="Calibri"/>
        </w:rPr>
        <w:t>London: CIPD</w:t>
      </w:r>
      <w:r>
        <w:rPr>
          <w:rFonts w:ascii="Calibri" w:hAnsi="Calibri"/>
        </w:rPr>
        <w:t>.</w:t>
      </w:r>
    </w:p>
    <w:p w:rsidR="00FE7E75" w:rsidRDefault="00FE7E75" w:rsidP="00FE7E75">
      <w:r>
        <w:t xml:space="preserve">Layton, R. (2019) Conversation received by Lowri Davies, 11 April 2019. </w:t>
      </w:r>
    </w:p>
    <w:p w:rsidR="00FE7E75" w:rsidRPr="00B60228" w:rsidRDefault="00B60228" w:rsidP="00FE7E75">
      <w:pPr>
        <w:rPr>
          <w:rFonts w:ascii="Calibri" w:hAnsi="Calibri"/>
          <w:b/>
          <w:u w:val="single"/>
        </w:rPr>
      </w:pPr>
      <w:r w:rsidRPr="00B60228">
        <w:rPr>
          <w:rFonts w:ascii="Calibri" w:hAnsi="Calibri"/>
          <w:b/>
          <w:u w:val="single"/>
        </w:rPr>
        <w:t>Referencing</w:t>
      </w:r>
    </w:p>
    <w:p w:rsidR="00B60228" w:rsidRPr="00402B2C" w:rsidRDefault="00B60228" w:rsidP="00B60228">
      <w:r>
        <w:t xml:space="preserve">ACAS (2015) </w:t>
      </w:r>
      <w:r w:rsidRPr="00FA09DA">
        <w:rPr>
          <w:i/>
        </w:rPr>
        <w:t xml:space="preserve">Code of Practice on disciplinary and grievance procedures. </w:t>
      </w:r>
      <w:r>
        <w:t xml:space="preserve">Available at: </w:t>
      </w:r>
      <w:hyperlink r:id="rId8" w:history="1">
        <w:r>
          <w:rPr>
            <w:rStyle w:val="Hyperlink"/>
          </w:rPr>
          <w:t>http://www.acas.org.uk/media/pdf/p/f/11287_CoP1_Disciplinary_Procedures_v1__Accessible.pdf</w:t>
        </w:r>
      </w:hyperlink>
      <w:r>
        <w:t xml:space="preserve">. Accessed: (18 April 2019).  </w:t>
      </w:r>
    </w:p>
    <w:p w:rsidR="00B60228" w:rsidRDefault="00B60228" w:rsidP="00B60228">
      <w:proofErr w:type="spellStart"/>
      <w:r>
        <w:t>Acas</w:t>
      </w:r>
      <w:proofErr w:type="spellEnd"/>
      <w:r>
        <w:t xml:space="preserve"> (2019) </w:t>
      </w:r>
      <w:r w:rsidRPr="00FA09DA">
        <w:rPr>
          <w:i/>
        </w:rPr>
        <w:t>Discipline and Grievances at Work</w:t>
      </w:r>
      <w:r>
        <w:t xml:space="preserve">. Available at: </w:t>
      </w:r>
      <w:hyperlink r:id="rId9" w:history="1">
        <w:r>
          <w:rPr>
            <w:rStyle w:val="Hyperlink"/>
          </w:rPr>
          <w:t>http://www.acas.org.uk/media/pdf/p/3/DG_Guide_Feb_2019.pdf</w:t>
        </w:r>
      </w:hyperlink>
      <w:r>
        <w:t xml:space="preserve"> Accessed: (18 April 2019).</w:t>
      </w:r>
    </w:p>
    <w:p w:rsidR="00B60228" w:rsidRDefault="00B60228" w:rsidP="00B60228">
      <w:proofErr w:type="spellStart"/>
      <w:r>
        <w:t>Ayling</w:t>
      </w:r>
      <w:proofErr w:type="spellEnd"/>
      <w:r>
        <w:t xml:space="preserve">, S (2018) Discipline and Grievance at Work. Available at: </w:t>
      </w:r>
      <w:hyperlink r:id="rId10" w:anchor="6767" w:history="1">
        <w:r>
          <w:rPr>
            <w:rStyle w:val="Hyperlink"/>
          </w:rPr>
          <w:t>https://www.cipd.co.uk/knowledge/fundamentals/emp-law/discipline/factsheet#6767</w:t>
        </w:r>
      </w:hyperlink>
      <w:r>
        <w:t xml:space="preserve"> Accessed: (18 April 2019).</w:t>
      </w:r>
    </w:p>
    <w:p w:rsidR="00B60228" w:rsidRDefault="00B60228" w:rsidP="00B60228">
      <w:r>
        <w:t xml:space="preserve">Daniels, K. (2019) </w:t>
      </w:r>
      <w:r>
        <w:rPr>
          <w:i/>
        </w:rPr>
        <w:t xml:space="preserve">Introduction to Employment Law. </w:t>
      </w:r>
      <w:r>
        <w:t>5</w:t>
      </w:r>
      <w:r w:rsidRPr="00FA09DA">
        <w:rPr>
          <w:vertAlign w:val="superscript"/>
        </w:rPr>
        <w:t>th</w:t>
      </w:r>
      <w:r>
        <w:t xml:space="preserve"> ed. Human Resource Management in a Business Context. London: </w:t>
      </w:r>
      <w:proofErr w:type="spellStart"/>
      <w:r>
        <w:t>Kogan</w:t>
      </w:r>
      <w:proofErr w:type="spellEnd"/>
      <w:r>
        <w:t xml:space="preserve"> Page. </w:t>
      </w:r>
    </w:p>
    <w:p w:rsidR="00B60228" w:rsidRDefault="00B60228" w:rsidP="00B60228">
      <w:pPr>
        <w:rPr>
          <w:rFonts w:ascii="Calibri" w:hAnsi="Calibri"/>
        </w:rPr>
      </w:pPr>
      <w:r>
        <w:rPr>
          <w:rFonts w:ascii="Calibri" w:hAnsi="Calibri"/>
        </w:rPr>
        <w:t>Ellis, C.</w:t>
      </w:r>
      <w:r w:rsidRPr="00342D67">
        <w:rPr>
          <w:rFonts w:ascii="Calibri" w:hAnsi="Calibri"/>
        </w:rPr>
        <w:t xml:space="preserve"> (2016) ‘</w:t>
      </w:r>
      <w:r>
        <w:rPr>
          <w:rFonts w:ascii="Calibri" w:hAnsi="Calibri"/>
        </w:rPr>
        <w:t>Contemporary Developments in Employee Relations’</w:t>
      </w:r>
      <w:r w:rsidRPr="00342D67">
        <w:rPr>
          <w:rFonts w:ascii="Calibri" w:hAnsi="Calibri"/>
        </w:rPr>
        <w:t xml:space="preserve"> in Taylor, S. and Woodhams, C. (</w:t>
      </w:r>
      <w:r>
        <w:rPr>
          <w:rFonts w:ascii="Calibri" w:hAnsi="Calibri"/>
        </w:rPr>
        <w:t>2</w:t>
      </w:r>
      <w:r w:rsidRPr="00EE2E6B">
        <w:rPr>
          <w:rFonts w:ascii="Calibri" w:hAnsi="Calibri"/>
          <w:vertAlign w:val="superscript"/>
        </w:rPr>
        <w:t>nd</w:t>
      </w:r>
      <w:r>
        <w:rPr>
          <w:rFonts w:ascii="Calibri" w:hAnsi="Calibri"/>
        </w:rPr>
        <w:t xml:space="preserve"> </w:t>
      </w:r>
      <w:r w:rsidRPr="00342D67">
        <w:rPr>
          <w:rFonts w:ascii="Calibri" w:hAnsi="Calibri"/>
        </w:rPr>
        <w:t xml:space="preserve">ed.) </w:t>
      </w:r>
      <w:r>
        <w:rPr>
          <w:rFonts w:ascii="Calibri" w:hAnsi="Calibri"/>
          <w:i/>
        </w:rPr>
        <w:t>Human Resource Management: People and Organisations</w:t>
      </w:r>
      <w:r w:rsidRPr="00342D67">
        <w:rPr>
          <w:rFonts w:ascii="Calibri" w:hAnsi="Calibri"/>
          <w:i/>
        </w:rPr>
        <w:t xml:space="preserve">. </w:t>
      </w:r>
      <w:r w:rsidRPr="00342D67">
        <w:rPr>
          <w:rFonts w:ascii="Calibri" w:hAnsi="Calibri"/>
        </w:rPr>
        <w:t>London: CIPD</w:t>
      </w:r>
      <w:r>
        <w:rPr>
          <w:rFonts w:ascii="Calibri" w:hAnsi="Calibri"/>
        </w:rPr>
        <w:t>.</w:t>
      </w:r>
    </w:p>
    <w:p w:rsidR="00B60228" w:rsidRDefault="00B60228" w:rsidP="00B60228">
      <w:r>
        <w:t xml:space="preserve">Layton, R. (2019) Conversation received by Lowri Davies, 11 April 2019. </w:t>
      </w:r>
    </w:p>
    <w:p w:rsidR="00B60228" w:rsidRPr="00342D67" w:rsidRDefault="00B60228" w:rsidP="00FE7E75">
      <w:pPr>
        <w:rPr>
          <w:rFonts w:ascii="Calibri" w:hAnsi="Calibri"/>
        </w:rPr>
      </w:pPr>
    </w:p>
    <w:p w:rsidR="00FE7E75" w:rsidRDefault="00FE7E75" w:rsidP="00032C80"/>
    <w:p w:rsidR="00C33519" w:rsidRDefault="00C33519" w:rsidP="00032C80"/>
    <w:p w:rsidR="00C33519" w:rsidRDefault="00C33519" w:rsidP="00032C80"/>
    <w:p w:rsidR="00C33519" w:rsidRDefault="00C33519" w:rsidP="00032C80"/>
    <w:p w:rsidR="00C33519" w:rsidRDefault="00C33519" w:rsidP="00032C80"/>
    <w:p w:rsidR="00C33519" w:rsidRDefault="00C33519" w:rsidP="00032C80"/>
    <w:p w:rsidR="00C33519" w:rsidRDefault="00C33519" w:rsidP="00032C80"/>
    <w:p w:rsidR="00C33519" w:rsidRPr="007202BC" w:rsidRDefault="00C33519" w:rsidP="00C33519">
      <w:pPr>
        <w:jc w:val="both"/>
        <w:rPr>
          <w:rFonts w:cs="Arial"/>
          <w:color w:val="58595B"/>
          <w:sz w:val="36"/>
          <w:szCs w:val="36"/>
        </w:rPr>
      </w:pPr>
      <w:r w:rsidRPr="007202BC">
        <w:rPr>
          <w:rFonts w:cs="Arial"/>
          <w:color w:val="58595B"/>
          <w:sz w:val="36"/>
          <w:szCs w:val="36"/>
        </w:rPr>
        <w:lastRenderedPageBreak/>
        <w:t>Qualification: CIPD Diploma in Applied Human Resources</w:t>
      </w: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r w:rsidRPr="001115B3">
        <w:rPr>
          <w:rFonts w:cs="Arial"/>
          <w:color w:val="58595B"/>
          <w:sz w:val="36"/>
          <w:szCs w:val="36"/>
        </w:rPr>
        <w:t xml:space="preserve">Module Name: </w:t>
      </w:r>
      <w:r>
        <w:rPr>
          <w:rFonts w:cs="Arial"/>
          <w:color w:val="58595B"/>
          <w:sz w:val="36"/>
          <w:szCs w:val="36"/>
        </w:rPr>
        <w:t>Understanding the Management of Employment Relations</w:t>
      </w:r>
    </w:p>
    <w:p w:rsidR="00C33519" w:rsidRPr="001115B3" w:rsidRDefault="00C33519" w:rsidP="00C33519">
      <w:pPr>
        <w:jc w:val="both"/>
        <w:rPr>
          <w:rFonts w:cs="Arial"/>
          <w:color w:val="58595B"/>
          <w:sz w:val="36"/>
          <w:szCs w:val="36"/>
        </w:rPr>
      </w:pPr>
    </w:p>
    <w:p w:rsidR="00C33519" w:rsidRPr="00034D7A" w:rsidRDefault="00C33519" w:rsidP="00C33519">
      <w:pPr>
        <w:jc w:val="both"/>
        <w:rPr>
          <w:rFonts w:cs="Arial"/>
          <w:caps/>
          <w:color w:val="58595B"/>
          <w:sz w:val="36"/>
          <w:szCs w:val="36"/>
        </w:rPr>
      </w:pPr>
      <w:r>
        <w:rPr>
          <w:rFonts w:cs="Arial"/>
          <w:color w:val="58595B"/>
          <w:sz w:val="36"/>
          <w:szCs w:val="36"/>
        </w:rPr>
        <w:t>On the job training: Activity 2</w:t>
      </w:r>
      <w:r w:rsidR="009C07C0">
        <w:rPr>
          <w:rFonts w:cs="Arial"/>
          <w:color w:val="58595B"/>
          <w:sz w:val="36"/>
          <w:szCs w:val="36"/>
        </w:rPr>
        <w:t>.2</w:t>
      </w: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r w:rsidRPr="001115B3">
        <w:rPr>
          <w:rFonts w:cs="Arial"/>
          <w:color w:val="58595B"/>
          <w:sz w:val="36"/>
          <w:szCs w:val="36"/>
        </w:rPr>
        <w:t xml:space="preserve">Word Count: </w:t>
      </w:r>
      <w:r>
        <w:rPr>
          <w:rFonts w:cs="Arial"/>
          <w:color w:val="58595B"/>
          <w:sz w:val="36"/>
          <w:szCs w:val="36"/>
        </w:rPr>
        <w:t>719</w:t>
      </w: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r w:rsidRPr="001115B3">
        <w:rPr>
          <w:rFonts w:cs="Arial"/>
          <w:color w:val="58595B"/>
          <w:sz w:val="36"/>
          <w:szCs w:val="36"/>
        </w:rPr>
        <w:t xml:space="preserve">Student Name: Lowri Ann Davies </w:t>
      </w:r>
    </w:p>
    <w:p w:rsidR="00C33519" w:rsidRPr="001115B3" w:rsidRDefault="00C33519" w:rsidP="00C33519">
      <w:pPr>
        <w:jc w:val="both"/>
        <w:rPr>
          <w:rFonts w:cs="Arial"/>
          <w:color w:val="58595B"/>
          <w:sz w:val="36"/>
          <w:szCs w:val="36"/>
        </w:rPr>
      </w:pPr>
      <w:r w:rsidRPr="001115B3">
        <w:rPr>
          <w:rFonts w:cs="Arial"/>
          <w:color w:val="58595B"/>
          <w:sz w:val="36"/>
          <w:szCs w:val="36"/>
        </w:rPr>
        <w:t>Student Number: 1104209</w:t>
      </w:r>
    </w:p>
    <w:p w:rsidR="00C33519" w:rsidRPr="001115B3" w:rsidRDefault="00C33519" w:rsidP="00C33519">
      <w:pPr>
        <w:jc w:val="both"/>
        <w:rPr>
          <w:rFonts w:cs="Arial"/>
          <w:color w:val="58595B"/>
          <w:sz w:val="36"/>
          <w:szCs w:val="36"/>
        </w:rPr>
      </w:pPr>
      <w:r w:rsidRPr="001115B3">
        <w:rPr>
          <w:rFonts w:cs="Arial"/>
          <w:color w:val="58595B"/>
          <w:sz w:val="36"/>
          <w:szCs w:val="36"/>
        </w:rPr>
        <w:t>CIPD Membership Number: 49370121</w:t>
      </w: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r w:rsidRPr="001115B3">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C33519" w:rsidRPr="001115B3" w:rsidRDefault="00C33519" w:rsidP="00C33519">
      <w:pPr>
        <w:jc w:val="both"/>
        <w:rPr>
          <w:rFonts w:cs="Arial"/>
          <w:color w:val="58595B"/>
          <w:sz w:val="36"/>
          <w:szCs w:val="36"/>
        </w:rPr>
      </w:pPr>
    </w:p>
    <w:p w:rsidR="00C33519" w:rsidRPr="001115B3" w:rsidRDefault="00C33519" w:rsidP="00C33519">
      <w:pPr>
        <w:jc w:val="both"/>
        <w:rPr>
          <w:rFonts w:cs="Arial"/>
          <w:color w:val="58595B"/>
          <w:sz w:val="36"/>
          <w:szCs w:val="36"/>
        </w:rPr>
      </w:pPr>
      <w:r w:rsidRPr="001115B3">
        <w:rPr>
          <w:rFonts w:cs="Arial"/>
          <w:color w:val="58595B"/>
          <w:sz w:val="36"/>
          <w:szCs w:val="36"/>
        </w:rPr>
        <w:t>Signed: L Davies</w:t>
      </w:r>
    </w:p>
    <w:p w:rsidR="00C33519" w:rsidRPr="001115B3" w:rsidRDefault="00C33519" w:rsidP="00C33519">
      <w:pPr>
        <w:jc w:val="both"/>
      </w:pPr>
      <w:r w:rsidRPr="001115B3">
        <w:rPr>
          <w:rFonts w:cs="Arial"/>
          <w:color w:val="58595B"/>
          <w:sz w:val="36"/>
          <w:szCs w:val="36"/>
        </w:rPr>
        <w:t xml:space="preserve">Date: </w:t>
      </w:r>
      <w:r>
        <w:rPr>
          <w:rFonts w:cs="Arial"/>
          <w:color w:val="58595B"/>
          <w:sz w:val="36"/>
          <w:szCs w:val="36"/>
        </w:rPr>
        <w:t>16/04/2019</w:t>
      </w:r>
      <w:r w:rsidRPr="001115B3">
        <w:br w:type="page"/>
      </w:r>
    </w:p>
    <w:p w:rsidR="00C33519" w:rsidRDefault="00C33519" w:rsidP="00C33519">
      <w:pPr>
        <w:jc w:val="both"/>
        <w:rPr>
          <w:b/>
        </w:rPr>
      </w:pPr>
      <w:r>
        <w:rPr>
          <w:b/>
        </w:rPr>
        <w:lastRenderedPageBreak/>
        <w:t>2. Observe or participate in a joint consultative committee meeting/other employee representative meeting.</w:t>
      </w:r>
    </w:p>
    <w:p w:rsidR="00C33519" w:rsidRPr="00034D7A" w:rsidRDefault="00C33519" w:rsidP="00C33519">
      <w:pPr>
        <w:jc w:val="both"/>
        <w:rPr>
          <w:b/>
        </w:rPr>
      </w:pPr>
      <w:r w:rsidRPr="00034D7A">
        <w:rPr>
          <w:b/>
        </w:rPr>
        <w:t>Overview</w:t>
      </w:r>
    </w:p>
    <w:p w:rsidR="00C33519" w:rsidRPr="0068575B" w:rsidRDefault="00C33519" w:rsidP="00C33519">
      <w:pPr>
        <w:jc w:val="both"/>
      </w:pPr>
      <w:r w:rsidRPr="0068575B">
        <w:t xml:space="preserve">Bro Myrddin Housing Association is a charity registered company with 28 employees based in their Head Offices in Carmarthen. </w:t>
      </w:r>
    </w:p>
    <w:p w:rsidR="00C33519" w:rsidRPr="0068575B" w:rsidRDefault="00C33519" w:rsidP="00C33519">
      <w:pPr>
        <w:jc w:val="both"/>
      </w:pPr>
      <w:r w:rsidRPr="0068575B">
        <w:t xml:space="preserve">Within the organisation, employees are able to share their thoughts during supervision meetings, monthly team meetings and a confidential suggestion box which is submitted to the Executive Management Team meetings on a bi-monthly basis. The outcome of these suggestions are shared via email to all staff. From these approaches, it would be considered that the organisation has a </w:t>
      </w:r>
      <w:proofErr w:type="spellStart"/>
      <w:r w:rsidRPr="0068575B">
        <w:t>unitarist</w:t>
      </w:r>
      <w:proofErr w:type="spellEnd"/>
      <w:r w:rsidRPr="0068575B">
        <w:t xml:space="preserve"> relationship approach, with the hierarchy having the final decision if employee intentions are best suited to meet the organisational needs (Ellis 2016). By conduction supervision meetings on an 8 weekly basis, with one being replaced by the Annual Appraisal, it allows the line manager and employee to build a relationship</w:t>
      </w:r>
      <w:r>
        <w:t xml:space="preserve"> </w:t>
      </w:r>
      <w:r w:rsidRPr="0068575B">
        <w:t xml:space="preserve">from the beginning of their employment to the end (Ellis 2016). </w:t>
      </w:r>
      <w:r>
        <w:t xml:space="preserve">As you can see, there isn’t a specific group that is facilitated to allow employees to contribute and share their voice. </w:t>
      </w:r>
    </w:p>
    <w:p w:rsidR="00C33519" w:rsidRDefault="00C33519" w:rsidP="00C33519">
      <w:pPr>
        <w:spacing w:after="0" w:line="240" w:lineRule="auto"/>
        <w:jc w:val="both"/>
      </w:pPr>
      <w:r w:rsidRPr="0068575B">
        <w:t xml:space="preserve">At the beginning of April, I had arranged the bi-monthly Health, Safety &amp; Wellbeing Strategic Group for all managers. I prepare the agenda and attend to take minutes. The purpose of the meeting is to assist the Executive Management team in the discharge of health and safety responsibilities. The Strategic Group take all reasonable and practicable steps to maintain a safe and healthy environment which complies with statutory requirements for Staff, Residents, Contractors and any other group that the Association holds a duty of care for.   </w:t>
      </w:r>
    </w:p>
    <w:p w:rsidR="00C33519" w:rsidRDefault="00C33519" w:rsidP="00C33519">
      <w:pPr>
        <w:spacing w:after="0" w:line="240" w:lineRule="auto"/>
        <w:jc w:val="both"/>
      </w:pPr>
    </w:p>
    <w:p w:rsidR="00C33519" w:rsidRDefault="00C33519" w:rsidP="00C33519">
      <w:pPr>
        <w:spacing w:after="0" w:line="240" w:lineRule="auto"/>
        <w:jc w:val="both"/>
      </w:pPr>
      <w:r>
        <w:t xml:space="preserve">The agenda covers update on compliance work, accident and incidents spreadsheet, insurance update, lone working system, reviewing H&amp;S policies and procedures etc. At the meeting, Managers will take the lead on their specific agenda items and have the opportunity to gather feedback and observations by other present managers. This can lead to conflict as many will have different perceptions on how a system should work, whilst others can’t justify the changes (Ellis 2016). </w:t>
      </w:r>
    </w:p>
    <w:p w:rsidR="00C33519" w:rsidRDefault="00C33519" w:rsidP="00C33519">
      <w:pPr>
        <w:spacing w:after="0" w:line="240" w:lineRule="auto"/>
        <w:jc w:val="both"/>
      </w:pPr>
    </w:p>
    <w:p w:rsidR="00C33519" w:rsidRPr="00034D7A" w:rsidRDefault="00C33519" w:rsidP="00C33519">
      <w:pPr>
        <w:spacing w:after="0" w:line="240" w:lineRule="auto"/>
        <w:jc w:val="both"/>
        <w:rPr>
          <w:b/>
        </w:rPr>
      </w:pPr>
      <w:r w:rsidRPr="00034D7A">
        <w:rPr>
          <w:b/>
        </w:rPr>
        <w:t>Concerns</w:t>
      </w:r>
    </w:p>
    <w:p w:rsidR="00C33519" w:rsidRDefault="00C33519" w:rsidP="00C33519">
      <w:pPr>
        <w:spacing w:after="0" w:line="240" w:lineRule="auto"/>
        <w:jc w:val="both"/>
      </w:pPr>
    </w:p>
    <w:p w:rsidR="00C33519" w:rsidRDefault="00C33519" w:rsidP="00C33519">
      <w:pPr>
        <w:spacing w:after="0" w:line="240" w:lineRule="auto"/>
        <w:jc w:val="both"/>
      </w:pPr>
      <w:r>
        <w:t>During the meeting, a spreadsheet is include</w:t>
      </w:r>
      <w:r w:rsidR="009C07C0">
        <w:t>d</w:t>
      </w:r>
      <w:r>
        <w:t xml:space="preserve"> on H&amp;S concerns raised by employees during their supervision meetings. This information is collected by myself when I receive a signed copy of the notes from line managers. It has become apparent during the meeting, which it is not fully understood what the employee has tried to interpret, and their suggestions will often be pushed to one side or dismissed.</w:t>
      </w:r>
    </w:p>
    <w:p w:rsidR="00C33519" w:rsidRDefault="00C33519" w:rsidP="00C33519">
      <w:pPr>
        <w:spacing w:after="0" w:line="240" w:lineRule="auto"/>
        <w:jc w:val="both"/>
      </w:pPr>
    </w:p>
    <w:p w:rsidR="00C33519" w:rsidRDefault="00C33519" w:rsidP="00C33519">
      <w:pPr>
        <w:spacing w:after="0" w:line="240" w:lineRule="auto"/>
        <w:jc w:val="both"/>
      </w:pPr>
      <w:r>
        <w:t xml:space="preserve">Following the meetings, many managers have commented on the difficulties of making final decisions and the long process of approving Policies &amp; Procedures as only the Executive Management Team have jurisdiction to complete this task. They have been unable to fulfil their purpose as they don’t have a clear understanding of all the information that has been provided to ensure they are providing sound advice to mitigate the risks. </w:t>
      </w:r>
    </w:p>
    <w:p w:rsidR="00C33519" w:rsidRDefault="00C33519" w:rsidP="00C33519">
      <w:pPr>
        <w:spacing w:after="0" w:line="240" w:lineRule="auto"/>
        <w:jc w:val="both"/>
      </w:pPr>
    </w:p>
    <w:p w:rsidR="00C33519" w:rsidRPr="00034D7A" w:rsidRDefault="00C33519" w:rsidP="00C33519">
      <w:pPr>
        <w:spacing w:after="0" w:line="240" w:lineRule="auto"/>
        <w:jc w:val="both"/>
        <w:rPr>
          <w:b/>
        </w:rPr>
      </w:pPr>
      <w:r w:rsidRPr="00034D7A">
        <w:rPr>
          <w:b/>
        </w:rPr>
        <w:t>Recommendations</w:t>
      </w:r>
    </w:p>
    <w:p w:rsidR="00C33519" w:rsidRDefault="00C33519" w:rsidP="00C33519">
      <w:pPr>
        <w:spacing w:after="0" w:line="240" w:lineRule="auto"/>
        <w:jc w:val="both"/>
      </w:pPr>
    </w:p>
    <w:p w:rsidR="00C33519" w:rsidRDefault="00C33519" w:rsidP="00C33519">
      <w:pPr>
        <w:spacing w:after="0" w:line="240" w:lineRule="auto"/>
        <w:jc w:val="both"/>
      </w:pPr>
      <w:r>
        <w:t xml:space="preserve">From my perspective, by having only one level of the staff hierarchy in the meeting, it adjourns the ability to move forward until other meetings have been held to progress with their recommendations.  In my opinion, a nominated member of the Executive management Team should attend on specific agenda items to provide their observations and allow Policies &amp; Procedures to be approved, if there </w:t>
      </w:r>
      <w:r>
        <w:lastRenderedPageBreak/>
        <w:t xml:space="preserve">are no amendments. This member would be a line manager to half of the managers, which allows them to hear their views and will contributed more if they believe that they are being listened too and valued (Ellis 2016). </w:t>
      </w:r>
    </w:p>
    <w:p w:rsidR="00C33519" w:rsidRDefault="00C33519" w:rsidP="00C33519">
      <w:pPr>
        <w:spacing w:after="0" w:line="240" w:lineRule="auto"/>
        <w:jc w:val="both"/>
      </w:pPr>
    </w:p>
    <w:p w:rsidR="00C33519" w:rsidRDefault="00C33519" w:rsidP="00C33519">
      <w:pPr>
        <w:spacing w:after="0" w:line="240" w:lineRule="auto"/>
        <w:jc w:val="both"/>
      </w:pPr>
      <w:r>
        <w:t>My second recommendation would be to include an employee representative. This employee would be elected by staff members and asked to attend the meetings to have direct communication with managers on concerns shared by staff and an opportunity to answer any queries raised form this (</w:t>
      </w:r>
      <w:proofErr w:type="spellStart"/>
      <w:r>
        <w:t>Baczor</w:t>
      </w:r>
      <w:proofErr w:type="spellEnd"/>
      <w:r>
        <w:t xml:space="preserve"> 2019a).  Employee contributions would not be dismissed and the representative would request feedback for each concern raised to be fed back to employees. This will lead to employees believing that they have more influence in how the organisation is ran which will lead to greater work satisfaction (Ellis 2016). Having effective communication lines can lead to more trustworthy relationships by line managers proving to their employees that their thoughts are being heard and taken on board (</w:t>
      </w:r>
      <w:proofErr w:type="spellStart"/>
      <w:r>
        <w:t>Baczor</w:t>
      </w:r>
      <w:proofErr w:type="spellEnd"/>
      <w:r>
        <w:t xml:space="preserve"> 2019b). The strategic group couldn’t be dependent on receiving health &amp; safety concerns through supervision meetings, as it was difficult to confirm if notes were being received by the HR department on time to record on the spreadsheet. </w:t>
      </w: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Default="00C33519" w:rsidP="00C33519">
      <w:pPr>
        <w:spacing w:after="0" w:line="240" w:lineRule="auto"/>
        <w:jc w:val="both"/>
      </w:pPr>
    </w:p>
    <w:p w:rsidR="00C33519" w:rsidRPr="00C33519" w:rsidRDefault="00C33519" w:rsidP="00C33519">
      <w:pPr>
        <w:spacing w:after="0" w:line="240" w:lineRule="auto"/>
        <w:rPr>
          <w:b/>
          <w:u w:val="single"/>
        </w:rPr>
      </w:pPr>
      <w:r w:rsidRPr="00C33519">
        <w:rPr>
          <w:b/>
          <w:u w:val="single"/>
        </w:rPr>
        <w:lastRenderedPageBreak/>
        <w:t>Bibliography</w:t>
      </w:r>
    </w:p>
    <w:p w:rsidR="00C33519" w:rsidRDefault="00C33519" w:rsidP="00C33519">
      <w:pPr>
        <w:spacing w:after="0" w:line="240" w:lineRule="auto"/>
      </w:pPr>
      <w:proofErr w:type="spellStart"/>
      <w:r w:rsidRPr="009307A6">
        <w:t>Baczor</w:t>
      </w:r>
      <w:proofErr w:type="spellEnd"/>
      <w:r w:rsidRPr="009307A6">
        <w:t>, L. (2019</w:t>
      </w:r>
      <w:r>
        <w:t>a</w:t>
      </w:r>
      <w:r w:rsidRPr="009307A6">
        <w:t>)</w:t>
      </w:r>
      <w:r>
        <w:rPr>
          <w:i/>
        </w:rPr>
        <w:t xml:space="preserve"> Employee Relations. </w:t>
      </w:r>
      <w:r>
        <w:t xml:space="preserve">Available at: </w:t>
      </w:r>
      <w:hyperlink r:id="rId11" w:history="1">
        <w:r>
          <w:rPr>
            <w:rStyle w:val="Hyperlink"/>
          </w:rPr>
          <w:t>https://www.cipd.co.uk/knowledge/fundamentals/relations/flexible-working/factsheet</w:t>
        </w:r>
      </w:hyperlink>
      <w:r>
        <w:t xml:space="preserve"> Accessed: (16 April 2019).</w:t>
      </w:r>
    </w:p>
    <w:p w:rsidR="00C33519" w:rsidRPr="009307A6" w:rsidRDefault="00C33519" w:rsidP="00C33519">
      <w:pPr>
        <w:spacing w:after="0" w:line="240" w:lineRule="auto"/>
      </w:pPr>
    </w:p>
    <w:p w:rsidR="00C33519" w:rsidRDefault="00C33519" w:rsidP="00C33519">
      <w:pPr>
        <w:spacing w:after="0" w:line="240" w:lineRule="auto"/>
      </w:pPr>
      <w:proofErr w:type="spellStart"/>
      <w:r w:rsidRPr="009307A6">
        <w:t>Baczor</w:t>
      </w:r>
      <w:proofErr w:type="spellEnd"/>
      <w:r w:rsidRPr="009307A6">
        <w:t>, L. (2019</w:t>
      </w:r>
      <w:r>
        <w:t>b</w:t>
      </w:r>
      <w:r w:rsidRPr="009307A6">
        <w:t>)</w:t>
      </w:r>
      <w:r>
        <w:rPr>
          <w:i/>
        </w:rPr>
        <w:t xml:space="preserve"> Employee Communication.</w:t>
      </w:r>
      <w:r>
        <w:t xml:space="preserve"> Available at: </w:t>
      </w:r>
      <w:hyperlink r:id="rId12" w:history="1">
        <w:r>
          <w:rPr>
            <w:rStyle w:val="Hyperlink"/>
          </w:rPr>
          <w:t>https://www.cipd.co.uk/knowledge/fundamentals/relations/communication/factsheet</w:t>
        </w:r>
      </w:hyperlink>
      <w:r>
        <w:t>. Accessed: (16 April 2019).</w:t>
      </w:r>
    </w:p>
    <w:p w:rsidR="00C33519" w:rsidRDefault="00C33519" w:rsidP="00C33519">
      <w:pPr>
        <w:spacing w:after="0" w:line="240" w:lineRule="auto"/>
      </w:pPr>
    </w:p>
    <w:p w:rsidR="00C33519" w:rsidRPr="00342D67" w:rsidRDefault="00C33519" w:rsidP="00C33519">
      <w:pPr>
        <w:rPr>
          <w:rFonts w:ascii="Calibri" w:hAnsi="Calibri"/>
        </w:rPr>
      </w:pPr>
      <w:r>
        <w:rPr>
          <w:rFonts w:ascii="Calibri" w:hAnsi="Calibri"/>
        </w:rPr>
        <w:t>Ellis, C.</w:t>
      </w:r>
      <w:r w:rsidRPr="00342D67">
        <w:rPr>
          <w:rFonts w:ascii="Calibri" w:hAnsi="Calibri"/>
        </w:rPr>
        <w:t xml:space="preserve"> (2016) ‘</w:t>
      </w:r>
      <w:r>
        <w:rPr>
          <w:rFonts w:ascii="Calibri" w:hAnsi="Calibri"/>
        </w:rPr>
        <w:t>Contemporary Developments in Employee Relations’</w:t>
      </w:r>
      <w:r w:rsidRPr="00342D67">
        <w:rPr>
          <w:rFonts w:ascii="Calibri" w:hAnsi="Calibri"/>
        </w:rPr>
        <w:t xml:space="preserve"> in Taylor, S. and Woodhams, C. (</w:t>
      </w:r>
      <w:r>
        <w:rPr>
          <w:rFonts w:ascii="Calibri" w:hAnsi="Calibri"/>
        </w:rPr>
        <w:t>2</w:t>
      </w:r>
      <w:r w:rsidRPr="00EE2E6B">
        <w:rPr>
          <w:rFonts w:ascii="Calibri" w:hAnsi="Calibri"/>
          <w:vertAlign w:val="superscript"/>
        </w:rPr>
        <w:t>nd</w:t>
      </w:r>
      <w:r>
        <w:rPr>
          <w:rFonts w:ascii="Calibri" w:hAnsi="Calibri"/>
        </w:rPr>
        <w:t xml:space="preserve"> </w:t>
      </w:r>
      <w:r w:rsidRPr="00342D67">
        <w:rPr>
          <w:rFonts w:ascii="Calibri" w:hAnsi="Calibri"/>
        </w:rPr>
        <w:t xml:space="preserve">ed.) </w:t>
      </w:r>
      <w:r>
        <w:rPr>
          <w:rFonts w:ascii="Calibri" w:hAnsi="Calibri"/>
          <w:i/>
        </w:rPr>
        <w:t>Human Resource Management: People and Organisations</w:t>
      </w:r>
      <w:r w:rsidRPr="00342D67">
        <w:rPr>
          <w:rFonts w:ascii="Calibri" w:hAnsi="Calibri"/>
          <w:i/>
        </w:rPr>
        <w:t xml:space="preserve">. </w:t>
      </w:r>
      <w:r w:rsidRPr="00342D67">
        <w:rPr>
          <w:rFonts w:ascii="Calibri" w:hAnsi="Calibri"/>
        </w:rPr>
        <w:t>London: CIPD</w:t>
      </w:r>
      <w:r>
        <w:rPr>
          <w:rFonts w:ascii="Calibri" w:hAnsi="Calibri"/>
        </w:rPr>
        <w:t>.</w:t>
      </w:r>
    </w:p>
    <w:p w:rsidR="00C33519" w:rsidRDefault="00C33519" w:rsidP="00C33519">
      <w:pPr>
        <w:spacing w:after="0" w:line="240" w:lineRule="auto"/>
      </w:pPr>
    </w:p>
    <w:p w:rsidR="00C33519" w:rsidRPr="00C33519" w:rsidRDefault="00C33519" w:rsidP="00C33519">
      <w:pPr>
        <w:spacing w:after="0" w:line="240" w:lineRule="auto"/>
        <w:rPr>
          <w:b/>
          <w:u w:val="single"/>
        </w:rPr>
      </w:pPr>
      <w:r w:rsidRPr="00C33519">
        <w:rPr>
          <w:b/>
          <w:u w:val="single"/>
        </w:rPr>
        <w:t>Referencing</w:t>
      </w:r>
    </w:p>
    <w:p w:rsidR="00C33519" w:rsidRDefault="00C33519" w:rsidP="00C33519">
      <w:pPr>
        <w:spacing w:after="0" w:line="240" w:lineRule="auto"/>
      </w:pPr>
      <w:proofErr w:type="spellStart"/>
      <w:r w:rsidRPr="009307A6">
        <w:t>Baczor</w:t>
      </w:r>
      <w:proofErr w:type="spellEnd"/>
      <w:r w:rsidRPr="009307A6">
        <w:t>, L. (2019</w:t>
      </w:r>
      <w:r>
        <w:t>a</w:t>
      </w:r>
      <w:r w:rsidRPr="009307A6">
        <w:t>)</w:t>
      </w:r>
      <w:r>
        <w:rPr>
          <w:i/>
        </w:rPr>
        <w:t xml:space="preserve"> Employee Relations. </w:t>
      </w:r>
      <w:r>
        <w:t xml:space="preserve">Available at: </w:t>
      </w:r>
      <w:hyperlink r:id="rId13" w:history="1">
        <w:r>
          <w:rPr>
            <w:rStyle w:val="Hyperlink"/>
          </w:rPr>
          <w:t>https://www.cipd.co.uk/knowledge/fundamentals/relations/flexible-working/factsheet</w:t>
        </w:r>
      </w:hyperlink>
      <w:r>
        <w:t xml:space="preserve"> Accessed: (16 April 2019).</w:t>
      </w:r>
    </w:p>
    <w:p w:rsidR="00C33519" w:rsidRPr="009307A6" w:rsidRDefault="00C33519" w:rsidP="00C33519">
      <w:pPr>
        <w:spacing w:after="0" w:line="240" w:lineRule="auto"/>
      </w:pPr>
    </w:p>
    <w:p w:rsidR="00C33519" w:rsidRDefault="00C33519" w:rsidP="00C33519">
      <w:pPr>
        <w:spacing w:after="0" w:line="240" w:lineRule="auto"/>
      </w:pPr>
      <w:proofErr w:type="spellStart"/>
      <w:r w:rsidRPr="009307A6">
        <w:t>Baczor</w:t>
      </w:r>
      <w:proofErr w:type="spellEnd"/>
      <w:r w:rsidRPr="009307A6">
        <w:t>, L. (2019</w:t>
      </w:r>
      <w:r>
        <w:t>b</w:t>
      </w:r>
      <w:r w:rsidRPr="009307A6">
        <w:t>)</w:t>
      </w:r>
      <w:r>
        <w:rPr>
          <w:i/>
        </w:rPr>
        <w:t xml:space="preserve"> Employee Communication.</w:t>
      </w:r>
      <w:r>
        <w:t xml:space="preserve"> Available at: </w:t>
      </w:r>
      <w:hyperlink r:id="rId14" w:history="1">
        <w:r>
          <w:rPr>
            <w:rStyle w:val="Hyperlink"/>
          </w:rPr>
          <w:t>https://www.cipd.co.uk/knowledge/fundamentals/relations/communication/factsheet</w:t>
        </w:r>
      </w:hyperlink>
      <w:r>
        <w:t>. Accessed: (16 April 2019).</w:t>
      </w:r>
    </w:p>
    <w:p w:rsidR="00C33519" w:rsidRDefault="00C33519" w:rsidP="00C33519">
      <w:pPr>
        <w:spacing w:after="0" w:line="240" w:lineRule="auto"/>
      </w:pPr>
    </w:p>
    <w:p w:rsidR="00C33519" w:rsidRPr="00342D67" w:rsidRDefault="00C33519" w:rsidP="00C33519">
      <w:pPr>
        <w:rPr>
          <w:rFonts w:ascii="Calibri" w:hAnsi="Calibri"/>
        </w:rPr>
      </w:pPr>
      <w:r>
        <w:rPr>
          <w:rFonts w:ascii="Calibri" w:hAnsi="Calibri"/>
        </w:rPr>
        <w:t>Ellis, C.</w:t>
      </w:r>
      <w:r w:rsidRPr="00342D67">
        <w:rPr>
          <w:rFonts w:ascii="Calibri" w:hAnsi="Calibri"/>
        </w:rPr>
        <w:t xml:space="preserve"> (2016) ‘</w:t>
      </w:r>
      <w:r>
        <w:rPr>
          <w:rFonts w:ascii="Calibri" w:hAnsi="Calibri"/>
        </w:rPr>
        <w:t>Contemporary Developments in Employee Relations’</w:t>
      </w:r>
      <w:r w:rsidRPr="00342D67">
        <w:rPr>
          <w:rFonts w:ascii="Calibri" w:hAnsi="Calibri"/>
        </w:rPr>
        <w:t xml:space="preserve"> in Taylor, S. and Woodhams, C. (</w:t>
      </w:r>
      <w:r>
        <w:rPr>
          <w:rFonts w:ascii="Calibri" w:hAnsi="Calibri"/>
        </w:rPr>
        <w:t>2</w:t>
      </w:r>
      <w:r w:rsidRPr="00EE2E6B">
        <w:rPr>
          <w:rFonts w:ascii="Calibri" w:hAnsi="Calibri"/>
          <w:vertAlign w:val="superscript"/>
        </w:rPr>
        <w:t>nd</w:t>
      </w:r>
      <w:r>
        <w:rPr>
          <w:rFonts w:ascii="Calibri" w:hAnsi="Calibri"/>
        </w:rPr>
        <w:t xml:space="preserve"> </w:t>
      </w:r>
      <w:r w:rsidRPr="00342D67">
        <w:rPr>
          <w:rFonts w:ascii="Calibri" w:hAnsi="Calibri"/>
        </w:rPr>
        <w:t xml:space="preserve">ed.) </w:t>
      </w:r>
      <w:r>
        <w:rPr>
          <w:rFonts w:ascii="Calibri" w:hAnsi="Calibri"/>
          <w:i/>
        </w:rPr>
        <w:t>Human Resource Management: People and Organisations</w:t>
      </w:r>
      <w:r w:rsidRPr="00342D67">
        <w:rPr>
          <w:rFonts w:ascii="Calibri" w:hAnsi="Calibri"/>
          <w:i/>
        </w:rPr>
        <w:t xml:space="preserve">. </w:t>
      </w:r>
      <w:r w:rsidRPr="00342D67">
        <w:rPr>
          <w:rFonts w:ascii="Calibri" w:hAnsi="Calibri"/>
        </w:rPr>
        <w:t>London: CIPD</w:t>
      </w:r>
    </w:p>
    <w:p w:rsidR="00C33519" w:rsidRPr="00FA09DA" w:rsidRDefault="00C33519" w:rsidP="00032C80"/>
    <w:sectPr w:rsidR="00C33519" w:rsidRPr="00FA09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EAE75F9"/>
    <w:multiLevelType w:val="hybridMultilevel"/>
    <w:tmpl w:val="635C3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078"/>
    <w:rsid w:val="00032C80"/>
    <w:rsid w:val="00061A7B"/>
    <w:rsid w:val="001C03D7"/>
    <w:rsid w:val="00457078"/>
    <w:rsid w:val="00564B31"/>
    <w:rsid w:val="007E7E7C"/>
    <w:rsid w:val="008A11E6"/>
    <w:rsid w:val="0099438E"/>
    <w:rsid w:val="009C07C0"/>
    <w:rsid w:val="009C2F27"/>
    <w:rsid w:val="00B60228"/>
    <w:rsid w:val="00B628C4"/>
    <w:rsid w:val="00C07A81"/>
    <w:rsid w:val="00C33519"/>
    <w:rsid w:val="00E308A9"/>
    <w:rsid w:val="00FA09DA"/>
    <w:rsid w:val="00FE34A3"/>
    <w:rsid w:val="00FE7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75F48B-6D43-45C1-84FE-9228119B6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1E6"/>
    <w:pPr>
      <w:ind w:left="720"/>
      <w:contextualSpacing/>
    </w:pPr>
  </w:style>
  <w:style w:type="character" w:styleId="Hyperlink">
    <w:name w:val="Hyperlink"/>
    <w:basedOn w:val="DefaultParagraphFont"/>
    <w:uiPriority w:val="99"/>
    <w:semiHidden/>
    <w:unhideWhenUsed/>
    <w:rsid w:val="00FA09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media/pdf/p/f/11287_CoP1_Disciplinary_Procedures_v1__Accessible.pdf" TargetMode="External"/><Relationship Id="rId13" Type="http://schemas.openxmlformats.org/officeDocument/2006/relationships/hyperlink" Target="https://www.cipd.co.uk/knowledge/fundamentals/relations/flexible-working/factsheet" TargetMode="External"/><Relationship Id="rId3" Type="http://schemas.openxmlformats.org/officeDocument/2006/relationships/settings" Target="settings.xml"/><Relationship Id="rId7" Type="http://schemas.openxmlformats.org/officeDocument/2006/relationships/hyperlink" Target="https://www.cipd.co.uk/knowledge/fundamentals/emp-law/discipline/factsheet" TargetMode="External"/><Relationship Id="rId12" Type="http://schemas.openxmlformats.org/officeDocument/2006/relationships/hyperlink" Target="https://www.cipd.co.uk/knowledge/fundamentals/relations/communication/factshe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acas.org.uk/media/pdf/p/3/DG_Guide_Feb_2019.pdf" TargetMode="External"/><Relationship Id="rId11" Type="http://schemas.openxmlformats.org/officeDocument/2006/relationships/hyperlink" Target="https://www.cipd.co.uk/knowledge/fundamentals/relations/flexible-working/factsheet" TargetMode="External"/><Relationship Id="rId5" Type="http://schemas.openxmlformats.org/officeDocument/2006/relationships/hyperlink" Target="http://www.acas.org.uk/media/pdf/p/f/11287_CoP1_Disciplinary_Procedures_v1__Accessible.pdf" TargetMode="External"/><Relationship Id="rId15" Type="http://schemas.openxmlformats.org/officeDocument/2006/relationships/fontTable" Target="fontTable.xml"/><Relationship Id="rId10" Type="http://schemas.openxmlformats.org/officeDocument/2006/relationships/hyperlink" Target="https://www.cipd.co.uk/knowledge/fundamentals/emp-law/discipline/factsheet" TargetMode="External"/><Relationship Id="rId4" Type="http://schemas.openxmlformats.org/officeDocument/2006/relationships/webSettings" Target="webSettings.xml"/><Relationship Id="rId9" Type="http://schemas.openxmlformats.org/officeDocument/2006/relationships/hyperlink" Target="http://www.acas.org.uk/media/pdf/p/3/DG_Guide_Feb_2019.pdf" TargetMode="External"/><Relationship Id="rId14" Type="http://schemas.openxmlformats.org/officeDocument/2006/relationships/hyperlink" Target="https://www.cipd.co.uk/knowledge/fundamentals/relations/communicatio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2130</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3</cp:revision>
  <dcterms:created xsi:type="dcterms:W3CDTF">2019-04-18T14:50:00Z</dcterms:created>
  <dcterms:modified xsi:type="dcterms:W3CDTF">2019-04-26T10:24:00Z</dcterms:modified>
</cp:coreProperties>
</file>