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32"/>
          <w:szCs w:val="32"/>
        </w:rPr>
      </w:pPr>
      <w:r w:rsidDel="00000000" w:rsidR="00000000" w:rsidRPr="00000000">
        <w:rPr>
          <w:b w:val="1"/>
          <w:bCs w:val="1"/>
          <w:sz w:val="32"/>
          <w:szCs w:val="32"/>
        </w:rPr>
        <w:drawing>
          <wp:inline distB="0" distT="0" distL="0" distR="0">
            <wp:extent cx="1809750" cy="723900"/>
            <wp:effectExtent b="0" l="0" r="0" t="0"/>
            <wp:docPr id="103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809750" cy="7239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bCs w:val="1"/>
          <w:sz w:val="32"/>
          <w:szCs w:val="32"/>
        </w:rPr>
      </w:pPr>
      <w:r w:rsidDel="00000000" w:rsidR="00000000" w:rsidRPr="00000000">
        <w:rPr>
          <w:rtl w:val="0"/>
        </w:rPr>
      </w:r>
    </w:p>
    <w:p w:rsidR="00000000" w:rsidDel="00000000" w:rsidP="00000000" w:rsidRDefault="00000000" w:rsidRPr="00000000" w14:paraId="00000003">
      <w:pPr>
        <w:jc w:val="left"/>
        <w:rPr>
          <w:b w:val="1"/>
          <w:bCs w:val="1"/>
          <w:sz w:val="32"/>
          <w:szCs w:val="32"/>
        </w:rPr>
      </w:pPr>
      <w:r w:rsidDel="00000000" w:rsidR="00000000" w:rsidRPr="00000000">
        <w:rPr>
          <w:b w:val="1"/>
          <w:bCs w:val="1"/>
          <w:sz w:val="32"/>
          <w:szCs w:val="32"/>
          <w:rtl w:val="0"/>
        </w:rPr>
        <w:t xml:space="preserve">                    Managing Business Information</w:t>
      </w:r>
    </w:p>
    <w:p w:rsidR="00000000" w:rsidDel="00000000" w:rsidP="00000000" w:rsidRDefault="00000000" w:rsidRPr="00000000" w14:paraId="00000004">
      <w:pPr>
        <w:jc w:val="center"/>
        <w:rPr/>
      </w:pPr>
      <w:r w:rsidDel="00000000" w:rsidR="00000000" w:rsidRPr="00000000">
        <w:rPr>
          <w:b w:val="1"/>
          <w:bCs w:val="1"/>
          <w:color w:val="000000"/>
          <w:sz w:val="32"/>
          <w:szCs w:val="32"/>
          <w:rtl w:val="0"/>
        </w:rPr>
        <w:t xml:space="preserve">Business Case: Kalori Ltd. – Overcoming Operational Challenges</w:t>
      </w:r>
      <w:r w:rsidDel="00000000" w:rsidR="00000000" w:rsidRPr="00000000">
        <w:rPr>
          <w:rtl w:val="0"/>
        </w:rPr>
        <w:t xml:space="preserve"> </w:t>
      </w:r>
    </w:p>
    <w:p w:rsidR="00000000" w:rsidDel="00000000" w:rsidP="00000000" w:rsidRDefault="00000000" w:rsidRPr="00000000" w14:paraId="00000005">
      <w:pPr>
        <w:jc w:val="center"/>
        <w:rPr>
          <w:i w:val="1"/>
          <w:iCs w:val="1"/>
          <w:sz w:val="32"/>
          <w:szCs w:val="32"/>
        </w:rPr>
      </w:pPr>
      <w:r w:rsidDel="00000000" w:rsidR="00000000" w:rsidRPr="00000000">
        <w:rPr>
          <w:rtl w:val="0"/>
        </w:rPr>
      </w:r>
    </w:p>
    <w:sdt>
      <w:sdtPr>
        <w:lock w:val="contentLocked"/>
        <w:id w:val="897618845"/>
        <w:tag w:val="goog_rdk_0"/>
      </w:sdtPr>
      <w:sdtContent>
        <w:tbl>
          <w:tblPr>
            <w:tblStyle w:val="Table1"/>
            <w:tblW w:w="8694.0" w:type="dxa"/>
            <w:jc w:val="left"/>
            <w:tblInd w:w="33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160"/>
            <w:gridCol w:w="3300"/>
            <w:gridCol w:w="2265"/>
            <w:gridCol w:w="2175"/>
            <w:gridCol w:w="1"/>
            <w:tblGridChange w:id="0">
              <w:tblGrid>
                <w:gridCol w:w="2160"/>
                <w:gridCol w:w="3300"/>
                <w:gridCol w:w="2265"/>
                <w:gridCol w:w="2175"/>
                <w:gridCol w:w="1"/>
              </w:tblGrid>
            </w:tblGridChange>
          </w:tblGrid>
          <w:tr>
            <w:trPr>
              <w:cantSplit w:val="0"/>
              <w:tblHeader w:val="0"/>
            </w:trPr>
            <w:tc>
              <w:tcPr/>
              <w:p w:rsidR="00000000" w:rsidDel="00000000" w:rsidP="00000000" w:rsidRDefault="00000000" w:rsidRPr="00000000" w14:paraId="00000006">
                <w:pPr>
                  <w:spacing w:after="120" w:before="120" w:line="240" w:lineRule="auto"/>
                  <w:rPr>
                    <w:b w:val="1"/>
                    <w:bCs w:val="1"/>
                  </w:rPr>
                </w:pPr>
                <w:r w:rsidDel="00000000" w:rsidR="00000000" w:rsidRPr="00000000">
                  <w:rPr>
                    <w:b w:val="1"/>
                    <w:bCs w:val="1"/>
                    <w:rtl w:val="0"/>
                  </w:rPr>
                  <w:t xml:space="preserve">Student name:</w:t>
                </w:r>
              </w:p>
            </w:tc>
            <w:tc>
              <w:tcPr/>
              <w:p w:rsidR="00000000" w:rsidDel="00000000" w:rsidP="00000000" w:rsidRDefault="00000000" w:rsidRPr="00000000" w14:paraId="00000007">
                <w:pPr>
                  <w:spacing w:after="120" w:before="120" w:line="240" w:lineRule="auto"/>
                  <w:rPr>
                    <w:b w:val="1"/>
                    <w:bCs w:val="1"/>
                  </w:rPr>
                </w:pPr>
                <w:r w:rsidDel="00000000" w:rsidR="00000000" w:rsidRPr="00000000">
                  <w:rPr>
                    <w:b w:val="1"/>
                    <w:bCs w:val="1"/>
                    <w:rtl w:val="0"/>
                  </w:rPr>
                  <w:t xml:space="preserve">Nazmul Karim Nasim     </w:t>
                </w:r>
              </w:p>
            </w:tc>
            <w:tc>
              <w:tcPr>
                <w:shd w:fill="d9d9d9" w:val="clear"/>
              </w:tcPr>
              <w:p w:rsidR="00000000" w:rsidDel="00000000" w:rsidP="00000000" w:rsidRDefault="00000000" w:rsidRPr="00000000" w14:paraId="00000008">
                <w:pPr>
                  <w:spacing w:after="120" w:before="120" w:line="240" w:lineRule="auto"/>
                  <w:rPr>
                    <w:b w:val="1"/>
                    <w:bCs w:val="1"/>
                  </w:rPr>
                </w:pPr>
                <w:r w:rsidDel="00000000" w:rsidR="00000000" w:rsidRPr="00000000">
                  <w:rPr>
                    <w:b w:val="1"/>
                    <w:bCs w:val="1"/>
                    <w:rtl w:val="0"/>
                  </w:rPr>
                  <w:t xml:space="preserve">Student ID number:</w:t>
                </w:r>
              </w:p>
            </w:tc>
            <w:tc>
              <w:tcPr>
                <w:gridSpan w:val="2"/>
              </w:tcPr>
              <w:p w:rsidR="00000000" w:rsidDel="00000000" w:rsidP="00000000" w:rsidRDefault="00000000" w:rsidRPr="00000000" w14:paraId="00000009">
                <w:pPr>
                  <w:spacing w:after="120" w:before="120" w:line="240" w:lineRule="auto"/>
                  <w:rPr>
                    <w:b w:val="1"/>
                    <w:bCs w:val="1"/>
                  </w:rPr>
                </w:pPr>
                <w:r w:rsidDel="00000000" w:rsidR="00000000" w:rsidRPr="00000000">
                  <w:rPr>
                    <w:b w:val="1"/>
                    <w:bCs w:val="1"/>
                    <w:rtl w:val="0"/>
                  </w:rPr>
                  <w:t xml:space="preserve">2411078</w:t>
                </w:r>
              </w:p>
            </w:tc>
          </w:tr>
          <w:tr>
            <w:trPr>
              <w:cantSplit w:val="0"/>
              <w:tblHeader w:val="0"/>
            </w:trPr>
            <w:tc>
              <w:tcPr/>
              <w:p w:rsidR="00000000" w:rsidDel="00000000" w:rsidP="00000000" w:rsidRDefault="00000000" w:rsidRPr="00000000" w14:paraId="0000000B">
                <w:pPr>
                  <w:spacing w:after="120" w:before="120" w:line="240" w:lineRule="auto"/>
                  <w:rPr>
                    <w:b w:val="1"/>
                    <w:bCs w:val="1"/>
                  </w:rPr>
                </w:pPr>
                <w:r w:rsidDel="00000000" w:rsidR="00000000" w:rsidRPr="00000000">
                  <w:rPr>
                    <w:b w:val="1"/>
                    <w:bCs w:val="1"/>
                    <w:rtl w:val="0"/>
                  </w:rPr>
                  <w:t xml:space="preserve">Programme:</w:t>
                </w:r>
              </w:p>
            </w:tc>
            <w:tc>
              <w:tcPr>
                <w:gridSpan w:val="4"/>
              </w:tcPr>
              <w:p w:rsidR="00000000" w:rsidDel="00000000" w:rsidP="00000000" w:rsidRDefault="00000000" w:rsidRPr="00000000" w14:paraId="0000000C">
                <w:pPr>
                  <w:spacing w:after="120" w:before="120" w:line="240" w:lineRule="auto"/>
                  <w:rPr>
                    <w:b w:val="1"/>
                    <w:bCs w:val="1"/>
                  </w:rPr>
                </w:pPr>
                <w:r w:rsidDel="00000000" w:rsidR="00000000" w:rsidRPr="00000000">
                  <w:rPr>
                    <w:b w:val="1"/>
                    <w:bCs w:val="1"/>
                    <w:rtl w:val="0"/>
                  </w:rPr>
                  <w:t xml:space="preserve">BA (Hons) Leadership and Management Skills for the Workplace   </w:t>
                </w:r>
              </w:p>
            </w:tc>
          </w:tr>
          <w:tr>
            <w:trPr>
              <w:cantSplit w:val="0"/>
              <w:tblHeader w:val="0"/>
            </w:trPr>
            <w:tc>
              <w:tcPr/>
              <w:p w:rsidR="00000000" w:rsidDel="00000000" w:rsidP="00000000" w:rsidRDefault="00000000" w:rsidRPr="00000000" w14:paraId="00000010">
                <w:pPr>
                  <w:spacing w:after="120" w:before="120" w:line="240" w:lineRule="auto"/>
                  <w:rPr>
                    <w:b w:val="1"/>
                    <w:bCs w:val="1"/>
                  </w:rPr>
                </w:pPr>
                <w:r w:rsidDel="00000000" w:rsidR="00000000" w:rsidRPr="00000000">
                  <w:rPr>
                    <w:b w:val="1"/>
                    <w:bCs w:val="1"/>
                    <w:rtl w:val="0"/>
                  </w:rPr>
                  <w:t xml:space="preserve">Module:</w:t>
                </w:r>
              </w:p>
            </w:tc>
            <w:tc>
              <w:tcPr>
                <w:gridSpan w:val="4"/>
              </w:tcPr>
              <w:p w:rsidR="00000000" w:rsidDel="00000000" w:rsidP="00000000" w:rsidRDefault="00000000" w:rsidRPr="00000000" w14:paraId="00000011">
                <w:pPr>
                  <w:spacing w:after="0" w:line="240" w:lineRule="auto"/>
                  <w:jc w:val="left"/>
                  <w:rPr>
                    <w:b w:val="1"/>
                    <w:bCs w:val="1"/>
                  </w:rPr>
                </w:pPr>
                <w:r w:rsidDel="00000000" w:rsidR="00000000" w:rsidRPr="00000000">
                  <w:rPr>
                    <w:rtl w:val="0"/>
                  </w:rPr>
                </w:r>
              </w:p>
              <w:p w:rsidR="00000000" w:rsidDel="00000000" w:rsidP="00000000" w:rsidRDefault="00000000" w:rsidRPr="00000000" w14:paraId="00000012">
                <w:pPr>
                  <w:spacing w:after="0" w:line="240" w:lineRule="auto"/>
                  <w:jc w:val="left"/>
                  <w:rPr>
                    <w:b w:val="1"/>
                    <w:bCs w:val="1"/>
                  </w:rPr>
                </w:pPr>
                <w:r w:rsidDel="00000000" w:rsidR="00000000" w:rsidRPr="00000000">
                  <w:rPr>
                    <w:b w:val="1"/>
                    <w:bCs w:val="1"/>
                    <w:rtl w:val="0"/>
                  </w:rPr>
                  <w:t xml:space="preserve">Managing Business Information  </w:t>
                </w:r>
                <w:r w:rsidDel="00000000" w:rsidR="00000000" w:rsidRPr="00000000">
                  <w:rPr>
                    <w:rtl w:val="0"/>
                  </w:rPr>
                  <w:t xml:space="preserve"> </w:t>
                </w:r>
                <w:r w:rsidDel="00000000" w:rsidR="00000000" w:rsidRPr="00000000">
                  <w:rPr>
                    <w:rtl w:val="0"/>
                  </w:rPr>
                </w:r>
              </w:p>
            </w:tc>
          </w:tr>
          <w:tr>
            <w:trPr>
              <w:cantSplit w:val="0"/>
              <w:tblHeader w:val="0"/>
            </w:trPr>
            <w:tc>
              <w:tcPr/>
              <w:p w:rsidR="00000000" w:rsidDel="00000000" w:rsidP="00000000" w:rsidRDefault="00000000" w:rsidRPr="00000000" w14:paraId="00000016">
                <w:pPr>
                  <w:spacing w:after="120" w:before="120" w:line="240" w:lineRule="auto"/>
                  <w:rPr>
                    <w:b w:val="1"/>
                    <w:bCs w:val="1"/>
                  </w:rPr>
                </w:pPr>
                <w:r w:rsidDel="00000000" w:rsidR="00000000" w:rsidRPr="00000000">
                  <w:rPr>
                    <w:b w:val="1"/>
                    <w:bCs w:val="1"/>
                    <w:rtl w:val="0"/>
                  </w:rPr>
                  <w:t xml:space="preserve">Module code:</w:t>
                </w:r>
              </w:p>
            </w:tc>
            <w:tc>
              <w:tcPr/>
              <w:p w:rsidR="00000000" w:rsidDel="00000000" w:rsidP="00000000" w:rsidRDefault="00000000" w:rsidRPr="00000000" w14:paraId="00000017">
                <w:pPr>
                  <w:spacing w:after="120" w:before="120" w:line="240" w:lineRule="auto"/>
                  <w:rPr>
                    <w:b w:val="1"/>
                    <w:bCs w:val="1"/>
                  </w:rPr>
                </w:pPr>
                <w:r w:rsidDel="00000000" w:rsidR="00000000" w:rsidRPr="00000000">
                  <w:rPr>
                    <w:b w:val="1"/>
                    <w:bCs w:val="1"/>
                    <w:rtl w:val="0"/>
                  </w:rPr>
                  <w:t xml:space="preserve">LCLM 5004</w:t>
                </w:r>
              </w:p>
            </w:tc>
            <w:tc>
              <w:tcPr>
                <w:shd w:fill="d9d9d9" w:val="clear"/>
              </w:tcPr>
              <w:p w:rsidR="00000000" w:rsidDel="00000000" w:rsidP="00000000" w:rsidRDefault="00000000" w:rsidRPr="00000000" w14:paraId="00000018">
                <w:pPr>
                  <w:pStyle w:val="Heading2"/>
                  <w:keepNext w:val="1"/>
                  <w:spacing w:after="0" w:line="240" w:lineRule="auto"/>
                  <w:rPr>
                    <w:sz w:val="22"/>
                    <w:szCs w:val="22"/>
                  </w:rPr>
                </w:pPr>
                <w:bookmarkStart w:colFirst="0" w:colLast="0" w:name="_heading=h.d3s2td7l8nkr" w:id="0"/>
                <w:bookmarkEnd w:id="0"/>
                <w:r w:rsidDel="00000000" w:rsidR="00000000" w:rsidRPr="00000000">
                  <w:rPr>
                    <w:sz w:val="22"/>
                    <w:szCs w:val="22"/>
                    <w:rtl w:val="0"/>
                  </w:rPr>
                  <w:t xml:space="preserve">Contribution to Overall Module Assessment (%):</w:t>
                </w:r>
              </w:p>
            </w:tc>
            <w:tc>
              <w:tcPr>
                <w:gridSpan w:val="2"/>
              </w:tcPr>
              <w:p w:rsidR="00000000" w:rsidDel="00000000" w:rsidP="00000000" w:rsidRDefault="00000000" w:rsidRPr="00000000" w14:paraId="00000019">
                <w:pPr>
                  <w:spacing w:after="120" w:before="120" w:line="240" w:lineRule="auto"/>
                  <w:rPr>
                    <w:b w:val="1"/>
                    <w:bCs w:val="1"/>
                  </w:rPr>
                </w:pPr>
                <w:r w:rsidDel="00000000" w:rsidR="00000000" w:rsidRPr="00000000">
                  <w:rPr>
                    <w:b w:val="1"/>
                    <w:bCs w:val="1"/>
                    <w:sz w:val="21"/>
                    <w:szCs w:val="21"/>
                    <w:rtl w:val="0"/>
                  </w:rPr>
                  <w:t xml:space="preserve">50%</w:t>
                </w:r>
                <w:r w:rsidDel="00000000" w:rsidR="00000000" w:rsidRPr="00000000">
                  <w:rPr>
                    <w:rtl w:val="0"/>
                  </w:rPr>
                </w:r>
              </w:p>
            </w:tc>
          </w:tr>
          <w:tr>
            <w:trPr>
              <w:cantSplit w:val="0"/>
              <w:tblHeader w:val="0"/>
            </w:trPr>
            <w:tc>
              <w:tcPr/>
              <w:p w:rsidR="00000000" w:rsidDel="00000000" w:rsidP="00000000" w:rsidRDefault="00000000" w:rsidRPr="00000000" w14:paraId="0000001B">
                <w:pPr>
                  <w:spacing w:after="120" w:before="120" w:line="240" w:lineRule="auto"/>
                  <w:rPr>
                    <w:b w:val="1"/>
                    <w:bCs w:val="1"/>
                  </w:rPr>
                </w:pPr>
                <w:r w:rsidDel="00000000" w:rsidR="00000000" w:rsidRPr="00000000">
                  <w:rPr>
                    <w:b w:val="1"/>
                    <w:bCs w:val="1"/>
                    <w:rtl w:val="0"/>
                  </w:rPr>
                  <w:t xml:space="preserve">Lecturer:</w:t>
                </w:r>
              </w:p>
            </w:tc>
            <w:tc>
              <w:tcPr/>
              <w:p w:rsidR="00000000" w:rsidDel="00000000" w:rsidP="00000000" w:rsidRDefault="00000000" w:rsidRPr="00000000" w14:paraId="0000001C">
                <w:pPr>
                  <w:spacing w:after="120" w:before="120" w:line="259" w:lineRule="auto"/>
                  <w:rPr>
                    <w:b w:val="1"/>
                    <w:bCs w:val="1"/>
                  </w:rPr>
                </w:pPr>
                <w:r w:rsidDel="00000000" w:rsidR="00000000" w:rsidRPr="00000000">
                  <w:rPr>
                    <w:b w:val="1"/>
                    <w:bCs w:val="1"/>
                    <w:rtl w:val="0"/>
                  </w:rPr>
                  <w:t xml:space="preserve">Dr. Amer Kareem</w:t>
                </w:r>
              </w:p>
              <w:p w:rsidR="00000000" w:rsidDel="00000000" w:rsidP="00000000" w:rsidRDefault="00000000" w:rsidRPr="00000000" w14:paraId="0000001D">
                <w:pPr>
                  <w:spacing w:after="120" w:before="120" w:line="240" w:lineRule="auto"/>
                  <w:rPr>
                    <w:b w:val="1"/>
                    <w:bCs w:val="1"/>
                  </w:rPr>
                </w:pPr>
                <w:r w:rsidDel="00000000" w:rsidR="00000000" w:rsidRPr="00000000">
                  <w:rPr>
                    <w:b w:val="1"/>
                    <w:bCs w:val="1"/>
                    <w:rtl w:val="0"/>
                  </w:rPr>
                  <w:t xml:space="preserve">Dr Oluwaseun Adegbite</w:t>
                </w:r>
              </w:p>
            </w:tc>
            <w:tc>
              <w:tcPr>
                <w:shd w:fill="d9d9d9" w:val="clear"/>
              </w:tcPr>
              <w:p w:rsidR="00000000" w:rsidDel="00000000" w:rsidP="00000000" w:rsidRDefault="00000000" w:rsidRPr="00000000" w14:paraId="0000001E">
                <w:pPr>
                  <w:spacing w:after="120" w:before="120" w:line="240" w:lineRule="auto"/>
                  <w:rPr>
                    <w:b w:val="1"/>
                    <w:bCs w:val="1"/>
                  </w:rPr>
                </w:pPr>
                <w:r w:rsidDel="00000000" w:rsidR="00000000" w:rsidRPr="00000000">
                  <w:rPr>
                    <w:b w:val="1"/>
                    <w:bCs w:val="1"/>
                    <w:rtl w:val="0"/>
                  </w:rPr>
                  <w:t xml:space="preserve">Internal Verifier:</w:t>
                </w:r>
              </w:p>
            </w:tc>
            <w:tc>
              <w:tcPr>
                <w:gridSpan w:val="2"/>
              </w:tcPr>
              <w:p w:rsidR="00000000" w:rsidDel="00000000" w:rsidP="00000000" w:rsidRDefault="00000000" w:rsidRPr="00000000" w14:paraId="0000001F">
                <w:pPr>
                  <w:spacing w:after="120" w:before="120" w:line="240" w:lineRule="auto"/>
                  <w:rPr>
                    <w:b w:val="1"/>
                    <w:bCs w:val="1"/>
                  </w:rPr>
                </w:pPr>
                <w:r w:rsidDel="00000000" w:rsidR="00000000" w:rsidRPr="00000000">
                  <w:rPr>
                    <w:b w:val="1"/>
                    <w:bCs w:val="1"/>
                    <w:rtl w:val="0"/>
                  </w:rPr>
                  <w:t xml:space="preserve">Md Kalam</w:t>
                </w:r>
              </w:p>
              <w:p w:rsidR="00000000" w:rsidDel="00000000" w:rsidP="00000000" w:rsidRDefault="00000000" w:rsidRPr="00000000" w14:paraId="00000020">
                <w:pPr>
                  <w:spacing w:after="120" w:before="120" w:line="240" w:lineRule="auto"/>
                  <w:rPr>
                    <w:b w:val="1"/>
                    <w:bCs w:val="1"/>
                  </w:rPr>
                </w:pPr>
                <w:r w:rsidDel="00000000" w:rsidR="00000000" w:rsidRPr="00000000">
                  <w:rPr>
                    <w:b w:val="1"/>
                    <w:bCs w:val="1"/>
                    <w:rtl w:val="0"/>
                  </w:rPr>
                  <w:t xml:space="preserve">Samuel Ofori</w:t>
                </w:r>
              </w:p>
            </w:tc>
          </w:tr>
          <w:tr>
            <w:trPr>
              <w:cantSplit w:val="0"/>
              <w:tblHeader w:val="0"/>
            </w:trPr>
            <w:tc>
              <w:tcPr/>
              <w:p w:rsidR="00000000" w:rsidDel="00000000" w:rsidP="00000000" w:rsidRDefault="00000000" w:rsidRPr="00000000" w14:paraId="00000022">
                <w:pPr>
                  <w:spacing w:after="120" w:before="120" w:line="240" w:lineRule="auto"/>
                  <w:rPr>
                    <w:b w:val="1"/>
                    <w:bCs w:val="1"/>
                  </w:rPr>
                </w:pPr>
                <w:r w:rsidDel="00000000" w:rsidR="00000000" w:rsidRPr="00000000">
                  <w:rPr>
                    <w:b w:val="1"/>
                    <w:bCs w:val="1"/>
                    <w:rtl w:val="0"/>
                  </w:rPr>
                  <w:t xml:space="preserve">Assignment Title:</w:t>
                </w:r>
              </w:p>
            </w:tc>
            <w:tc>
              <w:tcPr/>
              <w:p w:rsidR="00000000" w:rsidDel="00000000" w:rsidP="00000000" w:rsidRDefault="00000000" w:rsidRPr="00000000" w14:paraId="00000023">
                <w:pPr>
                  <w:spacing w:after="120" w:before="120" w:line="240" w:lineRule="auto"/>
                  <w:jc w:val="left"/>
                  <w:rPr>
                    <w:b w:val="1"/>
                    <w:bCs w:val="1"/>
                  </w:rPr>
                </w:pPr>
                <w:r w:rsidDel="00000000" w:rsidR="00000000" w:rsidRPr="00000000">
                  <w:rPr>
                    <w:b w:val="1"/>
                    <w:bCs w:val="1"/>
                    <w:sz w:val="24"/>
                    <w:szCs w:val="24"/>
                    <w:rtl w:val="0"/>
                  </w:rPr>
                  <w:t xml:space="preserve">Component 2- Individual report</w:t>
                </w:r>
                <w:r w:rsidDel="00000000" w:rsidR="00000000" w:rsidRPr="00000000">
                  <w:rPr>
                    <w:b w:val="1"/>
                    <w:bCs w:val="1"/>
                    <w:rtl w:val="0"/>
                  </w:rPr>
                  <w:t xml:space="preserve">- Information Systems Improvements</w:t>
                </w:r>
              </w:p>
            </w:tc>
            <w:tc>
              <w:tcPr/>
              <w:p w:rsidR="00000000" w:rsidDel="00000000" w:rsidP="00000000" w:rsidRDefault="00000000" w:rsidRPr="00000000" w14:paraId="00000024">
                <w:pPr>
                  <w:spacing w:after="120" w:before="120" w:line="240" w:lineRule="auto"/>
                  <w:rPr>
                    <w:b w:val="1"/>
                    <w:bCs w:val="1"/>
                  </w:rPr>
                </w:pPr>
                <w:r w:rsidDel="00000000" w:rsidR="00000000" w:rsidRPr="00000000">
                  <w:rPr>
                    <w:b w:val="1"/>
                    <w:bCs w:val="1"/>
                    <w:rtl w:val="0"/>
                  </w:rPr>
                  <w:t xml:space="preserve">Word count (or equivalent):</w:t>
                </w:r>
              </w:p>
            </w:tc>
            <w:tc>
              <w:tcPr>
                <w:gridSpan w:val="2"/>
              </w:tcPr>
              <w:p w:rsidR="00000000" w:rsidDel="00000000" w:rsidP="00000000" w:rsidRDefault="00000000" w:rsidRPr="00000000" w14:paraId="00000025">
                <w:pPr>
                  <w:widowControl w:val="0"/>
                  <w:spacing w:after="0" w:before="1" w:line="240" w:lineRule="auto"/>
                  <w:ind w:left="108" w:firstLine="0"/>
                  <w:jc w:val="left"/>
                  <w:rPr>
                    <w:b w:val="1"/>
                    <w:bCs w:val="1"/>
                  </w:rPr>
                </w:pPr>
                <w:r w:rsidDel="00000000" w:rsidR="00000000" w:rsidRPr="00000000">
                  <w:rPr>
                    <w:b w:val="1"/>
                    <w:bCs w:val="1"/>
                    <w:sz w:val="21"/>
                    <w:szCs w:val="21"/>
                    <w:rtl w:val="0"/>
                  </w:rPr>
                  <w:t xml:space="preserve">2,000 ±10% words</w:t>
                </w:r>
                <w:r w:rsidDel="00000000" w:rsidR="00000000" w:rsidRPr="00000000">
                  <w:rPr>
                    <w:rtl w:val="0"/>
                  </w:rPr>
                </w:r>
              </w:p>
            </w:tc>
          </w:tr>
        </w:tbl>
      </w:sdtContent>
    </w:sdt>
    <w:p w:rsidR="00000000" w:rsidDel="00000000" w:rsidP="00000000" w:rsidRDefault="00000000" w:rsidRPr="00000000" w14:paraId="00000027">
      <w:pPr>
        <w:jc w:val="center"/>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bCs w:val="1"/>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Table of Contents</w:t>
      </w:r>
    </w:p>
    <w:sdt>
      <w:sdtPr>
        <w:id w:val="2019031179"/>
        <w:docPartObj>
          <w:docPartGallery w:val="Table of Contents"/>
          <w:docPartUnique w:val="1"/>
        </w:docPartObj>
      </w:sdtPr>
      <w:sdtContent>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r w:rsidDel="00000000" w:rsidR="00000000" w:rsidRPr="00000000">
            <w:fldChar w:fldCharType="begin"/>
            <w:instrText xml:space="preserve"> HYPERLINK \l "_heading=h.1casq6rzq6lg"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Introduction</w:t>
            <w:tab/>
            <w:t xml:space="preserve">3</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"_heading=h.f0fs2vf8isqc"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 Overview of the business case</w:t>
            <w:tab/>
            <w:t xml:space="preserve">3</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"_heading=h.t280x4y3w97t"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 Identification of the Key Challenges</w:t>
            <w:tab/>
            <w:t xml:space="preserve">3</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"_heading=h.25dqy3jaweuz"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Evaluation of Existing Systems</w:t>
            <w:tab/>
            <w:t xml:space="preserve">3</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"_heading=h.vvu9plwuo7wb"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Inventory Management System Issues</w:t>
            <w:tab/>
            <w:t xml:space="preserve">3</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"_heading=h.hmne2um25sgm"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CRM System Weaknesses</w:t>
            <w:tab/>
            <w:t xml:space="preserve">4</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"_heading=h.385gqtbhog8p"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Decision-Making and Reporting Problems</w:t>
            <w:tab/>
            <w:t xml:space="preserve">4</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"_heading=h.3w6bt2ifblgr"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 System Integration Gaps</w:t>
            <w:tab/>
            <w:t xml:space="preserve">4</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"_heading=h.f3ja5xpdvcbo"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2.5 Security and Compliance Issues</w:t>
            <w:tab/>
            <w:t xml:space="preserve">4</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"_heading=h.qzgiei2yudya"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Recommended Information System Solution</w:t>
            <w:tab/>
            <w:t xml:space="preserve">5</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"_heading=h.1nic9c5b6b1u"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Proposed Integrated ERP System</w:t>
            <w:tab/>
            <w:t xml:space="preserve">5</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"_heading=h.r6cowf11xhe6"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Cloud-Based Inventory Management System</w:t>
            <w:tab/>
            <w:t xml:space="preserve">6</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"_heading=h.22y6q0717c0y"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Advanced CRM System Implementation</w:t>
            <w:tab/>
            <w:t xml:space="preserve">6</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"_heading=h.4g7pw4vzcuj5"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 Business Intelligence (BI) and Analytics Tools</w:t>
            <w:tab/>
            <w:t xml:space="preserve">7</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"_heading=h.uzp13rjaa8v3"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 Cybersecurity and Data Protection Systems</w:t>
            <w:tab/>
            <w:t xml:space="preserve">7</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"_heading=h.q11k6wyiou0r"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3.6 Justification of the Recommended System</w:t>
            <w:tab/>
            <w:t xml:space="preserve">8</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"_heading=h.jnv14qv9dqpl"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Implementation Plan</w:t>
            <w:tab/>
            <w:t xml:space="preserve">8</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"_heading=h.hk5ehs1ulpds"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Implementation Phases</w:t>
            <w:tab/>
            <w:t xml:space="preserve">8</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"_heading=h.bwzxpj15f1st"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Implementation Plan</w:t>
            <w:tab/>
            <w:t xml:space="preserve">9</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"_heading=h.pzm4oskqp3ax"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 Risk Management and Potential Challenges</w:t>
            <w:tab/>
            <w:t xml:space="preserve">10</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"_heading=h.xnjud3re88k7"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4.4 Timeline and Cost Considerations</w:t>
            <w:tab/>
            <w:t xml:space="preserve">10</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"_heading=h.yke01fyvonyy"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Conclusion</w:t>
            <w:tab/>
            <w:t xml:space="preserve">11</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"_heading=h.mz0kialvqyd8"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12</w:t>
          </w:r>
        </w:p>
        <w:p w:rsidR="00000000" w:rsidDel="00000000" w:rsidP="00000000" w:rsidRDefault="00000000" w:rsidRPr="00000000" w14:paraId="00000040">
          <w:pPr>
            <w:rPr/>
          </w:pP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1">
      <w:pPr>
        <w:spacing w:line="278.00000000000006" w:lineRule="auto"/>
        <w:jc w:val="left"/>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42">
      <w:pPr>
        <w:pStyle w:val="Heading1"/>
        <w:rPr>
          <w:sz w:val="24"/>
          <w:szCs w:val="24"/>
        </w:rPr>
      </w:pPr>
      <w:bookmarkStart w:colFirst="0" w:colLast="0" w:name="_heading=h.1casq6rzq6lg" w:id="1"/>
      <w:bookmarkEnd w:id="1"/>
      <w:r w:rsidDel="00000000" w:rsidR="00000000" w:rsidRPr="00000000">
        <w:rPr>
          <w:sz w:val="24"/>
          <w:szCs w:val="24"/>
          <w:rtl w:val="0"/>
        </w:rPr>
        <w:t xml:space="preserve">1. Introduction</w:t>
      </w:r>
    </w:p>
    <w:p w:rsidR="00000000" w:rsidDel="00000000" w:rsidP="00000000" w:rsidRDefault="00000000" w:rsidRPr="00000000" w14:paraId="00000043">
      <w:pPr>
        <w:pStyle w:val="Heading2"/>
        <w:rPr>
          <w:sz w:val="24"/>
          <w:szCs w:val="24"/>
        </w:rPr>
      </w:pPr>
      <w:bookmarkStart w:colFirst="0" w:colLast="0" w:name="_heading=h.f0fs2vf8isqc" w:id="2"/>
      <w:bookmarkEnd w:id="2"/>
      <w:r w:rsidDel="00000000" w:rsidR="00000000" w:rsidRPr="00000000">
        <w:rPr>
          <w:sz w:val="24"/>
          <w:szCs w:val="24"/>
          <w:rtl w:val="0"/>
        </w:rPr>
        <w:t xml:space="preserve">1.1 Overview of the business case</w:t>
      </w:r>
    </w:p>
    <w:p w:rsidR="00000000" w:rsidDel="00000000" w:rsidP="00000000" w:rsidRDefault="00000000" w:rsidRPr="00000000" w14:paraId="00000044">
      <w:pPr>
        <w:rPr>
          <w:sz w:val="24"/>
          <w:szCs w:val="24"/>
        </w:rPr>
      </w:pPr>
      <w:r w:rsidDel="00000000" w:rsidR="00000000" w:rsidRPr="00000000">
        <w:rPr>
          <w:sz w:val="24"/>
          <w:szCs w:val="24"/>
          <w:rtl w:val="0"/>
        </w:rPr>
        <w:t xml:space="preserve">The current competitive and rapid technology-advanced world of retail demands that organisations need to use efficient and integrated information systems to operate, improve customer experience and facilitate strategic decision making. As a fast growing consumer electronics retailer, working both on a physical store platform and on an online platform based on e-commerce, Kalori ltd. is now experiencing major problems in operations, as there are old and fragmented information systems. With the growth in sales and expansion strategy, the constraints of manual and standalone systems are being realized more, impacting badly on the efficiency of operations and perceptions by the customer.</w:t>
      </w:r>
    </w:p>
    <w:p w:rsidR="00000000" w:rsidDel="00000000" w:rsidP="00000000" w:rsidRDefault="00000000" w:rsidRPr="00000000" w14:paraId="00000045">
      <w:pPr>
        <w:pStyle w:val="Heading2"/>
        <w:rPr>
          <w:sz w:val="24"/>
          <w:szCs w:val="24"/>
        </w:rPr>
      </w:pPr>
      <w:bookmarkStart w:colFirst="0" w:colLast="0" w:name="_heading=h.t280x4y3w97t" w:id="3"/>
      <w:bookmarkEnd w:id="3"/>
      <w:r w:rsidDel="00000000" w:rsidR="00000000" w:rsidRPr="00000000">
        <w:rPr>
          <w:sz w:val="24"/>
          <w:szCs w:val="24"/>
          <w:rtl w:val="0"/>
        </w:rPr>
        <w:t xml:space="preserve">1.2 Identification of the Key Challenges</w:t>
      </w:r>
    </w:p>
    <w:p w:rsidR="00000000" w:rsidDel="00000000" w:rsidP="00000000" w:rsidRDefault="00000000" w:rsidRPr="00000000" w14:paraId="00000046">
      <w:pPr>
        <w:rPr>
          <w:sz w:val="24"/>
          <w:szCs w:val="24"/>
        </w:rPr>
      </w:pPr>
      <w:r w:rsidDel="00000000" w:rsidR="00000000" w:rsidRPr="00000000">
        <w:rPr>
          <w:sz w:val="24"/>
          <w:szCs w:val="24"/>
          <w:rtl w:val="0"/>
        </w:rPr>
        <w:t xml:space="preserve">This report aims at examining the current information system issues of Kalori Ltd. and suggesting the modern solutions that can enhance its business operations. Some of the major challenges are the poor inventory management process, customer relationship, delays in making decisions because of manual reporting, absence of cross-departmental integration of the system as well as the risk of data insecurity. These issues demonstrate the necessity of enterprise systems that can become more visible and achieve better coordination. The latest enterprise resource planning (ERP), and Customer relation management (CRM) solutions can centralise business information, automate processes and improve efficiency in operations to help the organisations react well to the evolving market needs and customer expectations.</w:t>
      </w:r>
    </w:p>
    <w:p w:rsidR="00000000" w:rsidDel="00000000" w:rsidP="00000000" w:rsidRDefault="00000000" w:rsidRPr="00000000" w14:paraId="00000047">
      <w:pPr>
        <w:pStyle w:val="Heading1"/>
        <w:rPr>
          <w:sz w:val="24"/>
          <w:szCs w:val="24"/>
        </w:rPr>
      </w:pPr>
      <w:bookmarkStart w:colFirst="0" w:colLast="0" w:name="_heading=h.25dqy3jaweuz" w:id="4"/>
      <w:bookmarkEnd w:id="4"/>
      <w:r w:rsidDel="00000000" w:rsidR="00000000" w:rsidRPr="00000000">
        <w:rPr>
          <w:sz w:val="24"/>
          <w:szCs w:val="24"/>
          <w:rtl w:val="0"/>
        </w:rPr>
        <w:t xml:space="preserve">2. Evaluation of Existing Systems</w:t>
      </w:r>
    </w:p>
    <w:p w:rsidR="00000000" w:rsidDel="00000000" w:rsidP="00000000" w:rsidRDefault="00000000" w:rsidRPr="00000000" w14:paraId="00000048">
      <w:pPr>
        <w:pStyle w:val="Heading2"/>
        <w:rPr>
          <w:sz w:val="24"/>
          <w:szCs w:val="24"/>
        </w:rPr>
      </w:pPr>
      <w:bookmarkStart w:colFirst="0" w:colLast="0" w:name="_heading=h.vvu9plwuo7wb" w:id="5"/>
      <w:bookmarkEnd w:id="5"/>
      <w:r w:rsidDel="00000000" w:rsidR="00000000" w:rsidRPr="00000000">
        <w:rPr>
          <w:sz w:val="24"/>
          <w:szCs w:val="24"/>
          <w:rtl w:val="0"/>
        </w:rPr>
        <w:t xml:space="preserve">2.1 Inventory Management System Issues</w:t>
      </w:r>
    </w:p>
    <w:p w:rsidR="00000000" w:rsidDel="00000000" w:rsidP="00000000" w:rsidRDefault="00000000" w:rsidRPr="00000000" w14:paraId="00000049">
      <w:pPr>
        <w:rPr>
          <w:sz w:val="24"/>
          <w:szCs w:val="24"/>
        </w:rPr>
      </w:pPr>
      <w:r w:rsidDel="00000000" w:rsidR="00000000" w:rsidRPr="00000000">
        <w:rPr>
          <w:sz w:val="24"/>
          <w:szCs w:val="24"/>
          <w:rtl w:val="0"/>
        </w:rPr>
        <w:t xml:space="preserve">The existing inventory tracking system that Kalori Ltd. uses today is a manual one that is becoming less appropriate to manage operations on several retail stores and within an e-commerce environment. Manual data entry attracts frequent inventory differences, leaving to cases when a product is supposed to be in stock in stores but it is seen out of stock in the online store (Yellanki, 2023). This incompatibility leads to failed orders, dissatisfaction of customers and extra costs involved in refunds. In addition, managing the stores, store managers cannot determine slow-moving or selling goods because they do not have visibility of actual inventory in real-time. Excessive stocking also elevates holding cost and the obsolescence of electronic products is eminent in the rapidly evolving electronic market, whereas too little stocking also means the lost sales (Mweshi, 2022). This lack of automated inventory control hence decreases efficiency in operations and the ability of the company to counter demand changes.</w:t>
      </w:r>
    </w:p>
    <w:p w:rsidR="00000000" w:rsidDel="00000000" w:rsidP="00000000" w:rsidRDefault="00000000" w:rsidRPr="00000000" w14:paraId="0000004A">
      <w:pPr>
        <w:pStyle w:val="Heading2"/>
        <w:rPr>
          <w:sz w:val="24"/>
          <w:szCs w:val="24"/>
        </w:rPr>
      </w:pPr>
      <w:bookmarkStart w:colFirst="0" w:colLast="0" w:name="_heading=h.hmne2um25sgm" w:id="6"/>
      <w:bookmarkEnd w:id="6"/>
      <w:r w:rsidDel="00000000" w:rsidR="00000000" w:rsidRPr="00000000">
        <w:rPr>
          <w:sz w:val="24"/>
          <w:szCs w:val="24"/>
          <w:rtl w:val="0"/>
        </w:rPr>
        <w:t xml:space="preserve">2.2 CRM System Weaknesses</w:t>
      </w:r>
    </w:p>
    <w:p w:rsidR="00000000" w:rsidDel="00000000" w:rsidP="00000000" w:rsidRDefault="00000000" w:rsidRPr="00000000" w14:paraId="0000004B">
      <w:pPr>
        <w:rPr>
          <w:sz w:val="24"/>
          <w:szCs w:val="24"/>
        </w:rPr>
      </w:pPr>
      <w:r w:rsidDel="00000000" w:rsidR="00000000" w:rsidRPr="00000000">
        <w:rPr>
          <w:sz w:val="24"/>
          <w:szCs w:val="24"/>
          <w:rtl w:val="0"/>
        </w:rPr>
        <w:t xml:space="preserve">Customer data at Kalori ltd is held in numerous fragmented systems, which constrain the organisation to form meaningful analysis of customers. In the absence of a single customer relationship management (CRM) system, it is hard to trace back the purchase history and preferences and the interactions with a certain service (Tarra, 2024). Such fragmentation limits the abilities of the marketing department to develop specific promotion campaigns and minimises the efficacy of personalised communication approach. Besides, the customer support teams encounter difficulties in handling complaints because not all transactions are inaccessible. With the ever-changing customer expectation in the digital retail environment, customer loyalty to the company decreases, the rate of customer engagement declines in digital retail setting and in the absence of the integrated CRM system, long-term revenue development and competitive competency will be impacted.</w:t>
      </w:r>
    </w:p>
    <w:p w:rsidR="00000000" w:rsidDel="00000000" w:rsidP="00000000" w:rsidRDefault="00000000" w:rsidRPr="00000000" w14:paraId="0000004C">
      <w:pPr>
        <w:pStyle w:val="Heading2"/>
        <w:rPr>
          <w:sz w:val="24"/>
          <w:szCs w:val="24"/>
        </w:rPr>
      </w:pPr>
      <w:bookmarkStart w:colFirst="0" w:colLast="0" w:name="_heading=h.385gqtbhog8p" w:id="7"/>
      <w:bookmarkEnd w:id="7"/>
      <w:r w:rsidDel="00000000" w:rsidR="00000000" w:rsidRPr="00000000">
        <w:rPr>
          <w:sz w:val="24"/>
          <w:szCs w:val="24"/>
          <w:rtl w:val="0"/>
        </w:rPr>
        <w:t xml:space="preserve">2.3 Decision-Making and Reporting Problems</w:t>
      </w:r>
    </w:p>
    <w:p w:rsidR="00000000" w:rsidDel="00000000" w:rsidP="00000000" w:rsidRDefault="00000000" w:rsidRPr="00000000" w14:paraId="0000004D">
      <w:pPr>
        <w:rPr>
          <w:sz w:val="24"/>
          <w:szCs w:val="24"/>
        </w:rPr>
      </w:pPr>
      <w:r w:rsidDel="00000000" w:rsidR="00000000" w:rsidRPr="00000000">
        <w:rPr>
          <w:sz w:val="24"/>
          <w:szCs w:val="24"/>
          <w:rtl w:val="0"/>
        </w:rPr>
        <w:t xml:space="preserve">Kalori Ltd. has major limitation of its decision-making because it depends on manually prepared spreadsheets of sales report and performance analysis. These are time-consuming and subject to human error and as a result introduce outdated or inaccurate information to management. The absence of real-time data analytics complicates the determination of the relationship between sales trends, the performance of the store, as well as predicting future demand (Raji </w:t>
      </w:r>
      <w:r w:rsidDel="00000000" w:rsidR="00000000" w:rsidRPr="00000000">
        <w:rPr>
          <w:i w:val="1"/>
          <w:iCs w:val="1"/>
          <w:sz w:val="24"/>
          <w:szCs w:val="24"/>
          <w:rtl w:val="0"/>
        </w:rPr>
        <w:t xml:space="preserve">et al.,</w:t>
      </w:r>
      <w:r w:rsidDel="00000000" w:rsidR="00000000" w:rsidRPr="00000000">
        <w:rPr>
          <w:sz w:val="24"/>
          <w:szCs w:val="24"/>
          <w:rtl w:val="0"/>
        </w:rPr>
        <w:t xml:space="preserve"> 2024). Therefore, strategic planning on product stocking, pricing, and growth can be held back or made on untrusted information. This type of responsive strategy lowers the organisational responsiveness and constrains the organisation in the capacity to exploit the market in a dynamic retail environment.</w:t>
      </w:r>
    </w:p>
    <w:p w:rsidR="00000000" w:rsidDel="00000000" w:rsidP="00000000" w:rsidRDefault="00000000" w:rsidRPr="00000000" w14:paraId="0000004E">
      <w:pPr>
        <w:pStyle w:val="Heading2"/>
        <w:rPr>
          <w:sz w:val="24"/>
          <w:szCs w:val="24"/>
        </w:rPr>
      </w:pPr>
      <w:bookmarkStart w:colFirst="0" w:colLast="0" w:name="_heading=h.3w6bt2ifblgr" w:id="8"/>
      <w:bookmarkEnd w:id="8"/>
      <w:r w:rsidDel="00000000" w:rsidR="00000000" w:rsidRPr="00000000">
        <w:rPr>
          <w:sz w:val="24"/>
          <w:szCs w:val="24"/>
          <w:rtl w:val="0"/>
        </w:rPr>
        <w:t xml:space="preserve">2.4 System Integration Gaps</w:t>
      </w:r>
    </w:p>
    <w:p w:rsidR="00000000" w:rsidDel="00000000" w:rsidP="00000000" w:rsidRDefault="00000000" w:rsidRPr="00000000" w14:paraId="0000004F">
      <w:pPr>
        <w:rPr>
          <w:sz w:val="24"/>
          <w:szCs w:val="24"/>
        </w:rPr>
      </w:pPr>
      <w:r w:rsidDel="00000000" w:rsidR="00000000" w:rsidRPr="00000000">
        <w:rPr>
          <w:sz w:val="24"/>
          <w:szCs w:val="24"/>
          <w:rtl w:val="0"/>
        </w:rPr>
        <w:t xml:space="preserve">One more significant weakness is that systems applied by various departments including sales, finance, and inventory management are not integrated. The fact that these systems are independent of each other means that data needs to be manually transferred to different platforms, and this added workload on the administration system and risk of error are inevitable. This isolated framework slows down operations, limits collaboration, and generates business information discrepancies, ultimately influencing productivity and service delivery.</w:t>
      </w:r>
    </w:p>
    <w:p w:rsidR="00000000" w:rsidDel="00000000" w:rsidP="00000000" w:rsidRDefault="00000000" w:rsidRPr="00000000" w14:paraId="00000050">
      <w:pPr>
        <w:pStyle w:val="Heading2"/>
        <w:rPr>
          <w:sz w:val="24"/>
          <w:szCs w:val="24"/>
        </w:rPr>
      </w:pPr>
      <w:bookmarkStart w:colFirst="0" w:colLast="0" w:name="_heading=h.f3ja5xpdvcbo" w:id="9"/>
      <w:bookmarkEnd w:id="9"/>
      <w:r w:rsidDel="00000000" w:rsidR="00000000" w:rsidRPr="00000000">
        <w:rPr>
          <w:sz w:val="24"/>
          <w:szCs w:val="24"/>
          <w:rtl w:val="0"/>
        </w:rPr>
        <w:t xml:space="preserve">2.5 Security and Compliance Issues</w:t>
      </w:r>
    </w:p>
    <w:p w:rsidR="00000000" w:rsidDel="00000000" w:rsidP="00000000" w:rsidRDefault="00000000" w:rsidRPr="00000000" w14:paraId="00000051">
      <w:pPr>
        <w:rPr>
          <w:sz w:val="24"/>
          <w:szCs w:val="24"/>
        </w:rPr>
      </w:pPr>
      <w:r w:rsidDel="00000000" w:rsidR="00000000" w:rsidRPr="00000000">
        <w:rPr>
          <w:sz w:val="24"/>
          <w:szCs w:val="24"/>
          <w:rtl w:val="0"/>
        </w:rPr>
        <w:t xml:space="preserve">The current systems that Kalori Ltd is using are also associated with high levels of data security risks as well as regulatory compliance. Poor access controls and disjointed data storage raise the chances of unauthorised access to sensitive client information (Gudepu and Jaladi,  2022). As the worldwide focus on data security policies like GDPR increases, the inability to install secure information technologies can make the company suffer lawsuits, loss of reputation, and customer base.</w:t>
      </w:r>
    </w:p>
    <w:p w:rsidR="00000000" w:rsidDel="00000000" w:rsidP="00000000" w:rsidRDefault="00000000" w:rsidRPr="00000000" w14:paraId="00000052">
      <w:pPr>
        <w:pStyle w:val="Heading1"/>
        <w:rPr>
          <w:sz w:val="24"/>
          <w:szCs w:val="24"/>
        </w:rPr>
      </w:pPr>
      <w:bookmarkStart w:colFirst="0" w:colLast="0" w:name="_heading=h.qzgiei2yudya" w:id="10"/>
      <w:bookmarkEnd w:id="10"/>
      <w:r w:rsidDel="00000000" w:rsidR="00000000" w:rsidRPr="00000000">
        <w:rPr>
          <w:sz w:val="24"/>
          <w:szCs w:val="24"/>
          <w:rtl w:val="0"/>
        </w:rPr>
        <w:t xml:space="preserve">3. Recommended Information System Solution</w:t>
      </w:r>
    </w:p>
    <w:p w:rsidR="00000000" w:rsidDel="00000000" w:rsidP="00000000" w:rsidRDefault="00000000" w:rsidRPr="00000000" w14:paraId="00000053">
      <w:pPr>
        <w:pStyle w:val="Heading2"/>
        <w:rPr>
          <w:sz w:val="24"/>
          <w:szCs w:val="24"/>
        </w:rPr>
      </w:pPr>
      <w:bookmarkStart w:colFirst="0" w:colLast="0" w:name="_heading=h.1nic9c5b6b1u" w:id="11"/>
      <w:bookmarkEnd w:id="11"/>
      <w:r w:rsidDel="00000000" w:rsidR="00000000" w:rsidRPr="00000000">
        <w:rPr>
          <w:sz w:val="24"/>
          <w:szCs w:val="24"/>
          <w:rtl w:val="0"/>
        </w:rPr>
        <w:t xml:space="preserve">3.1 Proposed Integrated ERP System</w:t>
      </w:r>
    </w:p>
    <w:p w:rsidR="00000000" w:rsidDel="00000000" w:rsidP="00000000" w:rsidRDefault="00000000" w:rsidRPr="00000000" w14:paraId="00000054">
      <w:pPr>
        <w:rPr>
          <w:sz w:val="24"/>
          <w:szCs w:val="24"/>
        </w:rPr>
      </w:pPr>
      <w:r w:rsidDel="00000000" w:rsidR="00000000" w:rsidRPr="00000000">
        <w:rPr>
          <w:sz w:val="24"/>
          <w:szCs w:val="24"/>
          <w:rtl w:val="0"/>
        </w:rPr>
        <w:t xml:space="preserve">In order to mitigate the operational inefficiencies experienced by Kalori Ltd., there is a high recommendation in encasement of an integrated Enterprise Resource Planning (ERP) system. ERP systems have a way of integrating fundamental business activities including inventory, finance, procurement, sales, and human resource management in a distinct platform which is single (Mhaskey, 2024). Such integration guarantees the flow of data between the departments being uninterrupted as manual data entries are eliminated, and inconsistencies occur less frequently. In the case of a growing retailer such as Kalori Ltd., an ERP system would be capable of ensuring real-time visibility of the business operations and therefore the management would be able to monitor the performance of both the stores and the online stores in real-time. </w:t>
      </w:r>
    </w:p>
    <w:p w:rsidR="00000000" w:rsidDel="00000000" w:rsidP="00000000" w:rsidRDefault="00000000" w:rsidRPr="00000000" w14:paraId="00000055">
      <w:pPr>
        <w:jc w:val="center"/>
        <w:rPr>
          <w:sz w:val="24"/>
          <w:szCs w:val="24"/>
        </w:rPr>
      </w:pPr>
      <w:r w:rsidDel="00000000" w:rsidR="00000000" w:rsidRPr="00000000">
        <w:rPr>
          <w:sz w:val="24"/>
          <w:szCs w:val="24"/>
        </w:rPr>
        <w:drawing>
          <wp:inline distB="0" distT="0" distL="0" distR="0">
            <wp:extent cx="4720590" cy="2735580"/>
            <wp:effectExtent b="38100" l="38100" r="38100" t="38100"/>
            <wp:docPr id="1031" name="image3.jpg"/>
            <a:graphic>
              <a:graphicData uri="http://schemas.openxmlformats.org/drawingml/2006/picture">
                <pic:pic>
                  <pic:nvPicPr>
                    <pic:cNvPr id="0" name="image3.jpg"/>
                    <pic:cNvPicPr preferRelativeResize="0"/>
                  </pic:nvPicPr>
                  <pic:blipFill>
                    <a:blip r:embed="rId8"/>
                    <a:srcRect b="0" l="0" r="0" t="13075"/>
                    <a:stretch>
                      <a:fillRect/>
                    </a:stretch>
                  </pic:blipFill>
                  <pic:spPr>
                    <a:xfrm>
                      <a:off x="0" y="0"/>
                      <a:ext cx="4720590" cy="273558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6">
      <w:pPr>
        <w:jc w:val="center"/>
        <w:rPr>
          <w:b w:val="1"/>
          <w:bCs w:val="1"/>
          <w:sz w:val="24"/>
          <w:szCs w:val="24"/>
        </w:rPr>
      </w:pPr>
      <w:r w:rsidDel="00000000" w:rsidR="00000000" w:rsidRPr="00000000">
        <w:rPr>
          <w:b w:val="1"/>
          <w:bCs w:val="1"/>
          <w:sz w:val="24"/>
          <w:szCs w:val="24"/>
          <w:rtl w:val="0"/>
        </w:rPr>
        <w:t xml:space="preserve">Figure 1: Proposed ERP System</w:t>
      </w:r>
    </w:p>
    <w:p w:rsidR="00000000" w:rsidDel="00000000" w:rsidP="00000000" w:rsidRDefault="00000000" w:rsidRPr="00000000" w14:paraId="00000057">
      <w:pPr>
        <w:jc w:val="center"/>
        <w:rPr>
          <w:sz w:val="24"/>
          <w:szCs w:val="24"/>
        </w:rPr>
      </w:pPr>
      <w:r w:rsidDel="00000000" w:rsidR="00000000" w:rsidRPr="00000000">
        <w:rPr>
          <w:sz w:val="24"/>
          <w:szCs w:val="24"/>
          <w:rtl w:val="0"/>
        </w:rPr>
        <w:t xml:space="preserve">(Source: Self-developed)</w:t>
      </w:r>
    </w:p>
    <w:p w:rsidR="00000000" w:rsidDel="00000000" w:rsidP="00000000" w:rsidRDefault="00000000" w:rsidRPr="00000000" w14:paraId="00000058">
      <w:pPr>
        <w:rPr>
          <w:sz w:val="24"/>
          <w:szCs w:val="24"/>
        </w:rPr>
      </w:pPr>
      <w:r w:rsidDel="00000000" w:rsidR="00000000" w:rsidRPr="00000000">
        <w:rPr>
          <w:sz w:val="24"/>
          <w:szCs w:val="24"/>
          <w:rtl w:val="0"/>
        </w:rPr>
        <w:t xml:space="preserve">Automated processes can facilitate order processing, replenishment of stocks and financial reporting, which enhances general productivity (Haider and Lucas, 2024). Additionally, ERP systems are very scalable, which can enable the firm to accommodate any future growth to new markets and products. ERP can be adopted to considerably boost the efficiency and strategic decision making of organisations by enhancing coordination and transparency in operations.</w:t>
      </w:r>
    </w:p>
    <w:p w:rsidR="00000000" w:rsidDel="00000000" w:rsidP="00000000" w:rsidRDefault="00000000" w:rsidRPr="00000000" w14:paraId="00000059">
      <w:pPr>
        <w:pStyle w:val="Heading2"/>
        <w:rPr>
          <w:sz w:val="24"/>
          <w:szCs w:val="24"/>
        </w:rPr>
      </w:pPr>
      <w:bookmarkStart w:colFirst="0" w:colLast="0" w:name="_heading=h.r6cowf11xhe6" w:id="12"/>
      <w:bookmarkEnd w:id="12"/>
      <w:r w:rsidDel="00000000" w:rsidR="00000000" w:rsidRPr="00000000">
        <w:rPr>
          <w:sz w:val="24"/>
          <w:szCs w:val="24"/>
          <w:rtl w:val="0"/>
        </w:rPr>
        <w:t xml:space="preserve">3.2 Cloud-Based Inventory Management System</w:t>
      </w:r>
    </w:p>
    <w:p w:rsidR="00000000" w:rsidDel="00000000" w:rsidP="00000000" w:rsidRDefault="00000000" w:rsidRPr="00000000" w14:paraId="0000005A">
      <w:pPr>
        <w:jc w:val="center"/>
        <w:rPr>
          <w:sz w:val="24"/>
          <w:szCs w:val="24"/>
        </w:rPr>
      </w:pPr>
      <w:r w:rsidDel="00000000" w:rsidR="00000000" w:rsidRPr="00000000">
        <w:rPr>
          <w:sz w:val="24"/>
          <w:szCs w:val="24"/>
        </w:rPr>
        <w:drawing>
          <wp:inline distB="0" distT="0" distL="0" distR="0">
            <wp:extent cx="4488180" cy="2588260"/>
            <wp:effectExtent b="38100" l="38100" r="38100" t="38100"/>
            <wp:docPr id="1030" name="image2.jpg"/>
            <a:graphic>
              <a:graphicData uri="http://schemas.openxmlformats.org/drawingml/2006/picture">
                <pic:pic>
                  <pic:nvPicPr>
                    <pic:cNvPr id="0" name="image2.jpg"/>
                    <pic:cNvPicPr preferRelativeResize="0"/>
                  </pic:nvPicPr>
                  <pic:blipFill>
                    <a:blip r:embed="rId9"/>
                    <a:srcRect b="0" l="0" r="0" t="13498"/>
                    <a:stretch>
                      <a:fillRect/>
                    </a:stretch>
                  </pic:blipFill>
                  <pic:spPr>
                    <a:xfrm>
                      <a:off x="0" y="0"/>
                      <a:ext cx="4488180" cy="258826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B">
      <w:pPr>
        <w:jc w:val="center"/>
        <w:rPr>
          <w:b w:val="1"/>
          <w:bCs w:val="1"/>
          <w:sz w:val="24"/>
          <w:szCs w:val="24"/>
        </w:rPr>
      </w:pPr>
      <w:r w:rsidDel="00000000" w:rsidR="00000000" w:rsidRPr="00000000">
        <w:rPr>
          <w:b w:val="1"/>
          <w:bCs w:val="1"/>
          <w:sz w:val="24"/>
          <w:szCs w:val="24"/>
          <w:rtl w:val="0"/>
        </w:rPr>
        <w:t xml:space="preserve">Figure 2: Inventory Management System</w:t>
      </w:r>
    </w:p>
    <w:p w:rsidR="00000000" w:rsidDel="00000000" w:rsidP="00000000" w:rsidRDefault="00000000" w:rsidRPr="00000000" w14:paraId="0000005C">
      <w:pPr>
        <w:jc w:val="center"/>
        <w:rPr>
          <w:sz w:val="24"/>
          <w:szCs w:val="24"/>
        </w:rPr>
      </w:pPr>
      <w:r w:rsidDel="00000000" w:rsidR="00000000" w:rsidRPr="00000000">
        <w:rPr>
          <w:sz w:val="24"/>
          <w:szCs w:val="24"/>
          <w:rtl w:val="0"/>
        </w:rPr>
        <w:t xml:space="preserve">(Source: Self-developed)</w:t>
      </w:r>
    </w:p>
    <w:p w:rsidR="00000000" w:rsidDel="00000000" w:rsidP="00000000" w:rsidRDefault="00000000" w:rsidRPr="00000000" w14:paraId="0000005D">
      <w:pPr>
        <w:rPr>
          <w:sz w:val="24"/>
          <w:szCs w:val="24"/>
        </w:rPr>
      </w:pPr>
      <w:r w:rsidDel="00000000" w:rsidR="00000000" w:rsidRPr="00000000">
        <w:rPr>
          <w:sz w:val="24"/>
          <w:szCs w:val="24"/>
          <w:rtl w:val="0"/>
        </w:rPr>
        <w:t xml:space="preserve">The ERP platform must also relate to cloud based system of inventory management, which will provide real-time monitoring of stocks in all the physical stores and the e-commerce channel. These systems allow the automatic updating the inventory levels whenever there is a sale, a return or also a restocking activity. This real time synchronisation will avoid the stock-outs and overstock cases and hence enhances the rate of fulfillment of orders and satisfaction of customers (Bhavikatta, 2025). Also, automated demand prediction and backoff uses enable managers to streamline stock levels with reference to past sales patterns and seasonal patterns. Cloud deployment is also flexible, remotely available, and cost less in terms of infrastructure than the conventional on-premise solutions. This system will achieve this by ensuring that Kalori Ltd minimises losses of money and enhances the effectiveness of the supply chain through accuracy of inventory and the ability to respond effectively to operations.</w:t>
      </w:r>
    </w:p>
    <w:p w:rsidR="00000000" w:rsidDel="00000000" w:rsidP="00000000" w:rsidRDefault="00000000" w:rsidRPr="00000000" w14:paraId="0000005E">
      <w:pPr>
        <w:pStyle w:val="Heading2"/>
        <w:rPr>
          <w:sz w:val="24"/>
          <w:szCs w:val="24"/>
        </w:rPr>
      </w:pPr>
      <w:bookmarkStart w:colFirst="0" w:colLast="0" w:name="_heading=h.22y6q0717c0y" w:id="13"/>
      <w:bookmarkEnd w:id="13"/>
      <w:r w:rsidDel="00000000" w:rsidR="00000000" w:rsidRPr="00000000">
        <w:rPr>
          <w:sz w:val="24"/>
          <w:szCs w:val="24"/>
          <w:rtl w:val="0"/>
        </w:rPr>
        <w:t xml:space="preserve">3.3 Advanced CRM System Implementation</w:t>
      </w:r>
    </w:p>
    <w:p w:rsidR="00000000" w:rsidDel="00000000" w:rsidP="00000000" w:rsidRDefault="00000000" w:rsidRPr="00000000" w14:paraId="0000005F">
      <w:pPr>
        <w:rPr>
          <w:sz w:val="24"/>
          <w:szCs w:val="24"/>
        </w:rPr>
      </w:pPr>
      <w:bookmarkStart w:colFirst="0" w:colLast="0" w:name="_heading=h.4g7pw4vzcuj5" w:id="14"/>
      <w:bookmarkEnd w:id="14"/>
      <w:r w:rsidDel="00000000" w:rsidR="00000000" w:rsidRPr="00000000">
        <w:rPr>
          <w:sz w:val="24"/>
          <w:szCs w:val="24"/>
          <w:rtl w:val="0"/>
        </w:rPr>
        <w:t xml:space="preserve">In order to enhance customer interaction and marketing efficiency, Kalori Ltd. ought to use a sophisticated Customer Relationship Management (CRM) system in which all customer information is stored in a central database. This will enable the firm to monitor buying records, choices, and customer services better. Having a built-in analytics and automation solutions, marketing team will be able to plan the specific promotional campaigns and the personalised products recommendations that will boost the retention rates and the rates of the sales conversions. Customer support representatives will also have an advantage since they will have instant access to full customer profile thus they repair complaints faster and more efficiently (Anozie </w:t>
      </w:r>
      <w:r w:rsidDel="00000000" w:rsidR="00000000" w:rsidRPr="00000000">
        <w:rPr>
          <w:i w:val="1"/>
          <w:iCs w:val="1"/>
          <w:sz w:val="24"/>
          <w:szCs w:val="24"/>
          <w:rtl w:val="0"/>
        </w:rPr>
        <w:t xml:space="preserve">et al.,</w:t>
      </w:r>
      <w:r w:rsidDel="00000000" w:rsidR="00000000" w:rsidRPr="00000000">
        <w:rPr>
          <w:sz w:val="24"/>
          <w:szCs w:val="24"/>
          <w:rtl w:val="0"/>
        </w:rPr>
        <w:t xml:space="preserve"> 2024).</w:t>
      </w:r>
    </w:p>
    <w:p w:rsidR="00000000" w:rsidDel="00000000" w:rsidP="00000000" w:rsidRDefault="00000000" w:rsidRPr="00000000" w14:paraId="00000060">
      <w:pPr>
        <w:rPr>
          <w:b w:val="1"/>
          <w:bCs w:val="1"/>
          <w:sz w:val="24"/>
          <w:szCs w:val="24"/>
        </w:rPr>
      </w:pPr>
      <w:r w:rsidDel="00000000" w:rsidR="00000000" w:rsidRPr="00000000">
        <w:rPr>
          <w:b w:val="1"/>
          <w:bCs w:val="1"/>
          <w:sz w:val="24"/>
          <w:szCs w:val="24"/>
          <w:rtl w:val="0"/>
        </w:rPr>
        <w:t xml:space="preserve">3.4 Business Intelligence (BI) and Analytics Tools</w:t>
      </w:r>
    </w:p>
    <w:p w:rsidR="00000000" w:rsidDel="00000000" w:rsidP="00000000" w:rsidRDefault="00000000" w:rsidRPr="00000000" w14:paraId="00000061">
      <w:pPr>
        <w:rPr>
          <w:sz w:val="24"/>
          <w:szCs w:val="24"/>
        </w:rPr>
      </w:pPr>
      <w:r w:rsidDel="00000000" w:rsidR="00000000" w:rsidRPr="00000000">
        <w:rPr>
          <w:sz w:val="24"/>
          <w:szCs w:val="24"/>
          <w:rtl w:val="0"/>
        </w:rPr>
        <w:t xml:space="preserve">The problem of using Business Intelligence (BI) and analytics tools is necessary to enhance the strategic and operational decision making at Kalori Ltd. BI systems have the potential to transform the raw transaction data to meaningful information by interactive dashboard, performance reporting, and predictive analytics models. A real time monitoring of key performance indicators like sales trends, inventory turnover, and store profitability will be made possible by the management. Demand planning, promotional effectiveness analysis, and pricing strategies are some of the areas that predictive forecasting capabilities will aid (Punia and Shankar, 2022). Also, data visualisation tools can simplify complicated data sets thus making faster and more prudent decisions at the various managerial levels. Through embracing BI solutions, Kalori Ltd. will be able to make decisions proactively instead of reactively to improve agility and overall business performance.</w:t>
      </w:r>
    </w:p>
    <w:p w:rsidR="00000000" w:rsidDel="00000000" w:rsidP="00000000" w:rsidRDefault="00000000" w:rsidRPr="00000000" w14:paraId="00000062">
      <w:pPr>
        <w:pStyle w:val="Heading2"/>
        <w:rPr>
          <w:sz w:val="24"/>
          <w:szCs w:val="24"/>
        </w:rPr>
      </w:pPr>
      <w:bookmarkStart w:colFirst="0" w:colLast="0" w:name="_heading=h.uzp13rjaa8v3" w:id="15"/>
      <w:bookmarkEnd w:id="15"/>
      <w:r w:rsidDel="00000000" w:rsidR="00000000" w:rsidRPr="00000000">
        <w:rPr>
          <w:sz w:val="24"/>
          <w:szCs w:val="24"/>
          <w:rtl w:val="0"/>
        </w:rPr>
        <w:t xml:space="preserve">3.5 Cybersecurity and Data Protection Systems</w:t>
      </w:r>
    </w:p>
    <w:p w:rsidR="00000000" w:rsidDel="00000000" w:rsidP="00000000" w:rsidRDefault="00000000" w:rsidRPr="00000000" w14:paraId="00000063">
      <w:pPr>
        <w:jc w:val="center"/>
        <w:rPr>
          <w:sz w:val="24"/>
          <w:szCs w:val="24"/>
        </w:rPr>
      </w:pPr>
      <w:r w:rsidDel="00000000" w:rsidR="00000000" w:rsidRPr="00000000">
        <w:rPr>
          <w:sz w:val="24"/>
          <w:szCs w:val="24"/>
        </w:rPr>
        <w:drawing>
          <wp:inline distB="0" distT="0" distL="0" distR="0">
            <wp:extent cx="4099559" cy="2344420"/>
            <wp:effectExtent b="38100" l="38100" r="38100" t="38100"/>
            <wp:docPr id="1032" name="image4.jpg"/>
            <a:graphic>
              <a:graphicData uri="http://schemas.openxmlformats.org/drawingml/2006/picture">
                <pic:pic>
                  <pic:nvPicPr>
                    <pic:cNvPr id="0" name="image4.jpg"/>
                    <pic:cNvPicPr preferRelativeResize="0"/>
                  </pic:nvPicPr>
                  <pic:blipFill>
                    <a:blip r:embed="rId10"/>
                    <a:srcRect b="0" l="0" r="0" t="14219"/>
                    <a:stretch>
                      <a:fillRect/>
                    </a:stretch>
                  </pic:blipFill>
                  <pic:spPr>
                    <a:xfrm>
                      <a:off x="0" y="0"/>
                      <a:ext cx="4099559" cy="234442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4">
      <w:pPr>
        <w:jc w:val="center"/>
        <w:rPr>
          <w:b w:val="1"/>
          <w:bCs w:val="1"/>
          <w:sz w:val="24"/>
          <w:szCs w:val="24"/>
        </w:rPr>
      </w:pPr>
      <w:r w:rsidDel="00000000" w:rsidR="00000000" w:rsidRPr="00000000">
        <w:rPr>
          <w:b w:val="1"/>
          <w:bCs w:val="1"/>
          <w:sz w:val="24"/>
          <w:szCs w:val="24"/>
          <w:rtl w:val="0"/>
        </w:rPr>
        <w:t xml:space="preserve">Figure 3: Data Protection System</w:t>
      </w:r>
    </w:p>
    <w:p w:rsidR="00000000" w:rsidDel="00000000" w:rsidP="00000000" w:rsidRDefault="00000000" w:rsidRPr="00000000" w14:paraId="00000065">
      <w:pPr>
        <w:jc w:val="center"/>
        <w:rPr>
          <w:sz w:val="24"/>
          <w:szCs w:val="24"/>
        </w:rPr>
      </w:pPr>
      <w:r w:rsidDel="00000000" w:rsidR="00000000" w:rsidRPr="00000000">
        <w:rPr>
          <w:sz w:val="24"/>
          <w:szCs w:val="24"/>
          <w:rtl w:val="0"/>
        </w:rPr>
        <w:t xml:space="preserve">(Source: Self-developed)</w:t>
      </w:r>
    </w:p>
    <w:p w:rsidR="00000000" w:rsidDel="00000000" w:rsidP="00000000" w:rsidRDefault="00000000" w:rsidRPr="00000000" w14:paraId="00000066">
      <w:pPr>
        <w:rPr>
          <w:sz w:val="24"/>
          <w:szCs w:val="24"/>
        </w:rPr>
      </w:pPr>
      <w:r w:rsidDel="00000000" w:rsidR="00000000" w:rsidRPr="00000000">
        <w:rPr>
          <w:sz w:val="24"/>
          <w:szCs w:val="24"/>
          <w:rtl w:val="0"/>
        </w:rPr>
        <w:t xml:space="preserve">Since there are growing risks of cyber threats and regulatory fines, Kalori Ltd. needs to achieve the investment in effective cybersecurity and data protection tools in addition to introducing new information technologies. Probably, the most important steps would be role-based access controls, multi-factor authentication, data encryption, and secure cloud storage solutions. Data protection rules like GDPR can be followed by applying a regular security audit and fee compliance monitoring mechanisms (Mashayekhi and Safaei, 2025). There should also be the introduction of employee awareness training programmes that would minimize the chances of security breach that are brought about by human beings. </w:t>
      </w:r>
    </w:p>
    <w:p w:rsidR="00000000" w:rsidDel="00000000" w:rsidP="00000000" w:rsidRDefault="00000000" w:rsidRPr="00000000" w14:paraId="00000067">
      <w:pPr>
        <w:pStyle w:val="Heading2"/>
        <w:rPr>
          <w:sz w:val="24"/>
          <w:szCs w:val="24"/>
        </w:rPr>
      </w:pPr>
      <w:bookmarkStart w:colFirst="0" w:colLast="0" w:name="_heading=h.q11k6wyiou0r" w:id="16"/>
      <w:bookmarkEnd w:id="16"/>
      <w:r w:rsidDel="00000000" w:rsidR="00000000" w:rsidRPr="00000000">
        <w:rPr>
          <w:sz w:val="24"/>
          <w:szCs w:val="24"/>
          <w:rtl w:val="0"/>
        </w:rPr>
        <w:t xml:space="preserve">3.6 Justification of the Recommended System</w:t>
      </w:r>
    </w:p>
    <w:p w:rsidR="00000000" w:rsidDel="00000000" w:rsidP="00000000" w:rsidRDefault="00000000" w:rsidRPr="00000000" w14:paraId="00000068">
      <w:pPr>
        <w:rPr>
          <w:sz w:val="24"/>
          <w:szCs w:val="24"/>
        </w:rPr>
      </w:pPr>
      <w:r w:rsidDel="00000000" w:rsidR="00000000" w:rsidRPr="00000000">
        <w:rPr>
          <w:sz w:val="24"/>
          <w:szCs w:val="24"/>
          <w:rtl w:val="0"/>
        </w:rPr>
        <w:t xml:space="preserve">The integrated ERP, cloud-based inventory, CRM, and BI, and cybersecurity solutions proposed offer a solution to solving the operational problems faced by Kalori Ltd. These systems also improve efficiency through the automation of the manual process, enhancing the accuracy of the data, and real-time cooperation between the departments. Financially, the long term gains that include less operation costs, better retention and more sales opportunities, overshadow the implementation cost in the long term (Gupta, 2024). In addition, the flexibility and scalability of today cloud-enabled systems have minor effects of ensuring that the business can alter to the changes in the market, and adopt future expansion plans. The net effect of acquiring these technologies will be having a better competitive edge and assuring business sustainability at Kalori Ltd.</w:t>
      </w:r>
    </w:p>
    <w:p w:rsidR="00000000" w:rsidDel="00000000" w:rsidP="00000000" w:rsidRDefault="00000000" w:rsidRPr="00000000" w14:paraId="00000069">
      <w:pPr>
        <w:pStyle w:val="Heading1"/>
        <w:rPr>
          <w:sz w:val="24"/>
          <w:szCs w:val="24"/>
        </w:rPr>
      </w:pPr>
      <w:bookmarkStart w:colFirst="0" w:colLast="0" w:name="_heading=h.jnv14qv9dqpl" w:id="17"/>
      <w:bookmarkEnd w:id="17"/>
      <w:r w:rsidDel="00000000" w:rsidR="00000000" w:rsidRPr="00000000">
        <w:rPr>
          <w:sz w:val="24"/>
          <w:szCs w:val="24"/>
          <w:rtl w:val="0"/>
        </w:rPr>
        <w:t xml:space="preserve">4. Implementation Plan</w:t>
      </w:r>
    </w:p>
    <w:p w:rsidR="00000000" w:rsidDel="00000000" w:rsidP="00000000" w:rsidRDefault="00000000" w:rsidRPr="00000000" w14:paraId="0000006A">
      <w:pPr>
        <w:pStyle w:val="Heading2"/>
        <w:rPr>
          <w:sz w:val="24"/>
          <w:szCs w:val="24"/>
        </w:rPr>
      </w:pPr>
      <w:bookmarkStart w:colFirst="0" w:colLast="0" w:name="_heading=h.hk5ehs1ulpds" w:id="18"/>
      <w:bookmarkEnd w:id="18"/>
      <w:r w:rsidDel="00000000" w:rsidR="00000000" w:rsidRPr="00000000">
        <w:rPr>
          <w:sz w:val="24"/>
          <w:szCs w:val="24"/>
          <w:rtl w:val="0"/>
        </w:rPr>
        <w:t xml:space="preserve">4.1 Implementation Phases</w:t>
      </w:r>
    </w:p>
    <w:p w:rsidR="00000000" w:rsidDel="00000000" w:rsidP="00000000" w:rsidRDefault="00000000" w:rsidRPr="00000000" w14:paraId="0000006B">
      <w:pPr>
        <w:rPr>
          <w:sz w:val="24"/>
          <w:szCs w:val="24"/>
        </w:rPr>
      </w:pPr>
      <w:r w:rsidDel="00000000" w:rsidR="00000000" w:rsidRPr="00000000">
        <w:rPr>
          <w:sz w:val="24"/>
          <w:szCs w:val="24"/>
          <w:rtl w:val="0"/>
        </w:rPr>
        <w:t xml:space="preserve">A planned and gradual implementation process should also be used to ensure the proposed information systems are adopted successfully by Kalori Ltd. to avoid interruptions in operations. The initial step is system selection where the selection of the ERP, CRM and cloud inventory vendors will be considered by the organisation in terms of functionality, scalability as well as cost factor. This is then followed by pilot testing in the selected stores or departments to measure the performance of the systems, gauge technical problems and employee feedbacks. Once configurations have been refined, the organisation can then embark on full scale implementation in all retailing outlets and the online store. </w:t>
      </w:r>
    </w:p>
    <w:p w:rsidR="00000000" w:rsidDel="00000000" w:rsidP="00000000" w:rsidRDefault="00000000" w:rsidRPr="00000000" w14:paraId="0000006C">
      <w:pPr>
        <w:pStyle w:val="Heading2"/>
        <w:rPr>
          <w:sz w:val="24"/>
          <w:szCs w:val="24"/>
        </w:rPr>
      </w:pPr>
      <w:bookmarkStart w:colFirst="0" w:colLast="0" w:name="_heading=h.bwzxpj15f1st" w:id="19"/>
      <w:bookmarkEnd w:id="19"/>
      <w:r w:rsidDel="00000000" w:rsidR="00000000" w:rsidRPr="00000000">
        <w:rPr>
          <w:sz w:val="24"/>
          <w:szCs w:val="24"/>
          <w:rtl w:val="0"/>
        </w:rPr>
        <w:t xml:space="preserve">4.2 Implementation Plan</w:t>
      </w:r>
    </w:p>
    <w:tbl>
      <w:tblPr>
        <w:tblStyle w:val="Table2"/>
        <w:tblW w:w="902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2146"/>
        <w:gridCol w:w="2867"/>
        <w:gridCol w:w="2647"/>
        <w:gridCol w:w="1363"/>
        <w:tblGridChange w:id="0">
          <w:tblGrid>
            <w:gridCol w:w="2146"/>
            <w:gridCol w:w="2867"/>
            <w:gridCol w:w="2647"/>
            <w:gridCol w:w="1363"/>
          </w:tblGrid>
        </w:tblGridChange>
      </w:tblGrid>
      <w:tr>
        <w:trPr>
          <w:cantSplit w:val="0"/>
          <w:tblHeader w:val="0"/>
        </w:trPr>
        <w:tc>
          <w:tcPr>
            <w:tcBorders>
              <w:top w:color="000000" w:space="0" w:sz="0" w:val="nil"/>
              <w:left w:color="000000" w:space="0" w:sz="0" w:val="nil"/>
              <w:right w:color="000000" w:space="0" w:sz="0" w:val="nil"/>
            </w:tcBorders>
            <w:shd w:fill="auto" w:val="clear"/>
          </w:tcPr>
          <w:p w:rsidR="00000000" w:rsidDel="00000000" w:rsidP="00000000" w:rsidRDefault="00000000" w:rsidRPr="00000000" w14:paraId="0000006D">
            <w:pPr>
              <w:spacing w:after="160" w:lineRule="auto"/>
              <w:rPr>
                <w:sz w:val="24"/>
                <w:szCs w:val="24"/>
              </w:rPr>
            </w:pPr>
            <w:r w:rsidDel="00000000" w:rsidR="00000000" w:rsidRPr="00000000">
              <w:rPr>
                <w:sz w:val="24"/>
                <w:szCs w:val="24"/>
                <w:rtl w:val="0"/>
              </w:rPr>
              <w:t xml:space="preserve">Implementation Stage</w:t>
            </w:r>
          </w:p>
        </w:tc>
        <w:tc>
          <w:tcPr>
            <w:tcBorders>
              <w:top w:color="000000" w:space="0" w:sz="0" w:val="nil"/>
              <w:left w:color="000000" w:space="0" w:sz="0" w:val="nil"/>
              <w:right w:color="000000" w:space="0" w:sz="0" w:val="nil"/>
            </w:tcBorders>
            <w:shd w:fill="auto" w:val="clear"/>
          </w:tcPr>
          <w:p w:rsidR="00000000" w:rsidDel="00000000" w:rsidP="00000000" w:rsidRDefault="00000000" w:rsidRPr="00000000" w14:paraId="0000006E">
            <w:pPr>
              <w:spacing w:after="160" w:lineRule="auto"/>
              <w:rPr>
                <w:sz w:val="24"/>
                <w:szCs w:val="24"/>
              </w:rPr>
            </w:pPr>
            <w:r w:rsidDel="00000000" w:rsidR="00000000" w:rsidRPr="00000000">
              <w:rPr>
                <w:sz w:val="24"/>
                <w:szCs w:val="24"/>
                <w:rtl w:val="0"/>
              </w:rPr>
              <w:t xml:space="preserve">Key Activities</w:t>
            </w:r>
          </w:p>
        </w:tc>
        <w:tc>
          <w:tcPr>
            <w:tcBorders>
              <w:top w:color="000000" w:space="0" w:sz="0" w:val="nil"/>
              <w:left w:color="000000" w:space="0" w:sz="0" w:val="nil"/>
              <w:right w:color="000000" w:space="0" w:sz="0" w:val="nil"/>
            </w:tcBorders>
            <w:shd w:fill="auto" w:val="clear"/>
          </w:tcPr>
          <w:p w:rsidR="00000000" w:rsidDel="00000000" w:rsidP="00000000" w:rsidRDefault="00000000" w:rsidRPr="00000000" w14:paraId="0000006F">
            <w:pPr>
              <w:spacing w:after="160" w:lineRule="auto"/>
              <w:rPr>
                <w:sz w:val="24"/>
                <w:szCs w:val="24"/>
              </w:rPr>
            </w:pPr>
            <w:r w:rsidDel="00000000" w:rsidR="00000000" w:rsidRPr="00000000">
              <w:rPr>
                <w:sz w:val="24"/>
                <w:szCs w:val="24"/>
                <w:rtl w:val="0"/>
              </w:rPr>
              <w:t xml:space="preserve">Purpose / Expected Outcome</w:t>
            </w:r>
          </w:p>
        </w:tc>
        <w:tc>
          <w:tcPr>
            <w:tcBorders>
              <w:top w:color="000000" w:space="0" w:sz="0" w:val="nil"/>
              <w:left w:color="000000" w:space="0" w:sz="0" w:val="nil"/>
              <w:right w:color="000000" w:space="0" w:sz="0" w:val="nil"/>
            </w:tcBorders>
            <w:shd w:fill="auto" w:val="clear"/>
          </w:tcPr>
          <w:p w:rsidR="00000000" w:rsidDel="00000000" w:rsidP="00000000" w:rsidRDefault="00000000" w:rsidRPr="00000000" w14:paraId="00000070">
            <w:pPr>
              <w:spacing w:after="160" w:lineRule="auto"/>
              <w:rPr>
                <w:sz w:val="24"/>
                <w:szCs w:val="24"/>
              </w:rPr>
            </w:pPr>
            <w:r w:rsidDel="00000000" w:rsidR="00000000" w:rsidRPr="00000000">
              <w:rPr>
                <w:sz w:val="24"/>
                <w:szCs w:val="24"/>
                <w:rtl w:val="0"/>
              </w:rPr>
              <w:t xml:space="preserve">Timeframe</w:t>
            </w:r>
          </w:p>
        </w:tc>
      </w:tr>
      <w:tr>
        <w:trPr>
          <w:cantSplit w:val="0"/>
          <w:tblHeader w:val="0"/>
        </w:trPr>
        <w:tc>
          <w:tcPr>
            <w:tcBorders>
              <w:left w:color="000000" w:space="0" w:sz="0" w:val="nil"/>
            </w:tcBorders>
            <w:shd w:fill="auto" w:val="clear"/>
          </w:tcPr>
          <w:p w:rsidR="00000000" w:rsidDel="00000000" w:rsidP="00000000" w:rsidRDefault="00000000" w:rsidRPr="00000000" w14:paraId="00000071">
            <w:pPr>
              <w:spacing w:after="160" w:lineRule="auto"/>
              <w:rPr>
                <w:sz w:val="24"/>
                <w:szCs w:val="24"/>
              </w:rPr>
            </w:pPr>
            <w:r w:rsidDel="00000000" w:rsidR="00000000" w:rsidRPr="00000000">
              <w:rPr>
                <w:sz w:val="24"/>
                <w:szCs w:val="24"/>
                <w:rtl w:val="0"/>
              </w:rPr>
              <w:t xml:space="preserve">System Selection &amp; Planning</w:t>
            </w:r>
          </w:p>
        </w:tc>
        <w:tc>
          <w:tcPr>
            <w:shd w:fill="auto" w:val="clear"/>
          </w:tcPr>
          <w:p w:rsidR="00000000" w:rsidDel="00000000" w:rsidP="00000000" w:rsidRDefault="00000000" w:rsidRPr="00000000" w14:paraId="00000072">
            <w:pPr>
              <w:spacing w:after="160" w:lineRule="auto"/>
              <w:rPr>
                <w:sz w:val="24"/>
                <w:szCs w:val="24"/>
              </w:rPr>
            </w:pPr>
            <w:r w:rsidDel="00000000" w:rsidR="00000000" w:rsidRPr="00000000">
              <w:rPr>
                <w:sz w:val="24"/>
                <w:szCs w:val="24"/>
                <w:rtl w:val="0"/>
              </w:rPr>
              <w:t xml:space="preserve">Identify business requirements, evaluate ERP, CRM, inventory and BI vendors, conduct feasibility study, prepare budget and project plan.</w:t>
            </w:r>
          </w:p>
        </w:tc>
        <w:tc>
          <w:tcPr>
            <w:shd w:fill="auto" w:val="clear"/>
          </w:tcPr>
          <w:p w:rsidR="00000000" w:rsidDel="00000000" w:rsidP="00000000" w:rsidRDefault="00000000" w:rsidRPr="00000000" w14:paraId="00000073">
            <w:pPr>
              <w:spacing w:after="160" w:lineRule="auto"/>
              <w:rPr>
                <w:sz w:val="24"/>
                <w:szCs w:val="24"/>
              </w:rPr>
            </w:pPr>
            <w:r w:rsidDel="00000000" w:rsidR="00000000" w:rsidRPr="00000000">
              <w:rPr>
                <w:sz w:val="24"/>
                <w:szCs w:val="24"/>
                <w:rtl w:val="0"/>
              </w:rPr>
              <w:t xml:space="preserve">Selection of suitable and scalable information system aligned with organisational goals and operational needs.</w:t>
            </w:r>
          </w:p>
        </w:tc>
        <w:tc>
          <w:tcPr>
            <w:shd w:fill="auto" w:val="clear"/>
          </w:tcPr>
          <w:p w:rsidR="00000000" w:rsidDel="00000000" w:rsidP="00000000" w:rsidRDefault="00000000" w:rsidRPr="00000000" w14:paraId="00000074">
            <w:pPr>
              <w:spacing w:after="160" w:lineRule="auto"/>
              <w:rPr>
                <w:sz w:val="24"/>
                <w:szCs w:val="24"/>
              </w:rPr>
            </w:pPr>
            <w:r w:rsidDel="00000000" w:rsidR="00000000" w:rsidRPr="00000000">
              <w:rPr>
                <w:sz w:val="24"/>
                <w:szCs w:val="24"/>
                <w:rtl w:val="0"/>
              </w:rPr>
              <w:t xml:space="preserve">Month 1–2</w:t>
            </w:r>
          </w:p>
        </w:tc>
      </w:tr>
      <w:tr>
        <w:trPr>
          <w:cantSplit w:val="0"/>
          <w:tblHeader w:val="0"/>
        </w:trPr>
        <w:tc>
          <w:tcPr>
            <w:tcBorders>
              <w:left w:color="000000" w:space="0" w:sz="0" w:val="nil"/>
            </w:tcBorders>
            <w:shd w:fill="auto" w:val="clear"/>
          </w:tcPr>
          <w:p w:rsidR="00000000" w:rsidDel="00000000" w:rsidP="00000000" w:rsidRDefault="00000000" w:rsidRPr="00000000" w14:paraId="00000075">
            <w:pPr>
              <w:spacing w:after="160" w:lineRule="auto"/>
              <w:rPr>
                <w:sz w:val="24"/>
                <w:szCs w:val="24"/>
              </w:rPr>
            </w:pPr>
            <w:r w:rsidDel="00000000" w:rsidR="00000000" w:rsidRPr="00000000">
              <w:rPr>
                <w:sz w:val="24"/>
                <w:szCs w:val="24"/>
                <w:rtl w:val="0"/>
              </w:rPr>
              <w:t xml:space="preserve">System Design &amp; Pilot Testing</w:t>
            </w:r>
          </w:p>
        </w:tc>
        <w:tc>
          <w:tcPr>
            <w:shd w:fill="auto" w:val="clear"/>
          </w:tcPr>
          <w:p w:rsidR="00000000" w:rsidDel="00000000" w:rsidP="00000000" w:rsidRDefault="00000000" w:rsidRPr="00000000" w14:paraId="00000076">
            <w:pPr>
              <w:spacing w:after="160" w:lineRule="auto"/>
              <w:rPr>
                <w:sz w:val="24"/>
                <w:szCs w:val="24"/>
              </w:rPr>
            </w:pPr>
            <w:r w:rsidDel="00000000" w:rsidR="00000000" w:rsidRPr="00000000">
              <w:rPr>
                <w:sz w:val="24"/>
                <w:szCs w:val="24"/>
                <w:rtl w:val="0"/>
              </w:rPr>
              <w:t xml:space="preserve">Configure system modules, customise workflows, conduct pilot implementation in selected stores or departments, collect feedback, and resolve technical issues.</w:t>
            </w:r>
          </w:p>
        </w:tc>
        <w:tc>
          <w:tcPr>
            <w:shd w:fill="auto" w:val="clear"/>
          </w:tcPr>
          <w:p w:rsidR="00000000" w:rsidDel="00000000" w:rsidP="00000000" w:rsidRDefault="00000000" w:rsidRPr="00000000" w14:paraId="00000077">
            <w:pPr>
              <w:spacing w:after="160" w:lineRule="auto"/>
              <w:rPr>
                <w:sz w:val="24"/>
                <w:szCs w:val="24"/>
              </w:rPr>
            </w:pPr>
            <w:r w:rsidDel="00000000" w:rsidR="00000000" w:rsidRPr="00000000">
              <w:rPr>
                <w:sz w:val="24"/>
                <w:szCs w:val="24"/>
                <w:rtl w:val="0"/>
              </w:rPr>
              <w:t xml:space="preserve">Testing system functionality in real business environment and reducing implementation risks before full deployment.</w:t>
            </w:r>
          </w:p>
        </w:tc>
        <w:tc>
          <w:tcPr>
            <w:shd w:fill="auto" w:val="clear"/>
          </w:tcPr>
          <w:p w:rsidR="00000000" w:rsidDel="00000000" w:rsidP="00000000" w:rsidRDefault="00000000" w:rsidRPr="00000000" w14:paraId="00000078">
            <w:pPr>
              <w:spacing w:after="160" w:lineRule="auto"/>
              <w:rPr>
                <w:sz w:val="24"/>
                <w:szCs w:val="24"/>
              </w:rPr>
            </w:pPr>
            <w:r w:rsidDel="00000000" w:rsidR="00000000" w:rsidRPr="00000000">
              <w:rPr>
                <w:sz w:val="24"/>
                <w:szCs w:val="24"/>
                <w:rtl w:val="0"/>
              </w:rPr>
              <w:t xml:space="preserve">Month 3–4</w:t>
            </w:r>
          </w:p>
        </w:tc>
      </w:tr>
      <w:tr>
        <w:trPr>
          <w:cantSplit w:val="0"/>
          <w:tblHeader w:val="0"/>
        </w:trPr>
        <w:tc>
          <w:tcPr>
            <w:tcBorders>
              <w:left w:color="000000" w:space="0" w:sz="0" w:val="nil"/>
            </w:tcBorders>
            <w:shd w:fill="auto" w:val="clear"/>
          </w:tcPr>
          <w:p w:rsidR="00000000" w:rsidDel="00000000" w:rsidP="00000000" w:rsidRDefault="00000000" w:rsidRPr="00000000" w14:paraId="00000079">
            <w:pPr>
              <w:spacing w:after="160" w:lineRule="auto"/>
              <w:rPr>
                <w:sz w:val="24"/>
                <w:szCs w:val="24"/>
              </w:rPr>
            </w:pPr>
            <w:r w:rsidDel="00000000" w:rsidR="00000000" w:rsidRPr="00000000">
              <w:rPr>
                <w:sz w:val="24"/>
                <w:szCs w:val="24"/>
                <w:rtl w:val="0"/>
              </w:rPr>
              <w:t xml:space="preserve">Data Migration &amp; Integration</w:t>
            </w:r>
          </w:p>
        </w:tc>
        <w:tc>
          <w:tcPr>
            <w:shd w:fill="auto" w:val="clear"/>
          </w:tcPr>
          <w:p w:rsidR="00000000" w:rsidDel="00000000" w:rsidP="00000000" w:rsidRDefault="00000000" w:rsidRPr="00000000" w14:paraId="0000007A">
            <w:pPr>
              <w:spacing w:after="160" w:lineRule="auto"/>
              <w:rPr>
                <w:sz w:val="24"/>
                <w:szCs w:val="24"/>
              </w:rPr>
            </w:pPr>
            <w:r w:rsidDel="00000000" w:rsidR="00000000" w:rsidRPr="00000000">
              <w:rPr>
                <w:sz w:val="24"/>
                <w:szCs w:val="24"/>
                <w:rtl w:val="0"/>
              </w:rPr>
              <w:t xml:space="preserve">Cleanse existing data, migrate inventory, sales and customer data, integrate new systems with finance, sales and e-commerce platforms using APIs.</w:t>
            </w:r>
          </w:p>
        </w:tc>
        <w:tc>
          <w:tcPr>
            <w:shd w:fill="auto" w:val="clear"/>
          </w:tcPr>
          <w:p w:rsidR="00000000" w:rsidDel="00000000" w:rsidP="00000000" w:rsidRDefault="00000000" w:rsidRPr="00000000" w14:paraId="0000007B">
            <w:pPr>
              <w:spacing w:after="160" w:lineRule="auto"/>
              <w:rPr>
                <w:sz w:val="24"/>
                <w:szCs w:val="24"/>
              </w:rPr>
            </w:pPr>
            <w:r w:rsidDel="00000000" w:rsidR="00000000" w:rsidRPr="00000000">
              <w:rPr>
                <w:sz w:val="24"/>
                <w:szCs w:val="24"/>
                <w:rtl w:val="0"/>
              </w:rPr>
              <w:t xml:space="preserve">Ensure accurate and seamless data flow across departments and minimise operational disruptions.</w:t>
            </w:r>
          </w:p>
        </w:tc>
        <w:tc>
          <w:tcPr>
            <w:shd w:fill="auto" w:val="clear"/>
          </w:tcPr>
          <w:p w:rsidR="00000000" w:rsidDel="00000000" w:rsidP="00000000" w:rsidRDefault="00000000" w:rsidRPr="00000000" w14:paraId="0000007C">
            <w:pPr>
              <w:spacing w:after="160" w:lineRule="auto"/>
              <w:rPr>
                <w:sz w:val="24"/>
                <w:szCs w:val="24"/>
              </w:rPr>
            </w:pPr>
            <w:r w:rsidDel="00000000" w:rsidR="00000000" w:rsidRPr="00000000">
              <w:rPr>
                <w:sz w:val="24"/>
                <w:szCs w:val="24"/>
                <w:rtl w:val="0"/>
              </w:rPr>
              <w:t xml:space="preserve">Month 5</w:t>
            </w:r>
          </w:p>
        </w:tc>
      </w:tr>
      <w:tr>
        <w:trPr>
          <w:cantSplit w:val="0"/>
          <w:tblHeader w:val="0"/>
        </w:trPr>
        <w:tc>
          <w:tcPr>
            <w:tcBorders>
              <w:left w:color="000000" w:space="0" w:sz="0" w:val="nil"/>
            </w:tcBorders>
            <w:shd w:fill="auto" w:val="clear"/>
          </w:tcPr>
          <w:p w:rsidR="00000000" w:rsidDel="00000000" w:rsidP="00000000" w:rsidRDefault="00000000" w:rsidRPr="00000000" w14:paraId="0000007D">
            <w:pPr>
              <w:spacing w:after="160" w:lineRule="auto"/>
              <w:rPr>
                <w:sz w:val="24"/>
                <w:szCs w:val="24"/>
              </w:rPr>
            </w:pPr>
            <w:r w:rsidDel="00000000" w:rsidR="00000000" w:rsidRPr="00000000">
              <w:rPr>
                <w:sz w:val="24"/>
                <w:szCs w:val="24"/>
                <w:rtl w:val="0"/>
              </w:rPr>
              <w:t xml:space="preserve">Employee Training &amp; Change Management</w:t>
            </w:r>
          </w:p>
        </w:tc>
        <w:tc>
          <w:tcPr>
            <w:shd w:fill="auto" w:val="clear"/>
          </w:tcPr>
          <w:p w:rsidR="00000000" w:rsidDel="00000000" w:rsidP="00000000" w:rsidRDefault="00000000" w:rsidRPr="00000000" w14:paraId="0000007E">
            <w:pPr>
              <w:spacing w:after="160" w:lineRule="auto"/>
              <w:rPr>
                <w:sz w:val="24"/>
                <w:szCs w:val="24"/>
              </w:rPr>
            </w:pPr>
            <w:r w:rsidDel="00000000" w:rsidR="00000000" w:rsidRPr="00000000">
              <w:rPr>
                <w:sz w:val="24"/>
                <w:szCs w:val="24"/>
                <w:rtl w:val="0"/>
              </w:rPr>
              <w:t xml:space="preserve">Conduct workshops, provide user manuals, hands-on system training, communicate benefits of new systems, appoint system champions.</w:t>
            </w:r>
          </w:p>
        </w:tc>
        <w:tc>
          <w:tcPr>
            <w:shd w:fill="auto" w:val="clear"/>
          </w:tcPr>
          <w:p w:rsidR="00000000" w:rsidDel="00000000" w:rsidP="00000000" w:rsidRDefault="00000000" w:rsidRPr="00000000" w14:paraId="0000007F">
            <w:pPr>
              <w:spacing w:after="160" w:lineRule="auto"/>
              <w:rPr>
                <w:sz w:val="24"/>
                <w:szCs w:val="24"/>
              </w:rPr>
            </w:pPr>
            <w:r w:rsidDel="00000000" w:rsidR="00000000" w:rsidRPr="00000000">
              <w:rPr>
                <w:sz w:val="24"/>
                <w:szCs w:val="24"/>
                <w:rtl w:val="0"/>
              </w:rPr>
              <w:t xml:space="preserve">Improve employee readiness, reduce resistance to change and enhance effective system utilisation.</w:t>
            </w:r>
          </w:p>
        </w:tc>
        <w:tc>
          <w:tcPr>
            <w:shd w:fill="auto" w:val="clear"/>
          </w:tcPr>
          <w:p w:rsidR="00000000" w:rsidDel="00000000" w:rsidP="00000000" w:rsidRDefault="00000000" w:rsidRPr="00000000" w14:paraId="00000080">
            <w:pPr>
              <w:spacing w:after="160" w:lineRule="auto"/>
              <w:rPr>
                <w:sz w:val="24"/>
                <w:szCs w:val="24"/>
              </w:rPr>
            </w:pPr>
            <w:r w:rsidDel="00000000" w:rsidR="00000000" w:rsidRPr="00000000">
              <w:rPr>
                <w:sz w:val="24"/>
                <w:szCs w:val="24"/>
                <w:rtl w:val="0"/>
              </w:rPr>
              <w:t xml:space="preserve">Month 5–6</w:t>
            </w:r>
          </w:p>
        </w:tc>
      </w:tr>
      <w:tr>
        <w:trPr>
          <w:cantSplit w:val="0"/>
          <w:tblHeader w:val="0"/>
        </w:trPr>
        <w:tc>
          <w:tcPr>
            <w:tcBorders>
              <w:left w:color="000000" w:space="0" w:sz="0" w:val="nil"/>
            </w:tcBorders>
            <w:shd w:fill="auto" w:val="clear"/>
          </w:tcPr>
          <w:p w:rsidR="00000000" w:rsidDel="00000000" w:rsidP="00000000" w:rsidRDefault="00000000" w:rsidRPr="00000000" w14:paraId="00000081">
            <w:pPr>
              <w:spacing w:after="160" w:lineRule="auto"/>
              <w:rPr>
                <w:sz w:val="24"/>
                <w:szCs w:val="24"/>
              </w:rPr>
            </w:pPr>
            <w:r w:rsidDel="00000000" w:rsidR="00000000" w:rsidRPr="00000000">
              <w:rPr>
                <w:sz w:val="24"/>
                <w:szCs w:val="24"/>
                <w:rtl w:val="0"/>
              </w:rPr>
              <w:t xml:space="preserve">Full System Deployment</w:t>
            </w:r>
          </w:p>
        </w:tc>
        <w:tc>
          <w:tcPr>
            <w:shd w:fill="auto" w:val="clear"/>
          </w:tcPr>
          <w:p w:rsidR="00000000" w:rsidDel="00000000" w:rsidP="00000000" w:rsidRDefault="00000000" w:rsidRPr="00000000" w14:paraId="00000082">
            <w:pPr>
              <w:spacing w:after="160" w:lineRule="auto"/>
              <w:rPr>
                <w:sz w:val="24"/>
                <w:szCs w:val="24"/>
              </w:rPr>
            </w:pPr>
            <w:r w:rsidDel="00000000" w:rsidR="00000000" w:rsidRPr="00000000">
              <w:rPr>
                <w:sz w:val="24"/>
                <w:szCs w:val="24"/>
                <w:rtl w:val="0"/>
              </w:rPr>
              <w:t xml:space="preserve">Roll out ERP, CRM, inventory and BI systems across all stores and online channels, monitor system performance and resolve initial technical issues.</w:t>
            </w:r>
          </w:p>
        </w:tc>
        <w:tc>
          <w:tcPr>
            <w:shd w:fill="auto" w:val="clear"/>
          </w:tcPr>
          <w:p w:rsidR="00000000" w:rsidDel="00000000" w:rsidP="00000000" w:rsidRDefault="00000000" w:rsidRPr="00000000" w14:paraId="00000083">
            <w:pPr>
              <w:spacing w:after="160" w:lineRule="auto"/>
              <w:rPr>
                <w:sz w:val="24"/>
                <w:szCs w:val="24"/>
              </w:rPr>
            </w:pPr>
            <w:r w:rsidDel="00000000" w:rsidR="00000000" w:rsidRPr="00000000">
              <w:rPr>
                <w:sz w:val="24"/>
                <w:szCs w:val="24"/>
                <w:rtl w:val="0"/>
              </w:rPr>
              <w:t xml:space="preserve">Achieve organisation-wide system adoption, improved operational coordination and real-time data visibility.</w:t>
            </w:r>
          </w:p>
        </w:tc>
        <w:tc>
          <w:tcPr>
            <w:shd w:fill="auto" w:val="clear"/>
          </w:tcPr>
          <w:p w:rsidR="00000000" w:rsidDel="00000000" w:rsidP="00000000" w:rsidRDefault="00000000" w:rsidRPr="00000000" w14:paraId="00000084">
            <w:pPr>
              <w:spacing w:after="160" w:lineRule="auto"/>
              <w:rPr>
                <w:sz w:val="24"/>
                <w:szCs w:val="24"/>
              </w:rPr>
            </w:pPr>
            <w:r w:rsidDel="00000000" w:rsidR="00000000" w:rsidRPr="00000000">
              <w:rPr>
                <w:sz w:val="24"/>
                <w:szCs w:val="24"/>
                <w:rtl w:val="0"/>
              </w:rPr>
              <w:t xml:space="preserve">Month 6–8</w:t>
            </w:r>
          </w:p>
        </w:tc>
      </w:tr>
      <w:tr>
        <w:trPr>
          <w:cantSplit w:val="0"/>
          <w:tblHeader w:val="0"/>
        </w:trPr>
        <w:tc>
          <w:tcPr>
            <w:tcBorders>
              <w:left w:color="000000" w:space="0" w:sz="0" w:val="nil"/>
            </w:tcBorders>
            <w:shd w:fill="auto" w:val="clear"/>
          </w:tcPr>
          <w:p w:rsidR="00000000" w:rsidDel="00000000" w:rsidP="00000000" w:rsidRDefault="00000000" w:rsidRPr="00000000" w14:paraId="00000085">
            <w:pPr>
              <w:spacing w:after="160" w:lineRule="auto"/>
              <w:rPr>
                <w:sz w:val="24"/>
                <w:szCs w:val="24"/>
              </w:rPr>
            </w:pPr>
            <w:r w:rsidDel="00000000" w:rsidR="00000000" w:rsidRPr="00000000">
              <w:rPr>
                <w:sz w:val="24"/>
                <w:szCs w:val="24"/>
                <w:rtl w:val="0"/>
              </w:rPr>
              <w:t xml:space="preserve">Security Implementation &amp; Compliance Monitoring</w:t>
            </w:r>
          </w:p>
        </w:tc>
        <w:tc>
          <w:tcPr>
            <w:shd w:fill="auto" w:val="clear"/>
          </w:tcPr>
          <w:p w:rsidR="00000000" w:rsidDel="00000000" w:rsidP="00000000" w:rsidRDefault="00000000" w:rsidRPr="00000000" w14:paraId="00000086">
            <w:pPr>
              <w:spacing w:after="160" w:lineRule="auto"/>
              <w:rPr>
                <w:sz w:val="24"/>
                <w:szCs w:val="24"/>
              </w:rPr>
            </w:pPr>
            <w:r w:rsidDel="00000000" w:rsidR="00000000" w:rsidRPr="00000000">
              <w:rPr>
                <w:sz w:val="24"/>
                <w:szCs w:val="24"/>
                <w:rtl w:val="0"/>
              </w:rPr>
              <w:t xml:space="preserve">Implement role-based access control, data encryption, cybersecurity protocols, conduct compliance audits and risk assessments.</w:t>
            </w:r>
          </w:p>
        </w:tc>
        <w:tc>
          <w:tcPr>
            <w:shd w:fill="auto" w:val="clear"/>
          </w:tcPr>
          <w:p w:rsidR="00000000" w:rsidDel="00000000" w:rsidP="00000000" w:rsidRDefault="00000000" w:rsidRPr="00000000" w14:paraId="00000087">
            <w:pPr>
              <w:spacing w:after="160" w:lineRule="auto"/>
              <w:rPr>
                <w:sz w:val="24"/>
                <w:szCs w:val="24"/>
              </w:rPr>
            </w:pPr>
            <w:r w:rsidDel="00000000" w:rsidR="00000000" w:rsidRPr="00000000">
              <w:rPr>
                <w:sz w:val="24"/>
                <w:szCs w:val="24"/>
                <w:rtl w:val="0"/>
              </w:rPr>
              <w:t xml:space="preserve">Protect customer data, ensure regulatory compliance, and strengthen organisational trust.</w:t>
            </w:r>
          </w:p>
        </w:tc>
        <w:tc>
          <w:tcPr>
            <w:shd w:fill="auto" w:val="clear"/>
          </w:tcPr>
          <w:p w:rsidR="00000000" w:rsidDel="00000000" w:rsidP="00000000" w:rsidRDefault="00000000" w:rsidRPr="00000000" w14:paraId="00000088">
            <w:pPr>
              <w:spacing w:after="160" w:lineRule="auto"/>
              <w:rPr>
                <w:sz w:val="24"/>
                <w:szCs w:val="24"/>
              </w:rPr>
            </w:pPr>
            <w:r w:rsidDel="00000000" w:rsidR="00000000" w:rsidRPr="00000000">
              <w:rPr>
                <w:sz w:val="24"/>
                <w:szCs w:val="24"/>
                <w:rtl w:val="0"/>
              </w:rPr>
              <w:t xml:space="preserve">Month 7–9</w:t>
            </w:r>
          </w:p>
        </w:tc>
      </w:tr>
      <w:tr>
        <w:trPr>
          <w:cantSplit w:val="0"/>
          <w:tblHeader w:val="0"/>
        </w:trPr>
        <w:tc>
          <w:tcPr>
            <w:tcBorders>
              <w:left w:color="000000" w:space="0" w:sz="0" w:val="nil"/>
              <w:bottom w:color="000000" w:space="0" w:sz="0" w:val="nil"/>
            </w:tcBorders>
            <w:shd w:fill="auto" w:val="clear"/>
          </w:tcPr>
          <w:p w:rsidR="00000000" w:rsidDel="00000000" w:rsidP="00000000" w:rsidRDefault="00000000" w:rsidRPr="00000000" w14:paraId="00000089">
            <w:pPr>
              <w:spacing w:after="160" w:lineRule="auto"/>
              <w:rPr>
                <w:sz w:val="24"/>
                <w:szCs w:val="24"/>
              </w:rPr>
            </w:pPr>
            <w:r w:rsidDel="00000000" w:rsidR="00000000" w:rsidRPr="00000000">
              <w:rPr>
                <w:sz w:val="24"/>
                <w:szCs w:val="24"/>
                <w:rtl w:val="0"/>
              </w:rPr>
              <w:t xml:space="preserve">Performance Evaluation &amp; Continuous Improvement</w:t>
            </w:r>
          </w:p>
        </w:tc>
        <w:tc>
          <w:tcPr>
            <w:shd w:fill="auto" w:val="clear"/>
          </w:tcPr>
          <w:p w:rsidR="00000000" w:rsidDel="00000000" w:rsidP="00000000" w:rsidRDefault="00000000" w:rsidRPr="00000000" w14:paraId="0000008A">
            <w:pPr>
              <w:spacing w:after="160" w:lineRule="auto"/>
              <w:rPr>
                <w:sz w:val="24"/>
                <w:szCs w:val="24"/>
              </w:rPr>
            </w:pPr>
            <w:r w:rsidDel="00000000" w:rsidR="00000000" w:rsidRPr="00000000">
              <w:rPr>
                <w:sz w:val="24"/>
                <w:szCs w:val="24"/>
                <w:rtl w:val="0"/>
              </w:rPr>
              <w:t xml:space="preserve">Monitor KPIs, evaluate system effectiveness, collect employee and customer feedback, implement upgrades and process improvements.</w:t>
            </w:r>
          </w:p>
        </w:tc>
        <w:tc>
          <w:tcPr>
            <w:shd w:fill="auto" w:val="clear"/>
          </w:tcPr>
          <w:p w:rsidR="00000000" w:rsidDel="00000000" w:rsidP="00000000" w:rsidRDefault="00000000" w:rsidRPr="00000000" w14:paraId="0000008B">
            <w:pPr>
              <w:spacing w:after="160" w:lineRule="auto"/>
              <w:rPr>
                <w:sz w:val="24"/>
                <w:szCs w:val="24"/>
              </w:rPr>
            </w:pPr>
            <w:r w:rsidDel="00000000" w:rsidR="00000000" w:rsidRPr="00000000">
              <w:rPr>
                <w:sz w:val="24"/>
                <w:szCs w:val="24"/>
                <w:rtl w:val="0"/>
              </w:rPr>
              <w:t xml:space="preserve">Ensure long-term system efficiency, business growth and continuous digital transformation.</w:t>
            </w:r>
          </w:p>
        </w:tc>
        <w:tc>
          <w:tcPr>
            <w:shd w:fill="auto" w:val="clear"/>
          </w:tcPr>
          <w:p w:rsidR="00000000" w:rsidDel="00000000" w:rsidP="00000000" w:rsidRDefault="00000000" w:rsidRPr="00000000" w14:paraId="0000008C">
            <w:pPr>
              <w:spacing w:after="160" w:lineRule="auto"/>
              <w:rPr>
                <w:sz w:val="24"/>
                <w:szCs w:val="24"/>
              </w:rPr>
            </w:pPr>
            <w:r w:rsidDel="00000000" w:rsidR="00000000" w:rsidRPr="00000000">
              <w:rPr>
                <w:sz w:val="24"/>
                <w:szCs w:val="24"/>
                <w:rtl w:val="0"/>
              </w:rPr>
              <w:t xml:space="preserve">Month 9–12</w:t>
            </w:r>
          </w:p>
        </w:tc>
      </w:tr>
    </w:tbl>
    <w:p w:rsidR="00000000" w:rsidDel="00000000" w:rsidP="00000000" w:rsidRDefault="00000000" w:rsidRPr="00000000" w14:paraId="0000008D">
      <w:pPr>
        <w:jc w:val="center"/>
        <w:rPr>
          <w:b w:val="1"/>
          <w:bCs w:val="1"/>
          <w:sz w:val="24"/>
          <w:szCs w:val="24"/>
        </w:rPr>
      </w:pPr>
      <w:r w:rsidDel="00000000" w:rsidR="00000000" w:rsidRPr="00000000">
        <w:rPr>
          <w:b w:val="1"/>
          <w:bCs w:val="1"/>
          <w:sz w:val="24"/>
          <w:szCs w:val="24"/>
          <w:rtl w:val="0"/>
        </w:rPr>
        <w:t xml:space="preserve">Table 1: Implementation Plan</w:t>
      </w:r>
    </w:p>
    <w:p w:rsidR="00000000" w:rsidDel="00000000" w:rsidP="00000000" w:rsidRDefault="00000000" w:rsidRPr="00000000" w14:paraId="0000008E">
      <w:pPr>
        <w:jc w:val="center"/>
        <w:rPr>
          <w:sz w:val="24"/>
          <w:szCs w:val="24"/>
        </w:rPr>
      </w:pPr>
      <w:r w:rsidDel="00000000" w:rsidR="00000000" w:rsidRPr="00000000">
        <w:rPr>
          <w:sz w:val="24"/>
          <w:szCs w:val="24"/>
          <w:rtl w:val="0"/>
        </w:rPr>
        <w:t xml:space="preserve">(Source: Self-developed)</w:t>
      </w:r>
    </w:p>
    <w:p w:rsidR="00000000" w:rsidDel="00000000" w:rsidP="00000000" w:rsidRDefault="00000000" w:rsidRPr="00000000" w14:paraId="0000008F">
      <w:pPr>
        <w:pStyle w:val="Heading2"/>
        <w:rPr>
          <w:sz w:val="24"/>
          <w:szCs w:val="24"/>
        </w:rPr>
      </w:pPr>
      <w:bookmarkStart w:colFirst="0" w:colLast="0" w:name="_heading=h.pzm4oskqp3ax" w:id="20"/>
      <w:bookmarkEnd w:id="20"/>
      <w:r w:rsidDel="00000000" w:rsidR="00000000" w:rsidRPr="00000000">
        <w:rPr>
          <w:sz w:val="24"/>
          <w:szCs w:val="24"/>
          <w:rtl w:val="0"/>
        </w:rPr>
        <w:t xml:space="preserve">4.3 Risk Management and Potential Challenges</w:t>
      </w:r>
    </w:p>
    <w:p w:rsidR="00000000" w:rsidDel="00000000" w:rsidP="00000000" w:rsidRDefault="00000000" w:rsidRPr="00000000" w14:paraId="00000090">
      <w:pPr>
        <w:rPr>
          <w:sz w:val="24"/>
          <w:szCs w:val="24"/>
        </w:rPr>
      </w:pPr>
      <w:r w:rsidDel="00000000" w:rsidR="00000000" w:rsidRPr="00000000">
        <w:rPr>
          <w:sz w:val="24"/>
          <w:szCs w:val="24"/>
          <w:rtl w:val="0"/>
        </w:rPr>
        <w:t xml:space="preserve">Although there are the positive factors of information system implementation, various risks and challenges can be involved. Project success can be influenced by budget overruns, technical integration failures, downtime of the system and employee resistance (Mumtaz </w:t>
      </w:r>
      <w:r w:rsidDel="00000000" w:rsidR="00000000" w:rsidRPr="00000000">
        <w:rPr>
          <w:i w:val="1"/>
          <w:iCs w:val="1"/>
          <w:sz w:val="24"/>
          <w:szCs w:val="24"/>
          <w:rtl w:val="0"/>
        </w:rPr>
        <w:t xml:space="preserve">et al.,</w:t>
      </w:r>
      <w:r w:rsidDel="00000000" w:rsidR="00000000" w:rsidRPr="00000000">
        <w:rPr>
          <w:sz w:val="24"/>
          <w:szCs w:val="24"/>
          <w:rtl w:val="0"/>
        </w:rPr>
        <w:t xml:space="preserve"> 2025). Operations can also be disrupted in the short run due to the error of data migration. In order to counter such risks, Kalori Ltd. would need to put in place dedicated project management team, contingency plans and system testing on regular basis. Hiring seasoned IT consultants and vendors would also eliminate any technical uncertainties and make implementation timely.</w:t>
      </w:r>
    </w:p>
    <w:p w:rsidR="00000000" w:rsidDel="00000000" w:rsidP="00000000" w:rsidRDefault="00000000" w:rsidRPr="00000000" w14:paraId="00000091">
      <w:pPr>
        <w:pStyle w:val="Heading2"/>
        <w:rPr>
          <w:sz w:val="24"/>
          <w:szCs w:val="24"/>
        </w:rPr>
      </w:pPr>
      <w:bookmarkStart w:colFirst="0" w:colLast="0" w:name="_heading=h.xnjud3re88k7" w:id="21"/>
      <w:bookmarkEnd w:id="21"/>
      <w:r w:rsidDel="00000000" w:rsidR="00000000" w:rsidRPr="00000000">
        <w:rPr>
          <w:sz w:val="24"/>
          <w:szCs w:val="24"/>
          <w:rtl w:val="0"/>
        </w:rPr>
        <w:t xml:space="preserve">4.4 Timeline and Cost Considerations</w:t>
      </w:r>
    </w:p>
    <w:p w:rsidR="00000000" w:rsidDel="00000000" w:rsidP="00000000" w:rsidRDefault="00000000" w:rsidRPr="00000000" w14:paraId="00000092">
      <w:pPr>
        <w:rPr>
          <w:sz w:val="24"/>
          <w:szCs w:val="24"/>
        </w:rPr>
      </w:pPr>
      <w:r w:rsidDel="00000000" w:rsidR="00000000" w:rsidRPr="00000000">
        <w:rPr>
          <w:sz w:val="24"/>
          <w:szCs w:val="24"/>
          <w:rtl w:val="0"/>
        </w:rPr>
        <w:t xml:space="preserve">An effective project execution must have a realistic implementation schedule. As the complexity of the system and readiness of the organisations necessitates, Kalori Ltd. can implement a gradual implementation process in six to twelve months. The preliminary expenses will cover software licenses, cloud subscription, network enhancement, training, and consultancy. Nevertheless, these investments may be measured on the background of the anticipated returns in terms of increased efficiency in the operations, decreased inventory losses, increased customer satisfaction, and augmented revenue increase. A cost-benefit analysis will help the management to support the decision to invest and evaluate the financial performance comparatively in the long-term.</w:t>
      </w:r>
    </w:p>
    <w:p w:rsidR="00000000" w:rsidDel="00000000" w:rsidP="00000000" w:rsidRDefault="00000000" w:rsidRPr="00000000" w14:paraId="00000093">
      <w:pPr>
        <w:pStyle w:val="Heading1"/>
        <w:rPr>
          <w:sz w:val="24"/>
          <w:szCs w:val="24"/>
        </w:rPr>
      </w:pPr>
      <w:bookmarkStart w:colFirst="0" w:colLast="0" w:name="_heading=h.yke01fyvonyy" w:id="22"/>
      <w:bookmarkEnd w:id="22"/>
      <w:r w:rsidDel="00000000" w:rsidR="00000000" w:rsidRPr="00000000">
        <w:rPr>
          <w:sz w:val="24"/>
          <w:szCs w:val="24"/>
          <w:rtl w:val="0"/>
        </w:rPr>
        <w:t xml:space="preserve">5. Conclusion</w:t>
      </w:r>
    </w:p>
    <w:p w:rsidR="00000000" w:rsidDel="00000000" w:rsidP="00000000" w:rsidRDefault="00000000" w:rsidRPr="00000000" w14:paraId="00000094">
      <w:pPr>
        <w:rPr>
          <w:sz w:val="24"/>
          <w:szCs w:val="24"/>
        </w:rPr>
      </w:pPr>
      <w:r w:rsidDel="00000000" w:rsidR="00000000" w:rsidRPr="00000000">
        <w:rPr>
          <w:sz w:val="24"/>
          <w:szCs w:val="24"/>
          <w:rtl w:val="0"/>
        </w:rPr>
        <w:t xml:space="preserve">In conclusion, the lack of an effective information system supported by outdated and inseparable information systems is adversely affecting the operations of Kalori Ltd by cramping its efficiency in managing inventory, customer relationship management, decision-making, and compliance with regulatory requirements. These issues do not only impact productivity inside the firm, but also decrease customer satisfaction and restrict the firm in reacting to market opportunities. The suggested introduction of the unified enterprise resource planning, cloud-based inventory system, the newest CRM, business Intelligence tools, and the improved cybersecurity would be a holistic solution to these problems.</w:t>
      </w:r>
    </w:p>
    <w:p w:rsidR="00000000" w:rsidDel="00000000" w:rsidP="00000000" w:rsidRDefault="00000000" w:rsidRPr="00000000" w14:paraId="00000095">
      <w:pPr>
        <w:rPr>
          <w:sz w:val="24"/>
          <w:szCs w:val="24"/>
        </w:rPr>
      </w:pPr>
      <w:r w:rsidDel="00000000" w:rsidR="00000000" w:rsidRPr="00000000">
        <w:rPr>
          <w:rtl w:val="0"/>
        </w:rPr>
      </w:r>
    </w:p>
    <w:p w:rsidR="00000000" w:rsidDel="00000000" w:rsidP="00000000" w:rsidRDefault="00000000" w:rsidRPr="00000000" w14:paraId="00000096">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97">
      <w:pPr>
        <w:pStyle w:val="Heading1"/>
        <w:rPr/>
      </w:pPr>
      <w:bookmarkStart w:colFirst="0" w:colLast="0" w:name="_heading=h.mz0kialvqyd8" w:id="23"/>
      <w:bookmarkEnd w:id="23"/>
      <w:r w:rsidDel="00000000" w:rsidR="00000000" w:rsidRPr="00000000">
        <w:rPr>
          <w:rtl w:val="0"/>
        </w:rPr>
        <w:t xml:space="preserve">References</w:t>
      </w:r>
    </w:p>
    <w:p w:rsidR="00000000" w:rsidDel="00000000" w:rsidP="00000000" w:rsidRDefault="00000000" w:rsidRPr="00000000" w14:paraId="00000098">
      <w:pPr>
        <w:rPr/>
      </w:pPr>
      <w:r w:rsidDel="00000000" w:rsidR="00000000" w:rsidRPr="00000000">
        <w:rPr>
          <w:rtl w:val="0"/>
        </w:rPr>
        <w:t xml:space="preserve">Anozie, U.C., Onyenahazi, O.B., Ekeocha, P.C., Adekola, A.D., Ukadike, C.A. and Oloko, O.A., 2024. Advancements in artificial intelligence for omnichannel marketing and customer service: Enhancing predictive analytics, automation, and operational efficiency. </w:t>
      </w:r>
      <w:r w:rsidDel="00000000" w:rsidR="00000000" w:rsidRPr="00000000">
        <w:rPr>
          <w:i w:val="1"/>
          <w:iCs w:val="1"/>
          <w:rtl w:val="0"/>
        </w:rPr>
        <w:t xml:space="preserve">International Journal of Science and Research Archive</w:t>
      </w:r>
      <w:r w:rsidDel="00000000" w:rsidR="00000000" w:rsidRPr="00000000">
        <w:rPr>
          <w:rtl w:val="0"/>
        </w:rPr>
        <w:t xml:space="preserve">, </w:t>
      </w:r>
      <w:r w:rsidDel="00000000" w:rsidR="00000000" w:rsidRPr="00000000">
        <w:rPr>
          <w:i w:val="1"/>
          <w:iCs w:val="1"/>
          <w:rtl w:val="0"/>
        </w:rPr>
        <w:t xml:space="preserve">12</w:t>
      </w:r>
      <w:r w:rsidDel="00000000" w:rsidR="00000000" w:rsidRPr="00000000">
        <w:rPr>
          <w:rtl w:val="0"/>
        </w:rPr>
        <w:t xml:space="preserve">(2), pp.1621-1629.</w:t>
      </w:r>
    </w:p>
    <w:p w:rsidR="00000000" w:rsidDel="00000000" w:rsidP="00000000" w:rsidRDefault="00000000" w:rsidRPr="00000000" w14:paraId="00000099">
      <w:pPr>
        <w:rPr/>
      </w:pPr>
      <w:r w:rsidDel="00000000" w:rsidR="00000000" w:rsidRPr="00000000">
        <w:rPr>
          <w:rtl w:val="0"/>
        </w:rPr>
        <w:t xml:space="preserve">Bhavikatta, N.B., 2025. AI-Driven inventory optimization in supply chains: A comprehensive review on reducing stockouts and mitigating overstock risks. </w:t>
      </w:r>
      <w:r w:rsidDel="00000000" w:rsidR="00000000" w:rsidRPr="00000000">
        <w:rPr>
          <w:i w:val="1"/>
          <w:iCs w:val="1"/>
          <w:rtl w:val="0"/>
        </w:rPr>
        <w:t xml:space="preserve">Journal of Computer Science and Technology Studies</w:t>
      </w:r>
      <w:r w:rsidDel="00000000" w:rsidR="00000000" w:rsidRPr="00000000">
        <w:rPr>
          <w:rtl w:val="0"/>
        </w:rPr>
        <w:t xml:space="preserve">, </w:t>
      </w:r>
      <w:r w:rsidDel="00000000" w:rsidR="00000000" w:rsidRPr="00000000">
        <w:rPr>
          <w:i w:val="1"/>
          <w:iCs w:val="1"/>
          <w:rtl w:val="0"/>
        </w:rPr>
        <w:t xml:space="preserve">7</w:t>
      </w:r>
      <w:r w:rsidDel="00000000" w:rsidR="00000000" w:rsidRPr="00000000">
        <w:rPr>
          <w:rtl w:val="0"/>
        </w:rPr>
        <w:t xml:space="preserve">(7), pp.01-13.</w:t>
      </w:r>
    </w:p>
    <w:p w:rsidR="00000000" w:rsidDel="00000000" w:rsidP="00000000" w:rsidRDefault="00000000" w:rsidRPr="00000000" w14:paraId="0000009A">
      <w:pPr>
        <w:rPr/>
      </w:pPr>
      <w:r w:rsidDel="00000000" w:rsidR="00000000" w:rsidRPr="00000000">
        <w:rPr>
          <w:rtl w:val="0"/>
        </w:rPr>
        <w:t xml:space="preserve">Gudepu, B.K. and Jaladi, D.S., 2022. Data Discovery and Security: Protecting Sensitive Information. </w:t>
      </w:r>
      <w:r w:rsidDel="00000000" w:rsidR="00000000" w:rsidRPr="00000000">
        <w:rPr>
          <w:i w:val="1"/>
          <w:iCs w:val="1"/>
          <w:rtl w:val="0"/>
        </w:rPr>
        <w:t xml:space="preserve">International Journal of Acta Informatica</w:t>
      </w:r>
      <w:r w:rsidDel="00000000" w:rsidR="00000000" w:rsidRPr="00000000">
        <w:rPr>
          <w:rtl w:val="0"/>
        </w:rPr>
        <w:t xml:space="preserve">, </w:t>
      </w:r>
      <w:r w:rsidDel="00000000" w:rsidR="00000000" w:rsidRPr="00000000">
        <w:rPr>
          <w:i w:val="1"/>
          <w:iCs w:val="1"/>
          <w:rtl w:val="0"/>
        </w:rPr>
        <w:t xml:space="preserve">1</w:t>
      </w:r>
      <w:r w:rsidDel="00000000" w:rsidR="00000000" w:rsidRPr="00000000">
        <w:rPr>
          <w:rtl w:val="0"/>
        </w:rPr>
        <w:t xml:space="preserve">(1), pp.176-187.</w:t>
      </w:r>
    </w:p>
    <w:p w:rsidR="00000000" w:rsidDel="00000000" w:rsidP="00000000" w:rsidRDefault="00000000" w:rsidRPr="00000000" w14:paraId="0000009B">
      <w:pPr>
        <w:rPr/>
      </w:pPr>
      <w:r w:rsidDel="00000000" w:rsidR="00000000" w:rsidRPr="00000000">
        <w:rPr>
          <w:rtl w:val="0"/>
        </w:rPr>
        <w:t xml:space="preserve">Gupta, R.K., 2024. Strategies for long term business survival and growth (What you do today to stay in business tomorrow). </w:t>
      </w:r>
      <w:r w:rsidDel="00000000" w:rsidR="00000000" w:rsidRPr="00000000">
        <w:rPr>
          <w:i w:val="1"/>
          <w:iCs w:val="1"/>
          <w:rtl w:val="0"/>
        </w:rPr>
        <w:t xml:space="preserve">Internafional Journal of Research in Management</w:t>
      </w:r>
      <w:r w:rsidDel="00000000" w:rsidR="00000000" w:rsidRPr="00000000">
        <w:rPr>
          <w:rtl w:val="0"/>
        </w:rPr>
        <w:t xml:space="preserve">, </w:t>
      </w:r>
      <w:r w:rsidDel="00000000" w:rsidR="00000000" w:rsidRPr="00000000">
        <w:rPr>
          <w:i w:val="1"/>
          <w:iCs w:val="1"/>
          <w:rtl w:val="0"/>
        </w:rPr>
        <w:t xml:space="preserve">6</w:t>
      </w:r>
      <w:r w:rsidDel="00000000" w:rsidR="00000000" w:rsidRPr="00000000">
        <w:rPr>
          <w:rtl w:val="0"/>
        </w:rPr>
        <w:t xml:space="preserve">(2), pp.495-504.</w:t>
      </w:r>
    </w:p>
    <w:p w:rsidR="00000000" w:rsidDel="00000000" w:rsidP="00000000" w:rsidRDefault="00000000" w:rsidRPr="00000000" w14:paraId="0000009C">
      <w:pPr>
        <w:rPr/>
      </w:pPr>
      <w:r w:rsidDel="00000000" w:rsidR="00000000" w:rsidRPr="00000000">
        <w:rPr>
          <w:rtl w:val="0"/>
        </w:rPr>
        <w:t xml:space="preserve">Haider, G. and Lucas, E., 2024, December. Smart Inventory Management for SMEs: Leveraging IoT and Automation to Streamline Stock Control and Minimize Costs. In </w:t>
      </w:r>
      <w:r w:rsidDel="00000000" w:rsidR="00000000" w:rsidRPr="00000000">
        <w:rPr>
          <w:i w:val="1"/>
          <w:iCs w:val="1"/>
          <w:rtl w:val="0"/>
        </w:rPr>
        <w:t xml:space="preserve">Proc. Int. Conf. Ind. Eng. Innov.</w:t>
      </w:r>
      <w:r w:rsidDel="00000000" w:rsidR="00000000" w:rsidRPr="00000000">
        <w:rPr>
          <w:rtl w:val="0"/>
        </w:rPr>
        <w:t xml:space="preserve"> (pp. 88-95).</w:t>
      </w:r>
    </w:p>
    <w:p w:rsidR="00000000" w:rsidDel="00000000" w:rsidP="00000000" w:rsidRDefault="00000000" w:rsidRPr="00000000" w14:paraId="0000009D">
      <w:pPr>
        <w:rPr/>
      </w:pPr>
      <w:r w:rsidDel="00000000" w:rsidR="00000000" w:rsidRPr="00000000">
        <w:rPr>
          <w:rtl w:val="0"/>
        </w:rPr>
        <w:t xml:space="preserve">Mashayekhi, B. and Safaei, M., 2025. Compliance Audit of Information Systems under General Data Protection Regulation (GDPR): Ensuring Compliance and Enhancing Personal Data Protection. </w:t>
      </w:r>
      <w:r w:rsidDel="00000000" w:rsidR="00000000" w:rsidRPr="00000000">
        <w:rPr>
          <w:i w:val="1"/>
          <w:iCs w:val="1"/>
          <w:rtl w:val="0"/>
        </w:rPr>
        <w:t xml:space="preserve">Journal of Information System and Technology Auditing</w:t>
      </w:r>
      <w:r w:rsidDel="00000000" w:rsidR="00000000" w:rsidRPr="00000000">
        <w:rPr>
          <w:rtl w:val="0"/>
        </w:rPr>
        <w:t xml:space="preserve">, </w:t>
      </w:r>
      <w:r w:rsidDel="00000000" w:rsidR="00000000" w:rsidRPr="00000000">
        <w:rPr>
          <w:i w:val="1"/>
          <w:iCs w:val="1"/>
          <w:rtl w:val="0"/>
        </w:rPr>
        <w:t xml:space="preserve">1</w:t>
      </w:r>
      <w:r w:rsidDel="00000000" w:rsidR="00000000" w:rsidRPr="00000000">
        <w:rPr>
          <w:rtl w:val="0"/>
        </w:rPr>
        <w:t xml:space="preserve">(1), pp.117-144.</w:t>
      </w:r>
    </w:p>
    <w:p w:rsidR="00000000" w:rsidDel="00000000" w:rsidP="00000000" w:rsidRDefault="00000000" w:rsidRPr="00000000" w14:paraId="0000009E">
      <w:pPr>
        <w:rPr/>
      </w:pPr>
      <w:r w:rsidDel="00000000" w:rsidR="00000000" w:rsidRPr="00000000">
        <w:rPr>
          <w:rtl w:val="0"/>
        </w:rPr>
        <w:t xml:space="preserve">Mhaskey, S.V., 2024. Integration of artificial intelligence (AI) in enterprise resource planning (ERP) systems: Opportunities, challenges, and implications. </w:t>
      </w:r>
      <w:r w:rsidDel="00000000" w:rsidR="00000000" w:rsidRPr="00000000">
        <w:rPr>
          <w:i w:val="1"/>
          <w:iCs w:val="1"/>
          <w:rtl w:val="0"/>
        </w:rPr>
        <w:t xml:space="preserve">International Journal of Computer Engineering in Research Trends</w:t>
      </w:r>
      <w:r w:rsidDel="00000000" w:rsidR="00000000" w:rsidRPr="00000000">
        <w:rPr>
          <w:rtl w:val="0"/>
        </w:rPr>
        <w:t xml:space="preserve">, </w:t>
      </w:r>
      <w:r w:rsidDel="00000000" w:rsidR="00000000" w:rsidRPr="00000000">
        <w:rPr>
          <w:i w:val="1"/>
          <w:iCs w:val="1"/>
          <w:rtl w:val="0"/>
        </w:rPr>
        <w:t xml:space="preserve">11</w:t>
      </w:r>
      <w:r w:rsidDel="00000000" w:rsidR="00000000" w:rsidRPr="00000000">
        <w:rPr>
          <w:rtl w:val="0"/>
        </w:rPr>
        <w:t xml:space="preserve">(12), pp.1-9.</w:t>
      </w:r>
    </w:p>
    <w:p w:rsidR="00000000" w:rsidDel="00000000" w:rsidP="00000000" w:rsidRDefault="00000000" w:rsidRPr="00000000" w14:paraId="0000009F">
      <w:pPr>
        <w:rPr/>
      </w:pPr>
      <w:r w:rsidDel="00000000" w:rsidR="00000000" w:rsidRPr="00000000">
        <w:rPr>
          <w:rtl w:val="0"/>
        </w:rPr>
        <w:t xml:space="preserve">Mumtaz, F., Muhammad, T. and Abid, H.M.S., 2025. Budget Overruns in Large-Scale Projects: Root Causes and Preventive Project Management Practice. </w:t>
      </w:r>
      <w:r w:rsidDel="00000000" w:rsidR="00000000" w:rsidRPr="00000000">
        <w:rPr>
          <w:i w:val="1"/>
          <w:iCs w:val="1"/>
          <w:rtl w:val="0"/>
        </w:rPr>
        <w:t xml:space="preserve">Advance Journal of Econometrics and Finance</w:t>
      </w:r>
      <w:r w:rsidDel="00000000" w:rsidR="00000000" w:rsidRPr="00000000">
        <w:rPr>
          <w:rtl w:val="0"/>
        </w:rPr>
        <w:t xml:space="preserve">, </w:t>
      </w:r>
      <w:r w:rsidDel="00000000" w:rsidR="00000000" w:rsidRPr="00000000">
        <w:rPr>
          <w:i w:val="1"/>
          <w:iCs w:val="1"/>
          <w:rtl w:val="0"/>
        </w:rPr>
        <w:t xml:space="preserve">3</w:t>
      </w:r>
      <w:r w:rsidDel="00000000" w:rsidR="00000000" w:rsidRPr="00000000">
        <w:rPr>
          <w:rtl w:val="0"/>
        </w:rPr>
        <w:t xml:space="preserve">(3), pp.21-33.</w:t>
      </w:r>
    </w:p>
    <w:p w:rsidR="00000000" w:rsidDel="00000000" w:rsidP="00000000" w:rsidRDefault="00000000" w:rsidRPr="00000000" w14:paraId="000000A0">
      <w:pPr>
        <w:rPr/>
      </w:pPr>
      <w:r w:rsidDel="00000000" w:rsidR="00000000" w:rsidRPr="00000000">
        <w:rPr>
          <w:rtl w:val="0"/>
        </w:rPr>
        <w:t xml:space="preserve">Mweshi, G.K., 2022. Effects of overstocking and stockouts on the manufacturing sector. </w:t>
      </w:r>
      <w:r w:rsidDel="00000000" w:rsidR="00000000" w:rsidRPr="00000000">
        <w:rPr>
          <w:i w:val="1"/>
          <w:iCs w:val="1"/>
          <w:rtl w:val="0"/>
        </w:rPr>
        <w:t xml:space="preserve">International Journal of Advances in Engineering and Management</w:t>
      </w:r>
      <w:r w:rsidDel="00000000" w:rsidR="00000000" w:rsidRPr="00000000">
        <w:rPr>
          <w:rtl w:val="0"/>
        </w:rPr>
        <w:t xml:space="preserve">, </w:t>
      </w:r>
      <w:r w:rsidDel="00000000" w:rsidR="00000000" w:rsidRPr="00000000">
        <w:rPr>
          <w:i w:val="1"/>
          <w:iCs w:val="1"/>
          <w:rtl w:val="0"/>
        </w:rPr>
        <w:t xml:space="preserve">4</w:t>
      </w:r>
      <w:r w:rsidDel="00000000" w:rsidR="00000000" w:rsidRPr="00000000">
        <w:rPr>
          <w:rtl w:val="0"/>
        </w:rPr>
        <w:t xml:space="preserve">(9), pp.1054-1064.</w:t>
      </w:r>
    </w:p>
    <w:p w:rsidR="00000000" w:rsidDel="00000000" w:rsidP="00000000" w:rsidRDefault="00000000" w:rsidRPr="00000000" w14:paraId="000000A1">
      <w:pPr>
        <w:rPr/>
      </w:pPr>
      <w:r w:rsidDel="00000000" w:rsidR="00000000" w:rsidRPr="00000000">
        <w:rPr>
          <w:rtl w:val="0"/>
        </w:rPr>
        <w:t xml:space="preserve">Punia, S. and Shankar, S., 2022. Predictive analytics for demand forecasting: A deep learning-based decision support system. </w:t>
      </w:r>
      <w:r w:rsidDel="00000000" w:rsidR="00000000" w:rsidRPr="00000000">
        <w:rPr>
          <w:i w:val="1"/>
          <w:iCs w:val="1"/>
          <w:rtl w:val="0"/>
        </w:rPr>
        <w:t xml:space="preserve">Knowledge-Based Systems</w:t>
      </w:r>
      <w:r w:rsidDel="00000000" w:rsidR="00000000" w:rsidRPr="00000000">
        <w:rPr>
          <w:rtl w:val="0"/>
        </w:rPr>
        <w:t xml:space="preserve">, </w:t>
      </w:r>
      <w:r w:rsidDel="00000000" w:rsidR="00000000" w:rsidRPr="00000000">
        <w:rPr>
          <w:i w:val="1"/>
          <w:iCs w:val="1"/>
          <w:rtl w:val="0"/>
        </w:rPr>
        <w:t xml:space="preserve">258</w:t>
      </w:r>
      <w:r w:rsidDel="00000000" w:rsidR="00000000" w:rsidRPr="00000000">
        <w:rPr>
          <w:rtl w:val="0"/>
        </w:rPr>
        <w:t xml:space="preserve">, p.109956.</w:t>
      </w:r>
    </w:p>
    <w:p w:rsidR="00000000" w:rsidDel="00000000" w:rsidP="00000000" w:rsidRDefault="00000000" w:rsidRPr="00000000" w14:paraId="000000A2">
      <w:pPr>
        <w:rPr/>
      </w:pPr>
      <w:r w:rsidDel="00000000" w:rsidR="00000000" w:rsidRPr="00000000">
        <w:rPr>
          <w:rtl w:val="0"/>
        </w:rPr>
        <w:t xml:space="preserve">Raji, M.A., Olodo, H.B., Oke, T.T., Addy, W.A., Ofodile, O.C. and Oyewole, A.T., 2024. Real-time data analytics in retail: A review of USA and global practices. </w:t>
      </w:r>
      <w:r w:rsidDel="00000000" w:rsidR="00000000" w:rsidRPr="00000000">
        <w:rPr>
          <w:i w:val="1"/>
          <w:iCs w:val="1"/>
          <w:rtl w:val="0"/>
        </w:rPr>
        <w:t xml:space="preserve">GSC Advanced Research and Reviews</w:t>
      </w:r>
      <w:r w:rsidDel="00000000" w:rsidR="00000000" w:rsidRPr="00000000">
        <w:rPr>
          <w:rtl w:val="0"/>
        </w:rPr>
        <w:t xml:space="preserve">, </w:t>
      </w:r>
      <w:r w:rsidDel="00000000" w:rsidR="00000000" w:rsidRPr="00000000">
        <w:rPr>
          <w:i w:val="1"/>
          <w:iCs w:val="1"/>
          <w:rtl w:val="0"/>
        </w:rPr>
        <w:t xml:space="preserve">18</w:t>
      </w:r>
      <w:r w:rsidDel="00000000" w:rsidR="00000000" w:rsidRPr="00000000">
        <w:rPr>
          <w:rtl w:val="0"/>
        </w:rPr>
        <w:t xml:space="preserve">(3), pp.059-065.</w:t>
      </w:r>
    </w:p>
    <w:p w:rsidR="00000000" w:rsidDel="00000000" w:rsidP="00000000" w:rsidRDefault="00000000" w:rsidRPr="00000000" w14:paraId="000000A3">
      <w:pPr>
        <w:rPr/>
      </w:pPr>
      <w:r w:rsidDel="00000000" w:rsidR="00000000" w:rsidRPr="00000000">
        <w:rPr>
          <w:rtl w:val="0"/>
        </w:rPr>
        <w:t xml:space="preserve">Tarra, V.K., 2024. Personalization in Salesforce CRM with AI: How AI/ML Can Enhance Customer Interactions through Personalized Recommendations and Automated Insights. </w:t>
      </w:r>
      <w:r w:rsidDel="00000000" w:rsidR="00000000" w:rsidRPr="00000000">
        <w:rPr>
          <w:i w:val="1"/>
          <w:iCs w:val="1"/>
          <w:rtl w:val="0"/>
        </w:rPr>
        <w:t xml:space="preserve">International Journal of Emerging Research in Engineering and Technology</w:t>
      </w:r>
      <w:r w:rsidDel="00000000" w:rsidR="00000000" w:rsidRPr="00000000">
        <w:rPr>
          <w:rtl w:val="0"/>
        </w:rPr>
        <w:t xml:space="preserve">, </w:t>
      </w:r>
      <w:r w:rsidDel="00000000" w:rsidR="00000000" w:rsidRPr="00000000">
        <w:rPr>
          <w:i w:val="1"/>
          <w:iCs w:val="1"/>
          <w:rtl w:val="0"/>
        </w:rPr>
        <w:t xml:space="preserve">5</w:t>
      </w:r>
      <w:r w:rsidDel="00000000" w:rsidR="00000000" w:rsidRPr="00000000">
        <w:rPr>
          <w:rtl w:val="0"/>
        </w:rPr>
        <w:t xml:space="preserve">(4), pp.52-61.</w:t>
      </w:r>
    </w:p>
    <w:p w:rsidR="00000000" w:rsidDel="00000000" w:rsidP="00000000" w:rsidRDefault="00000000" w:rsidRPr="00000000" w14:paraId="000000A4">
      <w:pPr>
        <w:rPr/>
      </w:pPr>
      <w:r w:rsidDel="00000000" w:rsidR="00000000" w:rsidRPr="00000000">
        <w:rPr>
          <w:rtl w:val="0"/>
        </w:rPr>
        <w:t xml:space="preserve">Yellanki, S.K., 2023. Enhancing retail operational efficiency through intelligent inventory planning and customer flow optimization: a data-centric approach. </w:t>
      </w:r>
      <w:r w:rsidDel="00000000" w:rsidR="00000000" w:rsidRPr="00000000">
        <w:rPr>
          <w:i w:val="1"/>
          <w:iCs w:val="1"/>
          <w:rtl w:val="0"/>
        </w:rPr>
        <w:t xml:space="preserve">European Data Science Journal (EDSJ) p-ISSN</w:t>
      </w:r>
      <w:r w:rsidDel="00000000" w:rsidR="00000000" w:rsidRPr="00000000">
        <w:rPr>
          <w:rtl w:val="0"/>
        </w:rPr>
        <w:t xml:space="preserve">, pp.3050-9572.</w:t>
      </w:r>
    </w:p>
    <w:sectPr>
      <w:footerReference r:id="rId11"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rPr>
      <w:b w:val="1"/>
      <w:bCs w:val="1"/>
      <w:sz w:val="28"/>
      <w:szCs w:val="28"/>
    </w:rPr>
  </w:style>
  <w:style w:type="paragraph" w:styleId="Heading2">
    <w:name w:val="heading 2"/>
    <w:basedOn w:val="Normal"/>
    <w:next w:val="Normal"/>
    <w:pPr/>
    <w:rPr>
      <w:b w:val="1"/>
      <w:bCs w:val="1"/>
      <w:sz w:val="26"/>
      <w:szCs w:val="26"/>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tyle7">
    <w:name w:val="heading 7"/>
    <w:basedOn w:val="style0"/>
    <w:next w:val="style0"/>
    <w:link w:val="style4103"/>
    <w:uiPriority w:val="9"/>
    <w:qFormat w:val="1"/>
    <w:pPr>
      <w:keepNext w:val="1"/>
      <w:keepLines w:val="1"/>
      <w:spacing w:after="0" w:before="40"/>
      <w:outlineLvl w:val="6"/>
    </w:pPr>
    <w:rPr>
      <w:rFonts w:cs="Vrinda" w:eastAsia="宋体"/>
      <w:color w:val="595959"/>
    </w:rPr>
  </w:style>
  <w:style w:type="paragraph" w:styleId="style8">
    <w:name w:val="heading 8"/>
    <w:basedOn w:val="style0"/>
    <w:next w:val="style0"/>
    <w:link w:val="style4104"/>
    <w:uiPriority w:val="9"/>
    <w:qFormat w:val="1"/>
    <w:pPr>
      <w:keepNext w:val="1"/>
      <w:keepLines w:val="1"/>
      <w:spacing w:after="0"/>
      <w:outlineLvl w:val="7"/>
    </w:pPr>
    <w:rPr>
      <w:rFonts w:cs="Vrinda" w:eastAsia="宋体"/>
      <w:i w:val="1"/>
      <w:iCs w:val="1"/>
      <w:color w:val="272727"/>
    </w:rPr>
  </w:style>
  <w:style w:type="paragraph" w:styleId="style9">
    <w:name w:val="heading 9"/>
    <w:basedOn w:val="style0"/>
    <w:next w:val="style0"/>
    <w:link w:val="style4105"/>
    <w:uiPriority w:val="9"/>
    <w:qFormat w:val="1"/>
    <w:pPr>
      <w:keepNext w:val="1"/>
      <w:keepLines w:val="1"/>
      <w:spacing w:after="0"/>
      <w:outlineLvl w:val="8"/>
    </w:pPr>
    <w:rPr>
      <w:rFonts w:cs="Vrinda" w:eastAsia="宋体"/>
      <w:color w:val="272727"/>
    </w:rPr>
  </w:style>
  <w:style w:type="character" w:styleId="style65" w:default="1">
    <w:name w:val="Default Paragraph Font"/>
    <w:next w:val="style65"/>
    <w:uiPriority w:val="1"/>
  </w:style>
  <w:style w:type="table" w:styleId="style105" w:default="1">
    <w:name w:val="Normal Table"/>
    <w:next w:val="style105"/>
    <w:uiPriority w:val="99"/>
    <w:pPr/>
    <w:rPr/>
    <w:tblPr>
      <w:tblInd w:w="0.0" w:type="dxa"/>
      <w:tblCellMar>
        <w:top w:w="0.0" w:type="dxa"/>
        <w:left w:w="108.0" w:type="dxa"/>
        <w:bottom w:w="0.0" w:type="dxa"/>
        <w:right w:w="108.0" w:type="dxa"/>
      </w:tblCellMar>
    </w:tblPr>
    <w:tcPr>
      <w:tcBorders/>
    </w:tcPr>
  </w:style>
  <w:style w:type="numbering" w:styleId="style107" w:default="1">
    <w:name w:val="No List"/>
    <w:next w:val="style107"/>
    <w:uiPriority w:val="99"/>
    <w:pPr/>
  </w:style>
  <w:style w:type="character" w:styleId="style4097" w:customStyle="1">
    <w:name w:val="Heading 1 Char_0953fc54-d408-4c4d-9ae5-2f27e1e7a444"/>
    <w:basedOn w:val="style65"/>
    <w:next w:val="style4097"/>
    <w:link w:val="style1"/>
    <w:uiPriority w:val="9"/>
    <w:rPr>
      <w:rFonts w:ascii="Arial" w:cs="Arial" w:hAnsi="Arial"/>
      <w:b w:val="1"/>
      <w:bCs w:val="1"/>
      <w:color w:val="000000"/>
      <w:sz w:val="28"/>
      <w:szCs w:val="36"/>
    </w:rPr>
  </w:style>
  <w:style w:type="character" w:styleId="style4098" w:customStyle="1">
    <w:name w:val="Heading 2 Char_482b674a-cd7f-4ef4-b3a1-e28288b1beff"/>
    <w:basedOn w:val="style65"/>
    <w:next w:val="style4098"/>
    <w:link w:val="style2"/>
    <w:uiPriority w:val="9"/>
    <w:rPr>
      <w:rFonts w:ascii="Arial" w:cs="Arial" w:hAnsi="Arial"/>
      <w:b w:val="1"/>
      <w:bCs w:val="1"/>
      <w:color w:val="000000"/>
      <w:sz w:val="26"/>
      <w:szCs w:val="26"/>
    </w:rPr>
  </w:style>
  <w:style w:type="character" w:styleId="style4099" w:customStyle="1">
    <w:name w:val="Heading 3 Char_50e0899d-e5fe-421a-afc3-20382aad7043"/>
    <w:basedOn w:val="style65"/>
    <w:next w:val="style4099"/>
    <w:link w:val="style3"/>
    <w:uiPriority w:val="9"/>
    <w:rPr>
      <w:rFonts w:cs="Vrinda" w:eastAsia="宋体"/>
      <w:color w:val="2f5496"/>
      <w:sz w:val="28"/>
      <w:szCs w:val="35"/>
      <w:lang w:val="en-GB"/>
    </w:rPr>
  </w:style>
  <w:style w:type="character" w:styleId="style4100" w:customStyle="1">
    <w:name w:val="Heading 4 Char_faddb3fe-b043-482e-be01-e70393fb9d90"/>
    <w:basedOn w:val="style65"/>
    <w:next w:val="style4100"/>
    <w:link w:val="style4"/>
    <w:uiPriority w:val="9"/>
    <w:rPr>
      <w:rFonts w:cs="Vrinda" w:eastAsia="宋体"/>
      <w:i w:val="1"/>
      <w:iCs w:val="1"/>
      <w:color w:val="2f5496"/>
      <w:lang w:val="en-GB"/>
    </w:rPr>
  </w:style>
  <w:style w:type="character" w:styleId="style4101" w:customStyle="1">
    <w:name w:val="Heading 5 Char_7c7c6a59-b17a-4d08-ab5c-7bf026d6283f"/>
    <w:basedOn w:val="style65"/>
    <w:next w:val="style4101"/>
    <w:link w:val="style5"/>
    <w:uiPriority w:val="9"/>
    <w:rPr>
      <w:rFonts w:cs="Vrinda" w:eastAsia="宋体"/>
      <w:color w:val="2f5496"/>
      <w:lang w:val="en-GB"/>
    </w:rPr>
  </w:style>
  <w:style w:type="character" w:styleId="style4102" w:customStyle="1">
    <w:name w:val="Heading 6 Char_48be1ba5-0aa4-454c-9216-f328aa21c2a3"/>
    <w:basedOn w:val="style65"/>
    <w:next w:val="style4102"/>
    <w:link w:val="style6"/>
    <w:uiPriority w:val="9"/>
    <w:rPr>
      <w:rFonts w:cs="Vrinda" w:eastAsia="宋体"/>
      <w:i w:val="1"/>
      <w:iCs w:val="1"/>
      <w:color w:val="595959"/>
      <w:lang w:val="en-GB"/>
    </w:rPr>
  </w:style>
  <w:style w:type="character" w:styleId="style4103" w:customStyle="1">
    <w:name w:val="Heading 7 Char_5e60f59b-770b-4d82-89be-39d9342ca9a7"/>
    <w:basedOn w:val="style65"/>
    <w:next w:val="style4103"/>
    <w:link w:val="style7"/>
    <w:uiPriority w:val="9"/>
    <w:rPr>
      <w:rFonts w:cs="Vrinda" w:eastAsia="宋体"/>
      <w:color w:val="595959"/>
      <w:lang w:val="en-GB"/>
    </w:rPr>
  </w:style>
  <w:style w:type="character" w:styleId="style4104" w:customStyle="1">
    <w:name w:val="Heading 8 Char_84390cf8-1006-43a3-af9f-9d251dd85d79"/>
    <w:basedOn w:val="style65"/>
    <w:next w:val="style4104"/>
    <w:link w:val="style8"/>
    <w:uiPriority w:val="9"/>
    <w:rPr>
      <w:rFonts w:cs="Vrinda" w:eastAsia="宋体"/>
      <w:i w:val="1"/>
      <w:iCs w:val="1"/>
      <w:color w:val="272727"/>
      <w:lang w:val="en-GB"/>
    </w:rPr>
  </w:style>
  <w:style w:type="character" w:styleId="style4105" w:customStyle="1">
    <w:name w:val="Heading 9 Char_54977815-437a-45f8-8363-b1b6aafcc960"/>
    <w:basedOn w:val="style65"/>
    <w:next w:val="style4105"/>
    <w:link w:val="style9"/>
    <w:uiPriority w:val="9"/>
    <w:rPr>
      <w:rFonts w:cs="Vrinda" w:eastAsia="宋体"/>
      <w:color w:val="272727"/>
      <w:lang w:val="en-GB"/>
    </w:rPr>
  </w:style>
  <w:style w:type="character" w:styleId="style4106" w:customStyle="1">
    <w:name w:val="Title Char_f1f9959a-b179-49dc-9481-5c8d7130232c"/>
    <w:basedOn w:val="style65"/>
    <w:next w:val="style4106"/>
    <w:link w:val="style62"/>
    <w:uiPriority w:val="10"/>
    <w:rPr>
      <w:rFonts w:ascii="Calibri Light" w:cs="Vrinda" w:eastAsia="宋体" w:hAnsi="Calibri Light"/>
      <w:spacing w:val="-10"/>
      <w:kern w:val="28"/>
      <w:sz w:val="56"/>
      <w:szCs w:val="71"/>
      <w:lang w:val="en-GB"/>
    </w:rPr>
  </w:style>
  <w:style w:type="character" w:styleId="style4107" w:customStyle="1">
    <w:name w:val="Subtitle Char"/>
    <w:basedOn w:val="style65"/>
    <w:next w:val="style4107"/>
    <w:link w:val="style74"/>
    <w:uiPriority w:val="11"/>
    <w:rPr>
      <w:rFonts w:cs="Vrinda" w:eastAsia="宋体"/>
      <w:color w:val="595959"/>
      <w:spacing w:val="15"/>
      <w:sz w:val="28"/>
      <w:szCs w:val="35"/>
      <w:lang w:val="en-GB"/>
    </w:rPr>
  </w:style>
  <w:style w:type="paragraph" w:styleId="style180">
    <w:name w:val="Quote"/>
    <w:basedOn w:val="style0"/>
    <w:next w:val="style0"/>
    <w:link w:val="style4108"/>
    <w:uiPriority w:val="29"/>
    <w:qFormat w:val="1"/>
    <w:pPr>
      <w:spacing w:before="160"/>
      <w:jc w:val="center"/>
    </w:pPr>
    <w:rPr>
      <w:i w:val="1"/>
      <w:iCs w:val="1"/>
      <w:color w:val="404040"/>
    </w:rPr>
  </w:style>
  <w:style w:type="character" w:styleId="style4108" w:customStyle="1">
    <w:name w:val="Quote Char_584212df-8547-48fd-b1cb-9a0ac884259a"/>
    <w:basedOn w:val="style65"/>
    <w:next w:val="style4108"/>
    <w:link w:val="style180"/>
    <w:uiPriority w:val="29"/>
    <w:rPr>
      <w:i w:val="1"/>
      <w:iCs w:val="1"/>
      <w:color w:val="404040"/>
      <w:lang w:val="en-GB"/>
    </w:rPr>
  </w:style>
  <w:style w:type="paragraph" w:styleId="style179">
    <w:name w:val="List Paragraph"/>
    <w:basedOn w:val="style0"/>
    <w:next w:val="style179"/>
    <w:uiPriority w:val="34"/>
    <w:qFormat w:val="1"/>
    <w:pPr>
      <w:ind w:left="720"/>
      <w:contextualSpacing w:val="1"/>
    </w:pPr>
    <w:rPr/>
  </w:style>
  <w:style w:type="character" w:styleId="style261">
    <w:name w:val="Intense Emphasis"/>
    <w:basedOn w:val="style65"/>
    <w:next w:val="style261"/>
    <w:uiPriority w:val="21"/>
    <w:qFormat w:val="1"/>
    <w:rPr>
      <w:i w:val="1"/>
      <w:iCs w:val="1"/>
      <w:color w:val="2f5496"/>
    </w:rPr>
  </w:style>
  <w:style w:type="paragraph" w:styleId="style181">
    <w:name w:val="Intense Quote"/>
    <w:basedOn w:val="style0"/>
    <w:next w:val="style0"/>
    <w:link w:val="style4109"/>
    <w:uiPriority w:val="30"/>
    <w:qFormat w:val="1"/>
    <w:pPr>
      <w:pBdr>
        <w:top w:color="2f5496" w:space="10" w:sz="4" w:val="single"/>
        <w:bottom w:color="2f5496" w:space="10" w:sz="4" w:val="single"/>
      </w:pBdr>
      <w:spacing w:after="360" w:before="360"/>
      <w:ind w:left="864" w:right="864"/>
      <w:jc w:val="center"/>
    </w:pPr>
    <w:rPr>
      <w:i w:val="1"/>
      <w:iCs w:val="1"/>
      <w:color w:val="2f5496"/>
    </w:rPr>
  </w:style>
  <w:style w:type="character" w:styleId="style4109" w:customStyle="1">
    <w:name w:val="Intense Quote Char_dbddff0e-5f18-450a-92af-5573f8c41c57"/>
    <w:basedOn w:val="style65"/>
    <w:next w:val="style4109"/>
    <w:link w:val="style181"/>
    <w:uiPriority w:val="30"/>
    <w:rPr>
      <w:i w:val="1"/>
      <w:iCs w:val="1"/>
      <w:color w:val="2f5496"/>
      <w:lang w:val="en-GB"/>
    </w:rPr>
  </w:style>
  <w:style w:type="character" w:styleId="style263">
    <w:name w:val="Intense Reference"/>
    <w:basedOn w:val="style65"/>
    <w:next w:val="style263"/>
    <w:uiPriority w:val="32"/>
    <w:qFormat w:val="1"/>
    <w:rPr>
      <w:b w:val="1"/>
      <w:bCs w:val="1"/>
      <w:smallCaps w:val="1"/>
      <w:color w:val="2f5496"/>
      <w:spacing w:val="5"/>
    </w:rPr>
  </w:style>
  <w:style w:type="table" w:styleId="style4110" w:customStyle="1">
    <w:name w:val="Grid Table 5 Dark Accent 1"/>
    <w:basedOn w:val="style105"/>
    <w:next w:val="style4110"/>
    <w:uiPriority w:val="50"/>
    <w:pPr>
      <w:spacing w:after="0" w:line="240" w:lineRule="auto"/>
    </w:pPr>
    <w:rPr/>
    <w:tblPr>
      <w:tblStyleRowBandSize w:val="1"/>
      <w:tblStyleColBandSize w:val="1"/>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shd w:color="auto" w:fill="d9e2f3" w:val="clear"/>
    </w:tblPr>
    <w:tcPr>
      <w:tcBorders/>
      <w:shd w:color="auto" w:fill="d9e2f3" w:val="clear"/>
    </w:tcPr>
    <w:tblStylePr w:type="firstRow">
      <w:pPr/>
      <w:rPr>
        <w:b w:val="1"/>
        <w:bCs w:val="1"/>
        <w:color w:val="ffffff"/>
      </w:rPr>
      <w:tblPr/>
      <w:tcPr>
        <w:tcBorders>
          <w:top w:color="ffffff" w:space="0" w:sz="4" w:val="single"/>
          <w:left w:color="ffffff" w:space="0" w:sz="4" w:val="single"/>
          <w:right w:color="ffffff" w:space="0" w:sz="4" w:val="single"/>
          <w:insideH w:space="0" w:sz="0" w:val="nil"/>
          <w:insideV w:space="0" w:sz="0" w:val="nil"/>
        </w:tcBorders>
        <w:shd w:color="auto" w:fill="4472c4" w:val="clear"/>
      </w:tcPr>
    </w:tblStylePr>
    <w:tblStylePr w:type="lastRow">
      <w:pPr/>
      <w:rPr>
        <w:b w:val="1"/>
        <w:bCs w:val="1"/>
        <w:color w:val="ffffff"/>
      </w:rPr>
      <w:tblPr/>
      <w:tcPr>
        <w:tcBorders>
          <w:left w:color="ffffff" w:space="0" w:sz="4" w:val="single"/>
          <w:bottom w:color="ffffff" w:space="0" w:sz="4" w:val="single"/>
          <w:right w:color="ffffff" w:space="0" w:sz="4" w:val="single"/>
          <w:insideH w:space="0" w:sz="0" w:val="nil"/>
          <w:insideV w:space="0" w:sz="0" w:val="nil"/>
        </w:tcBorders>
        <w:shd w:color="auto" w:fill="4472c4" w:val="clear"/>
      </w:tcPr>
    </w:tblStylePr>
    <w:tblStylePr w:type="band1Horz">
      <w:pPr/>
      <w:tblPr/>
      <w:tcPr>
        <w:tcBorders/>
        <w:shd w:color="auto" w:fill="b4c6e7" w:val="clear"/>
      </w:tcPr>
    </w:tblStylePr>
    <w:tblStylePr w:type="firstCol">
      <w:pPr/>
      <w:rPr>
        <w:b w:val="1"/>
        <w:bCs w:val="1"/>
        <w:color w:val="ffffff"/>
      </w:rPr>
      <w:tblPr/>
      <w:tcPr>
        <w:tcBorders>
          <w:top w:color="ffffff" w:space="0" w:sz="4" w:val="single"/>
          <w:left w:color="ffffff" w:space="0" w:sz="4" w:val="single"/>
          <w:bottom w:color="ffffff" w:space="0" w:sz="4" w:val="single"/>
          <w:insideV w:space="0" w:sz="0" w:val="nil"/>
        </w:tcBorders>
        <w:shd w:color="auto" w:fill="4472c4" w:val="clear"/>
      </w:tcPr>
    </w:tblStylePr>
    <w:tblStylePr w:type="lastCol">
      <w:pPr/>
      <w:rPr>
        <w:b w:val="1"/>
        <w:bCs w:val="1"/>
        <w:color w:val="ffffff"/>
      </w:rPr>
      <w:tblPr/>
      <w:tcPr>
        <w:tcBorders>
          <w:top w:color="ffffff" w:space="0" w:sz="4" w:val="single"/>
          <w:bottom w:color="ffffff" w:space="0" w:sz="4" w:val="single"/>
          <w:right w:color="ffffff" w:space="0" w:sz="4" w:val="single"/>
          <w:insideV w:space="0" w:sz="0" w:val="nil"/>
        </w:tcBorders>
        <w:shd w:color="auto" w:fill="4472c4" w:val="clear"/>
      </w:tcPr>
    </w:tblStylePr>
    <w:tblStylePr w:type="band1Vert">
      <w:pPr/>
      <w:tblPr/>
      <w:tcPr>
        <w:tcBorders/>
        <w:shd w:color="auto" w:fill="b4c6e7" w:val="clear"/>
      </w:tcPr>
    </w:tblStylePr>
  </w:style>
  <w:style w:type="paragraph" w:styleId="style266">
    <w:name w:val="TOC Heading"/>
    <w:basedOn w:val="style1"/>
    <w:next w:val="style0"/>
    <w:uiPriority w:val="39"/>
    <w:qFormat w:val="1"/>
    <w:pPr>
      <w:keepNext w:val="1"/>
      <w:keepLines w:val="1"/>
      <w:spacing w:after="0" w:before="240" w:line="259" w:lineRule="auto"/>
      <w:jc w:val="left"/>
      <w:outlineLvl w:val="9"/>
    </w:pPr>
    <w:rPr>
      <w:rFonts w:ascii="Calibri Light" w:cs="Vrinda" w:eastAsia="宋体" w:hAnsi="Calibri Light"/>
      <w:b w:val="0"/>
      <w:bCs w:val="0"/>
      <w:color w:val="2f5496"/>
      <w:kern w:val="0"/>
      <w:sz w:val="32"/>
      <w:szCs w:val="32"/>
      <w:lang w:bidi="ar-SA"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563c1"/>
      <w:u w:val="single"/>
    </w:rPr>
  </w:style>
  <w:style w:type="paragraph" w:styleId="style31">
    <w:name w:val="header"/>
    <w:basedOn w:val="style0"/>
    <w:next w:val="style31"/>
    <w:link w:val="style4111"/>
    <w:uiPriority w:val="99"/>
    <w:pPr>
      <w:tabs>
        <w:tab w:val="center" w:leader="none" w:pos="4513"/>
        <w:tab w:val="right" w:leader="none" w:pos="9026"/>
      </w:tabs>
      <w:spacing w:after="0" w:line="240" w:lineRule="auto"/>
    </w:pPr>
    <w:rPr/>
  </w:style>
  <w:style w:type="character" w:styleId="style4111" w:customStyle="1">
    <w:name w:val="Header Char_b9852bb7-a85d-4a85-9508-c19a070dd130"/>
    <w:basedOn w:val="style65"/>
    <w:next w:val="style4111"/>
    <w:link w:val="style31"/>
    <w:uiPriority w:val="99"/>
    <w:rPr>
      <w:rFonts w:ascii="Arial" w:cs="Arial" w:hAnsi="Arial"/>
      <w:color w:val="000000"/>
      <w:sz w:val="22"/>
      <w:szCs w:val="28"/>
    </w:rPr>
  </w:style>
  <w:style w:type="paragraph" w:styleId="style32">
    <w:name w:val="footer"/>
    <w:basedOn w:val="style0"/>
    <w:next w:val="style32"/>
    <w:link w:val="style4112"/>
    <w:uiPriority w:val="99"/>
    <w:pPr>
      <w:tabs>
        <w:tab w:val="center" w:leader="none" w:pos="4513"/>
        <w:tab w:val="right" w:leader="none" w:pos="9026"/>
      </w:tabs>
      <w:spacing w:after="0" w:line="240" w:lineRule="auto"/>
    </w:pPr>
    <w:rPr/>
  </w:style>
  <w:style w:type="character" w:styleId="style4112" w:customStyle="1">
    <w:name w:val="Footer Char_c50ebfc0-b7e0-43d3-b45a-823ef70a2f61"/>
    <w:basedOn w:val="style65"/>
    <w:next w:val="style4112"/>
    <w:link w:val="style32"/>
    <w:uiPriority w:val="99"/>
    <w:rPr>
      <w:rFonts w:ascii="Arial" w:cs="Arial" w:hAnsi="Arial"/>
      <w:color w:val="000000"/>
      <w:sz w:val="22"/>
      <w:szCs w:val="28"/>
    </w:r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15.0" w:type="dxa"/>
        <w:bottom w:w="0.0" w:type="dxa"/>
        <w:right w:w="115.0" w:type="dxa"/>
      </w:tblCellMar>
    </w:tblPr>
    <w:tcPr>
      <w:shd w:fill="d9e2f3" w:val="clear"/>
    </w:tcPr>
    <w:tblStylePr w:type="band1Horz">
      <w:tcPr>
        <w:shd w:fill="b4c6e7" w:val="clear"/>
      </w:tcPr>
    </w:tblStylePr>
    <w:tblStylePr w:type="band1Vert">
      <w:tcPr>
        <w:shd w:fill="b4c6e7"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4472c4"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4472c4"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4472c4"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4472c4" w:val="clear"/>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image" Target="media/image4.jpg"/><Relationship Id="rId9" Type="http://schemas.openxmlformats.org/officeDocument/2006/relationships/image" Target="media/image2.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QJxNpUZR0kpJjt2hAgv93rWK2g==">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2026-03-20T02:43:00Z</dcterms:created>
  <dc:creator>SAMPIYA KAR</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e16cdc3ed5064d7c91a5849a74a70d0b</vt:lpwstr>
  </property>
</Properties>
</file>