
<file path=[Content_Types].xml><?xml version="1.0" encoding="utf-8"?>
<Types xmlns="http://schemas.openxmlformats.org/package/2006/content-types">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e7085203f29b4101" /><Relationship Type="http://schemas.openxmlformats.org/package/2006/relationships/metadata/core-properties" Target="package/services/metadata/core-properties/de812b1e82df44e7ab5d8c37a3066fa5.psmdcp" Id="R880e0e25ba8642b4"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02" wp14:textId="77777777">
      <w:pPr>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03" wp14:textId="77777777">
      <w:pPr>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04" wp14:textId="77777777">
      <w:pPr>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5E5B6D00" w:rsidRDefault="00000000" w14:paraId="00000005" wp14:textId="77777777">
      <w:pPr>
        <w:jc w:val="center"/>
        <w:rPr>
          <w:rFonts w:ascii="Times New Roman" w:hAnsi="Times New Roman" w:eastAsia="Times New Roman" w:cs="Times New Roman"/>
          <w:b w:val="1"/>
          <w:bCs w:val="1"/>
          <w:sz w:val="24"/>
          <w:szCs w:val="24"/>
        </w:rPr>
      </w:pPr>
      <w:r w:rsidRPr="5E5B6D00" w:rsidR="5E5B6D00">
        <w:rPr>
          <w:rFonts w:ascii="Times New Roman" w:hAnsi="Times New Roman" w:eastAsia="Times New Roman" w:cs="Times New Roman"/>
          <w:b w:val="1"/>
          <w:bCs w:val="1"/>
          <w:sz w:val="24"/>
          <w:szCs w:val="24"/>
        </w:rPr>
        <w:t>Developing Relationships and Workplace Achievements</w:t>
      </w:r>
    </w:p>
    <w:p w:rsidR="7D7516BF" w:rsidP="5E5B6D00" w:rsidRDefault="7D7516BF" w14:paraId="44DC90EA" w14:textId="2D1D9BC4">
      <w:pPr>
        <w:pStyle w:val="Normal"/>
        <w:jc w:val="center"/>
        <w:rPr>
          <w:rFonts w:ascii="Times New Roman" w:hAnsi="Times New Roman" w:eastAsia="Times New Roman" w:cs="Times New Roman"/>
          <w:noProof w:val="0"/>
          <w:sz w:val="24"/>
          <w:szCs w:val="24"/>
          <w:lang w:val="en-US"/>
        </w:rPr>
      </w:pPr>
      <w:r w:rsidRPr="5E5B6D00" w:rsidR="7D7516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BMSW5102_LON</w:t>
      </w:r>
    </w:p>
    <w:p xmlns:wp14="http://schemas.microsoft.com/office/word/2010/wordml" w:rsidRPr="00000000" w:rsidR="00000000" w:rsidDel="00000000" w:rsidP="5E5B6D00" w:rsidRDefault="00000000" w14:paraId="54ABF13D" wp14:textId="67CA83DE">
      <w:pPr>
        <w:pStyle w:val="Normal"/>
        <w:jc w:val="center"/>
        <w:rPr>
          <w:rFonts w:ascii="Times New Roman" w:hAnsi="Times New Roman" w:eastAsia="Times New Roman" w:cs="Times New Roman"/>
          <w:b w:val="1"/>
          <w:bCs w:val="1"/>
          <w:sz w:val="24"/>
          <w:szCs w:val="24"/>
        </w:rPr>
      </w:pPr>
      <w:r w:rsidRPr="5E5B6D00" w:rsidR="16867496">
        <w:rPr>
          <w:rFonts w:ascii="Times New Roman" w:hAnsi="Times New Roman" w:eastAsia="Times New Roman" w:cs="Times New Roman"/>
          <w:b w:val="1"/>
          <w:bCs w:val="1"/>
          <w:sz w:val="24"/>
          <w:szCs w:val="24"/>
        </w:rPr>
        <w:t>Nurhayat</w:t>
      </w:r>
      <w:r w:rsidRPr="5E5B6D00" w:rsidR="41FC6033">
        <w:rPr>
          <w:rFonts w:ascii="Times New Roman" w:hAnsi="Times New Roman" w:eastAsia="Times New Roman" w:cs="Times New Roman"/>
          <w:b w:val="1"/>
          <w:bCs w:val="1"/>
          <w:sz w:val="24"/>
          <w:szCs w:val="24"/>
        </w:rPr>
        <w:t xml:space="preserve"> Reshad</w:t>
      </w:r>
      <w:r w:rsidRPr="5E5B6D00" w:rsidR="16867496">
        <w:rPr>
          <w:rFonts w:ascii="Times New Roman" w:hAnsi="Times New Roman" w:eastAsia="Times New Roman" w:cs="Times New Roman"/>
          <w:b w:val="1"/>
          <w:bCs w:val="1"/>
          <w:sz w:val="24"/>
          <w:szCs w:val="24"/>
        </w:rPr>
        <w:t xml:space="preserve"> Osman </w:t>
      </w:r>
    </w:p>
    <w:p xmlns:wp14="http://schemas.microsoft.com/office/word/2010/wordml" w:rsidRPr="00000000" w:rsidR="00000000" w:rsidDel="00000000" w:rsidP="5E5B6D00" w:rsidRDefault="00000000" w14:paraId="0598B849" wp14:textId="03DC3C1E">
      <w:pPr>
        <w:pStyle w:val="Normal"/>
        <w:jc w:val="center"/>
        <w:rPr>
          <w:rFonts w:ascii="Times New Roman" w:hAnsi="Times New Roman" w:eastAsia="Times New Roman" w:cs="Times New Roman"/>
          <w:noProof w:val="0"/>
          <w:sz w:val="24"/>
          <w:szCs w:val="24"/>
          <w:lang w:val="en-US"/>
        </w:rPr>
      </w:pPr>
      <w:r w:rsidRPr="5E5B6D00" w:rsidR="54ABF1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Student number: 2009046</w:t>
      </w:r>
    </w:p>
    <w:p xmlns:wp14="http://schemas.microsoft.com/office/word/2010/wordml" w:rsidRPr="00000000" w:rsidR="00000000" w:rsidDel="00000000" w:rsidP="5E5B6D00" w:rsidRDefault="00000000" w14:paraId="00000008" wp14:textId="0A3EC1DF">
      <w:pPr>
        <w:jc w:val="center"/>
        <w:rPr>
          <w:rFonts w:ascii="Times New Roman" w:hAnsi="Times New Roman" w:eastAsia="Times New Roman" w:cs="Times New Roman"/>
          <w:b w:val="1"/>
          <w:bCs w:val="1"/>
          <w:sz w:val="24"/>
          <w:szCs w:val="24"/>
          <w:rtl w:val="0"/>
        </w:rPr>
      </w:pPr>
      <w:r w:rsidRPr="5E5B6D00" w:rsidR="16867496">
        <w:rPr>
          <w:rFonts w:ascii="Times New Roman" w:hAnsi="Times New Roman" w:eastAsia="Times New Roman" w:cs="Times New Roman"/>
          <w:b w:val="1"/>
          <w:bCs w:val="1"/>
          <w:sz w:val="24"/>
          <w:szCs w:val="24"/>
        </w:rPr>
        <w:t xml:space="preserve">University of Wales Trinity Saint David </w:t>
      </w:r>
    </w:p>
    <w:p w:rsidR="33A77044" w:rsidP="5E5B6D00" w:rsidRDefault="33A77044" w14:paraId="4997B4D9" w14:textId="31B1404E">
      <w:pPr>
        <w:pStyle w:val="Normal"/>
        <w:jc w:val="center"/>
        <w:rPr>
          <w:rFonts w:ascii="Times New Roman" w:hAnsi="Times New Roman" w:eastAsia="Times New Roman" w:cs="Times New Roman"/>
          <w:b w:val="1"/>
          <w:bCs w:val="1"/>
          <w:sz w:val="24"/>
          <w:szCs w:val="24"/>
          <w:rtl w:val="0"/>
        </w:rPr>
      </w:pPr>
      <w:r w:rsidRPr="5E5B6D00" w:rsidR="33A77044">
        <w:rPr>
          <w:rFonts w:ascii="Times New Roman" w:hAnsi="Times New Roman" w:eastAsia="Times New Roman" w:cs="Times New Roman"/>
          <w:b w:val="1"/>
          <w:bCs w:val="1"/>
          <w:sz w:val="24"/>
          <w:szCs w:val="24"/>
        </w:rPr>
        <w:t xml:space="preserve">London </w:t>
      </w:r>
    </w:p>
    <w:p w:rsidR="33A77044" w:rsidP="5E5B6D00" w:rsidRDefault="33A77044" w14:paraId="68EED268" w14:textId="15757759">
      <w:pPr>
        <w:pStyle w:val="Normal"/>
        <w:jc w:val="center"/>
        <w:rPr>
          <w:rFonts w:ascii="Times New Roman" w:hAnsi="Times New Roman" w:eastAsia="Times New Roman" w:cs="Times New Roman"/>
          <w:noProof w:val="0"/>
          <w:sz w:val="24"/>
          <w:szCs w:val="24"/>
          <w:lang w:val="en-US"/>
        </w:rPr>
      </w:pPr>
      <w:r w:rsidRPr="5E5B6D00" w:rsidR="33A770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Lecturer: Nishi M Ramsurrun</w:t>
      </w:r>
    </w:p>
    <w:p xmlns:wp14="http://schemas.microsoft.com/office/word/2010/wordml" w:rsidRPr="00000000" w:rsidR="00000000" w:rsidDel="00000000" w:rsidP="4A512269" w:rsidRDefault="00000000" w14:paraId="0000000A" wp14:textId="177D4FE7">
      <w:pPr>
        <w:pStyle w:val="Normal"/>
        <w:jc w:val="center"/>
        <w:rPr>
          <w:rFonts w:ascii="Times New Roman" w:hAnsi="Times New Roman" w:eastAsia="Times New Roman" w:cs="Times New Roman"/>
          <w:b w:val="1"/>
          <w:bCs w:val="1"/>
          <w:sz w:val="24"/>
          <w:szCs w:val="24"/>
          <w:rtl w:val="0"/>
        </w:rPr>
      </w:pPr>
    </w:p>
    <w:p w:rsidR="6EB0E3F1" w:rsidP="4A512269" w:rsidRDefault="6EB0E3F1" w14:paraId="2799C6F1" w14:textId="38DE8482">
      <w:pPr>
        <w:pStyle w:val="Normal"/>
        <w:jc w:val="center"/>
        <w:rPr>
          <w:rFonts w:ascii="Times New Roman" w:hAnsi="Times New Roman" w:eastAsia="Times New Roman" w:cs="Times New Roman"/>
          <w:b w:val="1"/>
          <w:bCs w:val="1"/>
          <w:sz w:val="24"/>
          <w:szCs w:val="24"/>
        </w:rPr>
      </w:pPr>
      <w:r w:rsidRPr="43FC2EA1" w:rsidR="2CA8AECF">
        <w:rPr>
          <w:rFonts w:ascii="Times New Roman" w:hAnsi="Times New Roman" w:eastAsia="Times New Roman" w:cs="Times New Roman"/>
          <w:b w:val="1"/>
          <w:bCs w:val="1"/>
          <w:sz w:val="24"/>
          <w:szCs w:val="24"/>
        </w:rPr>
        <w:t>29</w:t>
      </w:r>
      <w:r w:rsidRPr="43FC2EA1" w:rsidR="6EB0E3F1">
        <w:rPr>
          <w:rFonts w:ascii="Times New Roman" w:hAnsi="Times New Roman" w:eastAsia="Times New Roman" w:cs="Times New Roman"/>
          <w:b w:val="1"/>
          <w:bCs w:val="1"/>
          <w:sz w:val="24"/>
          <w:szCs w:val="24"/>
        </w:rPr>
        <w:t>.</w:t>
      </w:r>
      <w:r w:rsidRPr="43FC2EA1" w:rsidR="752DA22D">
        <w:rPr>
          <w:rFonts w:ascii="Times New Roman" w:hAnsi="Times New Roman" w:eastAsia="Times New Roman" w:cs="Times New Roman"/>
          <w:b w:val="1"/>
          <w:bCs w:val="1"/>
          <w:sz w:val="24"/>
          <w:szCs w:val="24"/>
        </w:rPr>
        <w:t>12</w:t>
      </w:r>
      <w:r w:rsidRPr="43FC2EA1" w:rsidR="6EB0E3F1">
        <w:rPr>
          <w:rFonts w:ascii="Times New Roman" w:hAnsi="Times New Roman" w:eastAsia="Times New Roman" w:cs="Times New Roman"/>
          <w:b w:val="1"/>
          <w:bCs w:val="1"/>
          <w:sz w:val="24"/>
          <w:szCs w:val="24"/>
        </w:rPr>
        <w:t>.2021</w:t>
      </w:r>
    </w:p>
    <w:p xmlns:wp14="http://schemas.microsoft.com/office/word/2010/wordml" w:rsidRPr="00000000" w:rsidR="00000000" w:rsidDel="00000000" w:rsidP="00000000" w:rsidRDefault="00000000" w14:paraId="0000000B"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C"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D"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E"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F"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0"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1"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2"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3"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4"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5"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6"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7"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8"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9"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A"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240" w:after="0" w:line="259" w:lineRule="auto"/>
        <w:ind w:left="0" w:right="0" w:firstLine="0"/>
        <w:jc w:val="left"/>
        <w:rPr>
          <w:rFonts w:ascii="Times New Roman" w:hAnsi="Times New Roman" w:eastAsia="Times New Roman" w:cs="Times New Roman"/>
          <w:b w:val="0"/>
          <w:i w:val="0"/>
          <w:smallCaps w:val="0"/>
          <w:strike w:val="0"/>
          <w:color w:val="366091"/>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366091"/>
          <w:sz w:val="24"/>
          <w:szCs w:val="24"/>
          <w:u w:val="none"/>
          <w:shd w:val="clear" w:fill="auto"/>
          <w:vertAlign w:val="baseline"/>
          <w:rtl w:val="0"/>
        </w:rPr>
        <w:t xml:space="preserve">Table of Contents</w:t>
      </w:r>
    </w:p>
    <w:sdt>
      <w:sdtPr>
        <w:id w:val="408201439"/>
        <w:docPartObj>
          <w:docPartGallery w:val="Table of Contents"/>
          <w:docPartUnique w:val="1"/>
        </w:docPartObj>
      </w:sdtPr>
      <w:sdtContent>
        <w:p xmlns:wp14="http://schemas.microsoft.com/office/word/2010/wordml" w:rsidRPr="00000000" w:rsidR="00000000" w:rsidDel="00000000" w:rsidP="00000000" w:rsidRDefault="00000000" w14:paraId="0000001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gjdgxs">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Introduction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2</w:t>
            </w:r>
          </w:hyperlink>
          <w:r w:rsidRPr="00000000" w:rsidDel="00000000" w:rsidR="00000000">
            <w:rPr>
              <w:rtl w:val="0"/>
            </w:rPr>
          </w:r>
        </w:p>
        <w:p xmlns:wp14="http://schemas.microsoft.com/office/word/2010/wordml" w:rsidRPr="00000000" w:rsidR="00000000" w:rsidDel="00000000" w:rsidP="00000000" w:rsidRDefault="00000000" w14:paraId="0000001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0j0zll">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Evaluation of Development Vehicles Available for HSBC to Identify their Effectiveness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hyperlink>
          <w:r w:rsidRPr="00000000" w:rsidDel="00000000" w:rsidR="00000000">
            <w:rPr>
              <w:rtl w:val="0"/>
            </w:rPr>
          </w:r>
        </w:p>
        <w:p xmlns:wp14="http://schemas.microsoft.com/office/word/2010/wordml" w:rsidRPr="00000000" w:rsidR="00000000" w:rsidDel="00000000" w:rsidP="00000000" w:rsidRDefault="00000000" w14:paraId="0000001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1fob9te">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Professional Development Plan for HSBC</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znysh7">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Conclusion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10</w:t>
            </w:r>
          </w:hyperlink>
          <w:r w:rsidRPr="00000000" w:rsidDel="00000000" w:rsidR="00000000">
            <w:rPr>
              <w:rtl w:val="0"/>
            </w:rPr>
          </w:r>
        </w:p>
        <w:p xmlns:wp14="http://schemas.microsoft.com/office/word/2010/wordml" w:rsidRPr="00000000" w:rsidR="00000000" w:rsidDel="00000000" w:rsidP="00000000" w:rsidRDefault="00000000" w14:paraId="000000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350"/>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2et92p0">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References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11</w:t>
            </w:r>
          </w:hyperlink>
          <w:r w:rsidRPr="00000000" w:rsidDel="00000000" w:rsidR="00000000">
            <w:rPr>
              <w:rtl w:val="0"/>
            </w:rPr>
          </w:r>
        </w:p>
        <w:p xmlns:wp14="http://schemas.microsoft.com/office/word/2010/wordml" w:rsidRPr="00000000" w:rsidR="00000000" w:rsidDel="00000000" w:rsidP="00000000" w:rsidRDefault="00000000" w14:paraId="00000020" wp14:textId="77777777">
          <w:pPr>
            <w:rPr>
              <w:rFonts w:ascii="Times New Roman" w:hAnsi="Times New Roman" w:eastAsia="Times New Roman" w:cs="Times New Roman"/>
              <w:sz w:val="24"/>
              <w:szCs w:val="24"/>
            </w:rPr>
          </w:pP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21"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2"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3"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4"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5"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6"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7"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8"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9"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A"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B"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C"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D"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E"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F"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0"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1"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2"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3" wp14:textId="77777777">
      <w:pP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4" wp14:textId="77777777">
      <w:pPr>
        <w:pStyle w:val="Heading1"/>
        <w:spacing w:line="360" w:lineRule="auto"/>
        <w:jc w:val="both"/>
        <w:rPr>
          <w:rFonts w:ascii="Times New Roman" w:hAnsi="Times New Roman" w:eastAsia="Times New Roman" w:cs="Times New Roman"/>
          <w:b w:val="1"/>
          <w:color w:val="000000"/>
          <w:sz w:val="24"/>
          <w:szCs w:val="24"/>
        </w:rPr>
      </w:pPr>
      <w:bookmarkStart w:name="_gjdgxs" w:colFirst="0" w:colLast="0" w:id="976622193"/>
      <w:bookmarkEnd w:id="976622193"/>
      <w:r w:rsidRPr="00000000" w:rsidDel="00000000" w:rsidR="00000000">
        <w:rPr>
          <w:rFonts w:ascii="Times New Roman" w:hAnsi="Times New Roman" w:eastAsia="Times New Roman" w:cs="Times New Roman"/>
          <w:b w:val="1"/>
          <w:color w:val="000000"/>
          <w:sz w:val="24"/>
          <w:szCs w:val="24"/>
          <w:rtl w:val="0"/>
        </w:rPr>
        <w:t xml:space="preserve">Introduction</w:t>
      </w:r>
    </w:p>
    <w:p xmlns:wp14="http://schemas.microsoft.com/office/word/2010/wordml" w:rsidRPr="00000000" w:rsidR="00000000" w:rsidDel="00000000" w:rsidP="00000000" w:rsidRDefault="00000000" w14:paraId="0000003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Workplace relationships describe how employees relates to each other at places of work and how they interact with the management (Colbert, Bono and Purvanova, 2016). The nature of relationships within organisational set ups largely determine the successfulness of a given organisation. Healthy relationships among employees and with the management increases retention rates as well as productivity for the organisation since employees enjoy doing their work and they are motivated to help their organisation achieve its goals and objectives.</w:t>
      </w:r>
    </w:p>
    <w:p xmlns:wp14="http://schemas.microsoft.com/office/word/2010/wordml" w:rsidRPr="00000000" w:rsidR="00000000" w:rsidDel="00000000" w:rsidP="00000000" w:rsidRDefault="00000000" w14:paraId="00000036"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This report provides an understanding of the concept of professional development of employees in order to improve their knowledge and skills which leads to enhanced efficiency and productivity. The report also evaluates the various tools and techniques for performance appraisals available to HSBC and examines their effectiveness in identifying development needs of individual employees. A suitable professional development plan for HSBC to help it meet its employees needs and expectations has also been proposed in this report.</w:t>
      </w:r>
    </w:p>
    <w:p xmlns:wp14="http://schemas.microsoft.com/office/word/2010/wordml" w:rsidRPr="00000000" w:rsidR="00000000" w:rsidDel="00000000" w:rsidP="00000000" w:rsidRDefault="00000000" w14:paraId="00000037"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HSBC is a British multinational investment bank headquartered in 8 Canada Square London, England, UK. It was founded by Sir Thomas Sutherland in 1865 as The Hongkong and Shangai Bank and later incorporated as HSBC Holdings plc in 1991 and has over the years flourished to become a global brand in banking industry. It employs over 226, 000 people as recorded in its website (HSBC, 2021).</w:t>
      </w:r>
    </w:p>
    <w:p xmlns:wp14="http://schemas.microsoft.com/office/word/2010/wordml" w:rsidRPr="00000000" w:rsidR="00000000" w:rsidDel="00000000" w:rsidP="00000000" w:rsidRDefault="00000000" w14:paraId="00000038" wp14:textId="77777777">
      <w:pPr>
        <w:pStyle w:val="Heading1"/>
        <w:spacing w:line="360" w:lineRule="auto"/>
        <w:jc w:val="both"/>
        <w:rPr>
          <w:rFonts w:ascii="Times New Roman" w:hAnsi="Times New Roman" w:eastAsia="Times New Roman" w:cs="Times New Roman"/>
          <w:b w:val="1"/>
          <w:color w:val="000000"/>
          <w:sz w:val="24"/>
          <w:szCs w:val="24"/>
        </w:rPr>
      </w:pPr>
      <w:bookmarkStart w:name="_30j0zll" w:colFirst="0" w:colLast="0" w:id="1"/>
      <w:bookmarkEnd w:id="1"/>
      <w:r w:rsidRPr="00000000" w:rsidDel="00000000" w:rsidR="00000000">
        <w:rPr>
          <w:rFonts w:ascii="Times New Roman" w:hAnsi="Times New Roman" w:eastAsia="Times New Roman" w:cs="Times New Roman"/>
          <w:b w:val="1"/>
          <w:color w:val="000000"/>
          <w:sz w:val="24"/>
          <w:szCs w:val="24"/>
          <w:rtl w:val="0"/>
        </w:rPr>
        <w:t xml:space="preserve">Evaluation of Development Vehicles Available for HSBC to Identify their Effectiveness</w:t>
      </w:r>
    </w:p>
    <w:p xmlns:wp14="http://schemas.microsoft.com/office/word/2010/wordml" w:rsidRPr="00000000" w:rsidR="00000000" w:rsidDel="00000000" w:rsidP="00000000" w:rsidRDefault="00000000" w14:paraId="00000039"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360-degree feedback</w:t>
      </w:r>
    </w:p>
    <w:p xmlns:wp14="http://schemas.microsoft.com/office/word/2010/wordml" w:rsidRPr="00000000" w:rsidR="00000000" w:rsidDel="00000000" w:rsidP="00000000" w:rsidRDefault="00000000" w14:paraId="0000003A"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360-degree feedback is a multidimensional performance evaluation method used for rating employees based on feedbacks collected from supervisors, fellow employees, subordinates, customers and direct reports (Bracken and Rose, 2011). This method not only provides a comprehensive understanding about an employee’ competence but also eliminates bias in performance reviews. An employee at HSBC would be required to reflect on their performance under this method, and identify their strengths and weaknesses.</w:t>
      </w:r>
    </w:p>
    <w:p xmlns:wp14="http://schemas.microsoft.com/office/word/2010/wordml" w:rsidRPr="00000000" w:rsidR="00000000" w:rsidDel="00000000" w:rsidP="00000000" w:rsidRDefault="00000000" w14:paraId="0000003B"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Strengths of 360- degree feedback</w:t>
      </w:r>
    </w:p>
    <w:p xmlns:wp14="http://schemas.microsoft.com/office/word/2010/wordml" w:rsidRPr="00000000" w:rsidR="00000000" w:rsidDel="00000000" w:rsidP="00000000" w:rsidRDefault="00000000" w14:paraId="0000003C"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Increases an employee’s emotional intelligence about their abilities and how they can adopt them to the organisational goals and work well with others. It also informs the evaluators about areas of weaknesses that need to be developed and also pinpoints an employee’s strengths that can be leveraged to increase their productivity. It is therefore ideal for private organisations like HSBC who are seeking to increase the efficiency and effectiveness as a competitive strategy (Fleenor, Tylor and Chappelow, 2020).</w:t>
      </w:r>
    </w:p>
    <w:p xmlns:wp14="http://schemas.microsoft.com/office/word/2010/wordml" w:rsidRPr="00000000" w:rsidR="00000000" w:rsidDel="00000000" w:rsidP="00000000" w:rsidRDefault="00000000" w14:paraId="0000003D"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Limitations </w:t>
      </w:r>
    </w:p>
    <w:p xmlns:wp14="http://schemas.microsoft.com/office/word/2010/wordml" w:rsidRPr="00000000" w:rsidR="00000000" w:rsidDel="00000000" w:rsidP="00000000" w:rsidRDefault="00000000" w14:paraId="0000003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It involves pitting employees against each other and an employee can use it to discredit an employee who they are not in good terms thereby creating disharmony in the working environment. The process is long thereby consuming unnecessarily too much time that would have been spent in the production.</w:t>
      </w:r>
    </w:p>
    <w:p xmlns:wp14="http://schemas.microsoft.com/office/word/2010/wordml" w:rsidRPr="00000000" w:rsidR="00000000" w:rsidDel="00000000" w:rsidP="00000000" w:rsidRDefault="00000000" w14:paraId="0000003F"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Management by objectives (MBO)</w:t>
      </w:r>
    </w:p>
    <w:p xmlns:wp14="http://schemas.microsoft.com/office/word/2010/wordml" w:rsidRPr="00000000" w:rsidR="00000000" w:rsidDel="00000000" w:rsidP="00000000" w:rsidRDefault="00000000" w14:paraId="0000004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It is a participative appraisal method where managers engage employees when coming up with objectives and a plan for carrying out the performance evaluation exercise according to Gotteiner (2016). The objective of this approach is to align the employee personal and career development goals to the objectives of the organisation. The progress and feasibility of achieving the set objectives is periodically evaluated to ensure that the purpose of the appraisal process is successful. At the end of the process, successful employees are recognised and rewarded either through promotions or salary increment. Unsuccessful employees are provided with training opportunities to improve on their areas of weaknesses.</w:t>
      </w:r>
    </w:p>
    <w:p xmlns:wp14="http://schemas.microsoft.com/office/word/2010/wordml" w:rsidRPr="00000000" w:rsidR="00000000" w:rsidDel="00000000" w:rsidP="00000000" w:rsidRDefault="00000000" w14:paraId="00000041"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Strengths</w:t>
      </w:r>
    </w:p>
    <w:p xmlns:wp14="http://schemas.microsoft.com/office/word/2010/wordml" w:rsidRPr="00000000" w:rsidR="00000000" w:rsidDel="00000000" w:rsidP="00000000" w:rsidRDefault="00000000" w14:paraId="0000004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It is effective in measuring the output of senior management like the managers and directors</w:t>
      </w:r>
      <w:r w:rsidRPr="00000000" w:rsidDel="00000000" w:rsidR="00000000">
        <w:rPr>
          <w:rFonts w:ascii="Times New Roman" w:hAnsi="Times New Roman" w:eastAsia="Times New Roman" w:cs="Times New Roman"/>
          <w:i w:val="1"/>
          <w:sz w:val="24"/>
          <w:szCs w:val="24"/>
          <w:rtl w:val="0"/>
        </w:rPr>
        <w:t xml:space="preserve"> </w:t>
      </w:r>
      <w:r w:rsidRPr="00000000" w:rsidDel="00000000" w:rsidR="00000000">
        <w:rPr>
          <w:rFonts w:ascii="Times New Roman" w:hAnsi="Times New Roman" w:eastAsia="Times New Roman" w:cs="Times New Roman"/>
          <w:sz w:val="24"/>
          <w:szCs w:val="24"/>
          <w:rtl w:val="0"/>
        </w:rPr>
        <w:t xml:space="preserve">since it provides both quantitative and qualitative metrics (Lindberg and Wilson, 2011). Its success rate is higher since employees are engaged throughout the process and their views are captured during decision making thereby making them feel as part of the entire process. It increases employee motivation to embrace training opportunities since high performers are rewarded.</w:t>
      </w:r>
    </w:p>
    <w:p xmlns:wp14="http://schemas.microsoft.com/office/word/2010/wordml" w:rsidRPr="00000000" w:rsidR="00000000" w:rsidDel="00000000" w:rsidP="00000000" w:rsidRDefault="00000000" w14:paraId="00000043"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Weaknesses</w:t>
      </w:r>
    </w:p>
    <w:p xmlns:wp14="http://schemas.microsoft.com/office/word/2010/wordml" w:rsidRPr="00000000" w:rsidR="00000000" w:rsidDel="00000000" w:rsidP="00000000" w:rsidRDefault="00000000" w14:paraId="00000044"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Since it involves giving subordinates equal opportunity for participation, it lacks backing from top management thereby reducing its chances of being successful. If subordinates’ objectives do not agree with those being suggested by the management, it may result to resentful attitudes from the subordinates since they may feel like the management is using it to impel them to work harder (Kralev, 2011).</w:t>
      </w:r>
    </w:p>
    <w:p xmlns:wp14="http://schemas.microsoft.com/office/word/2010/wordml" w:rsidRPr="00000000" w:rsidR="00000000" w:rsidDel="00000000" w:rsidP="00000000" w:rsidRDefault="00000000" w14:paraId="00000045"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Ranking method</w:t>
      </w:r>
    </w:p>
    <w:p xmlns:wp14="http://schemas.microsoft.com/office/word/2010/wordml" w:rsidRPr="00000000" w:rsidR="00000000" w:rsidDel="00000000" w:rsidP="00000000" w:rsidRDefault="00000000" w14:paraId="00000046"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Ranking method is a system whereby a rater ranks subordinates on overall performance by comparing an employee performance within a work group against another employee’s performance in a different work group (Aggarwal and Thakur, 2013). Each employee’s relative position is tested in terms of their duties, skills and knowledge required. It can also mean rating a person’s job performance against another member of a competitive group. </w:t>
      </w:r>
    </w:p>
    <w:p xmlns:wp14="http://schemas.microsoft.com/office/word/2010/wordml" w:rsidRPr="00000000" w:rsidR="00000000" w:rsidDel="00000000" w:rsidP="00000000" w:rsidRDefault="00000000" w14:paraId="00000047"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Advantages</w:t>
      </w:r>
    </w:p>
    <w:p xmlns:wp14="http://schemas.microsoft.com/office/word/2010/wordml" w:rsidRPr="00000000" w:rsidR="00000000" w:rsidDel="00000000" w:rsidP="00000000" w:rsidRDefault="00000000" w14:paraId="00000048"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Ranking method is the simplest method of job evaluation and it is more economical to implement compared to other methods. It is also less time consuming since it takes little paper work and therefore it would be ideal for HSBC since it is a large multinational corporation with many employees requiring to be evaluated (Abbas, 2014).</w:t>
      </w:r>
    </w:p>
    <w:p xmlns:wp14="http://schemas.microsoft.com/office/word/2010/wordml" w:rsidRPr="00000000" w:rsidR="00000000" w:rsidDel="00000000" w:rsidP="00000000" w:rsidRDefault="00000000" w14:paraId="00000049"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Limitations</w:t>
      </w:r>
    </w:p>
    <w:p xmlns:wp14="http://schemas.microsoft.com/office/word/2010/wordml" w:rsidRPr="00000000" w:rsidR="00000000" w:rsidDel="00000000" w:rsidP="00000000" w:rsidRDefault="00000000" w14:paraId="0000004A"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Since it involves comparing two individuals, it is difficult to distinguish the character of employees since it focuses on job specifications (Lunenburg, 2012). Also ranking of individuals can be difficult in case of a large number of employees. This system lacks a common procedure and hence fails to eliminate the possibility of biased judgments.</w:t>
      </w:r>
    </w:p>
    <w:p xmlns:wp14="http://schemas.microsoft.com/office/word/2010/wordml" w:rsidRPr="00000000" w:rsidR="00000000" w:rsidDel="00000000" w:rsidP="00000000" w:rsidRDefault="00000000" w14:paraId="0000004B"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Checklists and Weighted Checklists</w:t>
      </w:r>
    </w:p>
    <w:p xmlns:wp14="http://schemas.microsoft.com/office/word/2010/wordml" w:rsidRPr="00000000" w:rsidR="00000000" w:rsidDel="00000000" w:rsidP="00000000" w:rsidRDefault="00000000" w14:paraId="0000004C"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This system provides a large number of statements describing a specific task given containing a weight or scale value attached to them. This helps the supervisor to assess an individual by checking all those statements that closely describe his or her behavior. The rating sheet is scored by averaging the weights of the statements and then categorized in accordance with the value attached by the supervisors (Schmutz </w:t>
      </w:r>
      <w:r w:rsidRPr="00000000" w:rsidDel="00000000" w:rsidR="00000000">
        <w:rPr>
          <w:rFonts w:ascii="Times New Roman" w:hAnsi="Times New Roman" w:eastAsia="Times New Roman" w:cs="Times New Roman"/>
          <w:i w:val="1"/>
          <w:sz w:val="24"/>
          <w:szCs w:val="24"/>
          <w:rtl w:val="0"/>
        </w:rPr>
        <w:t xml:space="preserve">et al,</w:t>
      </w:r>
      <w:r w:rsidRPr="00000000" w:rsidDel="00000000" w:rsidR="00000000">
        <w:rPr>
          <w:rFonts w:ascii="Times New Roman" w:hAnsi="Times New Roman" w:eastAsia="Times New Roman" w:cs="Times New Roman"/>
          <w:sz w:val="24"/>
          <w:szCs w:val="24"/>
          <w:rtl w:val="0"/>
        </w:rPr>
        <w:t xml:space="preserve"> 2014).</w:t>
      </w:r>
    </w:p>
    <w:p xmlns:wp14="http://schemas.microsoft.com/office/word/2010/wordml" w:rsidRPr="00000000" w:rsidR="00000000" w:rsidDel="00000000" w:rsidP="00000000" w:rsidRDefault="00000000" w14:paraId="0000004D"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Strengths</w:t>
      </w:r>
    </w:p>
    <w:p xmlns:wp14="http://schemas.microsoft.com/office/word/2010/wordml" w:rsidRPr="00000000" w:rsidR="00000000" w:rsidDel="00000000" w:rsidP="00000000" w:rsidRDefault="00000000" w14:paraId="0000004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It is an efficient method in evaluating the performance of employees since by giving tasks to employees, there is some level of expectancy when it comes to results. This easily shows if the employee is efficient or not. This method also makes it easy for the supervisor to gauge which employee should be given certain tasks according to their level of competence hence this method is less biased (Guo </w:t>
      </w:r>
      <w:r w:rsidRPr="00000000" w:rsidDel="00000000" w:rsidR="00000000">
        <w:rPr>
          <w:rFonts w:ascii="Times New Roman" w:hAnsi="Times New Roman" w:eastAsia="Times New Roman" w:cs="Times New Roman"/>
          <w:i w:val="1"/>
          <w:sz w:val="24"/>
          <w:szCs w:val="24"/>
          <w:rtl w:val="0"/>
        </w:rPr>
        <w:t xml:space="preserve">et al,</w:t>
      </w:r>
      <w:r w:rsidRPr="00000000" w:rsidDel="00000000" w:rsidR="00000000">
        <w:rPr>
          <w:rFonts w:ascii="Times New Roman" w:hAnsi="Times New Roman" w:eastAsia="Times New Roman" w:cs="Times New Roman"/>
          <w:sz w:val="24"/>
          <w:szCs w:val="24"/>
          <w:rtl w:val="0"/>
        </w:rPr>
        <w:t xml:space="preserve"> 2016).</w:t>
      </w:r>
    </w:p>
    <w:p xmlns:wp14="http://schemas.microsoft.com/office/word/2010/wordml" w:rsidRPr="00000000" w:rsidR="00000000" w:rsidDel="00000000" w:rsidP="00000000" w:rsidRDefault="00000000" w14:paraId="0000004F"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Limitations</w:t>
      </w:r>
    </w:p>
    <w:p xmlns:wp14="http://schemas.microsoft.com/office/word/2010/wordml" w:rsidRPr="00000000" w:rsidR="00000000" w:rsidDel="00000000" w:rsidP="00000000" w:rsidRDefault="00000000" w14:paraId="0000005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This method is expensive and time consuming since it will require the rater to closely and keenly observe the employees for a certain period of time so as to come up with reliable results. The rater may be biased in comparing positive and negative aspects which may be as a result of conflict of interest. (Gomes </w:t>
      </w:r>
      <w:r w:rsidRPr="00000000" w:rsidDel="00000000" w:rsidR="00000000">
        <w:rPr>
          <w:rFonts w:ascii="Times New Roman" w:hAnsi="Times New Roman" w:eastAsia="Times New Roman" w:cs="Times New Roman"/>
          <w:i w:val="1"/>
          <w:sz w:val="24"/>
          <w:szCs w:val="24"/>
          <w:rtl w:val="0"/>
        </w:rPr>
        <w:t xml:space="preserve">et al</w:t>
      </w:r>
      <w:r w:rsidRPr="00000000" w:rsidDel="00000000" w:rsidR="00000000">
        <w:rPr>
          <w:rFonts w:ascii="Times New Roman" w:hAnsi="Times New Roman" w:eastAsia="Times New Roman" w:cs="Times New Roman"/>
          <w:sz w:val="24"/>
          <w:szCs w:val="24"/>
          <w:rtl w:val="0"/>
        </w:rPr>
        <w:t xml:space="preserve">, 2012).</w:t>
      </w:r>
    </w:p>
    <w:p xmlns:wp14="http://schemas.microsoft.com/office/word/2010/wordml" w:rsidRPr="00000000" w:rsidR="00000000" w:rsidDel="00000000" w:rsidP="00000000" w:rsidRDefault="00000000" w14:paraId="00000051" wp14:textId="77777777">
      <w:pPr>
        <w:pStyle w:val="Heading1"/>
        <w:spacing w:line="360" w:lineRule="auto"/>
        <w:jc w:val="both"/>
        <w:rPr>
          <w:rFonts w:ascii="Times New Roman" w:hAnsi="Times New Roman" w:eastAsia="Times New Roman" w:cs="Times New Roman"/>
          <w:b w:val="1"/>
          <w:color w:val="000000"/>
          <w:sz w:val="24"/>
          <w:szCs w:val="24"/>
        </w:rPr>
      </w:pPr>
      <w:bookmarkStart w:name="_1fob9te" w:colFirst="0" w:colLast="0" w:id="2"/>
      <w:bookmarkEnd w:id="2"/>
      <w:r w:rsidRPr="00000000" w:rsidDel="00000000" w:rsidR="00000000">
        <w:rPr>
          <w:rFonts w:ascii="Times New Roman" w:hAnsi="Times New Roman" w:eastAsia="Times New Roman" w:cs="Times New Roman"/>
          <w:b w:val="1"/>
          <w:color w:val="000000"/>
          <w:sz w:val="24"/>
          <w:szCs w:val="24"/>
          <w:rtl w:val="0"/>
        </w:rPr>
        <w:t xml:space="preserve">Professional Development Plan for HSBC</w:t>
      </w:r>
    </w:p>
    <w:p xmlns:wp14="http://schemas.microsoft.com/office/word/2010/wordml" w:rsidRPr="00000000" w:rsidR="00000000" w:rsidDel="00000000" w:rsidP="00000000" w:rsidRDefault="00000000" w14:paraId="0000005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HSBC being among the most successful companies internationally also faces challenges that affect the day to day running of the business. Therefore, this section evaluates the current situation of the organisation and recommends a suitable development plan that can enable it to meet current and future skill requirements.</w:t>
      </w:r>
    </w:p>
    <w:p xmlns:wp14="http://schemas.microsoft.com/office/word/2010/wordml" w:rsidRPr="00000000" w:rsidR="00000000" w:rsidDel="00000000" w:rsidP="00000000" w:rsidRDefault="00000000" w14:paraId="00000053" wp14:textId="77777777">
      <w:pPr>
        <w:spacing w:line="360" w:lineRule="auto"/>
        <w:jc w:val="both"/>
        <w:rPr>
          <w:rFonts w:ascii="Times New Roman" w:hAnsi="Times New Roman" w:eastAsia="Times New Roman" w:cs="Times New Roman"/>
          <w:b w:val="1"/>
          <w:i w:val="1"/>
          <w:sz w:val="24"/>
          <w:szCs w:val="24"/>
        </w:rPr>
      </w:pPr>
      <w:r w:rsidRPr="00000000" w:rsidDel="00000000" w:rsidR="00000000">
        <w:rPr>
          <w:rFonts w:ascii="Times New Roman" w:hAnsi="Times New Roman" w:eastAsia="Times New Roman" w:cs="Times New Roman"/>
          <w:b w:val="1"/>
          <w:i w:val="1"/>
          <w:sz w:val="24"/>
          <w:szCs w:val="24"/>
          <w:rtl w:val="0"/>
        </w:rPr>
        <w:t xml:space="preserve">Evaluation of current situation</w:t>
      </w:r>
    </w:p>
    <w:p xmlns:wp14="http://schemas.microsoft.com/office/word/2010/wordml" w:rsidRPr="00000000" w:rsidR="00000000" w:rsidDel="00000000" w:rsidP="00000000" w:rsidRDefault="00000000" w14:paraId="00000054"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Diversity</w:t>
      </w:r>
    </w:p>
    <w:p xmlns:wp14="http://schemas.microsoft.com/office/word/2010/wordml" w:rsidRPr="00000000" w:rsidR="00000000" w:rsidDel="00000000" w:rsidP="00000000" w:rsidRDefault="00000000" w14:paraId="0000005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company interacts with people from different backgrounds, sexes, social status and religions and therefore posing a challenge to the management. The employees would need to understand how to deal with people who bear diverse perceptions and who are likely to react differently to similar treatments. HSBC being a multinational company would therefore need to equip its employees with knowledge and skills to deal with people with diverse characteristics.</w:t>
      </w:r>
    </w:p>
    <w:p xmlns:wp14="http://schemas.microsoft.com/office/word/2010/wordml" w:rsidRPr="00000000" w:rsidR="00000000" w:rsidDel="00000000" w:rsidP="00000000" w:rsidRDefault="00000000" w14:paraId="00000056"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Changing Preferences</w:t>
      </w:r>
    </w:p>
    <w:p xmlns:wp14="http://schemas.microsoft.com/office/word/2010/wordml" w:rsidRPr="00000000" w:rsidR="00000000" w:rsidDel="00000000" w:rsidP="00000000" w:rsidRDefault="00000000" w14:paraId="00000057"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Customer needs, interests and preferences are dynamic and keep changing with time due changes in perceptions among other factors like technology and therefore organisations like HSBC must keep up with new trends to remain relevant and avoid being overtaken by competition.</w:t>
      </w:r>
    </w:p>
    <w:p xmlns:wp14="http://schemas.microsoft.com/office/word/2010/wordml" w:rsidRPr="00000000" w:rsidR="00000000" w:rsidDel="00000000" w:rsidP="00000000" w:rsidRDefault="00000000" w14:paraId="00000058"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Technology</w:t>
      </w:r>
    </w:p>
    <w:p xmlns:wp14="http://schemas.microsoft.com/office/word/2010/wordml" w:rsidRPr="00000000" w:rsidR="00000000" w:rsidDel="00000000" w:rsidP="00000000" w:rsidRDefault="00000000" w14:paraId="00000059"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Technological advancements and innovations have changed the way people interact with brands and the products and services they offer. Also, Covid19 pandemic caused a major shift from offline to electronic transsactions due to lockdowns that characterised the pandemic. It is possible that many people will continue shopping online even after the pandemic is over thereby necessitating HSBC among other companies across industries to increase their online capabilities. This is in conformity with General systems theory which posits that the growth and the degree of adaptation for an organisation is dependent on how well it engages with its environment (Luhmann, Baecker and Gilgen, 2013) </w:t>
      </w:r>
    </w:p>
    <w:p xmlns:wp14="http://schemas.microsoft.com/office/word/2010/wordml" w:rsidRPr="00000000" w:rsidR="00000000" w:rsidDel="00000000" w:rsidP="00000000" w:rsidRDefault="00000000" w14:paraId="0000005A" wp14:textId="77777777">
      <w:pPr>
        <w:spacing w:line="360" w:lineRule="auto"/>
        <w:jc w:val="both"/>
        <w:rPr>
          <w:rFonts w:ascii="Times New Roman" w:hAnsi="Times New Roman" w:eastAsia="Times New Roman" w:cs="Times New Roman"/>
          <w:b w:val="1"/>
          <w:i w:val="1"/>
          <w:sz w:val="24"/>
          <w:szCs w:val="24"/>
        </w:rPr>
      </w:pPr>
      <w:r w:rsidRPr="00000000" w:rsidDel="00000000" w:rsidR="00000000">
        <w:rPr>
          <w:rFonts w:ascii="Times New Roman" w:hAnsi="Times New Roman" w:eastAsia="Times New Roman" w:cs="Times New Roman"/>
          <w:b w:val="1"/>
          <w:i w:val="1"/>
          <w:sz w:val="24"/>
          <w:szCs w:val="24"/>
          <w:rtl w:val="0"/>
        </w:rPr>
        <w:t xml:space="preserve">Identifying Career Goals</w:t>
      </w:r>
    </w:p>
    <w:p xmlns:wp14="http://schemas.microsoft.com/office/word/2010/wordml" w:rsidRPr="00000000" w:rsidR="00000000" w:rsidDel="00000000" w:rsidP="00000000" w:rsidRDefault="00000000" w14:paraId="0000005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Career development goals are objectives that help to improve employee skills and motivation. HSBC ought to assess employees’ personal and career goals and align them to the organisational goals (Griggs </w:t>
      </w:r>
      <w:r w:rsidRPr="00000000" w:rsidDel="00000000" w:rsidR="00000000">
        <w:rPr>
          <w:rFonts w:ascii="Times New Roman" w:hAnsi="Times New Roman" w:eastAsia="Times New Roman" w:cs="Times New Roman"/>
          <w:i w:val="1"/>
          <w:sz w:val="24"/>
          <w:szCs w:val="24"/>
          <w:rtl w:val="0"/>
        </w:rPr>
        <w:t xml:space="preserve">et al</w:t>
      </w:r>
      <w:r w:rsidRPr="00000000" w:rsidDel="00000000" w:rsidR="00000000">
        <w:rPr>
          <w:rFonts w:ascii="Times New Roman" w:hAnsi="Times New Roman" w:eastAsia="Times New Roman" w:cs="Times New Roman"/>
          <w:sz w:val="24"/>
          <w:szCs w:val="24"/>
          <w:rtl w:val="0"/>
        </w:rPr>
        <w:t xml:space="preserve">, 2013). Assessment would be done by issuing forms containing SMART goals table in which employees would fill in their goals, how they would like to achieve those goals, the relevance of their goals to the company and the timeframe within which they plan to achieve those goals</w:t>
      </w:r>
    </w:p>
    <w:tbl>
      <w:tblPr>
        <w:tblStyle w:val="Table1"/>
        <w:tblW w:w="935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1963"/>
        <w:gridCol w:w="1855"/>
        <w:gridCol w:w="1853"/>
        <w:gridCol w:w="1862"/>
        <w:gridCol w:w="1817"/>
        <w:tblGridChange w:id="0">
          <w:tblGrid>
            <w:gridCol w:w="1963"/>
            <w:gridCol w:w="1855"/>
            <w:gridCol w:w="1853"/>
            <w:gridCol w:w="1862"/>
            <w:gridCol w:w="1817"/>
          </w:tblGrid>
        </w:tblGridChange>
      </w:tblGrid>
      <w:tr xmlns:wp14="http://schemas.microsoft.com/office/word/2010/wordml" w14:paraId="57C0F2F5" wp14:textId="77777777">
        <w:trPr>
          <w:cantSplit w:val="0"/>
          <w:tblHeader w:val="0"/>
        </w:trPr>
        <w:tc>
          <w:tcPr/>
          <w:p w:rsidRPr="00000000" w:rsidR="00000000" w:rsidDel="00000000" w:rsidP="00000000" w:rsidRDefault="00000000" w14:paraId="0000005C"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Personal goals</w:t>
            </w:r>
          </w:p>
        </w:tc>
        <w:tc>
          <w:tcPr/>
          <w:p w:rsidRPr="00000000" w:rsidR="00000000" w:rsidDel="00000000" w:rsidP="00000000" w:rsidRDefault="00000000" w14:paraId="0000005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Measurable</w:t>
            </w:r>
          </w:p>
        </w:tc>
        <w:tc>
          <w:tcPr/>
          <w:p w:rsidRPr="00000000" w:rsidR="00000000" w:rsidDel="00000000" w:rsidP="00000000" w:rsidRDefault="00000000" w14:paraId="0000005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Achievable</w:t>
            </w:r>
          </w:p>
        </w:tc>
        <w:tc>
          <w:tcPr/>
          <w:p w:rsidRPr="00000000" w:rsidR="00000000" w:rsidDel="00000000" w:rsidP="00000000" w:rsidRDefault="00000000" w14:paraId="0000005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Relevance</w:t>
            </w:r>
          </w:p>
        </w:tc>
        <w:tc>
          <w:tcPr/>
          <w:p w:rsidRPr="00000000" w:rsidR="00000000" w:rsidDel="00000000" w:rsidP="00000000" w:rsidRDefault="00000000" w14:paraId="0000006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Time bound</w:t>
            </w:r>
          </w:p>
        </w:tc>
      </w:tr>
      <w:tr xmlns:wp14="http://schemas.microsoft.com/office/word/2010/wordml" w14:paraId="59D018D6" wp14:textId="77777777">
        <w:trPr>
          <w:cantSplit w:val="0"/>
          <w:tblHeader w:val="0"/>
        </w:trPr>
        <w:tc>
          <w:tcPr/>
          <w:p w:rsidRPr="00000000" w:rsidR="00000000" w:rsidDel="00000000" w:rsidP="00000000" w:rsidRDefault="00000000" w14:paraId="00000061"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fill="auto"/>
              <w:spacing w:before="0" w:after="20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Individual employees to state the goals, both short term and long tern they intend to achieve</w:t>
            </w:r>
          </w:p>
        </w:tc>
        <w:tc>
          <w:tcPr/>
          <w:p w:rsidRPr="00000000" w:rsidR="00000000" w:rsidDel="00000000" w:rsidP="00000000" w:rsidRDefault="00000000" w14:paraId="0000006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Each employee would state how they would know they have achieved their goals</w:t>
            </w:r>
          </w:p>
        </w:tc>
        <w:tc>
          <w:tcPr/>
          <w:p w:rsidRPr="00000000" w:rsidR="00000000" w:rsidDel="00000000" w:rsidP="00000000" w:rsidRDefault="00000000" w14:paraId="0000006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employee to state the actions they would take to achieve the stated goals</w:t>
            </w:r>
          </w:p>
        </w:tc>
        <w:tc>
          <w:tcPr/>
          <w:p w:rsidRPr="00000000" w:rsidR="00000000" w:rsidDel="00000000" w:rsidP="00000000" w:rsidRDefault="00000000" w14:paraId="00000064"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employee would explain how their goals are relevant to the goals of the organisation</w:t>
            </w:r>
          </w:p>
        </w:tc>
        <w:tc>
          <w:tcPr/>
          <w:p w:rsidRPr="00000000" w:rsidR="00000000" w:rsidDel="00000000" w:rsidP="00000000" w:rsidRDefault="00000000" w14:paraId="0000006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Each employ would state the period within which they expect to achieve those goals</w:t>
            </w:r>
          </w:p>
        </w:tc>
      </w:tr>
    </w:tbl>
    <w:p xmlns:wp14="http://schemas.microsoft.com/office/word/2010/wordml" w:rsidRPr="00000000" w:rsidR="00000000" w:rsidDel="00000000" w:rsidP="00000000" w:rsidRDefault="00000000" w14:paraId="00000066"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67"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68"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69"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Organisational goals</w:t>
      </w:r>
    </w:p>
    <w:p xmlns:wp14="http://schemas.microsoft.com/office/word/2010/wordml" w:rsidRPr="00000000" w:rsidR="00000000" w:rsidDel="00000000" w:rsidP="00000000" w:rsidRDefault="00000000" w14:paraId="0000006A"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Long term goals</w:t>
      </w:r>
    </w:p>
    <w:p xmlns:wp14="http://schemas.microsoft.com/office/word/2010/wordml" w:rsidRPr="00000000" w:rsidR="00000000" w:rsidDel="00000000" w:rsidP="00000000" w:rsidRDefault="00000000" w14:paraId="0000006B"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Maximise income by building a broad customer base </w:t>
      </w:r>
    </w:p>
    <w:p xmlns:wp14="http://schemas.microsoft.com/office/word/2010/wordml" w:rsidRPr="00000000" w:rsidR="00000000" w:rsidDel="00000000" w:rsidP="00000000" w:rsidRDefault="00000000" w14:paraId="0000006C"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Build a highly competitive and motivated team of employees </w:t>
      </w:r>
    </w:p>
    <w:p xmlns:wp14="http://schemas.microsoft.com/office/word/2010/wordml" w:rsidRPr="00000000" w:rsidR="00000000" w:rsidDel="00000000" w:rsidP="00000000" w:rsidRDefault="00000000" w14:paraId="0000006D"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20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Build an organisational culture that embraces diversity and treats customers equally while respecting their unique characteristics</w:t>
      </w:r>
    </w:p>
    <w:p xmlns:wp14="http://schemas.microsoft.com/office/word/2010/wordml" w:rsidRPr="00000000" w:rsidR="00000000" w:rsidDel="00000000" w:rsidP="00000000" w:rsidRDefault="00000000" w14:paraId="0000006E"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Short-term goals</w:t>
      </w:r>
    </w:p>
    <w:p xmlns:wp14="http://schemas.microsoft.com/office/word/2010/wordml" w:rsidRPr="00000000" w:rsidR="00000000" w:rsidDel="00000000" w:rsidP="00000000" w:rsidRDefault="00000000" w14:paraId="0000006F"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Improve customer experience and service delivery </w:t>
      </w:r>
    </w:p>
    <w:p xmlns:wp14="http://schemas.microsoft.com/office/word/2010/wordml" w:rsidRPr="00000000" w:rsidR="00000000" w:rsidDel="00000000" w:rsidP="00000000" w:rsidRDefault="00000000" w14:paraId="00000070"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20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Scale up electronic transactions capabilities </w:t>
      </w:r>
    </w:p>
    <w:p xmlns:wp14="http://schemas.microsoft.com/office/word/2010/wordml" w:rsidRPr="00000000" w:rsidR="00000000" w:rsidDel="00000000" w:rsidP="00000000" w:rsidRDefault="00000000" w14:paraId="00000071"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Identifying Skills, Knowledge and Resources required</w:t>
      </w:r>
    </w:p>
    <w:p xmlns:wp14="http://schemas.microsoft.com/office/word/2010/wordml" w:rsidRPr="00000000" w:rsidR="00000000" w:rsidDel="00000000" w:rsidP="00000000" w:rsidRDefault="00000000" w14:paraId="00000072"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Technological skills</w:t>
      </w:r>
    </w:p>
    <w:p xmlns:wp14="http://schemas.microsoft.com/office/word/2010/wordml" w:rsidRPr="00000000" w:rsidR="00000000" w:rsidDel="00000000" w:rsidP="00000000" w:rsidRDefault="00000000" w14:paraId="0000007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Due to the shift in how people interact and purchase their preferred products and services from offline to online as pointed out earlier in this report, HSBC would need to scale up its elextronic transactions capabilities to offer more satisfying customer services which are reliable and secure. This would consequently oblige the company to equip its employees with technical skills to enable them meet customer demands through the digital platforms.</w:t>
      </w:r>
    </w:p>
    <w:p xmlns:wp14="http://schemas.microsoft.com/office/word/2010/wordml" w:rsidRPr="00000000" w:rsidR="00000000" w:rsidDel="00000000" w:rsidP="00000000" w:rsidRDefault="00000000" w14:paraId="00000074"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Emotional intelligence</w:t>
      </w:r>
    </w:p>
    <w:p xmlns:wp14="http://schemas.microsoft.com/office/word/2010/wordml" w:rsidRPr="00000000" w:rsidR="00000000" w:rsidDel="00000000" w:rsidP="00000000" w:rsidRDefault="00000000" w14:paraId="0000007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Customer expectations, organisational values and ethics are paramount in business and as such employees should be aware of their personal conduct and ensure they meet the customer expectations accordingly. This would thereby impel HSBC to impart emotional intelligence skills on employees to help them be aware of their behaviour and align it to the organisational and customer expectations.</w:t>
      </w:r>
    </w:p>
    <w:p xmlns:wp14="http://schemas.microsoft.com/office/word/2010/wordml" w:rsidRPr="00000000" w:rsidR="00000000" w:rsidDel="00000000" w:rsidP="00000000" w:rsidRDefault="00000000" w14:paraId="00000076"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Communication skills</w:t>
      </w:r>
    </w:p>
    <w:p xmlns:wp14="http://schemas.microsoft.com/office/word/2010/wordml" w:rsidRPr="00000000" w:rsidR="00000000" w:rsidDel="00000000" w:rsidP="00000000" w:rsidRDefault="00000000" w14:paraId="00000077"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Employees at HSBC should have proficient communications skills in listening to customer requests, complains or feedback and respond to them appropriately. For employees at HSBC to be able to benefit maximumly from training programs being offered at the company, they must have the ability to listen, internalise and understand information which is largely associated with good communication skills.</w:t>
      </w:r>
    </w:p>
    <w:p xmlns:wp14="http://schemas.microsoft.com/office/word/2010/wordml" w:rsidRPr="00000000" w:rsidR="00000000" w:rsidDel="00000000" w:rsidP="00000000" w:rsidRDefault="00000000" w14:paraId="00000078"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Knowledge about diversity</w:t>
      </w:r>
    </w:p>
    <w:p xmlns:wp14="http://schemas.microsoft.com/office/word/2010/wordml" w:rsidRPr="00000000" w:rsidR="00000000" w:rsidDel="00000000" w:rsidP="00000000" w:rsidRDefault="00000000" w14:paraId="00000079"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Since HSBC have a diversified customer base, the employees should also possess knowledge and skills to deal with people from diverse backgrounds to be able to treat them with respect while respecting their diverse characteristics. </w:t>
      </w:r>
    </w:p>
    <w:p xmlns:wp14="http://schemas.microsoft.com/office/word/2010/wordml" w:rsidRPr="00000000" w:rsidR="00000000" w:rsidDel="00000000" w:rsidP="00000000" w:rsidRDefault="00000000" w14:paraId="0000007A"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Resources</w:t>
      </w:r>
    </w:p>
    <w:p xmlns:wp14="http://schemas.microsoft.com/office/word/2010/wordml" w:rsidRPr="00000000" w:rsidR="00000000" w:rsidDel="00000000" w:rsidP="00000000" w:rsidRDefault="00000000" w14:paraId="0000007B"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Trainers</w:t>
      </w:r>
    </w:p>
    <w:p xmlns:wp14="http://schemas.microsoft.com/office/word/2010/wordml" w:rsidRPr="00000000" w:rsidR="00000000" w:rsidDel="00000000" w:rsidP="00000000" w:rsidRDefault="00000000" w14:paraId="0000007C"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company has the option of employing trainers on permanent and pensionable basis or outsource professional trainers who have the right knowledge and training skills to help the organisation to improve the skills of their employees.</w:t>
      </w:r>
    </w:p>
    <w:p xmlns:wp14="http://schemas.microsoft.com/office/word/2010/wordml" w:rsidRPr="00000000" w:rsidR="00000000" w:rsidDel="00000000" w:rsidP="00000000" w:rsidRDefault="00000000" w14:paraId="0000007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Time</w:t>
      </w:r>
    </w:p>
    <w:p xmlns:wp14="http://schemas.microsoft.com/office/word/2010/wordml" w:rsidRPr="00000000" w:rsidR="00000000" w:rsidDel="00000000" w:rsidP="00000000" w:rsidRDefault="00000000" w14:paraId="0000007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process of training and developing employees requires time and therefore the organisation would need to allocate time when the training sessions would be taking place. The planners should consider selecting individuals in cohorts to attend trainings. The sessions should be selected in a manner that they do not hinder the normal routine of the business. </w:t>
      </w:r>
    </w:p>
    <w:p xmlns:wp14="http://schemas.microsoft.com/office/word/2010/wordml" w:rsidRPr="00000000" w:rsidR="00000000" w:rsidDel="00000000" w:rsidP="00000000" w:rsidRDefault="00000000" w14:paraId="0000007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Training materials </w:t>
      </w:r>
    </w:p>
    <w:p xmlns:wp14="http://schemas.microsoft.com/office/word/2010/wordml" w:rsidRPr="00000000" w:rsidR="00000000" w:rsidDel="00000000" w:rsidP="00000000" w:rsidRDefault="00000000" w14:paraId="0000008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company should avail necessary learning materials to enhance the employees’ skills. They should aim at advancing their curriculum to create room for employees to access information through videos, e-library and recorded online workshops.</w:t>
      </w:r>
    </w:p>
    <w:p xmlns:wp14="http://schemas.microsoft.com/office/word/2010/wordml" w:rsidRPr="00000000" w:rsidR="00000000" w:rsidDel="00000000" w:rsidP="00000000" w:rsidRDefault="00000000" w14:paraId="0000008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Physical environment </w:t>
      </w:r>
    </w:p>
    <w:p xmlns:wp14="http://schemas.microsoft.com/office/word/2010/wordml" w:rsidRPr="00000000" w:rsidR="00000000" w:rsidDel="00000000" w:rsidP="00000000" w:rsidRDefault="00000000" w14:paraId="0000008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Training environment should be conducive and uninterrupted. The supervisors can select a suitable room or area within the business premises or rather hire a different venue to conduct the training activities.</w:t>
      </w:r>
    </w:p>
    <w:p xmlns:wp14="http://schemas.microsoft.com/office/word/2010/wordml" w:rsidRPr="00000000" w:rsidR="00000000" w:rsidDel="00000000" w:rsidP="00000000" w:rsidRDefault="00000000" w14:paraId="00000083"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sz w:val="24"/>
          <w:szCs w:val="24"/>
          <w:rtl w:val="0"/>
        </w:rPr>
        <w:t xml:space="preserve"> </w:t>
      </w:r>
      <w:r w:rsidRPr="00000000" w:rsidDel="00000000" w:rsidR="00000000">
        <w:rPr>
          <w:rFonts w:ascii="Times New Roman" w:hAnsi="Times New Roman" w:eastAsia="Times New Roman" w:cs="Times New Roman"/>
          <w:b w:val="1"/>
          <w:sz w:val="24"/>
          <w:szCs w:val="24"/>
          <w:rtl w:val="0"/>
        </w:rPr>
        <w:t xml:space="preserve">Determining Actions to Achieve goal(s)</w:t>
      </w:r>
    </w:p>
    <w:p xmlns:wp14="http://schemas.microsoft.com/office/word/2010/wordml" w:rsidRPr="00000000" w:rsidR="00000000" w:rsidDel="00000000" w:rsidP="00000000" w:rsidRDefault="00000000" w14:paraId="00000084"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Coaching</w:t>
      </w:r>
    </w:p>
    <w:p xmlns:wp14="http://schemas.microsoft.com/office/word/2010/wordml" w:rsidRPr="00000000" w:rsidR="00000000" w:rsidDel="00000000" w:rsidP="00000000" w:rsidRDefault="00000000" w14:paraId="0000008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Coaching is preferred for this development plan since it is one of the best methods for improving performance because it involves learning through doing. Trainers at HSBC would need to come up with learning activities that are tailored to employee specific fields. Each employee would be expected to repeat as the trainer is doing to enhance their practical skills.</w:t>
      </w:r>
    </w:p>
    <w:p xmlns:wp14="http://schemas.microsoft.com/office/word/2010/wordml" w:rsidRPr="00000000" w:rsidR="00000000" w:rsidDel="00000000" w:rsidP="00000000" w:rsidRDefault="00000000" w14:paraId="00000086" wp14:textId="77777777">
      <w:pPr>
        <w:spacing w:line="360" w:lineRule="auto"/>
        <w:jc w:val="both"/>
        <w:rPr>
          <w:rFonts w:ascii="Times New Roman" w:hAnsi="Times New Roman" w:eastAsia="Times New Roman" w:cs="Times New Roman"/>
          <w:i w:val="1"/>
          <w:sz w:val="24"/>
          <w:szCs w:val="24"/>
        </w:rPr>
      </w:pPr>
      <w:r w:rsidRPr="00000000" w:rsidDel="00000000" w:rsidR="00000000">
        <w:rPr>
          <w:rFonts w:ascii="Times New Roman" w:hAnsi="Times New Roman" w:eastAsia="Times New Roman" w:cs="Times New Roman"/>
          <w:i w:val="1"/>
          <w:sz w:val="24"/>
          <w:szCs w:val="24"/>
          <w:rtl w:val="0"/>
        </w:rPr>
        <w:t xml:space="preserve">Mentorship</w:t>
      </w:r>
    </w:p>
    <w:p xmlns:wp14="http://schemas.microsoft.com/office/word/2010/wordml" w:rsidRPr="00000000" w:rsidR="00000000" w:rsidDel="00000000" w:rsidP="00000000" w:rsidRDefault="00000000" w14:paraId="00000087"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Mentorship involves assigning junior employees to work alongside senior employees and learn how to do certain things from the experienced employees. This would not only help employees at HSBC to learn in a hands-on approach but also increase employee and promote healthy relationships between junior employees and experienced employees. </w:t>
      </w:r>
    </w:p>
    <w:p xmlns:wp14="http://schemas.microsoft.com/office/word/2010/wordml" w:rsidRPr="00000000" w:rsidR="00000000" w:rsidDel="00000000" w:rsidP="00000000" w:rsidRDefault="00000000" w14:paraId="00000088"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Determining Evaluation Frequency</w:t>
      </w:r>
    </w:p>
    <w:p xmlns:wp14="http://schemas.microsoft.com/office/word/2010/wordml" w:rsidRPr="00000000" w:rsidR="00000000" w:rsidDel="00000000" w:rsidP="00000000" w:rsidRDefault="00000000" w14:paraId="00000089"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There is need to frequently monitor and review the progress of the training process and evaluate its effectiveness towards fulfilling set objectives and career goals. Monitoring and evaluation framework provides an overall running of programs in the company and mainly involve guidance on data sources and management processes. </w:t>
      </w:r>
    </w:p>
    <w:p xmlns:wp14="http://schemas.microsoft.com/office/word/2010/wordml" w:rsidRPr="00000000" w:rsidR="00000000" w:rsidDel="00000000" w:rsidP="00000000" w:rsidRDefault="00000000" w14:paraId="0000008A"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supervisors should prepare aide memoire that summarizes the key findings and recommendations. They should also prepare an overall evaluation framework on individual projects within a given program or across the organisation. The supervisor designs an evaluation plan detailing how and when an evaluation took place. There will also be need to design an evaluation work plan which involves developing clear timeframes, deliverables and milestones. Finally, the supervisor should prepare an inception report setting out the evaluation’s conceptual framework, key questions and methodology and timeframe.</w:t>
      </w:r>
    </w:p>
    <w:p xmlns:wp14="http://schemas.microsoft.com/office/word/2010/wordml" w:rsidRPr="00000000" w:rsidR="00000000" w:rsidDel="00000000" w:rsidP="00000000" w:rsidRDefault="00000000" w14:paraId="0000008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Development Vehicles for Employees </w:t>
      </w:r>
    </w:p>
    <w:p xmlns:wp14="http://schemas.microsoft.com/office/word/2010/wordml" w:rsidRPr="00000000" w:rsidR="00000000" w:rsidDel="00000000" w:rsidP="00000000" w:rsidRDefault="00000000" w14:paraId="0000008C"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Create Individual Development Plans</w:t>
      </w:r>
    </w:p>
    <w:p xmlns:wp14="http://schemas.microsoft.com/office/word/2010/wordml" w:rsidRPr="00000000" w:rsidR="00000000" w:rsidDel="00000000" w:rsidP="00000000" w:rsidRDefault="00000000" w14:paraId="0000008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It would be important for supervisors to understand individual employee’s interests and career goals in order to help them identify the development activities that are suitable in building their capacity. It will also shed light on the individual’s perspective about what he or she wants to achieve in their career. The development plan provides a roadmap for the employee which provides measurable goals and realistic timeframe to achieving each goal.</w:t>
      </w:r>
    </w:p>
    <w:p xmlns:wp14="http://schemas.microsoft.com/office/word/2010/wordml" w:rsidRPr="00000000" w:rsidR="00000000" w:rsidDel="00000000" w:rsidP="00000000" w:rsidRDefault="00000000" w14:paraId="0000008E"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Provide Performance Metrics</w:t>
      </w:r>
    </w:p>
    <w:p xmlns:wp14="http://schemas.microsoft.com/office/word/2010/wordml" w:rsidRPr="00000000" w:rsidR="00000000" w:rsidDel="00000000" w:rsidP="00000000" w:rsidRDefault="00000000" w14:paraId="0000008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It is essential to set specific quantitative metrics in order to assist employees at HSBC to understand what they ought to do and achieve it realistically. After the performance metrics have been met, the bar can be raised as a way to fulfil more accomplishments. Measuring the employee progress provides evidence of how the work activities are operating and shows accountability when paired with effective leadership</w:t>
      </w:r>
    </w:p>
    <w:p xmlns:wp14="http://schemas.microsoft.com/office/word/2010/wordml" w:rsidRPr="00000000" w:rsidR="00000000" w:rsidDel="00000000" w:rsidP="00000000" w:rsidRDefault="00000000" w14:paraId="00000090"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Provide Opportunities Outside of Job Function</w:t>
      </w:r>
    </w:p>
    <w:p xmlns:wp14="http://schemas.microsoft.com/office/word/2010/wordml" w:rsidRPr="00000000" w:rsidR="00000000" w:rsidDel="00000000" w:rsidP="00000000" w:rsidRDefault="00000000" w14:paraId="0000009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Strategic contingency theory suggests that, in order to truly develop an employee so as to offer a larger role in an organisation, he or she ought to understand all aspect of the organisation and how they work (Marler and Fisher, 2013). HSBC can create opportunities for individuals to take on new responsibilities outside their normal job tasks. This type of cross-training increases awareness and knowledge of the company and assist them to be more productive and work effectively since they have acquired a new understanding of the experiences of other employees in other organisations. This helps employees in gaining new skill sets and improve their chances for accomplishing future leadership responsibilities.</w:t>
      </w:r>
    </w:p>
    <w:p xmlns:wp14="http://schemas.microsoft.com/office/word/2010/wordml" w:rsidRPr="00000000" w:rsidR="00000000" w:rsidDel="00000000" w:rsidP="00000000" w:rsidRDefault="00000000" w14:paraId="00000092"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Give Constructive Feedback</w:t>
      </w:r>
    </w:p>
    <w:p xmlns:wp14="http://schemas.microsoft.com/office/word/2010/wordml" w:rsidRPr="00000000" w:rsidR="00000000" w:rsidDel="00000000" w:rsidP="00000000" w:rsidRDefault="00000000" w14:paraId="0000009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Feedbacks are not only meant to criticize or disapprove an idea but can also be constructive in nature and offer specific recommendations for more improvement and development. Supervisors at HSBC should deliver feedback regularly, more so, employee reviews so as to form a basis of guidance through the professional development process. It is important for employees to know how they are doing and if they are on the right track as per the organisation’s expectations.</w:t>
      </w:r>
    </w:p>
    <w:p xmlns:wp14="http://schemas.microsoft.com/office/word/2010/wordml" w:rsidRPr="00000000" w:rsidR="00000000" w:rsidDel="00000000" w:rsidP="00000000" w:rsidRDefault="00000000" w14:paraId="00000094"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Professional Development Plan</w:t>
      </w:r>
    </w:p>
    <w:tbl>
      <w:tblPr>
        <w:tblStyle w:val="Table2"/>
        <w:tblW w:w="935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2339"/>
        <w:gridCol w:w="2344"/>
        <w:gridCol w:w="2333"/>
        <w:gridCol w:w="2334"/>
        <w:tblGridChange w:id="0">
          <w:tblGrid>
            <w:gridCol w:w="2339"/>
            <w:gridCol w:w="2344"/>
            <w:gridCol w:w="2333"/>
            <w:gridCol w:w="2334"/>
          </w:tblGrid>
        </w:tblGridChange>
      </w:tblGrid>
      <w:tr xmlns:wp14="http://schemas.microsoft.com/office/word/2010/wordml" w14:paraId="3B3825F5" wp14:textId="77777777">
        <w:trPr>
          <w:cantSplit w:val="0"/>
          <w:tblHeader w:val="0"/>
        </w:trPr>
        <w:tc>
          <w:tcPr/>
          <w:p w:rsidRPr="00000000" w:rsidR="00000000" w:rsidDel="00000000" w:rsidP="00000000" w:rsidRDefault="00000000" w14:paraId="0000009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Learning and Development Need</w:t>
            </w:r>
          </w:p>
        </w:tc>
        <w:tc>
          <w:tcPr/>
          <w:p w:rsidRPr="00000000" w:rsidR="00000000" w:rsidDel="00000000" w:rsidP="00000000" w:rsidRDefault="00000000" w14:paraId="00000096"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Type of Development</w:t>
            </w:r>
          </w:p>
        </w:tc>
        <w:tc>
          <w:tcPr/>
          <w:p w:rsidRPr="00000000" w:rsidR="00000000" w:rsidDel="00000000" w:rsidP="00000000" w:rsidRDefault="00000000" w14:paraId="00000097"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Timeline </w:t>
            </w:r>
          </w:p>
        </w:tc>
        <w:tc>
          <w:tcPr/>
          <w:p w:rsidRPr="00000000" w:rsidR="00000000" w:rsidDel="00000000" w:rsidP="00000000" w:rsidRDefault="00000000" w14:paraId="00000098"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Who is Responsible</w:t>
            </w:r>
          </w:p>
        </w:tc>
      </w:tr>
      <w:tr xmlns:wp14="http://schemas.microsoft.com/office/word/2010/wordml" w14:paraId="75DE700D" wp14:textId="77777777">
        <w:trPr>
          <w:cantSplit w:val="0"/>
          <w:tblHeader w:val="0"/>
        </w:trPr>
        <w:tc>
          <w:tcPr/>
          <w:p w:rsidRPr="00000000" w:rsidR="00000000" w:rsidDel="00000000" w:rsidP="00000000" w:rsidRDefault="00000000" w14:paraId="00000099"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Training of Staff on all levels</w:t>
            </w:r>
          </w:p>
        </w:tc>
        <w:tc>
          <w:tcPr/>
          <w:p w:rsidRPr="00000000" w:rsidR="00000000" w:rsidDel="00000000" w:rsidP="00000000" w:rsidRDefault="00000000" w14:paraId="0000009A"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Course or workshop,</w:t>
            </w:r>
          </w:p>
          <w:p w:rsidRPr="00000000" w:rsidR="00000000" w:rsidDel="00000000" w:rsidP="00000000" w:rsidRDefault="00000000" w14:paraId="0000009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Conference,</w:t>
            </w:r>
          </w:p>
          <w:p w:rsidRPr="00000000" w:rsidR="00000000" w:rsidDel="00000000" w:rsidP="00000000" w:rsidRDefault="00000000" w14:paraId="0000009C"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Self-development (reading, research), coaching or mentoring, project work and committee membership</w:t>
            </w:r>
          </w:p>
        </w:tc>
        <w:tc>
          <w:tcPr/>
          <w:p w:rsidRPr="00000000" w:rsidR="00000000" w:rsidDel="00000000" w:rsidP="00000000" w:rsidRDefault="00000000" w14:paraId="0000009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To be completed in a period of 6 months using 6 cohorts for each month</w:t>
            </w:r>
          </w:p>
        </w:tc>
        <w:tc>
          <w:tcPr/>
          <w:p w:rsidRPr="00000000" w:rsidR="00000000" w:rsidDel="00000000" w:rsidP="00000000" w:rsidRDefault="00000000" w14:paraId="0000009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Senior staff member</w:t>
            </w:r>
          </w:p>
          <w:p w:rsidRPr="00000000" w:rsidR="00000000" w:rsidDel="00000000" w:rsidP="00000000" w:rsidRDefault="00000000" w14:paraId="0000009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Manager to arrange</w:t>
            </w:r>
          </w:p>
          <w:p w:rsidRPr="00000000" w:rsidR="00000000" w:rsidDel="00000000" w:rsidP="00000000" w:rsidRDefault="00000000" w14:paraId="000000A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Staff member to liaise with management</w:t>
            </w:r>
          </w:p>
        </w:tc>
      </w:tr>
      <w:tr xmlns:wp14="http://schemas.microsoft.com/office/word/2010/wordml" w14:paraId="433A81FD" wp14:textId="77777777">
        <w:trPr>
          <w:cantSplit w:val="0"/>
          <w:tblHeader w:val="0"/>
        </w:trPr>
        <w:tc>
          <w:tcPr/>
          <w:p w:rsidRPr="00000000" w:rsidR="00000000" w:rsidDel="00000000" w:rsidP="00000000" w:rsidRDefault="00000000" w14:paraId="000000A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Monitoring and Feedback</w:t>
            </w:r>
          </w:p>
        </w:tc>
        <w:tc>
          <w:tcPr/>
          <w:p w:rsidRPr="00000000" w:rsidR="00000000" w:rsidDel="00000000" w:rsidP="00000000" w:rsidRDefault="00000000" w14:paraId="000000A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Constant monitoring, schedule regular meetings, review quantity and quality measures that are relevant</w:t>
            </w:r>
          </w:p>
        </w:tc>
        <w:tc>
          <w:tcPr/>
          <w:p w:rsidRPr="00000000" w:rsidR="00000000" w:rsidDel="00000000" w:rsidP="00000000" w:rsidRDefault="00000000" w14:paraId="000000A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To be done within a period 3 months and an annual report prepared</w:t>
            </w:r>
          </w:p>
        </w:tc>
        <w:tc>
          <w:tcPr/>
          <w:p w:rsidRPr="00000000" w:rsidR="00000000" w:rsidDel="00000000" w:rsidP="00000000" w:rsidRDefault="00000000" w14:paraId="000000A4"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Team leader of every group,</w:t>
            </w:r>
          </w:p>
          <w:p w:rsidRPr="00000000" w:rsidR="00000000" w:rsidDel="00000000" w:rsidP="00000000" w:rsidRDefault="00000000" w14:paraId="000000A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Senior staff member</w:t>
            </w:r>
          </w:p>
          <w:p w:rsidRPr="00000000" w:rsidR="00000000" w:rsidDel="00000000" w:rsidP="00000000" w:rsidRDefault="00000000" w14:paraId="000000A6"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Supervisors </w:t>
            </w:r>
          </w:p>
        </w:tc>
      </w:tr>
      <w:tr xmlns:wp14="http://schemas.microsoft.com/office/word/2010/wordml" w14:paraId="18587386" wp14:textId="77777777">
        <w:trPr>
          <w:cantSplit w:val="0"/>
          <w:tblHeader w:val="0"/>
        </w:trPr>
        <w:tc>
          <w:tcPr/>
          <w:p w:rsidRPr="00000000" w:rsidR="00000000" w:rsidDel="00000000" w:rsidP="00000000" w:rsidRDefault="00000000" w14:paraId="000000A7"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Finance</w:t>
            </w:r>
          </w:p>
        </w:tc>
        <w:tc>
          <w:tcPr/>
          <w:p w:rsidRPr="00000000" w:rsidR="00000000" w:rsidDel="00000000" w:rsidP="00000000" w:rsidRDefault="00000000" w14:paraId="000000A8"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Procurements, training, budgeting, operational activities</w:t>
            </w:r>
          </w:p>
        </w:tc>
        <w:tc>
          <w:tcPr/>
          <w:p w:rsidRPr="00000000" w:rsidR="00000000" w:rsidDel="00000000" w:rsidP="00000000" w:rsidRDefault="00000000" w14:paraId="000000A9"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Monthly  basis</w:t>
            </w:r>
          </w:p>
        </w:tc>
        <w:tc>
          <w:tcPr/>
          <w:p w:rsidRPr="00000000" w:rsidR="00000000" w:rsidDel="00000000" w:rsidP="00000000" w:rsidRDefault="00000000" w14:paraId="000000AA"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Financial Controller</w:t>
            </w:r>
          </w:p>
          <w:p w:rsidRPr="00000000" w:rsidR="00000000" w:rsidDel="00000000" w:rsidP="00000000" w:rsidRDefault="00000000" w14:paraId="000000A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Accountants</w:t>
            </w:r>
          </w:p>
          <w:p w:rsidRPr="00000000" w:rsidR="00000000" w:rsidDel="00000000" w:rsidP="00000000" w:rsidRDefault="00000000" w14:paraId="000000AC"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Auditors</w:t>
            </w:r>
          </w:p>
          <w:p w:rsidRPr="00000000" w:rsidR="00000000" w:rsidDel="00000000" w:rsidP="00000000" w:rsidRDefault="00000000" w14:paraId="000000A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Procurement Officers</w:t>
            </w:r>
          </w:p>
        </w:tc>
      </w:tr>
      <w:tr xmlns:wp14="http://schemas.microsoft.com/office/word/2010/wordml" w14:paraId="43D9FB68" wp14:textId="77777777">
        <w:trPr>
          <w:cantSplit w:val="0"/>
          <w:tblHeader w:val="0"/>
        </w:trPr>
        <w:tc>
          <w:tcPr/>
          <w:p w:rsidRPr="00000000" w:rsidR="00000000" w:rsidDel="00000000" w:rsidP="00000000" w:rsidRDefault="00000000" w14:paraId="000000A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Employee Welfare</w:t>
            </w:r>
          </w:p>
        </w:tc>
        <w:tc>
          <w:tcPr/>
          <w:p w:rsidRPr="00000000" w:rsidR="00000000" w:rsidDel="00000000" w:rsidP="00000000" w:rsidRDefault="00000000" w14:paraId="000000A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Interviews, hiring and firing, disciplinary</w:t>
            </w:r>
          </w:p>
        </w:tc>
        <w:tc>
          <w:tcPr/>
          <w:p w:rsidRPr="00000000" w:rsidR="00000000" w:rsidDel="00000000" w:rsidP="00000000" w:rsidRDefault="00000000" w14:paraId="000000B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Throughout employment period</w:t>
            </w:r>
          </w:p>
        </w:tc>
        <w:tc>
          <w:tcPr/>
          <w:p w:rsidRPr="00000000" w:rsidR="00000000" w:rsidDel="00000000" w:rsidP="00000000" w:rsidRDefault="00000000" w14:paraId="000000B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Human Resource</w:t>
            </w:r>
          </w:p>
          <w:p w:rsidRPr="00000000" w:rsidR="00000000" w:rsidDel="00000000" w:rsidP="00000000" w:rsidRDefault="00000000" w14:paraId="000000B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Manager</w:t>
            </w:r>
          </w:p>
          <w:p w:rsidRPr="00000000" w:rsidR="00000000" w:rsidDel="00000000" w:rsidP="00000000" w:rsidRDefault="00000000" w14:paraId="000000B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Officers in charge</w:t>
            </w:r>
          </w:p>
          <w:p w:rsidRPr="00000000" w:rsidR="00000000" w:rsidDel="00000000" w:rsidP="00000000" w:rsidRDefault="00000000" w14:paraId="000000B4"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tc>
      </w:tr>
    </w:tbl>
    <w:p xmlns:wp14="http://schemas.microsoft.com/office/word/2010/wordml" w:rsidRPr="00000000" w:rsidR="00000000" w:rsidDel="00000000" w:rsidP="00000000" w:rsidRDefault="00000000" w14:paraId="000000B5" wp14:textId="77777777">
      <w:pPr>
        <w:pStyle w:val="Heading1"/>
        <w:spacing w:line="360" w:lineRule="auto"/>
        <w:jc w:val="both"/>
        <w:rPr>
          <w:rFonts w:ascii="Times New Roman" w:hAnsi="Times New Roman" w:eastAsia="Times New Roman" w:cs="Times New Roman"/>
          <w:b w:val="1"/>
          <w:color w:val="000000"/>
          <w:sz w:val="24"/>
          <w:szCs w:val="24"/>
        </w:rPr>
      </w:pPr>
      <w:bookmarkStart w:name="_3znysh7" w:colFirst="0" w:colLast="0" w:id="3"/>
      <w:bookmarkEnd w:id="3"/>
      <w:r w:rsidRPr="00000000" w:rsidDel="00000000" w:rsidR="00000000">
        <w:rPr>
          <w:rFonts w:ascii="Times New Roman" w:hAnsi="Times New Roman" w:eastAsia="Times New Roman" w:cs="Times New Roman"/>
          <w:b w:val="1"/>
          <w:color w:val="000000"/>
          <w:sz w:val="24"/>
          <w:szCs w:val="24"/>
          <w:rtl w:val="0"/>
        </w:rPr>
        <w:t xml:space="preserve">Conclusion</w:t>
      </w:r>
    </w:p>
    <w:p xmlns:wp14="http://schemas.microsoft.com/office/word/2010/wordml" w:rsidRPr="00000000" w:rsidR="00000000" w:rsidDel="00000000" w:rsidP="00000000" w:rsidRDefault="00000000" w14:paraId="000000B6"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Employees form the backbone of any given organisation. They majorly contribute to the growth and profits of a company. It is important that that organisation focus more on building the capacity of its employees so as to guarantee that employees work to their full potential. Generally, how employers treat their employees will reflect on how the same employees present themselves to the clients. Professional development is beneficial to both the employees as well as their organisations. It is important to understand and consider employee personal developmental goals when planning for professional career development in organisational contexts.</w:t>
      </w:r>
    </w:p>
    <w:p xmlns:wp14="http://schemas.microsoft.com/office/word/2010/wordml" w:rsidRPr="00000000" w:rsidR="00000000" w:rsidDel="00000000" w:rsidP="00000000" w:rsidRDefault="00000000" w14:paraId="000000B7"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8"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9"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A"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B"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C"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D"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E"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BF"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0"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1"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2"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3"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4"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5"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6"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7"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C8" wp14:textId="77777777">
      <w:pPr>
        <w:pStyle w:val="Heading1"/>
        <w:spacing w:line="360" w:lineRule="auto"/>
        <w:jc w:val="both"/>
        <w:rPr>
          <w:rFonts w:ascii="Times New Roman" w:hAnsi="Times New Roman" w:eastAsia="Times New Roman" w:cs="Times New Roman"/>
          <w:b w:val="1"/>
          <w:color w:val="000000"/>
          <w:sz w:val="24"/>
          <w:szCs w:val="24"/>
        </w:rPr>
      </w:pPr>
      <w:bookmarkStart w:name="_2et92p0" w:colFirst="0" w:colLast="0" w:id="4"/>
      <w:bookmarkEnd w:id="4"/>
      <w:r w:rsidRPr="00000000" w:rsidDel="00000000" w:rsidR="00000000">
        <w:rPr>
          <w:rFonts w:ascii="Times New Roman" w:hAnsi="Times New Roman" w:eastAsia="Times New Roman" w:cs="Times New Roman"/>
          <w:b w:val="1"/>
          <w:color w:val="000000"/>
          <w:sz w:val="24"/>
          <w:szCs w:val="24"/>
          <w:rtl w:val="0"/>
        </w:rPr>
        <w:t xml:space="preserve">References</w:t>
      </w:r>
    </w:p>
    <w:p xmlns:wp14="http://schemas.microsoft.com/office/word/2010/wordml" w:rsidRPr="00000000" w:rsidR="00000000" w:rsidDel="00000000" w:rsidP="00000000" w:rsidRDefault="00000000" w14:paraId="000000C9"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Abbas, M.Z. (2014). Effectiveness of performance appraisal on performance of employees. </w:t>
      </w:r>
      <w:r w:rsidRPr="00000000" w:rsidDel="00000000" w:rsidR="00000000">
        <w:rPr>
          <w:rFonts w:ascii="Times New Roman" w:hAnsi="Times New Roman" w:eastAsia="Times New Roman" w:cs="Times New Roman"/>
          <w:i w:val="1"/>
          <w:color w:val="222222"/>
          <w:sz w:val="24"/>
          <w:szCs w:val="24"/>
          <w:highlight w:val="white"/>
          <w:rtl w:val="0"/>
        </w:rPr>
        <w:t xml:space="preserve">IOSR Journal of Business and Management</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16</w:t>
      </w:r>
      <w:r w:rsidRPr="00000000" w:rsidDel="00000000" w:rsidR="00000000">
        <w:rPr>
          <w:rFonts w:ascii="Times New Roman" w:hAnsi="Times New Roman" w:eastAsia="Times New Roman" w:cs="Times New Roman"/>
          <w:color w:val="222222"/>
          <w:sz w:val="24"/>
          <w:szCs w:val="24"/>
          <w:highlight w:val="white"/>
          <w:rtl w:val="0"/>
        </w:rPr>
        <w:t xml:space="preserve">(6), pp.173-178.</w:t>
      </w:r>
    </w:p>
    <w:p xmlns:wp14="http://schemas.microsoft.com/office/word/2010/wordml" w:rsidRPr="00000000" w:rsidR="00000000" w:rsidDel="00000000" w:rsidP="00000000" w:rsidRDefault="00000000" w14:paraId="000000CA"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Aggarwal, A. and Thakur, G.S.M. (2013). Techniques of performance appraisal-a review. </w:t>
      </w:r>
      <w:r w:rsidRPr="00000000" w:rsidDel="00000000" w:rsidR="00000000">
        <w:rPr>
          <w:rFonts w:ascii="Times New Roman" w:hAnsi="Times New Roman" w:eastAsia="Times New Roman" w:cs="Times New Roman"/>
          <w:i w:val="1"/>
          <w:color w:val="222222"/>
          <w:sz w:val="24"/>
          <w:szCs w:val="24"/>
          <w:highlight w:val="white"/>
          <w:rtl w:val="0"/>
        </w:rPr>
        <w:t xml:space="preserve">International Journal of Engineering and Advanced Technology (IJEAT)</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2</w:t>
      </w:r>
      <w:r w:rsidRPr="00000000" w:rsidDel="00000000" w:rsidR="00000000">
        <w:rPr>
          <w:rFonts w:ascii="Times New Roman" w:hAnsi="Times New Roman" w:eastAsia="Times New Roman" w:cs="Times New Roman"/>
          <w:color w:val="222222"/>
          <w:sz w:val="24"/>
          <w:szCs w:val="24"/>
          <w:highlight w:val="white"/>
          <w:rtl w:val="0"/>
        </w:rPr>
        <w:t xml:space="preserve">(3), pp.617-621.</w:t>
      </w:r>
    </w:p>
    <w:p xmlns:wp14="http://schemas.microsoft.com/office/word/2010/wordml" w:rsidRPr="00000000" w:rsidR="00000000" w:rsidDel="00000000" w:rsidP="00000000" w:rsidRDefault="00000000" w14:paraId="000000CB"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Bracken, D.W. and Rose, D.S. (2011). When does 360-degree feedback create behavior change? And how would we know it when it does? </w:t>
      </w:r>
      <w:r w:rsidRPr="00000000" w:rsidDel="00000000" w:rsidR="00000000">
        <w:rPr>
          <w:rFonts w:ascii="Times New Roman" w:hAnsi="Times New Roman" w:eastAsia="Times New Roman" w:cs="Times New Roman"/>
          <w:i w:val="1"/>
          <w:color w:val="222222"/>
          <w:sz w:val="24"/>
          <w:szCs w:val="24"/>
          <w:highlight w:val="white"/>
          <w:rtl w:val="0"/>
        </w:rPr>
        <w:t xml:space="preserve">Journal of Business and Psychology</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26</w:t>
      </w:r>
      <w:r w:rsidRPr="00000000" w:rsidDel="00000000" w:rsidR="00000000">
        <w:rPr>
          <w:rFonts w:ascii="Times New Roman" w:hAnsi="Times New Roman" w:eastAsia="Times New Roman" w:cs="Times New Roman"/>
          <w:color w:val="222222"/>
          <w:sz w:val="24"/>
          <w:szCs w:val="24"/>
          <w:highlight w:val="white"/>
          <w:rtl w:val="0"/>
        </w:rPr>
        <w:t xml:space="preserve">(2), pp.183-192.</w:t>
      </w:r>
    </w:p>
    <w:p xmlns:wp14="http://schemas.microsoft.com/office/word/2010/wordml" w:rsidRPr="00000000" w:rsidR="00000000" w:rsidDel="00000000" w:rsidP="00000000" w:rsidRDefault="00000000" w14:paraId="000000CC"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Colbert, A.E., Bono, J.E. and Purvanova, R.K. (2016). Flourishing via workplace relationships: Moving beyond instrumental support. </w:t>
      </w:r>
      <w:r w:rsidRPr="00000000" w:rsidDel="00000000" w:rsidR="00000000">
        <w:rPr>
          <w:rFonts w:ascii="Times New Roman" w:hAnsi="Times New Roman" w:eastAsia="Times New Roman" w:cs="Times New Roman"/>
          <w:i w:val="1"/>
          <w:color w:val="222222"/>
          <w:sz w:val="24"/>
          <w:szCs w:val="24"/>
          <w:highlight w:val="white"/>
          <w:rtl w:val="0"/>
        </w:rPr>
        <w:t xml:space="preserve">Academy of Management Journal</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59</w:t>
      </w:r>
      <w:r w:rsidRPr="00000000" w:rsidDel="00000000" w:rsidR="00000000">
        <w:rPr>
          <w:rFonts w:ascii="Times New Roman" w:hAnsi="Times New Roman" w:eastAsia="Times New Roman" w:cs="Times New Roman"/>
          <w:color w:val="222222"/>
          <w:sz w:val="24"/>
          <w:szCs w:val="24"/>
          <w:highlight w:val="white"/>
          <w:rtl w:val="0"/>
        </w:rPr>
        <w:t xml:space="preserve">(4), pp.1199-1223.</w:t>
      </w:r>
    </w:p>
    <w:p xmlns:wp14="http://schemas.microsoft.com/office/word/2010/wordml" w:rsidRPr="00000000" w:rsidR="00000000" w:rsidDel="00000000" w:rsidP="00000000" w:rsidRDefault="00000000" w14:paraId="000000CD"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Fleenor, J.W., Taylor, S. and Chappelow, C. (2020). </w:t>
      </w:r>
      <w:r w:rsidRPr="00000000" w:rsidDel="00000000" w:rsidR="00000000">
        <w:rPr>
          <w:rFonts w:ascii="Times New Roman" w:hAnsi="Times New Roman" w:eastAsia="Times New Roman" w:cs="Times New Roman"/>
          <w:i w:val="1"/>
          <w:color w:val="222222"/>
          <w:sz w:val="24"/>
          <w:szCs w:val="24"/>
          <w:highlight w:val="white"/>
          <w:rtl w:val="0"/>
        </w:rPr>
        <w:t xml:space="preserve">Leveraging the impact of 360-degree feedback</w:t>
      </w:r>
      <w:r w:rsidRPr="00000000" w:rsidDel="00000000" w:rsidR="00000000">
        <w:rPr>
          <w:rFonts w:ascii="Times New Roman" w:hAnsi="Times New Roman" w:eastAsia="Times New Roman" w:cs="Times New Roman"/>
          <w:color w:val="222222"/>
          <w:sz w:val="24"/>
          <w:szCs w:val="24"/>
          <w:highlight w:val="white"/>
          <w:rtl w:val="0"/>
        </w:rPr>
        <w:t xml:space="preserve">. Berrett-Koehler Publishers, Incorporated.</w:t>
      </w:r>
    </w:p>
    <w:p xmlns:wp14="http://schemas.microsoft.com/office/word/2010/wordml" w:rsidRPr="00000000" w:rsidR="00000000" w:rsidDel="00000000" w:rsidP="00000000" w:rsidRDefault="00000000" w14:paraId="000000CE"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Gomes, M., Grieve, R., Nixon, R. and Edmunds, W.J. (2012). Statistical methods for cost-effectiveness analyses that use data from cluster randomized trials: a systematic review and checklist for critical appraisal. </w:t>
      </w:r>
      <w:r w:rsidRPr="00000000" w:rsidDel="00000000" w:rsidR="00000000">
        <w:rPr>
          <w:rFonts w:ascii="Times New Roman" w:hAnsi="Times New Roman" w:eastAsia="Times New Roman" w:cs="Times New Roman"/>
          <w:i w:val="1"/>
          <w:color w:val="222222"/>
          <w:sz w:val="24"/>
          <w:szCs w:val="24"/>
          <w:highlight w:val="white"/>
          <w:rtl w:val="0"/>
        </w:rPr>
        <w:t xml:space="preserve">Medical Decision Making</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32</w:t>
      </w:r>
      <w:r w:rsidRPr="00000000" w:rsidDel="00000000" w:rsidR="00000000">
        <w:rPr>
          <w:rFonts w:ascii="Times New Roman" w:hAnsi="Times New Roman" w:eastAsia="Times New Roman" w:cs="Times New Roman"/>
          <w:color w:val="222222"/>
          <w:sz w:val="24"/>
          <w:szCs w:val="24"/>
          <w:highlight w:val="white"/>
          <w:rtl w:val="0"/>
        </w:rPr>
        <w:t xml:space="preserve">(1), pp.209-220.</w:t>
      </w:r>
    </w:p>
    <w:p xmlns:wp14="http://schemas.microsoft.com/office/word/2010/wordml" w:rsidRPr="00000000" w:rsidR="00000000" w:rsidDel="00000000" w:rsidP="00000000" w:rsidRDefault="00000000" w14:paraId="000000CF"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Gotteiner, S. (2016). The OPTIMAL MBO: A model for effective management-by-objectives implementation. In </w:t>
      </w:r>
      <w:r w:rsidRPr="00000000" w:rsidDel="00000000" w:rsidR="00000000">
        <w:rPr>
          <w:rFonts w:ascii="Times New Roman" w:hAnsi="Times New Roman" w:eastAsia="Times New Roman" w:cs="Times New Roman"/>
          <w:i w:val="1"/>
          <w:color w:val="222222"/>
          <w:sz w:val="24"/>
          <w:szCs w:val="24"/>
          <w:highlight w:val="white"/>
          <w:rtl w:val="0"/>
        </w:rPr>
        <w:t xml:space="preserve">II Research Workshop Missions, leadership and sustainability</w:t>
      </w:r>
      <w:r w:rsidRPr="00000000" w:rsidDel="00000000" w:rsidR="00000000">
        <w:rPr>
          <w:rFonts w:ascii="Times New Roman" w:hAnsi="Times New Roman" w:eastAsia="Times New Roman" w:cs="Times New Roman"/>
          <w:color w:val="222222"/>
          <w:sz w:val="24"/>
          <w:szCs w:val="24"/>
          <w:highlight w:val="white"/>
          <w:rtl w:val="0"/>
        </w:rPr>
        <w:t xml:space="preserve"> (p. 25).</w:t>
      </w:r>
    </w:p>
    <w:p xmlns:wp14="http://schemas.microsoft.com/office/word/2010/wordml" w:rsidRPr="00000000" w:rsidR="00000000" w:rsidDel="00000000" w:rsidP="00000000" w:rsidRDefault="00000000" w14:paraId="000000D0"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Griggs, D., Stafford-Smith, M., Gaffney, O., Rockström, J., Öhman, M.C., Shyamsundar, P., Steffen, W., Glaser, G., Kanie, N. and Noble, I. (2013). Sustainable development goals for people and planet. </w:t>
      </w:r>
      <w:r w:rsidRPr="00000000" w:rsidDel="00000000" w:rsidR="00000000">
        <w:rPr>
          <w:rFonts w:ascii="Times New Roman" w:hAnsi="Times New Roman" w:eastAsia="Times New Roman" w:cs="Times New Roman"/>
          <w:i w:val="1"/>
          <w:color w:val="222222"/>
          <w:sz w:val="24"/>
          <w:szCs w:val="24"/>
          <w:highlight w:val="white"/>
          <w:rtl w:val="0"/>
        </w:rPr>
        <w:t xml:space="preserve">Nature</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495</w:t>
      </w:r>
      <w:r w:rsidRPr="00000000" w:rsidDel="00000000" w:rsidR="00000000">
        <w:rPr>
          <w:rFonts w:ascii="Times New Roman" w:hAnsi="Times New Roman" w:eastAsia="Times New Roman" w:cs="Times New Roman"/>
          <w:color w:val="222222"/>
          <w:sz w:val="24"/>
          <w:szCs w:val="24"/>
          <w:highlight w:val="white"/>
          <w:rtl w:val="0"/>
        </w:rPr>
        <w:t xml:space="preserve">(7441), pp.305-307.</w:t>
      </w:r>
    </w:p>
    <w:p xmlns:wp14="http://schemas.microsoft.com/office/word/2010/wordml" w:rsidRPr="00000000" w:rsidR="00000000" w:rsidDel="00000000" w:rsidP="00000000" w:rsidRDefault="00000000" w14:paraId="000000D1"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Guo, B., Moga, C., Harstall, C. and Schopflocher, D. (2016). A principal component analysis is conducted for a case series quality appraisal checklist. </w:t>
      </w:r>
      <w:r w:rsidRPr="00000000" w:rsidDel="00000000" w:rsidR="00000000">
        <w:rPr>
          <w:rFonts w:ascii="Times New Roman" w:hAnsi="Times New Roman" w:eastAsia="Times New Roman" w:cs="Times New Roman"/>
          <w:i w:val="1"/>
          <w:color w:val="222222"/>
          <w:sz w:val="24"/>
          <w:szCs w:val="24"/>
          <w:highlight w:val="white"/>
          <w:rtl w:val="0"/>
        </w:rPr>
        <w:t xml:space="preserve">Journal of clinical epidemiology</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69</w:t>
      </w:r>
      <w:r w:rsidRPr="00000000" w:rsidDel="00000000" w:rsidR="00000000">
        <w:rPr>
          <w:rFonts w:ascii="Times New Roman" w:hAnsi="Times New Roman" w:eastAsia="Times New Roman" w:cs="Times New Roman"/>
          <w:color w:val="222222"/>
          <w:sz w:val="24"/>
          <w:szCs w:val="24"/>
          <w:highlight w:val="white"/>
          <w:rtl w:val="0"/>
        </w:rPr>
        <w:t xml:space="preserve">, pp.199-207.</w:t>
      </w:r>
    </w:p>
    <w:p xmlns:wp14="http://schemas.microsoft.com/office/word/2010/wordml" w:rsidRPr="00000000" w:rsidR="00000000" w:rsidDel="00000000" w:rsidP="00000000" w:rsidRDefault="00000000" w14:paraId="000000D2"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Kralev, T. (2011). Management by objectives: Management philosophy for prosperous tourism organizations. </w:t>
      </w:r>
      <w:r w:rsidRPr="00000000" w:rsidDel="00000000" w:rsidR="00000000">
        <w:rPr>
          <w:rFonts w:ascii="Times New Roman" w:hAnsi="Times New Roman" w:eastAsia="Times New Roman" w:cs="Times New Roman"/>
          <w:i w:val="1"/>
          <w:color w:val="222222"/>
          <w:sz w:val="24"/>
          <w:szCs w:val="24"/>
          <w:highlight w:val="white"/>
          <w:rtl w:val="0"/>
        </w:rPr>
        <w:t xml:space="preserve">UTMS Journal of Economics</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2</w:t>
      </w:r>
      <w:r w:rsidRPr="00000000" w:rsidDel="00000000" w:rsidR="00000000">
        <w:rPr>
          <w:rFonts w:ascii="Times New Roman" w:hAnsi="Times New Roman" w:eastAsia="Times New Roman" w:cs="Times New Roman"/>
          <w:color w:val="222222"/>
          <w:sz w:val="24"/>
          <w:szCs w:val="24"/>
          <w:highlight w:val="white"/>
          <w:rtl w:val="0"/>
        </w:rPr>
        <w:t xml:space="preserve">(1), pp.83-87.</w:t>
      </w:r>
    </w:p>
    <w:p xmlns:wp14="http://schemas.microsoft.com/office/word/2010/wordml" w:rsidRPr="00000000" w:rsidR="00000000" w:rsidDel="00000000" w:rsidP="00000000" w:rsidRDefault="00000000" w14:paraId="000000D3"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Lindberg, E. and Wilson, T.L. (2011). Management by objectives: the Swedish experience in upper secondary schools. </w:t>
      </w:r>
      <w:r w:rsidRPr="00000000" w:rsidDel="00000000" w:rsidR="00000000">
        <w:rPr>
          <w:rFonts w:ascii="Times New Roman" w:hAnsi="Times New Roman" w:eastAsia="Times New Roman" w:cs="Times New Roman"/>
          <w:i w:val="1"/>
          <w:color w:val="222222"/>
          <w:sz w:val="24"/>
          <w:szCs w:val="24"/>
          <w:highlight w:val="white"/>
          <w:rtl w:val="0"/>
        </w:rPr>
        <w:t xml:space="preserve">Journal of Educational Administration</w:t>
      </w:r>
      <w:r w:rsidRPr="00000000" w:rsidDel="00000000" w:rsidR="00000000">
        <w:rPr>
          <w:rFonts w:ascii="Times New Roman" w:hAnsi="Times New Roman" w:eastAsia="Times New Roman" w:cs="Times New Roman"/>
          <w:color w:val="222222"/>
          <w:sz w:val="24"/>
          <w:szCs w:val="24"/>
          <w:highlight w:val="white"/>
          <w:rtl w:val="0"/>
        </w:rPr>
        <w:t xml:space="preserve">.</w:t>
      </w:r>
    </w:p>
    <w:p xmlns:wp14="http://schemas.microsoft.com/office/word/2010/wordml" w:rsidRPr="00000000" w:rsidR="00000000" w:rsidDel="00000000" w:rsidP="00000000" w:rsidRDefault="00000000" w14:paraId="000000D4"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Luhmann, N., Baecker, D. and Gilgen, P. (2013). </w:t>
      </w:r>
      <w:r w:rsidRPr="00000000" w:rsidDel="00000000" w:rsidR="00000000">
        <w:rPr>
          <w:rFonts w:ascii="Times New Roman" w:hAnsi="Times New Roman" w:eastAsia="Times New Roman" w:cs="Times New Roman"/>
          <w:i w:val="1"/>
          <w:color w:val="222222"/>
          <w:sz w:val="24"/>
          <w:szCs w:val="24"/>
          <w:highlight w:val="white"/>
          <w:rtl w:val="0"/>
        </w:rPr>
        <w:t xml:space="preserve">Introduction to systems theory</w:t>
      </w:r>
      <w:r w:rsidRPr="00000000" w:rsidDel="00000000" w:rsidR="00000000">
        <w:rPr>
          <w:rFonts w:ascii="Times New Roman" w:hAnsi="Times New Roman" w:eastAsia="Times New Roman" w:cs="Times New Roman"/>
          <w:color w:val="222222"/>
          <w:sz w:val="24"/>
          <w:szCs w:val="24"/>
          <w:highlight w:val="white"/>
          <w:rtl w:val="0"/>
        </w:rPr>
        <w:t xml:space="preserve">. Cambridge: Polity.</w:t>
      </w:r>
    </w:p>
    <w:p xmlns:wp14="http://schemas.microsoft.com/office/word/2010/wordml" w:rsidRPr="00000000" w:rsidR="00000000" w:rsidDel="00000000" w:rsidP="00000000" w:rsidRDefault="00000000" w14:paraId="000000D5"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00000000" w:rsidDel="00000000" w:rsidR="00000000">
        <w:rPr>
          <w:rFonts w:ascii="Times New Roman" w:hAnsi="Times New Roman" w:eastAsia="Times New Roman" w:cs="Times New Roman"/>
          <w:color w:val="222222"/>
          <w:sz w:val="24"/>
          <w:szCs w:val="24"/>
          <w:highlight w:val="white"/>
          <w:rtl w:val="0"/>
        </w:rPr>
        <w:t xml:space="preserve">Lunenburg, F.C. (2012). Performance appraisal: Methods and rating errors. </w:t>
      </w:r>
      <w:r w:rsidRPr="00000000" w:rsidDel="00000000" w:rsidR="00000000">
        <w:rPr>
          <w:rFonts w:ascii="Times New Roman" w:hAnsi="Times New Roman" w:eastAsia="Times New Roman" w:cs="Times New Roman"/>
          <w:i w:val="1"/>
          <w:color w:val="222222"/>
          <w:sz w:val="24"/>
          <w:szCs w:val="24"/>
          <w:highlight w:val="white"/>
          <w:rtl w:val="0"/>
        </w:rPr>
        <w:t xml:space="preserve">International journal of scholarly academic intellectual diversity</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14</w:t>
      </w:r>
      <w:r w:rsidRPr="00000000" w:rsidDel="00000000" w:rsidR="00000000">
        <w:rPr>
          <w:rFonts w:ascii="Times New Roman" w:hAnsi="Times New Roman" w:eastAsia="Times New Roman" w:cs="Times New Roman"/>
          <w:color w:val="222222"/>
          <w:sz w:val="24"/>
          <w:szCs w:val="24"/>
          <w:highlight w:val="white"/>
          <w:rtl w:val="0"/>
        </w:rPr>
        <w:t xml:space="preserve">(1), pp.1-9.</w:t>
      </w:r>
    </w:p>
    <w:p xmlns:wp14="http://schemas.microsoft.com/office/word/2010/wordml" w:rsidRPr="00000000" w:rsidR="00000000" w:rsidDel="00000000" w:rsidP="00000000" w:rsidRDefault="00000000" w14:paraId="000000D6" wp14:textId="77777777">
      <w:pPr>
        <w:spacing w:line="360" w:lineRule="auto"/>
        <w:ind w:left="720" w:hanging="720"/>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color w:val="222222"/>
          <w:sz w:val="24"/>
          <w:szCs w:val="24"/>
          <w:highlight w:val="white"/>
          <w:rtl w:val="0"/>
        </w:rPr>
        <w:t xml:space="preserve">Marler, J.H. and Fisher, S.L. (2013). An evidence-based review of e-HRM and strategic human resource management. </w:t>
      </w:r>
      <w:r w:rsidRPr="00000000" w:rsidDel="00000000" w:rsidR="00000000">
        <w:rPr>
          <w:rFonts w:ascii="Times New Roman" w:hAnsi="Times New Roman" w:eastAsia="Times New Roman" w:cs="Times New Roman"/>
          <w:i w:val="1"/>
          <w:color w:val="222222"/>
          <w:sz w:val="24"/>
          <w:szCs w:val="24"/>
          <w:highlight w:val="white"/>
          <w:rtl w:val="0"/>
        </w:rPr>
        <w:t xml:space="preserve">Human resource management review</w:t>
      </w:r>
      <w:r w:rsidRPr="00000000" w:rsidDel="00000000" w:rsidR="00000000">
        <w:rPr>
          <w:rFonts w:ascii="Times New Roman" w:hAnsi="Times New Roman" w:eastAsia="Times New Roman" w:cs="Times New Roman"/>
          <w:color w:val="222222"/>
          <w:sz w:val="24"/>
          <w:szCs w:val="24"/>
          <w:highlight w:val="white"/>
          <w:rtl w:val="0"/>
        </w:rPr>
        <w:t xml:space="preserve">, </w:t>
      </w:r>
      <w:r w:rsidRPr="00000000" w:rsidDel="00000000" w:rsidR="00000000">
        <w:rPr>
          <w:rFonts w:ascii="Times New Roman" w:hAnsi="Times New Roman" w:eastAsia="Times New Roman" w:cs="Times New Roman"/>
          <w:i w:val="1"/>
          <w:color w:val="222222"/>
          <w:sz w:val="24"/>
          <w:szCs w:val="24"/>
          <w:highlight w:val="white"/>
          <w:rtl w:val="0"/>
        </w:rPr>
        <w:t xml:space="preserve">23</w:t>
      </w:r>
      <w:r w:rsidRPr="00000000" w:rsidDel="00000000" w:rsidR="00000000">
        <w:rPr>
          <w:rFonts w:ascii="Times New Roman" w:hAnsi="Times New Roman" w:eastAsia="Times New Roman" w:cs="Times New Roman"/>
          <w:color w:val="222222"/>
          <w:sz w:val="24"/>
          <w:szCs w:val="24"/>
          <w:highlight w:val="white"/>
          <w:rtl w:val="0"/>
        </w:rPr>
        <w:t xml:space="preserve">(1), pp.18-36.</w:t>
      </w:r>
      <w:r w:rsidRPr="00000000" w:rsidDel="00000000" w:rsidR="00000000">
        <w:rPr>
          <w:rtl w:val="0"/>
        </w:rPr>
      </w:r>
    </w:p>
    <w:p xmlns:wp14="http://schemas.microsoft.com/office/word/2010/wordml" w:rsidRPr="00000000" w:rsidR="00000000" w:rsidDel="00000000" w:rsidP="00000000" w:rsidRDefault="00000000" w14:paraId="000000D7" wp14:textId="77777777">
      <w:pPr>
        <w:spacing w:line="360" w:lineRule="auto"/>
        <w:ind w:left="720" w:hanging="720"/>
        <w:jc w:val="both"/>
        <w:rPr>
          <w:rFonts w:ascii="Times New Roman" w:hAnsi="Times New Roman" w:eastAsia="Times New Roman" w:cs="Times New Roman"/>
          <w:color w:val="222222"/>
          <w:sz w:val="24"/>
          <w:szCs w:val="24"/>
          <w:highlight w:val="white"/>
        </w:rPr>
      </w:pPr>
      <w:r w:rsidRPr="43FC2EA1" w:rsidR="00000000">
        <w:rPr>
          <w:rFonts w:ascii="Times New Roman" w:hAnsi="Times New Roman" w:eastAsia="Times New Roman" w:cs="Times New Roman"/>
          <w:color w:val="222222"/>
          <w:sz w:val="24"/>
          <w:szCs w:val="24"/>
          <w:highlight w:val="white"/>
        </w:rPr>
        <w:t>Schmutz, J., Eppich, W.J., Hoffmann, F., Heimberg, E. and Manser, T., (2014). Five steps to develop checklists for evaluating clinical performance: an integrative approach. </w:t>
      </w:r>
      <w:r w:rsidRPr="43FC2EA1" w:rsidR="00000000">
        <w:rPr>
          <w:rFonts w:ascii="Times New Roman" w:hAnsi="Times New Roman" w:eastAsia="Times New Roman" w:cs="Times New Roman"/>
          <w:i w:val="1"/>
          <w:iCs w:val="1"/>
          <w:color w:val="222222"/>
          <w:sz w:val="24"/>
          <w:szCs w:val="24"/>
          <w:highlight w:val="white"/>
        </w:rPr>
        <w:t>Academic Medicine</w:t>
      </w:r>
      <w:r w:rsidRPr="43FC2EA1" w:rsidR="00000000">
        <w:rPr>
          <w:rFonts w:ascii="Times New Roman" w:hAnsi="Times New Roman" w:eastAsia="Times New Roman" w:cs="Times New Roman"/>
          <w:color w:val="222222"/>
          <w:sz w:val="24"/>
          <w:szCs w:val="24"/>
          <w:highlight w:val="white"/>
        </w:rPr>
        <w:t>, </w:t>
      </w:r>
      <w:r w:rsidRPr="43FC2EA1" w:rsidR="00000000">
        <w:rPr>
          <w:rFonts w:ascii="Times New Roman" w:hAnsi="Times New Roman" w:eastAsia="Times New Roman" w:cs="Times New Roman"/>
          <w:i w:val="1"/>
          <w:iCs w:val="1"/>
          <w:color w:val="222222"/>
          <w:sz w:val="24"/>
          <w:szCs w:val="24"/>
          <w:highlight w:val="white"/>
        </w:rPr>
        <w:t>89</w:t>
      </w:r>
      <w:r w:rsidRPr="43FC2EA1" w:rsidR="00000000">
        <w:rPr>
          <w:rFonts w:ascii="Times New Roman" w:hAnsi="Times New Roman" w:eastAsia="Times New Roman" w:cs="Times New Roman"/>
          <w:color w:val="222222"/>
          <w:sz w:val="24"/>
          <w:szCs w:val="24"/>
          <w:highlight w:val="white"/>
        </w:rPr>
        <w:t>(7), pp.996-1005.</w:t>
      </w:r>
    </w:p>
    <w:p w:rsidR="43FC2EA1" w:rsidP="43FC2EA1" w:rsidRDefault="43FC2EA1" w14:paraId="6B0D2685" w14:textId="19B1A8E4">
      <w:pPr>
        <w:pStyle w:val="Normal"/>
        <w:spacing w:line="360" w:lineRule="auto"/>
        <w:ind w:left="720" w:hanging="720"/>
        <w:jc w:val="both"/>
        <w:rPr>
          <w:rFonts w:ascii="Times New Roman" w:hAnsi="Times New Roman" w:eastAsia="Times New Roman" w:cs="Times New Roman"/>
          <w:color w:val="222222"/>
          <w:sz w:val="24"/>
          <w:szCs w:val="24"/>
          <w:highlight w:val="white"/>
          <w:rtl w:val="0"/>
        </w:rPr>
      </w:pPr>
    </w:p>
    <w:p w:rsidR="43FC2EA1" w:rsidP="43FC2EA1" w:rsidRDefault="43FC2EA1" w14:paraId="72891550" w14:textId="5EE4A9F6">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4B4F938F" w14:textId="618366E6">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1C78EA35" w14:textId="1ED68D90">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4CD6D95" w14:textId="57F36F0B">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F65BB2A" w14:textId="3FE3047E">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44FA2FB2" w14:textId="3EDF03B0">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6A0AC36C" w14:textId="258C3481">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5DC329AF" w14:textId="31E55842">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DE88535" w14:textId="1496DBE7">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CE349F4" w14:textId="5E07BE6E">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77C95CEA" w14:textId="002BE37E">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36DDB82C" w14:textId="03AE9F6D">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208EE1C" w14:textId="7CB55D7A">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7C2AC2F9" w14:textId="04294537">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11237972" w14:textId="210B57BA">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118D08E" w14:textId="379FAE98">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034B8601" w14:textId="74B066BC">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5B2E1C63" w14:textId="7E465565">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33ACA494" w14:textId="03C4C3B2">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407410BA" w14:textId="3601CC43">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29C3A9B6" w14:textId="6801B1CC">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3F6BB685" w14:textId="72E99C0A">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6B193F50" w14:textId="27D3D500">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0B1D500C" w14:textId="3736E8BF">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54A13D35" w14:textId="0CA79958">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FC2EA1" w:rsidP="43FC2EA1" w:rsidRDefault="43FC2EA1" w14:paraId="3A56F364" w14:textId="7E4730CE">
      <w:pPr>
        <w:pStyle w:val="Normal"/>
        <w:spacing w:line="360" w:lineRule="auto"/>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headerReference w:type="default" r:id="rId6"/>
      <w:footerReference w:type="default" r:id="rId7"/>
      <w:pgSz w:w="12240" w:h="15840"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D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righ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fldChar w:fldCharType="begin"/>
    </w: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instrText xml:space="preserve">PAGE</w:instrTex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fldChar w:fldCharType="separate"/>
    </w: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D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D8" wp14:textId="77777777">
    <w:pPr>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 </w:t>
    </w:r>
    <w:r w:rsidRPr="00000000" w:rsidDel="00000000" w:rsidR="00000000">
      <w:rPr>
        <w:rFonts w:ascii="Times New Roman" w:hAnsi="Times New Roman" w:eastAsia="Times New Roman" w:cs="Times New Roman"/>
        <w:sz w:val="24"/>
        <w:szCs w:val="24"/>
        <w:rtl w:val="0"/>
      </w:rPr>
      <w:t xml:space="preserve">Developing Relationships and Workplace Achievements</w:t>
    </w:r>
    <w:r w:rsidRPr="00000000" w:rsidDel="00000000" w:rsidR="00000000">
      <w:rPr>
        <w:rtl w:val="0"/>
      </w:rPr>
    </w:r>
  </w:p>
  <w:p xmlns:wp14="http://schemas.microsoft.com/office/word/2010/wordml" w:rsidRPr="00000000" w:rsidR="00000000" w:rsidDel="00000000" w:rsidP="00000000" w:rsidRDefault="00000000" w14:paraId="000000D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rsids>
    <w:rsidRoot w:val="00000000"/>
    <w:rsid w:val="00000000"/>
    <w:rsid w:val="071B0C2B"/>
    <w:rsid w:val="0827F77B"/>
    <w:rsid w:val="0CF8BAAD"/>
    <w:rsid w:val="0E948B0E"/>
    <w:rsid w:val="15141140"/>
    <w:rsid w:val="16867496"/>
    <w:rsid w:val="1F491E9C"/>
    <w:rsid w:val="2206DAAE"/>
    <w:rsid w:val="2915B148"/>
    <w:rsid w:val="292C2BB4"/>
    <w:rsid w:val="292C2BB4"/>
    <w:rsid w:val="2CA8AECF"/>
    <w:rsid w:val="2F491853"/>
    <w:rsid w:val="31D0BE21"/>
    <w:rsid w:val="33A77044"/>
    <w:rsid w:val="39C2A7A9"/>
    <w:rsid w:val="40DBEFD4"/>
    <w:rsid w:val="41FC6033"/>
    <w:rsid w:val="42C17C81"/>
    <w:rsid w:val="43FC2EA1"/>
    <w:rsid w:val="4A512269"/>
    <w:rsid w:val="4B7C895A"/>
    <w:rsid w:val="54ABF13D"/>
    <w:rsid w:val="5D7F913A"/>
    <w:rsid w:val="5E5B6D00"/>
    <w:rsid w:val="5EF4ED88"/>
    <w:rsid w:val="6EB0E3F1"/>
    <w:rsid w:val="71B11F12"/>
    <w:rsid w:val="73E07BAE"/>
    <w:rsid w:val="752DA22D"/>
    <w:rsid w:val="7D7516BF"/>
  </w:rsids>
  <w:clrSchemeMapping w:bg1="light1" w:t1="dark1" w:bg2="light2" w:t2="dark2" w:accent1="accent1" w:accent2="accent2" w:accent3="accent3" w:accent4="accent4" w:accent5="accent5" w:accent6="accent6" w:hyperlink="hyperlink" w:followedHyperlink="followedHyperlink"/>
  <w14:docId w14:val="31507924"/>
  <w15:docId w15:val="{D63D6642-0778-44A9-89F6-64753057FD15}"/>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240" w:after="0" w:lineRule="auto"/>
    </w:pPr>
    <w:rPr>
      <w:rFonts w:ascii="Cambria" w:hAnsi="Cambria" w:eastAsia="Cambria" w:cs="Cambria"/>
      <w:color w:val="366091"/>
      <w:sz w:val="32"/>
      <w:szCs w:val="32"/>
    </w:rPr>
  </w:style>
  <w:style w:type="paragraph" w:styleId="Heading2">
    <w:name w:val="heading 2"/>
    <w:basedOn w:val="Normal"/>
    <w:next w:val="Normal"/>
    <w:pPr>
      <w:keepNext w:val="1"/>
      <w:keepLines w:val="1"/>
      <w:pageBreakBefore w:val="0"/>
      <w:spacing w:before="360" w:after="80" w:lineRule="auto"/>
    </w:pPr>
    <w:rPr>
      <w:b w:val="1"/>
      <w:sz w:val="36"/>
      <w:szCs w:val="36"/>
    </w:rPr>
  </w:style>
  <w:style w:type="paragraph" w:styleId="Heading3">
    <w:name w:val="heading 3"/>
    <w:basedOn w:val="Normal"/>
    <w:next w:val="Normal"/>
    <w:pPr>
      <w:keepNext w:val="1"/>
      <w:keepLines w:val="1"/>
      <w:pageBreakBefore w:val="0"/>
      <w:spacing w:before="280" w:after="80" w:lineRule="auto"/>
    </w:pPr>
    <w:rPr>
      <w:b w:val="1"/>
      <w:sz w:val="28"/>
      <w:szCs w:val="28"/>
    </w:rPr>
  </w:style>
  <w:style w:type="paragraph" w:styleId="Heading4">
    <w:name w:val="heading 4"/>
    <w:basedOn w:val="Normal"/>
    <w:next w:val="Normal"/>
    <w:pPr>
      <w:keepNext w:val="1"/>
      <w:keepLines w:val="1"/>
      <w:pageBreakBefore w:val="0"/>
      <w:spacing w:before="240" w:after="40" w:lineRule="auto"/>
    </w:pPr>
    <w:rPr>
      <w:b w:val="1"/>
      <w:sz w:val="24"/>
      <w:szCs w:val="24"/>
    </w:rPr>
  </w:style>
  <w:style w:type="paragraph" w:styleId="Heading5">
    <w:name w:val="heading 5"/>
    <w:basedOn w:val="Normal"/>
    <w:next w:val="Normal"/>
    <w:pPr>
      <w:keepNext w:val="1"/>
      <w:keepLines w:val="1"/>
      <w:pageBreakBefore w:val="0"/>
      <w:spacing w:before="220" w:after="40" w:lineRule="auto"/>
    </w:pPr>
    <w:rPr>
      <w:b w:val="1"/>
      <w:sz w:val="22"/>
      <w:szCs w:val="22"/>
    </w:rPr>
  </w:style>
  <w:style w:type="paragraph" w:styleId="Heading6">
    <w:name w:val="heading 6"/>
    <w:basedOn w:val="Normal"/>
    <w:next w:val="Normal"/>
    <w:pPr>
      <w:keepNext w:val="1"/>
      <w:keepLines w:val="1"/>
      <w:pageBreakBefore w:val="0"/>
      <w:spacing w:before="200" w:after="40" w:lineRule="auto"/>
    </w:pPr>
    <w:rPr>
      <w:b w:val="1"/>
      <w:sz w:val="20"/>
      <w:szCs w:val="20"/>
    </w:rPr>
  </w:style>
  <w:style w:type="paragraph" w:styleId="Title">
    <w:name w:val="Title"/>
    <w:basedOn w:val="Normal"/>
    <w:next w:val="Normal"/>
    <w:pPr>
      <w:keepNext w:val="1"/>
      <w:keepLines w:val="1"/>
      <w:pageBreakBefore w:val="0"/>
      <w:spacing w:before="480" w:after="120" w:lineRule="auto"/>
    </w:pPr>
    <w:rPr>
      <w:b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header" Target="header1.xml" Id="rId6" /><Relationship Type="http://schemas.openxmlformats.org/officeDocument/2006/relationships/footer" Target="footer1.xml" Id="rId7" /><Relationship Type="http://schemas.openxmlformats.org/officeDocument/2006/relationships/glossaryDocument" Target="glossary/document.xml" Id="R3405b3c7e39948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d605229-e83f-4889-a759-0da7adaba30a}"/>
      </w:docPartPr>
      <w:docPartBody>
        <w:p w14:paraId="52813ED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