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r w:rsidDel="00000000" w:rsidR="00000000" w:rsidRPr="00000000">
        <w:rPr>
          <w:rtl w:val="0"/>
        </w:rPr>
        <w:t xml:space="preserve">THE USE OF TECHNOLOGY IN THE MODERN HEALTHCARE WORKPLACE - The Topol Review</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pStyle w:val="Heading1"/>
        <w:rPr/>
      </w:pPr>
      <w:r w:rsidDel="00000000" w:rsidR="00000000" w:rsidRPr="00000000">
        <w:rPr>
          <w:rtl w:val="0"/>
        </w:rPr>
        <w:t xml:space="preserve">Introduction</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spacing w:line="480" w:lineRule="auto"/>
        <w:ind w:firstLine="720"/>
        <w:jc w:val="both"/>
        <w:rPr/>
      </w:pPr>
      <w:r w:rsidDel="00000000" w:rsidR="00000000" w:rsidRPr="00000000">
        <w:rPr>
          <w:rtl w:val="0"/>
        </w:rPr>
        <w:t xml:space="preserve">‘On the whole, people in the UK are healthier, wealthier and live longer today than 30 years ago. Yet, in common with other healthcare systems, the National Health Service (NHS) is having to address increasing demand in the context of financial constraints’ (The Topol Review Board, 2018)</w:t>
      </w:r>
    </w:p>
    <w:p w:rsidR="00000000" w:rsidDel="00000000" w:rsidP="00000000" w:rsidRDefault="00000000" w:rsidRPr="00000000" w14:paraId="00000006">
      <w:pPr>
        <w:spacing w:line="480" w:lineRule="auto"/>
        <w:ind w:firstLine="720"/>
        <w:jc w:val="both"/>
        <w:rPr/>
      </w:pPr>
      <w:r w:rsidDel="00000000" w:rsidR="00000000" w:rsidRPr="00000000">
        <w:rPr>
          <w:rtl w:val="0"/>
        </w:rPr>
        <w:t xml:space="preserve">This paper highlights the optimism of the prospects, detailing current NHS case studies and prospective scenarios. It discusses the consequences of the present and potential workforce on the schooling and training needs. It provides a series of suggestions to allow the NHS to use technical advancement to support patients, residents and employees.</w:t>
      </w:r>
    </w:p>
    <w:p w:rsidR="00000000" w:rsidDel="00000000" w:rsidP="00000000" w:rsidRDefault="00000000" w:rsidRPr="00000000" w14:paraId="00000007">
      <w:pPr>
        <w:spacing w:line="480" w:lineRule="auto"/>
        <w:ind w:firstLine="720"/>
        <w:jc w:val="both"/>
        <w:rPr/>
      </w:pPr>
      <w:r w:rsidDel="00000000" w:rsidR="00000000" w:rsidRPr="00000000">
        <w:rPr>
          <w:rtl w:val="0"/>
        </w:rPr>
        <w:t xml:space="preserve">This review examined how NHS could address this problem through the emerging health innovations, which include genomics, digital medicine, artificial intelligence (AI) and robotics. This technology now enables patients to positively invest in their own diagnosis, focusing on well-being in the prevention of diseases such as cancer and cardiovascular disease. Individual illness risks can also be predicted and long-term diseases like diabetes and asthma can be managed personally. In other facets of their lives, patients embrace modern technologies and gradually expect its support for their healthcare. However, it is important for the technology to realize this potential that it is convenient and intuitive to use and satisfies simple demands and that health practitioners support it.</w:t>
      </w:r>
    </w:p>
    <w:p w:rsidR="00000000" w:rsidDel="00000000" w:rsidP="00000000" w:rsidRDefault="00000000" w:rsidRPr="00000000" w14:paraId="00000008">
      <w:pPr>
        <w:spacing w:line="480" w:lineRule="auto"/>
        <w:jc w:val="both"/>
        <w:rPr/>
      </w:pPr>
      <w:r w:rsidDel="00000000" w:rsidR="00000000" w:rsidRPr="00000000">
        <w:rPr>
          <w:rtl w:val="0"/>
        </w:rPr>
        <w:tab/>
      </w:r>
    </w:p>
    <w:p w:rsidR="00000000" w:rsidDel="00000000" w:rsidP="00000000" w:rsidRDefault="00000000" w:rsidRPr="00000000" w14:paraId="00000009">
      <w:pPr>
        <w:pStyle w:val="Heading1"/>
        <w:spacing w:line="480" w:lineRule="auto"/>
        <w:jc w:val="both"/>
        <w:rPr/>
      </w:pPr>
      <w:r w:rsidDel="00000000" w:rsidR="00000000" w:rsidRPr="00000000">
        <w:rPr>
          <w:rtl w:val="0"/>
        </w:rPr>
        <w:t xml:space="preserve">Rationale</w:t>
      </w:r>
    </w:p>
    <w:p w:rsidR="00000000" w:rsidDel="00000000" w:rsidP="00000000" w:rsidRDefault="00000000" w:rsidRPr="00000000" w14:paraId="0000000A">
      <w:pPr>
        <w:spacing w:line="480" w:lineRule="auto"/>
        <w:jc w:val="both"/>
        <w:rPr/>
      </w:pPr>
      <w:r w:rsidDel="00000000" w:rsidR="00000000" w:rsidRPr="00000000">
        <w:rPr>
          <w:rtl w:val="0"/>
        </w:rPr>
      </w:r>
    </w:p>
    <w:p w:rsidR="00000000" w:rsidDel="00000000" w:rsidP="00000000" w:rsidRDefault="00000000" w:rsidRPr="00000000" w14:paraId="0000000B">
      <w:pPr>
        <w:spacing w:line="480" w:lineRule="auto"/>
        <w:ind w:firstLine="720"/>
        <w:jc w:val="both"/>
        <w:rPr/>
      </w:pPr>
      <w:r w:rsidDel="00000000" w:rsidR="00000000" w:rsidRPr="00000000">
        <w:rPr>
          <w:rtl w:val="0"/>
        </w:rPr>
        <w:t xml:space="preserve">This review requested the advice of experts of a wide variety of interested parties. Proof from an overall analysis of the literature available has been examined by the panels, individual interviews and expert meetings, visits and 7 round-table activities. Two of the meetings, focusing on mental health, included 275 attendees, including patient advocates and advocacy organizations, professional associations, government, education, regulators and others.</w:t>
      </w:r>
    </w:p>
    <w:p w:rsidR="00000000" w:rsidDel="00000000" w:rsidP="00000000" w:rsidRDefault="00000000" w:rsidRPr="00000000" w14:paraId="0000000C">
      <w:pPr>
        <w:spacing w:line="480" w:lineRule="auto"/>
        <w:jc w:val="both"/>
        <w:rPr/>
      </w:pPr>
      <w:r w:rsidDel="00000000" w:rsidR="00000000" w:rsidRPr="00000000">
        <w:rPr>
          <w:rtl w:val="0"/>
        </w:rPr>
        <w:tab/>
        <w:t xml:space="preserve">In June 2018, the HEE released an interim report to initiate an open online call to prove the interest in workforce education and growth among individuals and organizations. It received over 117 comments, and the expert consultative panels and the advisory board reviewed them. An additional report to be considered by the review committee was a separate engagement exercise on mental health.</w:t>
      </w:r>
    </w:p>
    <w:p w:rsidR="00000000" w:rsidDel="00000000" w:rsidP="00000000" w:rsidRDefault="00000000" w:rsidRPr="00000000" w14:paraId="0000000D">
      <w:pPr>
        <w:spacing w:line="480" w:lineRule="auto"/>
        <w:jc w:val="both"/>
        <w:rPr/>
      </w:pPr>
      <w:r w:rsidDel="00000000" w:rsidR="00000000" w:rsidRPr="00000000">
        <w:rPr>
          <w:rtl w:val="0"/>
        </w:rPr>
      </w:r>
    </w:p>
    <w:p w:rsidR="00000000" w:rsidDel="00000000" w:rsidP="00000000" w:rsidRDefault="00000000" w:rsidRPr="00000000" w14:paraId="0000000E">
      <w:pPr>
        <w:pStyle w:val="Heading1"/>
        <w:spacing w:line="480" w:lineRule="auto"/>
        <w:jc w:val="both"/>
        <w:rPr/>
      </w:pPr>
      <w:r w:rsidDel="00000000" w:rsidR="00000000" w:rsidRPr="00000000">
        <w:rPr>
          <w:rtl w:val="0"/>
        </w:rPr>
        <w:t xml:space="preserve">Objectives</w:t>
      </w:r>
    </w:p>
    <w:p w:rsidR="00000000" w:rsidDel="00000000" w:rsidP="00000000" w:rsidRDefault="00000000" w:rsidRPr="00000000" w14:paraId="0000000F">
      <w:pPr>
        <w:spacing w:line="480" w:lineRule="auto"/>
        <w:jc w:val="both"/>
        <w:rPr/>
      </w:pPr>
      <w:r w:rsidDel="00000000" w:rsidR="00000000" w:rsidRPr="00000000">
        <w:rPr>
          <w:rtl w:val="0"/>
        </w:rPr>
      </w:r>
    </w:p>
    <w:p w:rsidR="00000000" w:rsidDel="00000000" w:rsidP="00000000" w:rsidRDefault="00000000" w:rsidRPr="00000000" w14:paraId="00000010">
      <w:pPr>
        <w:spacing w:line="480" w:lineRule="auto"/>
        <w:jc w:val="both"/>
        <w:rPr/>
      </w:pPr>
      <w:r w:rsidDel="00000000" w:rsidR="00000000" w:rsidRPr="00000000">
        <w:rPr>
          <w:rtl w:val="0"/>
        </w:rPr>
        <w:tab/>
        <w:t xml:space="preserve">In the next two decades, genetic, anatomical, physiologic and psychological, behavioral and environmental data are accessible to the NHS staff. The combination of genomics, digital medicine, IT and robotics would allow workers working on a more systematic model for personalized treatment and disease prevention under an ethical and legal context. We are likely to be able to predict which antibiotics are appropriate for specific pathogens by using genome sequencing more widely. Decision-making would be taken according to the genetic sequence of the patient or pathogen rather than according to criteria of population level. In addition we will be able to administer the best anti-hypertensive treatment to treat the elevated blood pressure of the particular patient by integrating genotypic information with exact phenotypic data (extracted from wearable monitors, electronic patient report or both).</w:t>
      </w:r>
    </w:p>
    <w:p w:rsidR="00000000" w:rsidDel="00000000" w:rsidP="00000000" w:rsidRDefault="00000000" w:rsidRPr="00000000" w14:paraId="00000011">
      <w:pPr>
        <w:spacing w:line="480" w:lineRule="auto"/>
        <w:jc w:val="both"/>
        <w:rPr/>
      </w:pPr>
      <w:r w:rsidDel="00000000" w:rsidR="00000000" w:rsidRPr="00000000">
        <w:rPr>
          <w:rtl w:val="0"/>
        </w:rPr>
        <w:tab/>
        <w:t xml:space="preserve">In order to create interactive medical coaches, the integration and complementarity of the three main technologies – Genomics, Sensors and AI.</w:t>
      </w:r>
    </w:p>
    <w:p w:rsidR="00000000" w:rsidDel="00000000" w:rsidP="00000000" w:rsidRDefault="00000000" w:rsidRPr="00000000" w14:paraId="00000012">
      <w:pPr>
        <w:spacing w:line="480" w:lineRule="auto"/>
        <w:jc w:val="both"/>
        <w:rPr/>
      </w:pPr>
      <w:r w:rsidDel="00000000" w:rsidR="00000000" w:rsidRPr="00000000">
        <w:rPr>
          <w:rtl w:val="0"/>
        </w:rPr>
        <w:t xml:space="preserve">Integration of these multi-modal data is able to avoid and at minimum allow a person to treat a chronic disease for people at high risk for a certain disorder. In addition, aggregation and interpretation of data from other channels, including vital sign data, would support in the pre-emption of hospitalization in real-time remote tracking of patients. When individualized models support the tracking algorithms, the true scope for health surveillance is realized. AI strategies, including in-depth learning, are used to describe normality within an individual, so that any variance from that person can be determined with genetic, anatomical, phenotipic, environmental data and their differences in the course of time instead of reliing on a normal definition derived from populations studies.</w:t>
      </w:r>
    </w:p>
    <w:p w:rsidR="00000000" w:rsidDel="00000000" w:rsidP="00000000" w:rsidRDefault="00000000" w:rsidRPr="00000000" w14:paraId="00000013">
      <w:pPr>
        <w:spacing w:line="480" w:lineRule="auto"/>
        <w:jc w:val="both"/>
        <w:rPr/>
      </w:pPr>
      <w:r w:rsidDel="00000000" w:rsidR="00000000" w:rsidRPr="00000000">
        <w:rPr>
          <w:rtl w:val="0"/>
        </w:rPr>
      </w:r>
    </w:p>
    <w:p w:rsidR="00000000" w:rsidDel="00000000" w:rsidP="00000000" w:rsidRDefault="00000000" w:rsidRPr="00000000" w14:paraId="00000014">
      <w:pPr>
        <w:pStyle w:val="Heading1"/>
        <w:spacing w:line="480" w:lineRule="auto"/>
        <w:jc w:val="both"/>
        <w:rPr/>
      </w:pPr>
      <w:r w:rsidDel="00000000" w:rsidR="00000000" w:rsidRPr="00000000">
        <w:rPr>
          <w:rtl w:val="0"/>
        </w:rPr>
        <w:t xml:space="preserve">Methodology &amp; Literature review Methodology</w:t>
      </w:r>
    </w:p>
    <w:p w:rsidR="00000000" w:rsidDel="00000000" w:rsidP="00000000" w:rsidRDefault="00000000" w:rsidRPr="00000000" w14:paraId="00000015">
      <w:pPr>
        <w:spacing w:line="480" w:lineRule="auto"/>
        <w:jc w:val="both"/>
        <w:rPr/>
      </w:pPr>
      <w:r w:rsidDel="00000000" w:rsidR="00000000" w:rsidRPr="00000000">
        <w:rPr>
          <w:rtl w:val="0"/>
        </w:rPr>
      </w:r>
    </w:p>
    <w:p w:rsidR="00000000" w:rsidDel="00000000" w:rsidP="00000000" w:rsidRDefault="00000000" w:rsidRPr="00000000" w14:paraId="00000016">
      <w:pPr>
        <w:spacing w:line="480" w:lineRule="auto"/>
        <w:ind w:firstLine="720"/>
        <w:jc w:val="both"/>
        <w:rPr/>
      </w:pPr>
      <w:r w:rsidDel="00000000" w:rsidR="00000000" w:rsidRPr="00000000">
        <w:rPr>
          <w:rtl w:val="0"/>
        </w:rPr>
        <w:t xml:space="preserve">A full range of learning methods can be used to encourage employee learning through high quality, jointly generated tools and interventions, including online, bite-sized and 'just-in-time' learning. Enhanced technology education (TEL), with the demands for educational advantage over conventional learning that sometimes go unfounded, will evoke negatives in legislative and obligatory preparation. It can be helpful, however, to provide education in the NHS at scale. Combining TEL with face to face experiences, blended learning will include the requisite balance of social, emotional and physical learning components. With time, interactive virtual reality could theoretically recreate the face-to-face aspect, for example via holoportation. </w:t>
      </w:r>
    </w:p>
    <w:p w:rsidR="00000000" w:rsidDel="00000000" w:rsidP="00000000" w:rsidRDefault="00000000" w:rsidRPr="00000000" w14:paraId="00000017">
      <w:pPr>
        <w:spacing w:line="480" w:lineRule="auto"/>
        <w:ind w:firstLine="720"/>
        <w:jc w:val="both"/>
        <w:rPr/>
      </w:pPr>
      <w:r w:rsidDel="00000000" w:rsidR="00000000" w:rsidRPr="00000000">
        <w:rPr>
          <w:rtl w:val="0"/>
        </w:rPr>
        <w:t xml:space="preserve">Via data analyses of learners, their behaviors and their meaning using AI TEL has the capacity to mature from a static single-size model to a personalizing and adaptive experience. The increasing capacity to gather data on various learning experiences irrespective of resources or approaches used to provide them allows individual learners, educators and organizations to make decisions for and for themselves. Digital technology can now allow information, independently of the educational institution, health organizations or portal, to monitor and promote life-long learning. Health Education England (HEE) develops a digital education platform which addresses gaps in learning within the NHS. Figure 1 describes an approach to education and training AI development. We ought to cultivate a virtuous teaching loop and include educators and developers in working together to complete three critical work (Central Rectangles). </w:t>
      </w:r>
    </w:p>
    <w:p w:rsidR="00000000" w:rsidDel="00000000" w:rsidP="00000000" w:rsidRDefault="00000000" w:rsidRPr="00000000" w14:paraId="00000018">
      <w:pPr>
        <w:spacing w:line="480" w:lineRule="auto"/>
        <w:jc w:val="both"/>
        <w:rPr/>
      </w:pPr>
      <w:r w:rsidDel="00000000" w:rsidR="00000000" w:rsidRPr="00000000">
        <w:rPr>
          <w:rtl w:val="0"/>
        </w:rPr>
        <w:t xml:space="preserve">Figure 1 </w:t>
      </w:r>
    </w:p>
    <w:p w:rsidR="00000000" w:rsidDel="00000000" w:rsidP="00000000" w:rsidRDefault="00000000" w:rsidRPr="00000000" w14:paraId="00000019">
      <w:pPr>
        <w:spacing w:line="480" w:lineRule="auto"/>
        <w:jc w:val="both"/>
        <w:rPr/>
      </w:pPr>
      <w:r w:rsidDel="00000000" w:rsidR="00000000" w:rsidRPr="00000000">
        <w:rPr/>
        <w:drawing>
          <wp:inline distB="0" distT="0" distL="0" distR="0">
            <wp:extent cx="5731510" cy="2799715"/>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31510" cy="2799715"/>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spacing w:line="480" w:lineRule="auto"/>
        <w:jc w:val="both"/>
        <w:rPr/>
      </w:pPr>
      <w:r w:rsidDel="00000000" w:rsidR="00000000" w:rsidRPr="00000000">
        <w:rPr>
          <w:rtl w:val="0"/>
        </w:rPr>
      </w:r>
    </w:p>
    <w:p w:rsidR="00000000" w:rsidDel="00000000" w:rsidP="00000000" w:rsidRDefault="00000000" w:rsidRPr="00000000" w14:paraId="0000001B">
      <w:pPr>
        <w:pStyle w:val="Heading1"/>
        <w:spacing w:line="480" w:lineRule="auto"/>
        <w:jc w:val="both"/>
        <w:rPr/>
      </w:pPr>
      <w:r w:rsidDel="00000000" w:rsidR="00000000" w:rsidRPr="00000000">
        <w:rPr>
          <w:rtl w:val="0"/>
        </w:rPr>
        <w:t xml:space="preserve">Secondary Data Analysis</w:t>
      </w:r>
    </w:p>
    <w:p w:rsidR="00000000" w:rsidDel="00000000" w:rsidP="00000000" w:rsidRDefault="00000000" w:rsidRPr="00000000" w14:paraId="0000001C">
      <w:pPr>
        <w:spacing w:line="480" w:lineRule="auto"/>
        <w:jc w:val="both"/>
        <w:rPr/>
      </w:pPr>
      <w:r w:rsidDel="00000000" w:rsidR="00000000" w:rsidRPr="00000000">
        <w:rPr>
          <w:rtl w:val="0"/>
        </w:rPr>
      </w:r>
    </w:p>
    <w:p w:rsidR="00000000" w:rsidDel="00000000" w:rsidP="00000000" w:rsidRDefault="00000000" w:rsidRPr="00000000" w14:paraId="0000001D">
      <w:pPr>
        <w:spacing w:line="480" w:lineRule="auto"/>
        <w:jc w:val="both"/>
        <w:rPr/>
      </w:pPr>
      <w:r w:rsidDel="00000000" w:rsidR="00000000" w:rsidRPr="00000000">
        <w:rPr>
          <w:rtl w:val="0"/>
        </w:rPr>
        <w:tab/>
        <w:t xml:space="preserve">Technological advances will gradually change NHS care mix between more centralized, highly specialized care and decentralized care.</w:t>
      </w:r>
    </w:p>
    <w:p w:rsidR="00000000" w:rsidDel="00000000" w:rsidP="00000000" w:rsidRDefault="00000000" w:rsidRPr="00000000" w14:paraId="0000001E">
      <w:pPr>
        <w:spacing w:line="480" w:lineRule="auto"/>
        <w:jc w:val="both"/>
        <w:rPr/>
      </w:pPr>
      <w:r w:rsidDel="00000000" w:rsidR="00000000" w:rsidRPr="00000000">
        <w:rPr>
          <w:rtl w:val="0"/>
        </w:rPr>
        <w:t xml:space="preserve">This leads to long-term changes in needs and resources trends. The whole health and care infrastructure needs to be anticipated and planned for the future if emerging modern healthcare systems are to achieve their full capacity and produce far greater results for patients without the need to expand funding. Because costs savings will take up to 10 years, investments in the IT, hardware, applications, connectivity and preparation of health care personnel and the public must be carefully prepared. When we move towards whole genome sequences, genomics spreads through rare diseases and cancers and generates benefits for preventing and managing common lateron diseases. Corrections to a person's DNA may be made, which may lead to treatment and personalized treatments for previously untreatable diseases. This procedure will replace some existing palliative procedures within the next 10-20 years, achieve cures and reduce chronic health costs.</w:t>
        <w:tab/>
        <w:tab/>
        <w:tab/>
        <w:tab/>
        <w:tab/>
        <w:tab/>
        <w:t xml:space="preserve">Progress in math, computer power, cloud computing, and the creation of algorithms have increased our capacity for analysis, interpretation and decision-making with artificial intelligence. Inconsistent NHS data accuracy, knowledge policy deficiencies and lack of know how are also significant obstacles to adopting these developments. The analysis of anonymous patient data by industry and guidelines for evaluating and buying AI goods must be supported by a binding Code of Ethics and a consistent knowledge governance system. The NHS needs to build the capability to recognize and consider algorithmic partialities and ensure that data does not represent social contextual partialities and reinforces structural inequality and inequalities.</w:t>
      </w:r>
    </w:p>
    <w:p w:rsidR="00000000" w:rsidDel="00000000" w:rsidP="00000000" w:rsidRDefault="00000000" w:rsidRPr="00000000" w14:paraId="0000001F">
      <w:pPr>
        <w:spacing w:line="480" w:lineRule="auto"/>
        <w:jc w:val="both"/>
        <w:rPr/>
      </w:pPr>
      <w:r w:rsidDel="00000000" w:rsidR="00000000" w:rsidRPr="00000000">
        <w:rPr>
          <w:rtl w:val="0"/>
        </w:rPr>
        <w:tab/>
        <w:t xml:space="preserve">The creation of a community of creativity and learning would be crucial if a reputation for education and encouragement is maintained, proactive learning programs are developed and resources are offered to study and think from the workplace, lessons are spread and best practice-based projects are shared.</w:t>
      </w:r>
    </w:p>
    <w:p w:rsidR="00000000" w:rsidDel="00000000" w:rsidP="00000000" w:rsidRDefault="00000000" w:rsidRPr="00000000" w14:paraId="00000020">
      <w:pPr>
        <w:spacing w:line="480" w:lineRule="auto"/>
        <w:jc w:val="both"/>
        <w:rPr/>
      </w:pPr>
      <w:r w:rsidDel="00000000" w:rsidR="00000000" w:rsidRPr="00000000">
        <w:rPr>
          <w:rtl w:val="0"/>
        </w:rPr>
        <w:tab/>
        <w:t xml:space="preserve">To fill this capability gap, the NHS must partner with academia and industry and recruit worldwide technological expertise through new apprenticeships and Masters programs such as the expansion of the NHS Digital Academy and the establishment of networks of industrial trade to allow collaboration. A continuous pipeline of robotics engineers, computer science and other technical experts is required who can then be drawn to the NHS in order to innovate innovative technology technologies that enhance treatment and productivity.</w:t>
      </w:r>
    </w:p>
    <w:p w:rsidR="00000000" w:rsidDel="00000000" w:rsidP="00000000" w:rsidRDefault="00000000" w:rsidRPr="00000000" w14:paraId="00000021">
      <w:pPr>
        <w:spacing w:line="480" w:lineRule="auto"/>
        <w:jc w:val="both"/>
        <w:rPr/>
      </w:pPr>
      <w:r w:rsidDel="00000000" w:rsidR="00000000" w:rsidRPr="00000000">
        <w:rPr>
          <w:rtl w:val="0"/>
        </w:rPr>
      </w:r>
    </w:p>
    <w:p w:rsidR="00000000" w:rsidDel="00000000" w:rsidP="00000000" w:rsidRDefault="00000000" w:rsidRPr="00000000" w14:paraId="00000022">
      <w:pPr>
        <w:pStyle w:val="Heading1"/>
        <w:spacing w:line="480" w:lineRule="auto"/>
        <w:jc w:val="both"/>
        <w:rPr/>
      </w:pPr>
      <w:r w:rsidDel="00000000" w:rsidR="00000000" w:rsidRPr="00000000">
        <w:rPr>
          <w:rtl w:val="0"/>
        </w:rPr>
        <w:t xml:space="preserve">Recommendation</w:t>
      </w:r>
    </w:p>
    <w:p w:rsidR="00000000" w:rsidDel="00000000" w:rsidP="00000000" w:rsidRDefault="00000000" w:rsidRPr="00000000" w14:paraId="00000023">
      <w:pPr>
        <w:spacing w:line="480" w:lineRule="auto"/>
        <w:jc w:val="both"/>
        <w:rPr/>
      </w:pPr>
      <w:r w:rsidDel="00000000" w:rsidR="00000000" w:rsidRPr="00000000">
        <w:rPr>
          <w:rtl w:val="0"/>
        </w:rPr>
      </w:r>
    </w:p>
    <w:p w:rsidR="00000000" w:rsidDel="00000000" w:rsidP="00000000" w:rsidRDefault="00000000" w:rsidRPr="00000000" w14:paraId="00000024">
      <w:pPr>
        <w:spacing w:line="480" w:lineRule="auto"/>
        <w:jc w:val="both"/>
        <w:rPr/>
      </w:pPr>
      <w:r w:rsidDel="00000000" w:rsidR="00000000" w:rsidRPr="00000000">
        <w:rPr>
          <w:rtl w:val="0"/>
        </w:rPr>
        <w:t xml:space="preserve">The Board of Review recommends: </w:t>
      </w:r>
    </w:p>
    <w:p w:rsidR="00000000" w:rsidDel="00000000" w:rsidP="00000000" w:rsidRDefault="00000000" w:rsidRPr="00000000" w14:paraId="00000025">
      <w:pPr>
        <w:spacing w:line="480" w:lineRule="auto"/>
        <w:jc w:val="both"/>
        <w:rPr/>
      </w:pPr>
      <w:r w:rsidDel="00000000" w:rsidR="00000000" w:rsidRPr="00000000">
        <w:rPr>
          <w:rtl w:val="0"/>
        </w:rPr>
        <w:t xml:space="preserve">• Programs to engage and educate the public on genomics and emerging technology should be implemented in a comparable manner to other strategies for public health education.</w:t>
      </w:r>
    </w:p>
    <w:p w:rsidR="00000000" w:rsidDel="00000000" w:rsidP="00000000" w:rsidRDefault="00000000" w:rsidRPr="00000000" w14:paraId="00000026">
      <w:pPr>
        <w:spacing w:line="480" w:lineRule="auto"/>
        <w:jc w:val="both"/>
        <w:rPr/>
      </w:pPr>
      <w:r w:rsidDel="00000000" w:rsidR="00000000" w:rsidRPr="00000000">
        <w:rPr>
          <w:rtl w:val="0"/>
        </w:rPr>
        <w:t xml:space="preserve">The Patients and Career Organizations should collaborate with the NHS to promote appropriate patient education.</w:t>
      </w:r>
    </w:p>
    <w:p w:rsidR="00000000" w:rsidDel="00000000" w:rsidP="00000000" w:rsidRDefault="00000000" w:rsidRPr="00000000" w14:paraId="00000027">
      <w:pPr>
        <w:spacing w:line="480" w:lineRule="auto"/>
        <w:jc w:val="both"/>
        <w:rPr/>
      </w:pPr>
      <w:r w:rsidDel="00000000" w:rsidR="00000000" w:rsidRPr="00000000">
        <w:rPr>
          <w:rtl w:val="0"/>
        </w:rPr>
        <w:t xml:space="preserve">• Local arrangements should be set up to offer tailored education and assistance depending on the needs through current patient support.</w:t>
      </w:r>
    </w:p>
    <w:p w:rsidR="00000000" w:rsidDel="00000000" w:rsidP="00000000" w:rsidRDefault="00000000" w:rsidRPr="00000000" w14:paraId="00000028">
      <w:pPr>
        <w:spacing w:line="480" w:lineRule="auto"/>
        <w:jc w:val="both"/>
        <w:rPr/>
      </w:pPr>
      <w:r w:rsidDel="00000000" w:rsidR="00000000" w:rsidRPr="00000000">
        <w:rPr>
          <w:rtl w:val="0"/>
        </w:rPr>
      </w:r>
    </w:p>
    <w:p w:rsidR="00000000" w:rsidDel="00000000" w:rsidP="00000000" w:rsidRDefault="00000000" w:rsidRPr="00000000" w14:paraId="00000029">
      <w:pPr>
        <w:spacing w:line="480" w:lineRule="auto"/>
        <w:jc w:val="both"/>
        <w:rPr/>
      </w:pPr>
      <w:r w:rsidDel="00000000" w:rsidR="00000000" w:rsidRPr="00000000">
        <w:rPr>
          <w:rtl w:val="0"/>
        </w:rPr>
        <w:t xml:space="preserve">The Committee on Digital Medicine recommends:</w:t>
      </w:r>
    </w:p>
    <w:p w:rsidR="00000000" w:rsidDel="00000000" w:rsidP="00000000" w:rsidRDefault="00000000" w:rsidRPr="00000000" w14:paraId="0000002A">
      <w:pPr>
        <w:spacing w:line="480" w:lineRule="auto"/>
        <w:jc w:val="both"/>
        <w:rPr/>
      </w:pPr>
      <w:r w:rsidDel="00000000" w:rsidR="00000000" w:rsidRPr="00000000">
        <w:rPr>
          <w:rtl w:val="0"/>
        </w:rPr>
        <w:t xml:space="preserve">• Online NHS content should become and be properly resourced as a trustworthy source of health information.</w:t>
      </w:r>
    </w:p>
    <w:p w:rsidR="00000000" w:rsidDel="00000000" w:rsidP="00000000" w:rsidRDefault="00000000" w:rsidRPr="00000000" w14:paraId="0000002B">
      <w:pPr>
        <w:spacing w:line="480" w:lineRule="auto"/>
        <w:jc w:val="both"/>
        <w:rPr/>
      </w:pPr>
      <w:r w:rsidDel="00000000" w:rsidR="00000000" w:rsidRPr="00000000">
        <w:rPr>
          <w:rtl w:val="0"/>
        </w:rPr>
        <w:t xml:space="preserve">• The NHS should broaden programs for research and development, collaborate together with patients to build new technology together, and ensure innovative technologies respond to their needs.</w:t>
      </w:r>
    </w:p>
    <w:p w:rsidR="00000000" w:rsidDel="00000000" w:rsidP="00000000" w:rsidRDefault="00000000" w:rsidRPr="00000000" w14:paraId="0000002C">
      <w:pPr>
        <w:spacing w:line="480" w:lineRule="auto"/>
        <w:jc w:val="both"/>
        <w:rPr/>
      </w:pPr>
      <w:r w:rsidDel="00000000" w:rsidR="00000000" w:rsidRPr="00000000">
        <w:rPr>
          <w:rtl w:val="0"/>
        </w:rPr>
      </w:r>
    </w:p>
    <w:p w:rsidR="00000000" w:rsidDel="00000000" w:rsidP="00000000" w:rsidRDefault="00000000" w:rsidRPr="00000000" w14:paraId="0000002D">
      <w:pPr>
        <w:spacing w:line="480" w:lineRule="auto"/>
        <w:jc w:val="both"/>
        <w:rPr/>
      </w:pPr>
      <w:r w:rsidDel="00000000" w:rsidR="00000000" w:rsidRPr="00000000">
        <w:rPr>
          <w:rtl w:val="0"/>
        </w:rPr>
        <w:t xml:space="preserve">Professionals in health care</w:t>
      </w:r>
    </w:p>
    <w:p w:rsidR="00000000" w:rsidDel="00000000" w:rsidP="00000000" w:rsidRDefault="00000000" w:rsidRPr="00000000" w14:paraId="0000002E">
      <w:pPr>
        <w:spacing w:line="480" w:lineRule="auto"/>
        <w:jc w:val="both"/>
        <w:rPr/>
      </w:pPr>
      <w:r w:rsidDel="00000000" w:rsidR="00000000" w:rsidRPr="00000000">
        <w:rPr>
          <w:rtl w:val="0"/>
        </w:rPr>
        <w:t xml:space="preserve">• NHS organizations should invest in internal staff to gain expert technical expertise through the Digital Academy, the continuous professional development , sabbatics and secondment, including the evaluation and commissioning of digital technologies. </w:t>
      </w:r>
    </w:p>
    <w:p w:rsidR="00000000" w:rsidDel="00000000" w:rsidP="00000000" w:rsidRDefault="00000000" w:rsidRPr="00000000" w14:paraId="0000002F">
      <w:pPr>
        <w:spacing w:line="480" w:lineRule="auto"/>
        <w:jc w:val="both"/>
        <w:rPr/>
      </w:pPr>
      <w:r w:rsidDel="00000000" w:rsidR="00000000" w:rsidRPr="00000000">
        <w:rPr>
          <w:rtl w:val="0"/>
        </w:rPr>
      </w:r>
    </w:p>
    <w:p w:rsidR="00000000" w:rsidDel="00000000" w:rsidP="00000000" w:rsidRDefault="00000000" w:rsidRPr="00000000" w14:paraId="00000030">
      <w:pPr>
        <w:spacing w:line="480" w:lineRule="auto"/>
        <w:jc w:val="both"/>
        <w:rPr/>
      </w:pPr>
      <w:r w:rsidDel="00000000" w:rsidR="00000000" w:rsidRPr="00000000">
        <w:rPr>
          <w:rtl w:val="0"/>
        </w:rPr>
        <w:t xml:space="preserve">• The NHS should establish or increase the number of committed, certified time, clinicians, scientists, technologists and expert expertise staff with the ability to collaborate together with the academic and/or the medical technology industries with digital, IA and robotics developments to design, introduce and use them.</w:t>
      </w:r>
    </w:p>
    <w:p w:rsidR="00000000" w:rsidDel="00000000" w:rsidP="00000000" w:rsidRDefault="00000000" w:rsidRPr="00000000" w14:paraId="00000031">
      <w:pPr>
        <w:spacing w:line="480" w:lineRule="auto"/>
        <w:jc w:val="both"/>
        <w:rPr/>
      </w:pPr>
      <w:r w:rsidDel="00000000" w:rsidR="00000000" w:rsidRPr="00000000">
        <w:rPr>
          <w:rtl w:val="0"/>
        </w:rPr>
      </w:r>
    </w:p>
    <w:p w:rsidR="00000000" w:rsidDel="00000000" w:rsidP="00000000" w:rsidRDefault="00000000" w:rsidRPr="00000000" w14:paraId="00000032">
      <w:pPr>
        <w:pStyle w:val="Heading1"/>
        <w:spacing w:line="480" w:lineRule="auto"/>
        <w:jc w:val="both"/>
        <w:rPr/>
      </w:pPr>
      <w:r w:rsidDel="00000000" w:rsidR="00000000" w:rsidRPr="00000000">
        <w:rPr>
          <w:rtl w:val="0"/>
        </w:rPr>
        <w:t xml:space="preserve">Conclusions</w:t>
      </w:r>
    </w:p>
    <w:p w:rsidR="00000000" w:rsidDel="00000000" w:rsidP="00000000" w:rsidRDefault="00000000" w:rsidRPr="00000000" w14:paraId="00000033">
      <w:pPr>
        <w:spacing w:line="480" w:lineRule="auto"/>
        <w:jc w:val="both"/>
        <w:rPr/>
      </w:pPr>
      <w:r w:rsidDel="00000000" w:rsidR="00000000" w:rsidRPr="00000000">
        <w:rPr>
          <w:rtl w:val="0"/>
        </w:rPr>
      </w:r>
    </w:p>
    <w:p w:rsidR="00000000" w:rsidDel="00000000" w:rsidP="00000000" w:rsidRDefault="00000000" w:rsidRPr="00000000" w14:paraId="00000034">
      <w:pPr>
        <w:spacing w:line="480" w:lineRule="auto"/>
        <w:ind w:firstLine="720"/>
        <w:jc w:val="both"/>
        <w:rPr/>
      </w:pPr>
      <w:r w:rsidDel="00000000" w:rsidR="00000000" w:rsidRPr="00000000">
        <w:rPr>
          <w:rtl w:val="0"/>
        </w:rPr>
        <w:t xml:space="preserve">The review also found that opportunities for disease-preventing, prediction of most effective therapies, personalized care and constructive interest in well-being and self-management assistance can not be overlooked with the potential of genomics and emerging technology. The extensive implementation of these innovations is highly likely to improve operation, boost quality and diagnostic accuracy significantly and ensure a sustainable NHS.</w:t>
      </w:r>
    </w:p>
    <w:p w:rsidR="00000000" w:rsidDel="00000000" w:rsidP="00000000" w:rsidRDefault="00000000" w:rsidRPr="00000000" w14:paraId="00000035">
      <w:pPr>
        <w:spacing w:line="480" w:lineRule="auto"/>
        <w:jc w:val="both"/>
        <w:rPr/>
      </w:pPr>
      <w:r w:rsidDel="00000000" w:rsidR="00000000" w:rsidRPr="00000000">
        <w:rPr>
          <w:rtl w:val="0"/>
        </w:rPr>
        <w:t xml:space="preserve">However, to ensure that everyone in the NHS is included, if the concept of universal healthcare does not undermine but still advances with technology.</w:t>
      </w:r>
    </w:p>
    <w:p w:rsidR="00000000" w:rsidDel="00000000" w:rsidP="00000000" w:rsidRDefault="00000000" w:rsidRPr="00000000" w14:paraId="00000036">
      <w:pPr>
        <w:spacing w:line="480" w:lineRule="auto"/>
        <w:jc w:val="both"/>
        <w:rPr/>
      </w:pPr>
      <w:r w:rsidDel="00000000" w:rsidR="00000000" w:rsidRPr="00000000">
        <w:rPr>
          <w:rtl w:val="0"/>
        </w:rPr>
        <w:tab/>
        <w:t xml:space="preserve">"It's really going to be transformative that... the patient is really centre" Dr. Topol said when the Interim report was released. Good health care not only depends on committed and involved patients, but "the workers who understand what they are doing have time and have empathy and sympathy for [patients]." In order for the NHS workforce to use innovations in technology, motivation, ability to learn innovative behaviour, skills for teamwork and information sharing are indispensable. Digital health systems have the ability to reshape the interaction between patient and NHS, enabling employees and customers to become more personally involved.</w:t>
      </w:r>
    </w:p>
    <w:p w:rsidR="00000000" w:rsidDel="00000000" w:rsidP="00000000" w:rsidRDefault="00000000" w:rsidRPr="00000000" w14:paraId="00000037">
      <w:pPr>
        <w:spacing w:line="480" w:lineRule="auto"/>
        <w:jc w:val="both"/>
        <w:rPr/>
      </w:pPr>
      <w:r w:rsidDel="00000000" w:rsidR="00000000" w:rsidRPr="00000000">
        <w:rPr>
          <w:rtl w:val="0"/>
        </w:rPr>
        <w:tab/>
        <w:t xml:space="preserve">This review emphasizes the possible magnitude of the transition, the new positions that would probably be necessary and the discipline that calls for increased capacity. It recognizes key fields in which specialized preparation and education are needed. Transformation through modern healthcare technology includes a renewed emphasis on the growth of the workforce as an interconnected and continual component of work life that promotes and educates.</w:t>
      </w:r>
    </w:p>
    <w:p w:rsidR="00000000" w:rsidDel="00000000" w:rsidP="00000000" w:rsidRDefault="00000000" w:rsidRPr="00000000" w14:paraId="00000038">
      <w:pPr>
        <w:spacing w:line="480" w:lineRule="auto"/>
        <w:jc w:val="both"/>
        <w:rPr/>
      </w:pPr>
      <w:r w:rsidDel="00000000" w:rsidR="00000000" w:rsidRPr="00000000">
        <w:rPr>
          <w:rtl w:val="0"/>
        </w:rPr>
        <w:tab/>
        <w:t xml:space="preserve">Where can knowledge and preparation be focused so that resources are maximized and challenges are met? The NHS must concentrate to create an engaging and confident technologically digital workforce that embraces and adjusts emerging technology in practice and in contexts. To benefit from these opportunities, it must. The service needs leaders who can encourage and bring about positive and structural change. The Boards need experience, based on real-world proof of success, to make informed investment decisions to develop the data-rich NHS. Such changes must be made at all levels of the NHS</w:t>
      </w:r>
    </w:p>
    <w:p w:rsidR="00000000" w:rsidDel="00000000" w:rsidP="00000000" w:rsidRDefault="00000000" w:rsidRPr="00000000" w14:paraId="00000039">
      <w:pPr>
        <w:spacing w:line="480" w:lineRule="auto"/>
        <w:jc w:val="both"/>
        <w:rPr/>
      </w:pPr>
      <w:r w:rsidDel="00000000" w:rsidR="00000000" w:rsidRPr="00000000">
        <w:rPr>
          <w:rtl w:val="0"/>
        </w:rPr>
        <w:tab/>
        <w:t xml:space="preserve">The main obstacle is the change of philosophy in learning and creativity, with a desire to use technologies to enhance the structure. The only solution to this problem is an energetic move "toward the NHS as the world's largest learning organization." In recognition of a gap of 5-7 years before complete acceptance, there is a chance to reinforce facilities, increase employee skills and catalyze the transition.</w:t>
      </w:r>
    </w:p>
    <w:p w:rsidR="00000000" w:rsidDel="00000000" w:rsidP="00000000" w:rsidRDefault="00000000" w:rsidRPr="00000000" w14:paraId="0000003A">
      <w:pPr>
        <w:spacing w:line="480" w:lineRule="auto"/>
        <w:jc w:val="both"/>
        <w:rPr/>
      </w:pPr>
      <w:r w:rsidDel="00000000" w:rsidR="00000000" w:rsidRPr="00000000">
        <w:rPr>
          <w:rtl w:val="0"/>
        </w:rPr>
        <w:t xml:space="preserve">Time to waste is not available.</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pStyle w:val="Heading1"/>
        <w:rPr/>
      </w:pPr>
      <w:r w:rsidDel="00000000" w:rsidR="00000000" w:rsidRPr="00000000">
        <w:rPr>
          <w:rtl w:val="0"/>
        </w:rPr>
        <w:t xml:space="preserve">Bibliography</w:t>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Topol Review Board, 2018.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Topol Review.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https://topol.hee.nhs.uk/wp-content/uploads/HEE-Topol-Review-2019.pdf</w:t>
      </w: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sectPr>
      <w:headerReference r:id="rId8" w:type="default"/>
      <w:footerReference r:id="rId9"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3">
    <w:pPr>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0">
    <w:pPr>
      <w:ind w:left="720" w:firstLine="0"/>
      <w:jc w:val="right"/>
      <w:rPr/>
    </w:pPr>
    <w:r w:rsidDel="00000000" w:rsidR="00000000" w:rsidRPr="00000000">
      <w:rPr>
        <w:rtl w:val="0"/>
      </w:rPr>
      <w:t xml:space="preserve">Digital Skills And Research Methods - dr. Toyin Adisa</w:t>
    </w:r>
  </w:p>
  <w:p w:rsidR="00000000" w:rsidDel="00000000" w:rsidP="00000000" w:rsidRDefault="00000000" w:rsidRPr="00000000" w14:paraId="00000041">
    <w:pPr>
      <w:jc w:val="right"/>
      <w:rPr/>
    </w:pPr>
    <w:r w:rsidDel="00000000" w:rsidR="00000000" w:rsidRPr="00000000">
      <w:rPr>
        <w:rtl w:val="0"/>
      </w:rPr>
      <w:t xml:space="preserve">Erika Lucaci</w:t>
    </w:r>
  </w:p>
  <w:p w:rsidR="00000000" w:rsidDel="00000000" w:rsidP="00000000" w:rsidRDefault="00000000" w:rsidRPr="00000000" w14:paraId="00000042">
    <w:pPr>
      <w:jc w:val="right"/>
      <w:rPr/>
    </w:pPr>
    <w:r w:rsidDel="00000000" w:rsidR="00000000" w:rsidRPr="00000000">
      <w:rPr>
        <w:rtl w:val="0"/>
      </w:rPr>
      <w:t xml:space="preserve">2011318</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pl-PL"/>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rPr>
      <w:rFonts w:ascii="Calibri" w:cs="Calibri" w:eastAsia="Calibri" w:hAnsi="Calibri"/>
      <w:sz w:val="56"/>
      <w:szCs w:val="56"/>
    </w:rPr>
  </w:style>
  <w:style w:type="paragraph" w:styleId="Normal" w:default="1">
    <w:name w:val="Normal"/>
    <w:rsid w:val="00BE03ED"/>
    <w:rPr>
      <w:rFonts w:ascii="Times New Roman" w:hAnsi="Times New Roman"/>
      <w:szCs w:val="22"/>
      <w:lang w:val="pl-PL"/>
    </w:rPr>
  </w:style>
  <w:style w:type="paragraph" w:styleId="Heading1">
    <w:name w:val="heading 1"/>
    <w:basedOn w:val="Normal"/>
    <w:next w:val="Normal"/>
    <w:link w:val="Heading1Char"/>
    <w:uiPriority w:val="9"/>
    <w:qFormat w:val="1"/>
    <w:rsid w:val="00BE03ED"/>
    <w:pPr>
      <w:keepNext w:val="1"/>
      <w:keepLines w:val="1"/>
      <w:spacing w:before="240"/>
      <w:outlineLvl w:val="0"/>
    </w:pPr>
    <w:rPr>
      <w:rFonts w:asciiTheme="majorHAnsi" w:cstheme="majorBidi" w:eastAsiaTheme="majorEastAsia" w:hAnsiTheme="majorHAnsi"/>
      <w:color w:val="2f5496" w:themeColor="accent1" w:themeShade="0000BF"/>
      <w:sz w:val="32"/>
      <w:szCs w:val="32"/>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link w:val="TitleChar"/>
    <w:uiPriority w:val="10"/>
    <w:qFormat w:val="1"/>
    <w:rsid w:val="00BE03ED"/>
    <w:pPr>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BE03ED"/>
    <w:rPr>
      <w:rFonts w:asciiTheme="majorHAnsi" w:cstheme="majorBidi" w:eastAsiaTheme="majorEastAsia" w:hAnsiTheme="majorHAnsi"/>
      <w:spacing w:val="-10"/>
      <w:kern w:val="28"/>
      <w:sz w:val="56"/>
      <w:szCs w:val="56"/>
      <w:lang w:val="pl-PL"/>
    </w:rPr>
  </w:style>
  <w:style w:type="character" w:styleId="Heading1Char" w:customStyle="1">
    <w:name w:val="Heading 1 Char"/>
    <w:basedOn w:val="DefaultParagraphFont"/>
    <w:link w:val="Heading1"/>
    <w:uiPriority w:val="9"/>
    <w:rsid w:val="00BE03ED"/>
    <w:rPr>
      <w:rFonts w:asciiTheme="majorHAnsi" w:cstheme="majorBidi" w:eastAsiaTheme="majorEastAsia" w:hAnsiTheme="majorHAnsi"/>
      <w:color w:val="2f5496" w:themeColor="accent1" w:themeShade="0000BF"/>
      <w:sz w:val="32"/>
      <w:szCs w:val="32"/>
      <w:lang w:val="pl-PL"/>
    </w:rPr>
  </w:style>
  <w:style w:type="paragraph" w:styleId="Bibliography">
    <w:name w:val="Bibliography"/>
    <w:basedOn w:val="Normal"/>
    <w:next w:val="Normal"/>
    <w:uiPriority w:val="37"/>
    <w:unhideWhenUsed w:val="1"/>
    <w:rsid w:val="00BE03ED"/>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opOHxbsvEasVKEig9v2ebU5edw==">AMUW2mUygzV71q52BjcsB/dhyomwknYmvoytL+58Yi0f7h9RhOJZYsTZlyk7vChahMbSmbMXZYiNE7XkRgTG/V+0JvxH/qMNd7eciMT3m88u5ZmskJjmIDw=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2021-04-29T14:49:00Z</dcterms:created>
  <dc:creator>Diana Ciortea</dc:creator>
</cp:coreProperties>
</file>