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F6A7DB" w14:textId="4A61AF29" w:rsidR="004C28D1" w:rsidRPr="0045172F" w:rsidRDefault="0045172F" w:rsidP="0045172F">
      <w:pPr>
        <w:spacing w:line="360" w:lineRule="auto"/>
        <w:jc w:val="center"/>
        <w:rPr>
          <w:rFonts w:ascii="Arial" w:hAnsi="Arial" w:cs="Arial"/>
          <w:b/>
          <w:bCs/>
          <w:sz w:val="56"/>
          <w:szCs w:val="56"/>
          <w:u w:val="single"/>
        </w:rPr>
      </w:pPr>
      <w:r>
        <w:rPr>
          <w:rFonts w:ascii="Arial" w:hAnsi="Arial" w:cs="Arial"/>
          <w:b/>
          <w:bCs/>
          <w:sz w:val="56"/>
          <w:szCs w:val="56"/>
          <w:u w:val="single"/>
        </w:rPr>
        <w:t>Reflective practice in the early years</w:t>
      </w:r>
    </w:p>
    <w:p w14:paraId="0CF5B6D3" w14:textId="77777777" w:rsidR="004C28D1" w:rsidRDefault="004C28D1">
      <w:pPr>
        <w:rPr>
          <w:rFonts w:ascii="Arial" w:hAnsi="Arial" w:cs="Arial"/>
          <w:sz w:val="24"/>
          <w:szCs w:val="24"/>
        </w:rPr>
      </w:pPr>
      <w:r>
        <w:rPr>
          <w:rFonts w:ascii="Arial" w:hAnsi="Arial" w:cs="Arial"/>
          <w:sz w:val="24"/>
          <w:szCs w:val="24"/>
        </w:rPr>
        <w:br w:type="page"/>
      </w:r>
    </w:p>
    <w:p w14:paraId="74C09699" w14:textId="2089A0B9" w:rsidR="004C28D1" w:rsidRDefault="004C28D1" w:rsidP="004C28D1">
      <w:pPr>
        <w:spacing w:line="360" w:lineRule="auto"/>
        <w:jc w:val="both"/>
        <w:rPr>
          <w:rFonts w:ascii="Arial" w:hAnsi="Arial" w:cs="Arial"/>
          <w:b/>
          <w:bCs/>
          <w:sz w:val="24"/>
          <w:szCs w:val="24"/>
          <w:u w:val="single"/>
        </w:rPr>
      </w:pPr>
      <w:r w:rsidRPr="0045172F">
        <w:rPr>
          <w:rFonts w:ascii="Arial" w:hAnsi="Arial" w:cs="Arial"/>
          <w:b/>
          <w:bCs/>
          <w:sz w:val="24"/>
          <w:szCs w:val="24"/>
          <w:u w:val="single"/>
        </w:rPr>
        <w:lastRenderedPageBreak/>
        <w:t>Contents Page</w:t>
      </w:r>
    </w:p>
    <w:p w14:paraId="5AE7911A" w14:textId="655818B2" w:rsidR="0045172F" w:rsidRDefault="0045172F" w:rsidP="004C28D1">
      <w:pPr>
        <w:spacing w:line="360" w:lineRule="auto"/>
        <w:jc w:val="both"/>
        <w:rPr>
          <w:rFonts w:ascii="Arial" w:hAnsi="Arial" w:cs="Arial"/>
          <w:sz w:val="24"/>
          <w:szCs w:val="24"/>
        </w:rPr>
      </w:pPr>
      <w:r>
        <w:rPr>
          <w:rFonts w:ascii="Arial" w:hAnsi="Arial" w:cs="Arial"/>
          <w:sz w:val="24"/>
          <w:szCs w:val="24"/>
        </w:rPr>
        <w:t>Element 1 –</w:t>
      </w:r>
      <w:r w:rsidR="00A17786">
        <w:rPr>
          <w:rFonts w:ascii="Arial" w:hAnsi="Arial" w:cs="Arial"/>
          <w:sz w:val="24"/>
          <w:szCs w:val="24"/>
        </w:rPr>
        <w:t xml:space="preserve"> Models of reflection</w:t>
      </w:r>
      <w:r w:rsidR="00F556A2">
        <w:rPr>
          <w:rFonts w:ascii="Arial" w:hAnsi="Arial" w:cs="Arial"/>
          <w:sz w:val="24"/>
          <w:szCs w:val="24"/>
        </w:rPr>
        <w:t xml:space="preserve">                                                                 3 - 5</w:t>
      </w:r>
    </w:p>
    <w:p w14:paraId="3A333CDD" w14:textId="34C4EC31" w:rsidR="0045172F" w:rsidRDefault="0045172F" w:rsidP="004C28D1">
      <w:pPr>
        <w:spacing w:line="360" w:lineRule="auto"/>
        <w:jc w:val="both"/>
        <w:rPr>
          <w:rFonts w:ascii="Arial" w:hAnsi="Arial" w:cs="Arial"/>
          <w:sz w:val="24"/>
          <w:szCs w:val="24"/>
        </w:rPr>
      </w:pPr>
      <w:r>
        <w:rPr>
          <w:rFonts w:ascii="Arial" w:hAnsi="Arial" w:cs="Arial"/>
          <w:sz w:val="24"/>
          <w:szCs w:val="24"/>
        </w:rPr>
        <w:t xml:space="preserve">Element 2 – Briefing paper </w:t>
      </w:r>
      <w:r w:rsidR="00F556A2">
        <w:rPr>
          <w:rFonts w:ascii="Arial" w:hAnsi="Arial" w:cs="Arial"/>
          <w:sz w:val="24"/>
          <w:szCs w:val="24"/>
        </w:rPr>
        <w:t xml:space="preserve">                                                                         6 - 7</w:t>
      </w:r>
    </w:p>
    <w:p w14:paraId="79065DC6" w14:textId="08496742" w:rsidR="0045172F" w:rsidRDefault="0045172F" w:rsidP="004C28D1">
      <w:pPr>
        <w:spacing w:line="360" w:lineRule="auto"/>
        <w:jc w:val="both"/>
        <w:rPr>
          <w:rFonts w:ascii="Arial" w:hAnsi="Arial" w:cs="Arial"/>
          <w:sz w:val="24"/>
          <w:szCs w:val="24"/>
        </w:rPr>
      </w:pPr>
      <w:r>
        <w:rPr>
          <w:rFonts w:ascii="Arial" w:hAnsi="Arial" w:cs="Arial"/>
          <w:sz w:val="24"/>
          <w:szCs w:val="24"/>
        </w:rPr>
        <w:t>Element 3 – Reflective log</w:t>
      </w:r>
      <w:r w:rsidR="00F556A2">
        <w:rPr>
          <w:rFonts w:ascii="Arial" w:hAnsi="Arial" w:cs="Arial"/>
          <w:sz w:val="24"/>
          <w:szCs w:val="24"/>
        </w:rPr>
        <w:t xml:space="preserve">                                                                           8 - 10</w:t>
      </w:r>
    </w:p>
    <w:p w14:paraId="5BF41BB8" w14:textId="604B613F" w:rsidR="0045172F" w:rsidRDefault="0045172F" w:rsidP="004C28D1">
      <w:pPr>
        <w:spacing w:line="360" w:lineRule="auto"/>
        <w:jc w:val="both"/>
        <w:rPr>
          <w:rFonts w:ascii="Arial" w:hAnsi="Arial" w:cs="Arial"/>
          <w:sz w:val="24"/>
          <w:szCs w:val="24"/>
        </w:rPr>
      </w:pPr>
      <w:r>
        <w:rPr>
          <w:rFonts w:ascii="Arial" w:hAnsi="Arial" w:cs="Arial"/>
          <w:sz w:val="24"/>
          <w:szCs w:val="24"/>
        </w:rPr>
        <w:t>Element 4 – Personal development plan</w:t>
      </w:r>
      <w:r w:rsidR="00F556A2">
        <w:rPr>
          <w:rFonts w:ascii="Arial" w:hAnsi="Arial" w:cs="Arial"/>
          <w:sz w:val="24"/>
          <w:szCs w:val="24"/>
        </w:rPr>
        <w:t xml:space="preserve">                                                    11 - 14</w:t>
      </w:r>
    </w:p>
    <w:p w14:paraId="533090FD" w14:textId="6AF62A68" w:rsidR="008D3EFF" w:rsidRPr="0045172F" w:rsidRDefault="008D3EFF" w:rsidP="004C28D1">
      <w:pPr>
        <w:spacing w:line="360" w:lineRule="auto"/>
        <w:jc w:val="both"/>
        <w:rPr>
          <w:rFonts w:ascii="Arial" w:hAnsi="Arial" w:cs="Arial"/>
          <w:sz w:val="24"/>
          <w:szCs w:val="24"/>
        </w:rPr>
      </w:pPr>
      <w:r>
        <w:rPr>
          <w:rFonts w:ascii="Arial" w:hAnsi="Arial" w:cs="Arial"/>
          <w:sz w:val="24"/>
          <w:szCs w:val="24"/>
        </w:rPr>
        <w:t>Reference list</w:t>
      </w:r>
      <w:r w:rsidR="00F556A2">
        <w:rPr>
          <w:rFonts w:ascii="Arial" w:hAnsi="Arial" w:cs="Arial"/>
          <w:sz w:val="24"/>
          <w:szCs w:val="24"/>
        </w:rPr>
        <w:t xml:space="preserve">                                                                                              15 </w:t>
      </w:r>
      <w:r w:rsidR="00D27295">
        <w:rPr>
          <w:rFonts w:ascii="Arial" w:hAnsi="Arial" w:cs="Arial"/>
          <w:sz w:val="24"/>
          <w:szCs w:val="24"/>
        </w:rPr>
        <w:t>–</w:t>
      </w:r>
      <w:r w:rsidR="00F556A2">
        <w:rPr>
          <w:rFonts w:ascii="Arial" w:hAnsi="Arial" w:cs="Arial"/>
          <w:sz w:val="24"/>
          <w:szCs w:val="24"/>
        </w:rPr>
        <w:t xml:space="preserve"> </w:t>
      </w:r>
      <w:r w:rsidR="00E4312A">
        <w:rPr>
          <w:rFonts w:ascii="Arial" w:hAnsi="Arial" w:cs="Arial"/>
          <w:sz w:val="24"/>
          <w:szCs w:val="24"/>
        </w:rPr>
        <w:t>2</w:t>
      </w:r>
      <w:r w:rsidR="005E3BCE">
        <w:rPr>
          <w:rFonts w:ascii="Arial" w:hAnsi="Arial" w:cs="Arial"/>
          <w:sz w:val="24"/>
          <w:szCs w:val="24"/>
        </w:rPr>
        <w:t>1</w:t>
      </w:r>
    </w:p>
    <w:p w14:paraId="1691DC24" w14:textId="35CB0B47" w:rsidR="004C28D1" w:rsidRDefault="004C28D1" w:rsidP="004C28D1">
      <w:pPr>
        <w:spacing w:line="360" w:lineRule="auto"/>
        <w:jc w:val="both"/>
        <w:rPr>
          <w:rFonts w:ascii="Arial" w:hAnsi="Arial" w:cs="Arial"/>
          <w:sz w:val="24"/>
          <w:szCs w:val="24"/>
        </w:rPr>
      </w:pPr>
    </w:p>
    <w:p w14:paraId="497C7E5B" w14:textId="77777777" w:rsidR="004C28D1" w:rsidRDefault="004C28D1">
      <w:pPr>
        <w:rPr>
          <w:rFonts w:ascii="Arial" w:hAnsi="Arial" w:cs="Arial"/>
          <w:sz w:val="24"/>
          <w:szCs w:val="24"/>
        </w:rPr>
      </w:pPr>
      <w:r>
        <w:rPr>
          <w:rFonts w:ascii="Arial" w:hAnsi="Arial" w:cs="Arial"/>
          <w:sz w:val="24"/>
          <w:szCs w:val="24"/>
        </w:rPr>
        <w:br w:type="page"/>
      </w:r>
    </w:p>
    <w:p w14:paraId="2DC33B6A" w14:textId="0BAC77AB" w:rsidR="004C28D1" w:rsidRPr="00F556A2" w:rsidRDefault="004C28D1" w:rsidP="00F556A2">
      <w:pPr>
        <w:spacing w:line="360" w:lineRule="auto"/>
        <w:rPr>
          <w:rFonts w:ascii="Arial" w:hAnsi="Arial" w:cs="Arial"/>
          <w:b/>
          <w:bCs/>
          <w:sz w:val="24"/>
          <w:szCs w:val="24"/>
          <w:u w:val="single"/>
        </w:rPr>
      </w:pPr>
      <w:r>
        <w:rPr>
          <w:rFonts w:ascii="Arial" w:hAnsi="Arial" w:cs="Arial"/>
          <w:sz w:val="24"/>
          <w:szCs w:val="24"/>
        </w:rPr>
        <w:lastRenderedPageBreak/>
        <w:t>El</w:t>
      </w:r>
      <w:r w:rsidR="0070538B">
        <w:rPr>
          <w:rFonts w:ascii="Arial" w:hAnsi="Arial" w:cs="Arial"/>
          <w:sz w:val="24"/>
          <w:szCs w:val="24"/>
        </w:rPr>
        <w:t>ement 1</w:t>
      </w:r>
      <w:r w:rsidR="00F556A2">
        <w:rPr>
          <w:rFonts w:ascii="Arial" w:hAnsi="Arial" w:cs="Arial"/>
          <w:sz w:val="24"/>
          <w:szCs w:val="24"/>
        </w:rPr>
        <w:t xml:space="preserve">                                </w:t>
      </w:r>
      <w:r w:rsidR="00F556A2">
        <w:rPr>
          <w:rFonts w:ascii="Arial" w:hAnsi="Arial" w:cs="Arial"/>
          <w:b/>
          <w:bCs/>
          <w:sz w:val="24"/>
          <w:szCs w:val="24"/>
          <w:u w:val="single"/>
        </w:rPr>
        <w:t>Models of reflection</w:t>
      </w:r>
    </w:p>
    <w:p w14:paraId="2AF5889C" w14:textId="57465A4C" w:rsidR="0070538B" w:rsidRDefault="00EC3B4C" w:rsidP="004C28D1">
      <w:pPr>
        <w:spacing w:line="360" w:lineRule="auto"/>
        <w:jc w:val="both"/>
        <w:rPr>
          <w:rFonts w:ascii="Arial" w:hAnsi="Arial" w:cs="Arial"/>
          <w:sz w:val="24"/>
          <w:szCs w:val="24"/>
        </w:rPr>
      </w:pPr>
      <w:r>
        <w:rPr>
          <w:rFonts w:ascii="Arial" w:hAnsi="Arial" w:cs="Arial"/>
          <w:sz w:val="24"/>
          <w:szCs w:val="24"/>
        </w:rPr>
        <w:t>Johns (2013) claims that reflection is a vital tool in developing professional development for practitioners</w:t>
      </w:r>
      <w:r w:rsidR="00F43EDF">
        <w:rPr>
          <w:rFonts w:ascii="Arial" w:hAnsi="Arial" w:cs="Arial"/>
          <w:sz w:val="24"/>
          <w:szCs w:val="24"/>
        </w:rPr>
        <w:t>.</w:t>
      </w:r>
      <w:r w:rsidR="00937900">
        <w:rPr>
          <w:rFonts w:ascii="Arial" w:hAnsi="Arial" w:cs="Arial"/>
          <w:sz w:val="24"/>
          <w:szCs w:val="24"/>
        </w:rPr>
        <w:t xml:space="preserve"> </w:t>
      </w:r>
      <w:r>
        <w:rPr>
          <w:rFonts w:ascii="Arial" w:hAnsi="Arial" w:cs="Arial"/>
          <w:sz w:val="24"/>
          <w:szCs w:val="24"/>
        </w:rPr>
        <w:t>In addition to this,</w:t>
      </w:r>
      <w:r w:rsidR="00F43EDF">
        <w:rPr>
          <w:rFonts w:ascii="Arial" w:hAnsi="Arial" w:cs="Arial"/>
          <w:sz w:val="24"/>
          <w:szCs w:val="24"/>
        </w:rPr>
        <w:t xml:space="preserve"> </w:t>
      </w:r>
      <w:r w:rsidR="00B37415">
        <w:rPr>
          <w:rFonts w:ascii="Arial" w:hAnsi="Arial" w:cs="Arial"/>
          <w:sz w:val="24"/>
          <w:szCs w:val="24"/>
        </w:rPr>
        <w:t xml:space="preserve">Colwell (2019) suggests that </w:t>
      </w:r>
      <w:r w:rsidR="00F43EDF">
        <w:rPr>
          <w:rFonts w:ascii="Arial" w:hAnsi="Arial" w:cs="Arial"/>
          <w:sz w:val="24"/>
          <w:szCs w:val="24"/>
        </w:rPr>
        <w:t>professional practitioners</w:t>
      </w:r>
      <w:r w:rsidR="007B14E7">
        <w:rPr>
          <w:rFonts w:ascii="Arial" w:hAnsi="Arial" w:cs="Arial"/>
          <w:sz w:val="24"/>
          <w:szCs w:val="24"/>
        </w:rPr>
        <w:t xml:space="preserve"> should constantly reflect on their practice, interactions, leaning and behaviours </w:t>
      </w:r>
      <w:r w:rsidR="00817B50">
        <w:rPr>
          <w:rFonts w:ascii="Arial" w:hAnsi="Arial" w:cs="Arial"/>
          <w:sz w:val="24"/>
          <w:szCs w:val="24"/>
        </w:rPr>
        <w:t>with the aim to</w:t>
      </w:r>
      <w:r w:rsidR="007B14E7">
        <w:rPr>
          <w:rFonts w:ascii="Arial" w:hAnsi="Arial" w:cs="Arial"/>
          <w:sz w:val="24"/>
          <w:szCs w:val="24"/>
        </w:rPr>
        <w:t xml:space="preserve"> provide a </w:t>
      </w:r>
      <w:r w:rsidR="00817B50">
        <w:rPr>
          <w:rFonts w:ascii="Arial" w:hAnsi="Arial" w:cs="Arial"/>
          <w:sz w:val="24"/>
          <w:szCs w:val="24"/>
        </w:rPr>
        <w:t>high-quality</w:t>
      </w:r>
      <w:r w:rsidR="007B14E7">
        <w:rPr>
          <w:rFonts w:ascii="Arial" w:hAnsi="Arial" w:cs="Arial"/>
          <w:sz w:val="24"/>
          <w:szCs w:val="24"/>
        </w:rPr>
        <w:t xml:space="preserve"> service. </w:t>
      </w:r>
      <w:r w:rsidR="00F43EDF">
        <w:rPr>
          <w:rFonts w:ascii="Arial" w:hAnsi="Arial" w:cs="Arial"/>
          <w:sz w:val="24"/>
          <w:szCs w:val="24"/>
        </w:rPr>
        <w:t>It follows that reflective practice was founded by John Dewey as</w:t>
      </w:r>
      <w:r w:rsidR="00B37415">
        <w:rPr>
          <w:rFonts w:ascii="Arial" w:hAnsi="Arial" w:cs="Arial"/>
          <w:sz w:val="24"/>
          <w:szCs w:val="24"/>
        </w:rPr>
        <w:t xml:space="preserve"> </w:t>
      </w:r>
      <w:r w:rsidR="0034388B">
        <w:rPr>
          <w:rFonts w:ascii="Arial" w:hAnsi="Arial" w:cs="Arial"/>
          <w:sz w:val="24"/>
          <w:szCs w:val="24"/>
        </w:rPr>
        <w:t>Dewey</w:t>
      </w:r>
      <w:r w:rsidR="00F43EDF">
        <w:rPr>
          <w:rFonts w:ascii="Arial" w:hAnsi="Arial" w:cs="Arial"/>
          <w:sz w:val="24"/>
          <w:szCs w:val="24"/>
        </w:rPr>
        <w:t xml:space="preserve"> </w:t>
      </w:r>
      <w:r w:rsidR="006A3CB9">
        <w:rPr>
          <w:rFonts w:ascii="Arial" w:hAnsi="Arial" w:cs="Arial"/>
          <w:sz w:val="24"/>
          <w:szCs w:val="24"/>
        </w:rPr>
        <w:t xml:space="preserve">believed that reflection is a valuable tool that enables individuals to make sense of situations and events. </w:t>
      </w:r>
      <w:r>
        <w:rPr>
          <w:rFonts w:ascii="Arial" w:hAnsi="Arial" w:cs="Arial"/>
          <w:sz w:val="24"/>
          <w:szCs w:val="24"/>
        </w:rPr>
        <w:t xml:space="preserve">Furthermore, </w:t>
      </w:r>
      <w:r w:rsidR="006A3CB9">
        <w:rPr>
          <w:rFonts w:ascii="Arial" w:hAnsi="Arial" w:cs="Arial"/>
          <w:sz w:val="24"/>
          <w:szCs w:val="24"/>
        </w:rPr>
        <w:t>Dewey described reflection as a deliberate and active possess</w:t>
      </w:r>
      <w:r w:rsidR="00F43EDF">
        <w:rPr>
          <w:rFonts w:ascii="Arial" w:hAnsi="Arial" w:cs="Arial"/>
          <w:sz w:val="24"/>
          <w:szCs w:val="24"/>
        </w:rPr>
        <w:t xml:space="preserve"> that </w:t>
      </w:r>
      <w:r w:rsidR="006A3CB9">
        <w:rPr>
          <w:rFonts w:ascii="Arial" w:hAnsi="Arial" w:cs="Arial"/>
          <w:sz w:val="24"/>
          <w:szCs w:val="24"/>
        </w:rPr>
        <w:t>requires individuals to use their minds and emotions (</w:t>
      </w:r>
      <w:proofErr w:type="spellStart"/>
      <w:r w:rsidR="006A3CB9">
        <w:rPr>
          <w:rFonts w:ascii="Arial" w:hAnsi="Arial" w:cs="Arial"/>
          <w:sz w:val="24"/>
          <w:szCs w:val="24"/>
        </w:rPr>
        <w:t>Edshare</w:t>
      </w:r>
      <w:proofErr w:type="spellEnd"/>
      <w:r w:rsidR="006A3CB9">
        <w:rPr>
          <w:rFonts w:ascii="Arial" w:hAnsi="Arial" w:cs="Arial"/>
          <w:sz w:val="24"/>
          <w:szCs w:val="24"/>
        </w:rPr>
        <w:t>, no date; NursingAnswers.net, 2017b).</w:t>
      </w:r>
      <w:r w:rsidR="00D81A8D">
        <w:rPr>
          <w:rFonts w:ascii="Arial" w:hAnsi="Arial" w:cs="Arial"/>
          <w:sz w:val="24"/>
          <w:szCs w:val="24"/>
        </w:rPr>
        <w:t xml:space="preserve"> </w:t>
      </w:r>
      <w:r w:rsidR="000C2008">
        <w:rPr>
          <w:rFonts w:ascii="Arial" w:hAnsi="Arial" w:cs="Arial"/>
          <w:sz w:val="24"/>
          <w:szCs w:val="24"/>
        </w:rPr>
        <w:t>Bulman and Schutz (2013) explain how Donald Schon later built upon Dewey’s work and linked reflection to professional development and practice.</w:t>
      </w:r>
      <w:r w:rsidR="00AD1DD0">
        <w:rPr>
          <w:rFonts w:ascii="Arial" w:hAnsi="Arial" w:cs="Arial"/>
          <w:sz w:val="24"/>
          <w:szCs w:val="24"/>
        </w:rPr>
        <w:t xml:space="preserve"> </w:t>
      </w:r>
      <w:r w:rsidR="00B37415">
        <w:rPr>
          <w:rFonts w:ascii="Arial" w:hAnsi="Arial" w:cs="Arial"/>
          <w:sz w:val="24"/>
          <w:szCs w:val="24"/>
        </w:rPr>
        <w:t>In addition to this Schon had an influence on the development of practice in professional education and</w:t>
      </w:r>
      <w:r>
        <w:rPr>
          <w:rFonts w:ascii="Arial" w:hAnsi="Arial" w:cs="Arial"/>
          <w:sz w:val="24"/>
          <w:szCs w:val="24"/>
        </w:rPr>
        <w:t xml:space="preserve"> </w:t>
      </w:r>
      <w:r w:rsidR="00B37415">
        <w:rPr>
          <w:rFonts w:ascii="Arial" w:hAnsi="Arial" w:cs="Arial"/>
          <w:sz w:val="24"/>
          <w:szCs w:val="24"/>
        </w:rPr>
        <w:t>created</w:t>
      </w:r>
      <w:r w:rsidR="00AD1DD0">
        <w:rPr>
          <w:rFonts w:ascii="Arial" w:hAnsi="Arial" w:cs="Arial"/>
          <w:sz w:val="24"/>
          <w:szCs w:val="24"/>
        </w:rPr>
        <w:t xml:space="preserve"> a theory </w:t>
      </w:r>
      <w:r w:rsidR="00887B08">
        <w:rPr>
          <w:rFonts w:ascii="Arial" w:hAnsi="Arial" w:cs="Arial"/>
          <w:sz w:val="24"/>
          <w:szCs w:val="24"/>
        </w:rPr>
        <w:t>containing</w:t>
      </w:r>
      <w:r w:rsidR="00AD1DD0">
        <w:rPr>
          <w:rFonts w:ascii="Arial" w:hAnsi="Arial" w:cs="Arial"/>
          <w:sz w:val="24"/>
          <w:szCs w:val="24"/>
        </w:rPr>
        <w:t xml:space="preserve"> two types of reflection, </w:t>
      </w:r>
      <w:r>
        <w:rPr>
          <w:rFonts w:ascii="Arial" w:hAnsi="Arial" w:cs="Arial"/>
          <w:sz w:val="24"/>
          <w:szCs w:val="24"/>
        </w:rPr>
        <w:t>‘</w:t>
      </w:r>
      <w:r w:rsidR="00AD1DD0">
        <w:rPr>
          <w:rFonts w:ascii="Arial" w:hAnsi="Arial" w:cs="Arial"/>
          <w:sz w:val="24"/>
          <w:szCs w:val="24"/>
        </w:rPr>
        <w:t xml:space="preserve">reflecting in </w:t>
      </w:r>
      <w:r w:rsidR="007D07B5">
        <w:rPr>
          <w:rFonts w:ascii="Arial" w:hAnsi="Arial" w:cs="Arial"/>
          <w:sz w:val="24"/>
          <w:szCs w:val="24"/>
        </w:rPr>
        <w:t>action</w:t>
      </w:r>
      <w:r>
        <w:rPr>
          <w:rFonts w:ascii="Arial" w:hAnsi="Arial" w:cs="Arial"/>
          <w:sz w:val="24"/>
          <w:szCs w:val="24"/>
        </w:rPr>
        <w:t xml:space="preserve">’ </w:t>
      </w:r>
      <w:r w:rsidR="00AD1DD0">
        <w:rPr>
          <w:rFonts w:ascii="Arial" w:hAnsi="Arial" w:cs="Arial"/>
          <w:sz w:val="24"/>
          <w:szCs w:val="24"/>
        </w:rPr>
        <w:t xml:space="preserve">and </w:t>
      </w:r>
      <w:r>
        <w:rPr>
          <w:rFonts w:ascii="Arial" w:hAnsi="Arial" w:cs="Arial"/>
          <w:sz w:val="24"/>
          <w:szCs w:val="24"/>
        </w:rPr>
        <w:t>‘</w:t>
      </w:r>
      <w:r w:rsidR="00AD1DD0">
        <w:rPr>
          <w:rFonts w:ascii="Arial" w:hAnsi="Arial" w:cs="Arial"/>
          <w:sz w:val="24"/>
          <w:szCs w:val="24"/>
        </w:rPr>
        <w:t>reflecting on action</w:t>
      </w:r>
      <w:r>
        <w:rPr>
          <w:rFonts w:ascii="Arial" w:hAnsi="Arial" w:cs="Arial"/>
          <w:sz w:val="24"/>
          <w:szCs w:val="24"/>
        </w:rPr>
        <w:t>’.</w:t>
      </w:r>
    </w:p>
    <w:p w14:paraId="2DC843EA" w14:textId="2F80B383" w:rsidR="00887B08" w:rsidRDefault="007D07B5" w:rsidP="004C28D1">
      <w:pPr>
        <w:spacing w:line="360" w:lineRule="auto"/>
        <w:jc w:val="both"/>
        <w:rPr>
          <w:rFonts w:ascii="Arial" w:hAnsi="Arial" w:cs="Arial"/>
          <w:sz w:val="24"/>
          <w:szCs w:val="24"/>
        </w:rPr>
      </w:pPr>
      <w:r>
        <w:rPr>
          <w:rFonts w:ascii="Arial" w:hAnsi="Arial" w:cs="Arial"/>
          <w:sz w:val="24"/>
          <w:szCs w:val="24"/>
        </w:rPr>
        <w:t>According to Kovach-Clark (2017) professionals reflect on practice day to day making professional development more meaningful as it enables practitioners to act upon their learning</w:t>
      </w:r>
      <w:r w:rsidR="00C07696">
        <w:rPr>
          <w:rFonts w:ascii="Arial" w:hAnsi="Arial" w:cs="Arial"/>
          <w:sz w:val="24"/>
          <w:szCs w:val="24"/>
        </w:rPr>
        <w:t xml:space="preserve">. It follows that, reflection enables practitioners to facilitate ongoing professional development </w:t>
      </w:r>
      <w:proofErr w:type="gramStart"/>
      <w:r w:rsidR="00C07696">
        <w:rPr>
          <w:rFonts w:ascii="Arial" w:hAnsi="Arial" w:cs="Arial"/>
          <w:sz w:val="24"/>
          <w:szCs w:val="24"/>
        </w:rPr>
        <w:t xml:space="preserve">and </w:t>
      </w:r>
      <w:r>
        <w:rPr>
          <w:rFonts w:ascii="Arial" w:hAnsi="Arial" w:cs="Arial"/>
          <w:sz w:val="24"/>
          <w:szCs w:val="24"/>
        </w:rPr>
        <w:t xml:space="preserve"> </w:t>
      </w:r>
      <w:r w:rsidR="00C07696">
        <w:rPr>
          <w:rFonts w:ascii="Arial" w:hAnsi="Arial" w:cs="Arial"/>
          <w:sz w:val="24"/>
          <w:szCs w:val="24"/>
        </w:rPr>
        <w:t>create</w:t>
      </w:r>
      <w:r w:rsidR="00C51F8A">
        <w:rPr>
          <w:rFonts w:ascii="Arial" w:hAnsi="Arial" w:cs="Arial"/>
          <w:sz w:val="24"/>
          <w:szCs w:val="24"/>
        </w:rPr>
        <w:t>s</w:t>
      </w:r>
      <w:proofErr w:type="gramEnd"/>
      <w:r w:rsidR="00C07696">
        <w:rPr>
          <w:rFonts w:ascii="Arial" w:hAnsi="Arial" w:cs="Arial"/>
          <w:sz w:val="24"/>
          <w:szCs w:val="24"/>
        </w:rPr>
        <w:t xml:space="preserve"> individuals who are capable of demonstrating their progression (</w:t>
      </w:r>
      <w:proofErr w:type="spellStart"/>
      <w:r w:rsidR="00C07696">
        <w:rPr>
          <w:rFonts w:ascii="Arial" w:hAnsi="Arial" w:cs="Arial"/>
          <w:sz w:val="24"/>
          <w:szCs w:val="24"/>
        </w:rPr>
        <w:t>Helyer</w:t>
      </w:r>
      <w:proofErr w:type="spellEnd"/>
      <w:r w:rsidR="00C07696">
        <w:rPr>
          <w:rFonts w:ascii="Arial" w:hAnsi="Arial" w:cs="Arial"/>
          <w:sz w:val="24"/>
          <w:szCs w:val="24"/>
        </w:rPr>
        <w:t>, 2015)</w:t>
      </w:r>
      <w:r w:rsidR="00C51F8A">
        <w:rPr>
          <w:rFonts w:ascii="Arial" w:hAnsi="Arial" w:cs="Arial"/>
          <w:sz w:val="24"/>
          <w:szCs w:val="24"/>
        </w:rPr>
        <w:t>.</w:t>
      </w:r>
      <w:r w:rsidR="00C07696">
        <w:rPr>
          <w:rFonts w:ascii="Arial" w:hAnsi="Arial" w:cs="Arial"/>
          <w:sz w:val="24"/>
          <w:szCs w:val="24"/>
        </w:rPr>
        <w:t xml:space="preserve"> </w:t>
      </w:r>
      <w:r w:rsidR="00C06546">
        <w:rPr>
          <w:rFonts w:ascii="Arial" w:hAnsi="Arial" w:cs="Arial"/>
          <w:sz w:val="24"/>
          <w:szCs w:val="24"/>
        </w:rPr>
        <w:t>Furthermore,</w:t>
      </w:r>
      <w:r>
        <w:rPr>
          <w:rFonts w:ascii="Arial" w:hAnsi="Arial" w:cs="Arial"/>
          <w:sz w:val="24"/>
          <w:szCs w:val="24"/>
        </w:rPr>
        <w:t xml:space="preserve"> there are several ways in which professionals can </w:t>
      </w:r>
      <w:r w:rsidR="00C06546">
        <w:rPr>
          <w:rFonts w:ascii="Arial" w:hAnsi="Arial" w:cs="Arial"/>
          <w:sz w:val="24"/>
          <w:szCs w:val="24"/>
        </w:rPr>
        <w:t>reflect on</w:t>
      </w:r>
      <w:r>
        <w:rPr>
          <w:rFonts w:ascii="Arial" w:hAnsi="Arial" w:cs="Arial"/>
          <w:sz w:val="24"/>
          <w:szCs w:val="24"/>
        </w:rPr>
        <w:t xml:space="preserve"> their </w:t>
      </w:r>
      <w:r w:rsidR="00C06546">
        <w:rPr>
          <w:rFonts w:ascii="Arial" w:hAnsi="Arial" w:cs="Arial"/>
          <w:sz w:val="24"/>
          <w:szCs w:val="24"/>
        </w:rPr>
        <w:t xml:space="preserve">practice </w:t>
      </w:r>
      <w:r w:rsidR="00D70EC2">
        <w:rPr>
          <w:rFonts w:ascii="Arial" w:hAnsi="Arial" w:cs="Arial"/>
          <w:sz w:val="24"/>
          <w:szCs w:val="24"/>
        </w:rPr>
        <w:t xml:space="preserve">such </w:t>
      </w:r>
      <w:proofErr w:type="gramStart"/>
      <w:r w:rsidR="00D70EC2">
        <w:rPr>
          <w:rFonts w:ascii="Arial" w:hAnsi="Arial" w:cs="Arial"/>
          <w:sz w:val="24"/>
          <w:szCs w:val="24"/>
        </w:rPr>
        <w:t>as</w:t>
      </w:r>
      <w:r w:rsidR="00C06546">
        <w:rPr>
          <w:rFonts w:ascii="Arial" w:hAnsi="Arial" w:cs="Arial"/>
          <w:sz w:val="24"/>
          <w:szCs w:val="24"/>
        </w:rPr>
        <w:t>;</w:t>
      </w:r>
      <w:proofErr w:type="gramEnd"/>
      <w:r w:rsidR="00C06546">
        <w:rPr>
          <w:rFonts w:ascii="Arial" w:hAnsi="Arial" w:cs="Arial"/>
          <w:sz w:val="24"/>
          <w:szCs w:val="24"/>
        </w:rPr>
        <w:t xml:space="preserve"> recording, discussing with colleagues and using reflective models (Cambridge Assessment International Education, no date).</w:t>
      </w:r>
      <w:r w:rsidR="002D2D05">
        <w:rPr>
          <w:rFonts w:ascii="Arial" w:hAnsi="Arial" w:cs="Arial"/>
          <w:sz w:val="24"/>
          <w:szCs w:val="24"/>
        </w:rPr>
        <w:t xml:space="preserve"> Ashby (2006) points out how reflective models</w:t>
      </w:r>
      <w:r w:rsidR="00887B08">
        <w:rPr>
          <w:rFonts w:ascii="Arial" w:hAnsi="Arial" w:cs="Arial"/>
          <w:sz w:val="24"/>
          <w:szCs w:val="24"/>
        </w:rPr>
        <w:t xml:space="preserve"> are an effective tool, </w:t>
      </w:r>
      <w:r w:rsidR="002D2D05">
        <w:rPr>
          <w:rFonts w:ascii="Arial" w:hAnsi="Arial" w:cs="Arial"/>
          <w:sz w:val="24"/>
          <w:szCs w:val="24"/>
        </w:rPr>
        <w:t>stating that it helps individuals to maintain the practice of reflec</w:t>
      </w:r>
      <w:r w:rsidR="00B37415">
        <w:rPr>
          <w:rFonts w:ascii="Arial" w:hAnsi="Arial" w:cs="Arial"/>
          <w:sz w:val="24"/>
          <w:szCs w:val="24"/>
        </w:rPr>
        <w:t>tion</w:t>
      </w:r>
      <w:r w:rsidR="002D2D05">
        <w:rPr>
          <w:rFonts w:ascii="Arial" w:hAnsi="Arial" w:cs="Arial"/>
          <w:sz w:val="24"/>
          <w:szCs w:val="24"/>
        </w:rPr>
        <w:t xml:space="preserve"> and it allows them to view the incident from different perspectives</w:t>
      </w:r>
      <w:r w:rsidR="00C51F8A">
        <w:rPr>
          <w:rFonts w:ascii="Arial" w:hAnsi="Arial" w:cs="Arial"/>
          <w:sz w:val="24"/>
          <w:szCs w:val="24"/>
        </w:rPr>
        <w:t>. It follows that, reflective models highlight the importance of perspective taking</w:t>
      </w:r>
      <w:r w:rsidR="00101177">
        <w:rPr>
          <w:rFonts w:ascii="Arial" w:hAnsi="Arial" w:cs="Arial"/>
          <w:sz w:val="24"/>
          <w:szCs w:val="24"/>
        </w:rPr>
        <w:t>.</w:t>
      </w:r>
      <w:r w:rsidR="00C51F8A">
        <w:rPr>
          <w:rFonts w:ascii="Arial" w:hAnsi="Arial" w:cs="Arial"/>
          <w:sz w:val="24"/>
          <w:szCs w:val="24"/>
        </w:rPr>
        <w:t xml:space="preserve"> </w:t>
      </w:r>
      <w:r w:rsidR="00101177">
        <w:rPr>
          <w:rFonts w:ascii="Arial" w:hAnsi="Arial" w:cs="Arial"/>
          <w:sz w:val="24"/>
          <w:szCs w:val="24"/>
        </w:rPr>
        <w:t xml:space="preserve">Accordingly, </w:t>
      </w:r>
      <w:r w:rsidR="00C51F8A">
        <w:rPr>
          <w:rFonts w:ascii="Arial" w:hAnsi="Arial" w:cs="Arial"/>
          <w:sz w:val="24"/>
          <w:szCs w:val="24"/>
        </w:rPr>
        <w:t>this can be do</w:t>
      </w:r>
      <w:r w:rsidR="00101177">
        <w:rPr>
          <w:rFonts w:ascii="Arial" w:hAnsi="Arial" w:cs="Arial"/>
          <w:sz w:val="24"/>
          <w:szCs w:val="24"/>
        </w:rPr>
        <w:t>n</w:t>
      </w:r>
      <w:r w:rsidR="00C51F8A">
        <w:rPr>
          <w:rFonts w:ascii="Arial" w:hAnsi="Arial" w:cs="Arial"/>
          <w:sz w:val="24"/>
          <w:szCs w:val="24"/>
        </w:rPr>
        <w:t>e by reflecting as part of a team as others’ thoughts and perspectives can aid reflection</w:t>
      </w:r>
      <w:r w:rsidR="00101177">
        <w:rPr>
          <w:rFonts w:ascii="Arial" w:hAnsi="Arial" w:cs="Arial"/>
          <w:sz w:val="24"/>
          <w:szCs w:val="24"/>
        </w:rPr>
        <w:t xml:space="preserve"> University of Edinburgh</w:t>
      </w:r>
      <w:r w:rsidR="00754825">
        <w:rPr>
          <w:rFonts w:ascii="Arial" w:hAnsi="Arial" w:cs="Arial"/>
          <w:sz w:val="24"/>
          <w:szCs w:val="24"/>
        </w:rPr>
        <w:t xml:space="preserve"> </w:t>
      </w:r>
      <w:r w:rsidR="00101177">
        <w:rPr>
          <w:rFonts w:ascii="Arial" w:hAnsi="Arial" w:cs="Arial"/>
          <w:sz w:val="24"/>
          <w:szCs w:val="24"/>
        </w:rPr>
        <w:t xml:space="preserve">(2018b). </w:t>
      </w:r>
      <w:r w:rsidR="00754825">
        <w:rPr>
          <w:rFonts w:ascii="Arial" w:hAnsi="Arial" w:cs="Arial"/>
          <w:sz w:val="24"/>
          <w:szCs w:val="24"/>
        </w:rPr>
        <w:t>According to Open Learn (no date) and University of Cambridge (2020) There are numerous different models</w:t>
      </w:r>
      <w:r w:rsidR="00887B08">
        <w:rPr>
          <w:rFonts w:ascii="Arial" w:hAnsi="Arial" w:cs="Arial"/>
          <w:sz w:val="24"/>
          <w:szCs w:val="24"/>
        </w:rPr>
        <w:t xml:space="preserve"> containing similar stages ranging from easy to advance.</w:t>
      </w:r>
      <w:r w:rsidR="0081547B">
        <w:rPr>
          <w:rFonts w:ascii="Arial" w:hAnsi="Arial" w:cs="Arial"/>
          <w:sz w:val="24"/>
          <w:szCs w:val="24"/>
        </w:rPr>
        <w:t xml:space="preserve"> </w:t>
      </w:r>
    </w:p>
    <w:p w14:paraId="120E6DB7" w14:textId="0F5D2A34" w:rsidR="00AD1DD0" w:rsidRDefault="00887B08" w:rsidP="004C28D1">
      <w:pPr>
        <w:spacing w:line="360" w:lineRule="auto"/>
        <w:jc w:val="both"/>
        <w:rPr>
          <w:rFonts w:ascii="Arial" w:hAnsi="Arial" w:cs="Arial"/>
          <w:sz w:val="24"/>
          <w:szCs w:val="24"/>
        </w:rPr>
      </w:pPr>
      <w:r>
        <w:rPr>
          <w:rFonts w:ascii="Arial" w:hAnsi="Arial" w:cs="Arial"/>
          <w:sz w:val="24"/>
          <w:szCs w:val="24"/>
        </w:rPr>
        <w:t>It follows that t</w:t>
      </w:r>
      <w:r w:rsidR="00014148">
        <w:rPr>
          <w:rFonts w:ascii="Arial" w:hAnsi="Arial" w:cs="Arial"/>
          <w:sz w:val="24"/>
          <w:szCs w:val="24"/>
        </w:rPr>
        <w:t>wo</w:t>
      </w:r>
      <w:r w:rsidR="001D5593">
        <w:rPr>
          <w:rFonts w:ascii="Arial" w:hAnsi="Arial" w:cs="Arial"/>
          <w:sz w:val="24"/>
          <w:szCs w:val="24"/>
        </w:rPr>
        <w:t xml:space="preserve"> famous models</w:t>
      </w:r>
      <w:r w:rsidR="007A1B2B">
        <w:rPr>
          <w:rFonts w:ascii="Arial" w:hAnsi="Arial" w:cs="Arial"/>
          <w:sz w:val="24"/>
          <w:szCs w:val="24"/>
        </w:rPr>
        <w:t xml:space="preserve"> that present common themes</w:t>
      </w:r>
      <w:r w:rsidR="001D5593">
        <w:rPr>
          <w:rFonts w:ascii="Arial" w:hAnsi="Arial" w:cs="Arial"/>
          <w:sz w:val="24"/>
          <w:szCs w:val="24"/>
        </w:rPr>
        <w:t xml:space="preserve"> are Gibbs reflective cycle and Rolfe’s reflective </w:t>
      </w:r>
      <w:r w:rsidR="007A1B2B">
        <w:rPr>
          <w:rFonts w:ascii="Arial" w:hAnsi="Arial" w:cs="Arial"/>
          <w:sz w:val="24"/>
          <w:szCs w:val="24"/>
        </w:rPr>
        <w:t xml:space="preserve">model </w:t>
      </w:r>
      <w:r w:rsidR="006774AF">
        <w:rPr>
          <w:rFonts w:ascii="Arial" w:hAnsi="Arial" w:cs="Arial"/>
          <w:sz w:val="24"/>
          <w:szCs w:val="24"/>
        </w:rPr>
        <w:t>(University of Cumbria, no date).</w:t>
      </w:r>
      <w:r>
        <w:rPr>
          <w:rFonts w:ascii="Arial" w:hAnsi="Arial" w:cs="Arial"/>
          <w:sz w:val="24"/>
          <w:szCs w:val="24"/>
        </w:rPr>
        <w:t xml:space="preserve"> </w:t>
      </w:r>
      <w:r w:rsidR="006975CB">
        <w:rPr>
          <w:rFonts w:ascii="Arial" w:hAnsi="Arial" w:cs="Arial"/>
          <w:sz w:val="24"/>
          <w:szCs w:val="24"/>
        </w:rPr>
        <w:t xml:space="preserve">Accordingly, Rolfe’s reflective model is a simple and straight forward tool of reflection containing </w:t>
      </w:r>
      <w:r w:rsidR="006975CB">
        <w:rPr>
          <w:rFonts w:ascii="Arial" w:hAnsi="Arial" w:cs="Arial"/>
          <w:sz w:val="24"/>
          <w:szCs w:val="24"/>
        </w:rPr>
        <w:lastRenderedPageBreak/>
        <w:t>only three reflective stages</w:t>
      </w:r>
      <w:r w:rsidR="0081547B">
        <w:rPr>
          <w:rFonts w:ascii="Arial" w:hAnsi="Arial" w:cs="Arial"/>
          <w:sz w:val="24"/>
          <w:szCs w:val="24"/>
        </w:rPr>
        <w:t xml:space="preserve"> </w:t>
      </w:r>
      <w:r w:rsidR="006975CB">
        <w:rPr>
          <w:rFonts w:ascii="Arial" w:hAnsi="Arial" w:cs="Arial"/>
          <w:sz w:val="24"/>
          <w:szCs w:val="24"/>
        </w:rPr>
        <w:t>(Kenny, 2014</w:t>
      </w:r>
      <w:r w:rsidR="006E4103">
        <w:rPr>
          <w:rFonts w:ascii="Arial" w:hAnsi="Arial" w:cs="Arial"/>
          <w:sz w:val="24"/>
          <w:szCs w:val="24"/>
        </w:rPr>
        <w:t>;</w:t>
      </w:r>
      <w:r w:rsidR="008231B3">
        <w:rPr>
          <w:rFonts w:ascii="Arial" w:hAnsi="Arial" w:cs="Arial"/>
          <w:sz w:val="24"/>
          <w:szCs w:val="24"/>
        </w:rPr>
        <w:t xml:space="preserve"> </w:t>
      </w:r>
      <w:r w:rsidR="006E4103">
        <w:rPr>
          <w:rFonts w:ascii="Arial" w:hAnsi="Arial" w:cs="Arial"/>
          <w:sz w:val="24"/>
          <w:szCs w:val="24"/>
        </w:rPr>
        <w:t>Pearson, 2012</w:t>
      </w:r>
      <w:r w:rsidR="006975CB">
        <w:rPr>
          <w:rFonts w:ascii="Arial" w:hAnsi="Arial" w:cs="Arial"/>
          <w:sz w:val="24"/>
          <w:szCs w:val="24"/>
        </w:rPr>
        <w:t>).</w:t>
      </w:r>
      <w:r w:rsidR="0081547B">
        <w:rPr>
          <w:rFonts w:ascii="Arial" w:hAnsi="Arial" w:cs="Arial"/>
          <w:sz w:val="24"/>
          <w:szCs w:val="24"/>
        </w:rPr>
        <w:t xml:space="preserve"> </w:t>
      </w:r>
      <w:r w:rsidR="00B37415">
        <w:rPr>
          <w:rFonts w:ascii="Arial" w:hAnsi="Arial" w:cs="Arial"/>
          <w:sz w:val="24"/>
          <w:szCs w:val="24"/>
        </w:rPr>
        <w:t xml:space="preserve">In addition </w:t>
      </w:r>
      <w:r w:rsidR="00AE2243">
        <w:rPr>
          <w:rFonts w:ascii="Arial" w:hAnsi="Arial" w:cs="Arial"/>
          <w:sz w:val="24"/>
          <w:szCs w:val="24"/>
        </w:rPr>
        <w:t>to the simplicity and ease of Rolfe’s model</w:t>
      </w:r>
      <w:r w:rsidR="008231B3">
        <w:rPr>
          <w:rFonts w:ascii="Arial" w:hAnsi="Arial" w:cs="Arial"/>
          <w:sz w:val="24"/>
          <w:szCs w:val="24"/>
        </w:rPr>
        <w:t>, it is seen to be an appropriate tool for individuals who are new to reflection (</w:t>
      </w:r>
      <w:r w:rsidR="00AE2243">
        <w:rPr>
          <w:rFonts w:ascii="Arial" w:hAnsi="Arial" w:cs="Arial"/>
          <w:sz w:val="24"/>
          <w:szCs w:val="24"/>
        </w:rPr>
        <w:t>Queen Margret University</w:t>
      </w:r>
      <w:r w:rsidR="008231B3">
        <w:rPr>
          <w:rFonts w:ascii="Arial" w:hAnsi="Arial" w:cs="Arial"/>
          <w:sz w:val="24"/>
          <w:szCs w:val="24"/>
        </w:rPr>
        <w:t xml:space="preserve">, </w:t>
      </w:r>
      <w:r w:rsidR="00AE2243">
        <w:rPr>
          <w:rFonts w:ascii="Arial" w:hAnsi="Arial" w:cs="Arial"/>
          <w:sz w:val="24"/>
          <w:szCs w:val="24"/>
        </w:rPr>
        <w:t>no date)</w:t>
      </w:r>
      <w:r w:rsidR="008231B3">
        <w:rPr>
          <w:rFonts w:ascii="Arial" w:hAnsi="Arial" w:cs="Arial"/>
          <w:sz w:val="24"/>
          <w:szCs w:val="24"/>
        </w:rPr>
        <w:t>.</w:t>
      </w:r>
      <w:r w:rsidR="005150BB">
        <w:rPr>
          <w:rFonts w:ascii="Arial" w:hAnsi="Arial" w:cs="Arial"/>
          <w:sz w:val="24"/>
          <w:szCs w:val="24"/>
        </w:rPr>
        <w:t xml:space="preserve"> </w:t>
      </w:r>
      <w:r w:rsidR="00E62B75">
        <w:rPr>
          <w:rFonts w:ascii="Arial" w:hAnsi="Arial" w:cs="Arial"/>
          <w:sz w:val="24"/>
          <w:szCs w:val="24"/>
        </w:rPr>
        <w:t>As a result of</w:t>
      </w:r>
      <w:r w:rsidR="005150BB">
        <w:rPr>
          <w:rFonts w:ascii="Arial" w:hAnsi="Arial" w:cs="Arial"/>
          <w:sz w:val="24"/>
          <w:szCs w:val="24"/>
        </w:rPr>
        <w:t xml:space="preserve"> the simple stages </w:t>
      </w:r>
      <w:r w:rsidR="00644409">
        <w:rPr>
          <w:rFonts w:ascii="Arial" w:hAnsi="Arial" w:cs="Arial"/>
          <w:sz w:val="24"/>
          <w:szCs w:val="24"/>
        </w:rPr>
        <w:t>presented in</w:t>
      </w:r>
      <w:r w:rsidR="005150BB">
        <w:rPr>
          <w:rFonts w:ascii="Arial" w:hAnsi="Arial" w:cs="Arial"/>
          <w:sz w:val="24"/>
          <w:szCs w:val="24"/>
        </w:rPr>
        <w:t xml:space="preserve"> Rolfe’s model</w:t>
      </w:r>
      <w:r w:rsidR="00644409">
        <w:rPr>
          <w:rFonts w:ascii="Arial" w:hAnsi="Arial" w:cs="Arial"/>
          <w:sz w:val="24"/>
          <w:szCs w:val="24"/>
        </w:rPr>
        <w:t>, it can be modified into a tick box format and can be used</w:t>
      </w:r>
      <w:r w:rsidR="007B2BB9">
        <w:rPr>
          <w:rFonts w:ascii="Arial" w:hAnsi="Arial" w:cs="Arial"/>
          <w:sz w:val="24"/>
          <w:szCs w:val="24"/>
        </w:rPr>
        <w:t>’</w:t>
      </w:r>
      <w:r w:rsidR="00644409">
        <w:rPr>
          <w:rFonts w:ascii="Arial" w:hAnsi="Arial" w:cs="Arial"/>
          <w:sz w:val="24"/>
          <w:szCs w:val="24"/>
        </w:rPr>
        <w:t xml:space="preserve"> in action</w:t>
      </w:r>
      <w:r w:rsidR="007B2BB9">
        <w:rPr>
          <w:rFonts w:ascii="Arial" w:hAnsi="Arial" w:cs="Arial"/>
          <w:sz w:val="24"/>
          <w:szCs w:val="24"/>
        </w:rPr>
        <w:t>’</w:t>
      </w:r>
      <w:r w:rsidR="00644409">
        <w:rPr>
          <w:rFonts w:ascii="Arial" w:hAnsi="Arial" w:cs="Arial"/>
          <w:sz w:val="24"/>
          <w:szCs w:val="24"/>
        </w:rPr>
        <w:t xml:space="preserve"> </w:t>
      </w:r>
      <w:r w:rsidR="007B2BB9">
        <w:rPr>
          <w:rFonts w:ascii="Arial" w:hAnsi="Arial" w:cs="Arial"/>
          <w:sz w:val="24"/>
          <w:szCs w:val="24"/>
        </w:rPr>
        <w:t>as well</w:t>
      </w:r>
      <w:r w:rsidR="00644409">
        <w:rPr>
          <w:rFonts w:ascii="Arial" w:hAnsi="Arial" w:cs="Arial"/>
          <w:sz w:val="24"/>
          <w:szCs w:val="24"/>
        </w:rPr>
        <w:t xml:space="preserve"> as </w:t>
      </w:r>
      <w:r w:rsidR="007B2BB9">
        <w:rPr>
          <w:rFonts w:ascii="Arial" w:hAnsi="Arial" w:cs="Arial"/>
          <w:sz w:val="24"/>
          <w:szCs w:val="24"/>
        </w:rPr>
        <w:t>‘</w:t>
      </w:r>
      <w:r w:rsidR="00644409">
        <w:rPr>
          <w:rFonts w:ascii="Arial" w:hAnsi="Arial" w:cs="Arial"/>
          <w:sz w:val="24"/>
          <w:szCs w:val="24"/>
        </w:rPr>
        <w:t>on action</w:t>
      </w:r>
      <w:r w:rsidR="007B2BB9">
        <w:rPr>
          <w:rFonts w:ascii="Arial" w:hAnsi="Arial" w:cs="Arial"/>
          <w:sz w:val="24"/>
          <w:szCs w:val="24"/>
        </w:rPr>
        <w:t>’,</w:t>
      </w:r>
      <w:r w:rsidR="00644409">
        <w:rPr>
          <w:rFonts w:ascii="Arial" w:hAnsi="Arial" w:cs="Arial"/>
          <w:sz w:val="24"/>
          <w:szCs w:val="24"/>
        </w:rPr>
        <w:t xml:space="preserve"> supporting Schon</w:t>
      </w:r>
      <w:r w:rsidR="007B2BB9">
        <w:rPr>
          <w:rFonts w:ascii="Arial" w:hAnsi="Arial" w:cs="Arial"/>
          <w:sz w:val="24"/>
          <w:szCs w:val="24"/>
        </w:rPr>
        <w:t>’</w:t>
      </w:r>
      <w:r w:rsidR="00644409">
        <w:rPr>
          <w:rFonts w:ascii="Arial" w:hAnsi="Arial" w:cs="Arial"/>
          <w:sz w:val="24"/>
          <w:szCs w:val="24"/>
        </w:rPr>
        <w:t>s theory of reflection</w:t>
      </w:r>
      <w:r w:rsidR="005150BB">
        <w:rPr>
          <w:rFonts w:ascii="Arial" w:hAnsi="Arial" w:cs="Arial"/>
          <w:sz w:val="24"/>
          <w:szCs w:val="24"/>
        </w:rPr>
        <w:t xml:space="preserve"> (Polgov1, 2019)</w:t>
      </w:r>
      <w:r w:rsidR="002A1047">
        <w:rPr>
          <w:rFonts w:ascii="Arial" w:hAnsi="Arial" w:cs="Arial"/>
          <w:sz w:val="24"/>
          <w:szCs w:val="24"/>
        </w:rPr>
        <w:t xml:space="preserve">. </w:t>
      </w:r>
      <w:r w:rsidR="00E62B75">
        <w:rPr>
          <w:rFonts w:ascii="Arial" w:hAnsi="Arial" w:cs="Arial"/>
          <w:sz w:val="24"/>
          <w:szCs w:val="24"/>
        </w:rPr>
        <w:t xml:space="preserve">However, </w:t>
      </w:r>
      <w:r w:rsidR="002A1047">
        <w:rPr>
          <w:rFonts w:ascii="Arial" w:hAnsi="Arial" w:cs="Arial"/>
          <w:sz w:val="24"/>
          <w:szCs w:val="24"/>
        </w:rPr>
        <w:t>NHS Employers (2019) disagree with simp</w:t>
      </w:r>
      <w:r w:rsidR="00644409">
        <w:rPr>
          <w:rFonts w:ascii="Arial" w:hAnsi="Arial" w:cs="Arial"/>
          <w:sz w:val="24"/>
          <w:szCs w:val="24"/>
        </w:rPr>
        <w:t>l</w:t>
      </w:r>
      <w:r w:rsidR="002A1047">
        <w:rPr>
          <w:rFonts w:ascii="Arial" w:hAnsi="Arial" w:cs="Arial"/>
          <w:sz w:val="24"/>
          <w:szCs w:val="24"/>
        </w:rPr>
        <w:t>e tick box method</w:t>
      </w:r>
      <w:r w:rsidR="00644409">
        <w:rPr>
          <w:rFonts w:ascii="Arial" w:hAnsi="Arial" w:cs="Arial"/>
          <w:sz w:val="24"/>
          <w:szCs w:val="24"/>
        </w:rPr>
        <w:t>’s</w:t>
      </w:r>
      <w:r w:rsidR="002A1047">
        <w:rPr>
          <w:rFonts w:ascii="Arial" w:hAnsi="Arial" w:cs="Arial"/>
          <w:sz w:val="24"/>
          <w:szCs w:val="24"/>
        </w:rPr>
        <w:t xml:space="preserve"> </w:t>
      </w:r>
      <w:r w:rsidR="00644409">
        <w:rPr>
          <w:rFonts w:ascii="Arial" w:hAnsi="Arial" w:cs="Arial"/>
          <w:sz w:val="24"/>
          <w:szCs w:val="24"/>
        </w:rPr>
        <w:t>claiming that</w:t>
      </w:r>
      <w:r w:rsidR="002A1047">
        <w:rPr>
          <w:rFonts w:ascii="Arial" w:hAnsi="Arial" w:cs="Arial"/>
          <w:sz w:val="24"/>
          <w:szCs w:val="24"/>
        </w:rPr>
        <w:t xml:space="preserve"> reflection should be less of a tick box and should become more effective</w:t>
      </w:r>
      <w:r w:rsidR="007B2BB9">
        <w:rPr>
          <w:rFonts w:ascii="Arial" w:hAnsi="Arial" w:cs="Arial"/>
          <w:sz w:val="24"/>
          <w:szCs w:val="24"/>
        </w:rPr>
        <w:t>. EPM (2019) points out how Gibbs reflective cycle is effective due to the reflection ‘on practice’ stating that over time it gives individuals a more balanced and accurate judg</w:t>
      </w:r>
      <w:r w:rsidR="00D0548D">
        <w:rPr>
          <w:rFonts w:ascii="Arial" w:hAnsi="Arial" w:cs="Arial"/>
          <w:sz w:val="24"/>
          <w:szCs w:val="24"/>
        </w:rPr>
        <w:t>ment</w:t>
      </w:r>
      <w:r w:rsidR="007B2BB9">
        <w:rPr>
          <w:rFonts w:ascii="Arial" w:hAnsi="Arial" w:cs="Arial"/>
          <w:sz w:val="24"/>
          <w:szCs w:val="24"/>
        </w:rPr>
        <w:t xml:space="preserve">. </w:t>
      </w:r>
    </w:p>
    <w:p w14:paraId="5291D204" w14:textId="526A2078" w:rsidR="00DB2D8B" w:rsidRDefault="00174943" w:rsidP="004B2766">
      <w:pPr>
        <w:spacing w:line="360" w:lineRule="auto"/>
        <w:jc w:val="both"/>
        <w:rPr>
          <w:rFonts w:ascii="Arial" w:hAnsi="Arial" w:cs="Arial"/>
          <w:sz w:val="24"/>
          <w:szCs w:val="24"/>
        </w:rPr>
      </w:pPr>
      <w:r>
        <w:rPr>
          <w:rFonts w:ascii="Arial" w:hAnsi="Arial" w:cs="Arial"/>
          <w:sz w:val="24"/>
          <w:szCs w:val="24"/>
        </w:rPr>
        <w:t>According to Rumson (2018) Gibbs reflective cycle also provides a good star</w:t>
      </w:r>
      <w:r w:rsidR="000B2D45">
        <w:rPr>
          <w:rFonts w:ascii="Arial" w:hAnsi="Arial" w:cs="Arial"/>
          <w:sz w:val="24"/>
          <w:szCs w:val="24"/>
        </w:rPr>
        <w:t>t</w:t>
      </w:r>
      <w:r>
        <w:rPr>
          <w:rFonts w:ascii="Arial" w:hAnsi="Arial" w:cs="Arial"/>
          <w:sz w:val="24"/>
          <w:szCs w:val="24"/>
        </w:rPr>
        <w:t xml:space="preserve">ing point for individuals new to reflection as the six stages guide and reassure </w:t>
      </w:r>
      <w:r w:rsidR="00965DC8">
        <w:rPr>
          <w:rFonts w:ascii="Arial" w:hAnsi="Arial" w:cs="Arial"/>
          <w:sz w:val="24"/>
          <w:szCs w:val="24"/>
        </w:rPr>
        <w:t>practitioners</w:t>
      </w:r>
      <w:r>
        <w:rPr>
          <w:rFonts w:ascii="Arial" w:hAnsi="Arial" w:cs="Arial"/>
          <w:sz w:val="24"/>
          <w:szCs w:val="24"/>
        </w:rPr>
        <w:t xml:space="preserve"> throughout the pro</w:t>
      </w:r>
      <w:r w:rsidR="00D70EC2">
        <w:rPr>
          <w:rFonts w:ascii="Arial" w:hAnsi="Arial" w:cs="Arial"/>
          <w:sz w:val="24"/>
          <w:szCs w:val="24"/>
        </w:rPr>
        <w:t>cess</w:t>
      </w:r>
      <w:r w:rsidR="008231B3">
        <w:rPr>
          <w:rFonts w:ascii="Arial" w:hAnsi="Arial" w:cs="Arial"/>
          <w:sz w:val="24"/>
          <w:szCs w:val="24"/>
        </w:rPr>
        <w:t xml:space="preserve"> of reflection</w:t>
      </w:r>
      <w:r>
        <w:rPr>
          <w:rFonts w:ascii="Arial" w:hAnsi="Arial" w:cs="Arial"/>
          <w:sz w:val="24"/>
          <w:szCs w:val="24"/>
        </w:rPr>
        <w:t>.</w:t>
      </w:r>
      <w:r w:rsidR="00965DC8">
        <w:rPr>
          <w:rFonts w:ascii="Arial" w:hAnsi="Arial" w:cs="Arial"/>
          <w:sz w:val="24"/>
          <w:szCs w:val="24"/>
        </w:rPr>
        <w:t xml:space="preserve"> However</w:t>
      </w:r>
      <w:r w:rsidR="00752A3F">
        <w:rPr>
          <w:rFonts w:ascii="Arial" w:hAnsi="Arial" w:cs="Arial"/>
          <w:sz w:val="24"/>
          <w:szCs w:val="24"/>
        </w:rPr>
        <w:t xml:space="preserve">, Pearson (2012) and The University of Cambridge (2020) </w:t>
      </w:r>
      <w:r w:rsidR="008231B3">
        <w:rPr>
          <w:rFonts w:ascii="Arial" w:hAnsi="Arial" w:cs="Arial"/>
          <w:sz w:val="24"/>
          <w:szCs w:val="24"/>
        </w:rPr>
        <w:t>disagree</w:t>
      </w:r>
      <w:r w:rsidR="00752A3F">
        <w:rPr>
          <w:rFonts w:ascii="Arial" w:hAnsi="Arial" w:cs="Arial"/>
          <w:sz w:val="24"/>
          <w:szCs w:val="24"/>
        </w:rPr>
        <w:t xml:space="preserve"> with this stating that Gibbs reflective </w:t>
      </w:r>
      <w:r w:rsidR="008231B3">
        <w:rPr>
          <w:rFonts w:ascii="Arial" w:hAnsi="Arial" w:cs="Arial"/>
          <w:sz w:val="24"/>
          <w:szCs w:val="24"/>
        </w:rPr>
        <w:t>cycle</w:t>
      </w:r>
      <w:r w:rsidR="00752A3F">
        <w:rPr>
          <w:rFonts w:ascii="Arial" w:hAnsi="Arial" w:cs="Arial"/>
          <w:sz w:val="24"/>
          <w:szCs w:val="24"/>
        </w:rPr>
        <w:t xml:space="preserve"> </w:t>
      </w:r>
      <w:r w:rsidR="008231B3">
        <w:rPr>
          <w:rFonts w:ascii="Arial" w:hAnsi="Arial" w:cs="Arial"/>
          <w:sz w:val="24"/>
          <w:szCs w:val="24"/>
        </w:rPr>
        <w:t>is a complex tool that does not provide detailed questions. This claim is supported by Isaac (201</w:t>
      </w:r>
      <w:r w:rsidR="00843EE8">
        <w:rPr>
          <w:rFonts w:ascii="Arial" w:hAnsi="Arial" w:cs="Arial"/>
          <w:sz w:val="24"/>
          <w:szCs w:val="24"/>
        </w:rPr>
        <w:t>4</w:t>
      </w:r>
      <w:r w:rsidR="008231B3">
        <w:rPr>
          <w:rFonts w:ascii="Arial" w:hAnsi="Arial" w:cs="Arial"/>
          <w:sz w:val="24"/>
          <w:szCs w:val="24"/>
        </w:rPr>
        <w:t>)</w:t>
      </w:r>
      <w:r w:rsidR="00DB2D8B">
        <w:rPr>
          <w:rFonts w:ascii="Arial" w:hAnsi="Arial" w:cs="Arial"/>
          <w:sz w:val="24"/>
          <w:szCs w:val="24"/>
        </w:rPr>
        <w:t xml:space="preserve"> and </w:t>
      </w:r>
      <w:proofErr w:type="spellStart"/>
      <w:r w:rsidR="00DB2D8B">
        <w:rPr>
          <w:rFonts w:ascii="Arial" w:hAnsi="Arial" w:cs="Arial"/>
          <w:sz w:val="24"/>
          <w:szCs w:val="24"/>
        </w:rPr>
        <w:t>Barksby</w:t>
      </w:r>
      <w:proofErr w:type="spellEnd"/>
      <w:r w:rsidR="00DB2D8B">
        <w:rPr>
          <w:rFonts w:ascii="Arial" w:hAnsi="Arial" w:cs="Arial"/>
          <w:sz w:val="24"/>
          <w:szCs w:val="24"/>
        </w:rPr>
        <w:t xml:space="preserve"> (2015)</w:t>
      </w:r>
      <w:r w:rsidR="008231B3">
        <w:rPr>
          <w:rFonts w:ascii="Arial" w:hAnsi="Arial" w:cs="Arial"/>
          <w:sz w:val="24"/>
          <w:szCs w:val="24"/>
        </w:rPr>
        <w:t xml:space="preserve"> </w:t>
      </w:r>
      <w:r w:rsidR="00843EE8">
        <w:rPr>
          <w:rFonts w:ascii="Arial" w:hAnsi="Arial" w:cs="Arial"/>
          <w:sz w:val="24"/>
          <w:szCs w:val="24"/>
        </w:rPr>
        <w:t>claiming</w:t>
      </w:r>
      <w:r w:rsidR="008231B3">
        <w:rPr>
          <w:rFonts w:ascii="Arial" w:hAnsi="Arial" w:cs="Arial"/>
          <w:sz w:val="24"/>
          <w:szCs w:val="24"/>
        </w:rPr>
        <w:t xml:space="preserve"> that </w:t>
      </w:r>
      <w:r w:rsidR="00843EE8">
        <w:rPr>
          <w:rFonts w:ascii="Arial" w:hAnsi="Arial" w:cs="Arial"/>
          <w:sz w:val="24"/>
          <w:szCs w:val="24"/>
        </w:rPr>
        <w:t xml:space="preserve">the </w:t>
      </w:r>
      <w:r w:rsidR="008231B3">
        <w:rPr>
          <w:rFonts w:ascii="Arial" w:hAnsi="Arial" w:cs="Arial"/>
          <w:sz w:val="24"/>
          <w:szCs w:val="24"/>
        </w:rPr>
        <w:t xml:space="preserve">questions presented </w:t>
      </w:r>
      <w:r w:rsidR="00DB2D8B">
        <w:rPr>
          <w:rFonts w:ascii="Arial" w:hAnsi="Arial" w:cs="Arial"/>
          <w:sz w:val="24"/>
          <w:szCs w:val="24"/>
        </w:rPr>
        <w:t>with</w:t>
      </w:r>
      <w:r w:rsidR="008231B3">
        <w:rPr>
          <w:rFonts w:ascii="Arial" w:hAnsi="Arial" w:cs="Arial"/>
          <w:sz w:val="24"/>
          <w:szCs w:val="24"/>
        </w:rPr>
        <w:t>in the cycle are narrow and require professional experienced guidance</w:t>
      </w:r>
      <w:r w:rsidR="00843EE8">
        <w:rPr>
          <w:rFonts w:ascii="Arial" w:hAnsi="Arial" w:cs="Arial"/>
          <w:sz w:val="24"/>
          <w:szCs w:val="24"/>
        </w:rPr>
        <w:t xml:space="preserve">. </w:t>
      </w:r>
      <w:r w:rsidR="00DB2D8B">
        <w:rPr>
          <w:rFonts w:ascii="Arial" w:hAnsi="Arial" w:cs="Arial"/>
          <w:sz w:val="24"/>
          <w:szCs w:val="24"/>
        </w:rPr>
        <w:t xml:space="preserve">It follows that the </w:t>
      </w:r>
      <w:r w:rsidR="005E102C">
        <w:rPr>
          <w:rFonts w:ascii="Arial" w:hAnsi="Arial" w:cs="Arial"/>
          <w:sz w:val="24"/>
          <w:szCs w:val="24"/>
        </w:rPr>
        <w:t xml:space="preserve">complexity of </w:t>
      </w:r>
      <w:r w:rsidR="00DB2D8B">
        <w:rPr>
          <w:rFonts w:ascii="Arial" w:hAnsi="Arial" w:cs="Arial"/>
          <w:sz w:val="24"/>
          <w:szCs w:val="24"/>
        </w:rPr>
        <w:t>Gibbs reflective cycle can also appear intimi</w:t>
      </w:r>
      <w:r w:rsidR="005E102C">
        <w:rPr>
          <w:rFonts w:ascii="Arial" w:hAnsi="Arial" w:cs="Arial"/>
          <w:sz w:val="24"/>
          <w:szCs w:val="24"/>
        </w:rPr>
        <w:t>dating</w:t>
      </w:r>
      <w:r w:rsidR="00DB2D8B">
        <w:rPr>
          <w:rFonts w:ascii="Arial" w:hAnsi="Arial" w:cs="Arial"/>
          <w:sz w:val="24"/>
          <w:szCs w:val="24"/>
        </w:rPr>
        <w:t xml:space="preserve"> to individuals as Coward (2011) points out that </w:t>
      </w:r>
      <w:r w:rsidR="005E102C">
        <w:rPr>
          <w:rFonts w:ascii="Arial" w:hAnsi="Arial" w:cs="Arial"/>
          <w:sz w:val="24"/>
          <w:szCs w:val="24"/>
        </w:rPr>
        <w:t>the reflective process</w:t>
      </w:r>
      <w:r w:rsidR="00DB2D8B">
        <w:rPr>
          <w:rFonts w:ascii="Arial" w:hAnsi="Arial" w:cs="Arial"/>
          <w:sz w:val="24"/>
          <w:szCs w:val="24"/>
        </w:rPr>
        <w:t xml:space="preserve"> begins to feel like an assessment and </w:t>
      </w:r>
      <w:r w:rsidR="00D0548D">
        <w:rPr>
          <w:rFonts w:ascii="Arial" w:hAnsi="Arial" w:cs="Arial"/>
          <w:sz w:val="24"/>
          <w:szCs w:val="24"/>
        </w:rPr>
        <w:t>individuals</w:t>
      </w:r>
      <w:r w:rsidR="00DB2D8B">
        <w:rPr>
          <w:rFonts w:ascii="Arial" w:hAnsi="Arial" w:cs="Arial"/>
          <w:sz w:val="24"/>
          <w:szCs w:val="24"/>
        </w:rPr>
        <w:t xml:space="preserve"> become concerned about completing the cycle correctly rather than </w:t>
      </w:r>
      <w:r w:rsidR="00644409">
        <w:rPr>
          <w:rFonts w:ascii="Arial" w:hAnsi="Arial" w:cs="Arial"/>
          <w:sz w:val="24"/>
          <w:szCs w:val="24"/>
        </w:rPr>
        <w:t xml:space="preserve">effectively </w:t>
      </w:r>
      <w:r w:rsidR="00DB2D8B">
        <w:rPr>
          <w:rFonts w:ascii="Arial" w:hAnsi="Arial" w:cs="Arial"/>
          <w:sz w:val="24"/>
          <w:szCs w:val="24"/>
        </w:rPr>
        <w:t>reflecting on their practice</w:t>
      </w:r>
      <w:r w:rsidR="004B2766" w:rsidRPr="004B2766">
        <w:rPr>
          <w:rFonts w:ascii="Arial" w:hAnsi="Arial" w:cs="Arial"/>
          <w:color w:val="000000" w:themeColor="text1"/>
          <w:sz w:val="21"/>
          <w:szCs w:val="21"/>
        </w:rPr>
        <w:t xml:space="preserve"> </w:t>
      </w:r>
      <w:r w:rsidR="00E62B75">
        <w:rPr>
          <w:rFonts w:ascii="Arial" w:hAnsi="Arial" w:cs="Arial"/>
          <w:color w:val="000000" w:themeColor="text1"/>
          <w:sz w:val="21"/>
          <w:szCs w:val="21"/>
        </w:rPr>
        <w:t>(</w:t>
      </w:r>
      <w:r w:rsidR="004B2766" w:rsidRPr="004B2766">
        <w:rPr>
          <w:rFonts w:ascii="Arial" w:hAnsi="Arial" w:cs="Arial"/>
          <w:color w:val="000000" w:themeColor="text1"/>
          <w:sz w:val="24"/>
          <w:szCs w:val="24"/>
        </w:rPr>
        <w:t>Middleton</w:t>
      </w:r>
      <w:r w:rsidR="00E62B75">
        <w:rPr>
          <w:rFonts w:ascii="Arial" w:hAnsi="Arial" w:cs="Arial"/>
          <w:color w:val="000000" w:themeColor="text1"/>
          <w:sz w:val="24"/>
          <w:szCs w:val="24"/>
        </w:rPr>
        <w:t>,</w:t>
      </w:r>
      <w:r w:rsidR="004B2766" w:rsidRPr="004B2766">
        <w:rPr>
          <w:rFonts w:ascii="Arial" w:hAnsi="Arial" w:cs="Arial"/>
          <w:color w:val="000000" w:themeColor="text1"/>
          <w:sz w:val="24"/>
          <w:szCs w:val="24"/>
        </w:rPr>
        <w:t xml:space="preserve"> 2017)</w:t>
      </w:r>
      <w:r w:rsidR="00DB2D8B" w:rsidRPr="004B2766">
        <w:rPr>
          <w:rFonts w:ascii="Arial" w:hAnsi="Arial" w:cs="Arial"/>
          <w:sz w:val="24"/>
          <w:szCs w:val="24"/>
        </w:rPr>
        <w:t>.</w:t>
      </w:r>
      <w:r w:rsidR="007B2BB9">
        <w:rPr>
          <w:rFonts w:ascii="Arial" w:hAnsi="Arial" w:cs="Arial"/>
          <w:sz w:val="24"/>
          <w:szCs w:val="24"/>
        </w:rPr>
        <w:t xml:space="preserve"> </w:t>
      </w:r>
    </w:p>
    <w:p w14:paraId="1A5C4063" w14:textId="35AD9AD3" w:rsidR="00DB2D8B" w:rsidRDefault="00DB2D8B" w:rsidP="004C28D1">
      <w:pPr>
        <w:spacing w:line="360" w:lineRule="auto"/>
        <w:jc w:val="both"/>
        <w:rPr>
          <w:rFonts w:ascii="Arial" w:hAnsi="Arial" w:cs="Arial"/>
          <w:sz w:val="24"/>
          <w:szCs w:val="24"/>
        </w:rPr>
      </w:pPr>
      <w:r>
        <w:rPr>
          <w:rFonts w:ascii="Arial" w:hAnsi="Arial" w:cs="Arial"/>
          <w:sz w:val="24"/>
          <w:szCs w:val="24"/>
        </w:rPr>
        <w:t>Although there appears to be se</w:t>
      </w:r>
      <w:r w:rsidR="00D70EC2">
        <w:rPr>
          <w:rFonts w:ascii="Arial" w:hAnsi="Arial" w:cs="Arial"/>
          <w:sz w:val="24"/>
          <w:szCs w:val="24"/>
        </w:rPr>
        <w:t>veral</w:t>
      </w:r>
      <w:r>
        <w:rPr>
          <w:rFonts w:ascii="Arial" w:hAnsi="Arial" w:cs="Arial"/>
          <w:sz w:val="24"/>
          <w:szCs w:val="24"/>
        </w:rPr>
        <w:t xml:space="preserve"> negative </w:t>
      </w:r>
      <w:r w:rsidR="008C282C">
        <w:rPr>
          <w:rFonts w:ascii="Arial" w:hAnsi="Arial" w:cs="Arial"/>
          <w:sz w:val="24"/>
          <w:szCs w:val="24"/>
        </w:rPr>
        <w:t>statements towards Gibbs reflective Cycle</w:t>
      </w:r>
      <w:r w:rsidR="00E62B75">
        <w:rPr>
          <w:rFonts w:ascii="Arial" w:hAnsi="Arial" w:cs="Arial"/>
          <w:sz w:val="24"/>
          <w:szCs w:val="24"/>
        </w:rPr>
        <w:t>,</w:t>
      </w:r>
      <w:r w:rsidR="008C282C">
        <w:rPr>
          <w:rFonts w:ascii="Arial" w:hAnsi="Arial" w:cs="Arial"/>
          <w:sz w:val="24"/>
          <w:szCs w:val="24"/>
        </w:rPr>
        <w:t xml:space="preserve"> Future Skills Award (no date)</w:t>
      </w:r>
      <w:r w:rsidR="00060C24">
        <w:rPr>
          <w:rFonts w:ascii="Arial" w:hAnsi="Arial" w:cs="Arial"/>
          <w:sz w:val="24"/>
          <w:szCs w:val="24"/>
        </w:rPr>
        <w:t xml:space="preserve"> and Sewell (2017)</w:t>
      </w:r>
      <w:r w:rsidR="008C282C">
        <w:rPr>
          <w:rFonts w:ascii="Arial" w:hAnsi="Arial" w:cs="Arial"/>
          <w:sz w:val="24"/>
          <w:szCs w:val="24"/>
        </w:rPr>
        <w:t xml:space="preserve"> point out how </w:t>
      </w:r>
      <w:r w:rsidR="00644409">
        <w:rPr>
          <w:rFonts w:ascii="Arial" w:hAnsi="Arial" w:cs="Arial"/>
          <w:sz w:val="24"/>
          <w:szCs w:val="24"/>
        </w:rPr>
        <w:t xml:space="preserve">the tool allows individuals to </w:t>
      </w:r>
      <w:r w:rsidR="00060C24">
        <w:rPr>
          <w:rFonts w:ascii="Arial" w:hAnsi="Arial" w:cs="Arial"/>
          <w:sz w:val="24"/>
          <w:szCs w:val="24"/>
        </w:rPr>
        <w:t>reflect</w:t>
      </w:r>
      <w:r w:rsidR="00644409">
        <w:rPr>
          <w:rFonts w:ascii="Arial" w:hAnsi="Arial" w:cs="Arial"/>
          <w:sz w:val="24"/>
          <w:szCs w:val="24"/>
        </w:rPr>
        <w:t xml:space="preserve"> using their feelings and emotions</w:t>
      </w:r>
      <w:r w:rsidR="00E62B75">
        <w:rPr>
          <w:rFonts w:ascii="Arial" w:hAnsi="Arial" w:cs="Arial"/>
          <w:sz w:val="24"/>
          <w:szCs w:val="24"/>
        </w:rPr>
        <w:t xml:space="preserve"> supporting Dewey’s description of reflection. </w:t>
      </w:r>
      <w:r w:rsidR="00BE2142">
        <w:rPr>
          <w:rFonts w:ascii="Arial" w:hAnsi="Arial" w:cs="Arial"/>
          <w:sz w:val="24"/>
          <w:szCs w:val="24"/>
        </w:rPr>
        <w:t xml:space="preserve">University of South Wales (2015) </w:t>
      </w:r>
      <w:r w:rsidR="004B2766">
        <w:rPr>
          <w:rFonts w:ascii="Arial" w:hAnsi="Arial" w:cs="Arial"/>
          <w:sz w:val="24"/>
          <w:szCs w:val="24"/>
        </w:rPr>
        <w:t xml:space="preserve">and </w:t>
      </w:r>
      <w:proofErr w:type="spellStart"/>
      <w:r w:rsidR="004B2766">
        <w:rPr>
          <w:rFonts w:ascii="Arial" w:hAnsi="Arial" w:cs="Arial"/>
          <w:sz w:val="24"/>
          <w:szCs w:val="24"/>
        </w:rPr>
        <w:t>OpenLearn</w:t>
      </w:r>
      <w:proofErr w:type="spellEnd"/>
      <w:r w:rsidR="004B2766">
        <w:rPr>
          <w:rFonts w:ascii="Arial" w:hAnsi="Arial" w:cs="Arial"/>
          <w:sz w:val="24"/>
          <w:szCs w:val="24"/>
        </w:rPr>
        <w:t xml:space="preserve"> (no date) </w:t>
      </w:r>
      <w:r w:rsidR="00BE2142">
        <w:rPr>
          <w:rFonts w:ascii="Arial" w:hAnsi="Arial" w:cs="Arial"/>
          <w:sz w:val="24"/>
          <w:szCs w:val="24"/>
        </w:rPr>
        <w:t>explain the importance of th</w:t>
      </w:r>
      <w:r w:rsidR="00E62B75">
        <w:rPr>
          <w:rFonts w:ascii="Arial" w:hAnsi="Arial" w:cs="Arial"/>
          <w:sz w:val="24"/>
          <w:szCs w:val="24"/>
        </w:rPr>
        <w:t>e ‘feeling’</w:t>
      </w:r>
      <w:r w:rsidR="00BE2142">
        <w:rPr>
          <w:rFonts w:ascii="Arial" w:hAnsi="Arial" w:cs="Arial"/>
          <w:sz w:val="24"/>
          <w:szCs w:val="24"/>
        </w:rPr>
        <w:t xml:space="preserve"> stage </w:t>
      </w:r>
      <w:r w:rsidR="00E62B75">
        <w:rPr>
          <w:rFonts w:ascii="Arial" w:hAnsi="Arial" w:cs="Arial"/>
          <w:sz w:val="24"/>
          <w:szCs w:val="24"/>
        </w:rPr>
        <w:t xml:space="preserve">presented in Gibbs cycle, </w:t>
      </w:r>
      <w:r w:rsidR="00BE2142">
        <w:rPr>
          <w:rFonts w:ascii="Arial" w:hAnsi="Arial" w:cs="Arial"/>
          <w:sz w:val="24"/>
          <w:szCs w:val="24"/>
        </w:rPr>
        <w:t>stating that individual</w:t>
      </w:r>
      <w:r w:rsidR="00FC6178">
        <w:rPr>
          <w:rFonts w:ascii="Arial" w:hAnsi="Arial" w:cs="Arial"/>
          <w:sz w:val="24"/>
          <w:szCs w:val="24"/>
        </w:rPr>
        <w:t>s</w:t>
      </w:r>
      <w:r w:rsidR="00BE2142">
        <w:rPr>
          <w:rFonts w:ascii="Arial" w:hAnsi="Arial" w:cs="Arial"/>
          <w:sz w:val="24"/>
          <w:szCs w:val="24"/>
        </w:rPr>
        <w:t xml:space="preserve"> experience</w:t>
      </w:r>
      <w:r w:rsidR="004B2766">
        <w:rPr>
          <w:rFonts w:ascii="Arial" w:hAnsi="Arial" w:cs="Arial"/>
          <w:sz w:val="24"/>
          <w:szCs w:val="24"/>
        </w:rPr>
        <w:t xml:space="preserve"> a range of</w:t>
      </w:r>
      <w:r w:rsidR="00BE2142">
        <w:rPr>
          <w:rFonts w:ascii="Arial" w:hAnsi="Arial" w:cs="Arial"/>
          <w:sz w:val="24"/>
          <w:szCs w:val="24"/>
        </w:rPr>
        <w:t xml:space="preserve"> feelings </w:t>
      </w:r>
      <w:r w:rsidR="00E62B75">
        <w:rPr>
          <w:rFonts w:ascii="Arial" w:hAnsi="Arial" w:cs="Arial"/>
          <w:sz w:val="24"/>
          <w:szCs w:val="24"/>
        </w:rPr>
        <w:t xml:space="preserve">that </w:t>
      </w:r>
      <w:r w:rsidR="004B2766">
        <w:rPr>
          <w:rFonts w:ascii="Arial" w:hAnsi="Arial" w:cs="Arial"/>
          <w:sz w:val="24"/>
          <w:szCs w:val="24"/>
        </w:rPr>
        <w:t>can</w:t>
      </w:r>
      <w:r w:rsidR="00E62B75">
        <w:rPr>
          <w:rFonts w:ascii="Arial" w:hAnsi="Arial" w:cs="Arial"/>
          <w:sz w:val="24"/>
          <w:szCs w:val="24"/>
        </w:rPr>
        <w:t xml:space="preserve"> potentially</w:t>
      </w:r>
      <w:r w:rsidR="004B2766">
        <w:rPr>
          <w:rFonts w:ascii="Arial" w:hAnsi="Arial" w:cs="Arial"/>
          <w:sz w:val="24"/>
          <w:szCs w:val="24"/>
        </w:rPr>
        <w:t xml:space="preserve"> have an influence on the situation</w:t>
      </w:r>
      <w:r w:rsidR="00E62B75">
        <w:rPr>
          <w:rFonts w:ascii="Arial" w:hAnsi="Arial" w:cs="Arial"/>
          <w:sz w:val="24"/>
          <w:szCs w:val="24"/>
        </w:rPr>
        <w:t xml:space="preserve">. </w:t>
      </w:r>
      <w:r w:rsidR="004B2766">
        <w:rPr>
          <w:rFonts w:ascii="Arial" w:hAnsi="Arial" w:cs="Arial"/>
          <w:sz w:val="24"/>
          <w:szCs w:val="24"/>
        </w:rPr>
        <w:t>Furthermore, EPM (2019) point</w:t>
      </w:r>
      <w:r w:rsidR="00E62B75">
        <w:rPr>
          <w:rFonts w:ascii="Arial" w:hAnsi="Arial" w:cs="Arial"/>
          <w:sz w:val="24"/>
          <w:szCs w:val="24"/>
        </w:rPr>
        <w:t>s</w:t>
      </w:r>
      <w:r w:rsidR="004B2766">
        <w:rPr>
          <w:rFonts w:ascii="Arial" w:hAnsi="Arial" w:cs="Arial"/>
          <w:sz w:val="24"/>
          <w:szCs w:val="24"/>
        </w:rPr>
        <w:t xml:space="preserve"> out that Gibbs reflective cycle may not be applicable as some individuals find it difficult to </w:t>
      </w:r>
      <w:proofErr w:type="gramStart"/>
      <w:r w:rsidR="004B2766">
        <w:rPr>
          <w:rFonts w:ascii="Arial" w:hAnsi="Arial" w:cs="Arial"/>
          <w:sz w:val="24"/>
          <w:szCs w:val="24"/>
        </w:rPr>
        <w:t>open up</w:t>
      </w:r>
      <w:proofErr w:type="gramEnd"/>
      <w:r w:rsidR="004B2766">
        <w:rPr>
          <w:rFonts w:ascii="Arial" w:hAnsi="Arial" w:cs="Arial"/>
          <w:sz w:val="24"/>
          <w:szCs w:val="24"/>
        </w:rPr>
        <w:t xml:space="preserve"> about their feelings</w:t>
      </w:r>
      <w:r w:rsidR="00E62B75">
        <w:rPr>
          <w:rFonts w:ascii="Arial" w:hAnsi="Arial" w:cs="Arial"/>
          <w:sz w:val="24"/>
          <w:szCs w:val="24"/>
        </w:rPr>
        <w:t xml:space="preserve"> (Sewell, 2017)</w:t>
      </w:r>
      <w:r w:rsidR="004B2766">
        <w:rPr>
          <w:rFonts w:ascii="Arial" w:hAnsi="Arial" w:cs="Arial"/>
          <w:sz w:val="24"/>
          <w:szCs w:val="24"/>
        </w:rPr>
        <w:t>.</w:t>
      </w:r>
      <w:r w:rsidR="00292DB7">
        <w:rPr>
          <w:rFonts w:ascii="Arial" w:hAnsi="Arial" w:cs="Arial"/>
          <w:sz w:val="24"/>
          <w:szCs w:val="24"/>
        </w:rPr>
        <w:t xml:space="preserve"> This claim is supported by University of Cambridge (2020) stating that not all models apply to every situation and individuals should draw upon their preferences.</w:t>
      </w:r>
    </w:p>
    <w:p w14:paraId="442FA7E6" w14:textId="2656E5F9" w:rsidR="00292DB7" w:rsidRDefault="00292DB7" w:rsidP="004C28D1">
      <w:pPr>
        <w:spacing w:line="360" w:lineRule="auto"/>
        <w:jc w:val="both"/>
        <w:rPr>
          <w:rFonts w:ascii="Arial" w:hAnsi="Arial" w:cs="Arial"/>
          <w:sz w:val="24"/>
          <w:szCs w:val="24"/>
        </w:rPr>
      </w:pPr>
      <w:r>
        <w:rPr>
          <w:rFonts w:ascii="Arial" w:hAnsi="Arial" w:cs="Arial"/>
          <w:sz w:val="24"/>
          <w:szCs w:val="24"/>
        </w:rPr>
        <w:lastRenderedPageBreak/>
        <w:t>U of G Library (2018) state</w:t>
      </w:r>
      <w:r w:rsidR="00D47BB4">
        <w:rPr>
          <w:rFonts w:ascii="Arial" w:hAnsi="Arial" w:cs="Arial"/>
          <w:sz w:val="24"/>
          <w:szCs w:val="24"/>
        </w:rPr>
        <w:t>s</w:t>
      </w:r>
      <w:r>
        <w:rPr>
          <w:rFonts w:ascii="Arial" w:hAnsi="Arial" w:cs="Arial"/>
          <w:sz w:val="24"/>
          <w:szCs w:val="24"/>
        </w:rPr>
        <w:t xml:space="preserve"> how Rolfe’s reflective model enables critical thinking when reflecting upon practice unlike Gibbs </w:t>
      </w:r>
      <w:r w:rsidR="00D200D3">
        <w:rPr>
          <w:rFonts w:ascii="Arial" w:hAnsi="Arial" w:cs="Arial"/>
          <w:sz w:val="24"/>
          <w:szCs w:val="24"/>
        </w:rPr>
        <w:t>reflective c</w:t>
      </w:r>
      <w:r>
        <w:rPr>
          <w:rFonts w:ascii="Arial" w:hAnsi="Arial" w:cs="Arial"/>
          <w:sz w:val="24"/>
          <w:szCs w:val="24"/>
        </w:rPr>
        <w:t xml:space="preserve">ycle. EPM (2019) and </w:t>
      </w:r>
      <w:proofErr w:type="spellStart"/>
      <w:r>
        <w:rPr>
          <w:rFonts w:ascii="Arial" w:hAnsi="Arial" w:cs="Arial"/>
          <w:sz w:val="24"/>
          <w:szCs w:val="24"/>
        </w:rPr>
        <w:t>OpenLearn</w:t>
      </w:r>
      <w:proofErr w:type="spellEnd"/>
      <w:r>
        <w:rPr>
          <w:rFonts w:ascii="Arial" w:hAnsi="Arial" w:cs="Arial"/>
          <w:sz w:val="24"/>
          <w:szCs w:val="24"/>
        </w:rPr>
        <w:t xml:space="preserve"> (no date) argue that Gibbs reflective cycle is </w:t>
      </w:r>
      <w:r w:rsidR="00D200D3">
        <w:rPr>
          <w:rFonts w:ascii="Arial" w:hAnsi="Arial" w:cs="Arial"/>
          <w:sz w:val="24"/>
          <w:szCs w:val="24"/>
        </w:rPr>
        <w:t>a superficial</w:t>
      </w:r>
      <w:r>
        <w:rPr>
          <w:rFonts w:ascii="Arial" w:hAnsi="Arial" w:cs="Arial"/>
          <w:sz w:val="24"/>
          <w:szCs w:val="24"/>
        </w:rPr>
        <w:t xml:space="preserve"> </w:t>
      </w:r>
      <w:r w:rsidR="00D200D3">
        <w:rPr>
          <w:rFonts w:ascii="Arial" w:hAnsi="Arial" w:cs="Arial"/>
          <w:sz w:val="24"/>
          <w:szCs w:val="24"/>
        </w:rPr>
        <w:t xml:space="preserve">tool </w:t>
      </w:r>
      <w:r>
        <w:rPr>
          <w:rFonts w:ascii="Arial" w:hAnsi="Arial" w:cs="Arial"/>
          <w:sz w:val="24"/>
          <w:szCs w:val="24"/>
        </w:rPr>
        <w:t>as there is no critical thinking or analysis involved</w:t>
      </w:r>
      <w:r w:rsidR="00B65D53">
        <w:rPr>
          <w:rFonts w:ascii="Arial" w:hAnsi="Arial" w:cs="Arial"/>
          <w:sz w:val="24"/>
          <w:szCs w:val="24"/>
        </w:rPr>
        <w:t xml:space="preserve">. </w:t>
      </w:r>
      <w:proofErr w:type="spellStart"/>
      <w:r w:rsidR="00B65D53">
        <w:rPr>
          <w:rFonts w:ascii="Arial" w:hAnsi="Arial" w:cs="Arial"/>
          <w:sz w:val="24"/>
          <w:szCs w:val="24"/>
        </w:rPr>
        <w:t>OpenLearn</w:t>
      </w:r>
      <w:proofErr w:type="spellEnd"/>
      <w:r w:rsidR="00B65D53">
        <w:rPr>
          <w:rFonts w:ascii="Arial" w:hAnsi="Arial" w:cs="Arial"/>
          <w:sz w:val="24"/>
          <w:szCs w:val="24"/>
        </w:rPr>
        <w:t xml:space="preserve"> (no date) points out that the cycle didn’t take into account assumptions an </w:t>
      </w:r>
      <w:proofErr w:type="gramStart"/>
      <w:r w:rsidR="00B65D53">
        <w:rPr>
          <w:rFonts w:ascii="Arial" w:hAnsi="Arial" w:cs="Arial"/>
          <w:sz w:val="24"/>
          <w:szCs w:val="24"/>
        </w:rPr>
        <w:t>individual’s</w:t>
      </w:r>
      <w:proofErr w:type="gramEnd"/>
      <w:r w:rsidR="00B65D53">
        <w:rPr>
          <w:rFonts w:ascii="Arial" w:hAnsi="Arial" w:cs="Arial"/>
          <w:sz w:val="24"/>
          <w:szCs w:val="24"/>
        </w:rPr>
        <w:t xml:space="preserve"> may hold about a situation.</w:t>
      </w:r>
      <w:r>
        <w:rPr>
          <w:rFonts w:ascii="Arial" w:hAnsi="Arial" w:cs="Arial"/>
          <w:sz w:val="24"/>
          <w:szCs w:val="24"/>
        </w:rPr>
        <w:t xml:space="preserve"> </w:t>
      </w:r>
      <w:r w:rsidR="00D200D3">
        <w:rPr>
          <w:rFonts w:ascii="Arial" w:hAnsi="Arial" w:cs="Arial"/>
          <w:sz w:val="24"/>
          <w:szCs w:val="24"/>
        </w:rPr>
        <w:t>It follows that critical thinking enables individuals to analyse and make a judg</w:t>
      </w:r>
      <w:r w:rsidR="00D47BB4">
        <w:rPr>
          <w:rFonts w:ascii="Arial" w:hAnsi="Arial" w:cs="Arial"/>
          <w:sz w:val="24"/>
          <w:szCs w:val="24"/>
        </w:rPr>
        <w:t>ment</w:t>
      </w:r>
      <w:r w:rsidR="00D200D3">
        <w:rPr>
          <w:rFonts w:ascii="Arial" w:hAnsi="Arial" w:cs="Arial"/>
          <w:sz w:val="24"/>
          <w:szCs w:val="24"/>
        </w:rPr>
        <w:t xml:space="preserve"> about what has happened supporting Dewey theory as critical reflection involves a wide range of thinking skills (</w:t>
      </w:r>
      <w:proofErr w:type="spellStart"/>
      <w:r w:rsidR="00D200D3">
        <w:rPr>
          <w:rFonts w:ascii="Arial" w:hAnsi="Arial" w:cs="Arial"/>
          <w:sz w:val="24"/>
          <w:szCs w:val="24"/>
        </w:rPr>
        <w:t>Hawaiii</w:t>
      </w:r>
      <w:proofErr w:type="spellEnd"/>
      <w:r w:rsidR="00D200D3">
        <w:rPr>
          <w:rFonts w:ascii="Arial" w:hAnsi="Arial" w:cs="Arial"/>
          <w:sz w:val="24"/>
          <w:szCs w:val="24"/>
        </w:rPr>
        <w:t>, no date).</w:t>
      </w:r>
    </w:p>
    <w:p w14:paraId="2E06CA91" w14:textId="0617D117" w:rsidR="00060C24" w:rsidRDefault="00060C24" w:rsidP="004C28D1">
      <w:pPr>
        <w:spacing w:line="360" w:lineRule="auto"/>
        <w:jc w:val="both"/>
        <w:rPr>
          <w:rFonts w:ascii="Arial" w:hAnsi="Arial" w:cs="Arial"/>
          <w:sz w:val="24"/>
          <w:szCs w:val="24"/>
        </w:rPr>
      </w:pPr>
      <w:r>
        <w:rPr>
          <w:rFonts w:ascii="Arial" w:hAnsi="Arial" w:cs="Arial"/>
          <w:sz w:val="24"/>
          <w:szCs w:val="24"/>
        </w:rPr>
        <w:t xml:space="preserve">According to </w:t>
      </w:r>
      <w:r w:rsidR="00FC6178">
        <w:rPr>
          <w:rFonts w:ascii="Arial" w:hAnsi="Arial" w:cs="Arial"/>
          <w:sz w:val="24"/>
          <w:szCs w:val="24"/>
        </w:rPr>
        <w:t xml:space="preserve">Sewell (2017) and </w:t>
      </w:r>
      <w:r>
        <w:rPr>
          <w:rFonts w:ascii="Arial" w:hAnsi="Arial" w:cs="Arial"/>
          <w:sz w:val="24"/>
          <w:szCs w:val="24"/>
        </w:rPr>
        <w:t>Pearson (2012) both models</w:t>
      </w:r>
      <w:r w:rsidR="00FC6178">
        <w:rPr>
          <w:rFonts w:ascii="Arial" w:hAnsi="Arial" w:cs="Arial"/>
          <w:sz w:val="24"/>
          <w:szCs w:val="24"/>
        </w:rPr>
        <w:t xml:space="preserve"> provide struct</w:t>
      </w:r>
      <w:r w:rsidR="001E687B">
        <w:rPr>
          <w:rFonts w:ascii="Arial" w:hAnsi="Arial" w:cs="Arial"/>
          <w:sz w:val="24"/>
          <w:szCs w:val="24"/>
        </w:rPr>
        <w:t>ure</w:t>
      </w:r>
      <w:r>
        <w:rPr>
          <w:rFonts w:ascii="Arial" w:hAnsi="Arial" w:cs="Arial"/>
          <w:sz w:val="24"/>
          <w:szCs w:val="24"/>
        </w:rPr>
        <w:t xml:space="preserve"> demonstrate a deep level of reflection and both can be used alone or as part of a group.</w:t>
      </w:r>
      <w:r w:rsidR="005E102C">
        <w:rPr>
          <w:rFonts w:ascii="Arial" w:hAnsi="Arial" w:cs="Arial"/>
          <w:sz w:val="24"/>
          <w:szCs w:val="24"/>
        </w:rPr>
        <w:t xml:space="preserve"> </w:t>
      </w:r>
      <w:r w:rsidR="002B3C1F">
        <w:rPr>
          <w:rFonts w:ascii="Arial" w:hAnsi="Arial" w:cs="Arial"/>
          <w:sz w:val="24"/>
          <w:szCs w:val="24"/>
        </w:rPr>
        <w:t>It follows that reflecting on practice with colleagues enables them to share their knowledge and experiences benefiti</w:t>
      </w:r>
      <w:r w:rsidR="00133853">
        <w:rPr>
          <w:rFonts w:ascii="Arial" w:hAnsi="Arial" w:cs="Arial"/>
          <w:sz w:val="24"/>
          <w:szCs w:val="24"/>
        </w:rPr>
        <w:t>ng</w:t>
      </w:r>
      <w:r w:rsidR="002B3C1F">
        <w:rPr>
          <w:rFonts w:ascii="Arial" w:hAnsi="Arial" w:cs="Arial"/>
          <w:sz w:val="24"/>
          <w:szCs w:val="24"/>
        </w:rPr>
        <w:t xml:space="preserve"> practice (</w:t>
      </w:r>
      <w:proofErr w:type="spellStart"/>
      <w:r w:rsidR="002B3C1F">
        <w:rPr>
          <w:rFonts w:ascii="Arial" w:hAnsi="Arial" w:cs="Arial"/>
          <w:sz w:val="24"/>
          <w:szCs w:val="24"/>
        </w:rPr>
        <w:t>Beith</w:t>
      </w:r>
      <w:proofErr w:type="spellEnd"/>
      <w:r w:rsidR="002B3C1F">
        <w:rPr>
          <w:rFonts w:ascii="Arial" w:hAnsi="Arial" w:cs="Arial"/>
          <w:sz w:val="24"/>
          <w:szCs w:val="24"/>
        </w:rPr>
        <w:t xml:space="preserve">, 2010; </w:t>
      </w:r>
      <w:proofErr w:type="spellStart"/>
      <w:r w:rsidR="002B3C1F">
        <w:rPr>
          <w:rFonts w:ascii="Arial" w:hAnsi="Arial" w:cs="Arial"/>
          <w:sz w:val="24"/>
          <w:szCs w:val="24"/>
        </w:rPr>
        <w:t>Venninen</w:t>
      </w:r>
      <w:proofErr w:type="spellEnd"/>
      <w:r w:rsidR="002B3C1F">
        <w:rPr>
          <w:rFonts w:ascii="Arial" w:hAnsi="Arial" w:cs="Arial"/>
          <w:sz w:val="24"/>
          <w:szCs w:val="24"/>
        </w:rPr>
        <w:t xml:space="preserve"> et al, 2012). </w:t>
      </w:r>
      <w:r w:rsidR="00133853">
        <w:rPr>
          <w:rFonts w:ascii="Arial" w:hAnsi="Arial" w:cs="Arial"/>
          <w:sz w:val="24"/>
          <w:szCs w:val="24"/>
        </w:rPr>
        <w:t xml:space="preserve">Furthermore, </w:t>
      </w:r>
      <w:r w:rsidR="002B3C1F">
        <w:rPr>
          <w:rFonts w:ascii="Arial" w:hAnsi="Arial" w:cs="Arial"/>
          <w:sz w:val="24"/>
          <w:szCs w:val="24"/>
        </w:rPr>
        <w:t xml:space="preserve">Rolfe’s reflective model is seen to be an effective and valuable tool for reflection due to the many positive aspects it presents alike; three simple stages, involves critical thinking and it can be used ‘in action’ and on action supporting </w:t>
      </w:r>
      <w:proofErr w:type="spellStart"/>
      <w:r w:rsidR="002B3C1F">
        <w:rPr>
          <w:rFonts w:ascii="Arial" w:hAnsi="Arial" w:cs="Arial"/>
          <w:sz w:val="24"/>
          <w:szCs w:val="24"/>
        </w:rPr>
        <w:t>Schons</w:t>
      </w:r>
      <w:proofErr w:type="spellEnd"/>
      <w:r w:rsidR="002B3C1F">
        <w:rPr>
          <w:rFonts w:ascii="Arial" w:hAnsi="Arial" w:cs="Arial"/>
          <w:sz w:val="24"/>
          <w:szCs w:val="24"/>
        </w:rPr>
        <w:t xml:space="preserve"> theory of reflection (Kenny 2014; U of G Library, 2019).</w:t>
      </w:r>
    </w:p>
    <w:p w14:paraId="6A341B9B" w14:textId="6A0A47A6" w:rsidR="00D70EC2" w:rsidRDefault="00AE2243" w:rsidP="004C28D1">
      <w:pPr>
        <w:spacing w:line="360" w:lineRule="auto"/>
        <w:jc w:val="both"/>
        <w:rPr>
          <w:rFonts w:ascii="Arial" w:hAnsi="Arial" w:cs="Arial"/>
          <w:sz w:val="24"/>
          <w:szCs w:val="24"/>
        </w:rPr>
      </w:pPr>
      <w:r>
        <w:rPr>
          <w:rFonts w:ascii="Arial" w:hAnsi="Arial" w:cs="Arial"/>
          <w:sz w:val="24"/>
          <w:szCs w:val="24"/>
        </w:rPr>
        <w:t xml:space="preserve">To conclude, </w:t>
      </w:r>
      <w:r w:rsidR="00174943">
        <w:rPr>
          <w:rFonts w:ascii="Arial" w:hAnsi="Arial" w:cs="Arial"/>
          <w:sz w:val="24"/>
          <w:szCs w:val="24"/>
        </w:rPr>
        <w:t>reflection was founded by John Dewy and was later built upon by Donald Schon</w:t>
      </w:r>
      <w:r w:rsidR="00FF4F0E">
        <w:rPr>
          <w:rFonts w:ascii="Arial" w:hAnsi="Arial" w:cs="Arial"/>
          <w:sz w:val="24"/>
          <w:szCs w:val="24"/>
        </w:rPr>
        <w:t xml:space="preserve"> who </w:t>
      </w:r>
      <w:r w:rsidR="00C75943">
        <w:rPr>
          <w:rFonts w:ascii="Arial" w:hAnsi="Arial" w:cs="Arial"/>
          <w:sz w:val="24"/>
          <w:szCs w:val="24"/>
        </w:rPr>
        <w:t>influenced</w:t>
      </w:r>
      <w:r w:rsidR="00FF4F0E">
        <w:rPr>
          <w:rFonts w:ascii="Arial" w:hAnsi="Arial" w:cs="Arial"/>
          <w:sz w:val="24"/>
          <w:szCs w:val="24"/>
        </w:rPr>
        <w:t xml:space="preserve"> the development of practice in professional education (</w:t>
      </w:r>
      <w:proofErr w:type="spellStart"/>
      <w:r w:rsidR="00FF4F0E">
        <w:rPr>
          <w:rFonts w:ascii="Arial" w:hAnsi="Arial" w:cs="Arial"/>
          <w:sz w:val="24"/>
          <w:szCs w:val="24"/>
        </w:rPr>
        <w:t>Edshare</w:t>
      </w:r>
      <w:proofErr w:type="spellEnd"/>
      <w:r w:rsidR="00FF4F0E">
        <w:rPr>
          <w:rFonts w:ascii="Arial" w:hAnsi="Arial" w:cs="Arial"/>
          <w:sz w:val="24"/>
          <w:szCs w:val="24"/>
        </w:rPr>
        <w:t xml:space="preserve">, no date; Bulman and Schutz, 2013). </w:t>
      </w:r>
      <w:r w:rsidR="00B65D53">
        <w:rPr>
          <w:rFonts w:ascii="Arial" w:hAnsi="Arial" w:cs="Arial"/>
          <w:sz w:val="24"/>
          <w:szCs w:val="24"/>
        </w:rPr>
        <w:t xml:space="preserve">Accordingly, </w:t>
      </w:r>
      <w:r w:rsidR="00FF4F0E">
        <w:rPr>
          <w:rFonts w:ascii="Arial" w:hAnsi="Arial" w:cs="Arial"/>
          <w:sz w:val="24"/>
          <w:szCs w:val="24"/>
        </w:rPr>
        <w:t xml:space="preserve">reflective models </w:t>
      </w:r>
      <w:r w:rsidR="00060C24">
        <w:rPr>
          <w:rFonts w:ascii="Arial" w:hAnsi="Arial" w:cs="Arial"/>
          <w:sz w:val="24"/>
          <w:szCs w:val="24"/>
        </w:rPr>
        <w:t xml:space="preserve">are seen to be a useful tool </w:t>
      </w:r>
      <w:r w:rsidR="00B65D53">
        <w:rPr>
          <w:rFonts w:ascii="Arial" w:hAnsi="Arial" w:cs="Arial"/>
          <w:sz w:val="24"/>
          <w:szCs w:val="24"/>
        </w:rPr>
        <w:t xml:space="preserve">for individuals new to reflection </w:t>
      </w:r>
      <w:r w:rsidR="00060C24">
        <w:rPr>
          <w:rFonts w:ascii="Arial" w:hAnsi="Arial" w:cs="Arial"/>
          <w:sz w:val="24"/>
          <w:szCs w:val="24"/>
        </w:rPr>
        <w:t>as they provide stricture and guidance</w:t>
      </w:r>
      <w:r w:rsidR="002D6C3E">
        <w:rPr>
          <w:rFonts w:ascii="Arial" w:hAnsi="Arial" w:cs="Arial"/>
          <w:sz w:val="24"/>
          <w:szCs w:val="24"/>
        </w:rPr>
        <w:t xml:space="preserve"> </w:t>
      </w:r>
      <w:r w:rsidR="00E05CA5">
        <w:rPr>
          <w:rFonts w:ascii="Arial" w:hAnsi="Arial" w:cs="Arial"/>
          <w:sz w:val="24"/>
          <w:szCs w:val="24"/>
        </w:rPr>
        <w:t xml:space="preserve">throughout the reflection process </w:t>
      </w:r>
      <w:r w:rsidR="002D6C3E">
        <w:rPr>
          <w:rFonts w:ascii="Arial" w:hAnsi="Arial" w:cs="Arial"/>
          <w:sz w:val="24"/>
          <w:szCs w:val="24"/>
        </w:rPr>
        <w:t>(</w:t>
      </w:r>
      <w:proofErr w:type="spellStart"/>
      <w:r w:rsidR="002D6C3E" w:rsidRPr="002D6C3E">
        <w:rPr>
          <w:rFonts w:ascii="Arial" w:hAnsi="Arial" w:cs="Arial"/>
          <w:sz w:val="24"/>
          <w:szCs w:val="24"/>
        </w:rPr>
        <w:t>Venninen</w:t>
      </w:r>
      <w:proofErr w:type="spellEnd"/>
      <w:r w:rsidR="002B3C1F">
        <w:rPr>
          <w:rFonts w:ascii="Arial" w:hAnsi="Arial" w:cs="Arial"/>
          <w:sz w:val="24"/>
          <w:szCs w:val="24"/>
        </w:rPr>
        <w:t xml:space="preserve"> et al</w:t>
      </w:r>
      <w:r w:rsidR="002D6C3E">
        <w:rPr>
          <w:rFonts w:ascii="Arial" w:hAnsi="Arial" w:cs="Arial"/>
          <w:sz w:val="24"/>
          <w:szCs w:val="24"/>
        </w:rPr>
        <w:t>, 2012)</w:t>
      </w:r>
      <w:r w:rsidR="00060C24">
        <w:rPr>
          <w:rFonts w:ascii="Arial" w:hAnsi="Arial" w:cs="Arial"/>
          <w:sz w:val="24"/>
          <w:szCs w:val="24"/>
        </w:rPr>
        <w:t xml:space="preserve">. </w:t>
      </w:r>
      <w:r w:rsidR="00B65D53">
        <w:rPr>
          <w:rFonts w:ascii="Arial" w:hAnsi="Arial" w:cs="Arial"/>
          <w:sz w:val="24"/>
          <w:szCs w:val="24"/>
        </w:rPr>
        <w:t xml:space="preserve">In addition to this, </w:t>
      </w:r>
      <w:r w:rsidR="004F725C">
        <w:rPr>
          <w:rFonts w:ascii="Arial" w:hAnsi="Arial" w:cs="Arial"/>
          <w:sz w:val="24"/>
          <w:szCs w:val="24"/>
        </w:rPr>
        <w:t xml:space="preserve">Rolfe’s reflective model is seen to be a useful tool for </w:t>
      </w:r>
      <w:r w:rsidR="00E05CA5">
        <w:rPr>
          <w:rFonts w:ascii="Arial" w:hAnsi="Arial" w:cs="Arial"/>
          <w:sz w:val="24"/>
          <w:szCs w:val="24"/>
        </w:rPr>
        <w:t>individuals</w:t>
      </w:r>
      <w:r w:rsidR="00B65D53">
        <w:rPr>
          <w:rFonts w:ascii="Arial" w:hAnsi="Arial" w:cs="Arial"/>
          <w:sz w:val="24"/>
          <w:szCs w:val="24"/>
        </w:rPr>
        <w:t xml:space="preserve"> new to refection and</w:t>
      </w:r>
      <w:r w:rsidR="00E05CA5">
        <w:rPr>
          <w:rFonts w:ascii="Arial" w:hAnsi="Arial" w:cs="Arial"/>
          <w:sz w:val="24"/>
          <w:szCs w:val="24"/>
        </w:rPr>
        <w:t xml:space="preserve"> individuals who are familiar with reflection</w:t>
      </w:r>
      <w:r w:rsidR="00B65D53">
        <w:rPr>
          <w:rFonts w:ascii="Arial" w:hAnsi="Arial" w:cs="Arial"/>
          <w:sz w:val="24"/>
          <w:szCs w:val="24"/>
        </w:rPr>
        <w:t xml:space="preserve"> </w:t>
      </w:r>
      <w:r w:rsidR="004F725C">
        <w:rPr>
          <w:rFonts w:ascii="Arial" w:hAnsi="Arial" w:cs="Arial"/>
          <w:sz w:val="24"/>
          <w:szCs w:val="24"/>
        </w:rPr>
        <w:t xml:space="preserve">(Queen Margret University, no date). </w:t>
      </w:r>
      <w:r w:rsidR="00E05CA5">
        <w:rPr>
          <w:rFonts w:ascii="Arial" w:hAnsi="Arial" w:cs="Arial"/>
          <w:sz w:val="24"/>
          <w:szCs w:val="24"/>
        </w:rPr>
        <w:t>It follows that, the model</w:t>
      </w:r>
      <w:r w:rsidR="00556AAC">
        <w:rPr>
          <w:rFonts w:ascii="Arial" w:hAnsi="Arial" w:cs="Arial"/>
          <w:sz w:val="24"/>
          <w:szCs w:val="24"/>
        </w:rPr>
        <w:t xml:space="preserve"> provides three simple stages and</w:t>
      </w:r>
      <w:r w:rsidR="00E05CA5">
        <w:rPr>
          <w:rFonts w:ascii="Arial" w:hAnsi="Arial" w:cs="Arial"/>
          <w:sz w:val="24"/>
          <w:szCs w:val="24"/>
        </w:rPr>
        <w:t xml:space="preserve"> can be used ‘in action’ and ‘on action’ unlike Gibbs reflective cycle which appears to have several negative aspects (Polgov1, 2019). </w:t>
      </w:r>
    </w:p>
    <w:p w14:paraId="426CF72A" w14:textId="77777777" w:rsidR="0070538B" w:rsidRDefault="0070538B">
      <w:pPr>
        <w:rPr>
          <w:rFonts w:ascii="Arial" w:hAnsi="Arial" w:cs="Arial"/>
          <w:sz w:val="24"/>
          <w:szCs w:val="24"/>
        </w:rPr>
      </w:pPr>
      <w:r>
        <w:rPr>
          <w:rFonts w:ascii="Arial" w:hAnsi="Arial" w:cs="Arial"/>
          <w:sz w:val="24"/>
          <w:szCs w:val="24"/>
        </w:rPr>
        <w:br w:type="page"/>
      </w:r>
    </w:p>
    <w:p w14:paraId="4C0A7BD2" w14:textId="7A6BACAB" w:rsidR="0070538B" w:rsidRPr="00B55242" w:rsidRDefault="00B55242" w:rsidP="00F556A2">
      <w:pPr>
        <w:spacing w:line="360" w:lineRule="auto"/>
        <w:jc w:val="both"/>
        <w:rPr>
          <w:rFonts w:ascii="Arial" w:hAnsi="Arial" w:cs="Arial"/>
          <w:b/>
          <w:bCs/>
          <w:sz w:val="24"/>
          <w:szCs w:val="24"/>
          <w:u w:val="single"/>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1A3AE3A3" wp14:editId="0BA009A1">
                <wp:simplePos x="0" y="0"/>
                <wp:positionH relativeFrom="margin">
                  <wp:align>center</wp:align>
                </wp:positionH>
                <wp:positionV relativeFrom="paragraph">
                  <wp:posOffset>350520</wp:posOffset>
                </wp:positionV>
                <wp:extent cx="7444740" cy="3124200"/>
                <wp:effectExtent l="0" t="0" r="22860" b="19050"/>
                <wp:wrapNone/>
                <wp:docPr id="1" name="Rectangle: Rounded Corners 1"/>
                <wp:cNvGraphicFramePr/>
                <a:graphic xmlns:a="http://schemas.openxmlformats.org/drawingml/2006/main">
                  <a:graphicData uri="http://schemas.microsoft.com/office/word/2010/wordprocessingShape">
                    <wps:wsp>
                      <wps:cNvSpPr/>
                      <wps:spPr>
                        <a:xfrm>
                          <a:off x="0" y="0"/>
                          <a:ext cx="7444740" cy="3124200"/>
                        </a:xfrm>
                        <a:prstGeom prst="roundRect">
                          <a:avLst/>
                        </a:prstGeom>
                        <a:solidFill>
                          <a:srgbClr val="CCFF99"/>
                        </a:solidFill>
                        <a:ln>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7F5524" w14:textId="2A0A795C" w:rsidR="00C94549" w:rsidRPr="00572DDD" w:rsidRDefault="00C94549" w:rsidP="00B72B68">
                            <w:pPr>
                              <w:spacing w:line="240" w:lineRule="auto"/>
                              <w:jc w:val="center"/>
                              <w:rPr>
                                <w:rFonts w:ascii="Arial" w:hAnsi="Arial" w:cs="Arial"/>
                                <w:b/>
                                <w:bCs/>
                                <w:color w:val="000000" w:themeColor="text1"/>
                                <w:u w:val="single"/>
                              </w:rPr>
                            </w:pPr>
                            <w:r w:rsidRPr="00572DDD">
                              <w:rPr>
                                <w:rFonts w:ascii="Arial" w:hAnsi="Arial" w:cs="Arial"/>
                                <w:b/>
                                <w:bCs/>
                                <w:color w:val="000000" w:themeColor="text1"/>
                                <w:u w:val="single"/>
                              </w:rPr>
                              <w:t>What is reflective practice and what is its historical contents?</w:t>
                            </w:r>
                          </w:p>
                          <w:p w14:paraId="1C46C88F" w14:textId="20B18734" w:rsidR="00C94549" w:rsidRPr="00A41B3E" w:rsidRDefault="00C94549" w:rsidP="00B55242">
                            <w:pPr>
                              <w:jc w:val="both"/>
                              <w:rPr>
                                <w:rFonts w:ascii="Arial" w:hAnsi="Arial" w:cs="Arial"/>
                                <w:color w:val="000000" w:themeColor="text1"/>
                                <w:sz w:val="21"/>
                                <w:szCs w:val="21"/>
                              </w:rPr>
                            </w:pPr>
                            <w:r w:rsidRPr="00A41B3E">
                              <w:rPr>
                                <w:rFonts w:ascii="Arial" w:hAnsi="Arial" w:cs="Arial"/>
                                <w:color w:val="000000" w:themeColor="text1"/>
                                <w:sz w:val="21"/>
                                <w:szCs w:val="21"/>
                              </w:rPr>
                              <w:t>According to Tassoni et al (2010)</w:t>
                            </w:r>
                            <w:r>
                              <w:rPr>
                                <w:rFonts w:ascii="Arial" w:hAnsi="Arial" w:cs="Arial"/>
                                <w:color w:val="000000" w:themeColor="text1"/>
                                <w:sz w:val="21"/>
                                <w:szCs w:val="21"/>
                              </w:rPr>
                              <w:t xml:space="preserve"> and Johns (2013)</w:t>
                            </w:r>
                            <w:r w:rsidR="005D2075">
                              <w:rPr>
                                <w:rFonts w:ascii="Arial" w:hAnsi="Arial" w:cs="Arial"/>
                                <w:color w:val="000000" w:themeColor="text1"/>
                                <w:sz w:val="21"/>
                                <w:szCs w:val="21"/>
                              </w:rPr>
                              <w:t>,</w:t>
                            </w:r>
                            <w:r w:rsidRPr="00A41B3E">
                              <w:rPr>
                                <w:rFonts w:ascii="Arial" w:hAnsi="Arial" w:cs="Arial"/>
                                <w:color w:val="000000" w:themeColor="text1"/>
                                <w:sz w:val="21"/>
                                <w:szCs w:val="21"/>
                              </w:rPr>
                              <w:t xml:space="preserve"> reflective practice is a term used to describe </w:t>
                            </w:r>
                            <w:r w:rsidR="00587FE7">
                              <w:rPr>
                                <w:rFonts w:ascii="Arial" w:hAnsi="Arial" w:cs="Arial"/>
                                <w:color w:val="000000" w:themeColor="text1"/>
                                <w:sz w:val="21"/>
                                <w:szCs w:val="21"/>
                              </w:rPr>
                              <w:t xml:space="preserve">how </w:t>
                            </w:r>
                            <w:r w:rsidRPr="00A41B3E">
                              <w:rPr>
                                <w:rFonts w:ascii="Arial" w:hAnsi="Arial" w:cs="Arial"/>
                                <w:color w:val="000000" w:themeColor="text1"/>
                                <w:sz w:val="21"/>
                                <w:szCs w:val="21"/>
                              </w:rPr>
                              <w:t>professional practitioners effectively evaluate their professional development with the aim to improve personal centred practice. It follows that reflecting on practice is fundamental in continuing professional development and effective practice (NursingAnswers.net, 2017a; Bulman and Schutz, 2013).</w:t>
                            </w:r>
                          </w:p>
                          <w:p w14:paraId="6D447C22" w14:textId="4DF4DA35" w:rsidR="00C94549" w:rsidRPr="00A41B3E" w:rsidRDefault="00C94549" w:rsidP="00B55242">
                            <w:pPr>
                              <w:jc w:val="both"/>
                              <w:rPr>
                                <w:rFonts w:ascii="Arial" w:hAnsi="Arial" w:cs="Arial"/>
                                <w:color w:val="000000" w:themeColor="text1"/>
                                <w:sz w:val="21"/>
                                <w:szCs w:val="21"/>
                              </w:rPr>
                            </w:pPr>
                            <w:r w:rsidRPr="00A41B3E">
                              <w:rPr>
                                <w:rFonts w:ascii="Arial" w:hAnsi="Arial" w:cs="Arial"/>
                                <w:color w:val="000000" w:themeColor="text1"/>
                                <w:sz w:val="21"/>
                                <w:szCs w:val="21"/>
                              </w:rPr>
                              <w:t xml:space="preserve">Accordingly reflective practice dates back to the last century and was founded by John Dewy as he explained the concept and how it could help individuals to develop their learning and thinking skills (OpenLearn create, 2015a; Bulman and Schutz (2013). Furthermore, Dewey described reflection as persistent and active thinking and suggested that individuals use their mind and emotions to facilitate reflection (NursingAnswers.net, 2017b). Another philosopher that builds upon the work of Dewey is Donald Schon as he introduced the theory of ‘reflecting in action’ and ‘reflecting on action’, with the aim to further break down reflective practice for practitioners (Colwell, 2019; Dalios and Stedmon, 2009). Solent Online Learning (no date) explains the meanings of ‘reflecting in action’ and ‘reflecting on action’. Accordingly, ‘reflecting in action’ requires practitioners to act promptly, to think on their feet and to think about their next steps and ‘reflecting on </w:t>
                            </w:r>
                            <w:r>
                              <w:rPr>
                                <w:rFonts w:ascii="Arial" w:hAnsi="Arial" w:cs="Arial"/>
                                <w:color w:val="000000" w:themeColor="text1"/>
                                <w:sz w:val="21"/>
                                <w:szCs w:val="21"/>
                              </w:rPr>
                              <w:t>action</w:t>
                            </w:r>
                            <w:r w:rsidRPr="00A41B3E">
                              <w:rPr>
                                <w:rFonts w:ascii="Arial" w:hAnsi="Arial" w:cs="Arial"/>
                                <w:color w:val="000000" w:themeColor="text1"/>
                                <w:sz w:val="21"/>
                                <w:szCs w:val="21"/>
                              </w:rPr>
                              <w:t xml:space="preserve">’ requires practitioners to take their time, to reflect on something that has previously happened and for practitioners to think about modifications they can make </w:t>
                            </w:r>
                            <w:r>
                              <w:rPr>
                                <w:rFonts w:ascii="Arial" w:hAnsi="Arial" w:cs="Arial"/>
                                <w:color w:val="000000" w:themeColor="text1"/>
                                <w:sz w:val="21"/>
                                <w:szCs w:val="21"/>
                              </w:rPr>
                              <w:t>in the future</w:t>
                            </w:r>
                            <w:r w:rsidRPr="00A41B3E">
                              <w:rPr>
                                <w:rFonts w:ascii="Arial" w:hAnsi="Arial" w:cs="Arial"/>
                                <w:color w:val="000000" w:themeColor="text1"/>
                                <w:sz w:val="21"/>
                                <w:szCs w:val="2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3AE3A3" id="Rectangle: Rounded Corners 1" o:spid="_x0000_s1026" style="position:absolute;left:0;text-align:left;margin-left:0;margin-top:27.6pt;width:586.2pt;height:24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" fillcolor="#cf9" strokecolor="#0d0d0d [3069]" strokeweight="1pt">
                <v:stroke joinstyle="miter"/>
                <v:textbox>
                  <w:txbxContent>
                    <w:p w14:paraId="447F5524" w14:textId="2A0A795C" w:rsidR="00C94549" w:rsidRPr="00572DDD" w:rsidRDefault="00C94549" w:rsidP="00B72B68">
                      <w:pPr>
                        <w:spacing w:line="240" w:lineRule="auto"/>
                        <w:jc w:val="center"/>
                        <w:rPr>
                          <w:rFonts w:ascii="Arial" w:hAnsi="Arial" w:cs="Arial"/>
                          <w:b/>
                          <w:bCs/>
                          <w:color w:val="000000" w:themeColor="text1"/>
                          <w:u w:val="single"/>
                        </w:rPr>
                      </w:pPr>
                      <w:r w:rsidRPr="00572DDD">
                        <w:rPr>
                          <w:rFonts w:ascii="Arial" w:hAnsi="Arial" w:cs="Arial"/>
                          <w:b/>
                          <w:bCs/>
                          <w:color w:val="000000" w:themeColor="text1"/>
                          <w:u w:val="single"/>
                        </w:rPr>
                        <w:t>What is reflective practice and what is its historical contents?</w:t>
                      </w:r>
                    </w:p>
                    <w:p w14:paraId="1C46C88F" w14:textId="20B18734" w:rsidR="00C94549" w:rsidRPr="00A41B3E" w:rsidRDefault="00C94549" w:rsidP="00B55242">
                      <w:pPr>
                        <w:jc w:val="both"/>
                        <w:rPr>
                          <w:rFonts w:ascii="Arial" w:hAnsi="Arial" w:cs="Arial"/>
                          <w:color w:val="000000" w:themeColor="text1"/>
                          <w:sz w:val="21"/>
                          <w:szCs w:val="21"/>
                        </w:rPr>
                      </w:pPr>
                      <w:r w:rsidRPr="00A41B3E">
                        <w:rPr>
                          <w:rFonts w:ascii="Arial" w:hAnsi="Arial" w:cs="Arial"/>
                          <w:color w:val="000000" w:themeColor="text1"/>
                          <w:sz w:val="21"/>
                          <w:szCs w:val="21"/>
                        </w:rPr>
                        <w:t>According to Tassoni et al (2010)</w:t>
                      </w:r>
                      <w:r>
                        <w:rPr>
                          <w:rFonts w:ascii="Arial" w:hAnsi="Arial" w:cs="Arial"/>
                          <w:color w:val="000000" w:themeColor="text1"/>
                          <w:sz w:val="21"/>
                          <w:szCs w:val="21"/>
                        </w:rPr>
                        <w:t xml:space="preserve"> and Johns (2013)</w:t>
                      </w:r>
                      <w:r w:rsidR="005D2075">
                        <w:rPr>
                          <w:rFonts w:ascii="Arial" w:hAnsi="Arial" w:cs="Arial"/>
                          <w:color w:val="000000" w:themeColor="text1"/>
                          <w:sz w:val="21"/>
                          <w:szCs w:val="21"/>
                        </w:rPr>
                        <w:t>,</w:t>
                      </w:r>
                      <w:r w:rsidRPr="00A41B3E">
                        <w:rPr>
                          <w:rFonts w:ascii="Arial" w:hAnsi="Arial" w:cs="Arial"/>
                          <w:color w:val="000000" w:themeColor="text1"/>
                          <w:sz w:val="21"/>
                          <w:szCs w:val="21"/>
                        </w:rPr>
                        <w:t xml:space="preserve"> reflective practice is a term used to describe </w:t>
                      </w:r>
                      <w:r w:rsidR="00587FE7">
                        <w:rPr>
                          <w:rFonts w:ascii="Arial" w:hAnsi="Arial" w:cs="Arial"/>
                          <w:color w:val="000000" w:themeColor="text1"/>
                          <w:sz w:val="21"/>
                          <w:szCs w:val="21"/>
                        </w:rPr>
                        <w:t xml:space="preserve">how </w:t>
                      </w:r>
                      <w:r w:rsidRPr="00A41B3E">
                        <w:rPr>
                          <w:rFonts w:ascii="Arial" w:hAnsi="Arial" w:cs="Arial"/>
                          <w:color w:val="000000" w:themeColor="text1"/>
                          <w:sz w:val="21"/>
                          <w:szCs w:val="21"/>
                        </w:rPr>
                        <w:t>professional practitioners effectively evaluate their professional development with the aim to improve personal centred practice. It follows that reflecting on practice is fundamental in continuing professional development and effective practice (NursingAnswers.net, 2017a; Bulman and Schutz, 2013).</w:t>
                      </w:r>
                    </w:p>
                    <w:p w14:paraId="6D447C22" w14:textId="4DF4DA35" w:rsidR="00C94549" w:rsidRPr="00A41B3E" w:rsidRDefault="00C94549" w:rsidP="00B55242">
                      <w:pPr>
                        <w:jc w:val="both"/>
                        <w:rPr>
                          <w:rFonts w:ascii="Arial" w:hAnsi="Arial" w:cs="Arial"/>
                          <w:color w:val="000000" w:themeColor="text1"/>
                          <w:sz w:val="21"/>
                          <w:szCs w:val="21"/>
                        </w:rPr>
                      </w:pPr>
                      <w:r w:rsidRPr="00A41B3E">
                        <w:rPr>
                          <w:rFonts w:ascii="Arial" w:hAnsi="Arial" w:cs="Arial"/>
                          <w:color w:val="000000" w:themeColor="text1"/>
                          <w:sz w:val="21"/>
                          <w:szCs w:val="21"/>
                        </w:rPr>
                        <w:t xml:space="preserve">Accordingly reflective practice dates back to the last century and was founded by John Dewy as he explained the concept and how it could help individuals to develop their learning and thinking skills (OpenLearn create, 2015a; Bulman and Schutz (2013). Furthermore, Dewey described reflection as persistent and active thinking and suggested that individuals use their mind and emotions to facilitate reflection (NursingAnswers.net, 2017b). Another philosopher that builds upon the work of Dewey is Donald Schon as he introduced the theory of ‘reflecting in action’ and ‘reflecting on action’, with the aim to further break down reflective practice for practitioners (Colwell, 2019; Dalios and Stedmon, 2009). Solent Online Learning (no date) explains the meanings of ‘reflecting in action’ and ‘reflecting on action’. Accordingly, ‘reflecting in action’ requires practitioners to act promptly, to think on their feet and to think about their next steps and ‘reflecting on </w:t>
                      </w:r>
                      <w:r>
                        <w:rPr>
                          <w:rFonts w:ascii="Arial" w:hAnsi="Arial" w:cs="Arial"/>
                          <w:color w:val="000000" w:themeColor="text1"/>
                          <w:sz w:val="21"/>
                          <w:szCs w:val="21"/>
                        </w:rPr>
                        <w:t>action</w:t>
                      </w:r>
                      <w:r w:rsidRPr="00A41B3E">
                        <w:rPr>
                          <w:rFonts w:ascii="Arial" w:hAnsi="Arial" w:cs="Arial"/>
                          <w:color w:val="000000" w:themeColor="text1"/>
                          <w:sz w:val="21"/>
                          <w:szCs w:val="21"/>
                        </w:rPr>
                        <w:t xml:space="preserve">’ requires practitioners to take their time, to reflect on something that has previously happened and for practitioners to think about modifications they can make </w:t>
                      </w:r>
                      <w:r>
                        <w:rPr>
                          <w:rFonts w:ascii="Arial" w:hAnsi="Arial" w:cs="Arial"/>
                          <w:color w:val="000000" w:themeColor="text1"/>
                          <w:sz w:val="21"/>
                          <w:szCs w:val="21"/>
                        </w:rPr>
                        <w:t>in the future</w:t>
                      </w:r>
                      <w:r w:rsidRPr="00A41B3E">
                        <w:rPr>
                          <w:rFonts w:ascii="Arial" w:hAnsi="Arial" w:cs="Arial"/>
                          <w:color w:val="000000" w:themeColor="text1"/>
                          <w:sz w:val="21"/>
                          <w:szCs w:val="21"/>
                        </w:rPr>
                        <w:t>.</w:t>
                      </w:r>
                    </w:p>
                  </w:txbxContent>
                </v:textbox>
                <w10:wrap anchorx="margin"/>
              </v:roundrect>
            </w:pict>
          </mc:Fallback>
        </mc:AlternateContent>
      </w:r>
      <w:r w:rsidR="0070538B">
        <w:rPr>
          <w:rFonts w:ascii="Arial" w:hAnsi="Arial" w:cs="Arial"/>
          <w:sz w:val="24"/>
          <w:szCs w:val="24"/>
        </w:rPr>
        <w:t>Element 2</w:t>
      </w:r>
      <w:r>
        <w:rPr>
          <w:rFonts w:ascii="Arial" w:hAnsi="Arial" w:cs="Arial"/>
          <w:sz w:val="24"/>
          <w:szCs w:val="24"/>
        </w:rPr>
        <w:t xml:space="preserve">                    </w:t>
      </w:r>
      <w:r>
        <w:rPr>
          <w:rFonts w:ascii="Arial" w:hAnsi="Arial" w:cs="Arial"/>
          <w:b/>
          <w:bCs/>
          <w:sz w:val="24"/>
          <w:szCs w:val="24"/>
          <w:u w:val="single"/>
        </w:rPr>
        <w:t>Importance of reflective practice</w:t>
      </w:r>
    </w:p>
    <w:p w14:paraId="6796C2D5" w14:textId="3AB8C187" w:rsidR="0070538B" w:rsidRDefault="00A048B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76B124EC" wp14:editId="28160B0B">
                <wp:simplePos x="0" y="0"/>
                <wp:positionH relativeFrom="page">
                  <wp:posOffset>45720</wp:posOffset>
                </wp:positionH>
                <wp:positionV relativeFrom="paragraph">
                  <wp:posOffset>6120130</wp:posOffset>
                </wp:positionV>
                <wp:extent cx="7459980" cy="2697480"/>
                <wp:effectExtent l="0" t="0" r="26670" b="26670"/>
                <wp:wrapNone/>
                <wp:docPr id="3" name="Rectangle: Rounded Corners 3"/>
                <wp:cNvGraphicFramePr/>
                <a:graphic xmlns:a="http://schemas.openxmlformats.org/drawingml/2006/main">
                  <a:graphicData uri="http://schemas.microsoft.com/office/word/2010/wordprocessingShape">
                    <wps:wsp>
                      <wps:cNvSpPr/>
                      <wps:spPr>
                        <a:xfrm>
                          <a:off x="0" y="0"/>
                          <a:ext cx="7459980" cy="2697480"/>
                        </a:xfrm>
                        <a:prstGeom prst="roundRect">
                          <a:avLst/>
                        </a:prstGeom>
                        <a:solidFill>
                          <a:srgbClr val="CCFF99"/>
                        </a:solidFill>
                        <a:ln w="12700" cap="flat" cmpd="sng" algn="ctr">
                          <a:solidFill>
                            <a:sysClr val="windowText" lastClr="000000">
                              <a:lumMod val="95000"/>
                              <a:lumOff val="5000"/>
                            </a:sysClr>
                          </a:solidFill>
                          <a:prstDash val="solid"/>
                          <a:miter lim="800000"/>
                        </a:ln>
                        <a:effectLst/>
                      </wps:spPr>
                      <wps:txbx>
                        <w:txbxContent>
                          <w:p w14:paraId="2887B2F4" w14:textId="77777777" w:rsidR="00C94549" w:rsidRPr="00572DDD" w:rsidRDefault="00C94549" w:rsidP="0061403A">
                            <w:pPr>
                              <w:jc w:val="center"/>
                              <w:rPr>
                                <w:rFonts w:ascii="Arial" w:hAnsi="Arial" w:cs="Arial"/>
                                <w:b/>
                                <w:bCs/>
                                <w:color w:val="000000" w:themeColor="text1"/>
                                <w:u w:val="single"/>
                              </w:rPr>
                            </w:pPr>
                            <w:r w:rsidRPr="00572DDD">
                              <w:rPr>
                                <w:rFonts w:ascii="Arial" w:hAnsi="Arial" w:cs="Arial"/>
                                <w:b/>
                                <w:bCs/>
                                <w:color w:val="000000" w:themeColor="text1"/>
                                <w:u w:val="single"/>
                              </w:rPr>
                              <w:t>Barriers to reflection</w:t>
                            </w:r>
                          </w:p>
                          <w:p w14:paraId="78E9106E" w14:textId="66C41547" w:rsidR="00C94549" w:rsidRPr="00A41B3E" w:rsidRDefault="00C94549" w:rsidP="00A41B3E">
                            <w:pPr>
                              <w:jc w:val="both"/>
                              <w:rPr>
                                <w:rFonts w:ascii="Arial" w:hAnsi="Arial" w:cs="Arial"/>
                                <w:color w:val="000000" w:themeColor="text1"/>
                                <w:sz w:val="21"/>
                                <w:szCs w:val="21"/>
                              </w:rPr>
                            </w:pPr>
                            <w:r w:rsidRPr="00A41B3E">
                              <w:rPr>
                                <w:rFonts w:ascii="Arial" w:hAnsi="Arial" w:cs="Arial"/>
                                <w:color w:val="000000" w:themeColor="text1"/>
                                <w:sz w:val="21"/>
                                <w:szCs w:val="21"/>
                              </w:rPr>
                              <w:t>Reflecting on practice is not always the easiest prosses for practitioners as there are several barriers that can prevent effective reflective practice (University of Cambridge, 2020; Play Wales, 2018). Firstly, Galagan (2012) suggests that time and environment can impact upon reflective practice due to workplaces not having the time and appropriate spaces for quiet reflection. It follows that having time to sit still and thinking quietly can impact upon efficiency and job satisfaction. Porter (2017) suggests, individuals who are new to reflection should begin with just 10 minutes of reflection a day and to slowly build it up over time. Accordingly, practitioners who reflect on their professional development perform approximately 23% better compared to practitioners who do not reflect on practice. Secondly, University of Cambridge (2020) points out how time and space can also impact upon practitioner’s motivation towards reflection, stating that practitioners do not what to go home and think about their day. Finally, lack of skills and knowledge can also provide a barrier to reflection</w:t>
                            </w:r>
                            <w:r>
                              <w:rPr>
                                <w:rFonts w:ascii="Arial" w:hAnsi="Arial" w:cs="Arial"/>
                                <w:color w:val="000000" w:themeColor="text1"/>
                                <w:sz w:val="21"/>
                                <w:szCs w:val="21"/>
                              </w:rPr>
                              <w:t xml:space="preserve"> as</w:t>
                            </w:r>
                            <w:r w:rsidRPr="00A41B3E">
                              <w:rPr>
                                <w:rFonts w:ascii="Arial" w:hAnsi="Arial" w:cs="Arial"/>
                                <w:color w:val="000000" w:themeColor="text1"/>
                                <w:sz w:val="21"/>
                                <w:szCs w:val="21"/>
                              </w:rPr>
                              <w:t xml:space="preserve"> individuals new to reflection are concerned, they are doing it wrong (Royal College of Obstetricians &amp; Gynaecologist, no date). University of Cambridge (2020) recommend that beginners use a reflective model to guide reflection</w:t>
                            </w:r>
                            <w:r>
                              <w:rPr>
                                <w:rFonts w:ascii="Arial" w:hAnsi="Arial" w:cs="Arial"/>
                                <w:color w:val="000000" w:themeColor="text1"/>
                                <w:sz w:val="21"/>
                                <w:szCs w:val="21"/>
                              </w:rPr>
                              <w:t xml:space="preserve"> as it provides guidance and structure.</w:t>
                            </w:r>
                          </w:p>
                          <w:p w14:paraId="00BCA5FE" w14:textId="13859D84" w:rsidR="00C94549" w:rsidRPr="005D10C7" w:rsidRDefault="00C94549" w:rsidP="005D10C7">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B124EC" id="Rectangle: Rounded Corners 3" o:spid="_x0000_s1027" style="position:absolute;margin-left:3.6pt;margin-top:481.9pt;width:587.4pt;height:212.4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" fillcolor="#cf9" strokecolor="#0d0d0d" strokeweight="1pt">
                <v:stroke joinstyle="miter"/>
                <v:textbox>
                  <w:txbxContent>
                    <w:p w14:paraId="2887B2F4" w14:textId="77777777" w:rsidR="00C94549" w:rsidRPr="00572DDD" w:rsidRDefault="00C94549" w:rsidP="0061403A">
                      <w:pPr>
                        <w:jc w:val="center"/>
                        <w:rPr>
                          <w:rFonts w:ascii="Arial" w:hAnsi="Arial" w:cs="Arial"/>
                          <w:b/>
                          <w:bCs/>
                          <w:color w:val="000000" w:themeColor="text1"/>
                          <w:u w:val="single"/>
                        </w:rPr>
                      </w:pPr>
                      <w:r w:rsidRPr="00572DDD">
                        <w:rPr>
                          <w:rFonts w:ascii="Arial" w:hAnsi="Arial" w:cs="Arial"/>
                          <w:b/>
                          <w:bCs/>
                          <w:color w:val="000000" w:themeColor="text1"/>
                          <w:u w:val="single"/>
                        </w:rPr>
                        <w:t>Barriers to reflection</w:t>
                      </w:r>
                    </w:p>
                    <w:p w14:paraId="78E9106E" w14:textId="66C41547" w:rsidR="00C94549" w:rsidRPr="00A41B3E" w:rsidRDefault="00C94549" w:rsidP="00A41B3E">
                      <w:pPr>
                        <w:jc w:val="both"/>
                        <w:rPr>
                          <w:rFonts w:ascii="Arial" w:hAnsi="Arial" w:cs="Arial"/>
                          <w:color w:val="000000" w:themeColor="text1"/>
                          <w:sz w:val="21"/>
                          <w:szCs w:val="21"/>
                        </w:rPr>
                      </w:pPr>
                      <w:r w:rsidRPr="00A41B3E">
                        <w:rPr>
                          <w:rFonts w:ascii="Arial" w:hAnsi="Arial" w:cs="Arial"/>
                          <w:color w:val="000000" w:themeColor="text1"/>
                          <w:sz w:val="21"/>
                          <w:szCs w:val="21"/>
                        </w:rPr>
                        <w:t>Reflecting on practice is not always the easiest prosses for practitioners as there are several barriers that can prevent effective reflective practice (University of Cambridge, 2020; Play Wales, 2018). Firstly, Galagan (2012) suggests that time and environment can impact upon reflective practice due to workplaces not having the time and appropriate spaces for quiet reflection. It follows that having time to sit still and thinking quietly can impact upon efficiency and job satisfaction. Porter (2017) suggests, individuals who are new to reflection should begin with just 10 minutes of reflection a day and to slowly build it up over time. Accordingly, practitioners who reflect on their professional development perform approximately 23% better compared to practitioners who do not reflect on practice. Secondly, University of Cambridge (2020) points out how time and space can also impact upon practitioner’s motivation towards reflection, stating that practitioners do not what to go home and think about their day. Finally, lack of skills and knowledge can also provide a barrier to reflection</w:t>
                      </w:r>
                      <w:r>
                        <w:rPr>
                          <w:rFonts w:ascii="Arial" w:hAnsi="Arial" w:cs="Arial"/>
                          <w:color w:val="000000" w:themeColor="text1"/>
                          <w:sz w:val="21"/>
                          <w:szCs w:val="21"/>
                        </w:rPr>
                        <w:t xml:space="preserve"> as</w:t>
                      </w:r>
                      <w:r w:rsidRPr="00A41B3E">
                        <w:rPr>
                          <w:rFonts w:ascii="Arial" w:hAnsi="Arial" w:cs="Arial"/>
                          <w:color w:val="000000" w:themeColor="text1"/>
                          <w:sz w:val="21"/>
                          <w:szCs w:val="21"/>
                        </w:rPr>
                        <w:t xml:space="preserve"> individuals new to reflection are concerned, they are doing it wrong (Royal College of Obstetricians &amp; Gynaecologist, no date). University of Cambridge (2020) recommend that beginners use a reflective model to guide reflection</w:t>
                      </w:r>
                      <w:r>
                        <w:rPr>
                          <w:rFonts w:ascii="Arial" w:hAnsi="Arial" w:cs="Arial"/>
                          <w:color w:val="000000" w:themeColor="text1"/>
                          <w:sz w:val="21"/>
                          <w:szCs w:val="21"/>
                        </w:rPr>
                        <w:t xml:space="preserve"> as it provides guidance and structure.</w:t>
                      </w:r>
                    </w:p>
                    <w:p w14:paraId="00BCA5FE" w14:textId="13859D84" w:rsidR="00C94549" w:rsidRPr="005D10C7" w:rsidRDefault="00C94549" w:rsidP="005D10C7">
                      <w:pPr>
                        <w:rPr>
                          <w:rFonts w:ascii="Arial" w:hAnsi="Arial" w:cs="Arial"/>
                          <w:color w:val="000000" w:themeColor="text1"/>
                        </w:rPr>
                      </w:pPr>
                    </w:p>
                  </w:txbxContent>
                </v:textbox>
                <w10:wrap anchorx="page"/>
              </v:roundrect>
            </w:pict>
          </mc:Fallback>
        </mc:AlternateContent>
      </w:r>
      <w:r w:rsidR="00A41B3E">
        <w:rPr>
          <w:rFonts w:ascii="Arial" w:hAnsi="Arial" w:cs="Arial"/>
          <w:noProof/>
          <w:sz w:val="24"/>
          <w:szCs w:val="24"/>
        </w:rPr>
        <mc:AlternateContent>
          <mc:Choice Requires="wps">
            <w:drawing>
              <wp:anchor distT="0" distB="0" distL="114300" distR="114300" simplePos="0" relativeHeight="251660288" behindDoc="0" locked="0" layoutInCell="1" allowOverlap="1" wp14:anchorId="72CCCC12" wp14:editId="692D2958">
                <wp:simplePos x="0" y="0"/>
                <wp:positionH relativeFrom="margin">
                  <wp:align>center</wp:align>
                </wp:positionH>
                <wp:positionV relativeFrom="paragraph">
                  <wp:posOffset>3216910</wp:posOffset>
                </wp:positionV>
                <wp:extent cx="7444740" cy="2788920"/>
                <wp:effectExtent l="0" t="0" r="22860" b="11430"/>
                <wp:wrapNone/>
                <wp:docPr id="2" name="Rectangle: Rounded Corners 2"/>
                <wp:cNvGraphicFramePr/>
                <a:graphic xmlns:a="http://schemas.openxmlformats.org/drawingml/2006/main">
                  <a:graphicData uri="http://schemas.microsoft.com/office/word/2010/wordprocessingShape">
                    <wps:wsp>
                      <wps:cNvSpPr/>
                      <wps:spPr>
                        <a:xfrm>
                          <a:off x="0" y="0"/>
                          <a:ext cx="7444740" cy="2788920"/>
                        </a:xfrm>
                        <a:prstGeom prst="roundRect">
                          <a:avLst/>
                        </a:prstGeom>
                        <a:solidFill>
                          <a:srgbClr val="FFFF66"/>
                        </a:solidFill>
                        <a:ln>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1B5458" w14:textId="7D3FB8E8" w:rsidR="00C94549" w:rsidRPr="00572DDD" w:rsidRDefault="00C94549" w:rsidP="002D38A7">
                            <w:pPr>
                              <w:jc w:val="center"/>
                              <w:rPr>
                                <w:rFonts w:ascii="Arial" w:hAnsi="Arial" w:cs="Arial"/>
                                <w:b/>
                                <w:bCs/>
                                <w:color w:val="000000" w:themeColor="text1"/>
                                <w:u w:val="single"/>
                              </w:rPr>
                            </w:pPr>
                            <w:r w:rsidRPr="00572DDD">
                              <w:rPr>
                                <w:rFonts w:ascii="Arial" w:hAnsi="Arial" w:cs="Arial"/>
                                <w:b/>
                                <w:bCs/>
                                <w:color w:val="000000" w:themeColor="text1"/>
                                <w:u w:val="single"/>
                              </w:rPr>
                              <w:t>Why reflective practice is important</w:t>
                            </w:r>
                          </w:p>
                          <w:p w14:paraId="2E1AEB27" w14:textId="535BD481" w:rsidR="00C94549" w:rsidRPr="00A41B3E" w:rsidRDefault="00C94549" w:rsidP="00A41B3E">
                            <w:pPr>
                              <w:jc w:val="both"/>
                              <w:rPr>
                                <w:rFonts w:ascii="Arial" w:hAnsi="Arial" w:cs="Arial"/>
                                <w:color w:val="000000" w:themeColor="text1"/>
                                <w:sz w:val="21"/>
                                <w:szCs w:val="21"/>
                              </w:rPr>
                            </w:pPr>
                            <w:r w:rsidRPr="00A41B3E">
                              <w:rPr>
                                <w:rFonts w:ascii="Arial" w:hAnsi="Arial" w:cs="Arial"/>
                                <w:color w:val="000000" w:themeColor="text1"/>
                                <w:sz w:val="21"/>
                                <w:szCs w:val="21"/>
                              </w:rPr>
                              <w:t>White et al (no date) and Caldwell and Grobbel (2013) point out how reflecting on practice is a vital aspect of development for practitioners as it has a positive impact upon personal and professional development. Accordingly reflecting on practice also provides several benefits alike;</w:t>
                            </w:r>
                          </w:p>
                          <w:p w14:paraId="774281A7" w14:textId="24BDF65F"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It enables practitioners to continuously improve their practice (Nursing Times, 2019).</w:t>
                            </w:r>
                          </w:p>
                          <w:p w14:paraId="3566C0F7" w14:textId="33B9851C"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It provides practitioners with a better understanding enabling them to provide a high-quality service (Colwell, 2019; Caldwell, 2013).</w:t>
                            </w:r>
                          </w:p>
                          <w:p w14:paraId="7D299180" w14:textId="5C6B52BC"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 xml:space="preserve">It provides </w:t>
                            </w:r>
                            <w:r>
                              <w:rPr>
                                <w:rFonts w:ascii="Arial" w:hAnsi="Arial" w:cs="Arial"/>
                                <w:color w:val="000000" w:themeColor="text1"/>
                                <w:sz w:val="21"/>
                                <w:szCs w:val="21"/>
                              </w:rPr>
                              <w:t>p</w:t>
                            </w:r>
                            <w:r w:rsidRPr="00A41B3E">
                              <w:rPr>
                                <w:rFonts w:ascii="Arial" w:hAnsi="Arial" w:cs="Arial"/>
                                <w:color w:val="000000" w:themeColor="text1"/>
                                <w:sz w:val="21"/>
                                <w:szCs w:val="21"/>
                              </w:rPr>
                              <w:t>ractitioners with a greater sense of self-efficacy</w:t>
                            </w:r>
                            <w:r>
                              <w:rPr>
                                <w:rFonts w:ascii="Arial" w:hAnsi="Arial" w:cs="Arial"/>
                                <w:color w:val="000000" w:themeColor="text1"/>
                                <w:sz w:val="21"/>
                                <w:szCs w:val="21"/>
                              </w:rPr>
                              <w:t xml:space="preserve"> and</w:t>
                            </w:r>
                            <w:r w:rsidRPr="00A41B3E">
                              <w:rPr>
                                <w:rFonts w:ascii="Arial" w:hAnsi="Arial" w:cs="Arial"/>
                                <w:color w:val="000000" w:themeColor="text1"/>
                                <w:sz w:val="21"/>
                                <w:szCs w:val="21"/>
                              </w:rPr>
                              <w:t xml:space="preserve"> motivates them resulting in better outcomes (Wexler, 2014; Carron, 2014).</w:t>
                            </w:r>
                          </w:p>
                          <w:p w14:paraId="7C153C23" w14:textId="3E0C4233"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 xml:space="preserve">It enables </w:t>
                            </w:r>
                            <w:r>
                              <w:rPr>
                                <w:rFonts w:ascii="Arial" w:hAnsi="Arial" w:cs="Arial"/>
                                <w:color w:val="000000" w:themeColor="text1"/>
                                <w:sz w:val="21"/>
                                <w:szCs w:val="21"/>
                              </w:rPr>
                              <w:t>practitioners</w:t>
                            </w:r>
                            <w:r w:rsidRPr="00A41B3E">
                              <w:rPr>
                                <w:rFonts w:ascii="Arial" w:hAnsi="Arial" w:cs="Arial"/>
                                <w:color w:val="000000" w:themeColor="text1"/>
                                <w:sz w:val="21"/>
                                <w:szCs w:val="21"/>
                              </w:rPr>
                              <w:t xml:space="preserve"> to handle challenging tasks and difficulties more effectively (</w:t>
                            </w:r>
                            <w:bookmarkStart w:id="0" w:name="_Hlk42533825"/>
                            <w:r w:rsidRPr="00A41B3E">
                              <w:rPr>
                                <w:rFonts w:ascii="Arial" w:hAnsi="Arial" w:cs="Arial"/>
                                <w:color w:val="000000" w:themeColor="text1"/>
                                <w:sz w:val="21"/>
                                <w:szCs w:val="21"/>
                              </w:rPr>
                              <w:t>Wexler, 2014</w:t>
                            </w:r>
                            <w:bookmarkEnd w:id="0"/>
                            <w:r w:rsidRPr="00A41B3E">
                              <w:rPr>
                                <w:rFonts w:ascii="Arial" w:hAnsi="Arial" w:cs="Arial"/>
                                <w:color w:val="000000" w:themeColor="text1"/>
                                <w:sz w:val="21"/>
                                <w:szCs w:val="21"/>
                              </w:rPr>
                              <w:t>).</w:t>
                            </w:r>
                          </w:p>
                          <w:p w14:paraId="44CE2747" w14:textId="7D84DEB6"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It improves job satisfaction (White et al. no date).</w:t>
                            </w:r>
                          </w:p>
                          <w:p w14:paraId="6F799F02" w14:textId="36530DCA" w:rsidR="00C94549" w:rsidRPr="00A41B3E" w:rsidRDefault="00C94549" w:rsidP="00A41B3E">
                            <w:pPr>
                              <w:pStyle w:val="ListParagraph"/>
                              <w:numPr>
                                <w:ilvl w:val="0"/>
                                <w:numId w:val="4"/>
                              </w:numPr>
                              <w:jc w:val="both"/>
                              <w:rPr>
                                <w:rFonts w:ascii="Arial" w:hAnsi="Arial" w:cs="Arial"/>
                                <w:color w:val="000000" w:themeColor="text1"/>
                                <w:sz w:val="21"/>
                                <w:szCs w:val="21"/>
                              </w:rPr>
                            </w:pPr>
                            <w:r>
                              <w:rPr>
                                <w:rFonts w:ascii="Arial" w:hAnsi="Arial" w:cs="Arial"/>
                                <w:color w:val="000000" w:themeColor="text1"/>
                                <w:sz w:val="21"/>
                                <w:szCs w:val="21"/>
                              </w:rPr>
                              <w:t>It a</w:t>
                            </w:r>
                            <w:r w:rsidRPr="00A41B3E">
                              <w:rPr>
                                <w:rFonts w:ascii="Arial" w:hAnsi="Arial" w:cs="Arial"/>
                                <w:color w:val="000000" w:themeColor="text1"/>
                                <w:sz w:val="21"/>
                                <w:szCs w:val="21"/>
                              </w:rPr>
                              <w:t>llows practitioners to focus on children’s learning and development resulting in better outcomes for children (Lorrainelccc,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CCCC12" id="Rectangle: Rounded Corners 2" o:spid="_x0000_s1028" style="position:absolute;margin-left:0;margin-top:253.3pt;width:586.2pt;height:219.6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" fillcolor="#ff6" strokecolor="#0d0d0d [3069]" strokeweight="1pt">
                <v:stroke joinstyle="miter"/>
                <v:textbox>
                  <w:txbxContent>
                    <w:p w14:paraId="651B5458" w14:textId="7D3FB8E8" w:rsidR="00C94549" w:rsidRPr="00572DDD" w:rsidRDefault="00C94549" w:rsidP="002D38A7">
                      <w:pPr>
                        <w:jc w:val="center"/>
                        <w:rPr>
                          <w:rFonts w:ascii="Arial" w:hAnsi="Arial" w:cs="Arial"/>
                          <w:b/>
                          <w:bCs/>
                          <w:color w:val="000000" w:themeColor="text1"/>
                          <w:u w:val="single"/>
                        </w:rPr>
                      </w:pPr>
                      <w:r w:rsidRPr="00572DDD">
                        <w:rPr>
                          <w:rFonts w:ascii="Arial" w:hAnsi="Arial" w:cs="Arial"/>
                          <w:b/>
                          <w:bCs/>
                          <w:color w:val="000000" w:themeColor="text1"/>
                          <w:u w:val="single"/>
                        </w:rPr>
                        <w:t>Why reflective practice is important</w:t>
                      </w:r>
                    </w:p>
                    <w:p w14:paraId="2E1AEB27" w14:textId="535BD481" w:rsidR="00C94549" w:rsidRPr="00A41B3E" w:rsidRDefault="00C94549" w:rsidP="00A41B3E">
                      <w:pPr>
                        <w:jc w:val="both"/>
                        <w:rPr>
                          <w:rFonts w:ascii="Arial" w:hAnsi="Arial" w:cs="Arial"/>
                          <w:color w:val="000000" w:themeColor="text1"/>
                          <w:sz w:val="21"/>
                          <w:szCs w:val="21"/>
                        </w:rPr>
                      </w:pPr>
                      <w:r w:rsidRPr="00A41B3E">
                        <w:rPr>
                          <w:rFonts w:ascii="Arial" w:hAnsi="Arial" w:cs="Arial"/>
                          <w:color w:val="000000" w:themeColor="text1"/>
                          <w:sz w:val="21"/>
                          <w:szCs w:val="21"/>
                        </w:rPr>
                        <w:t>White et al (no date) and Caldwell and Grobbel (2013) point out how reflecting on practice is a vital aspect of development for practitioners as it has a positive impact upon personal and professional development. Accordingly reflecting on practice also provides several benefits alike;</w:t>
                      </w:r>
                    </w:p>
                    <w:p w14:paraId="774281A7" w14:textId="24BDF65F"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It enables practitioners to continuously improve their practice (Nursing Times, 2019).</w:t>
                      </w:r>
                    </w:p>
                    <w:p w14:paraId="3566C0F7" w14:textId="33B9851C"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It provides practitioners with a better understanding enabling them to provide a high-quality service (Colwell, 2019; Caldwell, 2013).</w:t>
                      </w:r>
                    </w:p>
                    <w:p w14:paraId="7D299180" w14:textId="5C6B52BC"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 xml:space="preserve">It provides </w:t>
                      </w:r>
                      <w:r>
                        <w:rPr>
                          <w:rFonts w:ascii="Arial" w:hAnsi="Arial" w:cs="Arial"/>
                          <w:color w:val="000000" w:themeColor="text1"/>
                          <w:sz w:val="21"/>
                          <w:szCs w:val="21"/>
                        </w:rPr>
                        <w:t>p</w:t>
                      </w:r>
                      <w:r w:rsidRPr="00A41B3E">
                        <w:rPr>
                          <w:rFonts w:ascii="Arial" w:hAnsi="Arial" w:cs="Arial"/>
                          <w:color w:val="000000" w:themeColor="text1"/>
                          <w:sz w:val="21"/>
                          <w:szCs w:val="21"/>
                        </w:rPr>
                        <w:t>ractitioners with a greater sense of self-efficacy</w:t>
                      </w:r>
                      <w:r>
                        <w:rPr>
                          <w:rFonts w:ascii="Arial" w:hAnsi="Arial" w:cs="Arial"/>
                          <w:color w:val="000000" w:themeColor="text1"/>
                          <w:sz w:val="21"/>
                          <w:szCs w:val="21"/>
                        </w:rPr>
                        <w:t xml:space="preserve"> and</w:t>
                      </w:r>
                      <w:r w:rsidRPr="00A41B3E">
                        <w:rPr>
                          <w:rFonts w:ascii="Arial" w:hAnsi="Arial" w:cs="Arial"/>
                          <w:color w:val="000000" w:themeColor="text1"/>
                          <w:sz w:val="21"/>
                          <w:szCs w:val="21"/>
                        </w:rPr>
                        <w:t xml:space="preserve"> motivates them resulting in better outcomes (Wexler, 2014; Carron, 2014).</w:t>
                      </w:r>
                    </w:p>
                    <w:p w14:paraId="7C153C23" w14:textId="3E0C4233"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 xml:space="preserve">It enables </w:t>
                      </w:r>
                      <w:r>
                        <w:rPr>
                          <w:rFonts w:ascii="Arial" w:hAnsi="Arial" w:cs="Arial"/>
                          <w:color w:val="000000" w:themeColor="text1"/>
                          <w:sz w:val="21"/>
                          <w:szCs w:val="21"/>
                        </w:rPr>
                        <w:t>practitioners</w:t>
                      </w:r>
                      <w:r w:rsidRPr="00A41B3E">
                        <w:rPr>
                          <w:rFonts w:ascii="Arial" w:hAnsi="Arial" w:cs="Arial"/>
                          <w:color w:val="000000" w:themeColor="text1"/>
                          <w:sz w:val="21"/>
                          <w:szCs w:val="21"/>
                        </w:rPr>
                        <w:t xml:space="preserve"> to handle challenging tasks and difficulties more effectively (</w:t>
                      </w:r>
                      <w:bookmarkStart w:id="1" w:name="_Hlk42533825"/>
                      <w:r w:rsidRPr="00A41B3E">
                        <w:rPr>
                          <w:rFonts w:ascii="Arial" w:hAnsi="Arial" w:cs="Arial"/>
                          <w:color w:val="000000" w:themeColor="text1"/>
                          <w:sz w:val="21"/>
                          <w:szCs w:val="21"/>
                        </w:rPr>
                        <w:t>Wexler, 2014</w:t>
                      </w:r>
                      <w:bookmarkEnd w:id="1"/>
                      <w:r w:rsidRPr="00A41B3E">
                        <w:rPr>
                          <w:rFonts w:ascii="Arial" w:hAnsi="Arial" w:cs="Arial"/>
                          <w:color w:val="000000" w:themeColor="text1"/>
                          <w:sz w:val="21"/>
                          <w:szCs w:val="21"/>
                        </w:rPr>
                        <w:t>).</w:t>
                      </w:r>
                    </w:p>
                    <w:p w14:paraId="44CE2747" w14:textId="7D84DEB6" w:rsidR="00C94549" w:rsidRPr="00A41B3E" w:rsidRDefault="00C94549" w:rsidP="00A41B3E">
                      <w:pPr>
                        <w:pStyle w:val="ListParagraph"/>
                        <w:numPr>
                          <w:ilvl w:val="0"/>
                          <w:numId w:val="4"/>
                        </w:numPr>
                        <w:jc w:val="both"/>
                        <w:rPr>
                          <w:rFonts w:ascii="Arial" w:hAnsi="Arial" w:cs="Arial"/>
                          <w:color w:val="000000" w:themeColor="text1"/>
                          <w:sz w:val="21"/>
                          <w:szCs w:val="21"/>
                        </w:rPr>
                      </w:pPr>
                      <w:r w:rsidRPr="00A41B3E">
                        <w:rPr>
                          <w:rFonts w:ascii="Arial" w:hAnsi="Arial" w:cs="Arial"/>
                          <w:color w:val="000000" w:themeColor="text1"/>
                          <w:sz w:val="21"/>
                          <w:szCs w:val="21"/>
                        </w:rPr>
                        <w:t>It improves job satisfaction (White et al. no date).</w:t>
                      </w:r>
                    </w:p>
                    <w:p w14:paraId="6F799F02" w14:textId="36530DCA" w:rsidR="00C94549" w:rsidRPr="00A41B3E" w:rsidRDefault="00C94549" w:rsidP="00A41B3E">
                      <w:pPr>
                        <w:pStyle w:val="ListParagraph"/>
                        <w:numPr>
                          <w:ilvl w:val="0"/>
                          <w:numId w:val="4"/>
                        </w:numPr>
                        <w:jc w:val="both"/>
                        <w:rPr>
                          <w:rFonts w:ascii="Arial" w:hAnsi="Arial" w:cs="Arial"/>
                          <w:color w:val="000000" w:themeColor="text1"/>
                          <w:sz w:val="21"/>
                          <w:szCs w:val="21"/>
                        </w:rPr>
                      </w:pPr>
                      <w:r>
                        <w:rPr>
                          <w:rFonts w:ascii="Arial" w:hAnsi="Arial" w:cs="Arial"/>
                          <w:color w:val="000000" w:themeColor="text1"/>
                          <w:sz w:val="21"/>
                          <w:szCs w:val="21"/>
                        </w:rPr>
                        <w:t>It a</w:t>
                      </w:r>
                      <w:r w:rsidRPr="00A41B3E">
                        <w:rPr>
                          <w:rFonts w:ascii="Arial" w:hAnsi="Arial" w:cs="Arial"/>
                          <w:color w:val="000000" w:themeColor="text1"/>
                          <w:sz w:val="21"/>
                          <w:szCs w:val="21"/>
                        </w:rPr>
                        <w:t>llows practitioners to focus on children’s learning and development resulting in better outcomes for children (Lorrainelccc, 2017).</w:t>
                      </w:r>
                    </w:p>
                  </w:txbxContent>
                </v:textbox>
                <w10:wrap anchorx="margin"/>
              </v:roundrect>
            </w:pict>
          </mc:Fallback>
        </mc:AlternateContent>
      </w:r>
      <w:r w:rsidR="0070538B">
        <w:rPr>
          <w:rFonts w:ascii="Arial" w:hAnsi="Arial" w:cs="Arial"/>
          <w:sz w:val="24"/>
          <w:szCs w:val="24"/>
        </w:rPr>
        <w:br w:type="page"/>
      </w:r>
    </w:p>
    <w:p w14:paraId="1151A152" w14:textId="1071BDC1" w:rsidR="0070538B" w:rsidRDefault="00572DDD" w:rsidP="004C28D1">
      <w:pPr>
        <w:spacing w:line="36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7696" behindDoc="0" locked="0" layoutInCell="1" allowOverlap="1" wp14:anchorId="2DF48A24" wp14:editId="4DC80C43">
                <wp:simplePos x="0" y="0"/>
                <wp:positionH relativeFrom="column">
                  <wp:posOffset>-701040</wp:posOffset>
                </wp:positionH>
                <wp:positionV relativeFrom="margin">
                  <wp:posOffset>-457200</wp:posOffset>
                </wp:positionV>
                <wp:extent cx="5410200" cy="49149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410200" cy="4914900"/>
                        </a:xfrm>
                        <a:prstGeom prst="rect">
                          <a:avLst/>
                        </a:prstGeom>
                        <a:noFill/>
                        <a:ln w="6350">
                          <a:noFill/>
                        </a:ln>
                      </wps:spPr>
                      <wps:txbx>
                        <w:txbxContent>
                          <w:p w14:paraId="37ADEE29" w14:textId="778FF3DE" w:rsidR="00C94549" w:rsidRPr="00572DDD" w:rsidRDefault="00C94549" w:rsidP="00CF2672">
                            <w:pPr>
                              <w:jc w:val="center"/>
                              <w:rPr>
                                <w:rFonts w:ascii="Arial" w:hAnsi="Arial" w:cs="Arial"/>
                                <w:b/>
                                <w:bCs/>
                                <w:u w:val="single"/>
                              </w:rPr>
                            </w:pPr>
                            <w:r w:rsidRPr="00572DDD">
                              <w:rPr>
                                <w:rFonts w:ascii="Arial" w:hAnsi="Arial" w:cs="Arial"/>
                                <w:b/>
                                <w:bCs/>
                                <w:u w:val="single"/>
                              </w:rPr>
                              <w:t>Reflective models</w:t>
                            </w:r>
                          </w:p>
                          <w:p w14:paraId="4A876710" w14:textId="331D8614" w:rsidR="00C94549" w:rsidRPr="00A41B3E" w:rsidRDefault="00C94549" w:rsidP="00432E9D">
                            <w:pPr>
                              <w:jc w:val="both"/>
                              <w:rPr>
                                <w:rFonts w:ascii="Arial" w:hAnsi="Arial" w:cs="Arial"/>
                                <w:sz w:val="21"/>
                                <w:szCs w:val="21"/>
                              </w:rPr>
                            </w:pPr>
                            <w:r w:rsidRPr="00A41B3E">
                              <w:rPr>
                                <w:rFonts w:ascii="Arial" w:hAnsi="Arial" w:cs="Arial"/>
                                <w:sz w:val="21"/>
                                <w:szCs w:val="21"/>
                              </w:rPr>
                              <w:t xml:space="preserve">Models of reflection provide a structured guide allowing professional practitioners to focus on their self-awareness and learning enabling them to reflect on their professional development (The University of Nottingham, no date; Barksby et al, 2015). Accordingly, there are several reflective models available for practitioners, ranging from easy to advanced, many of which consist of similar stages (University of Cambridge, 2020). It follows that Gibbs reflective </w:t>
                            </w:r>
                            <w:r>
                              <w:rPr>
                                <w:rFonts w:ascii="Arial" w:hAnsi="Arial" w:cs="Arial"/>
                                <w:sz w:val="21"/>
                                <w:szCs w:val="21"/>
                              </w:rPr>
                              <w:t>cycle</w:t>
                            </w:r>
                            <w:r w:rsidRPr="00A41B3E">
                              <w:rPr>
                                <w:rFonts w:ascii="Arial" w:hAnsi="Arial" w:cs="Arial"/>
                                <w:sz w:val="21"/>
                                <w:szCs w:val="21"/>
                              </w:rPr>
                              <w:t xml:space="preserve"> and Rolfe’s reflective model are two popular models of reflection</w:t>
                            </w:r>
                            <w:r>
                              <w:rPr>
                                <w:rFonts w:ascii="Arial" w:hAnsi="Arial" w:cs="Arial"/>
                                <w:sz w:val="21"/>
                                <w:szCs w:val="21"/>
                              </w:rPr>
                              <w:t xml:space="preserve"> used by Practitioners</w:t>
                            </w:r>
                            <w:r w:rsidRPr="00A41B3E">
                              <w:rPr>
                                <w:rFonts w:ascii="Arial" w:hAnsi="Arial" w:cs="Arial"/>
                                <w:sz w:val="21"/>
                                <w:szCs w:val="21"/>
                              </w:rPr>
                              <w:t xml:space="preserve"> (University of Cumbria, no date).</w:t>
                            </w:r>
                          </w:p>
                          <w:p w14:paraId="5C6F4D13" w14:textId="33819E1B" w:rsidR="00C94549" w:rsidRPr="00A41B3E" w:rsidRDefault="00C94549" w:rsidP="00432E9D">
                            <w:pPr>
                              <w:jc w:val="both"/>
                              <w:rPr>
                                <w:rFonts w:ascii="Arial" w:hAnsi="Arial" w:cs="Arial"/>
                                <w:sz w:val="21"/>
                                <w:szCs w:val="21"/>
                              </w:rPr>
                            </w:pPr>
                            <w:r w:rsidRPr="00A41B3E">
                              <w:rPr>
                                <w:rFonts w:ascii="Arial" w:hAnsi="Arial" w:cs="Arial"/>
                                <w:sz w:val="21"/>
                                <w:szCs w:val="21"/>
                              </w:rPr>
                              <w:t>OpenLearn create (2015b) provide a brief description of Rolfe’s model of reflection that appears useful for beginners. Accordingly, Rolfe’s reflective model is a simple three</w:t>
                            </w:r>
                            <w:r w:rsidR="00182DD0">
                              <w:rPr>
                                <w:rFonts w:ascii="Arial" w:hAnsi="Arial" w:cs="Arial"/>
                                <w:sz w:val="21"/>
                                <w:szCs w:val="21"/>
                              </w:rPr>
                              <w:t>-</w:t>
                            </w:r>
                            <w:r w:rsidRPr="00A41B3E">
                              <w:rPr>
                                <w:rFonts w:ascii="Arial" w:hAnsi="Arial" w:cs="Arial"/>
                                <w:sz w:val="21"/>
                                <w:szCs w:val="21"/>
                              </w:rPr>
                              <w:t xml:space="preserve">step question and answer process that guides </w:t>
                            </w:r>
                            <w:r>
                              <w:rPr>
                                <w:rFonts w:ascii="Arial" w:hAnsi="Arial" w:cs="Arial"/>
                                <w:sz w:val="21"/>
                                <w:szCs w:val="21"/>
                              </w:rPr>
                              <w:t>individuals</w:t>
                            </w:r>
                            <w:r w:rsidRPr="00A41B3E">
                              <w:rPr>
                                <w:rFonts w:ascii="Arial" w:hAnsi="Arial" w:cs="Arial"/>
                                <w:sz w:val="21"/>
                                <w:szCs w:val="21"/>
                              </w:rPr>
                              <w:t xml:space="preserve"> through </w:t>
                            </w:r>
                            <w:r>
                              <w:rPr>
                                <w:rFonts w:ascii="Arial" w:hAnsi="Arial" w:cs="Arial"/>
                                <w:sz w:val="21"/>
                                <w:szCs w:val="21"/>
                              </w:rPr>
                              <w:t>the reflection process</w:t>
                            </w:r>
                            <w:r w:rsidRPr="00A41B3E">
                              <w:rPr>
                                <w:rFonts w:ascii="Arial" w:hAnsi="Arial" w:cs="Arial"/>
                                <w:sz w:val="21"/>
                                <w:szCs w:val="21"/>
                              </w:rPr>
                              <w:t xml:space="preserve">. </w:t>
                            </w:r>
                            <w:r>
                              <w:rPr>
                                <w:rFonts w:ascii="Arial" w:hAnsi="Arial" w:cs="Arial"/>
                                <w:sz w:val="21"/>
                                <w:szCs w:val="21"/>
                              </w:rPr>
                              <w:t xml:space="preserve">In addition to the simple format of Rolfe’s model it enables practitioners to reflect ‘in action’ and ‘on action’ supporting Schon’s theory on reflection </w:t>
                            </w:r>
                            <w:r w:rsidRPr="00A048BA">
                              <w:rPr>
                                <w:rFonts w:ascii="Arial" w:hAnsi="Arial" w:cs="Arial"/>
                              </w:rPr>
                              <w:t>(Polgov1, 2019</w:t>
                            </w:r>
                            <w:r>
                              <w:rPr>
                                <w:rFonts w:ascii="Arial" w:hAnsi="Arial" w:cs="Arial"/>
                              </w:rPr>
                              <w:t xml:space="preserve">; </w:t>
                            </w:r>
                            <w:r w:rsidRPr="00A41B3E">
                              <w:rPr>
                                <w:rFonts w:ascii="Arial" w:hAnsi="Arial" w:cs="Arial"/>
                                <w:sz w:val="21"/>
                                <w:szCs w:val="21"/>
                              </w:rPr>
                              <w:t>Slade et al, 2019).</w:t>
                            </w:r>
                          </w:p>
                          <w:p w14:paraId="4C73DC4F" w14:textId="77B4A556" w:rsidR="00C94549" w:rsidRPr="00A41B3E" w:rsidRDefault="00C94549" w:rsidP="00432E9D">
                            <w:pPr>
                              <w:jc w:val="both"/>
                              <w:rPr>
                                <w:rFonts w:ascii="Arial" w:hAnsi="Arial" w:cs="Arial"/>
                                <w:sz w:val="21"/>
                                <w:szCs w:val="21"/>
                              </w:rPr>
                            </w:pPr>
                            <w:r w:rsidRPr="00A41B3E">
                              <w:rPr>
                                <w:rFonts w:ascii="Arial" w:hAnsi="Arial" w:cs="Arial"/>
                                <w:sz w:val="21"/>
                                <w:szCs w:val="21"/>
                              </w:rPr>
                              <w:t>According to Batt (2014) reflection is a personal activity and one model will not be applicable for all incidents an</w:t>
                            </w:r>
                            <w:r>
                              <w:rPr>
                                <w:rFonts w:ascii="Arial" w:hAnsi="Arial" w:cs="Arial"/>
                                <w:sz w:val="21"/>
                                <w:szCs w:val="21"/>
                              </w:rPr>
                              <w:t>d e</w:t>
                            </w:r>
                            <w:r w:rsidRPr="00A41B3E">
                              <w:rPr>
                                <w:rFonts w:ascii="Arial" w:hAnsi="Arial" w:cs="Arial"/>
                                <w:sz w:val="21"/>
                                <w:szCs w:val="21"/>
                              </w:rPr>
                              <w:t xml:space="preserve">xperiences. It follows that once an individual has become comfortable with reflecting on their practice through the use of reflective models, they can then move onto more advanced models such as; Johns, Gibbs and Kolb’s. </w:t>
                            </w:r>
                          </w:p>
                          <w:p w14:paraId="2BC1D754" w14:textId="3CF5982B" w:rsidR="00C94549" w:rsidRPr="00A41B3E" w:rsidRDefault="00C94549" w:rsidP="00432E9D">
                            <w:pPr>
                              <w:jc w:val="both"/>
                              <w:rPr>
                                <w:rFonts w:ascii="Arial" w:hAnsi="Arial" w:cs="Arial"/>
                                <w:sz w:val="21"/>
                                <w:szCs w:val="21"/>
                              </w:rPr>
                            </w:pPr>
                            <w:r w:rsidRPr="00A41B3E">
                              <w:rPr>
                                <w:rFonts w:ascii="Arial" w:hAnsi="Arial" w:cs="Arial"/>
                                <w:sz w:val="21"/>
                                <w:szCs w:val="21"/>
                              </w:rPr>
                              <w:t xml:space="preserve">Gibbs reflective </w:t>
                            </w:r>
                            <w:r w:rsidR="00182DD0">
                              <w:rPr>
                                <w:rFonts w:ascii="Arial" w:hAnsi="Arial" w:cs="Arial"/>
                                <w:sz w:val="21"/>
                                <w:szCs w:val="21"/>
                              </w:rPr>
                              <w:t>c</w:t>
                            </w:r>
                            <w:r>
                              <w:rPr>
                                <w:rFonts w:ascii="Arial" w:hAnsi="Arial" w:cs="Arial"/>
                                <w:sz w:val="21"/>
                                <w:szCs w:val="21"/>
                              </w:rPr>
                              <w:t>ycle</w:t>
                            </w:r>
                            <w:r w:rsidRPr="00A41B3E">
                              <w:rPr>
                                <w:rFonts w:ascii="Arial" w:hAnsi="Arial" w:cs="Arial"/>
                                <w:sz w:val="21"/>
                                <w:szCs w:val="21"/>
                              </w:rPr>
                              <w:t xml:space="preserve"> is a famous model and is found to be complex compared to</w:t>
                            </w:r>
                            <w:r>
                              <w:rPr>
                                <w:rFonts w:ascii="Arial" w:hAnsi="Arial" w:cs="Arial"/>
                                <w:sz w:val="21"/>
                                <w:szCs w:val="21"/>
                              </w:rPr>
                              <w:t xml:space="preserve"> Rolfe’s reflective model</w:t>
                            </w:r>
                            <w:r w:rsidRPr="00A41B3E">
                              <w:rPr>
                                <w:rFonts w:ascii="Arial" w:hAnsi="Arial" w:cs="Arial"/>
                                <w:sz w:val="21"/>
                                <w:szCs w:val="21"/>
                              </w:rPr>
                              <w:t xml:space="preserve"> (University of Cambridge, 2020; The University of Edinburgh, 2019). Accordingly, Gibbs reflective cycle is also a good starting point for individuals new to reflection and feelings influence the reflective process (Rumson, 2018). It follows that reflecting on feelings during an experience can be seen as a positive aspect as Desautels (2016) explains that emotions and feelings are needed in order for us to think, problem solve and focus.</w:t>
                            </w:r>
                          </w:p>
                          <w:p w14:paraId="36417386" w14:textId="77777777" w:rsidR="00C94549" w:rsidRPr="00CF2672" w:rsidRDefault="00C94549" w:rsidP="00CF267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48A24" id="_x0000_t202" coordsize="21600,21600" o:spt="202" path="m,l,21600r21600,l21600,xe">
                <v:stroke joinstyle="miter"/>
                <v:path gradientshapeok="t" o:connecttype="rect"/>
              </v:shapetype>
              <v:shape id="Text Box 13" o:spid="_x0000_s1029" type="#_x0000_t202" style="position:absolute;left:0;text-align:left;margin-left:-55.2pt;margin-top:-36pt;width:426pt;height:38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" filled="f" stroked="f" strokeweight=".5pt">
                <v:textbox>
                  <w:txbxContent>
                    <w:p w14:paraId="37ADEE29" w14:textId="778FF3DE" w:rsidR="00C94549" w:rsidRPr="00572DDD" w:rsidRDefault="00C94549" w:rsidP="00CF2672">
                      <w:pPr>
                        <w:jc w:val="center"/>
                        <w:rPr>
                          <w:rFonts w:ascii="Arial" w:hAnsi="Arial" w:cs="Arial"/>
                          <w:b/>
                          <w:bCs/>
                          <w:u w:val="single"/>
                        </w:rPr>
                      </w:pPr>
                      <w:r w:rsidRPr="00572DDD">
                        <w:rPr>
                          <w:rFonts w:ascii="Arial" w:hAnsi="Arial" w:cs="Arial"/>
                          <w:b/>
                          <w:bCs/>
                          <w:u w:val="single"/>
                        </w:rPr>
                        <w:t>Reflective models</w:t>
                      </w:r>
                    </w:p>
                    <w:p w14:paraId="4A876710" w14:textId="331D8614" w:rsidR="00C94549" w:rsidRPr="00A41B3E" w:rsidRDefault="00C94549" w:rsidP="00432E9D">
                      <w:pPr>
                        <w:jc w:val="both"/>
                        <w:rPr>
                          <w:rFonts w:ascii="Arial" w:hAnsi="Arial" w:cs="Arial"/>
                          <w:sz w:val="21"/>
                          <w:szCs w:val="21"/>
                        </w:rPr>
                      </w:pPr>
                      <w:r w:rsidRPr="00A41B3E">
                        <w:rPr>
                          <w:rFonts w:ascii="Arial" w:hAnsi="Arial" w:cs="Arial"/>
                          <w:sz w:val="21"/>
                          <w:szCs w:val="21"/>
                        </w:rPr>
                        <w:t xml:space="preserve">Models of reflection provide a structured guide allowing professional practitioners to focus on their self-awareness and learning enabling them to reflect on their professional development (The University of Nottingham, no date; Barksby et al, 2015). Accordingly, there are several reflective models available for practitioners, ranging from easy to advanced, many of which consist of similar stages (University of Cambridge, 2020). It follows that Gibbs reflective </w:t>
                      </w:r>
                      <w:r>
                        <w:rPr>
                          <w:rFonts w:ascii="Arial" w:hAnsi="Arial" w:cs="Arial"/>
                          <w:sz w:val="21"/>
                          <w:szCs w:val="21"/>
                        </w:rPr>
                        <w:t>cycle</w:t>
                      </w:r>
                      <w:r w:rsidRPr="00A41B3E">
                        <w:rPr>
                          <w:rFonts w:ascii="Arial" w:hAnsi="Arial" w:cs="Arial"/>
                          <w:sz w:val="21"/>
                          <w:szCs w:val="21"/>
                        </w:rPr>
                        <w:t xml:space="preserve"> and Rolfe’s reflective model are two popular models of reflection</w:t>
                      </w:r>
                      <w:r>
                        <w:rPr>
                          <w:rFonts w:ascii="Arial" w:hAnsi="Arial" w:cs="Arial"/>
                          <w:sz w:val="21"/>
                          <w:szCs w:val="21"/>
                        </w:rPr>
                        <w:t xml:space="preserve"> used by Practitioners</w:t>
                      </w:r>
                      <w:r w:rsidRPr="00A41B3E">
                        <w:rPr>
                          <w:rFonts w:ascii="Arial" w:hAnsi="Arial" w:cs="Arial"/>
                          <w:sz w:val="21"/>
                          <w:szCs w:val="21"/>
                        </w:rPr>
                        <w:t xml:space="preserve"> (University of Cumbria, no date).</w:t>
                      </w:r>
                    </w:p>
                    <w:p w14:paraId="5C6F4D13" w14:textId="33819E1B" w:rsidR="00C94549" w:rsidRPr="00A41B3E" w:rsidRDefault="00C94549" w:rsidP="00432E9D">
                      <w:pPr>
                        <w:jc w:val="both"/>
                        <w:rPr>
                          <w:rFonts w:ascii="Arial" w:hAnsi="Arial" w:cs="Arial"/>
                          <w:sz w:val="21"/>
                          <w:szCs w:val="21"/>
                        </w:rPr>
                      </w:pPr>
                      <w:r w:rsidRPr="00A41B3E">
                        <w:rPr>
                          <w:rFonts w:ascii="Arial" w:hAnsi="Arial" w:cs="Arial"/>
                          <w:sz w:val="21"/>
                          <w:szCs w:val="21"/>
                        </w:rPr>
                        <w:t>OpenLearn create (2015b) provide a brief description of Rolfe’s model of reflection that appears useful for beginners. Accordingly, Rolfe’s reflective model is a simple three</w:t>
                      </w:r>
                      <w:r w:rsidR="00182DD0">
                        <w:rPr>
                          <w:rFonts w:ascii="Arial" w:hAnsi="Arial" w:cs="Arial"/>
                          <w:sz w:val="21"/>
                          <w:szCs w:val="21"/>
                        </w:rPr>
                        <w:t>-</w:t>
                      </w:r>
                      <w:r w:rsidRPr="00A41B3E">
                        <w:rPr>
                          <w:rFonts w:ascii="Arial" w:hAnsi="Arial" w:cs="Arial"/>
                          <w:sz w:val="21"/>
                          <w:szCs w:val="21"/>
                        </w:rPr>
                        <w:t xml:space="preserve">step question and answer process that guides </w:t>
                      </w:r>
                      <w:r>
                        <w:rPr>
                          <w:rFonts w:ascii="Arial" w:hAnsi="Arial" w:cs="Arial"/>
                          <w:sz w:val="21"/>
                          <w:szCs w:val="21"/>
                        </w:rPr>
                        <w:t>individuals</w:t>
                      </w:r>
                      <w:r w:rsidRPr="00A41B3E">
                        <w:rPr>
                          <w:rFonts w:ascii="Arial" w:hAnsi="Arial" w:cs="Arial"/>
                          <w:sz w:val="21"/>
                          <w:szCs w:val="21"/>
                        </w:rPr>
                        <w:t xml:space="preserve"> through </w:t>
                      </w:r>
                      <w:r>
                        <w:rPr>
                          <w:rFonts w:ascii="Arial" w:hAnsi="Arial" w:cs="Arial"/>
                          <w:sz w:val="21"/>
                          <w:szCs w:val="21"/>
                        </w:rPr>
                        <w:t>the reflection process</w:t>
                      </w:r>
                      <w:r w:rsidRPr="00A41B3E">
                        <w:rPr>
                          <w:rFonts w:ascii="Arial" w:hAnsi="Arial" w:cs="Arial"/>
                          <w:sz w:val="21"/>
                          <w:szCs w:val="21"/>
                        </w:rPr>
                        <w:t xml:space="preserve">. </w:t>
                      </w:r>
                      <w:r>
                        <w:rPr>
                          <w:rFonts w:ascii="Arial" w:hAnsi="Arial" w:cs="Arial"/>
                          <w:sz w:val="21"/>
                          <w:szCs w:val="21"/>
                        </w:rPr>
                        <w:t xml:space="preserve">In addition to the simple format of Rolfe’s model it enables practitioners to reflect ‘in action’ and ‘on action’ supporting Schon’s theory on reflection </w:t>
                      </w:r>
                      <w:r w:rsidRPr="00A048BA">
                        <w:rPr>
                          <w:rFonts w:ascii="Arial" w:hAnsi="Arial" w:cs="Arial"/>
                        </w:rPr>
                        <w:t>(Polgov1, 2019</w:t>
                      </w:r>
                      <w:r>
                        <w:rPr>
                          <w:rFonts w:ascii="Arial" w:hAnsi="Arial" w:cs="Arial"/>
                        </w:rPr>
                        <w:t xml:space="preserve">; </w:t>
                      </w:r>
                      <w:r w:rsidRPr="00A41B3E">
                        <w:rPr>
                          <w:rFonts w:ascii="Arial" w:hAnsi="Arial" w:cs="Arial"/>
                          <w:sz w:val="21"/>
                          <w:szCs w:val="21"/>
                        </w:rPr>
                        <w:t>Slade et al, 2019).</w:t>
                      </w:r>
                    </w:p>
                    <w:p w14:paraId="4C73DC4F" w14:textId="77B4A556" w:rsidR="00C94549" w:rsidRPr="00A41B3E" w:rsidRDefault="00C94549" w:rsidP="00432E9D">
                      <w:pPr>
                        <w:jc w:val="both"/>
                        <w:rPr>
                          <w:rFonts w:ascii="Arial" w:hAnsi="Arial" w:cs="Arial"/>
                          <w:sz w:val="21"/>
                          <w:szCs w:val="21"/>
                        </w:rPr>
                      </w:pPr>
                      <w:r w:rsidRPr="00A41B3E">
                        <w:rPr>
                          <w:rFonts w:ascii="Arial" w:hAnsi="Arial" w:cs="Arial"/>
                          <w:sz w:val="21"/>
                          <w:szCs w:val="21"/>
                        </w:rPr>
                        <w:t>According to Batt (2014) reflection is a personal activity and one model will not be applicable for all incidents an</w:t>
                      </w:r>
                      <w:r>
                        <w:rPr>
                          <w:rFonts w:ascii="Arial" w:hAnsi="Arial" w:cs="Arial"/>
                          <w:sz w:val="21"/>
                          <w:szCs w:val="21"/>
                        </w:rPr>
                        <w:t>d e</w:t>
                      </w:r>
                      <w:r w:rsidRPr="00A41B3E">
                        <w:rPr>
                          <w:rFonts w:ascii="Arial" w:hAnsi="Arial" w:cs="Arial"/>
                          <w:sz w:val="21"/>
                          <w:szCs w:val="21"/>
                        </w:rPr>
                        <w:t xml:space="preserve">xperiences. It follows that once an individual has become comfortable with reflecting on their practice through the use of reflective models, they can then move onto more advanced models such as; Johns, Gibbs and Kolb’s. </w:t>
                      </w:r>
                    </w:p>
                    <w:p w14:paraId="2BC1D754" w14:textId="3CF5982B" w:rsidR="00C94549" w:rsidRPr="00A41B3E" w:rsidRDefault="00C94549" w:rsidP="00432E9D">
                      <w:pPr>
                        <w:jc w:val="both"/>
                        <w:rPr>
                          <w:rFonts w:ascii="Arial" w:hAnsi="Arial" w:cs="Arial"/>
                          <w:sz w:val="21"/>
                          <w:szCs w:val="21"/>
                        </w:rPr>
                      </w:pPr>
                      <w:r w:rsidRPr="00A41B3E">
                        <w:rPr>
                          <w:rFonts w:ascii="Arial" w:hAnsi="Arial" w:cs="Arial"/>
                          <w:sz w:val="21"/>
                          <w:szCs w:val="21"/>
                        </w:rPr>
                        <w:t xml:space="preserve">Gibbs reflective </w:t>
                      </w:r>
                      <w:r w:rsidR="00182DD0">
                        <w:rPr>
                          <w:rFonts w:ascii="Arial" w:hAnsi="Arial" w:cs="Arial"/>
                          <w:sz w:val="21"/>
                          <w:szCs w:val="21"/>
                        </w:rPr>
                        <w:t>c</w:t>
                      </w:r>
                      <w:r>
                        <w:rPr>
                          <w:rFonts w:ascii="Arial" w:hAnsi="Arial" w:cs="Arial"/>
                          <w:sz w:val="21"/>
                          <w:szCs w:val="21"/>
                        </w:rPr>
                        <w:t>ycle</w:t>
                      </w:r>
                      <w:r w:rsidRPr="00A41B3E">
                        <w:rPr>
                          <w:rFonts w:ascii="Arial" w:hAnsi="Arial" w:cs="Arial"/>
                          <w:sz w:val="21"/>
                          <w:szCs w:val="21"/>
                        </w:rPr>
                        <w:t xml:space="preserve"> is a famous model and is found to be complex compared to</w:t>
                      </w:r>
                      <w:r>
                        <w:rPr>
                          <w:rFonts w:ascii="Arial" w:hAnsi="Arial" w:cs="Arial"/>
                          <w:sz w:val="21"/>
                          <w:szCs w:val="21"/>
                        </w:rPr>
                        <w:t xml:space="preserve"> Rolfe’s reflective model</w:t>
                      </w:r>
                      <w:r w:rsidRPr="00A41B3E">
                        <w:rPr>
                          <w:rFonts w:ascii="Arial" w:hAnsi="Arial" w:cs="Arial"/>
                          <w:sz w:val="21"/>
                          <w:szCs w:val="21"/>
                        </w:rPr>
                        <w:t xml:space="preserve"> (University of Cambridge, 2020; The University of Edinburgh, 2019). Accordingly, Gibbs reflective cycle is also a good starting point for individuals new to reflection and feelings influence the reflective process (Rumson, 2018). It follows that reflecting on feelings during an experience can be seen as a positive aspect as Desautels (2016) explains that emotions and feelings are needed in order for us to think, problem solve and focus.</w:t>
                      </w:r>
                    </w:p>
                    <w:p w14:paraId="36417386" w14:textId="77777777" w:rsidR="00C94549" w:rsidRPr="00CF2672" w:rsidRDefault="00C94549" w:rsidP="00CF2672">
                      <w:pPr>
                        <w:rPr>
                          <w:rFonts w:ascii="Arial" w:hAnsi="Arial" w:cs="Arial"/>
                        </w:rPr>
                      </w:pPr>
                    </w:p>
                  </w:txbxContent>
                </v:textbox>
                <w10:wrap anchory="margin"/>
              </v:shape>
            </w:pict>
          </mc:Fallback>
        </mc:AlternateContent>
      </w:r>
      <w:r>
        <w:rPr>
          <w:rFonts w:ascii="Arial" w:hAnsi="Arial" w:cs="Arial"/>
          <w:noProof/>
          <w:sz w:val="24"/>
          <w:szCs w:val="24"/>
        </w:rPr>
        <w:drawing>
          <wp:anchor distT="0" distB="0" distL="114300" distR="114300" simplePos="0" relativeHeight="251679744" behindDoc="0" locked="0" layoutInCell="1" allowOverlap="1" wp14:anchorId="42E5809F" wp14:editId="0F3EBCDA">
            <wp:simplePos x="0" y="0"/>
            <wp:positionH relativeFrom="margin">
              <wp:posOffset>4602480</wp:posOffset>
            </wp:positionH>
            <wp:positionV relativeFrom="paragraph">
              <wp:posOffset>76200</wp:posOffset>
            </wp:positionV>
            <wp:extent cx="1895074" cy="1631209"/>
            <wp:effectExtent l="0" t="0" r="0" b="7620"/>
            <wp:wrapNone/>
            <wp:docPr id="8" name="Picture 8"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olfe%20reflective%20model.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95074" cy="1631209"/>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mc:AlternateContent>
          <mc:Choice Requires="wps">
            <w:drawing>
              <wp:anchor distT="0" distB="0" distL="114300" distR="114300" simplePos="0" relativeHeight="251678720" behindDoc="0" locked="0" layoutInCell="1" allowOverlap="1" wp14:anchorId="1FB642A0" wp14:editId="49CCD058">
                <wp:simplePos x="0" y="0"/>
                <wp:positionH relativeFrom="column">
                  <wp:posOffset>4610100</wp:posOffset>
                </wp:positionH>
                <wp:positionV relativeFrom="paragraph">
                  <wp:posOffset>-335280</wp:posOffset>
                </wp:positionV>
                <wp:extent cx="1767840" cy="4191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767840" cy="419100"/>
                        </a:xfrm>
                        <a:prstGeom prst="rect">
                          <a:avLst/>
                        </a:prstGeom>
                        <a:noFill/>
                        <a:ln w="6350">
                          <a:noFill/>
                        </a:ln>
                      </wps:spPr>
                      <wps:txbx>
                        <w:txbxContent>
                          <w:p w14:paraId="1A1D41DA" w14:textId="73CE78BF" w:rsidR="00C94549" w:rsidRPr="00D43E83" w:rsidRDefault="00C94549" w:rsidP="00014148">
                            <w:pPr>
                              <w:jc w:val="center"/>
                              <w:rPr>
                                <w:rFonts w:ascii="Arial" w:hAnsi="Arial" w:cs="Arial"/>
                                <w:b/>
                                <w:bCs/>
                                <w:sz w:val="20"/>
                                <w:szCs w:val="20"/>
                                <w:u w:val="single"/>
                              </w:rPr>
                            </w:pPr>
                            <w:r w:rsidRPr="00D43E83">
                              <w:rPr>
                                <w:rFonts w:ascii="Arial" w:hAnsi="Arial" w:cs="Arial"/>
                                <w:b/>
                                <w:bCs/>
                                <w:sz w:val="20"/>
                                <w:szCs w:val="20"/>
                                <w:u w:val="single"/>
                              </w:rPr>
                              <w:t>Rolfe’s reflective model (simple)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642A0" id="Text Box 5" o:spid="_x0000_s1030" type="#_x0000_t202" style="position:absolute;left:0;text-align:left;margin-left:363pt;margin-top:-26.4pt;width:139.2pt;height:3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" filled="f" stroked="f" strokeweight=".5pt">
                <v:textbox>
                  <w:txbxContent>
                    <w:p w14:paraId="1A1D41DA" w14:textId="73CE78BF" w:rsidR="00C94549" w:rsidRPr="00D43E83" w:rsidRDefault="00C94549" w:rsidP="00014148">
                      <w:pPr>
                        <w:jc w:val="center"/>
                        <w:rPr>
                          <w:rFonts w:ascii="Arial" w:hAnsi="Arial" w:cs="Arial"/>
                          <w:b/>
                          <w:bCs/>
                          <w:sz w:val="20"/>
                          <w:szCs w:val="20"/>
                          <w:u w:val="single"/>
                        </w:rPr>
                      </w:pPr>
                      <w:r w:rsidRPr="00D43E83">
                        <w:rPr>
                          <w:rFonts w:ascii="Arial" w:hAnsi="Arial" w:cs="Arial"/>
                          <w:b/>
                          <w:bCs/>
                          <w:sz w:val="20"/>
                          <w:szCs w:val="20"/>
                          <w:u w:val="single"/>
                        </w:rPr>
                        <w:t>Rolfe’s reflective model (simple)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8480" behindDoc="0" locked="0" layoutInCell="1" allowOverlap="1" wp14:anchorId="577DB6C2" wp14:editId="42011F97">
                <wp:simplePos x="0" y="0"/>
                <wp:positionH relativeFrom="margin">
                  <wp:align>center</wp:align>
                </wp:positionH>
                <wp:positionV relativeFrom="paragraph">
                  <wp:posOffset>-449580</wp:posOffset>
                </wp:positionV>
                <wp:extent cx="7452360" cy="4671060"/>
                <wp:effectExtent l="0" t="0" r="15240" b="15240"/>
                <wp:wrapNone/>
                <wp:docPr id="6" name="Rectangle: Rounded Corners 6"/>
                <wp:cNvGraphicFramePr/>
                <a:graphic xmlns:a="http://schemas.openxmlformats.org/drawingml/2006/main">
                  <a:graphicData uri="http://schemas.microsoft.com/office/word/2010/wordprocessingShape">
                    <wps:wsp>
                      <wps:cNvSpPr/>
                      <wps:spPr>
                        <a:xfrm>
                          <a:off x="0" y="0"/>
                          <a:ext cx="7452360" cy="4671060"/>
                        </a:xfrm>
                        <a:prstGeom prst="roundRect">
                          <a:avLst/>
                        </a:prstGeom>
                        <a:solidFill>
                          <a:srgbClr val="FFFF66"/>
                        </a:solidFill>
                        <a:ln w="12700" cap="flat" cmpd="sng" algn="ctr">
                          <a:solidFill>
                            <a:sysClr val="windowText" lastClr="000000">
                              <a:lumMod val="95000"/>
                              <a:lumOff val="5000"/>
                            </a:sysClr>
                          </a:solidFill>
                          <a:prstDash val="solid"/>
                          <a:miter lim="800000"/>
                        </a:ln>
                        <a:effectLst/>
                      </wps:spPr>
                      <wps:txbx>
                        <w:txbxContent>
                          <w:p w14:paraId="5936E67D" w14:textId="522D7252" w:rsidR="00C94549" w:rsidRPr="0061403A" w:rsidRDefault="00C94549" w:rsidP="00CF2672">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7DB6C2" id="Rectangle: Rounded Corners 6" o:spid="_x0000_s1031" style="position:absolute;left:0;text-align:left;margin-left:0;margin-top:-35.4pt;width:586.8pt;height:367.8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" fillcolor="#ff6" strokecolor="#0d0d0d" strokeweight="1pt">
                <v:stroke joinstyle="miter"/>
                <v:textbox>
                  <w:txbxContent>
                    <w:p w14:paraId="5936E67D" w14:textId="522D7252" w:rsidR="00C94549" w:rsidRPr="0061403A" w:rsidRDefault="00C94549" w:rsidP="00CF2672">
                      <w:pPr>
                        <w:rPr>
                          <w:rFonts w:ascii="Arial" w:hAnsi="Arial" w:cs="Arial"/>
                          <w:color w:val="000000" w:themeColor="text1"/>
                        </w:rPr>
                      </w:pPr>
                    </w:p>
                  </w:txbxContent>
                </v:textbox>
                <w10:wrap anchorx="margin"/>
              </v:roundrect>
            </w:pict>
          </mc:Fallback>
        </mc:AlternateContent>
      </w:r>
    </w:p>
    <w:p w14:paraId="2FEEDC88" w14:textId="444FD907" w:rsidR="0070538B" w:rsidRDefault="0070538B" w:rsidP="004C28D1">
      <w:pPr>
        <w:spacing w:line="360" w:lineRule="auto"/>
        <w:jc w:val="both"/>
        <w:rPr>
          <w:rFonts w:ascii="Arial" w:hAnsi="Arial" w:cs="Arial"/>
          <w:sz w:val="24"/>
          <w:szCs w:val="24"/>
        </w:rPr>
      </w:pPr>
    </w:p>
    <w:p w14:paraId="4B1D8735" w14:textId="74417F0C" w:rsidR="0070538B" w:rsidRDefault="00C17BD2">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15710B67" wp14:editId="2FAAAA1B">
                <wp:simplePos x="0" y="0"/>
                <wp:positionH relativeFrom="margin">
                  <wp:align>center</wp:align>
                </wp:positionH>
                <wp:positionV relativeFrom="paragraph">
                  <wp:posOffset>5085080</wp:posOffset>
                </wp:positionV>
                <wp:extent cx="7452360" cy="1310640"/>
                <wp:effectExtent l="0" t="0" r="15240" b="22860"/>
                <wp:wrapNone/>
                <wp:docPr id="9" name="Rectangle: Rounded Corners 9"/>
                <wp:cNvGraphicFramePr/>
                <a:graphic xmlns:a="http://schemas.openxmlformats.org/drawingml/2006/main">
                  <a:graphicData uri="http://schemas.microsoft.com/office/word/2010/wordprocessingShape">
                    <wps:wsp>
                      <wps:cNvSpPr/>
                      <wps:spPr>
                        <a:xfrm>
                          <a:off x="0" y="0"/>
                          <a:ext cx="7452360" cy="1310640"/>
                        </a:xfrm>
                        <a:prstGeom prst="roundRect">
                          <a:avLst/>
                        </a:prstGeom>
                        <a:solidFill>
                          <a:srgbClr val="FFFF66"/>
                        </a:solidFill>
                        <a:ln w="12700" cap="flat" cmpd="sng" algn="ctr">
                          <a:solidFill>
                            <a:sysClr val="windowText" lastClr="000000">
                              <a:lumMod val="95000"/>
                              <a:lumOff val="5000"/>
                            </a:sysClr>
                          </a:solidFill>
                          <a:prstDash val="solid"/>
                          <a:miter lim="800000"/>
                        </a:ln>
                        <a:effectLst/>
                      </wps:spPr>
                      <wps:txbx>
                        <w:txbxContent>
                          <w:p w14:paraId="470715FF" w14:textId="01E25FE6" w:rsidR="00C94549" w:rsidRPr="00572DDD" w:rsidRDefault="00572DDD" w:rsidP="00572DDD">
                            <w:pPr>
                              <w:jc w:val="center"/>
                              <w:rPr>
                                <w:rFonts w:ascii="Arial" w:hAnsi="Arial" w:cs="Arial"/>
                                <w:b/>
                                <w:bCs/>
                                <w:color w:val="000000" w:themeColor="text1"/>
                                <w:u w:val="single"/>
                              </w:rPr>
                            </w:pPr>
                            <w:r w:rsidRPr="00572DDD">
                              <w:rPr>
                                <w:rFonts w:ascii="Arial" w:hAnsi="Arial" w:cs="Arial"/>
                                <w:b/>
                                <w:bCs/>
                                <w:color w:val="000000" w:themeColor="text1"/>
                                <w:u w:val="single"/>
                              </w:rPr>
                              <w:t>Reflecting in practice</w:t>
                            </w:r>
                          </w:p>
                          <w:p w14:paraId="6485B3DF" w14:textId="6F1398C0" w:rsidR="00572DDD" w:rsidRPr="00BD7691" w:rsidRDefault="00BD7691" w:rsidP="00572DDD">
                            <w:pPr>
                              <w:jc w:val="both"/>
                              <w:rPr>
                                <w:rFonts w:ascii="Arial" w:hAnsi="Arial" w:cs="Arial"/>
                                <w:color w:val="000000" w:themeColor="text1"/>
                                <w:sz w:val="21"/>
                                <w:szCs w:val="21"/>
                              </w:rPr>
                            </w:pPr>
                            <w:r>
                              <w:rPr>
                                <w:rFonts w:ascii="Arial" w:hAnsi="Arial" w:cs="Arial"/>
                                <w:color w:val="000000" w:themeColor="text1"/>
                                <w:sz w:val="21"/>
                                <w:szCs w:val="21"/>
                              </w:rPr>
                              <w:t>Reflecting in practice supports Schon’s theory on ‘reflecting in action’</w:t>
                            </w:r>
                            <w:r w:rsidR="001253E3">
                              <w:rPr>
                                <w:rFonts w:ascii="Arial" w:hAnsi="Arial" w:cs="Arial"/>
                                <w:color w:val="000000" w:themeColor="text1"/>
                                <w:sz w:val="21"/>
                                <w:szCs w:val="21"/>
                              </w:rPr>
                              <w:t xml:space="preserve">, requiring practitioners listen, </w:t>
                            </w:r>
                            <w:proofErr w:type="gramStart"/>
                            <w:r>
                              <w:rPr>
                                <w:rFonts w:ascii="Arial" w:hAnsi="Arial" w:cs="Arial"/>
                                <w:color w:val="000000" w:themeColor="text1"/>
                                <w:sz w:val="21"/>
                                <w:szCs w:val="21"/>
                              </w:rPr>
                              <w:t>observe</w:t>
                            </w:r>
                            <w:proofErr w:type="gramEnd"/>
                            <w:r w:rsidR="001253E3">
                              <w:rPr>
                                <w:rFonts w:ascii="Arial" w:hAnsi="Arial" w:cs="Arial"/>
                                <w:color w:val="000000" w:themeColor="text1"/>
                                <w:sz w:val="21"/>
                                <w:szCs w:val="21"/>
                              </w:rPr>
                              <w:t xml:space="preserve"> and </w:t>
                            </w:r>
                            <w:r>
                              <w:rPr>
                                <w:rFonts w:ascii="Arial" w:hAnsi="Arial" w:cs="Arial"/>
                                <w:color w:val="000000" w:themeColor="text1"/>
                                <w:sz w:val="21"/>
                                <w:szCs w:val="21"/>
                              </w:rPr>
                              <w:t>analyse</w:t>
                            </w:r>
                            <w:r w:rsidR="001253E3">
                              <w:rPr>
                                <w:rFonts w:ascii="Arial" w:hAnsi="Arial" w:cs="Arial"/>
                                <w:color w:val="000000" w:themeColor="text1"/>
                                <w:sz w:val="21"/>
                                <w:szCs w:val="21"/>
                              </w:rPr>
                              <w:t xml:space="preserve"> when a situation is taking place</w:t>
                            </w:r>
                            <w:r>
                              <w:rPr>
                                <w:rFonts w:ascii="Arial" w:hAnsi="Arial" w:cs="Arial"/>
                                <w:color w:val="000000" w:themeColor="text1"/>
                                <w:sz w:val="21"/>
                                <w:szCs w:val="21"/>
                              </w:rPr>
                              <w:t xml:space="preserve"> </w:t>
                            </w:r>
                            <w:r w:rsidR="008F5A0C">
                              <w:rPr>
                                <w:rFonts w:ascii="Arial" w:hAnsi="Arial" w:cs="Arial"/>
                                <w:color w:val="000000" w:themeColor="text1"/>
                                <w:sz w:val="21"/>
                                <w:szCs w:val="21"/>
                              </w:rPr>
                              <w:t>(South Cross University, 2020).</w:t>
                            </w:r>
                            <w:r w:rsidR="00030798">
                              <w:rPr>
                                <w:rFonts w:ascii="Arial" w:hAnsi="Arial" w:cs="Arial"/>
                                <w:color w:val="000000" w:themeColor="text1"/>
                                <w:sz w:val="21"/>
                                <w:szCs w:val="21"/>
                              </w:rPr>
                              <w:t xml:space="preserve"> It follows that practitioners plan activities for children several times a day and this requires them to analyse the environment, observe the activity and to listen to the children’s views (</w:t>
                            </w:r>
                            <w:proofErr w:type="spellStart"/>
                            <w:r w:rsidR="00030798">
                              <w:rPr>
                                <w:rFonts w:ascii="Arial" w:hAnsi="Arial" w:cs="Arial"/>
                                <w:color w:val="000000" w:themeColor="text1"/>
                                <w:sz w:val="21"/>
                                <w:szCs w:val="21"/>
                              </w:rPr>
                              <w:t>Beith</w:t>
                            </w:r>
                            <w:proofErr w:type="spellEnd"/>
                            <w:r w:rsidR="00030798">
                              <w:rPr>
                                <w:rFonts w:ascii="Arial" w:hAnsi="Arial" w:cs="Arial"/>
                                <w:color w:val="000000" w:themeColor="text1"/>
                                <w:sz w:val="21"/>
                                <w:szCs w:val="21"/>
                              </w:rPr>
                              <w:t xml:space="preserve"> et al, 2010).</w:t>
                            </w:r>
                            <w:r w:rsidR="00C17BD2">
                              <w:rPr>
                                <w:rFonts w:ascii="Arial" w:hAnsi="Arial" w:cs="Arial"/>
                                <w:color w:val="000000" w:themeColor="text1"/>
                                <w:sz w:val="21"/>
                                <w:szCs w:val="21"/>
                              </w:rPr>
                              <w:t xml:space="preserve"> This is supported by West</w:t>
                            </w:r>
                            <w:r w:rsidR="003D3860">
                              <w:rPr>
                                <w:rFonts w:ascii="Arial" w:hAnsi="Arial" w:cs="Arial"/>
                                <w:color w:val="000000" w:themeColor="text1"/>
                                <w:sz w:val="21"/>
                                <w:szCs w:val="21"/>
                              </w:rPr>
                              <w:t xml:space="preserve"> S</w:t>
                            </w:r>
                            <w:r w:rsidR="00C17BD2">
                              <w:rPr>
                                <w:rFonts w:ascii="Arial" w:hAnsi="Arial" w:cs="Arial"/>
                                <w:color w:val="000000" w:themeColor="text1"/>
                                <w:sz w:val="21"/>
                                <w:szCs w:val="21"/>
                              </w:rPr>
                              <w:t>ussex</w:t>
                            </w:r>
                            <w:r w:rsidR="003D3860">
                              <w:rPr>
                                <w:rFonts w:ascii="Arial" w:hAnsi="Arial" w:cs="Arial"/>
                                <w:color w:val="000000" w:themeColor="text1"/>
                                <w:sz w:val="21"/>
                                <w:szCs w:val="21"/>
                              </w:rPr>
                              <w:t xml:space="preserve"> County Council</w:t>
                            </w:r>
                            <w:r w:rsidR="00C17BD2">
                              <w:rPr>
                                <w:rFonts w:ascii="Arial" w:hAnsi="Arial" w:cs="Arial"/>
                                <w:color w:val="000000" w:themeColor="text1"/>
                                <w:sz w:val="21"/>
                                <w:szCs w:val="21"/>
                              </w:rPr>
                              <w:t xml:space="preserve"> (2019) stating that observing and listening to children in play enables practitioners to modify the activity </w:t>
                            </w:r>
                            <w:r w:rsidR="003D3860">
                              <w:rPr>
                                <w:rFonts w:ascii="Arial" w:hAnsi="Arial" w:cs="Arial"/>
                                <w:color w:val="000000" w:themeColor="text1"/>
                                <w:sz w:val="21"/>
                                <w:szCs w:val="21"/>
                              </w:rPr>
                              <w:t>to encourage participation and to meet the children’s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710B67" id="Rectangle: Rounded Corners 9" o:spid="_x0000_s1032" style="position:absolute;margin-left:0;margin-top:400.4pt;width:586.8pt;height:103.2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" fillcolor="#ff6" strokecolor="#0d0d0d" strokeweight="1pt">
                <v:stroke joinstyle="miter"/>
                <v:textbox>
                  <w:txbxContent>
                    <w:p w14:paraId="470715FF" w14:textId="01E25FE6" w:rsidR="00C94549" w:rsidRPr="00572DDD" w:rsidRDefault="00572DDD" w:rsidP="00572DDD">
                      <w:pPr>
                        <w:jc w:val="center"/>
                        <w:rPr>
                          <w:rFonts w:ascii="Arial" w:hAnsi="Arial" w:cs="Arial"/>
                          <w:b/>
                          <w:bCs/>
                          <w:color w:val="000000" w:themeColor="text1"/>
                          <w:u w:val="single"/>
                        </w:rPr>
                      </w:pPr>
                      <w:r w:rsidRPr="00572DDD">
                        <w:rPr>
                          <w:rFonts w:ascii="Arial" w:hAnsi="Arial" w:cs="Arial"/>
                          <w:b/>
                          <w:bCs/>
                          <w:color w:val="000000" w:themeColor="text1"/>
                          <w:u w:val="single"/>
                        </w:rPr>
                        <w:t>Reflecting in practice</w:t>
                      </w:r>
                    </w:p>
                    <w:p w14:paraId="6485B3DF" w14:textId="6F1398C0" w:rsidR="00572DDD" w:rsidRPr="00BD7691" w:rsidRDefault="00BD7691" w:rsidP="00572DDD">
                      <w:pPr>
                        <w:jc w:val="both"/>
                        <w:rPr>
                          <w:rFonts w:ascii="Arial" w:hAnsi="Arial" w:cs="Arial"/>
                          <w:color w:val="000000" w:themeColor="text1"/>
                          <w:sz w:val="21"/>
                          <w:szCs w:val="21"/>
                        </w:rPr>
                      </w:pPr>
                      <w:r>
                        <w:rPr>
                          <w:rFonts w:ascii="Arial" w:hAnsi="Arial" w:cs="Arial"/>
                          <w:color w:val="000000" w:themeColor="text1"/>
                          <w:sz w:val="21"/>
                          <w:szCs w:val="21"/>
                        </w:rPr>
                        <w:t>Reflecting in practice supports Schon’s theory on ‘reflecting in action’</w:t>
                      </w:r>
                      <w:r w:rsidR="001253E3">
                        <w:rPr>
                          <w:rFonts w:ascii="Arial" w:hAnsi="Arial" w:cs="Arial"/>
                          <w:color w:val="000000" w:themeColor="text1"/>
                          <w:sz w:val="21"/>
                          <w:szCs w:val="21"/>
                        </w:rPr>
                        <w:t xml:space="preserve">, requiring practitioners listen, </w:t>
                      </w:r>
                      <w:proofErr w:type="gramStart"/>
                      <w:r>
                        <w:rPr>
                          <w:rFonts w:ascii="Arial" w:hAnsi="Arial" w:cs="Arial"/>
                          <w:color w:val="000000" w:themeColor="text1"/>
                          <w:sz w:val="21"/>
                          <w:szCs w:val="21"/>
                        </w:rPr>
                        <w:t>observe</w:t>
                      </w:r>
                      <w:proofErr w:type="gramEnd"/>
                      <w:r w:rsidR="001253E3">
                        <w:rPr>
                          <w:rFonts w:ascii="Arial" w:hAnsi="Arial" w:cs="Arial"/>
                          <w:color w:val="000000" w:themeColor="text1"/>
                          <w:sz w:val="21"/>
                          <w:szCs w:val="21"/>
                        </w:rPr>
                        <w:t xml:space="preserve"> and </w:t>
                      </w:r>
                      <w:r>
                        <w:rPr>
                          <w:rFonts w:ascii="Arial" w:hAnsi="Arial" w:cs="Arial"/>
                          <w:color w:val="000000" w:themeColor="text1"/>
                          <w:sz w:val="21"/>
                          <w:szCs w:val="21"/>
                        </w:rPr>
                        <w:t>analyse</w:t>
                      </w:r>
                      <w:r w:rsidR="001253E3">
                        <w:rPr>
                          <w:rFonts w:ascii="Arial" w:hAnsi="Arial" w:cs="Arial"/>
                          <w:color w:val="000000" w:themeColor="text1"/>
                          <w:sz w:val="21"/>
                          <w:szCs w:val="21"/>
                        </w:rPr>
                        <w:t xml:space="preserve"> when a situation is taking place</w:t>
                      </w:r>
                      <w:r>
                        <w:rPr>
                          <w:rFonts w:ascii="Arial" w:hAnsi="Arial" w:cs="Arial"/>
                          <w:color w:val="000000" w:themeColor="text1"/>
                          <w:sz w:val="21"/>
                          <w:szCs w:val="21"/>
                        </w:rPr>
                        <w:t xml:space="preserve"> </w:t>
                      </w:r>
                      <w:r w:rsidR="008F5A0C">
                        <w:rPr>
                          <w:rFonts w:ascii="Arial" w:hAnsi="Arial" w:cs="Arial"/>
                          <w:color w:val="000000" w:themeColor="text1"/>
                          <w:sz w:val="21"/>
                          <w:szCs w:val="21"/>
                        </w:rPr>
                        <w:t>(South Cross University, 2020).</w:t>
                      </w:r>
                      <w:r w:rsidR="00030798">
                        <w:rPr>
                          <w:rFonts w:ascii="Arial" w:hAnsi="Arial" w:cs="Arial"/>
                          <w:color w:val="000000" w:themeColor="text1"/>
                          <w:sz w:val="21"/>
                          <w:szCs w:val="21"/>
                        </w:rPr>
                        <w:t xml:space="preserve"> It follows that practitioners plan activities for children several times a day and this requires them to analyse the environment, observe the activity and to listen to the children’s views (</w:t>
                      </w:r>
                      <w:proofErr w:type="spellStart"/>
                      <w:r w:rsidR="00030798">
                        <w:rPr>
                          <w:rFonts w:ascii="Arial" w:hAnsi="Arial" w:cs="Arial"/>
                          <w:color w:val="000000" w:themeColor="text1"/>
                          <w:sz w:val="21"/>
                          <w:szCs w:val="21"/>
                        </w:rPr>
                        <w:t>Beith</w:t>
                      </w:r>
                      <w:proofErr w:type="spellEnd"/>
                      <w:r w:rsidR="00030798">
                        <w:rPr>
                          <w:rFonts w:ascii="Arial" w:hAnsi="Arial" w:cs="Arial"/>
                          <w:color w:val="000000" w:themeColor="text1"/>
                          <w:sz w:val="21"/>
                          <w:szCs w:val="21"/>
                        </w:rPr>
                        <w:t xml:space="preserve"> et al, 2010).</w:t>
                      </w:r>
                      <w:r w:rsidR="00C17BD2">
                        <w:rPr>
                          <w:rFonts w:ascii="Arial" w:hAnsi="Arial" w:cs="Arial"/>
                          <w:color w:val="000000" w:themeColor="text1"/>
                          <w:sz w:val="21"/>
                          <w:szCs w:val="21"/>
                        </w:rPr>
                        <w:t xml:space="preserve"> This is supported by West</w:t>
                      </w:r>
                      <w:r w:rsidR="003D3860">
                        <w:rPr>
                          <w:rFonts w:ascii="Arial" w:hAnsi="Arial" w:cs="Arial"/>
                          <w:color w:val="000000" w:themeColor="text1"/>
                          <w:sz w:val="21"/>
                          <w:szCs w:val="21"/>
                        </w:rPr>
                        <w:t xml:space="preserve"> S</w:t>
                      </w:r>
                      <w:r w:rsidR="00C17BD2">
                        <w:rPr>
                          <w:rFonts w:ascii="Arial" w:hAnsi="Arial" w:cs="Arial"/>
                          <w:color w:val="000000" w:themeColor="text1"/>
                          <w:sz w:val="21"/>
                          <w:szCs w:val="21"/>
                        </w:rPr>
                        <w:t>ussex</w:t>
                      </w:r>
                      <w:r w:rsidR="003D3860">
                        <w:rPr>
                          <w:rFonts w:ascii="Arial" w:hAnsi="Arial" w:cs="Arial"/>
                          <w:color w:val="000000" w:themeColor="text1"/>
                          <w:sz w:val="21"/>
                          <w:szCs w:val="21"/>
                        </w:rPr>
                        <w:t xml:space="preserve"> County Council</w:t>
                      </w:r>
                      <w:r w:rsidR="00C17BD2">
                        <w:rPr>
                          <w:rFonts w:ascii="Arial" w:hAnsi="Arial" w:cs="Arial"/>
                          <w:color w:val="000000" w:themeColor="text1"/>
                          <w:sz w:val="21"/>
                          <w:szCs w:val="21"/>
                        </w:rPr>
                        <w:t xml:space="preserve"> (2019) stating that observing and listening to children in play enables practitioners to modify the activity </w:t>
                      </w:r>
                      <w:r w:rsidR="003D3860">
                        <w:rPr>
                          <w:rFonts w:ascii="Arial" w:hAnsi="Arial" w:cs="Arial"/>
                          <w:color w:val="000000" w:themeColor="text1"/>
                          <w:sz w:val="21"/>
                          <w:szCs w:val="21"/>
                        </w:rPr>
                        <w:t>to encourage participation and to meet the children’s needs.</w:t>
                      </w:r>
                    </w:p>
                  </w:txbxContent>
                </v:textbox>
                <w10:wrap anchorx="margin"/>
              </v:roundrect>
            </w:pict>
          </mc:Fallback>
        </mc:AlternateContent>
      </w:r>
      <w:r>
        <w:rPr>
          <w:rFonts w:ascii="Arial" w:hAnsi="Arial" w:cs="Arial"/>
          <w:noProof/>
          <w:sz w:val="24"/>
          <w:szCs w:val="24"/>
        </w:rPr>
        <mc:AlternateContent>
          <mc:Choice Requires="wps">
            <w:drawing>
              <wp:anchor distT="0" distB="0" distL="114300" distR="114300" simplePos="0" relativeHeight="251688960" behindDoc="0" locked="0" layoutInCell="1" allowOverlap="1" wp14:anchorId="1DEAF0DD" wp14:editId="232913AB">
                <wp:simplePos x="0" y="0"/>
                <wp:positionH relativeFrom="page">
                  <wp:posOffset>38100</wp:posOffset>
                </wp:positionH>
                <wp:positionV relativeFrom="paragraph">
                  <wp:posOffset>6433820</wp:posOffset>
                </wp:positionV>
                <wp:extent cx="7490460" cy="2263140"/>
                <wp:effectExtent l="0" t="0" r="15240" b="22860"/>
                <wp:wrapNone/>
                <wp:docPr id="11" name="Rectangle: Rounded Corners 11"/>
                <wp:cNvGraphicFramePr/>
                <a:graphic xmlns:a="http://schemas.openxmlformats.org/drawingml/2006/main">
                  <a:graphicData uri="http://schemas.microsoft.com/office/word/2010/wordprocessingShape">
                    <wps:wsp>
                      <wps:cNvSpPr/>
                      <wps:spPr>
                        <a:xfrm>
                          <a:off x="0" y="0"/>
                          <a:ext cx="7490460" cy="2263140"/>
                        </a:xfrm>
                        <a:prstGeom prst="roundRect">
                          <a:avLst/>
                        </a:prstGeom>
                        <a:solidFill>
                          <a:srgbClr val="CCFF99"/>
                        </a:solidFill>
                        <a:ln w="12700" cap="flat" cmpd="sng" algn="ctr">
                          <a:solidFill>
                            <a:sysClr val="windowText" lastClr="000000">
                              <a:lumMod val="95000"/>
                              <a:lumOff val="5000"/>
                            </a:sysClr>
                          </a:solidFill>
                          <a:prstDash val="solid"/>
                          <a:miter lim="800000"/>
                        </a:ln>
                        <a:effectLst/>
                      </wps:spPr>
                      <wps:txbx>
                        <w:txbxContent>
                          <w:p w14:paraId="5A01D245" w14:textId="77777777" w:rsidR="00572DDD" w:rsidRPr="00572DDD" w:rsidRDefault="00572DDD" w:rsidP="00572DDD">
                            <w:pPr>
                              <w:jc w:val="center"/>
                              <w:rPr>
                                <w:rFonts w:ascii="Arial" w:hAnsi="Arial" w:cs="Arial"/>
                                <w:color w:val="000000" w:themeColor="text1"/>
                              </w:rPr>
                            </w:pPr>
                            <w:r w:rsidRPr="00572DDD">
                              <w:rPr>
                                <w:rFonts w:ascii="Arial" w:hAnsi="Arial" w:cs="Arial"/>
                                <w:b/>
                                <w:bCs/>
                                <w:color w:val="000000" w:themeColor="text1"/>
                                <w:u w:val="single"/>
                              </w:rPr>
                              <w:t>Conclusion</w:t>
                            </w:r>
                          </w:p>
                          <w:p w14:paraId="12EC8207" w14:textId="092F655A" w:rsidR="00572DDD" w:rsidRPr="00A41B3E" w:rsidRDefault="00EC6DB8" w:rsidP="00572DDD">
                            <w:pPr>
                              <w:jc w:val="both"/>
                              <w:rPr>
                                <w:rFonts w:ascii="Arial" w:hAnsi="Arial" w:cs="Arial"/>
                                <w:color w:val="000000" w:themeColor="text1"/>
                                <w:sz w:val="21"/>
                                <w:szCs w:val="21"/>
                              </w:rPr>
                            </w:pPr>
                            <w:r>
                              <w:rPr>
                                <w:rFonts w:ascii="Arial" w:hAnsi="Arial" w:cs="Arial"/>
                                <w:color w:val="000000" w:themeColor="text1"/>
                                <w:sz w:val="21"/>
                                <w:szCs w:val="21"/>
                              </w:rPr>
                              <w:t xml:space="preserve">To conclude, </w:t>
                            </w:r>
                            <w:r w:rsidR="00572DDD" w:rsidRPr="00A41B3E">
                              <w:rPr>
                                <w:rFonts w:ascii="Arial" w:hAnsi="Arial" w:cs="Arial"/>
                                <w:color w:val="000000" w:themeColor="text1"/>
                                <w:sz w:val="21"/>
                                <w:szCs w:val="21"/>
                              </w:rPr>
                              <w:t xml:space="preserve">reflection was founded by John </w:t>
                            </w:r>
                            <w:r w:rsidR="00572DDD">
                              <w:rPr>
                                <w:rFonts w:ascii="Arial" w:hAnsi="Arial" w:cs="Arial"/>
                                <w:color w:val="000000" w:themeColor="text1"/>
                                <w:sz w:val="21"/>
                                <w:szCs w:val="21"/>
                              </w:rPr>
                              <w:t xml:space="preserve">Dewey and </w:t>
                            </w:r>
                            <w:r w:rsidR="00572DDD" w:rsidRPr="00A41B3E">
                              <w:rPr>
                                <w:rFonts w:ascii="Arial" w:hAnsi="Arial" w:cs="Arial"/>
                                <w:color w:val="000000" w:themeColor="text1"/>
                                <w:sz w:val="21"/>
                                <w:szCs w:val="21"/>
                              </w:rPr>
                              <w:t xml:space="preserve">was later built upon by Donald Schon who introduced the theory of ‘reflecting in practice’ and ‘reflecting on practice’ (Colwell, 2019; </w:t>
                            </w:r>
                            <w:proofErr w:type="spellStart"/>
                            <w:r w:rsidR="00572DDD" w:rsidRPr="00A41B3E">
                              <w:rPr>
                                <w:rFonts w:ascii="Arial" w:hAnsi="Arial" w:cs="Arial"/>
                                <w:color w:val="000000" w:themeColor="text1"/>
                                <w:sz w:val="21"/>
                                <w:szCs w:val="21"/>
                              </w:rPr>
                              <w:t>Dalios</w:t>
                            </w:r>
                            <w:proofErr w:type="spellEnd"/>
                            <w:r w:rsidR="00572DDD" w:rsidRPr="00A41B3E">
                              <w:rPr>
                                <w:rFonts w:ascii="Arial" w:hAnsi="Arial" w:cs="Arial"/>
                                <w:color w:val="000000" w:themeColor="text1"/>
                                <w:sz w:val="21"/>
                                <w:szCs w:val="21"/>
                              </w:rPr>
                              <w:t xml:space="preserve"> and </w:t>
                            </w:r>
                            <w:proofErr w:type="spellStart"/>
                            <w:r w:rsidR="00572DDD" w:rsidRPr="00A41B3E">
                              <w:rPr>
                                <w:rFonts w:ascii="Arial" w:hAnsi="Arial" w:cs="Arial"/>
                                <w:color w:val="000000" w:themeColor="text1"/>
                                <w:sz w:val="21"/>
                                <w:szCs w:val="21"/>
                              </w:rPr>
                              <w:t>Stedmon</w:t>
                            </w:r>
                            <w:proofErr w:type="spellEnd"/>
                            <w:r w:rsidR="00572DDD" w:rsidRPr="00A41B3E">
                              <w:rPr>
                                <w:rFonts w:ascii="Arial" w:hAnsi="Arial" w:cs="Arial"/>
                                <w:color w:val="000000" w:themeColor="text1"/>
                                <w:sz w:val="21"/>
                                <w:szCs w:val="21"/>
                              </w:rPr>
                              <w:t xml:space="preserve">, 2009). </w:t>
                            </w:r>
                            <w:r w:rsidR="00572DDD">
                              <w:rPr>
                                <w:rFonts w:ascii="Arial" w:hAnsi="Arial" w:cs="Arial"/>
                                <w:color w:val="000000" w:themeColor="text1"/>
                                <w:sz w:val="21"/>
                                <w:szCs w:val="21"/>
                              </w:rPr>
                              <w:t xml:space="preserve">It follows that there are several benefits gained from effectively reflecting on practice (NT Contributor, 2015). </w:t>
                            </w:r>
                            <w:r w:rsidR="00572DDD" w:rsidRPr="00A41B3E">
                              <w:rPr>
                                <w:rFonts w:ascii="Arial" w:hAnsi="Arial" w:cs="Arial"/>
                                <w:color w:val="000000" w:themeColor="text1"/>
                                <w:sz w:val="21"/>
                                <w:szCs w:val="21"/>
                              </w:rPr>
                              <w:t>However, University of Cambridge (2020) point</w:t>
                            </w:r>
                            <w:r w:rsidR="00572DDD">
                              <w:rPr>
                                <w:rFonts w:ascii="Arial" w:hAnsi="Arial" w:cs="Arial"/>
                                <w:color w:val="000000" w:themeColor="text1"/>
                                <w:sz w:val="21"/>
                                <w:szCs w:val="21"/>
                              </w:rPr>
                              <w:t>s</w:t>
                            </w:r>
                            <w:r w:rsidR="00572DDD" w:rsidRPr="00A41B3E">
                              <w:rPr>
                                <w:rFonts w:ascii="Arial" w:hAnsi="Arial" w:cs="Arial"/>
                                <w:color w:val="000000" w:themeColor="text1"/>
                                <w:sz w:val="21"/>
                                <w:szCs w:val="21"/>
                              </w:rPr>
                              <w:t xml:space="preserve"> out that the</w:t>
                            </w:r>
                            <w:r>
                              <w:rPr>
                                <w:rFonts w:ascii="Arial" w:hAnsi="Arial" w:cs="Arial"/>
                                <w:color w:val="000000" w:themeColor="text1"/>
                                <w:sz w:val="21"/>
                                <w:szCs w:val="21"/>
                              </w:rPr>
                              <w:t xml:space="preserve"> </w:t>
                            </w:r>
                            <w:r w:rsidR="00572DDD" w:rsidRPr="00A41B3E">
                              <w:rPr>
                                <w:rFonts w:ascii="Arial" w:hAnsi="Arial" w:cs="Arial"/>
                                <w:color w:val="000000" w:themeColor="text1"/>
                                <w:sz w:val="21"/>
                                <w:szCs w:val="21"/>
                              </w:rPr>
                              <w:t xml:space="preserve">many barriers that can hinder the reflective process such </w:t>
                            </w:r>
                            <w:proofErr w:type="gramStart"/>
                            <w:r w:rsidR="00572DDD" w:rsidRPr="00A41B3E">
                              <w:rPr>
                                <w:rFonts w:ascii="Arial" w:hAnsi="Arial" w:cs="Arial"/>
                                <w:color w:val="000000" w:themeColor="text1"/>
                                <w:sz w:val="21"/>
                                <w:szCs w:val="21"/>
                              </w:rPr>
                              <w:t>as;</w:t>
                            </w:r>
                            <w:proofErr w:type="gramEnd"/>
                            <w:r w:rsidR="00572DDD" w:rsidRPr="00A41B3E">
                              <w:rPr>
                                <w:rFonts w:ascii="Arial" w:hAnsi="Arial" w:cs="Arial"/>
                                <w:color w:val="000000" w:themeColor="text1"/>
                                <w:sz w:val="21"/>
                                <w:szCs w:val="21"/>
                              </w:rPr>
                              <w:t xml:space="preserve"> time, skill and environment. I</w:t>
                            </w:r>
                            <w:r w:rsidR="00572DDD">
                              <w:rPr>
                                <w:rFonts w:ascii="Arial" w:hAnsi="Arial" w:cs="Arial"/>
                                <w:color w:val="000000" w:themeColor="text1"/>
                                <w:sz w:val="21"/>
                                <w:szCs w:val="21"/>
                              </w:rPr>
                              <w:t xml:space="preserve">n addition to the lack of skill, </w:t>
                            </w:r>
                            <w:r w:rsidR="00572DDD" w:rsidRPr="00A41B3E">
                              <w:rPr>
                                <w:rFonts w:ascii="Arial" w:hAnsi="Arial" w:cs="Arial"/>
                                <w:color w:val="000000" w:themeColor="text1"/>
                                <w:sz w:val="21"/>
                                <w:szCs w:val="21"/>
                              </w:rPr>
                              <w:t xml:space="preserve">it is recommended that beginners use a reflective model to </w:t>
                            </w:r>
                            <w:r w:rsidR="00572DDD">
                              <w:rPr>
                                <w:rFonts w:ascii="Arial" w:hAnsi="Arial" w:cs="Arial"/>
                                <w:color w:val="000000" w:themeColor="text1"/>
                                <w:sz w:val="21"/>
                                <w:szCs w:val="21"/>
                              </w:rPr>
                              <w:t xml:space="preserve">provide structure and guidance throughout the reflective process </w:t>
                            </w:r>
                            <w:r w:rsidR="00572DDD" w:rsidRPr="00A41B3E">
                              <w:rPr>
                                <w:rFonts w:ascii="Arial" w:hAnsi="Arial" w:cs="Arial"/>
                                <w:color w:val="000000" w:themeColor="text1"/>
                                <w:sz w:val="21"/>
                                <w:szCs w:val="21"/>
                              </w:rPr>
                              <w:t>(University of Cambridge, 2020).</w:t>
                            </w:r>
                            <w:r w:rsidR="00572DDD">
                              <w:rPr>
                                <w:rFonts w:ascii="Arial" w:hAnsi="Arial" w:cs="Arial"/>
                                <w:color w:val="000000" w:themeColor="text1"/>
                                <w:sz w:val="21"/>
                                <w:szCs w:val="21"/>
                              </w:rPr>
                              <w:t xml:space="preserve"> </w:t>
                            </w:r>
                            <w:proofErr w:type="spellStart"/>
                            <w:r w:rsidR="00572DDD">
                              <w:rPr>
                                <w:rFonts w:ascii="Arial" w:hAnsi="Arial" w:cs="Arial"/>
                                <w:color w:val="000000" w:themeColor="text1"/>
                                <w:sz w:val="21"/>
                                <w:szCs w:val="21"/>
                              </w:rPr>
                              <w:t>OpenLearn</w:t>
                            </w:r>
                            <w:proofErr w:type="spellEnd"/>
                            <w:r w:rsidR="00572DDD">
                              <w:rPr>
                                <w:rFonts w:ascii="Arial" w:hAnsi="Arial" w:cs="Arial"/>
                                <w:color w:val="000000" w:themeColor="text1"/>
                                <w:sz w:val="21"/>
                                <w:szCs w:val="21"/>
                              </w:rPr>
                              <w:t xml:space="preserve"> create (2015b) suggest using a simple model of reflection such as </w:t>
                            </w:r>
                            <w:r w:rsidR="00572DDD" w:rsidRPr="00A41B3E">
                              <w:rPr>
                                <w:rFonts w:ascii="Arial" w:hAnsi="Arial" w:cs="Arial"/>
                                <w:color w:val="000000" w:themeColor="text1"/>
                                <w:sz w:val="21"/>
                                <w:szCs w:val="21"/>
                              </w:rPr>
                              <w:t>Rolfe’s reflective model</w:t>
                            </w:r>
                            <w:r w:rsidR="00572DDD">
                              <w:rPr>
                                <w:rFonts w:ascii="Arial" w:hAnsi="Arial" w:cs="Arial"/>
                                <w:color w:val="000000" w:themeColor="text1"/>
                                <w:sz w:val="21"/>
                                <w:szCs w:val="21"/>
                              </w:rPr>
                              <w:t xml:space="preserve">, as it </w:t>
                            </w:r>
                            <w:r w:rsidR="00572DDD" w:rsidRPr="00A41B3E">
                              <w:rPr>
                                <w:rFonts w:ascii="Arial" w:hAnsi="Arial" w:cs="Arial"/>
                                <w:color w:val="000000" w:themeColor="text1"/>
                                <w:sz w:val="21"/>
                                <w:szCs w:val="21"/>
                              </w:rPr>
                              <w:t xml:space="preserve">is </w:t>
                            </w:r>
                            <w:r w:rsidR="00572DDD">
                              <w:rPr>
                                <w:rFonts w:ascii="Arial" w:hAnsi="Arial" w:cs="Arial"/>
                                <w:color w:val="000000" w:themeColor="text1"/>
                                <w:sz w:val="21"/>
                                <w:szCs w:val="21"/>
                              </w:rPr>
                              <w:t xml:space="preserve">seen to be a </w:t>
                            </w:r>
                            <w:r w:rsidR="00572DDD" w:rsidRPr="00A41B3E">
                              <w:rPr>
                                <w:rFonts w:ascii="Arial" w:hAnsi="Arial" w:cs="Arial"/>
                                <w:color w:val="000000" w:themeColor="text1"/>
                                <w:sz w:val="21"/>
                                <w:szCs w:val="21"/>
                              </w:rPr>
                              <w:t>useful tool for</w:t>
                            </w:r>
                            <w:r w:rsidR="00572DDD">
                              <w:rPr>
                                <w:rFonts w:ascii="Arial" w:hAnsi="Arial" w:cs="Arial"/>
                                <w:color w:val="000000" w:themeColor="text1"/>
                                <w:sz w:val="21"/>
                                <w:szCs w:val="21"/>
                              </w:rPr>
                              <w:t xml:space="preserve"> beginners.</w:t>
                            </w:r>
                            <w:r w:rsidR="00572DDD" w:rsidRPr="00A41B3E">
                              <w:rPr>
                                <w:rFonts w:ascii="Arial" w:hAnsi="Arial" w:cs="Arial"/>
                                <w:color w:val="000000" w:themeColor="text1"/>
                                <w:sz w:val="21"/>
                                <w:szCs w:val="21"/>
                              </w:rPr>
                              <w:t xml:space="preserve"> </w:t>
                            </w:r>
                            <w:r w:rsidR="00572DDD">
                              <w:rPr>
                                <w:rFonts w:ascii="Arial" w:hAnsi="Arial" w:cs="Arial"/>
                                <w:color w:val="000000" w:themeColor="text1"/>
                                <w:sz w:val="21"/>
                                <w:szCs w:val="21"/>
                              </w:rPr>
                              <w:t xml:space="preserve">Furthermore, there are numerous ways in which individuals can reflect such </w:t>
                            </w:r>
                            <w:proofErr w:type="gramStart"/>
                            <w:r w:rsidR="00572DDD">
                              <w:rPr>
                                <w:rFonts w:ascii="Arial" w:hAnsi="Arial" w:cs="Arial"/>
                                <w:color w:val="000000" w:themeColor="text1"/>
                                <w:sz w:val="21"/>
                                <w:szCs w:val="21"/>
                              </w:rPr>
                              <w:t>as;</w:t>
                            </w:r>
                            <w:proofErr w:type="gramEnd"/>
                            <w:r w:rsidR="00572DDD">
                              <w:rPr>
                                <w:rFonts w:ascii="Arial" w:hAnsi="Arial" w:cs="Arial"/>
                                <w:color w:val="000000" w:themeColor="text1"/>
                                <w:sz w:val="21"/>
                                <w:szCs w:val="21"/>
                              </w:rPr>
                              <w:t xml:space="preserve"> writing in a journal and reflecting with others (Middleton, 2017). It follows that writing in journals and reflecting with others are both effective when it comes to reflection as it enables practitioners to gain new knowledge and skills enabling effective practice.</w:t>
                            </w:r>
                          </w:p>
                          <w:p w14:paraId="47770C51" w14:textId="3A1B3159" w:rsidR="00572DDD" w:rsidRPr="00A41B3E" w:rsidRDefault="00572DDD" w:rsidP="00572DDD">
                            <w:pPr>
                              <w:jc w:val="both"/>
                              <w:rPr>
                                <w:rFonts w:ascii="Arial" w:hAnsi="Arial" w:cs="Arial"/>
                                <w:color w:val="000000" w:themeColor="text1"/>
                                <w:sz w:val="21"/>
                                <w:szCs w:val="2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EAF0DD" id="Rectangle: Rounded Corners 11" o:spid="_x0000_s1033" style="position:absolute;margin-left:3pt;margin-top:506.6pt;width:589.8pt;height:178.2pt;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" fillcolor="#cf9" strokecolor="#0d0d0d" strokeweight="1pt">
                <v:stroke joinstyle="miter"/>
                <v:textbox>
                  <w:txbxContent>
                    <w:p w14:paraId="5A01D245" w14:textId="77777777" w:rsidR="00572DDD" w:rsidRPr="00572DDD" w:rsidRDefault="00572DDD" w:rsidP="00572DDD">
                      <w:pPr>
                        <w:jc w:val="center"/>
                        <w:rPr>
                          <w:rFonts w:ascii="Arial" w:hAnsi="Arial" w:cs="Arial"/>
                          <w:color w:val="000000" w:themeColor="text1"/>
                        </w:rPr>
                      </w:pPr>
                      <w:r w:rsidRPr="00572DDD">
                        <w:rPr>
                          <w:rFonts w:ascii="Arial" w:hAnsi="Arial" w:cs="Arial"/>
                          <w:b/>
                          <w:bCs/>
                          <w:color w:val="000000" w:themeColor="text1"/>
                          <w:u w:val="single"/>
                        </w:rPr>
                        <w:t>Conclusion</w:t>
                      </w:r>
                    </w:p>
                    <w:p w14:paraId="12EC8207" w14:textId="092F655A" w:rsidR="00572DDD" w:rsidRPr="00A41B3E" w:rsidRDefault="00EC6DB8" w:rsidP="00572DDD">
                      <w:pPr>
                        <w:jc w:val="both"/>
                        <w:rPr>
                          <w:rFonts w:ascii="Arial" w:hAnsi="Arial" w:cs="Arial"/>
                          <w:color w:val="000000" w:themeColor="text1"/>
                          <w:sz w:val="21"/>
                          <w:szCs w:val="21"/>
                        </w:rPr>
                      </w:pPr>
                      <w:r>
                        <w:rPr>
                          <w:rFonts w:ascii="Arial" w:hAnsi="Arial" w:cs="Arial"/>
                          <w:color w:val="000000" w:themeColor="text1"/>
                          <w:sz w:val="21"/>
                          <w:szCs w:val="21"/>
                        </w:rPr>
                        <w:t xml:space="preserve">To conclude, </w:t>
                      </w:r>
                      <w:r w:rsidR="00572DDD" w:rsidRPr="00A41B3E">
                        <w:rPr>
                          <w:rFonts w:ascii="Arial" w:hAnsi="Arial" w:cs="Arial"/>
                          <w:color w:val="000000" w:themeColor="text1"/>
                          <w:sz w:val="21"/>
                          <w:szCs w:val="21"/>
                        </w:rPr>
                        <w:t xml:space="preserve">reflection was founded by John </w:t>
                      </w:r>
                      <w:r w:rsidR="00572DDD">
                        <w:rPr>
                          <w:rFonts w:ascii="Arial" w:hAnsi="Arial" w:cs="Arial"/>
                          <w:color w:val="000000" w:themeColor="text1"/>
                          <w:sz w:val="21"/>
                          <w:szCs w:val="21"/>
                        </w:rPr>
                        <w:t xml:space="preserve">Dewey and </w:t>
                      </w:r>
                      <w:r w:rsidR="00572DDD" w:rsidRPr="00A41B3E">
                        <w:rPr>
                          <w:rFonts w:ascii="Arial" w:hAnsi="Arial" w:cs="Arial"/>
                          <w:color w:val="000000" w:themeColor="text1"/>
                          <w:sz w:val="21"/>
                          <w:szCs w:val="21"/>
                        </w:rPr>
                        <w:t xml:space="preserve">was later built upon by Donald Schon who introduced the theory of ‘reflecting in practice’ and ‘reflecting on practice’ (Colwell, 2019; </w:t>
                      </w:r>
                      <w:proofErr w:type="spellStart"/>
                      <w:r w:rsidR="00572DDD" w:rsidRPr="00A41B3E">
                        <w:rPr>
                          <w:rFonts w:ascii="Arial" w:hAnsi="Arial" w:cs="Arial"/>
                          <w:color w:val="000000" w:themeColor="text1"/>
                          <w:sz w:val="21"/>
                          <w:szCs w:val="21"/>
                        </w:rPr>
                        <w:t>Dalios</w:t>
                      </w:r>
                      <w:proofErr w:type="spellEnd"/>
                      <w:r w:rsidR="00572DDD" w:rsidRPr="00A41B3E">
                        <w:rPr>
                          <w:rFonts w:ascii="Arial" w:hAnsi="Arial" w:cs="Arial"/>
                          <w:color w:val="000000" w:themeColor="text1"/>
                          <w:sz w:val="21"/>
                          <w:szCs w:val="21"/>
                        </w:rPr>
                        <w:t xml:space="preserve"> and </w:t>
                      </w:r>
                      <w:proofErr w:type="spellStart"/>
                      <w:r w:rsidR="00572DDD" w:rsidRPr="00A41B3E">
                        <w:rPr>
                          <w:rFonts w:ascii="Arial" w:hAnsi="Arial" w:cs="Arial"/>
                          <w:color w:val="000000" w:themeColor="text1"/>
                          <w:sz w:val="21"/>
                          <w:szCs w:val="21"/>
                        </w:rPr>
                        <w:t>Stedmon</w:t>
                      </w:r>
                      <w:proofErr w:type="spellEnd"/>
                      <w:r w:rsidR="00572DDD" w:rsidRPr="00A41B3E">
                        <w:rPr>
                          <w:rFonts w:ascii="Arial" w:hAnsi="Arial" w:cs="Arial"/>
                          <w:color w:val="000000" w:themeColor="text1"/>
                          <w:sz w:val="21"/>
                          <w:szCs w:val="21"/>
                        </w:rPr>
                        <w:t xml:space="preserve">, 2009). </w:t>
                      </w:r>
                      <w:r w:rsidR="00572DDD">
                        <w:rPr>
                          <w:rFonts w:ascii="Arial" w:hAnsi="Arial" w:cs="Arial"/>
                          <w:color w:val="000000" w:themeColor="text1"/>
                          <w:sz w:val="21"/>
                          <w:szCs w:val="21"/>
                        </w:rPr>
                        <w:t xml:space="preserve">It follows that there are several benefits gained from effectively reflecting on practice (NT Contributor, 2015). </w:t>
                      </w:r>
                      <w:r w:rsidR="00572DDD" w:rsidRPr="00A41B3E">
                        <w:rPr>
                          <w:rFonts w:ascii="Arial" w:hAnsi="Arial" w:cs="Arial"/>
                          <w:color w:val="000000" w:themeColor="text1"/>
                          <w:sz w:val="21"/>
                          <w:szCs w:val="21"/>
                        </w:rPr>
                        <w:t>However, University of Cambridge (2020) point</w:t>
                      </w:r>
                      <w:r w:rsidR="00572DDD">
                        <w:rPr>
                          <w:rFonts w:ascii="Arial" w:hAnsi="Arial" w:cs="Arial"/>
                          <w:color w:val="000000" w:themeColor="text1"/>
                          <w:sz w:val="21"/>
                          <w:szCs w:val="21"/>
                        </w:rPr>
                        <w:t>s</w:t>
                      </w:r>
                      <w:r w:rsidR="00572DDD" w:rsidRPr="00A41B3E">
                        <w:rPr>
                          <w:rFonts w:ascii="Arial" w:hAnsi="Arial" w:cs="Arial"/>
                          <w:color w:val="000000" w:themeColor="text1"/>
                          <w:sz w:val="21"/>
                          <w:szCs w:val="21"/>
                        </w:rPr>
                        <w:t xml:space="preserve"> out that the</w:t>
                      </w:r>
                      <w:r>
                        <w:rPr>
                          <w:rFonts w:ascii="Arial" w:hAnsi="Arial" w:cs="Arial"/>
                          <w:color w:val="000000" w:themeColor="text1"/>
                          <w:sz w:val="21"/>
                          <w:szCs w:val="21"/>
                        </w:rPr>
                        <w:t xml:space="preserve"> </w:t>
                      </w:r>
                      <w:r w:rsidR="00572DDD" w:rsidRPr="00A41B3E">
                        <w:rPr>
                          <w:rFonts w:ascii="Arial" w:hAnsi="Arial" w:cs="Arial"/>
                          <w:color w:val="000000" w:themeColor="text1"/>
                          <w:sz w:val="21"/>
                          <w:szCs w:val="21"/>
                        </w:rPr>
                        <w:t xml:space="preserve">many barriers that can hinder the reflective process such </w:t>
                      </w:r>
                      <w:proofErr w:type="gramStart"/>
                      <w:r w:rsidR="00572DDD" w:rsidRPr="00A41B3E">
                        <w:rPr>
                          <w:rFonts w:ascii="Arial" w:hAnsi="Arial" w:cs="Arial"/>
                          <w:color w:val="000000" w:themeColor="text1"/>
                          <w:sz w:val="21"/>
                          <w:szCs w:val="21"/>
                        </w:rPr>
                        <w:t>as;</w:t>
                      </w:r>
                      <w:proofErr w:type="gramEnd"/>
                      <w:r w:rsidR="00572DDD" w:rsidRPr="00A41B3E">
                        <w:rPr>
                          <w:rFonts w:ascii="Arial" w:hAnsi="Arial" w:cs="Arial"/>
                          <w:color w:val="000000" w:themeColor="text1"/>
                          <w:sz w:val="21"/>
                          <w:szCs w:val="21"/>
                        </w:rPr>
                        <w:t xml:space="preserve"> time, skill and environment. I</w:t>
                      </w:r>
                      <w:r w:rsidR="00572DDD">
                        <w:rPr>
                          <w:rFonts w:ascii="Arial" w:hAnsi="Arial" w:cs="Arial"/>
                          <w:color w:val="000000" w:themeColor="text1"/>
                          <w:sz w:val="21"/>
                          <w:szCs w:val="21"/>
                        </w:rPr>
                        <w:t xml:space="preserve">n addition to the lack of skill, </w:t>
                      </w:r>
                      <w:r w:rsidR="00572DDD" w:rsidRPr="00A41B3E">
                        <w:rPr>
                          <w:rFonts w:ascii="Arial" w:hAnsi="Arial" w:cs="Arial"/>
                          <w:color w:val="000000" w:themeColor="text1"/>
                          <w:sz w:val="21"/>
                          <w:szCs w:val="21"/>
                        </w:rPr>
                        <w:t xml:space="preserve">it is recommended that beginners use a reflective model to </w:t>
                      </w:r>
                      <w:r w:rsidR="00572DDD">
                        <w:rPr>
                          <w:rFonts w:ascii="Arial" w:hAnsi="Arial" w:cs="Arial"/>
                          <w:color w:val="000000" w:themeColor="text1"/>
                          <w:sz w:val="21"/>
                          <w:szCs w:val="21"/>
                        </w:rPr>
                        <w:t xml:space="preserve">provide structure and guidance throughout the reflective process </w:t>
                      </w:r>
                      <w:r w:rsidR="00572DDD" w:rsidRPr="00A41B3E">
                        <w:rPr>
                          <w:rFonts w:ascii="Arial" w:hAnsi="Arial" w:cs="Arial"/>
                          <w:color w:val="000000" w:themeColor="text1"/>
                          <w:sz w:val="21"/>
                          <w:szCs w:val="21"/>
                        </w:rPr>
                        <w:t>(University of Cambridge, 2020).</w:t>
                      </w:r>
                      <w:r w:rsidR="00572DDD">
                        <w:rPr>
                          <w:rFonts w:ascii="Arial" w:hAnsi="Arial" w:cs="Arial"/>
                          <w:color w:val="000000" w:themeColor="text1"/>
                          <w:sz w:val="21"/>
                          <w:szCs w:val="21"/>
                        </w:rPr>
                        <w:t xml:space="preserve"> </w:t>
                      </w:r>
                      <w:proofErr w:type="spellStart"/>
                      <w:r w:rsidR="00572DDD">
                        <w:rPr>
                          <w:rFonts w:ascii="Arial" w:hAnsi="Arial" w:cs="Arial"/>
                          <w:color w:val="000000" w:themeColor="text1"/>
                          <w:sz w:val="21"/>
                          <w:szCs w:val="21"/>
                        </w:rPr>
                        <w:t>OpenLearn</w:t>
                      </w:r>
                      <w:proofErr w:type="spellEnd"/>
                      <w:r w:rsidR="00572DDD">
                        <w:rPr>
                          <w:rFonts w:ascii="Arial" w:hAnsi="Arial" w:cs="Arial"/>
                          <w:color w:val="000000" w:themeColor="text1"/>
                          <w:sz w:val="21"/>
                          <w:szCs w:val="21"/>
                        </w:rPr>
                        <w:t xml:space="preserve"> create (2015b) suggest using a simple model of reflection such as </w:t>
                      </w:r>
                      <w:r w:rsidR="00572DDD" w:rsidRPr="00A41B3E">
                        <w:rPr>
                          <w:rFonts w:ascii="Arial" w:hAnsi="Arial" w:cs="Arial"/>
                          <w:color w:val="000000" w:themeColor="text1"/>
                          <w:sz w:val="21"/>
                          <w:szCs w:val="21"/>
                        </w:rPr>
                        <w:t>Rolfe’s reflective model</w:t>
                      </w:r>
                      <w:r w:rsidR="00572DDD">
                        <w:rPr>
                          <w:rFonts w:ascii="Arial" w:hAnsi="Arial" w:cs="Arial"/>
                          <w:color w:val="000000" w:themeColor="text1"/>
                          <w:sz w:val="21"/>
                          <w:szCs w:val="21"/>
                        </w:rPr>
                        <w:t xml:space="preserve">, as it </w:t>
                      </w:r>
                      <w:r w:rsidR="00572DDD" w:rsidRPr="00A41B3E">
                        <w:rPr>
                          <w:rFonts w:ascii="Arial" w:hAnsi="Arial" w:cs="Arial"/>
                          <w:color w:val="000000" w:themeColor="text1"/>
                          <w:sz w:val="21"/>
                          <w:szCs w:val="21"/>
                        </w:rPr>
                        <w:t xml:space="preserve">is </w:t>
                      </w:r>
                      <w:r w:rsidR="00572DDD">
                        <w:rPr>
                          <w:rFonts w:ascii="Arial" w:hAnsi="Arial" w:cs="Arial"/>
                          <w:color w:val="000000" w:themeColor="text1"/>
                          <w:sz w:val="21"/>
                          <w:szCs w:val="21"/>
                        </w:rPr>
                        <w:t xml:space="preserve">seen to be a </w:t>
                      </w:r>
                      <w:r w:rsidR="00572DDD" w:rsidRPr="00A41B3E">
                        <w:rPr>
                          <w:rFonts w:ascii="Arial" w:hAnsi="Arial" w:cs="Arial"/>
                          <w:color w:val="000000" w:themeColor="text1"/>
                          <w:sz w:val="21"/>
                          <w:szCs w:val="21"/>
                        </w:rPr>
                        <w:t>useful tool for</w:t>
                      </w:r>
                      <w:r w:rsidR="00572DDD">
                        <w:rPr>
                          <w:rFonts w:ascii="Arial" w:hAnsi="Arial" w:cs="Arial"/>
                          <w:color w:val="000000" w:themeColor="text1"/>
                          <w:sz w:val="21"/>
                          <w:szCs w:val="21"/>
                        </w:rPr>
                        <w:t xml:space="preserve"> beginners.</w:t>
                      </w:r>
                      <w:r w:rsidR="00572DDD" w:rsidRPr="00A41B3E">
                        <w:rPr>
                          <w:rFonts w:ascii="Arial" w:hAnsi="Arial" w:cs="Arial"/>
                          <w:color w:val="000000" w:themeColor="text1"/>
                          <w:sz w:val="21"/>
                          <w:szCs w:val="21"/>
                        </w:rPr>
                        <w:t xml:space="preserve"> </w:t>
                      </w:r>
                      <w:r w:rsidR="00572DDD">
                        <w:rPr>
                          <w:rFonts w:ascii="Arial" w:hAnsi="Arial" w:cs="Arial"/>
                          <w:color w:val="000000" w:themeColor="text1"/>
                          <w:sz w:val="21"/>
                          <w:szCs w:val="21"/>
                        </w:rPr>
                        <w:t xml:space="preserve">Furthermore, there are numerous ways in which individuals can reflect such </w:t>
                      </w:r>
                      <w:proofErr w:type="gramStart"/>
                      <w:r w:rsidR="00572DDD">
                        <w:rPr>
                          <w:rFonts w:ascii="Arial" w:hAnsi="Arial" w:cs="Arial"/>
                          <w:color w:val="000000" w:themeColor="text1"/>
                          <w:sz w:val="21"/>
                          <w:szCs w:val="21"/>
                        </w:rPr>
                        <w:t>as;</w:t>
                      </w:r>
                      <w:proofErr w:type="gramEnd"/>
                      <w:r w:rsidR="00572DDD">
                        <w:rPr>
                          <w:rFonts w:ascii="Arial" w:hAnsi="Arial" w:cs="Arial"/>
                          <w:color w:val="000000" w:themeColor="text1"/>
                          <w:sz w:val="21"/>
                          <w:szCs w:val="21"/>
                        </w:rPr>
                        <w:t xml:space="preserve"> writing in a journal and reflecting with others (Middleton, 2017). It follows that writing in journals and reflecting with others are both effective when it comes to reflection as it enables practitioners to gain new knowledge and skills enabling effective practice.</w:t>
                      </w:r>
                    </w:p>
                    <w:p w14:paraId="47770C51" w14:textId="3A1B3159" w:rsidR="00572DDD" w:rsidRPr="00A41B3E" w:rsidRDefault="00572DDD" w:rsidP="00572DDD">
                      <w:pPr>
                        <w:jc w:val="both"/>
                        <w:rPr>
                          <w:rFonts w:ascii="Arial" w:hAnsi="Arial" w:cs="Arial"/>
                          <w:color w:val="000000" w:themeColor="text1"/>
                          <w:sz w:val="21"/>
                          <w:szCs w:val="21"/>
                        </w:rPr>
                      </w:pPr>
                    </w:p>
                  </w:txbxContent>
                </v:textbox>
                <w10:wrap anchorx="page"/>
              </v:roundrect>
            </w:pict>
          </mc:Fallback>
        </mc:AlternateContent>
      </w:r>
      <w:r w:rsidR="00572DDD">
        <w:rPr>
          <w:rFonts w:ascii="Arial" w:hAnsi="Arial" w:cs="Arial"/>
          <w:noProof/>
          <w:sz w:val="24"/>
          <w:szCs w:val="24"/>
        </w:rPr>
        <mc:AlternateContent>
          <mc:Choice Requires="wps">
            <w:drawing>
              <wp:anchor distT="0" distB="0" distL="114300" distR="114300" simplePos="0" relativeHeight="251670528" behindDoc="0" locked="0" layoutInCell="1" allowOverlap="1" wp14:anchorId="08977FF7" wp14:editId="68FC0C4A">
                <wp:simplePos x="0" y="0"/>
                <wp:positionH relativeFrom="page">
                  <wp:posOffset>53340</wp:posOffset>
                </wp:positionH>
                <wp:positionV relativeFrom="paragraph">
                  <wp:posOffset>3530600</wp:posOffset>
                </wp:positionV>
                <wp:extent cx="7452360" cy="1524000"/>
                <wp:effectExtent l="0" t="0" r="15240" b="19050"/>
                <wp:wrapNone/>
                <wp:docPr id="7" name="Rectangle: Rounded Corners 7"/>
                <wp:cNvGraphicFramePr/>
                <a:graphic xmlns:a="http://schemas.openxmlformats.org/drawingml/2006/main">
                  <a:graphicData uri="http://schemas.microsoft.com/office/word/2010/wordprocessingShape">
                    <wps:wsp>
                      <wps:cNvSpPr/>
                      <wps:spPr>
                        <a:xfrm>
                          <a:off x="0" y="0"/>
                          <a:ext cx="7452360" cy="1524000"/>
                        </a:xfrm>
                        <a:prstGeom prst="roundRect">
                          <a:avLst/>
                        </a:prstGeom>
                        <a:solidFill>
                          <a:srgbClr val="CCFF99"/>
                        </a:solidFill>
                        <a:ln w="12700" cap="flat" cmpd="sng" algn="ctr">
                          <a:solidFill>
                            <a:sysClr val="windowText" lastClr="000000">
                              <a:lumMod val="95000"/>
                              <a:lumOff val="5000"/>
                            </a:sysClr>
                          </a:solidFill>
                          <a:prstDash val="solid"/>
                          <a:miter lim="800000"/>
                        </a:ln>
                        <a:effectLst/>
                      </wps:spPr>
                      <wps:txbx>
                        <w:txbxContent>
                          <w:p w14:paraId="33E1D727" w14:textId="001E598A" w:rsidR="00C94549" w:rsidRPr="00572DDD" w:rsidRDefault="00C94549" w:rsidP="00F75679">
                            <w:pPr>
                              <w:jc w:val="center"/>
                              <w:rPr>
                                <w:rFonts w:ascii="Arial" w:hAnsi="Arial" w:cs="Arial"/>
                                <w:b/>
                                <w:bCs/>
                                <w:color w:val="000000" w:themeColor="text1"/>
                                <w:u w:val="single"/>
                              </w:rPr>
                            </w:pPr>
                            <w:r w:rsidRPr="00572DDD">
                              <w:rPr>
                                <w:rFonts w:ascii="Arial" w:hAnsi="Arial" w:cs="Arial"/>
                                <w:b/>
                                <w:bCs/>
                                <w:color w:val="000000" w:themeColor="text1"/>
                                <w:u w:val="single"/>
                              </w:rPr>
                              <w:t>Reflection without models</w:t>
                            </w:r>
                          </w:p>
                          <w:p w14:paraId="275DB197" w14:textId="21DCBDF4" w:rsidR="00C94549" w:rsidRPr="00A41B3E" w:rsidRDefault="00C94549" w:rsidP="00A41B3E">
                            <w:pPr>
                              <w:jc w:val="both"/>
                              <w:rPr>
                                <w:rFonts w:ascii="Arial" w:hAnsi="Arial" w:cs="Arial"/>
                                <w:color w:val="000000" w:themeColor="text1"/>
                                <w:sz w:val="21"/>
                                <w:szCs w:val="21"/>
                              </w:rPr>
                            </w:pPr>
                            <w:r w:rsidRPr="00A41B3E">
                              <w:rPr>
                                <w:rFonts w:ascii="Arial" w:hAnsi="Arial" w:cs="Arial"/>
                                <w:color w:val="000000" w:themeColor="text1"/>
                                <w:sz w:val="21"/>
                                <w:szCs w:val="21"/>
                              </w:rPr>
                              <w:t xml:space="preserve">According to Middleton (2017) some practitioners struggle to use models </w:t>
                            </w:r>
                            <w:r>
                              <w:rPr>
                                <w:rFonts w:ascii="Arial" w:hAnsi="Arial" w:cs="Arial"/>
                                <w:color w:val="000000" w:themeColor="text1"/>
                                <w:sz w:val="21"/>
                                <w:szCs w:val="21"/>
                              </w:rPr>
                              <w:t xml:space="preserve">as they believe models make the reflection process feel like an assessment (Coward, 2011). </w:t>
                            </w:r>
                            <w:r w:rsidRPr="00A41B3E">
                              <w:rPr>
                                <w:rFonts w:ascii="Arial" w:hAnsi="Arial" w:cs="Arial"/>
                                <w:color w:val="000000" w:themeColor="text1"/>
                                <w:sz w:val="21"/>
                                <w:szCs w:val="21"/>
                              </w:rPr>
                              <w:t>The University of Edinburgh (201</w:t>
                            </w:r>
                            <w:r w:rsidR="00101177">
                              <w:rPr>
                                <w:rFonts w:ascii="Arial" w:hAnsi="Arial" w:cs="Arial"/>
                                <w:color w:val="000000" w:themeColor="text1"/>
                                <w:sz w:val="21"/>
                                <w:szCs w:val="21"/>
                              </w:rPr>
                              <w:t>8a</w:t>
                            </w:r>
                            <w:r w:rsidRPr="00A41B3E">
                              <w:rPr>
                                <w:rFonts w:ascii="Arial" w:hAnsi="Arial" w:cs="Arial"/>
                                <w:color w:val="000000" w:themeColor="text1"/>
                                <w:sz w:val="21"/>
                                <w:szCs w:val="21"/>
                              </w:rPr>
                              <w:t>) suggest some ways in which practitioners can reflect alike, writing in a journal, in conversation with self and reflecting with others. It follows that reflective journals are</w:t>
                            </w:r>
                            <w:r>
                              <w:rPr>
                                <w:rFonts w:ascii="Arial" w:hAnsi="Arial" w:cs="Arial"/>
                                <w:color w:val="000000" w:themeColor="text1"/>
                                <w:sz w:val="21"/>
                                <w:szCs w:val="21"/>
                              </w:rPr>
                              <w:t xml:space="preserve"> an</w:t>
                            </w:r>
                            <w:r w:rsidRPr="00A41B3E">
                              <w:rPr>
                                <w:rFonts w:ascii="Arial" w:hAnsi="Arial" w:cs="Arial"/>
                                <w:color w:val="000000" w:themeColor="text1"/>
                                <w:sz w:val="21"/>
                                <w:szCs w:val="21"/>
                              </w:rPr>
                              <w:t xml:space="preserve"> </w:t>
                            </w:r>
                            <w:r>
                              <w:rPr>
                                <w:rFonts w:ascii="Arial" w:hAnsi="Arial" w:cs="Arial"/>
                                <w:color w:val="000000" w:themeColor="text1"/>
                                <w:sz w:val="21"/>
                                <w:szCs w:val="21"/>
                              </w:rPr>
                              <w:t>effective</w:t>
                            </w:r>
                            <w:r w:rsidRPr="00A41B3E">
                              <w:rPr>
                                <w:rFonts w:ascii="Arial" w:hAnsi="Arial" w:cs="Arial"/>
                                <w:color w:val="000000" w:themeColor="text1"/>
                                <w:sz w:val="21"/>
                                <w:szCs w:val="21"/>
                              </w:rPr>
                              <w:t xml:space="preserve"> tool when reflecting on practice as it allows practitioners to reflect on new knowledge an</w:t>
                            </w:r>
                            <w:r>
                              <w:rPr>
                                <w:rFonts w:ascii="Arial" w:hAnsi="Arial" w:cs="Arial"/>
                                <w:color w:val="000000" w:themeColor="text1"/>
                                <w:sz w:val="21"/>
                                <w:szCs w:val="21"/>
                              </w:rPr>
                              <w:t>d</w:t>
                            </w:r>
                            <w:r w:rsidRPr="00A41B3E">
                              <w:rPr>
                                <w:rFonts w:ascii="Arial" w:hAnsi="Arial" w:cs="Arial"/>
                                <w:color w:val="000000" w:themeColor="text1"/>
                                <w:sz w:val="21"/>
                                <w:szCs w:val="21"/>
                              </w:rPr>
                              <w:t xml:space="preserve"> allows them to create new options and perspectives (Walraven, 2017).</w:t>
                            </w:r>
                            <w:r>
                              <w:rPr>
                                <w:rFonts w:ascii="Arial" w:hAnsi="Arial" w:cs="Arial"/>
                                <w:color w:val="000000" w:themeColor="text1"/>
                                <w:sz w:val="21"/>
                                <w:szCs w:val="21"/>
                              </w:rPr>
                              <w:t xml:space="preserve"> Reflecting in partnership is also effective as CRS (2015) and </w:t>
                            </w:r>
                            <w:r w:rsidRPr="00393D71">
                              <w:rPr>
                                <w:rFonts w:ascii="Arial" w:hAnsi="Arial" w:cs="Arial"/>
                              </w:rPr>
                              <w:t>Venninen</w:t>
                            </w:r>
                            <w:r>
                              <w:rPr>
                                <w:rFonts w:ascii="Arial" w:hAnsi="Arial" w:cs="Arial"/>
                                <w:color w:val="000000" w:themeColor="text1"/>
                                <w:sz w:val="21"/>
                                <w:szCs w:val="21"/>
                              </w:rPr>
                              <w:t xml:space="preserve"> et al (2012) point</w:t>
                            </w:r>
                            <w:r w:rsidR="00BE2D0E">
                              <w:rPr>
                                <w:rFonts w:ascii="Arial" w:hAnsi="Arial" w:cs="Arial"/>
                                <w:color w:val="000000" w:themeColor="text1"/>
                                <w:sz w:val="21"/>
                                <w:szCs w:val="21"/>
                              </w:rPr>
                              <w:t>s</w:t>
                            </w:r>
                            <w:r>
                              <w:rPr>
                                <w:rFonts w:ascii="Arial" w:hAnsi="Arial" w:cs="Arial"/>
                                <w:color w:val="000000" w:themeColor="text1"/>
                                <w:sz w:val="21"/>
                                <w:szCs w:val="21"/>
                              </w:rPr>
                              <w:t xml:space="preserve"> out that i</w:t>
                            </w:r>
                            <w:r w:rsidR="00BE2D0E">
                              <w:rPr>
                                <w:rFonts w:ascii="Arial" w:hAnsi="Arial" w:cs="Arial"/>
                                <w:color w:val="000000" w:themeColor="text1"/>
                                <w:sz w:val="21"/>
                                <w:szCs w:val="21"/>
                              </w:rPr>
                              <w:t>t</w:t>
                            </w:r>
                            <w:r>
                              <w:rPr>
                                <w:rFonts w:ascii="Arial" w:hAnsi="Arial" w:cs="Arial"/>
                                <w:color w:val="000000" w:themeColor="text1"/>
                                <w:sz w:val="21"/>
                                <w:szCs w:val="21"/>
                              </w:rPr>
                              <w:t xml:space="preserve"> can strengthen relationships and enables more effective practice.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977FF7" id="Rectangle: Rounded Corners 7" o:spid="_x0000_s1034" style="position:absolute;margin-left:4.2pt;margin-top:278pt;width:586.8pt;height:120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" fillcolor="#cf9" strokecolor="#0d0d0d" strokeweight="1pt">
                <v:stroke joinstyle="miter"/>
                <v:textbox>
                  <w:txbxContent>
                    <w:p w14:paraId="33E1D727" w14:textId="001E598A" w:rsidR="00C94549" w:rsidRPr="00572DDD" w:rsidRDefault="00C94549" w:rsidP="00F75679">
                      <w:pPr>
                        <w:jc w:val="center"/>
                        <w:rPr>
                          <w:rFonts w:ascii="Arial" w:hAnsi="Arial" w:cs="Arial"/>
                          <w:b/>
                          <w:bCs/>
                          <w:color w:val="000000" w:themeColor="text1"/>
                          <w:u w:val="single"/>
                        </w:rPr>
                      </w:pPr>
                      <w:r w:rsidRPr="00572DDD">
                        <w:rPr>
                          <w:rFonts w:ascii="Arial" w:hAnsi="Arial" w:cs="Arial"/>
                          <w:b/>
                          <w:bCs/>
                          <w:color w:val="000000" w:themeColor="text1"/>
                          <w:u w:val="single"/>
                        </w:rPr>
                        <w:t>Reflection without models</w:t>
                      </w:r>
                    </w:p>
                    <w:p w14:paraId="275DB197" w14:textId="21DCBDF4" w:rsidR="00C94549" w:rsidRPr="00A41B3E" w:rsidRDefault="00C94549" w:rsidP="00A41B3E">
                      <w:pPr>
                        <w:jc w:val="both"/>
                        <w:rPr>
                          <w:rFonts w:ascii="Arial" w:hAnsi="Arial" w:cs="Arial"/>
                          <w:color w:val="000000" w:themeColor="text1"/>
                          <w:sz w:val="21"/>
                          <w:szCs w:val="21"/>
                        </w:rPr>
                      </w:pPr>
                      <w:r w:rsidRPr="00A41B3E">
                        <w:rPr>
                          <w:rFonts w:ascii="Arial" w:hAnsi="Arial" w:cs="Arial"/>
                          <w:color w:val="000000" w:themeColor="text1"/>
                          <w:sz w:val="21"/>
                          <w:szCs w:val="21"/>
                        </w:rPr>
                        <w:t xml:space="preserve">According to Middleton (2017) some practitioners struggle to use models </w:t>
                      </w:r>
                      <w:r>
                        <w:rPr>
                          <w:rFonts w:ascii="Arial" w:hAnsi="Arial" w:cs="Arial"/>
                          <w:color w:val="000000" w:themeColor="text1"/>
                          <w:sz w:val="21"/>
                          <w:szCs w:val="21"/>
                        </w:rPr>
                        <w:t xml:space="preserve">as they believe models make the reflection process feel like an assessment (Coward, 2011). </w:t>
                      </w:r>
                      <w:r w:rsidRPr="00A41B3E">
                        <w:rPr>
                          <w:rFonts w:ascii="Arial" w:hAnsi="Arial" w:cs="Arial"/>
                          <w:color w:val="000000" w:themeColor="text1"/>
                          <w:sz w:val="21"/>
                          <w:szCs w:val="21"/>
                        </w:rPr>
                        <w:t>The University of Edinburgh (201</w:t>
                      </w:r>
                      <w:r w:rsidR="00101177">
                        <w:rPr>
                          <w:rFonts w:ascii="Arial" w:hAnsi="Arial" w:cs="Arial"/>
                          <w:color w:val="000000" w:themeColor="text1"/>
                          <w:sz w:val="21"/>
                          <w:szCs w:val="21"/>
                        </w:rPr>
                        <w:t>8a</w:t>
                      </w:r>
                      <w:r w:rsidRPr="00A41B3E">
                        <w:rPr>
                          <w:rFonts w:ascii="Arial" w:hAnsi="Arial" w:cs="Arial"/>
                          <w:color w:val="000000" w:themeColor="text1"/>
                          <w:sz w:val="21"/>
                          <w:szCs w:val="21"/>
                        </w:rPr>
                        <w:t>) suggest some ways in which practitioners can reflect alike, writing in a journal, in conversation with self and reflecting with others. It follows that reflective journals are</w:t>
                      </w:r>
                      <w:r>
                        <w:rPr>
                          <w:rFonts w:ascii="Arial" w:hAnsi="Arial" w:cs="Arial"/>
                          <w:color w:val="000000" w:themeColor="text1"/>
                          <w:sz w:val="21"/>
                          <w:szCs w:val="21"/>
                        </w:rPr>
                        <w:t xml:space="preserve"> an</w:t>
                      </w:r>
                      <w:r w:rsidRPr="00A41B3E">
                        <w:rPr>
                          <w:rFonts w:ascii="Arial" w:hAnsi="Arial" w:cs="Arial"/>
                          <w:color w:val="000000" w:themeColor="text1"/>
                          <w:sz w:val="21"/>
                          <w:szCs w:val="21"/>
                        </w:rPr>
                        <w:t xml:space="preserve"> </w:t>
                      </w:r>
                      <w:r>
                        <w:rPr>
                          <w:rFonts w:ascii="Arial" w:hAnsi="Arial" w:cs="Arial"/>
                          <w:color w:val="000000" w:themeColor="text1"/>
                          <w:sz w:val="21"/>
                          <w:szCs w:val="21"/>
                        </w:rPr>
                        <w:t>effective</w:t>
                      </w:r>
                      <w:r w:rsidRPr="00A41B3E">
                        <w:rPr>
                          <w:rFonts w:ascii="Arial" w:hAnsi="Arial" w:cs="Arial"/>
                          <w:color w:val="000000" w:themeColor="text1"/>
                          <w:sz w:val="21"/>
                          <w:szCs w:val="21"/>
                        </w:rPr>
                        <w:t xml:space="preserve"> tool when reflecting on practice as it allows practitioners to reflect on new knowledge an</w:t>
                      </w:r>
                      <w:r>
                        <w:rPr>
                          <w:rFonts w:ascii="Arial" w:hAnsi="Arial" w:cs="Arial"/>
                          <w:color w:val="000000" w:themeColor="text1"/>
                          <w:sz w:val="21"/>
                          <w:szCs w:val="21"/>
                        </w:rPr>
                        <w:t>d</w:t>
                      </w:r>
                      <w:r w:rsidRPr="00A41B3E">
                        <w:rPr>
                          <w:rFonts w:ascii="Arial" w:hAnsi="Arial" w:cs="Arial"/>
                          <w:color w:val="000000" w:themeColor="text1"/>
                          <w:sz w:val="21"/>
                          <w:szCs w:val="21"/>
                        </w:rPr>
                        <w:t xml:space="preserve"> allows them to create new options and perspectives (Walraven, 2017).</w:t>
                      </w:r>
                      <w:r>
                        <w:rPr>
                          <w:rFonts w:ascii="Arial" w:hAnsi="Arial" w:cs="Arial"/>
                          <w:color w:val="000000" w:themeColor="text1"/>
                          <w:sz w:val="21"/>
                          <w:szCs w:val="21"/>
                        </w:rPr>
                        <w:t xml:space="preserve"> Reflecting in partnership is also effective as CRS (2015) and </w:t>
                      </w:r>
                      <w:r w:rsidRPr="00393D71">
                        <w:rPr>
                          <w:rFonts w:ascii="Arial" w:hAnsi="Arial" w:cs="Arial"/>
                        </w:rPr>
                        <w:t>Venninen</w:t>
                      </w:r>
                      <w:r>
                        <w:rPr>
                          <w:rFonts w:ascii="Arial" w:hAnsi="Arial" w:cs="Arial"/>
                          <w:color w:val="000000" w:themeColor="text1"/>
                          <w:sz w:val="21"/>
                          <w:szCs w:val="21"/>
                        </w:rPr>
                        <w:t xml:space="preserve"> et al (2012) point</w:t>
                      </w:r>
                      <w:r w:rsidR="00BE2D0E">
                        <w:rPr>
                          <w:rFonts w:ascii="Arial" w:hAnsi="Arial" w:cs="Arial"/>
                          <w:color w:val="000000" w:themeColor="text1"/>
                          <w:sz w:val="21"/>
                          <w:szCs w:val="21"/>
                        </w:rPr>
                        <w:t>s</w:t>
                      </w:r>
                      <w:r>
                        <w:rPr>
                          <w:rFonts w:ascii="Arial" w:hAnsi="Arial" w:cs="Arial"/>
                          <w:color w:val="000000" w:themeColor="text1"/>
                          <w:sz w:val="21"/>
                          <w:szCs w:val="21"/>
                        </w:rPr>
                        <w:t xml:space="preserve"> out that i</w:t>
                      </w:r>
                      <w:r w:rsidR="00BE2D0E">
                        <w:rPr>
                          <w:rFonts w:ascii="Arial" w:hAnsi="Arial" w:cs="Arial"/>
                          <w:color w:val="000000" w:themeColor="text1"/>
                          <w:sz w:val="21"/>
                          <w:szCs w:val="21"/>
                        </w:rPr>
                        <w:t>t</w:t>
                      </w:r>
                      <w:r>
                        <w:rPr>
                          <w:rFonts w:ascii="Arial" w:hAnsi="Arial" w:cs="Arial"/>
                          <w:color w:val="000000" w:themeColor="text1"/>
                          <w:sz w:val="21"/>
                          <w:szCs w:val="21"/>
                        </w:rPr>
                        <w:t xml:space="preserve"> can strengthen relationships and enables more effective practice.</w:t>
                      </w:r>
                    </w:p>
                  </w:txbxContent>
                </v:textbox>
                <w10:wrap anchorx="page"/>
              </v:roundrect>
            </w:pict>
          </mc:Fallback>
        </mc:AlternateContent>
      </w:r>
      <w:r w:rsidR="00572DDD">
        <w:rPr>
          <w:rFonts w:ascii="Arial" w:hAnsi="Arial" w:cs="Arial"/>
          <w:noProof/>
          <w:sz w:val="24"/>
          <w:szCs w:val="24"/>
        </w:rPr>
        <mc:AlternateContent>
          <mc:Choice Requires="wps">
            <w:drawing>
              <wp:anchor distT="0" distB="0" distL="114300" distR="114300" simplePos="0" relativeHeight="251683840" behindDoc="0" locked="0" layoutInCell="1" allowOverlap="1" wp14:anchorId="687E7324" wp14:editId="3292918D">
                <wp:simplePos x="0" y="0"/>
                <wp:positionH relativeFrom="rightMargin">
                  <wp:posOffset>-129540</wp:posOffset>
                </wp:positionH>
                <wp:positionV relativeFrom="paragraph">
                  <wp:posOffset>3130550</wp:posOffset>
                </wp:positionV>
                <wp:extent cx="1165860" cy="23622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165860" cy="236220"/>
                        </a:xfrm>
                        <a:prstGeom prst="rect">
                          <a:avLst/>
                        </a:prstGeom>
                        <a:noFill/>
                        <a:ln w="6350">
                          <a:noFill/>
                        </a:ln>
                      </wps:spPr>
                      <wps:txbx>
                        <w:txbxContent>
                          <w:p w14:paraId="7DB09690" w14:textId="63A69738" w:rsidR="00C94549" w:rsidRPr="00D43E83" w:rsidRDefault="00C94549">
                            <w:pPr>
                              <w:rPr>
                                <w:rFonts w:ascii="Arial" w:hAnsi="Arial" w:cs="Arial"/>
                                <w:sz w:val="16"/>
                                <w:szCs w:val="16"/>
                              </w:rPr>
                            </w:pPr>
                            <w:r>
                              <w:rPr>
                                <w:rFonts w:ascii="Arial" w:hAnsi="Arial" w:cs="Arial"/>
                                <w:sz w:val="16"/>
                                <w:szCs w:val="16"/>
                              </w:rPr>
                              <w:t>(Batt,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7E7324" id="Text Box 17" o:spid="_x0000_s1035" type="#_x0000_t202" style="position:absolute;margin-left:-10.2pt;margin-top:246.5pt;width:91.8pt;height:18.6pt;z-index:251683840;visibility:visible;mso-wrap-style:square;mso-height-percent:0;mso-wrap-distance-left:9pt;mso-wrap-distance-top:0;mso-wrap-distance-right:9pt;mso-wrap-distance-bottom:0;mso-position-horizontal:absolute;mso-position-horizontal-relative:righ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" filled="f" stroked="f" strokeweight=".5pt">
                <v:textbox>
                  <w:txbxContent>
                    <w:p w14:paraId="7DB09690" w14:textId="63A69738" w:rsidR="00C94549" w:rsidRPr="00D43E83" w:rsidRDefault="00C94549">
                      <w:pPr>
                        <w:rPr>
                          <w:rFonts w:ascii="Arial" w:hAnsi="Arial" w:cs="Arial"/>
                          <w:sz w:val="16"/>
                          <w:szCs w:val="16"/>
                        </w:rPr>
                      </w:pPr>
                      <w:r>
                        <w:rPr>
                          <w:rFonts w:ascii="Arial" w:hAnsi="Arial" w:cs="Arial"/>
                          <w:sz w:val="16"/>
                          <w:szCs w:val="16"/>
                        </w:rPr>
                        <w:t>(Batt, 2014)</w:t>
                      </w:r>
                    </w:p>
                  </w:txbxContent>
                </v:textbox>
                <w10:wrap anchorx="margin"/>
              </v:shape>
            </w:pict>
          </mc:Fallback>
        </mc:AlternateContent>
      </w:r>
      <w:r w:rsidR="00572DDD">
        <w:rPr>
          <w:rFonts w:ascii="Arial" w:hAnsi="Arial" w:cs="Arial"/>
          <w:noProof/>
          <w:sz w:val="24"/>
          <w:szCs w:val="24"/>
        </w:rPr>
        <w:drawing>
          <wp:anchor distT="0" distB="0" distL="114300" distR="114300" simplePos="0" relativeHeight="251681792" behindDoc="0" locked="0" layoutInCell="1" allowOverlap="1" wp14:anchorId="66FD5AFB" wp14:editId="0FE60EE4">
            <wp:simplePos x="0" y="0"/>
            <wp:positionH relativeFrom="margin">
              <wp:posOffset>4732020</wp:posOffset>
            </wp:positionH>
            <wp:positionV relativeFrom="paragraph">
              <wp:posOffset>1480820</wp:posOffset>
            </wp:positionV>
            <wp:extent cx="1801495" cy="1602105"/>
            <wp:effectExtent l="0" t="0" r="8255" b="0"/>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ibbs.png"/>
                    <pic:cNvPicPr/>
                  </pic:nvPicPr>
                  <pic:blipFill>
                    <a:blip r:embed="rId8">
                      <a:extLst>
                        <a:ext uri="{28A0092B-C50C-407E-A947-70E740481C1C}">
                          <a14:useLocalDpi xmlns:a14="http://schemas.microsoft.com/office/drawing/2010/main" val="0"/>
                        </a:ext>
                      </a:extLst>
                    </a:blip>
                    <a:stretch>
                      <a:fillRect/>
                    </a:stretch>
                  </pic:blipFill>
                  <pic:spPr>
                    <a:xfrm>
                      <a:off x="0" y="0"/>
                      <a:ext cx="1801495" cy="1602105"/>
                    </a:xfrm>
                    <a:prstGeom prst="rect">
                      <a:avLst/>
                    </a:prstGeom>
                  </pic:spPr>
                </pic:pic>
              </a:graphicData>
            </a:graphic>
            <wp14:sizeRelH relativeFrom="page">
              <wp14:pctWidth>0</wp14:pctWidth>
            </wp14:sizeRelH>
            <wp14:sizeRelV relativeFrom="page">
              <wp14:pctHeight>0</wp14:pctHeight>
            </wp14:sizeRelV>
          </wp:anchor>
        </w:drawing>
      </w:r>
      <w:r w:rsidR="00572DDD">
        <w:rPr>
          <w:rFonts w:ascii="Arial" w:hAnsi="Arial" w:cs="Arial"/>
          <w:noProof/>
          <w:sz w:val="24"/>
          <w:szCs w:val="24"/>
        </w:rPr>
        <mc:AlternateContent>
          <mc:Choice Requires="wps">
            <w:drawing>
              <wp:anchor distT="0" distB="0" distL="114300" distR="114300" simplePos="0" relativeHeight="251682816" behindDoc="0" locked="0" layoutInCell="1" allowOverlap="1" wp14:anchorId="5FC71BC3" wp14:editId="19D0BE37">
                <wp:simplePos x="0" y="0"/>
                <wp:positionH relativeFrom="page">
                  <wp:align>right</wp:align>
                </wp:positionH>
                <wp:positionV relativeFrom="paragraph">
                  <wp:posOffset>1092200</wp:posOffset>
                </wp:positionV>
                <wp:extent cx="2148840" cy="51816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148840" cy="518160"/>
                        </a:xfrm>
                        <a:prstGeom prst="rect">
                          <a:avLst/>
                        </a:prstGeom>
                        <a:noFill/>
                        <a:ln w="6350">
                          <a:noFill/>
                        </a:ln>
                      </wps:spPr>
                      <wps:txbx>
                        <w:txbxContent>
                          <w:p w14:paraId="09772690" w14:textId="125864C6" w:rsidR="00C94549" w:rsidRPr="00D43E83" w:rsidRDefault="00C94549" w:rsidP="00D43E83">
                            <w:pPr>
                              <w:jc w:val="center"/>
                              <w:rPr>
                                <w:rFonts w:ascii="Arial" w:hAnsi="Arial" w:cs="Arial"/>
                                <w:b/>
                                <w:bCs/>
                                <w:sz w:val="20"/>
                                <w:szCs w:val="20"/>
                                <w:u w:val="single"/>
                              </w:rPr>
                            </w:pPr>
                            <w:r w:rsidRPr="00D43E83">
                              <w:rPr>
                                <w:rFonts w:ascii="Arial" w:hAnsi="Arial" w:cs="Arial"/>
                                <w:b/>
                                <w:bCs/>
                                <w:sz w:val="20"/>
                                <w:szCs w:val="20"/>
                                <w:u w:val="single"/>
                              </w:rPr>
                              <w:t>Gibbs reflective model (Advanced)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C71BC3" id="Text Box 16" o:spid="_x0000_s1036" type="#_x0000_t202" style="position:absolute;margin-left:118pt;margin-top:86pt;width:169.2pt;height:40.8pt;z-index:251682816;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" filled="f" stroked="f" strokeweight=".5pt">
                <v:textbox>
                  <w:txbxContent>
                    <w:p w14:paraId="09772690" w14:textId="125864C6" w:rsidR="00C94549" w:rsidRPr="00D43E83" w:rsidRDefault="00C94549" w:rsidP="00D43E83">
                      <w:pPr>
                        <w:jc w:val="center"/>
                        <w:rPr>
                          <w:rFonts w:ascii="Arial" w:hAnsi="Arial" w:cs="Arial"/>
                          <w:b/>
                          <w:bCs/>
                          <w:sz w:val="20"/>
                          <w:szCs w:val="20"/>
                          <w:u w:val="single"/>
                        </w:rPr>
                      </w:pPr>
                      <w:r w:rsidRPr="00D43E83">
                        <w:rPr>
                          <w:rFonts w:ascii="Arial" w:hAnsi="Arial" w:cs="Arial"/>
                          <w:b/>
                          <w:bCs/>
                          <w:sz w:val="20"/>
                          <w:szCs w:val="20"/>
                          <w:u w:val="single"/>
                        </w:rPr>
                        <w:t>Gibbs reflective model (Advanced)</w:t>
                      </w:r>
                    </w:p>
                  </w:txbxContent>
                </v:textbox>
                <w10:wrap anchorx="page"/>
              </v:shape>
            </w:pict>
          </mc:Fallback>
        </mc:AlternateContent>
      </w:r>
      <w:r w:rsidR="00572DDD">
        <w:rPr>
          <w:rFonts w:ascii="Arial" w:hAnsi="Arial" w:cs="Arial"/>
          <w:noProof/>
          <w:sz w:val="24"/>
          <w:szCs w:val="24"/>
        </w:rPr>
        <mc:AlternateContent>
          <mc:Choice Requires="wps">
            <w:drawing>
              <wp:anchor distT="0" distB="0" distL="114300" distR="114300" simplePos="0" relativeHeight="251680768" behindDoc="0" locked="0" layoutInCell="1" allowOverlap="1" wp14:anchorId="1CFBEC7B" wp14:editId="5E2B365B">
                <wp:simplePos x="0" y="0"/>
                <wp:positionH relativeFrom="page">
                  <wp:align>right</wp:align>
                </wp:positionH>
                <wp:positionV relativeFrom="paragraph">
                  <wp:posOffset>932180</wp:posOffset>
                </wp:positionV>
                <wp:extent cx="1516380" cy="28956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516380" cy="289560"/>
                        </a:xfrm>
                        <a:prstGeom prst="rect">
                          <a:avLst/>
                        </a:prstGeom>
                        <a:noFill/>
                        <a:ln w="6350">
                          <a:noFill/>
                        </a:ln>
                      </wps:spPr>
                      <wps:txbx>
                        <w:txbxContent>
                          <w:p w14:paraId="22BCF33B" w14:textId="165DF8DA" w:rsidR="00C94549" w:rsidRPr="000B5355" w:rsidRDefault="00C94549">
                            <w:pPr>
                              <w:rPr>
                                <w:rFonts w:ascii="Arial" w:hAnsi="Arial" w:cs="Arial"/>
                                <w:sz w:val="16"/>
                                <w:szCs w:val="16"/>
                              </w:rPr>
                            </w:pPr>
                            <w:r w:rsidRPr="000B5355">
                              <w:rPr>
                                <w:rFonts w:ascii="Arial" w:hAnsi="Arial" w:cs="Arial"/>
                                <w:sz w:val="16"/>
                                <w:szCs w:val="16"/>
                              </w:rPr>
                              <w:t>(OpenLearn create, 2015b)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BEC7B" id="Text Box 12" o:spid="_x0000_s1037" type="#_x0000_t202" style="position:absolute;margin-left:68.2pt;margin-top:73.4pt;width:119.4pt;height:22.8pt;z-index:2516807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" filled="f" stroked="f" strokeweight=".5pt">
                <v:textbox>
                  <w:txbxContent>
                    <w:p w14:paraId="22BCF33B" w14:textId="165DF8DA" w:rsidR="00C94549" w:rsidRPr="000B5355" w:rsidRDefault="00C94549">
                      <w:pPr>
                        <w:rPr>
                          <w:rFonts w:ascii="Arial" w:hAnsi="Arial" w:cs="Arial"/>
                          <w:sz w:val="16"/>
                          <w:szCs w:val="16"/>
                        </w:rPr>
                      </w:pPr>
                      <w:r w:rsidRPr="000B5355">
                        <w:rPr>
                          <w:rFonts w:ascii="Arial" w:hAnsi="Arial" w:cs="Arial"/>
                          <w:sz w:val="16"/>
                          <w:szCs w:val="16"/>
                        </w:rPr>
                        <w:t>(OpenLearn create, 2015b)</w:t>
                      </w:r>
                    </w:p>
                  </w:txbxContent>
                </v:textbox>
                <w10:wrap anchorx="page"/>
              </v:shape>
            </w:pict>
          </mc:Fallback>
        </mc:AlternateContent>
      </w:r>
      <w:r w:rsidR="0070538B">
        <w:rPr>
          <w:rFonts w:ascii="Arial" w:hAnsi="Arial" w:cs="Arial"/>
          <w:sz w:val="24"/>
          <w:szCs w:val="24"/>
        </w:rPr>
        <w:br w:type="page"/>
      </w:r>
    </w:p>
    <w:p w14:paraId="5DF6B27B" w14:textId="3422DC77" w:rsidR="0070538B" w:rsidRPr="0070538B" w:rsidRDefault="00F556A2" w:rsidP="00F556A2">
      <w:pPr>
        <w:spacing w:line="360" w:lineRule="auto"/>
        <w:jc w:val="center"/>
        <w:rPr>
          <w:rFonts w:ascii="Arial" w:eastAsia="Calibri" w:hAnsi="Arial" w:cs="Arial"/>
          <w:b/>
        </w:rPr>
      </w:pPr>
      <w:r>
        <w:rPr>
          <w:rFonts w:ascii="Arial" w:eastAsia="Calibri" w:hAnsi="Arial" w:cs="Arial"/>
          <w:b/>
          <w:noProof/>
          <w:sz w:val="24"/>
          <w:szCs w:val="24"/>
          <w:u w:val="single"/>
        </w:rPr>
        <w:lastRenderedPageBreak/>
        <mc:AlternateContent>
          <mc:Choice Requires="wps">
            <w:drawing>
              <wp:anchor distT="0" distB="0" distL="114300" distR="114300" simplePos="0" relativeHeight="251686912" behindDoc="0" locked="0" layoutInCell="1" allowOverlap="1" wp14:anchorId="71CEACFB" wp14:editId="79BE582C">
                <wp:simplePos x="0" y="0"/>
                <wp:positionH relativeFrom="column">
                  <wp:posOffset>-129540</wp:posOffset>
                </wp:positionH>
                <wp:positionV relativeFrom="paragraph">
                  <wp:posOffset>-38100</wp:posOffset>
                </wp:positionV>
                <wp:extent cx="1455420" cy="358140"/>
                <wp:effectExtent l="0" t="0" r="0" b="3810"/>
                <wp:wrapNone/>
                <wp:docPr id="10" name="Text Box 10"/>
                <wp:cNvGraphicFramePr/>
                <a:graphic xmlns:a="http://schemas.openxmlformats.org/drawingml/2006/main">
                  <a:graphicData uri="http://schemas.microsoft.com/office/word/2010/wordprocessingShape">
                    <wps:wsp>
                      <wps:cNvSpPr txBox="1"/>
                      <wps:spPr>
                        <a:xfrm>
                          <a:off x="0" y="0"/>
                          <a:ext cx="1455420" cy="358140"/>
                        </a:xfrm>
                        <a:prstGeom prst="rect">
                          <a:avLst/>
                        </a:prstGeom>
                        <a:noFill/>
                        <a:ln w="6350">
                          <a:noFill/>
                        </a:ln>
                      </wps:spPr>
                      <wps:txbx>
                        <w:txbxContent>
                          <w:p w14:paraId="783C6496" w14:textId="36943C31" w:rsidR="00C94549" w:rsidRPr="00F556A2" w:rsidRDefault="00C94549">
                            <w:pPr>
                              <w:rPr>
                                <w:rFonts w:ascii="Arial" w:hAnsi="Arial" w:cs="Arial"/>
                                <w:sz w:val="24"/>
                                <w:szCs w:val="24"/>
                              </w:rPr>
                            </w:pPr>
                            <w:r>
                              <w:rPr>
                                <w:rFonts w:ascii="Arial" w:hAnsi="Arial" w:cs="Arial"/>
                                <w:sz w:val="24"/>
                                <w:szCs w:val="24"/>
                              </w:rPr>
                              <w:t>Element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CEACFB" id="Text Box 10" o:spid="_x0000_s1038" type="#_x0000_t202" style="position:absolute;left:0;text-align:left;margin-left:-10.2pt;margin-top:-3pt;width:114.6pt;height:28.2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" filled="f" stroked="f" strokeweight=".5pt">
                <v:textbox>
                  <w:txbxContent>
                    <w:p w14:paraId="783C6496" w14:textId="36943C31" w:rsidR="00C94549" w:rsidRPr="00F556A2" w:rsidRDefault="00C94549">
                      <w:pPr>
                        <w:rPr>
                          <w:rFonts w:ascii="Arial" w:hAnsi="Arial" w:cs="Arial"/>
                          <w:sz w:val="24"/>
                          <w:szCs w:val="24"/>
                        </w:rPr>
                      </w:pPr>
                      <w:r>
                        <w:rPr>
                          <w:rFonts w:ascii="Arial" w:hAnsi="Arial" w:cs="Arial"/>
                          <w:sz w:val="24"/>
                          <w:szCs w:val="24"/>
                        </w:rPr>
                        <w:t>Element 3</w:t>
                      </w:r>
                    </w:p>
                  </w:txbxContent>
                </v:textbox>
              </v:shape>
            </w:pict>
          </mc:Fallback>
        </mc:AlternateContent>
      </w:r>
      <w:r w:rsidR="0070538B" w:rsidRPr="00F556A2">
        <w:rPr>
          <w:rFonts w:ascii="Arial" w:eastAsia="Calibri" w:hAnsi="Arial" w:cs="Arial"/>
          <w:b/>
          <w:sz w:val="24"/>
          <w:szCs w:val="24"/>
          <w:u w:val="single"/>
        </w:rPr>
        <w:t xml:space="preserve">Log </w:t>
      </w:r>
      <w:proofErr w:type="spellStart"/>
      <w:r w:rsidR="0070538B" w:rsidRPr="00F556A2">
        <w:rPr>
          <w:rFonts w:ascii="Arial" w:eastAsia="Calibri" w:hAnsi="Arial" w:cs="Arial"/>
          <w:b/>
          <w:sz w:val="24"/>
          <w:szCs w:val="24"/>
          <w:u w:val="single"/>
        </w:rPr>
        <w:t>adfyfyriol</w:t>
      </w:r>
      <w:proofErr w:type="spellEnd"/>
      <w:r w:rsidR="0070538B" w:rsidRPr="00F556A2">
        <w:rPr>
          <w:rFonts w:ascii="Arial" w:eastAsia="Calibri" w:hAnsi="Arial" w:cs="Arial"/>
          <w:b/>
          <w:sz w:val="24"/>
          <w:szCs w:val="24"/>
          <w:u w:val="single"/>
        </w:rPr>
        <w:t xml:space="preserve"> – Reflective log</w:t>
      </w:r>
      <w:bookmarkStart w:id="2" w:name="cysill"/>
      <w:bookmarkEnd w:id="2"/>
      <w:r w:rsidR="00B82E02">
        <w:rPr>
          <w:rFonts w:ascii="Arial" w:eastAsia="Calibri" w:hAnsi="Arial" w:cs="Arial"/>
          <w:b/>
        </w:rPr>
        <w:t xml:space="preserve"> </w:t>
      </w:r>
    </w:p>
    <w:tbl>
      <w:tblPr>
        <w:tblStyle w:val="TableGrid"/>
        <w:tblW w:w="0" w:type="auto"/>
        <w:tblLook w:val="04A0" w:firstRow="1" w:lastRow="0" w:firstColumn="1" w:lastColumn="0" w:noHBand="0" w:noVBand="1"/>
      </w:tblPr>
      <w:tblGrid>
        <w:gridCol w:w="9016"/>
      </w:tblGrid>
      <w:tr w:rsidR="0070538B" w:rsidRPr="0070538B" w14:paraId="4E8A7D5D" w14:textId="77777777" w:rsidTr="000A508B">
        <w:tc>
          <w:tcPr>
            <w:tcW w:w="9016" w:type="dxa"/>
          </w:tcPr>
          <w:p w14:paraId="5C29F046" w14:textId="77777777" w:rsidR="0070538B" w:rsidRPr="0070538B" w:rsidRDefault="0070538B" w:rsidP="0070538B">
            <w:pPr>
              <w:rPr>
                <w:rFonts w:ascii="Arial" w:eastAsia="Calibri" w:hAnsi="Arial" w:cs="Arial"/>
              </w:rPr>
            </w:pPr>
            <w:proofErr w:type="spellStart"/>
            <w:r w:rsidRPr="0070538B">
              <w:rPr>
                <w:rFonts w:ascii="Arial" w:eastAsia="Calibri" w:hAnsi="Arial" w:cs="Arial"/>
              </w:rPr>
              <w:t>Disgrifiad</w:t>
            </w:r>
            <w:proofErr w:type="spellEnd"/>
            <w:r w:rsidRPr="0070538B">
              <w:rPr>
                <w:rFonts w:ascii="Arial" w:eastAsia="Calibri" w:hAnsi="Arial" w:cs="Arial"/>
              </w:rPr>
              <w:t xml:space="preserve"> </w:t>
            </w:r>
            <w:proofErr w:type="spellStart"/>
            <w:r w:rsidRPr="0070538B">
              <w:rPr>
                <w:rFonts w:ascii="Arial" w:eastAsia="Calibri" w:hAnsi="Arial" w:cs="Arial"/>
              </w:rPr>
              <w:t>byr</w:t>
            </w:r>
            <w:proofErr w:type="spellEnd"/>
            <w:r w:rsidRPr="0070538B">
              <w:rPr>
                <w:rFonts w:ascii="Arial" w:eastAsia="Calibri" w:hAnsi="Arial" w:cs="Arial"/>
              </w:rPr>
              <w:t xml:space="preserve"> </w:t>
            </w:r>
            <w:proofErr w:type="spellStart"/>
            <w:r w:rsidRPr="0070538B">
              <w:rPr>
                <w:rFonts w:ascii="Arial" w:eastAsia="Calibri" w:hAnsi="Arial" w:cs="Arial"/>
              </w:rPr>
              <w:t>o’r</w:t>
            </w:r>
            <w:proofErr w:type="spellEnd"/>
            <w:r w:rsidRPr="0070538B">
              <w:rPr>
                <w:rFonts w:ascii="Arial" w:eastAsia="Calibri" w:hAnsi="Arial" w:cs="Arial"/>
              </w:rPr>
              <w:t xml:space="preserve"> </w:t>
            </w:r>
            <w:proofErr w:type="spellStart"/>
            <w:r w:rsidRPr="0070538B">
              <w:rPr>
                <w:rFonts w:ascii="Arial" w:eastAsia="Calibri" w:hAnsi="Arial" w:cs="Arial"/>
              </w:rPr>
              <w:t>gweithgaredd</w:t>
            </w:r>
            <w:proofErr w:type="spellEnd"/>
            <w:r w:rsidRPr="0070538B">
              <w:rPr>
                <w:rFonts w:ascii="Arial" w:eastAsia="Calibri" w:hAnsi="Arial" w:cs="Arial"/>
              </w:rPr>
              <w:t xml:space="preserve"> (dim </w:t>
            </w:r>
            <w:proofErr w:type="spellStart"/>
            <w:r w:rsidRPr="0070538B">
              <w:rPr>
                <w:rFonts w:ascii="Arial" w:eastAsia="Calibri" w:hAnsi="Arial" w:cs="Arial"/>
              </w:rPr>
              <w:t>mwy</w:t>
            </w:r>
            <w:proofErr w:type="spellEnd"/>
            <w:r w:rsidRPr="0070538B">
              <w:rPr>
                <w:rFonts w:ascii="Arial" w:eastAsia="Calibri" w:hAnsi="Arial" w:cs="Arial"/>
              </w:rPr>
              <w:t xml:space="preserve"> </w:t>
            </w:r>
            <w:proofErr w:type="spellStart"/>
            <w:r w:rsidRPr="0070538B">
              <w:rPr>
                <w:rFonts w:ascii="Arial" w:eastAsia="Calibri" w:hAnsi="Arial" w:cs="Arial"/>
              </w:rPr>
              <w:t>na</w:t>
            </w:r>
            <w:proofErr w:type="spellEnd"/>
            <w:r w:rsidRPr="0070538B">
              <w:rPr>
                <w:rFonts w:ascii="Arial" w:eastAsia="Calibri" w:hAnsi="Arial" w:cs="Arial"/>
              </w:rPr>
              <w:t xml:space="preserve"> 50 o </w:t>
            </w:r>
            <w:proofErr w:type="spellStart"/>
            <w:r w:rsidRPr="0070538B">
              <w:rPr>
                <w:rFonts w:ascii="Arial" w:eastAsia="Calibri" w:hAnsi="Arial" w:cs="Arial"/>
              </w:rPr>
              <w:t>eiriau</w:t>
            </w:r>
            <w:proofErr w:type="spellEnd"/>
          </w:p>
          <w:p w14:paraId="4FF3943B" w14:textId="77777777" w:rsidR="0070538B" w:rsidRPr="0070538B" w:rsidRDefault="0070538B" w:rsidP="0070538B">
            <w:pPr>
              <w:rPr>
                <w:rFonts w:ascii="Arial" w:eastAsia="Calibri" w:hAnsi="Arial" w:cs="Arial"/>
                <w:i/>
              </w:rPr>
            </w:pPr>
            <w:r w:rsidRPr="0070538B">
              <w:rPr>
                <w:rFonts w:ascii="Arial" w:eastAsia="Calibri" w:hAnsi="Arial" w:cs="Arial"/>
                <w:i/>
              </w:rPr>
              <w:t>Brief description of the activity (no more than 50 words)</w:t>
            </w:r>
          </w:p>
        </w:tc>
      </w:tr>
      <w:tr w:rsidR="0070538B" w:rsidRPr="0070538B" w14:paraId="1C0DFB07" w14:textId="77777777" w:rsidTr="000A508B">
        <w:tc>
          <w:tcPr>
            <w:tcW w:w="9016" w:type="dxa"/>
          </w:tcPr>
          <w:p w14:paraId="31F84223" w14:textId="37A4B5CB" w:rsidR="0070538B" w:rsidRPr="0070538B" w:rsidRDefault="001E49D9" w:rsidP="0070538B">
            <w:pPr>
              <w:spacing w:line="360" w:lineRule="auto"/>
              <w:jc w:val="both"/>
              <w:rPr>
                <w:rFonts w:ascii="Arial" w:eastAsia="Calibri" w:hAnsi="Arial" w:cs="Arial"/>
              </w:rPr>
            </w:pPr>
            <w:r>
              <w:rPr>
                <w:rFonts w:ascii="Arial" w:eastAsia="Calibri" w:hAnsi="Arial" w:cs="Arial"/>
                <w:sz w:val="24"/>
                <w:szCs w:val="24"/>
              </w:rPr>
              <w:t>The speech and language assessment took place in a pre-school setting with a two-year-old child. There was only one child and one practitioner involved in the activity. Whilst the activity took place there were fifteen other children and three other members of staff present in the playroom.</w:t>
            </w:r>
          </w:p>
        </w:tc>
      </w:tr>
      <w:tr w:rsidR="0070538B" w:rsidRPr="0070538B" w14:paraId="1C2812B3" w14:textId="77777777" w:rsidTr="000A508B">
        <w:tc>
          <w:tcPr>
            <w:tcW w:w="9016" w:type="dxa"/>
          </w:tcPr>
          <w:p w14:paraId="5F640BDD" w14:textId="77777777" w:rsidR="0070538B" w:rsidRPr="0070538B" w:rsidRDefault="0070538B" w:rsidP="0070538B">
            <w:pPr>
              <w:rPr>
                <w:rFonts w:ascii="Arial" w:eastAsia="Calibri" w:hAnsi="Arial" w:cs="Arial"/>
              </w:rPr>
            </w:pPr>
            <w:r w:rsidRPr="0070538B">
              <w:rPr>
                <w:rFonts w:ascii="Arial" w:eastAsia="Calibri" w:hAnsi="Arial" w:cs="Arial"/>
              </w:rPr>
              <w:t>Nod/</w:t>
            </w:r>
            <w:proofErr w:type="spellStart"/>
            <w:r w:rsidRPr="0070538B">
              <w:rPr>
                <w:rFonts w:ascii="Arial" w:eastAsia="Calibri" w:hAnsi="Arial" w:cs="Arial"/>
              </w:rPr>
              <w:t>Amcan</w:t>
            </w:r>
            <w:proofErr w:type="spellEnd"/>
            <w:r w:rsidRPr="0070538B">
              <w:rPr>
                <w:rFonts w:ascii="Arial" w:eastAsia="Calibri" w:hAnsi="Arial" w:cs="Arial"/>
              </w:rPr>
              <w:t xml:space="preserve"> y </w:t>
            </w:r>
            <w:proofErr w:type="spellStart"/>
            <w:r w:rsidRPr="0070538B">
              <w:rPr>
                <w:rFonts w:ascii="Arial" w:eastAsia="Calibri" w:hAnsi="Arial" w:cs="Arial"/>
              </w:rPr>
              <w:t>gweithgaredd</w:t>
            </w:r>
            <w:proofErr w:type="spellEnd"/>
            <w:r w:rsidRPr="0070538B">
              <w:rPr>
                <w:rFonts w:ascii="Arial" w:eastAsia="Calibri" w:hAnsi="Arial" w:cs="Arial"/>
              </w:rPr>
              <w:t xml:space="preserve">                                          </w:t>
            </w:r>
            <w:r w:rsidRPr="0070538B">
              <w:rPr>
                <w:rFonts w:ascii="Arial" w:eastAsia="Calibri" w:hAnsi="Arial" w:cs="Arial"/>
                <w:i/>
              </w:rPr>
              <w:t>Aim/Objective of the activity</w:t>
            </w:r>
          </w:p>
        </w:tc>
      </w:tr>
      <w:tr w:rsidR="0070538B" w:rsidRPr="0070538B" w14:paraId="091959D9" w14:textId="77777777" w:rsidTr="000A508B">
        <w:tc>
          <w:tcPr>
            <w:tcW w:w="9016" w:type="dxa"/>
          </w:tcPr>
          <w:p w14:paraId="78C06CC2" w14:textId="4F61761A" w:rsidR="0070538B" w:rsidRPr="0070538B" w:rsidRDefault="001E49D9" w:rsidP="00132966">
            <w:pPr>
              <w:spacing w:line="360" w:lineRule="auto"/>
              <w:jc w:val="both"/>
              <w:rPr>
                <w:rFonts w:ascii="Arial" w:eastAsia="Calibri" w:hAnsi="Arial" w:cs="Arial"/>
              </w:rPr>
            </w:pPr>
            <w:r>
              <w:rPr>
                <w:rFonts w:ascii="Arial" w:eastAsia="Calibri" w:hAnsi="Arial" w:cs="Arial"/>
                <w:sz w:val="24"/>
                <w:szCs w:val="24"/>
              </w:rPr>
              <w:t xml:space="preserve">The aim of the </w:t>
            </w:r>
            <w:proofErr w:type="spellStart"/>
            <w:r w:rsidR="00C91FC3">
              <w:rPr>
                <w:rFonts w:ascii="Arial" w:eastAsia="Calibri" w:hAnsi="Arial" w:cs="Arial"/>
                <w:sz w:val="24"/>
                <w:szCs w:val="24"/>
              </w:rPr>
              <w:t>WellComm</w:t>
            </w:r>
            <w:proofErr w:type="spellEnd"/>
            <w:r w:rsidR="00B03617">
              <w:rPr>
                <w:rFonts w:ascii="Arial" w:eastAsia="Calibri" w:hAnsi="Arial" w:cs="Arial"/>
                <w:sz w:val="24"/>
                <w:szCs w:val="24"/>
              </w:rPr>
              <w:t xml:space="preserve"> </w:t>
            </w:r>
            <w:r>
              <w:rPr>
                <w:rFonts w:ascii="Arial" w:eastAsia="Calibri" w:hAnsi="Arial" w:cs="Arial"/>
                <w:sz w:val="24"/>
                <w:szCs w:val="24"/>
              </w:rPr>
              <w:t xml:space="preserve">speech and language assessment is to </w:t>
            </w:r>
            <w:r w:rsidR="00E143A6">
              <w:rPr>
                <w:rFonts w:ascii="Arial" w:eastAsia="Calibri" w:hAnsi="Arial" w:cs="Arial"/>
                <w:sz w:val="24"/>
                <w:szCs w:val="24"/>
              </w:rPr>
              <w:t xml:space="preserve">assess the child’s current level of speech, </w:t>
            </w:r>
            <w:proofErr w:type="gramStart"/>
            <w:r w:rsidR="00E143A6">
              <w:rPr>
                <w:rFonts w:ascii="Arial" w:eastAsia="Calibri" w:hAnsi="Arial" w:cs="Arial"/>
                <w:sz w:val="24"/>
                <w:szCs w:val="24"/>
              </w:rPr>
              <w:t>language</w:t>
            </w:r>
            <w:proofErr w:type="gramEnd"/>
            <w:r w:rsidR="00E143A6">
              <w:rPr>
                <w:rFonts w:ascii="Arial" w:eastAsia="Calibri" w:hAnsi="Arial" w:cs="Arial"/>
                <w:sz w:val="24"/>
                <w:szCs w:val="24"/>
              </w:rPr>
              <w:t xml:space="preserve"> and communication to </w:t>
            </w:r>
            <w:r>
              <w:rPr>
                <w:rFonts w:ascii="Arial" w:eastAsia="Calibri" w:hAnsi="Arial" w:cs="Arial"/>
                <w:sz w:val="24"/>
                <w:szCs w:val="24"/>
              </w:rPr>
              <w:t xml:space="preserve">identify any areas of concern to ensure early intervention (GL assessment, 2010). </w:t>
            </w:r>
          </w:p>
        </w:tc>
      </w:tr>
      <w:tr w:rsidR="0070538B" w:rsidRPr="0070538B" w14:paraId="72976B32" w14:textId="77777777" w:rsidTr="000A508B">
        <w:tc>
          <w:tcPr>
            <w:tcW w:w="9016" w:type="dxa"/>
          </w:tcPr>
          <w:p w14:paraId="2C98879D" w14:textId="77777777" w:rsidR="0070538B" w:rsidRPr="0070538B" w:rsidRDefault="0070538B" w:rsidP="0070538B">
            <w:pPr>
              <w:rPr>
                <w:rFonts w:ascii="Arial" w:eastAsia="Calibri" w:hAnsi="Arial" w:cs="Arial"/>
              </w:rPr>
            </w:pPr>
            <w:proofErr w:type="spellStart"/>
            <w:r w:rsidRPr="0070538B">
              <w:rPr>
                <w:rFonts w:ascii="Arial" w:eastAsia="Calibri" w:hAnsi="Arial" w:cs="Arial"/>
              </w:rPr>
              <w:t>Eich</w:t>
            </w:r>
            <w:proofErr w:type="spellEnd"/>
            <w:r w:rsidRPr="0070538B">
              <w:rPr>
                <w:rFonts w:ascii="Arial" w:eastAsia="Calibri" w:hAnsi="Arial" w:cs="Arial"/>
              </w:rPr>
              <w:t xml:space="preserve"> </w:t>
            </w:r>
            <w:proofErr w:type="spellStart"/>
            <w:r w:rsidRPr="0070538B">
              <w:rPr>
                <w:rFonts w:ascii="Arial" w:eastAsia="Calibri" w:hAnsi="Arial" w:cs="Arial"/>
              </w:rPr>
              <w:t>rôl</w:t>
            </w:r>
            <w:proofErr w:type="spellEnd"/>
            <w:r w:rsidRPr="0070538B">
              <w:rPr>
                <w:rFonts w:ascii="Arial" w:eastAsia="Calibri" w:hAnsi="Arial" w:cs="Arial"/>
              </w:rPr>
              <w:t xml:space="preserve"> chi                                                                   </w:t>
            </w:r>
            <w:r w:rsidRPr="0070538B">
              <w:rPr>
                <w:rFonts w:ascii="Arial" w:eastAsia="Calibri" w:hAnsi="Arial" w:cs="Arial"/>
                <w:i/>
              </w:rPr>
              <w:t>Your role</w:t>
            </w:r>
          </w:p>
        </w:tc>
      </w:tr>
      <w:tr w:rsidR="0070538B" w:rsidRPr="0070538B" w14:paraId="2B5D6506" w14:textId="77777777" w:rsidTr="000A508B">
        <w:tc>
          <w:tcPr>
            <w:tcW w:w="9016" w:type="dxa"/>
          </w:tcPr>
          <w:p w14:paraId="1502E6D0" w14:textId="6D58C1C7" w:rsidR="0070538B" w:rsidRPr="0070538B" w:rsidRDefault="001E49D9" w:rsidP="00826575">
            <w:pPr>
              <w:spacing w:line="360" w:lineRule="auto"/>
              <w:jc w:val="both"/>
              <w:rPr>
                <w:rFonts w:ascii="Arial" w:eastAsia="Calibri" w:hAnsi="Arial" w:cs="Arial"/>
              </w:rPr>
            </w:pPr>
            <w:r>
              <w:rPr>
                <w:rFonts w:ascii="Arial" w:eastAsia="Calibri" w:hAnsi="Arial" w:cs="Arial"/>
                <w:sz w:val="24"/>
                <w:szCs w:val="24"/>
              </w:rPr>
              <w:t>I planned and organised the activity by</w:t>
            </w:r>
            <w:r w:rsidR="00452566">
              <w:rPr>
                <w:rFonts w:ascii="Arial" w:eastAsia="Calibri" w:hAnsi="Arial" w:cs="Arial"/>
                <w:sz w:val="24"/>
                <w:szCs w:val="24"/>
              </w:rPr>
              <w:t>;</w:t>
            </w:r>
            <w:r>
              <w:rPr>
                <w:rFonts w:ascii="Arial" w:eastAsia="Calibri" w:hAnsi="Arial" w:cs="Arial"/>
                <w:sz w:val="24"/>
                <w:szCs w:val="24"/>
              </w:rPr>
              <w:t xml:space="preserve"> </w:t>
            </w:r>
            <w:r w:rsidR="00452566">
              <w:rPr>
                <w:rFonts w:ascii="Arial" w:eastAsia="Calibri" w:hAnsi="Arial" w:cs="Arial"/>
                <w:sz w:val="24"/>
                <w:szCs w:val="24"/>
              </w:rPr>
              <w:t>collecting relevant work sheets providing me with appropriate questions for the child’s age and</w:t>
            </w:r>
            <w:r w:rsidR="00EF244D">
              <w:rPr>
                <w:rFonts w:ascii="Arial" w:eastAsia="Calibri" w:hAnsi="Arial" w:cs="Arial"/>
                <w:sz w:val="24"/>
                <w:szCs w:val="24"/>
              </w:rPr>
              <w:t xml:space="preserve"> </w:t>
            </w:r>
            <w:r w:rsidR="00452566">
              <w:rPr>
                <w:rFonts w:ascii="Arial" w:eastAsia="Calibri" w:hAnsi="Arial" w:cs="Arial"/>
                <w:sz w:val="24"/>
                <w:szCs w:val="24"/>
              </w:rPr>
              <w:t>by collecting props</w:t>
            </w:r>
            <w:r w:rsidR="00B03617">
              <w:rPr>
                <w:rFonts w:ascii="Arial" w:eastAsia="Calibri" w:hAnsi="Arial" w:cs="Arial"/>
                <w:sz w:val="24"/>
                <w:szCs w:val="24"/>
              </w:rPr>
              <w:t>/toys</w:t>
            </w:r>
            <w:r w:rsidR="00452566">
              <w:rPr>
                <w:rFonts w:ascii="Arial" w:eastAsia="Calibri" w:hAnsi="Arial" w:cs="Arial"/>
                <w:sz w:val="24"/>
                <w:szCs w:val="24"/>
              </w:rPr>
              <w:t xml:space="preserve"> to make the activity more fun and appealing to the child. The activity was adult lead and one on one with an individual child.</w:t>
            </w:r>
          </w:p>
        </w:tc>
      </w:tr>
      <w:tr w:rsidR="0070538B" w:rsidRPr="0070538B" w14:paraId="2288A71A" w14:textId="77777777" w:rsidTr="000A508B">
        <w:tc>
          <w:tcPr>
            <w:tcW w:w="9016" w:type="dxa"/>
          </w:tcPr>
          <w:p w14:paraId="38F95825" w14:textId="77777777" w:rsidR="0070538B" w:rsidRPr="0070538B" w:rsidRDefault="0070538B" w:rsidP="0070538B">
            <w:pPr>
              <w:rPr>
                <w:rFonts w:ascii="Arial" w:eastAsia="Calibri" w:hAnsi="Arial" w:cs="Arial"/>
              </w:rPr>
            </w:pPr>
            <w:proofErr w:type="spellStart"/>
            <w:r w:rsidRPr="0070538B">
              <w:rPr>
                <w:rFonts w:ascii="Arial" w:eastAsia="Calibri" w:hAnsi="Arial" w:cs="Arial"/>
              </w:rPr>
              <w:t>Agweddau</w:t>
            </w:r>
            <w:proofErr w:type="spellEnd"/>
            <w:r w:rsidRPr="0070538B">
              <w:rPr>
                <w:rFonts w:ascii="Arial" w:eastAsia="Calibri" w:hAnsi="Arial" w:cs="Arial"/>
              </w:rPr>
              <w:t xml:space="preserve"> </w:t>
            </w:r>
            <w:proofErr w:type="spellStart"/>
            <w:r w:rsidRPr="0070538B">
              <w:rPr>
                <w:rFonts w:ascii="Arial" w:eastAsia="Calibri" w:hAnsi="Arial" w:cs="Arial"/>
              </w:rPr>
              <w:t>cadarnhaol</w:t>
            </w:r>
            <w:proofErr w:type="spellEnd"/>
            <w:r w:rsidRPr="0070538B">
              <w:rPr>
                <w:rFonts w:ascii="Arial" w:eastAsia="Calibri" w:hAnsi="Arial" w:cs="Arial"/>
              </w:rPr>
              <w:t xml:space="preserve"> – pam?   Sut </w:t>
            </w:r>
            <w:proofErr w:type="spellStart"/>
            <w:r w:rsidRPr="0070538B">
              <w:rPr>
                <w:rFonts w:ascii="Arial" w:eastAsia="Calibri" w:hAnsi="Arial" w:cs="Arial"/>
              </w:rPr>
              <w:t>gellid</w:t>
            </w:r>
            <w:proofErr w:type="spellEnd"/>
            <w:r w:rsidRPr="0070538B">
              <w:rPr>
                <w:rFonts w:ascii="Arial" w:eastAsia="Calibri" w:hAnsi="Arial" w:cs="Arial"/>
              </w:rPr>
              <w:t xml:space="preserve"> </w:t>
            </w:r>
            <w:proofErr w:type="spellStart"/>
            <w:r w:rsidRPr="0070538B">
              <w:rPr>
                <w:rFonts w:ascii="Arial" w:eastAsia="Calibri" w:hAnsi="Arial" w:cs="Arial"/>
              </w:rPr>
              <w:t>datblygu’r</w:t>
            </w:r>
            <w:proofErr w:type="spellEnd"/>
            <w:r w:rsidRPr="0070538B">
              <w:rPr>
                <w:rFonts w:ascii="Arial" w:eastAsia="Calibri" w:hAnsi="Arial" w:cs="Arial"/>
              </w:rPr>
              <w:t xml:space="preserve"> </w:t>
            </w:r>
            <w:proofErr w:type="spellStart"/>
            <w:r w:rsidRPr="0070538B">
              <w:rPr>
                <w:rFonts w:ascii="Arial" w:eastAsia="Calibri" w:hAnsi="Arial" w:cs="Arial"/>
              </w:rPr>
              <w:t>rhain</w:t>
            </w:r>
            <w:proofErr w:type="spellEnd"/>
            <w:r w:rsidRPr="0070538B">
              <w:rPr>
                <w:rFonts w:ascii="Arial" w:eastAsia="Calibri" w:hAnsi="Arial" w:cs="Arial"/>
              </w:rPr>
              <w:t xml:space="preserve"> </w:t>
            </w:r>
            <w:proofErr w:type="spellStart"/>
            <w:r w:rsidRPr="0070538B">
              <w:rPr>
                <w:rFonts w:ascii="Arial" w:eastAsia="Calibri" w:hAnsi="Arial" w:cs="Arial"/>
              </w:rPr>
              <w:t>ymhellach</w:t>
            </w:r>
            <w:proofErr w:type="spellEnd"/>
            <w:r w:rsidRPr="0070538B">
              <w:rPr>
                <w:rFonts w:ascii="Arial" w:eastAsia="Calibri" w:hAnsi="Arial" w:cs="Arial"/>
              </w:rPr>
              <w:t>?</w:t>
            </w:r>
          </w:p>
          <w:p w14:paraId="50B7496C" w14:textId="77777777" w:rsidR="0070538B" w:rsidRPr="0070538B" w:rsidRDefault="0070538B" w:rsidP="0070538B">
            <w:pPr>
              <w:rPr>
                <w:rFonts w:ascii="Arial" w:eastAsia="Calibri" w:hAnsi="Arial" w:cs="Arial"/>
                <w:i/>
              </w:rPr>
            </w:pPr>
            <w:r w:rsidRPr="0070538B">
              <w:rPr>
                <w:rFonts w:ascii="Arial" w:eastAsia="Calibri" w:hAnsi="Arial" w:cs="Arial"/>
                <w:i/>
              </w:rPr>
              <w:t>Positive aspects – why?  How could these be developed further?</w:t>
            </w:r>
          </w:p>
        </w:tc>
      </w:tr>
      <w:tr w:rsidR="0070538B" w:rsidRPr="0070538B" w14:paraId="7D107DC4" w14:textId="77777777" w:rsidTr="000A508B">
        <w:tc>
          <w:tcPr>
            <w:tcW w:w="9016" w:type="dxa"/>
          </w:tcPr>
          <w:p w14:paraId="02FB4847" w14:textId="1B075038" w:rsidR="006E7149" w:rsidRPr="00135C2A" w:rsidRDefault="006E7149" w:rsidP="00135C2A">
            <w:pPr>
              <w:spacing w:line="360" w:lineRule="auto"/>
              <w:jc w:val="both"/>
              <w:rPr>
                <w:rFonts w:ascii="Arial" w:eastAsia="Calibri" w:hAnsi="Arial" w:cs="Arial"/>
                <w:sz w:val="24"/>
                <w:szCs w:val="24"/>
              </w:rPr>
            </w:pPr>
            <w:r>
              <w:rPr>
                <w:rFonts w:ascii="Arial" w:eastAsia="Calibri" w:hAnsi="Arial" w:cs="Arial"/>
                <w:sz w:val="24"/>
                <w:szCs w:val="24"/>
              </w:rPr>
              <w:t>There were several positive aspects to the speech and language assessment resulting in the child taking an interest in the assessment</w:t>
            </w:r>
            <w:r w:rsidR="00F13048">
              <w:rPr>
                <w:rFonts w:ascii="Arial" w:eastAsia="Calibri" w:hAnsi="Arial" w:cs="Arial"/>
                <w:sz w:val="24"/>
                <w:szCs w:val="24"/>
              </w:rPr>
              <w:t xml:space="preserve"> and presenting a high well-being throughout</w:t>
            </w:r>
            <w:r>
              <w:rPr>
                <w:rFonts w:ascii="Arial" w:eastAsia="Calibri" w:hAnsi="Arial" w:cs="Arial"/>
                <w:sz w:val="24"/>
                <w:szCs w:val="24"/>
              </w:rPr>
              <w:t>.</w:t>
            </w:r>
            <w:r w:rsidR="001901B3">
              <w:rPr>
                <w:rFonts w:ascii="Arial" w:eastAsia="Calibri" w:hAnsi="Arial" w:cs="Arial"/>
                <w:sz w:val="24"/>
                <w:szCs w:val="24"/>
              </w:rPr>
              <w:t xml:space="preserve"> Firstly, I provided the child with props/toys that she had shown an interest in previously during play. </w:t>
            </w:r>
            <w:r w:rsidR="00A65974">
              <w:rPr>
                <w:rFonts w:ascii="Arial" w:eastAsia="Calibri" w:hAnsi="Arial" w:cs="Arial"/>
                <w:sz w:val="24"/>
                <w:szCs w:val="24"/>
              </w:rPr>
              <w:t xml:space="preserve">I believe, through close partnership working with parents and observing the child in setting, </w:t>
            </w:r>
            <w:r w:rsidR="00D517C9">
              <w:rPr>
                <w:rFonts w:ascii="Arial" w:eastAsia="Calibri" w:hAnsi="Arial" w:cs="Arial"/>
                <w:sz w:val="24"/>
                <w:szCs w:val="24"/>
              </w:rPr>
              <w:t xml:space="preserve">provided me with a deeper understanding of the child enabling me to provide props/toys I know </w:t>
            </w:r>
            <w:r w:rsidR="00A65974">
              <w:rPr>
                <w:rFonts w:ascii="Arial" w:eastAsia="Calibri" w:hAnsi="Arial" w:cs="Arial"/>
                <w:sz w:val="24"/>
                <w:szCs w:val="24"/>
              </w:rPr>
              <w:t>the child</w:t>
            </w:r>
            <w:r w:rsidR="00D517C9">
              <w:rPr>
                <w:rFonts w:ascii="Arial" w:eastAsia="Calibri" w:hAnsi="Arial" w:cs="Arial"/>
                <w:sz w:val="24"/>
                <w:szCs w:val="24"/>
              </w:rPr>
              <w:t xml:space="preserve"> would respond too. By providing </w:t>
            </w:r>
            <w:r w:rsidR="00B03617">
              <w:rPr>
                <w:rFonts w:ascii="Arial" w:eastAsia="Calibri" w:hAnsi="Arial" w:cs="Arial"/>
                <w:sz w:val="24"/>
                <w:szCs w:val="24"/>
              </w:rPr>
              <w:t>props/toys</w:t>
            </w:r>
            <w:r w:rsidR="00D517C9">
              <w:rPr>
                <w:rFonts w:ascii="Arial" w:eastAsia="Calibri" w:hAnsi="Arial" w:cs="Arial"/>
                <w:sz w:val="24"/>
                <w:szCs w:val="24"/>
              </w:rPr>
              <w:t xml:space="preserve"> the child was interested in lead to deeper learning and involvement throughout the assessment. </w:t>
            </w:r>
            <w:r w:rsidR="001901B3">
              <w:rPr>
                <w:rFonts w:ascii="Arial" w:eastAsia="Calibri" w:hAnsi="Arial" w:cs="Arial"/>
                <w:sz w:val="24"/>
                <w:szCs w:val="24"/>
              </w:rPr>
              <w:t xml:space="preserve">Next time I </w:t>
            </w:r>
            <w:r w:rsidR="007C5270">
              <w:rPr>
                <w:rFonts w:ascii="Arial" w:eastAsia="Calibri" w:hAnsi="Arial" w:cs="Arial"/>
                <w:sz w:val="24"/>
                <w:szCs w:val="24"/>
              </w:rPr>
              <w:t xml:space="preserve">will enhance the </w:t>
            </w:r>
            <w:r w:rsidR="001901B3">
              <w:rPr>
                <w:rFonts w:ascii="Arial" w:eastAsia="Calibri" w:hAnsi="Arial" w:cs="Arial"/>
                <w:sz w:val="24"/>
                <w:szCs w:val="24"/>
              </w:rPr>
              <w:t>a</w:t>
            </w:r>
            <w:r w:rsidR="00D517C9">
              <w:rPr>
                <w:rFonts w:ascii="Arial" w:eastAsia="Calibri" w:hAnsi="Arial" w:cs="Arial"/>
                <w:sz w:val="24"/>
                <w:szCs w:val="24"/>
              </w:rPr>
              <w:t>ssessment</w:t>
            </w:r>
            <w:r w:rsidR="001901B3">
              <w:rPr>
                <w:rFonts w:ascii="Arial" w:eastAsia="Calibri" w:hAnsi="Arial" w:cs="Arial"/>
                <w:sz w:val="24"/>
                <w:szCs w:val="24"/>
              </w:rPr>
              <w:t xml:space="preserve"> </w:t>
            </w:r>
            <w:r w:rsidR="007C5270">
              <w:rPr>
                <w:rFonts w:ascii="Arial" w:eastAsia="Calibri" w:hAnsi="Arial" w:cs="Arial"/>
                <w:sz w:val="24"/>
                <w:szCs w:val="24"/>
              </w:rPr>
              <w:t>by enabling</w:t>
            </w:r>
            <w:r w:rsidR="001901B3">
              <w:rPr>
                <w:rFonts w:ascii="Arial" w:eastAsia="Calibri" w:hAnsi="Arial" w:cs="Arial"/>
                <w:sz w:val="24"/>
                <w:szCs w:val="24"/>
              </w:rPr>
              <w:t xml:space="preserve"> </w:t>
            </w:r>
            <w:r w:rsidR="00A65974">
              <w:rPr>
                <w:rFonts w:ascii="Arial" w:eastAsia="Calibri" w:hAnsi="Arial" w:cs="Arial"/>
                <w:sz w:val="24"/>
                <w:szCs w:val="24"/>
              </w:rPr>
              <w:t xml:space="preserve">the child </w:t>
            </w:r>
            <w:r w:rsidR="001901B3">
              <w:rPr>
                <w:rFonts w:ascii="Arial" w:eastAsia="Calibri" w:hAnsi="Arial" w:cs="Arial"/>
                <w:sz w:val="24"/>
                <w:szCs w:val="24"/>
              </w:rPr>
              <w:t>t</w:t>
            </w:r>
            <w:r w:rsidR="007C5270">
              <w:rPr>
                <w:rFonts w:ascii="Arial" w:eastAsia="Calibri" w:hAnsi="Arial" w:cs="Arial"/>
                <w:sz w:val="24"/>
                <w:szCs w:val="24"/>
              </w:rPr>
              <w:t xml:space="preserve">o become part </w:t>
            </w:r>
            <w:r w:rsidR="001901B3">
              <w:rPr>
                <w:rFonts w:ascii="Arial" w:eastAsia="Calibri" w:hAnsi="Arial" w:cs="Arial"/>
                <w:sz w:val="24"/>
                <w:szCs w:val="24"/>
              </w:rPr>
              <w:t>of the planning</w:t>
            </w:r>
            <w:r w:rsidR="00A65974">
              <w:rPr>
                <w:rFonts w:ascii="Arial" w:eastAsia="Calibri" w:hAnsi="Arial" w:cs="Arial"/>
                <w:sz w:val="24"/>
                <w:szCs w:val="24"/>
              </w:rPr>
              <w:t xml:space="preserve"> process</w:t>
            </w:r>
            <w:r w:rsidR="001901B3">
              <w:rPr>
                <w:rFonts w:ascii="Arial" w:eastAsia="Calibri" w:hAnsi="Arial" w:cs="Arial"/>
                <w:sz w:val="24"/>
                <w:szCs w:val="24"/>
              </w:rPr>
              <w:t xml:space="preserve"> by allowing </w:t>
            </w:r>
            <w:r w:rsidR="00A65974">
              <w:rPr>
                <w:rFonts w:ascii="Arial" w:eastAsia="Calibri" w:hAnsi="Arial" w:cs="Arial"/>
                <w:sz w:val="24"/>
                <w:szCs w:val="24"/>
              </w:rPr>
              <w:t>them</w:t>
            </w:r>
            <w:r w:rsidR="001901B3">
              <w:rPr>
                <w:rFonts w:ascii="Arial" w:eastAsia="Calibri" w:hAnsi="Arial" w:cs="Arial"/>
                <w:sz w:val="24"/>
                <w:szCs w:val="24"/>
              </w:rPr>
              <w:t xml:space="preserve"> to </w:t>
            </w:r>
            <w:r w:rsidR="007C5270">
              <w:rPr>
                <w:rFonts w:ascii="Arial" w:eastAsia="Calibri" w:hAnsi="Arial" w:cs="Arial"/>
                <w:sz w:val="24"/>
                <w:szCs w:val="24"/>
              </w:rPr>
              <w:t>choose</w:t>
            </w:r>
            <w:r w:rsidR="001901B3">
              <w:rPr>
                <w:rFonts w:ascii="Arial" w:eastAsia="Calibri" w:hAnsi="Arial" w:cs="Arial"/>
                <w:sz w:val="24"/>
                <w:szCs w:val="24"/>
              </w:rPr>
              <w:t xml:space="preserve"> </w:t>
            </w:r>
            <w:r w:rsidR="00A65974">
              <w:rPr>
                <w:rFonts w:ascii="Arial" w:eastAsia="Calibri" w:hAnsi="Arial" w:cs="Arial"/>
                <w:sz w:val="24"/>
                <w:szCs w:val="24"/>
              </w:rPr>
              <w:t>their</w:t>
            </w:r>
            <w:r w:rsidR="001901B3">
              <w:rPr>
                <w:rFonts w:ascii="Arial" w:eastAsia="Calibri" w:hAnsi="Arial" w:cs="Arial"/>
                <w:sz w:val="24"/>
                <w:szCs w:val="24"/>
              </w:rPr>
              <w:t xml:space="preserve"> own </w:t>
            </w:r>
            <w:r w:rsidR="00B03617">
              <w:rPr>
                <w:rFonts w:ascii="Arial" w:eastAsia="Calibri" w:hAnsi="Arial" w:cs="Arial"/>
                <w:sz w:val="24"/>
                <w:szCs w:val="24"/>
              </w:rPr>
              <w:t>props/</w:t>
            </w:r>
            <w:r w:rsidR="00B82E02">
              <w:rPr>
                <w:rFonts w:ascii="Arial" w:eastAsia="Calibri" w:hAnsi="Arial" w:cs="Arial"/>
                <w:sz w:val="24"/>
                <w:szCs w:val="24"/>
              </w:rPr>
              <w:t>t</w:t>
            </w:r>
            <w:r w:rsidR="00B03617">
              <w:rPr>
                <w:rFonts w:ascii="Arial" w:eastAsia="Calibri" w:hAnsi="Arial" w:cs="Arial"/>
                <w:sz w:val="24"/>
                <w:szCs w:val="24"/>
              </w:rPr>
              <w:t>oys</w:t>
            </w:r>
            <w:r w:rsidR="001901B3">
              <w:rPr>
                <w:rFonts w:ascii="Arial" w:eastAsia="Calibri" w:hAnsi="Arial" w:cs="Arial"/>
                <w:sz w:val="24"/>
                <w:szCs w:val="24"/>
              </w:rPr>
              <w:t xml:space="preserve">. </w:t>
            </w:r>
            <w:r w:rsidR="007C5270">
              <w:rPr>
                <w:rFonts w:ascii="Arial" w:eastAsia="Calibri" w:hAnsi="Arial" w:cs="Arial"/>
                <w:sz w:val="24"/>
                <w:szCs w:val="24"/>
              </w:rPr>
              <w:t>Secondly, I provided the child with praise</w:t>
            </w:r>
            <w:r w:rsidR="00A65974">
              <w:rPr>
                <w:rFonts w:ascii="Arial" w:eastAsia="Calibri" w:hAnsi="Arial" w:cs="Arial"/>
                <w:sz w:val="24"/>
                <w:szCs w:val="24"/>
              </w:rPr>
              <w:t xml:space="preserve"> and </w:t>
            </w:r>
            <w:r w:rsidR="007C5270">
              <w:rPr>
                <w:rFonts w:ascii="Arial" w:eastAsia="Calibri" w:hAnsi="Arial" w:cs="Arial"/>
                <w:sz w:val="24"/>
                <w:szCs w:val="24"/>
              </w:rPr>
              <w:t>encouragement</w:t>
            </w:r>
            <w:r w:rsidR="00A65974">
              <w:rPr>
                <w:rFonts w:ascii="Arial" w:eastAsia="Calibri" w:hAnsi="Arial" w:cs="Arial"/>
                <w:sz w:val="24"/>
                <w:szCs w:val="24"/>
              </w:rPr>
              <w:t xml:space="preserve"> </w:t>
            </w:r>
            <w:r w:rsidR="007C5270">
              <w:rPr>
                <w:rFonts w:ascii="Arial" w:eastAsia="Calibri" w:hAnsi="Arial" w:cs="Arial"/>
                <w:sz w:val="24"/>
                <w:szCs w:val="24"/>
              </w:rPr>
              <w:t>throughout the activity with the aim to b</w:t>
            </w:r>
            <w:r w:rsidR="00A65974">
              <w:rPr>
                <w:rFonts w:ascii="Arial" w:eastAsia="Calibri" w:hAnsi="Arial" w:cs="Arial"/>
                <w:sz w:val="24"/>
                <w:szCs w:val="24"/>
              </w:rPr>
              <w:t>uild self-esteem</w:t>
            </w:r>
            <w:r w:rsidR="007C5270">
              <w:rPr>
                <w:rFonts w:ascii="Arial" w:eastAsia="Calibri" w:hAnsi="Arial" w:cs="Arial"/>
                <w:sz w:val="24"/>
                <w:szCs w:val="24"/>
              </w:rPr>
              <w:t xml:space="preserve"> and to motivate the child.</w:t>
            </w:r>
            <w:r w:rsidR="00A65974">
              <w:rPr>
                <w:rFonts w:ascii="Arial" w:eastAsia="Calibri" w:hAnsi="Arial" w:cs="Arial"/>
                <w:sz w:val="24"/>
                <w:szCs w:val="24"/>
              </w:rPr>
              <w:t xml:space="preserve"> Although the child responded well to the praise and encouragement next time, I will use sticker rewards as I know the child responds well to stickers from previous assessments</w:t>
            </w:r>
            <w:r w:rsidR="007C5270">
              <w:rPr>
                <w:rFonts w:ascii="Arial" w:eastAsia="Calibri" w:hAnsi="Arial" w:cs="Arial"/>
                <w:sz w:val="24"/>
                <w:szCs w:val="24"/>
              </w:rPr>
              <w:t>.</w:t>
            </w:r>
          </w:p>
        </w:tc>
      </w:tr>
      <w:tr w:rsidR="0070538B" w:rsidRPr="0070538B" w14:paraId="65B93C50" w14:textId="77777777" w:rsidTr="000A508B">
        <w:tc>
          <w:tcPr>
            <w:tcW w:w="9016" w:type="dxa"/>
          </w:tcPr>
          <w:p w14:paraId="7CB5CE53" w14:textId="77777777" w:rsidR="0070538B" w:rsidRPr="0070538B" w:rsidRDefault="0070538B" w:rsidP="0070538B">
            <w:pPr>
              <w:rPr>
                <w:rFonts w:ascii="Arial" w:eastAsia="Calibri" w:hAnsi="Arial" w:cs="Arial"/>
              </w:rPr>
            </w:pPr>
            <w:proofErr w:type="spellStart"/>
            <w:r w:rsidRPr="0070538B">
              <w:rPr>
                <w:rFonts w:ascii="Arial" w:eastAsia="Calibri" w:hAnsi="Arial" w:cs="Arial"/>
              </w:rPr>
              <w:t>Agweddau</w:t>
            </w:r>
            <w:proofErr w:type="spellEnd"/>
            <w:r w:rsidRPr="0070538B">
              <w:rPr>
                <w:rFonts w:ascii="Arial" w:eastAsia="Calibri" w:hAnsi="Arial" w:cs="Arial"/>
              </w:rPr>
              <w:t xml:space="preserve"> </w:t>
            </w:r>
            <w:proofErr w:type="spellStart"/>
            <w:r w:rsidRPr="0070538B">
              <w:rPr>
                <w:rFonts w:ascii="Arial" w:eastAsia="Calibri" w:hAnsi="Arial" w:cs="Arial"/>
              </w:rPr>
              <w:t>heriol</w:t>
            </w:r>
            <w:proofErr w:type="spellEnd"/>
            <w:r w:rsidRPr="0070538B">
              <w:rPr>
                <w:rFonts w:ascii="Arial" w:eastAsia="Calibri" w:hAnsi="Arial" w:cs="Arial"/>
              </w:rPr>
              <w:t xml:space="preserve"> – pam?   </w:t>
            </w:r>
            <w:proofErr w:type="spellStart"/>
            <w:r w:rsidRPr="0070538B">
              <w:rPr>
                <w:rFonts w:ascii="Arial" w:eastAsia="Calibri" w:hAnsi="Arial" w:cs="Arial"/>
              </w:rPr>
              <w:t>Cysylltwch</w:t>
            </w:r>
            <w:proofErr w:type="spellEnd"/>
            <w:r w:rsidRPr="0070538B">
              <w:rPr>
                <w:rFonts w:ascii="Arial" w:eastAsia="Calibri" w:hAnsi="Arial" w:cs="Arial"/>
              </w:rPr>
              <w:t xml:space="preserve"> </w:t>
            </w:r>
            <w:proofErr w:type="spellStart"/>
            <w:r w:rsidRPr="0070538B">
              <w:rPr>
                <w:rFonts w:ascii="Arial" w:eastAsia="Calibri" w:hAnsi="Arial" w:cs="Arial"/>
              </w:rPr>
              <w:t>a’ch</w:t>
            </w:r>
            <w:proofErr w:type="spellEnd"/>
            <w:r w:rsidRPr="0070538B">
              <w:rPr>
                <w:rFonts w:ascii="Arial" w:eastAsia="Calibri" w:hAnsi="Arial" w:cs="Arial"/>
              </w:rPr>
              <w:t xml:space="preserve"> </w:t>
            </w:r>
            <w:proofErr w:type="spellStart"/>
            <w:r w:rsidRPr="0070538B">
              <w:rPr>
                <w:rFonts w:ascii="Arial" w:eastAsia="Calibri" w:hAnsi="Arial" w:cs="Arial"/>
              </w:rPr>
              <w:t>arfer</w:t>
            </w:r>
            <w:proofErr w:type="spellEnd"/>
            <w:r w:rsidRPr="0070538B">
              <w:rPr>
                <w:rFonts w:ascii="Arial" w:eastAsia="Calibri" w:hAnsi="Arial" w:cs="Arial"/>
              </w:rPr>
              <w:t xml:space="preserve"> </w:t>
            </w:r>
            <w:proofErr w:type="spellStart"/>
            <w:r w:rsidRPr="0070538B">
              <w:rPr>
                <w:rFonts w:ascii="Arial" w:eastAsia="Calibri" w:hAnsi="Arial" w:cs="Arial"/>
              </w:rPr>
              <w:t>eich</w:t>
            </w:r>
            <w:proofErr w:type="spellEnd"/>
            <w:r w:rsidRPr="0070538B">
              <w:rPr>
                <w:rFonts w:ascii="Arial" w:eastAsia="Calibri" w:hAnsi="Arial" w:cs="Arial"/>
              </w:rPr>
              <w:t xml:space="preserve"> </w:t>
            </w:r>
            <w:proofErr w:type="spellStart"/>
            <w:r w:rsidRPr="0070538B">
              <w:rPr>
                <w:rFonts w:ascii="Arial" w:eastAsia="Calibri" w:hAnsi="Arial" w:cs="Arial"/>
              </w:rPr>
              <w:t>hunan</w:t>
            </w:r>
            <w:proofErr w:type="spellEnd"/>
            <w:r w:rsidRPr="0070538B">
              <w:rPr>
                <w:rFonts w:ascii="Arial" w:eastAsia="Calibri" w:hAnsi="Arial" w:cs="Arial"/>
              </w:rPr>
              <w:t xml:space="preserve">.                                       </w:t>
            </w:r>
            <w:r w:rsidRPr="0070538B">
              <w:rPr>
                <w:rFonts w:ascii="Arial" w:eastAsia="Calibri" w:hAnsi="Arial" w:cs="Arial"/>
                <w:i/>
              </w:rPr>
              <w:t>Challenging aspects – why?  Link to your own practice.</w:t>
            </w:r>
          </w:p>
        </w:tc>
      </w:tr>
      <w:tr w:rsidR="0070538B" w:rsidRPr="0070538B" w14:paraId="0718221A" w14:textId="77777777" w:rsidTr="000A508B">
        <w:tc>
          <w:tcPr>
            <w:tcW w:w="9016" w:type="dxa"/>
          </w:tcPr>
          <w:p w14:paraId="1514B6E0" w14:textId="7DCBB9A2" w:rsidR="00C91FC3" w:rsidRDefault="00452566" w:rsidP="00452566">
            <w:pPr>
              <w:spacing w:line="360" w:lineRule="auto"/>
              <w:jc w:val="both"/>
              <w:rPr>
                <w:rFonts w:ascii="Arial" w:eastAsia="Calibri" w:hAnsi="Arial" w:cs="Arial"/>
                <w:sz w:val="24"/>
                <w:szCs w:val="24"/>
              </w:rPr>
            </w:pPr>
            <w:r>
              <w:rPr>
                <w:rFonts w:ascii="Arial" w:eastAsia="Calibri" w:hAnsi="Arial" w:cs="Arial"/>
                <w:sz w:val="24"/>
                <w:szCs w:val="24"/>
              </w:rPr>
              <w:t>Throughout the activity</w:t>
            </w:r>
            <w:r w:rsidR="00496975">
              <w:rPr>
                <w:rFonts w:ascii="Arial" w:eastAsia="Calibri" w:hAnsi="Arial" w:cs="Arial"/>
                <w:sz w:val="24"/>
                <w:szCs w:val="24"/>
              </w:rPr>
              <w:t>,</w:t>
            </w:r>
            <w:r>
              <w:rPr>
                <w:rFonts w:ascii="Arial" w:eastAsia="Calibri" w:hAnsi="Arial" w:cs="Arial"/>
                <w:sz w:val="24"/>
                <w:szCs w:val="24"/>
              </w:rPr>
              <w:t xml:space="preserve"> </w:t>
            </w:r>
            <w:r w:rsidR="00496975">
              <w:rPr>
                <w:rFonts w:ascii="Arial" w:eastAsia="Calibri" w:hAnsi="Arial" w:cs="Arial"/>
                <w:sz w:val="24"/>
                <w:szCs w:val="24"/>
              </w:rPr>
              <w:t>several</w:t>
            </w:r>
            <w:r>
              <w:rPr>
                <w:rFonts w:ascii="Arial" w:eastAsia="Calibri" w:hAnsi="Arial" w:cs="Arial"/>
                <w:sz w:val="24"/>
                <w:szCs w:val="24"/>
              </w:rPr>
              <w:t xml:space="preserve"> challenges arose due to </w:t>
            </w:r>
            <w:proofErr w:type="gramStart"/>
            <w:r>
              <w:rPr>
                <w:rFonts w:ascii="Arial" w:eastAsia="Calibri" w:hAnsi="Arial" w:cs="Arial"/>
                <w:sz w:val="24"/>
                <w:szCs w:val="24"/>
              </w:rPr>
              <w:t>myself</w:t>
            </w:r>
            <w:proofErr w:type="gramEnd"/>
            <w:r>
              <w:rPr>
                <w:rFonts w:ascii="Arial" w:eastAsia="Calibri" w:hAnsi="Arial" w:cs="Arial"/>
                <w:sz w:val="24"/>
                <w:szCs w:val="24"/>
              </w:rPr>
              <w:t xml:space="preserve"> and the child becoming distracted due to the number of other staff and children in the playroom. </w:t>
            </w:r>
          </w:p>
          <w:p w14:paraId="094A6BD9" w14:textId="64C9F3A1" w:rsidR="006E7149" w:rsidRPr="006E7149" w:rsidRDefault="00A65974" w:rsidP="006E7149">
            <w:pPr>
              <w:spacing w:line="360" w:lineRule="auto"/>
              <w:jc w:val="both"/>
              <w:rPr>
                <w:rFonts w:ascii="Arial" w:eastAsia="Calibri" w:hAnsi="Arial" w:cs="Arial"/>
                <w:sz w:val="24"/>
                <w:szCs w:val="24"/>
              </w:rPr>
            </w:pPr>
            <w:r>
              <w:rPr>
                <w:rFonts w:ascii="Arial" w:eastAsia="Calibri" w:hAnsi="Arial" w:cs="Arial"/>
                <w:sz w:val="24"/>
                <w:szCs w:val="24"/>
              </w:rPr>
              <w:lastRenderedPageBreak/>
              <w:t xml:space="preserve">Firstly, </w:t>
            </w:r>
            <w:r w:rsidR="00B03617">
              <w:rPr>
                <w:rFonts w:ascii="Arial" w:eastAsia="Calibri" w:hAnsi="Arial" w:cs="Arial"/>
                <w:sz w:val="24"/>
                <w:szCs w:val="24"/>
              </w:rPr>
              <w:t xml:space="preserve">I had waited until the deadline to complete the child’s assessment due to it being a very busy term. As the assessment had to be submitted that day, </w:t>
            </w:r>
            <w:r>
              <w:rPr>
                <w:rFonts w:ascii="Arial" w:eastAsia="Calibri" w:hAnsi="Arial" w:cs="Arial"/>
                <w:sz w:val="24"/>
                <w:szCs w:val="24"/>
              </w:rPr>
              <w:t xml:space="preserve">I interrupted the child </w:t>
            </w:r>
            <w:r w:rsidR="00B03617">
              <w:rPr>
                <w:rFonts w:ascii="Arial" w:eastAsia="Calibri" w:hAnsi="Arial" w:cs="Arial"/>
                <w:sz w:val="24"/>
                <w:szCs w:val="24"/>
              </w:rPr>
              <w:t>dur</w:t>
            </w:r>
            <w:r>
              <w:rPr>
                <w:rFonts w:ascii="Arial" w:eastAsia="Calibri" w:hAnsi="Arial" w:cs="Arial"/>
                <w:sz w:val="24"/>
                <w:szCs w:val="24"/>
              </w:rPr>
              <w:t>in</w:t>
            </w:r>
            <w:r w:rsidR="00B03617">
              <w:rPr>
                <w:rFonts w:ascii="Arial" w:eastAsia="Calibri" w:hAnsi="Arial" w:cs="Arial"/>
                <w:sz w:val="24"/>
                <w:szCs w:val="24"/>
              </w:rPr>
              <w:t>g</w:t>
            </w:r>
            <w:r>
              <w:rPr>
                <w:rFonts w:ascii="Arial" w:eastAsia="Calibri" w:hAnsi="Arial" w:cs="Arial"/>
                <w:sz w:val="24"/>
                <w:szCs w:val="24"/>
              </w:rPr>
              <w:t xml:space="preserve"> play by approaching them and asking them to take part in my activity di</w:t>
            </w:r>
            <w:r w:rsidR="00B03617">
              <w:rPr>
                <w:rFonts w:ascii="Arial" w:eastAsia="Calibri" w:hAnsi="Arial" w:cs="Arial"/>
                <w:sz w:val="24"/>
                <w:szCs w:val="24"/>
              </w:rPr>
              <w:t>verting their attention from</w:t>
            </w:r>
            <w:r>
              <w:rPr>
                <w:rFonts w:ascii="Arial" w:eastAsia="Calibri" w:hAnsi="Arial" w:cs="Arial"/>
                <w:sz w:val="24"/>
                <w:szCs w:val="24"/>
              </w:rPr>
              <w:t xml:space="preserve"> </w:t>
            </w:r>
            <w:r w:rsidR="00B03617">
              <w:rPr>
                <w:rFonts w:ascii="Arial" w:eastAsia="Calibri" w:hAnsi="Arial" w:cs="Arial"/>
                <w:sz w:val="24"/>
                <w:szCs w:val="24"/>
              </w:rPr>
              <w:t>child-initiated play</w:t>
            </w:r>
            <w:r>
              <w:rPr>
                <w:rFonts w:ascii="Arial" w:eastAsia="Calibri" w:hAnsi="Arial" w:cs="Arial"/>
                <w:sz w:val="24"/>
                <w:szCs w:val="24"/>
              </w:rPr>
              <w:t xml:space="preserve">. </w:t>
            </w:r>
            <w:r w:rsidR="00666EFA">
              <w:rPr>
                <w:rFonts w:ascii="Arial" w:eastAsia="Calibri" w:hAnsi="Arial" w:cs="Arial"/>
                <w:sz w:val="24"/>
                <w:szCs w:val="24"/>
              </w:rPr>
              <w:t>Next time I carry out this assessment with a child I will ensure to prepare in advance allowing time to complete the assessment and ensuring the assessment is complete when the child is not engaged in other activities. Secondly, I had not prepared a quiet area for the assessment to take place and myself and the child were situated in the centre of the playroom. Throughout the activity noise</w:t>
            </w:r>
            <w:r w:rsidR="00452566" w:rsidRPr="00A65974">
              <w:rPr>
                <w:rFonts w:ascii="Arial" w:eastAsia="Calibri" w:hAnsi="Arial" w:cs="Arial"/>
                <w:sz w:val="24"/>
                <w:szCs w:val="24"/>
              </w:rPr>
              <w:t xml:space="preserve"> levels appeared high </w:t>
            </w:r>
            <w:r w:rsidR="00666EFA">
              <w:rPr>
                <w:rFonts w:ascii="Arial" w:eastAsia="Calibri" w:hAnsi="Arial" w:cs="Arial"/>
                <w:sz w:val="24"/>
                <w:szCs w:val="24"/>
              </w:rPr>
              <w:t xml:space="preserve">preventing the child from hearing some of the questions I had asked. There were also appealing activities and games commencing throughout the setting sometimes diverting the child’s attention to other children in play. Due to the busy setting other </w:t>
            </w:r>
            <w:r w:rsidR="006E7149" w:rsidRPr="00666EFA">
              <w:rPr>
                <w:rFonts w:ascii="Arial" w:eastAsia="Calibri" w:hAnsi="Arial" w:cs="Arial"/>
                <w:sz w:val="24"/>
                <w:szCs w:val="24"/>
              </w:rPr>
              <w:t xml:space="preserve">children were approaching the area </w:t>
            </w:r>
            <w:r w:rsidR="00666EFA">
              <w:rPr>
                <w:rFonts w:ascii="Arial" w:eastAsia="Calibri" w:hAnsi="Arial" w:cs="Arial"/>
                <w:sz w:val="24"/>
                <w:szCs w:val="24"/>
              </w:rPr>
              <w:t>where the</w:t>
            </w:r>
            <w:r w:rsidR="006E7149" w:rsidRPr="00666EFA">
              <w:rPr>
                <w:rFonts w:ascii="Arial" w:eastAsia="Calibri" w:hAnsi="Arial" w:cs="Arial"/>
                <w:sz w:val="24"/>
                <w:szCs w:val="24"/>
              </w:rPr>
              <w:t xml:space="preserve"> assessment </w:t>
            </w:r>
            <w:r w:rsidR="00666EFA">
              <w:rPr>
                <w:rFonts w:ascii="Arial" w:eastAsia="Calibri" w:hAnsi="Arial" w:cs="Arial"/>
                <w:sz w:val="24"/>
                <w:szCs w:val="24"/>
              </w:rPr>
              <w:t>took place</w:t>
            </w:r>
            <w:r w:rsidR="006E7149" w:rsidRPr="00666EFA">
              <w:rPr>
                <w:rFonts w:ascii="Arial" w:eastAsia="Calibri" w:hAnsi="Arial" w:cs="Arial"/>
                <w:sz w:val="24"/>
                <w:szCs w:val="24"/>
              </w:rPr>
              <w:t xml:space="preserve">. This then resulted in other children answering the questions before the child could answer them herself. </w:t>
            </w:r>
            <w:r w:rsidR="00666EFA">
              <w:rPr>
                <w:rFonts w:ascii="Arial" w:eastAsia="Calibri" w:hAnsi="Arial" w:cs="Arial"/>
                <w:sz w:val="24"/>
                <w:szCs w:val="24"/>
              </w:rPr>
              <w:t>In the future</w:t>
            </w:r>
            <w:r w:rsidR="00496975">
              <w:rPr>
                <w:rFonts w:ascii="Arial" w:eastAsia="Calibri" w:hAnsi="Arial" w:cs="Arial"/>
                <w:sz w:val="24"/>
                <w:szCs w:val="24"/>
              </w:rPr>
              <w:t>,</w:t>
            </w:r>
            <w:r w:rsidR="00666EFA">
              <w:rPr>
                <w:rFonts w:ascii="Arial" w:eastAsia="Calibri" w:hAnsi="Arial" w:cs="Arial"/>
                <w:sz w:val="24"/>
                <w:szCs w:val="24"/>
              </w:rPr>
              <w:t xml:space="preserve"> I will ensure I create a quiet area within the playroom for me and the child to carry out the assessment preventing any distractions and allowing the child to focus and concentrate on the assessment.</w:t>
            </w:r>
          </w:p>
        </w:tc>
      </w:tr>
      <w:tr w:rsidR="0070538B" w:rsidRPr="0070538B" w14:paraId="10E58558" w14:textId="77777777" w:rsidTr="000A508B">
        <w:tc>
          <w:tcPr>
            <w:tcW w:w="9016" w:type="dxa"/>
          </w:tcPr>
          <w:p w14:paraId="43E0F0C0" w14:textId="77777777" w:rsidR="0070538B" w:rsidRPr="0070538B" w:rsidRDefault="0070538B" w:rsidP="0070538B">
            <w:pPr>
              <w:rPr>
                <w:rFonts w:ascii="Arial" w:eastAsia="Calibri" w:hAnsi="Arial" w:cs="Arial"/>
              </w:rPr>
            </w:pPr>
            <w:r w:rsidRPr="0070538B">
              <w:rPr>
                <w:rFonts w:ascii="Arial" w:eastAsia="Calibri" w:hAnsi="Arial" w:cs="Arial"/>
              </w:rPr>
              <w:lastRenderedPageBreak/>
              <w:t xml:space="preserve">Pa </w:t>
            </w:r>
            <w:proofErr w:type="spellStart"/>
            <w:r w:rsidRPr="0070538B">
              <w:rPr>
                <w:rFonts w:ascii="Arial" w:eastAsia="Calibri" w:hAnsi="Arial" w:cs="Arial"/>
              </w:rPr>
              <w:t>wybodaeth</w:t>
            </w:r>
            <w:proofErr w:type="spellEnd"/>
            <w:r w:rsidRPr="0070538B">
              <w:rPr>
                <w:rFonts w:ascii="Arial" w:eastAsia="Calibri" w:hAnsi="Arial" w:cs="Arial"/>
              </w:rPr>
              <w:t xml:space="preserve"> </w:t>
            </w:r>
            <w:proofErr w:type="spellStart"/>
            <w:r w:rsidRPr="0070538B">
              <w:rPr>
                <w:rFonts w:ascii="Arial" w:eastAsia="Calibri" w:hAnsi="Arial" w:cs="Arial"/>
              </w:rPr>
              <w:t>wnaethoch</w:t>
            </w:r>
            <w:proofErr w:type="spellEnd"/>
            <w:r w:rsidRPr="0070538B">
              <w:rPr>
                <w:rFonts w:ascii="Arial" w:eastAsia="Calibri" w:hAnsi="Arial" w:cs="Arial"/>
              </w:rPr>
              <w:t xml:space="preserve"> </w:t>
            </w:r>
            <w:r w:rsidRPr="0070538B">
              <w:rPr>
                <w:rFonts w:ascii="Arial" w:eastAsia="Calibri" w:hAnsi="Arial" w:cs="Arial"/>
                <w:b/>
              </w:rPr>
              <w:t xml:space="preserve">chi </w:t>
            </w:r>
            <w:proofErr w:type="spellStart"/>
            <w:r w:rsidRPr="0070538B">
              <w:rPr>
                <w:rFonts w:ascii="Arial" w:eastAsia="Calibri" w:hAnsi="Arial" w:cs="Arial"/>
              </w:rPr>
              <w:t>arddangos</w:t>
            </w:r>
            <w:proofErr w:type="spellEnd"/>
            <w:r w:rsidRPr="0070538B">
              <w:rPr>
                <w:rFonts w:ascii="Arial" w:eastAsia="Calibri" w:hAnsi="Arial" w:cs="Arial"/>
              </w:rPr>
              <w:t xml:space="preserve">?                              </w:t>
            </w:r>
          </w:p>
          <w:p w14:paraId="2780BD29" w14:textId="77777777" w:rsidR="0070538B" w:rsidRPr="0070538B" w:rsidRDefault="0070538B" w:rsidP="0070538B">
            <w:pPr>
              <w:rPr>
                <w:rFonts w:ascii="Arial" w:eastAsia="Calibri" w:hAnsi="Arial" w:cs="Arial"/>
                <w:i/>
              </w:rPr>
            </w:pPr>
            <w:r w:rsidRPr="0070538B">
              <w:rPr>
                <w:rFonts w:ascii="Arial" w:eastAsia="Calibri" w:hAnsi="Arial" w:cs="Arial"/>
                <w:i/>
              </w:rPr>
              <w:t xml:space="preserve">What knowledge did </w:t>
            </w:r>
            <w:r w:rsidRPr="0070538B">
              <w:rPr>
                <w:rFonts w:ascii="Arial" w:eastAsia="Calibri" w:hAnsi="Arial" w:cs="Arial"/>
                <w:b/>
                <w:i/>
              </w:rPr>
              <w:t>you</w:t>
            </w:r>
            <w:r w:rsidRPr="0070538B">
              <w:rPr>
                <w:rFonts w:ascii="Arial" w:eastAsia="Calibri" w:hAnsi="Arial" w:cs="Arial"/>
                <w:i/>
              </w:rPr>
              <w:t xml:space="preserve"> demonstrate?</w:t>
            </w:r>
          </w:p>
        </w:tc>
      </w:tr>
      <w:tr w:rsidR="0070538B" w:rsidRPr="0070538B" w14:paraId="3BD49534" w14:textId="77777777" w:rsidTr="000A508B">
        <w:tc>
          <w:tcPr>
            <w:tcW w:w="9016" w:type="dxa"/>
          </w:tcPr>
          <w:p w14:paraId="3FFF2FAB" w14:textId="4A7C6489" w:rsidR="0070538B" w:rsidRPr="004E6144" w:rsidRDefault="004E6144" w:rsidP="004E6144">
            <w:pPr>
              <w:spacing w:line="360" w:lineRule="auto"/>
              <w:jc w:val="both"/>
              <w:rPr>
                <w:rFonts w:ascii="Arial" w:eastAsia="Calibri" w:hAnsi="Arial" w:cs="Arial"/>
                <w:sz w:val="24"/>
                <w:szCs w:val="24"/>
              </w:rPr>
            </w:pPr>
            <w:r>
              <w:rPr>
                <w:rFonts w:ascii="Arial" w:eastAsia="Calibri" w:hAnsi="Arial" w:cs="Arial"/>
                <w:sz w:val="24"/>
                <w:szCs w:val="24"/>
              </w:rPr>
              <w:t xml:space="preserve">Throughout the activity I followed </w:t>
            </w:r>
            <w:r w:rsidR="00832299">
              <w:rPr>
                <w:rFonts w:ascii="Arial" w:eastAsia="Calibri" w:hAnsi="Arial" w:cs="Arial"/>
                <w:sz w:val="24"/>
                <w:szCs w:val="24"/>
              </w:rPr>
              <w:t xml:space="preserve">the </w:t>
            </w:r>
            <w:proofErr w:type="spellStart"/>
            <w:r>
              <w:rPr>
                <w:rFonts w:ascii="Arial" w:eastAsia="Calibri" w:hAnsi="Arial" w:cs="Arial"/>
                <w:sz w:val="24"/>
                <w:szCs w:val="24"/>
              </w:rPr>
              <w:t>WellComm</w:t>
            </w:r>
            <w:proofErr w:type="spellEnd"/>
            <w:r>
              <w:rPr>
                <w:rFonts w:ascii="Arial" w:eastAsia="Calibri" w:hAnsi="Arial" w:cs="Arial"/>
                <w:sz w:val="24"/>
                <w:szCs w:val="24"/>
              </w:rPr>
              <w:t xml:space="preserve"> assessmen</w:t>
            </w:r>
            <w:r w:rsidR="00A11944">
              <w:rPr>
                <w:rFonts w:ascii="Arial" w:eastAsia="Calibri" w:hAnsi="Arial" w:cs="Arial"/>
                <w:sz w:val="24"/>
                <w:szCs w:val="24"/>
              </w:rPr>
              <w:t>t</w:t>
            </w:r>
            <w:r>
              <w:rPr>
                <w:rFonts w:ascii="Arial" w:eastAsia="Calibri" w:hAnsi="Arial" w:cs="Arial"/>
                <w:sz w:val="24"/>
                <w:szCs w:val="24"/>
              </w:rPr>
              <w:t xml:space="preserve"> handbook</w:t>
            </w:r>
            <w:r w:rsidR="00832299">
              <w:rPr>
                <w:rFonts w:ascii="Arial" w:eastAsia="Calibri" w:hAnsi="Arial" w:cs="Arial"/>
                <w:sz w:val="24"/>
                <w:szCs w:val="24"/>
              </w:rPr>
              <w:t>,</w:t>
            </w:r>
            <w:r>
              <w:rPr>
                <w:rFonts w:ascii="Arial" w:eastAsia="Calibri" w:hAnsi="Arial" w:cs="Arial"/>
                <w:sz w:val="24"/>
                <w:szCs w:val="24"/>
              </w:rPr>
              <w:t xml:space="preserve"> providing me with </w:t>
            </w:r>
            <w:r w:rsidR="00832299">
              <w:rPr>
                <w:rFonts w:ascii="Arial" w:eastAsia="Calibri" w:hAnsi="Arial" w:cs="Arial"/>
                <w:sz w:val="24"/>
                <w:szCs w:val="24"/>
              </w:rPr>
              <w:t xml:space="preserve">strategies and guidance on how to use the </w:t>
            </w:r>
            <w:proofErr w:type="spellStart"/>
            <w:r w:rsidR="00832299">
              <w:rPr>
                <w:rFonts w:ascii="Arial" w:eastAsia="Calibri" w:hAnsi="Arial" w:cs="Arial"/>
                <w:sz w:val="24"/>
                <w:szCs w:val="24"/>
              </w:rPr>
              <w:t>WellComm</w:t>
            </w:r>
            <w:proofErr w:type="spellEnd"/>
            <w:r w:rsidR="00832299">
              <w:rPr>
                <w:rFonts w:ascii="Arial" w:eastAsia="Calibri" w:hAnsi="Arial" w:cs="Arial"/>
                <w:sz w:val="24"/>
                <w:szCs w:val="24"/>
              </w:rPr>
              <w:t xml:space="preserve"> tool within my setting</w:t>
            </w:r>
            <w:r w:rsidR="00A11944">
              <w:rPr>
                <w:rFonts w:ascii="Arial" w:eastAsia="Calibri" w:hAnsi="Arial" w:cs="Arial"/>
                <w:sz w:val="24"/>
                <w:szCs w:val="24"/>
              </w:rPr>
              <w:t xml:space="preserve">. I also used the </w:t>
            </w:r>
            <w:proofErr w:type="spellStart"/>
            <w:r w:rsidR="00A11944">
              <w:rPr>
                <w:rFonts w:ascii="Arial" w:eastAsia="Calibri" w:hAnsi="Arial" w:cs="Arial"/>
                <w:sz w:val="24"/>
                <w:szCs w:val="24"/>
              </w:rPr>
              <w:t>WellComm</w:t>
            </w:r>
            <w:proofErr w:type="spellEnd"/>
            <w:r w:rsidR="00A11944">
              <w:rPr>
                <w:rFonts w:ascii="Arial" w:eastAsia="Calibri" w:hAnsi="Arial" w:cs="Arial"/>
                <w:sz w:val="24"/>
                <w:szCs w:val="24"/>
              </w:rPr>
              <w:t xml:space="preserve"> little book of score sheets and rules providing me with</w:t>
            </w:r>
            <w:r w:rsidR="00A351E9">
              <w:rPr>
                <w:rFonts w:ascii="Arial" w:eastAsia="Calibri" w:hAnsi="Arial" w:cs="Arial"/>
                <w:sz w:val="24"/>
                <w:szCs w:val="24"/>
              </w:rPr>
              <w:t xml:space="preserve"> the relevant</w:t>
            </w:r>
            <w:r w:rsidR="00A11944">
              <w:rPr>
                <w:rFonts w:ascii="Arial" w:eastAsia="Calibri" w:hAnsi="Arial" w:cs="Arial"/>
                <w:sz w:val="24"/>
                <w:szCs w:val="24"/>
              </w:rPr>
              <w:t xml:space="preserve"> score sheets </w:t>
            </w:r>
            <w:r w:rsidR="00A351E9">
              <w:rPr>
                <w:rFonts w:ascii="Arial" w:eastAsia="Calibri" w:hAnsi="Arial" w:cs="Arial"/>
                <w:sz w:val="24"/>
                <w:szCs w:val="24"/>
              </w:rPr>
              <w:t xml:space="preserve">for the child’s age </w:t>
            </w:r>
            <w:r w:rsidR="00A11944">
              <w:rPr>
                <w:rFonts w:ascii="Arial" w:eastAsia="Calibri" w:hAnsi="Arial" w:cs="Arial"/>
                <w:sz w:val="24"/>
                <w:szCs w:val="24"/>
              </w:rPr>
              <w:t>and instructions on how to</w:t>
            </w:r>
            <w:r w:rsidR="00A351E9">
              <w:rPr>
                <w:rFonts w:ascii="Arial" w:eastAsia="Calibri" w:hAnsi="Arial" w:cs="Arial"/>
                <w:sz w:val="24"/>
                <w:szCs w:val="24"/>
              </w:rPr>
              <w:t xml:space="preserve"> administer each question to the child </w:t>
            </w:r>
            <w:r w:rsidR="00832299">
              <w:rPr>
                <w:rFonts w:ascii="Arial" w:eastAsia="Calibri" w:hAnsi="Arial" w:cs="Arial"/>
                <w:sz w:val="24"/>
                <w:szCs w:val="24"/>
              </w:rPr>
              <w:t xml:space="preserve">(GL assessment, 2010). I also used my </w:t>
            </w:r>
            <w:proofErr w:type="spellStart"/>
            <w:r w:rsidR="00832299">
              <w:rPr>
                <w:rFonts w:ascii="Arial" w:eastAsia="Calibri" w:hAnsi="Arial" w:cs="Arial"/>
                <w:sz w:val="24"/>
                <w:szCs w:val="24"/>
              </w:rPr>
              <w:t>Elklan</w:t>
            </w:r>
            <w:proofErr w:type="spellEnd"/>
            <w:r w:rsidR="00832299">
              <w:rPr>
                <w:rFonts w:ascii="Arial" w:eastAsia="Calibri" w:hAnsi="Arial" w:cs="Arial"/>
                <w:sz w:val="24"/>
                <w:szCs w:val="24"/>
              </w:rPr>
              <w:t xml:space="preserve"> training</w:t>
            </w:r>
            <w:r w:rsidR="00A351E9">
              <w:rPr>
                <w:rFonts w:ascii="Arial" w:eastAsia="Calibri" w:hAnsi="Arial" w:cs="Arial"/>
                <w:sz w:val="24"/>
                <w:szCs w:val="24"/>
              </w:rPr>
              <w:t xml:space="preserve"> by looking at the child when I spoke to them, </w:t>
            </w:r>
            <w:r w:rsidR="00832299">
              <w:rPr>
                <w:rFonts w:ascii="Arial" w:eastAsia="Calibri" w:hAnsi="Arial" w:cs="Arial"/>
                <w:sz w:val="24"/>
                <w:szCs w:val="24"/>
              </w:rPr>
              <w:t xml:space="preserve">ensuring I aloud the child 10 seconds to respond to each question, </w:t>
            </w:r>
            <w:r w:rsidR="00A351E9">
              <w:rPr>
                <w:rFonts w:ascii="Arial" w:eastAsia="Calibri" w:hAnsi="Arial" w:cs="Arial"/>
                <w:sz w:val="24"/>
                <w:szCs w:val="24"/>
              </w:rPr>
              <w:t>presenting a positive body language and by keeping the sentence short and simple (McLachlan and Elks, 2017).</w:t>
            </w:r>
          </w:p>
        </w:tc>
      </w:tr>
      <w:tr w:rsidR="0070538B" w:rsidRPr="0070538B" w14:paraId="3100A2B6" w14:textId="77777777" w:rsidTr="000A508B">
        <w:tc>
          <w:tcPr>
            <w:tcW w:w="9016" w:type="dxa"/>
          </w:tcPr>
          <w:p w14:paraId="656CBCD0" w14:textId="77777777" w:rsidR="0070538B" w:rsidRPr="0070538B" w:rsidRDefault="0070538B" w:rsidP="0070538B">
            <w:pPr>
              <w:rPr>
                <w:rFonts w:ascii="Arial" w:eastAsia="Calibri" w:hAnsi="Arial" w:cs="Arial"/>
              </w:rPr>
            </w:pPr>
            <w:r w:rsidRPr="0070538B">
              <w:rPr>
                <w:rFonts w:ascii="Arial" w:eastAsia="Calibri" w:hAnsi="Arial" w:cs="Arial"/>
              </w:rPr>
              <w:t xml:space="preserve">Pa </w:t>
            </w:r>
            <w:proofErr w:type="spellStart"/>
            <w:r w:rsidRPr="0070538B">
              <w:rPr>
                <w:rFonts w:ascii="Arial" w:eastAsia="Calibri" w:hAnsi="Arial" w:cs="Arial"/>
              </w:rPr>
              <w:t>sgiliau</w:t>
            </w:r>
            <w:proofErr w:type="spellEnd"/>
            <w:r w:rsidRPr="0070538B">
              <w:rPr>
                <w:rFonts w:ascii="Arial" w:eastAsia="Calibri" w:hAnsi="Arial" w:cs="Arial"/>
              </w:rPr>
              <w:t xml:space="preserve"> </w:t>
            </w:r>
            <w:proofErr w:type="spellStart"/>
            <w:r w:rsidRPr="0070538B">
              <w:rPr>
                <w:rFonts w:ascii="Arial" w:eastAsia="Calibri" w:hAnsi="Arial" w:cs="Arial"/>
              </w:rPr>
              <w:t>wnaethoch</w:t>
            </w:r>
            <w:proofErr w:type="spellEnd"/>
            <w:r w:rsidRPr="0070538B">
              <w:rPr>
                <w:rFonts w:ascii="Arial" w:eastAsia="Calibri" w:hAnsi="Arial" w:cs="Arial"/>
              </w:rPr>
              <w:t xml:space="preserve"> </w:t>
            </w:r>
            <w:r w:rsidRPr="0070538B">
              <w:rPr>
                <w:rFonts w:ascii="Arial" w:eastAsia="Calibri" w:hAnsi="Arial" w:cs="Arial"/>
                <w:b/>
              </w:rPr>
              <w:t xml:space="preserve">chi </w:t>
            </w:r>
            <w:proofErr w:type="spellStart"/>
            <w:r w:rsidRPr="0070538B">
              <w:rPr>
                <w:rFonts w:ascii="Arial" w:eastAsia="Calibri" w:hAnsi="Arial" w:cs="Arial"/>
              </w:rPr>
              <w:t>arddangos</w:t>
            </w:r>
            <w:proofErr w:type="spellEnd"/>
            <w:r w:rsidRPr="0070538B">
              <w:rPr>
                <w:rFonts w:ascii="Arial" w:eastAsia="Calibri" w:hAnsi="Arial" w:cs="Arial"/>
              </w:rPr>
              <w:t xml:space="preserve">?                                       </w:t>
            </w:r>
          </w:p>
          <w:p w14:paraId="179457FF" w14:textId="77777777" w:rsidR="0070538B" w:rsidRPr="0070538B" w:rsidRDefault="0070538B" w:rsidP="0070538B">
            <w:pPr>
              <w:rPr>
                <w:rFonts w:ascii="Arial" w:eastAsia="Calibri" w:hAnsi="Arial" w:cs="Arial"/>
                <w:i/>
              </w:rPr>
            </w:pPr>
            <w:r w:rsidRPr="0070538B">
              <w:rPr>
                <w:rFonts w:ascii="Arial" w:eastAsia="Calibri" w:hAnsi="Arial" w:cs="Arial"/>
                <w:i/>
              </w:rPr>
              <w:t xml:space="preserve">What skills did </w:t>
            </w:r>
            <w:r w:rsidRPr="0070538B">
              <w:rPr>
                <w:rFonts w:ascii="Arial" w:eastAsia="Calibri" w:hAnsi="Arial" w:cs="Arial"/>
                <w:b/>
                <w:i/>
              </w:rPr>
              <w:t xml:space="preserve">you </w:t>
            </w:r>
            <w:r w:rsidRPr="0070538B">
              <w:rPr>
                <w:rFonts w:ascii="Arial" w:eastAsia="Calibri" w:hAnsi="Arial" w:cs="Arial"/>
                <w:i/>
              </w:rPr>
              <w:t>demonstrate?</w:t>
            </w:r>
          </w:p>
        </w:tc>
      </w:tr>
      <w:tr w:rsidR="0070538B" w:rsidRPr="0070538B" w14:paraId="5CD53D42" w14:textId="77777777" w:rsidTr="000A508B">
        <w:tc>
          <w:tcPr>
            <w:tcW w:w="9016" w:type="dxa"/>
          </w:tcPr>
          <w:p w14:paraId="39CBDC75" w14:textId="531DA160" w:rsidR="00C91FC3" w:rsidRPr="00B82E02" w:rsidRDefault="003510B0" w:rsidP="00B82E02">
            <w:pPr>
              <w:spacing w:line="360" w:lineRule="auto"/>
              <w:jc w:val="both"/>
              <w:rPr>
                <w:rFonts w:ascii="Arial" w:eastAsia="Calibri" w:hAnsi="Arial" w:cs="Arial"/>
                <w:sz w:val="24"/>
                <w:szCs w:val="24"/>
              </w:rPr>
            </w:pPr>
            <w:r w:rsidRPr="003510B0">
              <w:rPr>
                <w:rFonts w:ascii="Arial" w:eastAsia="Calibri" w:hAnsi="Arial" w:cs="Arial"/>
                <w:sz w:val="24"/>
                <w:szCs w:val="24"/>
              </w:rPr>
              <w:t xml:space="preserve">I demonstrated several skills throughout the activity </w:t>
            </w:r>
            <w:proofErr w:type="gramStart"/>
            <w:r w:rsidRPr="003510B0">
              <w:rPr>
                <w:rFonts w:ascii="Arial" w:eastAsia="Calibri" w:hAnsi="Arial" w:cs="Arial"/>
                <w:sz w:val="24"/>
                <w:szCs w:val="24"/>
              </w:rPr>
              <w:t>alike;</w:t>
            </w:r>
            <w:proofErr w:type="gramEnd"/>
            <w:r w:rsidRPr="003510B0">
              <w:rPr>
                <w:rFonts w:ascii="Arial" w:eastAsia="Calibri" w:hAnsi="Arial" w:cs="Arial"/>
                <w:sz w:val="24"/>
                <w:szCs w:val="24"/>
              </w:rPr>
              <w:t xml:space="preserve"> communication skills, listening skills and planning skills. </w:t>
            </w:r>
            <w:r w:rsidR="00B82E02">
              <w:rPr>
                <w:rFonts w:ascii="Arial" w:eastAsia="Calibri" w:hAnsi="Arial" w:cs="Arial"/>
                <w:sz w:val="24"/>
                <w:szCs w:val="24"/>
              </w:rPr>
              <w:t xml:space="preserve">Firstly, </w:t>
            </w:r>
            <w:r w:rsidRPr="00B82E02">
              <w:rPr>
                <w:rFonts w:ascii="Arial" w:eastAsia="Calibri" w:hAnsi="Arial" w:cs="Arial"/>
                <w:sz w:val="24"/>
                <w:szCs w:val="24"/>
              </w:rPr>
              <w:t>I demonstrated communication skills verbally by asking the child short and simple questions. I also communicated with the child through eye contact and presenting a positive body language.</w:t>
            </w:r>
            <w:r w:rsidR="00B82E02">
              <w:rPr>
                <w:rFonts w:ascii="Arial" w:eastAsia="Calibri" w:hAnsi="Arial" w:cs="Arial"/>
                <w:sz w:val="24"/>
                <w:szCs w:val="24"/>
              </w:rPr>
              <w:t xml:space="preserve"> Secondly, </w:t>
            </w:r>
            <w:r w:rsidRPr="00B82E02">
              <w:rPr>
                <w:rFonts w:ascii="Arial" w:eastAsia="Calibri" w:hAnsi="Arial" w:cs="Arial"/>
                <w:sz w:val="24"/>
                <w:szCs w:val="24"/>
              </w:rPr>
              <w:t xml:space="preserve">I demonstrated listening skills by allowing the child 10 seconds to respond to the question I asked them without interruption and repeating myself. I also listened to </w:t>
            </w:r>
            <w:r w:rsidRPr="00B82E02">
              <w:rPr>
                <w:rFonts w:ascii="Arial" w:eastAsia="Calibri" w:hAnsi="Arial" w:cs="Arial"/>
                <w:sz w:val="24"/>
                <w:szCs w:val="24"/>
              </w:rPr>
              <w:lastRenderedPageBreak/>
              <w:t xml:space="preserve">any questions the child had for me and </w:t>
            </w:r>
            <w:r w:rsidR="00C91FC3" w:rsidRPr="00B82E02">
              <w:rPr>
                <w:rFonts w:ascii="Arial" w:eastAsia="Calibri" w:hAnsi="Arial" w:cs="Arial"/>
                <w:sz w:val="24"/>
                <w:szCs w:val="24"/>
              </w:rPr>
              <w:t>showed an interest in what they were telling me</w:t>
            </w:r>
            <w:r w:rsidR="00B82E02">
              <w:rPr>
                <w:rFonts w:ascii="Arial" w:eastAsia="Calibri" w:hAnsi="Arial" w:cs="Arial"/>
                <w:sz w:val="24"/>
                <w:szCs w:val="24"/>
              </w:rPr>
              <w:t xml:space="preserve">. Finally, </w:t>
            </w:r>
            <w:r w:rsidR="00C91FC3" w:rsidRPr="00B82E02">
              <w:rPr>
                <w:rFonts w:ascii="Arial" w:eastAsia="Calibri" w:hAnsi="Arial" w:cs="Arial"/>
                <w:sz w:val="24"/>
                <w:szCs w:val="24"/>
              </w:rPr>
              <w:t xml:space="preserve">I planned for the activity by selecting the appropriate score sheets for the child’s age, reading the </w:t>
            </w:r>
            <w:proofErr w:type="gramStart"/>
            <w:r w:rsidR="00C91FC3" w:rsidRPr="00B82E02">
              <w:rPr>
                <w:rFonts w:ascii="Arial" w:eastAsia="Calibri" w:hAnsi="Arial" w:cs="Arial"/>
                <w:sz w:val="24"/>
                <w:szCs w:val="24"/>
              </w:rPr>
              <w:t>questions</w:t>
            </w:r>
            <w:proofErr w:type="gramEnd"/>
            <w:r w:rsidR="00C91FC3" w:rsidRPr="00B82E02">
              <w:rPr>
                <w:rFonts w:ascii="Arial" w:eastAsia="Calibri" w:hAnsi="Arial" w:cs="Arial"/>
                <w:sz w:val="24"/>
                <w:szCs w:val="24"/>
              </w:rPr>
              <w:t xml:space="preserve"> and collecting props before the activity began. </w:t>
            </w:r>
          </w:p>
        </w:tc>
      </w:tr>
      <w:tr w:rsidR="0070538B" w:rsidRPr="0070538B" w14:paraId="76325E82" w14:textId="77777777" w:rsidTr="000A508B">
        <w:tc>
          <w:tcPr>
            <w:tcW w:w="9016" w:type="dxa"/>
          </w:tcPr>
          <w:p w14:paraId="7B9C0096" w14:textId="77777777" w:rsidR="0070538B" w:rsidRPr="0070538B" w:rsidRDefault="0070538B" w:rsidP="0070538B">
            <w:pPr>
              <w:rPr>
                <w:rFonts w:ascii="Arial" w:eastAsia="Calibri" w:hAnsi="Arial" w:cs="Arial"/>
                <w:i/>
              </w:rPr>
            </w:pPr>
            <w:r w:rsidRPr="0070538B">
              <w:rPr>
                <w:rFonts w:ascii="Arial" w:eastAsia="Calibri" w:hAnsi="Arial" w:cs="Arial"/>
              </w:rPr>
              <w:lastRenderedPageBreak/>
              <w:t xml:space="preserve">Pa </w:t>
            </w:r>
            <w:proofErr w:type="spellStart"/>
            <w:r w:rsidRPr="0070538B">
              <w:rPr>
                <w:rFonts w:ascii="Arial" w:eastAsia="Calibri" w:hAnsi="Arial" w:cs="Arial"/>
              </w:rPr>
              <w:t>werthoedd</w:t>
            </w:r>
            <w:proofErr w:type="spellEnd"/>
            <w:r w:rsidRPr="0070538B">
              <w:rPr>
                <w:rFonts w:ascii="Arial" w:eastAsia="Calibri" w:hAnsi="Arial" w:cs="Arial"/>
              </w:rPr>
              <w:t xml:space="preserve"> </w:t>
            </w:r>
            <w:proofErr w:type="spellStart"/>
            <w:r w:rsidRPr="0070538B">
              <w:rPr>
                <w:rFonts w:ascii="Arial" w:eastAsia="Calibri" w:hAnsi="Arial" w:cs="Arial"/>
              </w:rPr>
              <w:t>wnaethoch</w:t>
            </w:r>
            <w:proofErr w:type="spellEnd"/>
            <w:r w:rsidRPr="0070538B">
              <w:rPr>
                <w:rFonts w:ascii="Arial" w:eastAsia="Calibri" w:hAnsi="Arial" w:cs="Arial"/>
              </w:rPr>
              <w:t xml:space="preserve"> </w:t>
            </w:r>
            <w:r w:rsidRPr="0070538B">
              <w:rPr>
                <w:rFonts w:ascii="Arial" w:eastAsia="Calibri" w:hAnsi="Arial" w:cs="Arial"/>
                <w:b/>
              </w:rPr>
              <w:t xml:space="preserve">chi </w:t>
            </w:r>
            <w:proofErr w:type="spellStart"/>
            <w:r w:rsidRPr="0070538B">
              <w:rPr>
                <w:rFonts w:ascii="Arial" w:eastAsia="Calibri" w:hAnsi="Arial" w:cs="Arial"/>
              </w:rPr>
              <w:t>arddangos</w:t>
            </w:r>
            <w:proofErr w:type="spellEnd"/>
            <w:r w:rsidRPr="0070538B">
              <w:rPr>
                <w:rFonts w:ascii="Arial" w:eastAsia="Calibri" w:hAnsi="Arial" w:cs="Arial"/>
              </w:rPr>
              <w:t xml:space="preserve">?                                 </w:t>
            </w:r>
          </w:p>
          <w:p w14:paraId="2ACF851C" w14:textId="77777777" w:rsidR="0070538B" w:rsidRPr="0070538B" w:rsidRDefault="0070538B" w:rsidP="0070538B">
            <w:pPr>
              <w:rPr>
                <w:rFonts w:ascii="Arial" w:eastAsia="Calibri" w:hAnsi="Arial" w:cs="Arial"/>
              </w:rPr>
            </w:pPr>
            <w:r w:rsidRPr="0070538B">
              <w:rPr>
                <w:rFonts w:ascii="Arial" w:eastAsia="Calibri" w:hAnsi="Arial" w:cs="Arial"/>
                <w:i/>
              </w:rPr>
              <w:t xml:space="preserve">Which values did </w:t>
            </w:r>
            <w:r w:rsidRPr="0070538B">
              <w:rPr>
                <w:rFonts w:ascii="Arial" w:eastAsia="Calibri" w:hAnsi="Arial" w:cs="Arial"/>
                <w:b/>
                <w:i/>
              </w:rPr>
              <w:t>you</w:t>
            </w:r>
            <w:r w:rsidRPr="0070538B">
              <w:rPr>
                <w:rFonts w:ascii="Arial" w:eastAsia="Calibri" w:hAnsi="Arial" w:cs="Arial"/>
                <w:i/>
              </w:rPr>
              <w:t xml:space="preserve"> demonstrate?</w:t>
            </w:r>
          </w:p>
        </w:tc>
      </w:tr>
      <w:tr w:rsidR="0070538B" w:rsidRPr="0070538B" w14:paraId="0D486875" w14:textId="77777777" w:rsidTr="000A508B">
        <w:tc>
          <w:tcPr>
            <w:tcW w:w="9016" w:type="dxa"/>
          </w:tcPr>
          <w:p w14:paraId="63C81131" w14:textId="494E2900" w:rsidR="003510B0" w:rsidRPr="00D8175B" w:rsidRDefault="00D8175B" w:rsidP="00D8175B">
            <w:pPr>
              <w:spacing w:line="360" w:lineRule="auto"/>
              <w:jc w:val="both"/>
              <w:rPr>
                <w:rFonts w:ascii="Arial" w:eastAsia="Calibri" w:hAnsi="Arial" w:cs="Arial"/>
                <w:sz w:val="24"/>
                <w:szCs w:val="24"/>
              </w:rPr>
            </w:pPr>
            <w:r>
              <w:rPr>
                <w:rFonts w:ascii="Arial" w:eastAsia="Calibri" w:hAnsi="Arial" w:cs="Arial"/>
                <w:sz w:val="24"/>
                <w:szCs w:val="24"/>
              </w:rPr>
              <w:t>Throughout the a</w:t>
            </w:r>
            <w:r w:rsidR="000967F7">
              <w:rPr>
                <w:rFonts w:ascii="Arial" w:eastAsia="Calibri" w:hAnsi="Arial" w:cs="Arial"/>
                <w:sz w:val="24"/>
                <w:szCs w:val="24"/>
              </w:rPr>
              <w:t>ssessment</w:t>
            </w:r>
            <w:r w:rsidR="00496975">
              <w:rPr>
                <w:rFonts w:ascii="Arial" w:eastAsia="Calibri" w:hAnsi="Arial" w:cs="Arial"/>
                <w:sz w:val="24"/>
                <w:szCs w:val="24"/>
              </w:rPr>
              <w:t>,</w:t>
            </w:r>
            <w:r>
              <w:rPr>
                <w:rFonts w:ascii="Arial" w:eastAsia="Calibri" w:hAnsi="Arial" w:cs="Arial"/>
                <w:sz w:val="24"/>
                <w:szCs w:val="24"/>
              </w:rPr>
              <w:t xml:space="preserve"> I demonstrated </w:t>
            </w:r>
            <w:r w:rsidR="000967F7">
              <w:rPr>
                <w:rFonts w:ascii="Arial" w:eastAsia="Calibri" w:hAnsi="Arial" w:cs="Arial"/>
                <w:sz w:val="24"/>
                <w:szCs w:val="24"/>
              </w:rPr>
              <w:t>several values such as respect and pat</w:t>
            </w:r>
            <w:r w:rsidR="00B679CE">
              <w:rPr>
                <w:rFonts w:ascii="Arial" w:eastAsia="Calibri" w:hAnsi="Arial" w:cs="Arial"/>
                <w:sz w:val="24"/>
                <w:szCs w:val="24"/>
              </w:rPr>
              <w:t>ience</w:t>
            </w:r>
            <w:r w:rsidR="000967F7">
              <w:rPr>
                <w:rFonts w:ascii="Arial" w:eastAsia="Calibri" w:hAnsi="Arial" w:cs="Arial"/>
                <w:sz w:val="24"/>
                <w:szCs w:val="24"/>
              </w:rPr>
              <w:t xml:space="preserve">. </w:t>
            </w:r>
            <w:r w:rsidR="00177492">
              <w:rPr>
                <w:rFonts w:ascii="Arial" w:eastAsia="Calibri" w:hAnsi="Arial" w:cs="Arial"/>
                <w:sz w:val="24"/>
                <w:szCs w:val="24"/>
              </w:rPr>
              <w:t xml:space="preserve">Firstly, </w:t>
            </w:r>
            <w:r w:rsidR="000967F7">
              <w:rPr>
                <w:rFonts w:ascii="Arial" w:eastAsia="Calibri" w:hAnsi="Arial" w:cs="Arial"/>
                <w:sz w:val="24"/>
                <w:szCs w:val="24"/>
              </w:rPr>
              <w:t>I</w:t>
            </w:r>
            <w:r w:rsidR="00177492">
              <w:rPr>
                <w:rFonts w:ascii="Arial" w:eastAsia="Calibri" w:hAnsi="Arial" w:cs="Arial"/>
                <w:sz w:val="24"/>
                <w:szCs w:val="24"/>
              </w:rPr>
              <w:t xml:space="preserve"> i</w:t>
            </w:r>
            <w:r w:rsidR="000967F7">
              <w:rPr>
                <w:rFonts w:ascii="Arial" w:eastAsia="Calibri" w:hAnsi="Arial" w:cs="Arial"/>
                <w:sz w:val="24"/>
                <w:szCs w:val="24"/>
              </w:rPr>
              <w:t>mplemented the 10</w:t>
            </w:r>
            <w:r w:rsidR="00496975">
              <w:rPr>
                <w:rFonts w:ascii="Arial" w:eastAsia="Calibri" w:hAnsi="Arial" w:cs="Arial"/>
                <w:sz w:val="24"/>
                <w:szCs w:val="24"/>
              </w:rPr>
              <w:t>-</w:t>
            </w:r>
            <w:r w:rsidR="000967F7">
              <w:rPr>
                <w:rFonts w:ascii="Arial" w:eastAsia="Calibri" w:hAnsi="Arial" w:cs="Arial"/>
                <w:sz w:val="24"/>
                <w:szCs w:val="24"/>
              </w:rPr>
              <w:t>second rule after I asked each question</w:t>
            </w:r>
            <w:r w:rsidR="00177492">
              <w:rPr>
                <w:rFonts w:ascii="Arial" w:eastAsia="Calibri" w:hAnsi="Arial" w:cs="Arial"/>
                <w:sz w:val="24"/>
                <w:szCs w:val="24"/>
              </w:rPr>
              <w:t xml:space="preserve"> McLachlan and Elks (2017)</w:t>
            </w:r>
            <w:r w:rsidR="000967F7">
              <w:rPr>
                <w:rFonts w:ascii="Arial" w:eastAsia="Calibri" w:hAnsi="Arial" w:cs="Arial"/>
                <w:sz w:val="24"/>
                <w:szCs w:val="24"/>
              </w:rPr>
              <w:t xml:space="preserve">. </w:t>
            </w:r>
            <w:r w:rsidR="00177492">
              <w:rPr>
                <w:rFonts w:ascii="Arial" w:eastAsia="Calibri" w:hAnsi="Arial" w:cs="Arial"/>
                <w:sz w:val="24"/>
                <w:szCs w:val="24"/>
              </w:rPr>
              <w:t xml:space="preserve">Secondly, I listened to the child and responded in an appropriate polite manner. Thirdly, I let the child answer the questions I presented for themselves. Finally, </w:t>
            </w:r>
            <w:r w:rsidR="000967F7">
              <w:rPr>
                <w:rFonts w:ascii="Arial" w:eastAsia="Calibri" w:hAnsi="Arial" w:cs="Arial"/>
                <w:sz w:val="24"/>
                <w:szCs w:val="24"/>
              </w:rPr>
              <w:t>I took the child’s needs into account when planning for the assessment as I provided toys that the child had previously shown interest in.</w:t>
            </w:r>
          </w:p>
        </w:tc>
      </w:tr>
      <w:tr w:rsidR="0070538B" w:rsidRPr="0070538B" w14:paraId="03C03F5F" w14:textId="77777777" w:rsidTr="000A508B">
        <w:tc>
          <w:tcPr>
            <w:tcW w:w="9016" w:type="dxa"/>
          </w:tcPr>
          <w:p w14:paraId="2DDC1A4F" w14:textId="77777777" w:rsidR="0070538B" w:rsidRPr="0070538B" w:rsidRDefault="0070538B" w:rsidP="0070538B">
            <w:pPr>
              <w:rPr>
                <w:rFonts w:ascii="Arial" w:eastAsia="Calibri" w:hAnsi="Arial" w:cs="Arial"/>
              </w:rPr>
            </w:pPr>
            <w:r w:rsidRPr="0070538B">
              <w:rPr>
                <w:rFonts w:ascii="Arial" w:eastAsia="Calibri" w:hAnsi="Arial" w:cs="Arial"/>
              </w:rPr>
              <w:t xml:space="preserve">Beth </w:t>
            </w:r>
            <w:proofErr w:type="spellStart"/>
            <w:r w:rsidRPr="0070538B">
              <w:rPr>
                <w:rFonts w:ascii="Arial" w:eastAsia="Calibri" w:hAnsi="Arial" w:cs="Arial"/>
              </w:rPr>
              <w:t>allai</w:t>
            </w:r>
            <w:proofErr w:type="spellEnd"/>
            <w:r w:rsidRPr="0070538B">
              <w:rPr>
                <w:rFonts w:ascii="Arial" w:eastAsia="Calibri" w:hAnsi="Arial" w:cs="Arial"/>
              </w:rPr>
              <w:t xml:space="preserve"> </w:t>
            </w:r>
            <w:proofErr w:type="spellStart"/>
            <w:r w:rsidRPr="0070538B">
              <w:rPr>
                <w:rFonts w:ascii="Arial" w:eastAsia="Calibri" w:hAnsi="Arial" w:cs="Arial"/>
              </w:rPr>
              <w:t>cael</w:t>
            </w:r>
            <w:proofErr w:type="spellEnd"/>
            <w:r w:rsidRPr="0070538B">
              <w:rPr>
                <w:rFonts w:ascii="Arial" w:eastAsia="Calibri" w:hAnsi="Arial" w:cs="Arial"/>
              </w:rPr>
              <w:t xml:space="preserve"> </w:t>
            </w:r>
            <w:proofErr w:type="spellStart"/>
            <w:r w:rsidRPr="0070538B">
              <w:rPr>
                <w:rFonts w:ascii="Arial" w:eastAsia="Calibri" w:hAnsi="Arial" w:cs="Arial"/>
              </w:rPr>
              <w:t>ei</w:t>
            </w:r>
            <w:proofErr w:type="spellEnd"/>
            <w:r w:rsidRPr="0070538B">
              <w:rPr>
                <w:rFonts w:ascii="Arial" w:eastAsia="Calibri" w:hAnsi="Arial" w:cs="Arial"/>
              </w:rPr>
              <w:t xml:space="preserve"> </w:t>
            </w:r>
            <w:proofErr w:type="spellStart"/>
            <w:r w:rsidRPr="0070538B">
              <w:rPr>
                <w:rFonts w:ascii="Arial" w:eastAsia="Calibri" w:hAnsi="Arial" w:cs="Arial"/>
              </w:rPr>
              <w:t>wneud</w:t>
            </w:r>
            <w:proofErr w:type="spellEnd"/>
            <w:r w:rsidRPr="0070538B">
              <w:rPr>
                <w:rFonts w:ascii="Arial" w:eastAsia="Calibri" w:hAnsi="Arial" w:cs="Arial"/>
              </w:rPr>
              <w:t xml:space="preserve"> </w:t>
            </w:r>
            <w:proofErr w:type="spellStart"/>
            <w:r w:rsidRPr="0070538B">
              <w:rPr>
                <w:rFonts w:ascii="Arial" w:eastAsia="Calibri" w:hAnsi="Arial" w:cs="Arial"/>
              </w:rPr>
              <w:t>yn</w:t>
            </w:r>
            <w:proofErr w:type="spellEnd"/>
            <w:r w:rsidRPr="0070538B">
              <w:rPr>
                <w:rFonts w:ascii="Arial" w:eastAsia="Calibri" w:hAnsi="Arial" w:cs="Arial"/>
              </w:rPr>
              <w:t xml:space="preserve"> </w:t>
            </w:r>
            <w:proofErr w:type="spellStart"/>
            <w:r w:rsidRPr="0070538B">
              <w:rPr>
                <w:rFonts w:ascii="Arial" w:eastAsia="Calibri" w:hAnsi="Arial" w:cs="Arial"/>
              </w:rPr>
              <w:t>wahanol</w:t>
            </w:r>
            <w:proofErr w:type="spellEnd"/>
            <w:r w:rsidRPr="0070538B">
              <w:rPr>
                <w:rFonts w:ascii="Arial" w:eastAsia="Calibri" w:hAnsi="Arial" w:cs="Arial"/>
              </w:rPr>
              <w:t xml:space="preserve"> </w:t>
            </w:r>
            <w:proofErr w:type="spellStart"/>
            <w:r w:rsidRPr="0070538B">
              <w:rPr>
                <w:rFonts w:ascii="Arial" w:eastAsia="Calibri" w:hAnsi="Arial" w:cs="Arial"/>
              </w:rPr>
              <w:t>yn</w:t>
            </w:r>
            <w:proofErr w:type="spellEnd"/>
            <w:r w:rsidRPr="0070538B">
              <w:rPr>
                <w:rFonts w:ascii="Arial" w:eastAsia="Calibri" w:hAnsi="Arial" w:cs="Arial"/>
              </w:rPr>
              <w:t xml:space="preserve"> y </w:t>
            </w:r>
            <w:proofErr w:type="spellStart"/>
            <w:r w:rsidRPr="0070538B">
              <w:rPr>
                <w:rFonts w:ascii="Arial" w:eastAsia="Calibri" w:hAnsi="Arial" w:cs="Arial"/>
              </w:rPr>
              <w:t>dyfodol</w:t>
            </w:r>
            <w:proofErr w:type="spellEnd"/>
            <w:r w:rsidRPr="0070538B">
              <w:rPr>
                <w:rFonts w:ascii="Arial" w:eastAsia="Calibri" w:hAnsi="Arial" w:cs="Arial"/>
              </w:rPr>
              <w:t>?  Pam?</w:t>
            </w:r>
          </w:p>
          <w:p w14:paraId="6FEA1F50" w14:textId="77777777" w:rsidR="0070538B" w:rsidRPr="0070538B" w:rsidRDefault="0070538B" w:rsidP="0070538B">
            <w:pPr>
              <w:rPr>
                <w:rFonts w:ascii="Arial" w:eastAsia="Calibri" w:hAnsi="Arial" w:cs="Arial"/>
                <w:i/>
              </w:rPr>
            </w:pPr>
            <w:r w:rsidRPr="0070538B">
              <w:rPr>
                <w:rFonts w:ascii="Arial" w:eastAsia="Calibri" w:hAnsi="Arial" w:cs="Arial"/>
                <w:i/>
              </w:rPr>
              <w:t>What could be done differently in future?  Why?</w:t>
            </w:r>
          </w:p>
        </w:tc>
      </w:tr>
      <w:tr w:rsidR="0070538B" w:rsidRPr="0070538B" w14:paraId="09E24464" w14:textId="77777777" w:rsidTr="000A508B">
        <w:tc>
          <w:tcPr>
            <w:tcW w:w="9016" w:type="dxa"/>
          </w:tcPr>
          <w:p w14:paraId="558B8420" w14:textId="173DD004" w:rsidR="00666EFA" w:rsidRDefault="002B0770" w:rsidP="002B0770">
            <w:pPr>
              <w:spacing w:line="360" w:lineRule="auto"/>
              <w:jc w:val="both"/>
              <w:rPr>
                <w:rFonts w:ascii="Arial" w:eastAsia="Calibri" w:hAnsi="Arial" w:cs="Arial"/>
                <w:sz w:val="24"/>
                <w:szCs w:val="24"/>
              </w:rPr>
            </w:pPr>
            <w:r>
              <w:rPr>
                <w:rFonts w:ascii="Arial" w:eastAsia="Calibri" w:hAnsi="Arial" w:cs="Arial"/>
                <w:sz w:val="24"/>
                <w:szCs w:val="24"/>
              </w:rPr>
              <w:t>In the future</w:t>
            </w:r>
            <w:r w:rsidR="00496975">
              <w:rPr>
                <w:rFonts w:ascii="Arial" w:eastAsia="Calibri" w:hAnsi="Arial" w:cs="Arial"/>
                <w:sz w:val="24"/>
                <w:szCs w:val="24"/>
              </w:rPr>
              <w:t>,</w:t>
            </w:r>
            <w:r>
              <w:rPr>
                <w:rFonts w:ascii="Arial" w:eastAsia="Calibri" w:hAnsi="Arial" w:cs="Arial"/>
                <w:sz w:val="24"/>
                <w:szCs w:val="24"/>
              </w:rPr>
              <w:t xml:space="preserve"> I </w:t>
            </w:r>
            <w:r w:rsidR="00B03617">
              <w:rPr>
                <w:rFonts w:ascii="Arial" w:eastAsia="Calibri" w:hAnsi="Arial" w:cs="Arial"/>
                <w:sz w:val="24"/>
                <w:szCs w:val="24"/>
              </w:rPr>
              <w:t xml:space="preserve">will </w:t>
            </w:r>
            <w:r w:rsidR="00666EFA">
              <w:rPr>
                <w:rFonts w:ascii="Arial" w:eastAsia="Calibri" w:hAnsi="Arial" w:cs="Arial"/>
                <w:sz w:val="24"/>
                <w:szCs w:val="24"/>
              </w:rPr>
              <w:t xml:space="preserve">adapt the activity by. </w:t>
            </w:r>
          </w:p>
          <w:p w14:paraId="00261539" w14:textId="77777777" w:rsidR="00666EFA" w:rsidRDefault="00666EFA" w:rsidP="00666EFA">
            <w:pPr>
              <w:pStyle w:val="ListParagraph"/>
              <w:numPr>
                <w:ilvl w:val="0"/>
                <w:numId w:val="13"/>
              </w:numPr>
              <w:spacing w:line="360" w:lineRule="auto"/>
              <w:jc w:val="both"/>
              <w:rPr>
                <w:rFonts w:ascii="Arial" w:eastAsia="Calibri" w:hAnsi="Arial" w:cs="Arial"/>
                <w:sz w:val="24"/>
                <w:szCs w:val="24"/>
              </w:rPr>
            </w:pPr>
            <w:r>
              <w:rPr>
                <w:rFonts w:ascii="Arial" w:eastAsia="Calibri" w:hAnsi="Arial" w:cs="Arial"/>
                <w:sz w:val="24"/>
                <w:szCs w:val="24"/>
              </w:rPr>
              <w:t>Enabling</w:t>
            </w:r>
            <w:r w:rsidR="00B03617" w:rsidRPr="00666EFA">
              <w:rPr>
                <w:rFonts w:ascii="Arial" w:eastAsia="Calibri" w:hAnsi="Arial" w:cs="Arial"/>
                <w:sz w:val="24"/>
                <w:szCs w:val="24"/>
              </w:rPr>
              <w:t xml:space="preserve"> the child to get involved with the planning process of the activity by allowing them to select their own props/toys before the assessment commences. </w:t>
            </w:r>
          </w:p>
          <w:p w14:paraId="0189072E" w14:textId="77777777" w:rsidR="0070538B" w:rsidRDefault="00B03617" w:rsidP="00666EFA">
            <w:pPr>
              <w:pStyle w:val="ListParagraph"/>
              <w:numPr>
                <w:ilvl w:val="0"/>
                <w:numId w:val="13"/>
              </w:numPr>
              <w:spacing w:line="360" w:lineRule="auto"/>
              <w:jc w:val="both"/>
              <w:rPr>
                <w:rFonts w:ascii="Arial" w:eastAsia="Calibri" w:hAnsi="Arial" w:cs="Arial"/>
                <w:sz w:val="24"/>
                <w:szCs w:val="24"/>
              </w:rPr>
            </w:pPr>
            <w:r w:rsidRPr="00666EFA">
              <w:rPr>
                <w:rFonts w:ascii="Arial" w:eastAsia="Calibri" w:hAnsi="Arial" w:cs="Arial"/>
                <w:sz w:val="24"/>
                <w:szCs w:val="24"/>
              </w:rPr>
              <w:t xml:space="preserve">I will provide the child with sticker rewards with the aim to boost self -esteem and motivate the child throughout the assessment. </w:t>
            </w:r>
          </w:p>
          <w:p w14:paraId="4C422C9D" w14:textId="77777777" w:rsidR="00666EFA" w:rsidRDefault="00666EFA" w:rsidP="00666EFA">
            <w:pPr>
              <w:pStyle w:val="ListParagraph"/>
              <w:numPr>
                <w:ilvl w:val="0"/>
                <w:numId w:val="13"/>
              </w:numPr>
              <w:spacing w:line="360" w:lineRule="auto"/>
              <w:jc w:val="both"/>
              <w:rPr>
                <w:rFonts w:ascii="Arial" w:eastAsia="Calibri" w:hAnsi="Arial" w:cs="Arial"/>
                <w:sz w:val="24"/>
                <w:szCs w:val="24"/>
              </w:rPr>
            </w:pPr>
            <w:r>
              <w:rPr>
                <w:rFonts w:ascii="Arial" w:eastAsia="Calibri" w:hAnsi="Arial" w:cs="Arial"/>
                <w:sz w:val="24"/>
                <w:szCs w:val="24"/>
              </w:rPr>
              <w:t>I will ensure the assessment is carried out prior to the deadline and when the child is not engaged in another activity.</w:t>
            </w:r>
          </w:p>
          <w:p w14:paraId="52AB1F72" w14:textId="404650F4" w:rsidR="00666EFA" w:rsidRPr="00666EFA" w:rsidRDefault="00666EFA" w:rsidP="00666EFA">
            <w:pPr>
              <w:pStyle w:val="ListParagraph"/>
              <w:numPr>
                <w:ilvl w:val="0"/>
                <w:numId w:val="13"/>
              </w:numPr>
              <w:spacing w:line="360" w:lineRule="auto"/>
              <w:jc w:val="both"/>
              <w:rPr>
                <w:rFonts w:ascii="Arial" w:eastAsia="Calibri" w:hAnsi="Arial" w:cs="Arial"/>
                <w:sz w:val="24"/>
                <w:szCs w:val="24"/>
              </w:rPr>
            </w:pPr>
            <w:r>
              <w:rPr>
                <w:rFonts w:ascii="Arial" w:eastAsia="Calibri" w:hAnsi="Arial" w:cs="Arial"/>
                <w:sz w:val="24"/>
                <w:szCs w:val="24"/>
              </w:rPr>
              <w:t>I am going to create a quiet area in the playroom where assessments can be healed preventing noise and distractions allowing children to focus and concentrate</w:t>
            </w:r>
            <w:r w:rsidR="00B82E02">
              <w:rPr>
                <w:rFonts w:ascii="Arial" w:eastAsia="Calibri" w:hAnsi="Arial" w:cs="Arial"/>
                <w:sz w:val="24"/>
                <w:szCs w:val="24"/>
              </w:rPr>
              <w:t>.</w:t>
            </w:r>
          </w:p>
        </w:tc>
      </w:tr>
    </w:tbl>
    <w:p w14:paraId="02F5B82B" w14:textId="3CA71936" w:rsidR="0070538B" w:rsidRDefault="0070538B" w:rsidP="004C28D1">
      <w:pPr>
        <w:spacing w:line="360" w:lineRule="auto"/>
        <w:jc w:val="both"/>
        <w:rPr>
          <w:rFonts w:ascii="Arial" w:hAnsi="Arial" w:cs="Arial"/>
          <w:sz w:val="24"/>
          <w:szCs w:val="24"/>
        </w:rPr>
      </w:pPr>
    </w:p>
    <w:p w14:paraId="717F0315" w14:textId="77777777" w:rsidR="0070538B" w:rsidRDefault="0070538B">
      <w:pPr>
        <w:rPr>
          <w:rFonts w:ascii="Arial" w:hAnsi="Arial" w:cs="Arial"/>
          <w:sz w:val="24"/>
          <w:szCs w:val="24"/>
        </w:rPr>
      </w:pPr>
      <w:r>
        <w:rPr>
          <w:rFonts w:ascii="Arial" w:hAnsi="Arial" w:cs="Arial"/>
          <w:sz w:val="24"/>
          <w:szCs w:val="24"/>
        </w:rPr>
        <w:br w:type="page"/>
      </w:r>
    </w:p>
    <w:p w14:paraId="0089D115" w14:textId="360C29BD" w:rsidR="0070538B" w:rsidRPr="00F556A2" w:rsidRDefault="00F556A2" w:rsidP="00F556A2">
      <w:pPr>
        <w:spacing w:line="360" w:lineRule="auto"/>
        <w:jc w:val="center"/>
        <w:rPr>
          <w:rFonts w:ascii="Arial" w:hAnsi="Arial" w:cs="Arial"/>
          <w:sz w:val="24"/>
          <w:szCs w:val="24"/>
          <w:u w:val="single"/>
        </w:rPr>
      </w:pPr>
      <w:bookmarkStart w:id="3" w:name="_Hlk41939642"/>
      <w:r w:rsidRPr="00F556A2">
        <w:rPr>
          <w:rFonts w:ascii="Arial" w:eastAsia="Calibri" w:hAnsi="Arial" w:cs="Arial"/>
          <w:b/>
          <w:noProof/>
          <w:sz w:val="24"/>
          <w:szCs w:val="24"/>
          <w:u w:val="single"/>
        </w:rPr>
        <w:lastRenderedPageBreak/>
        <mc:AlternateContent>
          <mc:Choice Requires="wps">
            <w:drawing>
              <wp:anchor distT="45720" distB="45720" distL="114300" distR="114300" simplePos="0" relativeHeight="251685888" behindDoc="0" locked="0" layoutInCell="1" allowOverlap="1" wp14:anchorId="0C0201B5" wp14:editId="61D4C220">
                <wp:simplePos x="0" y="0"/>
                <wp:positionH relativeFrom="column">
                  <wp:posOffset>-571500</wp:posOffset>
                </wp:positionH>
                <wp:positionV relativeFrom="paragraph">
                  <wp:posOffset>228600</wp:posOffset>
                </wp:positionV>
                <wp:extent cx="1158240" cy="436245"/>
                <wp:effectExtent l="0" t="0" r="0" b="19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436245"/>
                        </a:xfrm>
                        <a:prstGeom prst="rect">
                          <a:avLst/>
                        </a:prstGeom>
                        <a:noFill/>
                        <a:ln w="9525">
                          <a:noFill/>
                          <a:miter lim="800000"/>
                          <a:headEnd/>
                          <a:tailEnd/>
                        </a:ln>
                      </wps:spPr>
                      <wps:txbx>
                        <w:txbxContent>
                          <w:p w14:paraId="5A6B3934" w14:textId="12C7F735" w:rsidR="00C94549" w:rsidRPr="00F556A2" w:rsidRDefault="00C94549" w:rsidP="00F556A2">
                            <w:pPr>
                              <w:spacing w:line="360" w:lineRule="auto"/>
                              <w:jc w:val="both"/>
                              <w:rPr>
                                <w:rFonts w:ascii="Arial" w:hAnsi="Arial" w:cs="Arial"/>
                                <w:sz w:val="24"/>
                                <w:szCs w:val="24"/>
                              </w:rPr>
                            </w:pPr>
                            <w:r>
                              <w:rPr>
                                <w:rFonts w:ascii="Arial" w:hAnsi="Arial" w:cs="Arial"/>
                                <w:sz w:val="24"/>
                                <w:szCs w:val="24"/>
                              </w:rPr>
                              <w:t>Element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201B5" id="Text Box 2" o:spid="_x0000_s1039" type="#_x0000_t202" style="position:absolute;left:0;text-align:left;margin-left:-45pt;margin-top:18pt;width:91.2pt;height:34.3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" filled="f" stroked="f">
                <v:textbox>
                  <w:txbxContent>
                    <w:p w14:paraId="5A6B3934" w14:textId="12C7F735" w:rsidR="00C94549" w:rsidRPr="00F556A2" w:rsidRDefault="00C94549" w:rsidP="00F556A2">
                      <w:pPr>
                        <w:spacing w:line="360" w:lineRule="auto"/>
                        <w:jc w:val="both"/>
                        <w:rPr>
                          <w:rFonts w:ascii="Arial" w:hAnsi="Arial" w:cs="Arial"/>
                          <w:sz w:val="24"/>
                          <w:szCs w:val="24"/>
                        </w:rPr>
                      </w:pPr>
                      <w:r>
                        <w:rPr>
                          <w:rFonts w:ascii="Arial" w:hAnsi="Arial" w:cs="Arial"/>
                          <w:sz w:val="24"/>
                          <w:szCs w:val="24"/>
                        </w:rPr>
                        <w:t>Element 4</w:t>
                      </w:r>
                    </w:p>
                  </w:txbxContent>
                </v:textbox>
              </v:shape>
            </w:pict>
          </mc:Fallback>
        </mc:AlternateContent>
      </w:r>
      <w:r w:rsidR="005505A6" w:rsidRPr="00F556A2">
        <w:rPr>
          <w:rFonts w:ascii="Arial" w:eastAsia="Calibri" w:hAnsi="Arial" w:cs="Arial"/>
          <w:b/>
          <w:sz w:val="24"/>
          <w:szCs w:val="24"/>
          <w:u w:val="single"/>
        </w:rPr>
        <w:t>Personal Development Plan</w:t>
      </w:r>
    </w:p>
    <w:tbl>
      <w:tblPr>
        <w:tblStyle w:val="TableGrid1"/>
        <w:tblpPr w:leftFromText="180" w:rightFromText="180" w:vertAnchor="page" w:horzAnchor="margin" w:tblpXSpec="center" w:tblpY="2485"/>
        <w:tblW w:w="11194" w:type="dxa"/>
        <w:tblInd w:w="0" w:type="dxa"/>
        <w:tblLook w:val="04A0" w:firstRow="1" w:lastRow="0" w:firstColumn="1" w:lastColumn="0" w:noHBand="0" w:noVBand="1"/>
      </w:tblPr>
      <w:tblGrid>
        <w:gridCol w:w="1696"/>
        <w:gridCol w:w="2625"/>
        <w:gridCol w:w="2762"/>
        <w:gridCol w:w="2551"/>
        <w:gridCol w:w="1560"/>
      </w:tblGrid>
      <w:tr w:rsidR="009B48F2" w:rsidRPr="0070538B" w14:paraId="094AF0F7" w14:textId="77777777" w:rsidTr="006321FC">
        <w:trPr>
          <w:trHeight w:val="715"/>
        </w:trPr>
        <w:tc>
          <w:tcPr>
            <w:tcW w:w="1696" w:type="dxa"/>
            <w:tcBorders>
              <w:top w:val="single" w:sz="4" w:space="0" w:color="auto"/>
              <w:left w:val="single" w:sz="4" w:space="0" w:color="auto"/>
              <w:bottom w:val="single" w:sz="4" w:space="0" w:color="auto"/>
              <w:right w:val="single" w:sz="4" w:space="0" w:color="auto"/>
            </w:tcBorders>
            <w:hideMark/>
          </w:tcPr>
          <w:p w14:paraId="73DA26E1" w14:textId="77777777" w:rsidR="0070538B" w:rsidRPr="0070538B" w:rsidRDefault="0070538B" w:rsidP="0070538B">
            <w:pPr>
              <w:rPr>
                <w:rFonts w:ascii="Arial" w:hAnsi="Arial" w:cs="Arial"/>
              </w:rPr>
            </w:pPr>
            <w:r w:rsidRPr="0070538B">
              <w:rPr>
                <w:rFonts w:ascii="Arial" w:hAnsi="Arial" w:cs="Arial"/>
              </w:rPr>
              <w:t xml:space="preserve">Area for further </w:t>
            </w:r>
            <w:proofErr w:type="gramStart"/>
            <w:r w:rsidRPr="0070538B">
              <w:rPr>
                <w:rFonts w:ascii="Arial" w:hAnsi="Arial" w:cs="Arial"/>
              </w:rPr>
              <w:t>development  (</w:t>
            </w:r>
            <w:proofErr w:type="gramEnd"/>
            <w:r w:rsidRPr="0070538B">
              <w:rPr>
                <w:rFonts w:ascii="Arial" w:hAnsi="Arial" w:cs="Arial"/>
              </w:rPr>
              <w:t>provide further details)</w:t>
            </w:r>
          </w:p>
        </w:tc>
        <w:tc>
          <w:tcPr>
            <w:tcW w:w="2625" w:type="dxa"/>
            <w:tcBorders>
              <w:top w:val="single" w:sz="4" w:space="0" w:color="auto"/>
              <w:left w:val="single" w:sz="4" w:space="0" w:color="auto"/>
              <w:bottom w:val="single" w:sz="4" w:space="0" w:color="auto"/>
              <w:right w:val="single" w:sz="4" w:space="0" w:color="auto"/>
            </w:tcBorders>
            <w:hideMark/>
          </w:tcPr>
          <w:p w14:paraId="13128A84" w14:textId="77777777" w:rsidR="0070538B" w:rsidRPr="0070538B" w:rsidRDefault="0070538B" w:rsidP="0070538B">
            <w:pPr>
              <w:rPr>
                <w:rFonts w:ascii="Arial" w:hAnsi="Arial" w:cs="Arial"/>
              </w:rPr>
            </w:pPr>
            <w:r w:rsidRPr="0070538B">
              <w:rPr>
                <w:rFonts w:ascii="Arial" w:hAnsi="Arial" w:cs="Arial"/>
              </w:rPr>
              <w:t>Why?</w:t>
            </w:r>
          </w:p>
        </w:tc>
        <w:tc>
          <w:tcPr>
            <w:tcW w:w="2762" w:type="dxa"/>
            <w:tcBorders>
              <w:top w:val="single" w:sz="4" w:space="0" w:color="auto"/>
              <w:left w:val="single" w:sz="4" w:space="0" w:color="auto"/>
              <w:bottom w:val="single" w:sz="4" w:space="0" w:color="auto"/>
              <w:right w:val="single" w:sz="4" w:space="0" w:color="auto"/>
            </w:tcBorders>
            <w:hideMark/>
          </w:tcPr>
          <w:p w14:paraId="49589855" w14:textId="68CCAA92" w:rsidR="0070538B" w:rsidRPr="0070538B" w:rsidRDefault="0070538B" w:rsidP="0070538B">
            <w:pPr>
              <w:rPr>
                <w:rFonts w:ascii="Arial" w:hAnsi="Arial" w:cs="Arial"/>
              </w:rPr>
            </w:pPr>
            <w:r w:rsidRPr="0070538B">
              <w:rPr>
                <w:rFonts w:ascii="Arial" w:hAnsi="Arial" w:cs="Arial"/>
              </w:rPr>
              <w:t>How?</w:t>
            </w:r>
          </w:p>
        </w:tc>
        <w:tc>
          <w:tcPr>
            <w:tcW w:w="2551" w:type="dxa"/>
            <w:tcBorders>
              <w:top w:val="single" w:sz="4" w:space="0" w:color="auto"/>
              <w:left w:val="single" w:sz="4" w:space="0" w:color="auto"/>
              <w:bottom w:val="single" w:sz="4" w:space="0" w:color="auto"/>
              <w:right w:val="single" w:sz="4" w:space="0" w:color="auto"/>
            </w:tcBorders>
            <w:hideMark/>
          </w:tcPr>
          <w:p w14:paraId="66D8DF6D" w14:textId="77777777" w:rsidR="0070538B" w:rsidRPr="0070538B" w:rsidRDefault="0070538B" w:rsidP="0070538B">
            <w:pPr>
              <w:rPr>
                <w:rFonts w:ascii="Arial" w:hAnsi="Arial" w:cs="Arial"/>
              </w:rPr>
            </w:pPr>
            <w:r w:rsidRPr="0070538B">
              <w:rPr>
                <w:rFonts w:ascii="Arial" w:hAnsi="Arial" w:cs="Arial"/>
              </w:rPr>
              <w:t>Who/Where?</w:t>
            </w:r>
          </w:p>
        </w:tc>
        <w:tc>
          <w:tcPr>
            <w:tcW w:w="1560" w:type="dxa"/>
            <w:tcBorders>
              <w:top w:val="single" w:sz="4" w:space="0" w:color="auto"/>
              <w:left w:val="single" w:sz="4" w:space="0" w:color="auto"/>
              <w:bottom w:val="single" w:sz="4" w:space="0" w:color="auto"/>
              <w:right w:val="single" w:sz="4" w:space="0" w:color="auto"/>
            </w:tcBorders>
            <w:hideMark/>
          </w:tcPr>
          <w:p w14:paraId="29003DAD" w14:textId="77777777" w:rsidR="0070538B" w:rsidRPr="0070538B" w:rsidRDefault="0070538B" w:rsidP="0070538B">
            <w:pPr>
              <w:rPr>
                <w:rFonts w:ascii="Arial" w:hAnsi="Arial" w:cs="Arial"/>
              </w:rPr>
            </w:pPr>
            <w:r w:rsidRPr="0070538B">
              <w:rPr>
                <w:rFonts w:ascii="Arial" w:hAnsi="Arial" w:cs="Arial"/>
              </w:rPr>
              <w:t>When?</w:t>
            </w:r>
          </w:p>
        </w:tc>
      </w:tr>
      <w:tr w:rsidR="009B48F2" w:rsidRPr="0070538B" w14:paraId="69B4330E" w14:textId="77777777" w:rsidTr="006321FC">
        <w:trPr>
          <w:trHeight w:val="237"/>
        </w:trPr>
        <w:tc>
          <w:tcPr>
            <w:tcW w:w="1696" w:type="dxa"/>
            <w:tcBorders>
              <w:top w:val="single" w:sz="4" w:space="0" w:color="auto"/>
              <w:left w:val="single" w:sz="4" w:space="0" w:color="auto"/>
              <w:bottom w:val="single" w:sz="4" w:space="0" w:color="auto"/>
              <w:right w:val="single" w:sz="4" w:space="0" w:color="auto"/>
            </w:tcBorders>
          </w:tcPr>
          <w:p w14:paraId="1B0AE26A" w14:textId="072D9907" w:rsidR="0070538B" w:rsidRPr="0070538B" w:rsidRDefault="00381CE6" w:rsidP="008B6B82">
            <w:pPr>
              <w:spacing w:line="360" w:lineRule="auto"/>
              <w:jc w:val="both"/>
              <w:rPr>
                <w:rFonts w:ascii="Arial" w:hAnsi="Arial" w:cs="Arial"/>
                <w:sz w:val="24"/>
                <w:szCs w:val="24"/>
              </w:rPr>
            </w:pPr>
            <w:r w:rsidRPr="00381CE6">
              <w:rPr>
                <w:rFonts w:ascii="Arial" w:hAnsi="Arial" w:cs="Arial"/>
                <w:sz w:val="24"/>
                <w:szCs w:val="24"/>
              </w:rPr>
              <w:t>First Aid Training</w:t>
            </w:r>
            <w:r w:rsidR="00524E98">
              <w:rPr>
                <w:rFonts w:ascii="Arial" w:hAnsi="Arial" w:cs="Arial"/>
                <w:sz w:val="24"/>
                <w:szCs w:val="24"/>
              </w:rPr>
              <w:t>.</w:t>
            </w:r>
          </w:p>
        </w:tc>
        <w:tc>
          <w:tcPr>
            <w:tcW w:w="2625" w:type="dxa"/>
            <w:tcBorders>
              <w:top w:val="single" w:sz="4" w:space="0" w:color="auto"/>
              <w:left w:val="single" w:sz="4" w:space="0" w:color="auto"/>
              <w:bottom w:val="single" w:sz="4" w:space="0" w:color="auto"/>
              <w:right w:val="single" w:sz="4" w:space="0" w:color="auto"/>
            </w:tcBorders>
          </w:tcPr>
          <w:p w14:paraId="0B9CB635" w14:textId="292E7CA0" w:rsidR="0070538B" w:rsidRPr="00633218" w:rsidRDefault="00633218" w:rsidP="008B6B82">
            <w:pPr>
              <w:spacing w:line="360" w:lineRule="auto"/>
              <w:jc w:val="both"/>
              <w:rPr>
                <w:rFonts w:ascii="Arial" w:hAnsi="Arial" w:cs="Arial"/>
                <w:sz w:val="24"/>
                <w:szCs w:val="24"/>
              </w:rPr>
            </w:pPr>
            <w:r>
              <w:rPr>
                <w:rFonts w:ascii="Arial" w:hAnsi="Arial" w:cs="Arial"/>
                <w:sz w:val="24"/>
                <w:szCs w:val="24"/>
              </w:rPr>
              <w:t>I am currently the named officer for first aid in my nursery setting and my</w:t>
            </w:r>
            <w:r w:rsidR="008B6B82" w:rsidRPr="00633218">
              <w:rPr>
                <w:rFonts w:ascii="Arial" w:hAnsi="Arial" w:cs="Arial"/>
                <w:sz w:val="24"/>
                <w:szCs w:val="24"/>
              </w:rPr>
              <w:t xml:space="preserve"> qualification is due to expire October 2020.</w:t>
            </w:r>
          </w:p>
        </w:tc>
        <w:tc>
          <w:tcPr>
            <w:tcW w:w="2762" w:type="dxa"/>
            <w:tcBorders>
              <w:top w:val="single" w:sz="4" w:space="0" w:color="auto"/>
              <w:left w:val="single" w:sz="4" w:space="0" w:color="auto"/>
              <w:bottom w:val="single" w:sz="4" w:space="0" w:color="auto"/>
              <w:right w:val="single" w:sz="4" w:space="0" w:color="auto"/>
            </w:tcBorders>
          </w:tcPr>
          <w:p w14:paraId="1606BD7D" w14:textId="1A01714B" w:rsidR="0070538B" w:rsidRPr="009B48F2" w:rsidRDefault="00633218" w:rsidP="009B48F2">
            <w:pPr>
              <w:pStyle w:val="ListParagraph"/>
              <w:numPr>
                <w:ilvl w:val="0"/>
                <w:numId w:val="5"/>
              </w:numPr>
              <w:spacing w:line="360" w:lineRule="auto"/>
              <w:jc w:val="both"/>
              <w:rPr>
                <w:rFonts w:ascii="Arial" w:hAnsi="Arial" w:cs="Arial"/>
                <w:sz w:val="24"/>
                <w:szCs w:val="24"/>
              </w:rPr>
            </w:pPr>
            <w:r w:rsidRPr="009B48F2">
              <w:rPr>
                <w:rFonts w:ascii="Arial" w:hAnsi="Arial" w:cs="Arial"/>
                <w:sz w:val="24"/>
                <w:szCs w:val="24"/>
              </w:rPr>
              <w:t>attending a</w:t>
            </w:r>
            <w:r w:rsidR="009B48F2">
              <w:rPr>
                <w:rFonts w:ascii="Arial" w:hAnsi="Arial" w:cs="Arial"/>
                <w:sz w:val="24"/>
                <w:szCs w:val="24"/>
              </w:rPr>
              <w:t xml:space="preserve"> First aid training</w:t>
            </w:r>
            <w:r w:rsidRPr="009B48F2">
              <w:rPr>
                <w:rFonts w:ascii="Arial" w:hAnsi="Arial" w:cs="Arial"/>
                <w:sz w:val="24"/>
                <w:szCs w:val="24"/>
              </w:rPr>
              <w:t xml:space="preserve"> cou</w:t>
            </w:r>
            <w:r w:rsidR="00673A46" w:rsidRPr="009B48F2">
              <w:rPr>
                <w:rFonts w:ascii="Arial" w:hAnsi="Arial" w:cs="Arial"/>
                <w:sz w:val="24"/>
                <w:szCs w:val="24"/>
              </w:rPr>
              <w:t>rse and completing a</w:t>
            </w:r>
            <w:r w:rsidR="009B48F2">
              <w:rPr>
                <w:rFonts w:ascii="Arial" w:hAnsi="Arial" w:cs="Arial"/>
                <w:sz w:val="24"/>
                <w:szCs w:val="24"/>
              </w:rPr>
              <w:t>n exam.</w:t>
            </w:r>
          </w:p>
        </w:tc>
        <w:tc>
          <w:tcPr>
            <w:tcW w:w="2551" w:type="dxa"/>
            <w:tcBorders>
              <w:top w:val="single" w:sz="4" w:space="0" w:color="auto"/>
              <w:left w:val="single" w:sz="4" w:space="0" w:color="auto"/>
              <w:bottom w:val="single" w:sz="4" w:space="0" w:color="auto"/>
              <w:right w:val="single" w:sz="4" w:space="0" w:color="auto"/>
            </w:tcBorders>
          </w:tcPr>
          <w:p w14:paraId="6FF0E5FD" w14:textId="77777777" w:rsidR="006321FC" w:rsidRDefault="008B6B82" w:rsidP="006321FC">
            <w:pPr>
              <w:pStyle w:val="ListParagraph"/>
              <w:numPr>
                <w:ilvl w:val="0"/>
                <w:numId w:val="5"/>
              </w:numPr>
              <w:spacing w:line="360" w:lineRule="auto"/>
              <w:jc w:val="both"/>
              <w:rPr>
                <w:rFonts w:ascii="Arial" w:hAnsi="Arial" w:cs="Arial"/>
                <w:sz w:val="24"/>
                <w:szCs w:val="24"/>
              </w:rPr>
            </w:pPr>
            <w:r w:rsidRPr="006321FC">
              <w:rPr>
                <w:rFonts w:ascii="Arial" w:hAnsi="Arial" w:cs="Arial"/>
                <w:sz w:val="24"/>
                <w:szCs w:val="24"/>
              </w:rPr>
              <w:t>My are</w:t>
            </w:r>
            <w:r w:rsidR="00633218" w:rsidRPr="006321FC">
              <w:rPr>
                <w:rFonts w:ascii="Arial" w:hAnsi="Arial" w:cs="Arial"/>
                <w:sz w:val="24"/>
                <w:szCs w:val="24"/>
              </w:rPr>
              <w:t>a</w:t>
            </w:r>
            <w:r w:rsidRPr="006321FC">
              <w:rPr>
                <w:rFonts w:ascii="Arial" w:hAnsi="Arial" w:cs="Arial"/>
                <w:sz w:val="24"/>
                <w:szCs w:val="24"/>
              </w:rPr>
              <w:t xml:space="preserve"> manager will book me onto a </w:t>
            </w:r>
            <w:r w:rsidR="00673A46" w:rsidRPr="006321FC">
              <w:rPr>
                <w:rFonts w:ascii="Arial" w:hAnsi="Arial" w:cs="Arial"/>
                <w:sz w:val="24"/>
                <w:szCs w:val="24"/>
              </w:rPr>
              <w:t>first aid course</w:t>
            </w:r>
            <w:r w:rsidR="006321FC">
              <w:rPr>
                <w:rFonts w:ascii="Arial" w:hAnsi="Arial" w:cs="Arial"/>
                <w:sz w:val="24"/>
                <w:szCs w:val="24"/>
              </w:rPr>
              <w:t>.</w:t>
            </w:r>
          </w:p>
          <w:p w14:paraId="1BA01AA9" w14:textId="5A54683D" w:rsidR="0070538B" w:rsidRPr="006321FC" w:rsidRDefault="006321FC" w:rsidP="006321F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I will attend the first aid training course at </w:t>
            </w:r>
            <w:proofErr w:type="spellStart"/>
            <w:r>
              <w:rPr>
                <w:rFonts w:ascii="Arial" w:hAnsi="Arial" w:cs="Arial"/>
                <w:sz w:val="24"/>
                <w:szCs w:val="24"/>
              </w:rPr>
              <w:t>Camau</w:t>
            </w:r>
            <w:proofErr w:type="spellEnd"/>
            <w:r>
              <w:rPr>
                <w:rFonts w:ascii="Arial" w:hAnsi="Arial" w:cs="Arial"/>
                <w:sz w:val="24"/>
                <w:szCs w:val="24"/>
              </w:rPr>
              <w:t xml:space="preserve"> </w:t>
            </w:r>
            <w:proofErr w:type="spellStart"/>
            <w:r>
              <w:rPr>
                <w:rFonts w:ascii="Arial" w:hAnsi="Arial" w:cs="Arial"/>
                <w:sz w:val="24"/>
                <w:szCs w:val="24"/>
              </w:rPr>
              <w:t>Cyntaf</w:t>
            </w:r>
            <w:proofErr w:type="spellEnd"/>
            <w:r>
              <w:rPr>
                <w:rFonts w:ascii="Arial" w:hAnsi="Arial" w:cs="Arial"/>
                <w:sz w:val="24"/>
                <w:szCs w:val="24"/>
              </w:rPr>
              <w:t xml:space="preserve"> Y </w:t>
            </w:r>
            <w:proofErr w:type="spellStart"/>
            <w:r>
              <w:rPr>
                <w:rFonts w:ascii="Arial" w:hAnsi="Arial" w:cs="Arial"/>
                <w:sz w:val="24"/>
                <w:szCs w:val="24"/>
              </w:rPr>
              <w:t>Dysgy</w:t>
            </w:r>
            <w:proofErr w:type="spellEnd"/>
            <w:r>
              <w:rPr>
                <w:rFonts w:ascii="Arial" w:hAnsi="Arial" w:cs="Arial"/>
                <w:sz w:val="24"/>
                <w:szCs w:val="24"/>
              </w:rPr>
              <w:t xml:space="preserve"> offices. </w:t>
            </w:r>
            <w:r w:rsidR="00673A46" w:rsidRPr="006321FC">
              <w:rPr>
                <w:rFonts w:ascii="Arial" w:hAnsi="Arial" w:cs="Arial"/>
                <w:sz w:val="24"/>
                <w:szCs w:val="24"/>
              </w:rPr>
              <w:t xml:space="preserve"> </w:t>
            </w:r>
          </w:p>
        </w:tc>
        <w:tc>
          <w:tcPr>
            <w:tcW w:w="1560" w:type="dxa"/>
            <w:tcBorders>
              <w:top w:val="single" w:sz="4" w:space="0" w:color="auto"/>
              <w:left w:val="single" w:sz="4" w:space="0" w:color="auto"/>
              <w:bottom w:val="single" w:sz="4" w:space="0" w:color="auto"/>
              <w:right w:val="single" w:sz="4" w:space="0" w:color="auto"/>
            </w:tcBorders>
          </w:tcPr>
          <w:p w14:paraId="682B8C59" w14:textId="7905DEAE" w:rsidR="0070538B" w:rsidRPr="0070538B" w:rsidRDefault="008B6B82" w:rsidP="008B6B82">
            <w:pPr>
              <w:spacing w:line="360" w:lineRule="auto"/>
              <w:jc w:val="both"/>
              <w:rPr>
                <w:rFonts w:ascii="Arial" w:hAnsi="Arial" w:cs="Arial"/>
                <w:sz w:val="24"/>
                <w:szCs w:val="24"/>
              </w:rPr>
            </w:pPr>
            <w:r w:rsidRPr="008B6B82">
              <w:rPr>
                <w:rFonts w:ascii="Arial" w:hAnsi="Arial" w:cs="Arial"/>
                <w:sz w:val="24"/>
                <w:szCs w:val="24"/>
              </w:rPr>
              <w:t>September 2020</w:t>
            </w:r>
          </w:p>
        </w:tc>
      </w:tr>
      <w:tr w:rsidR="009B48F2" w:rsidRPr="0070538B" w14:paraId="323988B5" w14:textId="77777777" w:rsidTr="006321FC">
        <w:trPr>
          <w:trHeight w:val="237"/>
        </w:trPr>
        <w:tc>
          <w:tcPr>
            <w:tcW w:w="1696" w:type="dxa"/>
            <w:tcBorders>
              <w:top w:val="single" w:sz="4" w:space="0" w:color="auto"/>
              <w:left w:val="single" w:sz="4" w:space="0" w:color="auto"/>
              <w:bottom w:val="single" w:sz="4" w:space="0" w:color="auto"/>
              <w:right w:val="single" w:sz="4" w:space="0" w:color="auto"/>
            </w:tcBorders>
          </w:tcPr>
          <w:p w14:paraId="4117A289" w14:textId="736F12B5" w:rsidR="0070538B" w:rsidRPr="0070538B" w:rsidRDefault="008B6B82" w:rsidP="003E4275">
            <w:pPr>
              <w:spacing w:line="360" w:lineRule="auto"/>
              <w:rPr>
                <w:rFonts w:ascii="Arial" w:hAnsi="Arial" w:cs="Arial"/>
                <w:sz w:val="24"/>
                <w:szCs w:val="24"/>
              </w:rPr>
            </w:pPr>
            <w:r>
              <w:rPr>
                <w:rFonts w:ascii="Arial" w:hAnsi="Arial" w:cs="Arial"/>
                <w:sz w:val="24"/>
                <w:szCs w:val="24"/>
              </w:rPr>
              <w:t xml:space="preserve">To complete my </w:t>
            </w:r>
            <w:r w:rsidR="009F58D0">
              <w:rPr>
                <w:rFonts w:ascii="Arial" w:hAnsi="Arial" w:cs="Arial"/>
                <w:sz w:val="24"/>
                <w:szCs w:val="24"/>
              </w:rPr>
              <w:t>Early years education and care: early years practitioners’ status</w:t>
            </w:r>
            <w:r>
              <w:rPr>
                <w:rFonts w:ascii="Arial" w:hAnsi="Arial" w:cs="Arial"/>
                <w:sz w:val="24"/>
                <w:szCs w:val="24"/>
              </w:rPr>
              <w:t xml:space="preserve"> degree</w:t>
            </w:r>
            <w:r w:rsidR="00524E98">
              <w:rPr>
                <w:rFonts w:ascii="Arial" w:hAnsi="Arial" w:cs="Arial"/>
                <w:sz w:val="24"/>
                <w:szCs w:val="24"/>
              </w:rPr>
              <w:t>.</w:t>
            </w:r>
          </w:p>
        </w:tc>
        <w:tc>
          <w:tcPr>
            <w:tcW w:w="2625" w:type="dxa"/>
            <w:tcBorders>
              <w:top w:val="single" w:sz="4" w:space="0" w:color="auto"/>
              <w:left w:val="single" w:sz="4" w:space="0" w:color="auto"/>
              <w:bottom w:val="single" w:sz="4" w:space="0" w:color="auto"/>
              <w:right w:val="single" w:sz="4" w:space="0" w:color="auto"/>
            </w:tcBorders>
          </w:tcPr>
          <w:p w14:paraId="42C344AD" w14:textId="4CFEAA57" w:rsidR="0070538B" w:rsidRPr="0070538B" w:rsidRDefault="008B6B82" w:rsidP="003E4275">
            <w:pPr>
              <w:spacing w:line="360" w:lineRule="auto"/>
              <w:rPr>
                <w:rFonts w:ascii="Arial" w:hAnsi="Arial" w:cs="Arial"/>
                <w:sz w:val="24"/>
                <w:szCs w:val="24"/>
              </w:rPr>
            </w:pPr>
            <w:r>
              <w:rPr>
                <w:rFonts w:ascii="Arial" w:hAnsi="Arial" w:cs="Arial"/>
                <w:sz w:val="24"/>
                <w:szCs w:val="24"/>
              </w:rPr>
              <w:t>I would like to further my development and knowledge</w:t>
            </w:r>
            <w:r w:rsidR="00A54FEC">
              <w:rPr>
                <w:rFonts w:ascii="Arial" w:hAnsi="Arial" w:cs="Arial"/>
                <w:sz w:val="24"/>
                <w:szCs w:val="24"/>
              </w:rPr>
              <w:t xml:space="preserve"> in children’s education. </w:t>
            </w:r>
            <w:r w:rsidR="00673A46">
              <w:rPr>
                <w:rFonts w:ascii="Arial" w:hAnsi="Arial" w:cs="Arial"/>
                <w:sz w:val="24"/>
                <w:szCs w:val="24"/>
              </w:rPr>
              <w:t>My aim is to complete this course with a first.</w:t>
            </w:r>
          </w:p>
        </w:tc>
        <w:tc>
          <w:tcPr>
            <w:tcW w:w="2762" w:type="dxa"/>
            <w:tcBorders>
              <w:top w:val="single" w:sz="4" w:space="0" w:color="auto"/>
              <w:left w:val="single" w:sz="4" w:space="0" w:color="auto"/>
              <w:bottom w:val="single" w:sz="4" w:space="0" w:color="auto"/>
              <w:right w:val="single" w:sz="4" w:space="0" w:color="auto"/>
            </w:tcBorders>
          </w:tcPr>
          <w:p w14:paraId="6C79B679" w14:textId="77777777" w:rsidR="009B48F2" w:rsidRDefault="009B48F2" w:rsidP="009B48F2">
            <w:pPr>
              <w:pStyle w:val="ListParagraph"/>
              <w:numPr>
                <w:ilvl w:val="0"/>
                <w:numId w:val="5"/>
              </w:numPr>
              <w:spacing w:line="360" w:lineRule="auto"/>
              <w:rPr>
                <w:rFonts w:ascii="Arial" w:hAnsi="Arial" w:cs="Arial"/>
                <w:sz w:val="24"/>
                <w:szCs w:val="24"/>
              </w:rPr>
            </w:pPr>
            <w:r>
              <w:rPr>
                <w:rFonts w:ascii="Arial" w:hAnsi="Arial" w:cs="Arial"/>
                <w:sz w:val="24"/>
                <w:szCs w:val="24"/>
              </w:rPr>
              <w:t>A</w:t>
            </w:r>
            <w:r w:rsidR="008B6B82" w:rsidRPr="009B48F2">
              <w:rPr>
                <w:rFonts w:ascii="Arial" w:hAnsi="Arial" w:cs="Arial"/>
                <w:sz w:val="24"/>
                <w:szCs w:val="24"/>
              </w:rPr>
              <w:t>ttend lectures</w:t>
            </w:r>
            <w:r>
              <w:rPr>
                <w:rFonts w:ascii="Arial" w:hAnsi="Arial" w:cs="Arial"/>
                <w:sz w:val="24"/>
                <w:szCs w:val="24"/>
              </w:rPr>
              <w:t xml:space="preserve"> at University of Wales Trinity Saint David.</w:t>
            </w:r>
          </w:p>
          <w:p w14:paraId="5599A831" w14:textId="77777777" w:rsidR="009B48F2" w:rsidRDefault="009B48F2" w:rsidP="009B48F2">
            <w:pPr>
              <w:pStyle w:val="ListParagraph"/>
              <w:numPr>
                <w:ilvl w:val="0"/>
                <w:numId w:val="5"/>
              </w:numPr>
              <w:spacing w:line="360" w:lineRule="auto"/>
              <w:rPr>
                <w:rFonts w:ascii="Arial" w:hAnsi="Arial" w:cs="Arial"/>
                <w:sz w:val="24"/>
                <w:szCs w:val="24"/>
              </w:rPr>
            </w:pPr>
            <w:r>
              <w:rPr>
                <w:rFonts w:ascii="Arial" w:hAnsi="Arial" w:cs="Arial"/>
                <w:sz w:val="24"/>
                <w:szCs w:val="24"/>
              </w:rPr>
              <w:t>To remain organised throughout my course.</w:t>
            </w:r>
          </w:p>
          <w:p w14:paraId="4B5DBC4D" w14:textId="38D630F0" w:rsidR="009B48F2" w:rsidRDefault="009B48F2" w:rsidP="009B48F2">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To </w:t>
            </w:r>
            <w:r w:rsidR="008B6B82" w:rsidRPr="009B48F2">
              <w:rPr>
                <w:rFonts w:ascii="Arial" w:hAnsi="Arial" w:cs="Arial"/>
                <w:sz w:val="24"/>
                <w:szCs w:val="24"/>
              </w:rPr>
              <w:t>continue with my academic research</w:t>
            </w:r>
            <w:r>
              <w:rPr>
                <w:rFonts w:ascii="Arial" w:hAnsi="Arial" w:cs="Arial"/>
                <w:sz w:val="24"/>
                <w:szCs w:val="24"/>
              </w:rPr>
              <w:t xml:space="preserve"> through the campus library and online.</w:t>
            </w:r>
          </w:p>
          <w:p w14:paraId="582E71B2" w14:textId="45BB48B6" w:rsidR="0070538B" w:rsidRPr="009B48F2" w:rsidRDefault="009B48F2" w:rsidP="009B48F2">
            <w:pPr>
              <w:pStyle w:val="ListParagraph"/>
              <w:numPr>
                <w:ilvl w:val="0"/>
                <w:numId w:val="5"/>
              </w:numPr>
              <w:spacing w:line="360" w:lineRule="auto"/>
              <w:rPr>
                <w:rFonts w:ascii="Arial" w:hAnsi="Arial" w:cs="Arial"/>
                <w:sz w:val="24"/>
                <w:szCs w:val="24"/>
              </w:rPr>
            </w:pPr>
            <w:r>
              <w:rPr>
                <w:rFonts w:ascii="Arial" w:hAnsi="Arial" w:cs="Arial"/>
                <w:sz w:val="24"/>
                <w:szCs w:val="24"/>
              </w:rPr>
              <w:t>C</w:t>
            </w:r>
            <w:r w:rsidR="00673A46" w:rsidRPr="009B48F2">
              <w:rPr>
                <w:rFonts w:ascii="Arial" w:hAnsi="Arial" w:cs="Arial"/>
                <w:sz w:val="24"/>
                <w:szCs w:val="24"/>
              </w:rPr>
              <w:t xml:space="preserve">ontinue to </w:t>
            </w:r>
            <w:r w:rsidR="008B6B82" w:rsidRPr="009B48F2">
              <w:rPr>
                <w:rFonts w:ascii="Arial" w:hAnsi="Arial" w:cs="Arial"/>
                <w:sz w:val="24"/>
                <w:szCs w:val="24"/>
              </w:rPr>
              <w:t>meet deadlines</w:t>
            </w:r>
            <w:r>
              <w:rPr>
                <w:rFonts w:ascii="Arial" w:hAnsi="Arial" w:cs="Arial"/>
                <w:sz w:val="24"/>
                <w:szCs w:val="24"/>
              </w:rPr>
              <w:t>.</w:t>
            </w:r>
          </w:p>
        </w:tc>
        <w:tc>
          <w:tcPr>
            <w:tcW w:w="2551" w:type="dxa"/>
            <w:tcBorders>
              <w:top w:val="single" w:sz="4" w:space="0" w:color="auto"/>
              <w:left w:val="single" w:sz="4" w:space="0" w:color="auto"/>
              <w:bottom w:val="single" w:sz="4" w:space="0" w:color="auto"/>
              <w:right w:val="single" w:sz="4" w:space="0" w:color="auto"/>
            </w:tcBorders>
          </w:tcPr>
          <w:p w14:paraId="7210FABC" w14:textId="77777777" w:rsidR="006321FC" w:rsidRDefault="006321FC" w:rsidP="006321FC">
            <w:pPr>
              <w:pStyle w:val="ListParagraph"/>
              <w:numPr>
                <w:ilvl w:val="0"/>
                <w:numId w:val="5"/>
              </w:numPr>
              <w:spacing w:line="360" w:lineRule="auto"/>
              <w:rPr>
                <w:rFonts w:ascii="Arial" w:hAnsi="Arial" w:cs="Arial"/>
                <w:sz w:val="24"/>
                <w:szCs w:val="24"/>
              </w:rPr>
            </w:pPr>
            <w:r>
              <w:rPr>
                <w:rFonts w:ascii="Arial" w:hAnsi="Arial" w:cs="Arial"/>
                <w:sz w:val="24"/>
                <w:szCs w:val="24"/>
              </w:rPr>
              <w:t>A</w:t>
            </w:r>
            <w:r w:rsidR="008B6B82" w:rsidRPr="006321FC">
              <w:rPr>
                <w:rFonts w:ascii="Arial" w:hAnsi="Arial" w:cs="Arial"/>
                <w:sz w:val="24"/>
                <w:szCs w:val="24"/>
              </w:rPr>
              <w:t xml:space="preserve">ttend lectures at Trinity Saint David every </w:t>
            </w:r>
            <w:r w:rsidR="00A54FEC" w:rsidRPr="006321FC">
              <w:rPr>
                <w:rFonts w:ascii="Arial" w:hAnsi="Arial" w:cs="Arial"/>
                <w:sz w:val="24"/>
                <w:szCs w:val="24"/>
              </w:rPr>
              <w:t>Monday</w:t>
            </w:r>
            <w:r w:rsidR="008B6B82" w:rsidRPr="006321FC">
              <w:rPr>
                <w:rFonts w:ascii="Arial" w:hAnsi="Arial" w:cs="Arial"/>
                <w:sz w:val="24"/>
                <w:szCs w:val="24"/>
              </w:rPr>
              <w:t xml:space="preserve"> evening between 16:30 – </w:t>
            </w:r>
            <w:r w:rsidR="00A54FEC" w:rsidRPr="006321FC">
              <w:rPr>
                <w:rFonts w:ascii="Arial" w:hAnsi="Arial" w:cs="Arial"/>
                <w:sz w:val="24"/>
                <w:szCs w:val="24"/>
              </w:rPr>
              <w:t xml:space="preserve">20:30. </w:t>
            </w:r>
          </w:p>
          <w:p w14:paraId="39C8BAF6" w14:textId="77777777" w:rsidR="006321FC" w:rsidRDefault="006321FC" w:rsidP="003E4275">
            <w:pPr>
              <w:pStyle w:val="ListParagraph"/>
              <w:numPr>
                <w:ilvl w:val="0"/>
                <w:numId w:val="5"/>
              </w:numPr>
              <w:spacing w:line="360" w:lineRule="auto"/>
              <w:rPr>
                <w:rFonts w:ascii="Arial" w:hAnsi="Arial" w:cs="Arial"/>
                <w:sz w:val="24"/>
                <w:szCs w:val="24"/>
              </w:rPr>
            </w:pPr>
            <w:r>
              <w:rPr>
                <w:rFonts w:ascii="Arial" w:hAnsi="Arial" w:cs="Arial"/>
                <w:sz w:val="24"/>
                <w:szCs w:val="24"/>
              </w:rPr>
              <w:t>A</w:t>
            </w:r>
            <w:r w:rsidR="00673A46" w:rsidRPr="006321FC">
              <w:rPr>
                <w:rFonts w:ascii="Arial" w:hAnsi="Arial" w:cs="Arial"/>
                <w:sz w:val="24"/>
                <w:szCs w:val="24"/>
              </w:rPr>
              <w:t xml:space="preserve">ttend online lectures every Monday evening </w:t>
            </w:r>
            <w:r>
              <w:rPr>
                <w:rFonts w:ascii="Arial" w:hAnsi="Arial" w:cs="Arial"/>
                <w:sz w:val="24"/>
                <w:szCs w:val="24"/>
              </w:rPr>
              <w:t>there is a closure at the university.</w:t>
            </w:r>
          </w:p>
          <w:p w14:paraId="3434B751" w14:textId="77777777" w:rsidR="006321FC" w:rsidRDefault="006321FC" w:rsidP="006321FC">
            <w:pPr>
              <w:pStyle w:val="ListParagraph"/>
              <w:numPr>
                <w:ilvl w:val="0"/>
                <w:numId w:val="5"/>
              </w:numPr>
              <w:spacing w:line="360" w:lineRule="auto"/>
              <w:rPr>
                <w:rFonts w:ascii="Arial" w:hAnsi="Arial" w:cs="Arial"/>
                <w:sz w:val="24"/>
                <w:szCs w:val="24"/>
              </w:rPr>
            </w:pPr>
            <w:r>
              <w:rPr>
                <w:rFonts w:ascii="Arial" w:hAnsi="Arial" w:cs="Arial"/>
                <w:sz w:val="24"/>
                <w:szCs w:val="24"/>
              </w:rPr>
              <w:t>A</w:t>
            </w:r>
            <w:r w:rsidR="00673A46" w:rsidRPr="006321FC">
              <w:rPr>
                <w:rFonts w:ascii="Arial" w:hAnsi="Arial" w:cs="Arial"/>
                <w:sz w:val="24"/>
                <w:szCs w:val="24"/>
              </w:rPr>
              <w:t>ttend</w:t>
            </w:r>
            <w:r w:rsidR="00E30D71" w:rsidRPr="006321FC">
              <w:rPr>
                <w:rFonts w:ascii="Arial" w:hAnsi="Arial" w:cs="Arial"/>
                <w:sz w:val="24"/>
                <w:szCs w:val="24"/>
              </w:rPr>
              <w:t>ing my</w:t>
            </w:r>
            <w:r w:rsidR="00A54FEC" w:rsidRPr="006321FC">
              <w:rPr>
                <w:rFonts w:ascii="Arial" w:hAnsi="Arial" w:cs="Arial"/>
                <w:sz w:val="24"/>
                <w:szCs w:val="24"/>
              </w:rPr>
              <w:t xml:space="preserve"> work placement to gain hours and </w:t>
            </w:r>
            <w:r w:rsidR="00A54FEC" w:rsidRPr="006321FC">
              <w:rPr>
                <w:rFonts w:ascii="Arial" w:hAnsi="Arial" w:cs="Arial"/>
                <w:sz w:val="24"/>
                <w:szCs w:val="24"/>
              </w:rPr>
              <w:lastRenderedPageBreak/>
              <w:t>to complete my NOS</w:t>
            </w:r>
            <w:r>
              <w:rPr>
                <w:rFonts w:ascii="Arial" w:hAnsi="Arial" w:cs="Arial"/>
                <w:sz w:val="24"/>
                <w:szCs w:val="24"/>
              </w:rPr>
              <w:t>.</w:t>
            </w:r>
          </w:p>
          <w:p w14:paraId="08CC9322" w14:textId="7707255C" w:rsidR="0070538B" w:rsidRPr="0070538B" w:rsidRDefault="00673A46" w:rsidP="006321FC">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I will gain support from my lectures, fellow students </w:t>
            </w:r>
            <w:proofErr w:type="gramStart"/>
            <w:r>
              <w:rPr>
                <w:rFonts w:ascii="Arial" w:hAnsi="Arial" w:cs="Arial"/>
                <w:sz w:val="24"/>
                <w:szCs w:val="24"/>
              </w:rPr>
              <w:t>and also</w:t>
            </w:r>
            <w:proofErr w:type="gramEnd"/>
            <w:r>
              <w:rPr>
                <w:rFonts w:ascii="Arial" w:hAnsi="Arial" w:cs="Arial"/>
                <w:sz w:val="24"/>
                <w:szCs w:val="24"/>
              </w:rPr>
              <w:t xml:space="preserve"> </w:t>
            </w:r>
            <w:r w:rsidR="006321FC">
              <w:rPr>
                <w:rFonts w:ascii="Arial" w:hAnsi="Arial" w:cs="Arial"/>
                <w:sz w:val="24"/>
                <w:szCs w:val="24"/>
              </w:rPr>
              <w:t xml:space="preserve">my </w:t>
            </w:r>
            <w:r w:rsidR="000D1D15">
              <w:rPr>
                <w:rFonts w:ascii="Arial" w:hAnsi="Arial" w:cs="Arial"/>
                <w:sz w:val="24"/>
                <w:szCs w:val="24"/>
              </w:rPr>
              <w:t>colleagues</w:t>
            </w:r>
            <w:r w:rsidR="006321FC">
              <w:rPr>
                <w:rFonts w:ascii="Arial" w:hAnsi="Arial" w:cs="Arial"/>
                <w:sz w:val="24"/>
                <w:szCs w:val="24"/>
              </w:rPr>
              <w:t>.</w:t>
            </w:r>
          </w:p>
        </w:tc>
        <w:tc>
          <w:tcPr>
            <w:tcW w:w="1560" w:type="dxa"/>
            <w:tcBorders>
              <w:top w:val="single" w:sz="4" w:space="0" w:color="auto"/>
              <w:left w:val="single" w:sz="4" w:space="0" w:color="auto"/>
              <w:bottom w:val="single" w:sz="4" w:space="0" w:color="auto"/>
              <w:right w:val="single" w:sz="4" w:space="0" w:color="auto"/>
            </w:tcBorders>
          </w:tcPr>
          <w:p w14:paraId="2B352E2F" w14:textId="5400678D" w:rsidR="0070538B" w:rsidRPr="0070538B" w:rsidRDefault="0038436D" w:rsidP="003E4275">
            <w:pPr>
              <w:spacing w:line="360" w:lineRule="auto"/>
              <w:rPr>
                <w:rFonts w:ascii="Arial" w:hAnsi="Arial" w:cs="Arial"/>
                <w:sz w:val="24"/>
                <w:szCs w:val="24"/>
              </w:rPr>
            </w:pPr>
            <w:r>
              <w:rPr>
                <w:rFonts w:ascii="Arial" w:hAnsi="Arial" w:cs="Arial"/>
                <w:sz w:val="24"/>
                <w:szCs w:val="24"/>
              </w:rPr>
              <w:lastRenderedPageBreak/>
              <w:t xml:space="preserve">July </w:t>
            </w:r>
            <w:r w:rsidR="00A54FEC">
              <w:rPr>
                <w:rFonts w:ascii="Arial" w:hAnsi="Arial" w:cs="Arial"/>
                <w:sz w:val="24"/>
                <w:szCs w:val="24"/>
              </w:rPr>
              <w:t>2021</w:t>
            </w:r>
          </w:p>
        </w:tc>
      </w:tr>
      <w:tr w:rsidR="009B48F2" w:rsidRPr="0070538B" w14:paraId="0030E391" w14:textId="77777777" w:rsidTr="006321FC">
        <w:trPr>
          <w:trHeight w:val="237"/>
        </w:trPr>
        <w:tc>
          <w:tcPr>
            <w:tcW w:w="1696" w:type="dxa"/>
            <w:tcBorders>
              <w:top w:val="single" w:sz="4" w:space="0" w:color="auto"/>
              <w:left w:val="single" w:sz="4" w:space="0" w:color="auto"/>
              <w:bottom w:val="single" w:sz="4" w:space="0" w:color="auto"/>
              <w:right w:val="single" w:sz="4" w:space="0" w:color="auto"/>
            </w:tcBorders>
          </w:tcPr>
          <w:p w14:paraId="643E541B" w14:textId="17ECD333" w:rsidR="0070538B" w:rsidRPr="0070538B" w:rsidRDefault="00357E8E" w:rsidP="008B6B82">
            <w:pPr>
              <w:spacing w:line="360" w:lineRule="auto"/>
              <w:jc w:val="both"/>
              <w:rPr>
                <w:rFonts w:ascii="Arial" w:hAnsi="Arial" w:cs="Arial"/>
                <w:sz w:val="24"/>
                <w:szCs w:val="24"/>
              </w:rPr>
            </w:pPr>
            <w:r>
              <w:rPr>
                <w:rFonts w:ascii="Arial" w:hAnsi="Arial" w:cs="Arial"/>
                <w:sz w:val="24"/>
                <w:szCs w:val="24"/>
              </w:rPr>
              <w:t>To complete the Curiosity approach accreditation</w:t>
            </w:r>
            <w:r w:rsidR="00524E98">
              <w:rPr>
                <w:rFonts w:ascii="Arial" w:hAnsi="Arial" w:cs="Arial"/>
                <w:sz w:val="24"/>
                <w:szCs w:val="24"/>
              </w:rPr>
              <w:t>.</w:t>
            </w:r>
          </w:p>
        </w:tc>
        <w:tc>
          <w:tcPr>
            <w:tcW w:w="2625" w:type="dxa"/>
            <w:tcBorders>
              <w:top w:val="single" w:sz="4" w:space="0" w:color="auto"/>
              <w:left w:val="single" w:sz="4" w:space="0" w:color="auto"/>
              <w:bottom w:val="single" w:sz="4" w:space="0" w:color="auto"/>
              <w:right w:val="single" w:sz="4" w:space="0" w:color="auto"/>
            </w:tcBorders>
          </w:tcPr>
          <w:p w14:paraId="462D6D2B" w14:textId="01B2C17F" w:rsidR="0070538B" w:rsidRPr="0070538B" w:rsidRDefault="003E4275" w:rsidP="005505A6">
            <w:pPr>
              <w:spacing w:line="360" w:lineRule="auto"/>
              <w:jc w:val="both"/>
              <w:rPr>
                <w:rFonts w:ascii="Arial" w:hAnsi="Arial" w:cs="Arial"/>
                <w:sz w:val="24"/>
                <w:szCs w:val="24"/>
              </w:rPr>
            </w:pPr>
            <w:r>
              <w:rPr>
                <w:rFonts w:ascii="Arial" w:hAnsi="Arial" w:cs="Arial"/>
                <w:sz w:val="24"/>
                <w:szCs w:val="24"/>
              </w:rPr>
              <w:t>To work as part of a team, reflecting on the quality of provision provided and to implement our actions and showcase our quality improvement journey.</w:t>
            </w:r>
          </w:p>
        </w:tc>
        <w:tc>
          <w:tcPr>
            <w:tcW w:w="2762" w:type="dxa"/>
            <w:tcBorders>
              <w:top w:val="single" w:sz="4" w:space="0" w:color="auto"/>
              <w:left w:val="single" w:sz="4" w:space="0" w:color="auto"/>
              <w:bottom w:val="single" w:sz="4" w:space="0" w:color="auto"/>
              <w:right w:val="single" w:sz="4" w:space="0" w:color="auto"/>
            </w:tcBorders>
          </w:tcPr>
          <w:p w14:paraId="5E678EDF" w14:textId="4A268B69" w:rsidR="006321FC" w:rsidRDefault="006321FC" w:rsidP="006321FC">
            <w:pPr>
              <w:pStyle w:val="ListParagraph"/>
              <w:numPr>
                <w:ilvl w:val="0"/>
                <w:numId w:val="7"/>
              </w:numPr>
              <w:spacing w:line="360" w:lineRule="auto"/>
              <w:rPr>
                <w:rFonts w:ascii="Arial" w:hAnsi="Arial" w:cs="Arial"/>
                <w:sz w:val="24"/>
                <w:szCs w:val="24"/>
              </w:rPr>
            </w:pPr>
            <w:r>
              <w:rPr>
                <w:rFonts w:ascii="Arial" w:hAnsi="Arial" w:cs="Arial"/>
                <w:sz w:val="24"/>
                <w:szCs w:val="24"/>
              </w:rPr>
              <w:t>Sign up to the curiosity approach online</w:t>
            </w:r>
          </w:p>
          <w:p w14:paraId="57C1F0E6" w14:textId="43F35A40" w:rsidR="00054DAC" w:rsidRPr="006321FC" w:rsidRDefault="006321FC" w:rsidP="006321FC">
            <w:pPr>
              <w:pStyle w:val="ListParagraph"/>
              <w:numPr>
                <w:ilvl w:val="0"/>
                <w:numId w:val="7"/>
              </w:numPr>
              <w:spacing w:line="360" w:lineRule="auto"/>
              <w:rPr>
                <w:rFonts w:ascii="Arial" w:hAnsi="Arial" w:cs="Arial"/>
                <w:sz w:val="24"/>
                <w:szCs w:val="24"/>
              </w:rPr>
            </w:pPr>
            <w:r>
              <w:rPr>
                <w:rFonts w:ascii="Arial" w:hAnsi="Arial" w:cs="Arial"/>
                <w:sz w:val="24"/>
                <w:szCs w:val="24"/>
              </w:rPr>
              <w:t>A</w:t>
            </w:r>
            <w:r w:rsidR="00054DAC" w:rsidRPr="006321FC">
              <w:rPr>
                <w:rFonts w:ascii="Arial" w:hAnsi="Arial" w:cs="Arial"/>
                <w:sz w:val="24"/>
                <w:szCs w:val="24"/>
              </w:rPr>
              <w:t>rrange a day and a time for all staff to attend a curiosity approach meeting</w:t>
            </w:r>
            <w:r w:rsidR="000D1D15">
              <w:rPr>
                <w:rFonts w:ascii="Arial" w:hAnsi="Arial" w:cs="Arial"/>
                <w:sz w:val="24"/>
                <w:szCs w:val="24"/>
              </w:rPr>
              <w:t>.</w:t>
            </w:r>
          </w:p>
        </w:tc>
        <w:tc>
          <w:tcPr>
            <w:tcW w:w="2551" w:type="dxa"/>
            <w:tcBorders>
              <w:top w:val="single" w:sz="4" w:space="0" w:color="auto"/>
              <w:left w:val="single" w:sz="4" w:space="0" w:color="auto"/>
              <w:bottom w:val="single" w:sz="4" w:space="0" w:color="auto"/>
              <w:right w:val="single" w:sz="4" w:space="0" w:color="auto"/>
            </w:tcBorders>
          </w:tcPr>
          <w:p w14:paraId="30AA2109" w14:textId="77777777" w:rsidR="006321FC" w:rsidRDefault="006321FC" w:rsidP="00054DAC">
            <w:pPr>
              <w:pStyle w:val="ListParagraph"/>
              <w:numPr>
                <w:ilvl w:val="0"/>
                <w:numId w:val="7"/>
              </w:numPr>
              <w:spacing w:line="360" w:lineRule="auto"/>
              <w:jc w:val="both"/>
              <w:rPr>
                <w:rFonts w:ascii="Arial" w:hAnsi="Arial" w:cs="Arial"/>
                <w:sz w:val="24"/>
                <w:szCs w:val="24"/>
              </w:rPr>
            </w:pPr>
            <w:r>
              <w:rPr>
                <w:rFonts w:ascii="Arial" w:hAnsi="Arial" w:cs="Arial"/>
                <w:sz w:val="24"/>
                <w:szCs w:val="24"/>
              </w:rPr>
              <w:t>A</w:t>
            </w:r>
            <w:r w:rsidR="003E4275" w:rsidRPr="006321FC">
              <w:rPr>
                <w:rFonts w:ascii="Arial" w:hAnsi="Arial" w:cs="Arial"/>
                <w:sz w:val="24"/>
                <w:szCs w:val="24"/>
              </w:rPr>
              <w:t xml:space="preserve">ttend curiosity approach meeting with all members of staff </w:t>
            </w:r>
            <w:r w:rsidR="00054DAC" w:rsidRPr="006321FC">
              <w:rPr>
                <w:rFonts w:ascii="Arial" w:hAnsi="Arial" w:cs="Arial"/>
                <w:sz w:val="24"/>
                <w:szCs w:val="24"/>
              </w:rPr>
              <w:t xml:space="preserve">at Rainbow Room </w:t>
            </w:r>
            <w:proofErr w:type="spellStart"/>
            <w:r w:rsidR="00054DAC" w:rsidRPr="006321FC">
              <w:rPr>
                <w:rFonts w:ascii="Arial" w:hAnsi="Arial" w:cs="Arial"/>
                <w:sz w:val="24"/>
                <w:szCs w:val="24"/>
              </w:rPr>
              <w:t>Rhiwgarn</w:t>
            </w:r>
            <w:proofErr w:type="spellEnd"/>
            <w:r>
              <w:rPr>
                <w:rFonts w:ascii="Arial" w:hAnsi="Arial" w:cs="Arial"/>
                <w:sz w:val="24"/>
                <w:szCs w:val="24"/>
              </w:rPr>
              <w:t>.</w:t>
            </w:r>
          </w:p>
          <w:p w14:paraId="3F57DC0F" w14:textId="77777777" w:rsidR="006321FC" w:rsidRDefault="006321FC" w:rsidP="00054DAC">
            <w:pPr>
              <w:pStyle w:val="ListParagraph"/>
              <w:numPr>
                <w:ilvl w:val="0"/>
                <w:numId w:val="7"/>
              </w:numPr>
              <w:spacing w:line="360" w:lineRule="auto"/>
              <w:jc w:val="both"/>
              <w:rPr>
                <w:rFonts w:ascii="Arial" w:hAnsi="Arial" w:cs="Arial"/>
                <w:sz w:val="24"/>
                <w:szCs w:val="24"/>
              </w:rPr>
            </w:pPr>
            <w:r>
              <w:rPr>
                <w:rFonts w:ascii="Arial" w:hAnsi="Arial" w:cs="Arial"/>
                <w:sz w:val="24"/>
                <w:szCs w:val="24"/>
              </w:rPr>
              <w:t>C</w:t>
            </w:r>
            <w:r w:rsidR="00054DAC" w:rsidRPr="006321FC">
              <w:rPr>
                <w:rFonts w:ascii="Arial" w:hAnsi="Arial" w:cs="Arial"/>
                <w:sz w:val="24"/>
                <w:szCs w:val="24"/>
              </w:rPr>
              <w:t>omplete work at home for the portfolio</w:t>
            </w:r>
            <w:r>
              <w:rPr>
                <w:rFonts w:ascii="Arial" w:hAnsi="Arial" w:cs="Arial"/>
                <w:sz w:val="24"/>
                <w:szCs w:val="24"/>
              </w:rPr>
              <w:t>.</w:t>
            </w:r>
          </w:p>
          <w:p w14:paraId="72FFC66B" w14:textId="77777777" w:rsidR="006321FC" w:rsidRDefault="006321FC" w:rsidP="00054DAC">
            <w:pPr>
              <w:pStyle w:val="ListParagraph"/>
              <w:numPr>
                <w:ilvl w:val="0"/>
                <w:numId w:val="7"/>
              </w:numPr>
              <w:spacing w:line="360" w:lineRule="auto"/>
              <w:jc w:val="both"/>
              <w:rPr>
                <w:rFonts w:ascii="Arial" w:hAnsi="Arial" w:cs="Arial"/>
                <w:sz w:val="24"/>
                <w:szCs w:val="24"/>
              </w:rPr>
            </w:pPr>
            <w:r>
              <w:rPr>
                <w:rFonts w:ascii="Arial" w:hAnsi="Arial" w:cs="Arial"/>
                <w:sz w:val="24"/>
                <w:szCs w:val="24"/>
              </w:rPr>
              <w:t>I</w:t>
            </w:r>
            <w:r w:rsidR="00054DAC" w:rsidRPr="006321FC">
              <w:rPr>
                <w:rFonts w:ascii="Arial" w:hAnsi="Arial" w:cs="Arial"/>
                <w:sz w:val="24"/>
                <w:szCs w:val="24"/>
              </w:rPr>
              <w:t>mplement changes to my area at Rainbow Room Flying Start</w:t>
            </w:r>
            <w:r>
              <w:rPr>
                <w:rFonts w:ascii="Arial" w:hAnsi="Arial" w:cs="Arial"/>
                <w:sz w:val="24"/>
                <w:szCs w:val="24"/>
              </w:rPr>
              <w:t>.</w:t>
            </w:r>
          </w:p>
          <w:p w14:paraId="46437F12" w14:textId="3074760C" w:rsidR="00054DAC" w:rsidRPr="006321FC" w:rsidRDefault="006321FC" w:rsidP="00054DAC">
            <w:pPr>
              <w:pStyle w:val="ListParagraph"/>
              <w:numPr>
                <w:ilvl w:val="0"/>
                <w:numId w:val="7"/>
              </w:numPr>
              <w:spacing w:line="360" w:lineRule="auto"/>
              <w:jc w:val="both"/>
              <w:rPr>
                <w:rFonts w:ascii="Arial" w:hAnsi="Arial" w:cs="Arial"/>
                <w:sz w:val="24"/>
                <w:szCs w:val="24"/>
              </w:rPr>
            </w:pPr>
            <w:r>
              <w:rPr>
                <w:rFonts w:ascii="Arial" w:hAnsi="Arial" w:cs="Arial"/>
                <w:sz w:val="24"/>
                <w:szCs w:val="24"/>
              </w:rPr>
              <w:t>S</w:t>
            </w:r>
            <w:r w:rsidR="00054DAC" w:rsidRPr="006321FC">
              <w:rPr>
                <w:rFonts w:ascii="Arial" w:hAnsi="Arial" w:cs="Arial"/>
                <w:sz w:val="24"/>
                <w:szCs w:val="24"/>
              </w:rPr>
              <w:t xml:space="preserve">end </w:t>
            </w:r>
            <w:r>
              <w:rPr>
                <w:rFonts w:ascii="Arial" w:hAnsi="Arial" w:cs="Arial"/>
                <w:sz w:val="24"/>
                <w:szCs w:val="24"/>
              </w:rPr>
              <w:t xml:space="preserve">the portfolio to the </w:t>
            </w:r>
            <w:r w:rsidR="00054DAC" w:rsidRPr="006321FC">
              <w:rPr>
                <w:rFonts w:ascii="Arial" w:hAnsi="Arial" w:cs="Arial"/>
                <w:sz w:val="24"/>
                <w:szCs w:val="24"/>
              </w:rPr>
              <w:t xml:space="preserve">curiosity approach </w:t>
            </w:r>
            <w:r>
              <w:rPr>
                <w:rFonts w:ascii="Arial" w:hAnsi="Arial" w:cs="Arial"/>
                <w:sz w:val="24"/>
                <w:szCs w:val="24"/>
              </w:rPr>
              <w:t>founders</w:t>
            </w:r>
            <w:r w:rsidR="00054DAC" w:rsidRPr="006321FC">
              <w:rPr>
                <w:rFonts w:ascii="Arial" w:hAnsi="Arial" w:cs="Arial"/>
                <w:sz w:val="24"/>
                <w:szCs w:val="24"/>
              </w:rPr>
              <w:t>.</w:t>
            </w:r>
          </w:p>
        </w:tc>
        <w:tc>
          <w:tcPr>
            <w:tcW w:w="1560" w:type="dxa"/>
            <w:tcBorders>
              <w:top w:val="single" w:sz="4" w:space="0" w:color="auto"/>
              <w:left w:val="single" w:sz="4" w:space="0" w:color="auto"/>
              <w:bottom w:val="single" w:sz="4" w:space="0" w:color="auto"/>
              <w:right w:val="single" w:sz="4" w:space="0" w:color="auto"/>
            </w:tcBorders>
          </w:tcPr>
          <w:p w14:paraId="266EB560" w14:textId="79BCF6F1" w:rsidR="0070538B" w:rsidRPr="003E4275" w:rsidRDefault="003E4275" w:rsidP="0070538B">
            <w:pPr>
              <w:rPr>
                <w:rFonts w:ascii="Arial" w:hAnsi="Arial" w:cs="Arial"/>
                <w:sz w:val="24"/>
                <w:szCs w:val="24"/>
              </w:rPr>
            </w:pPr>
            <w:r w:rsidRPr="003E4275">
              <w:rPr>
                <w:rFonts w:ascii="Arial" w:hAnsi="Arial" w:cs="Arial"/>
                <w:sz w:val="24"/>
                <w:szCs w:val="24"/>
              </w:rPr>
              <w:t>September 2021</w:t>
            </w:r>
          </w:p>
        </w:tc>
      </w:tr>
      <w:tr w:rsidR="009B48F2" w:rsidRPr="0070538B" w14:paraId="50C5B024" w14:textId="77777777" w:rsidTr="006321FC">
        <w:trPr>
          <w:trHeight w:val="237"/>
        </w:trPr>
        <w:tc>
          <w:tcPr>
            <w:tcW w:w="1696" w:type="dxa"/>
            <w:tcBorders>
              <w:top w:val="single" w:sz="4" w:space="0" w:color="auto"/>
              <w:left w:val="single" w:sz="4" w:space="0" w:color="auto"/>
              <w:bottom w:val="single" w:sz="4" w:space="0" w:color="auto"/>
              <w:right w:val="single" w:sz="4" w:space="0" w:color="auto"/>
            </w:tcBorders>
          </w:tcPr>
          <w:p w14:paraId="6E96F449" w14:textId="1F8A4E5C" w:rsidR="0070538B" w:rsidRPr="0070538B" w:rsidRDefault="009F58D0" w:rsidP="008B6B82">
            <w:pPr>
              <w:spacing w:line="360" w:lineRule="auto"/>
              <w:jc w:val="both"/>
              <w:rPr>
                <w:rFonts w:ascii="Arial" w:hAnsi="Arial" w:cs="Arial"/>
                <w:sz w:val="24"/>
                <w:szCs w:val="24"/>
              </w:rPr>
            </w:pPr>
            <w:r w:rsidRPr="008B6B82">
              <w:rPr>
                <w:rFonts w:ascii="Arial" w:hAnsi="Arial" w:cs="Arial"/>
                <w:sz w:val="24"/>
                <w:szCs w:val="24"/>
              </w:rPr>
              <w:t>PGCE course</w:t>
            </w:r>
            <w:r w:rsidR="00524E98">
              <w:rPr>
                <w:rFonts w:ascii="Arial" w:hAnsi="Arial" w:cs="Arial"/>
                <w:sz w:val="24"/>
                <w:szCs w:val="24"/>
              </w:rPr>
              <w:t>.</w:t>
            </w:r>
          </w:p>
        </w:tc>
        <w:tc>
          <w:tcPr>
            <w:tcW w:w="2625" w:type="dxa"/>
            <w:tcBorders>
              <w:top w:val="single" w:sz="4" w:space="0" w:color="auto"/>
              <w:left w:val="single" w:sz="4" w:space="0" w:color="auto"/>
              <w:bottom w:val="single" w:sz="4" w:space="0" w:color="auto"/>
              <w:right w:val="single" w:sz="4" w:space="0" w:color="auto"/>
            </w:tcBorders>
          </w:tcPr>
          <w:p w14:paraId="302680B8" w14:textId="4AA1D56A" w:rsidR="0070538B" w:rsidRPr="0070538B" w:rsidRDefault="005505A6" w:rsidP="005505A6">
            <w:pPr>
              <w:spacing w:line="360" w:lineRule="auto"/>
              <w:jc w:val="both"/>
              <w:rPr>
                <w:rFonts w:ascii="Arial" w:hAnsi="Arial" w:cs="Arial"/>
                <w:sz w:val="24"/>
                <w:szCs w:val="24"/>
              </w:rPr>
            </w:pPr>
            <w:r>
              <w:rPr>
                <w:rFonts w:ascii="Arial" w:hAnsi="Arial" w:cs="Arial"/>
                <w:sz w:val="24"/>
                <w:szCs w:val="24"/>
              </w:rPr>
              <w:t xml:space="preserve">My passion is to become a primary </w:t>
            </w:r>
            <w:r>
              <w:rPr>
                <w:rFonts w:ascii="Arial" w:hAnsi="Arial" w:cs="Arial"/>
                <w:sz w:val="24"/>
                <w:szCs w:val="24"/>
              </w:rPr>
              <w:lastRenderedPageBreak/>
              <w:t>school teacher</w:t>
            </w:r>
            <w:r w:rsidR="0038436D">
              <w:rPr>
                <w:rFonts w:ascii="Arial" w:hAnsi="Arial" w:cs="Arial"/>
                <w:sz w:val="24"/>
                <w:szCs w:val="24"/>
              </w:rPr>
              <w:t xml:space="preserve"> and to continually develop my working practice and knowledge.</w:t>
            </w:r>
          </w:p>
        </w:tc>
        <w:tc>
          <w:tcPr>
            <w:tcW w:w="2762" w:type="dxa"/>
            <w:tcBorders>
              <w:top w:val="single" w:sz="4" w:space="0" w:color="auto"/>
              <w:left w:val="single" w:sz="4" w:space="0" w:color="auto"/>
              <w:bottom w:val="single" w:sz="4" w:space="0" w:color="auto"/>
              <w:right w:val="single" w:sz="4" w:space="0" w:color="auto"/>
            </w:tcBorders>
          </w:tcPr>
          <w:p w14:paraId="41B42CD7" w14:textId="77777777" w:rsidR="006321FC" w:rsidRDefault="006321FC" w:rsidP="0038436D">
            <w:pPr>
              <w:pStyle w:val="ListParagraph"/>
              <w:numPr>
                <w:ilvl w:val="0"/>
                <w:numId w:val="8"/>
              </w:numPr>
              <w:spacing w:line="360" w:lineRule="auto"/>
              <w:jc w:val="both"/>
              <w:rPr>
                <w:rFonts w:ascii="Arial" w:hAnsi="Arial" w:cs="Arial"/>
                <w:sz w:val="24"/>
                <w:szCs w:val="24"/>
              </w:rPr>
            </w:pPr>
            <w:r>
              <w:rPr>
                <w:rFonts w:ascii="Arial" w:hAnsi="Arial" w:cs="Arial"/>
                <w:sz w:val="24"/>
                <w:szCs w:val="24"/>
              </w:rPr>
              <w:lastRenderedPageBreak/>
              <w:t>M</w:t>
            </w:r>
            <w:r w:rsidR="0038436D" w:rsidRPr="006321FC">
              <w:rPr>
                <w:rFonts w:ascii="Arial" w:hAnsi="Arial" w:cs="Arial"/>
                <w:sz w:val="24"/>
                <w:szCs w:val="24"/>
              </w:rPr>
              <w:t xml:space="preserve">ake an appointment with </w:t>
            </w:r>
            <w:r w:rsidR="0038436D" w:rsidRPr="006321FC">
              <w:rPr>
                <w:rFonts w:ascii="Arial" w:hAnsi="Arial" w:cs="Arial"/>
                <w:sz w:val="24"/>
                <w:szCs w:val="24"/>
              </w:rPr>
              <w:lastRenderedPageBreak/>
              <w:t xml:space="preserve">Mark Thomas at career services to </w:t>
            </w:r>
            <w:r w:rsidRPr="006321FC">
              <w:rPr>
                <w:rFonts w:ascii="Arial" w:hAnsi="Arial" w:cs="Arial"/>
                <w:sz w:val="24"/>
                <w:szCs w:val="24"/>
              </w:rPr>
              <w:t>discuss</w:t>
            </w:r>
            <w:r w:rsidR="0038436D" w:rsidRPr="006321FC">
              <w:rPr>
                <w:rFonts w:ascii="Arial" w:hAnsi="Arial" w:cs="Arial"/>
                <w:sz w:val="24"/>
                <w:szCs w:val="24"/>
              </w:rPr>
              <w:t xml:space="preserve"> my options</w:t>
            </w:r>
            <w:r>
              <w:rPr>
                <w:rFonts w:ascii="Arial" w:hAnsi="Arial" w:cs="Arial"/>
                <w:sz w:val="24"/>
                <w:szCs w:val="24"/>
              </w:rPr>
              <w:t>.</w:t>
            </w:r>
          </w:p>
          <w:p w14:paraId="1444173A" w14:textId="77777777" w:rsidR="006321FC" w:rsidRDefault="006321FC" w:rsidP="0038436D">
            <w:pPr>
              <w:pStyle w:val="ListParagraph"/>
              <w:numPr>
                <w:ilvl w:val="0"/>
                <w:numId w:val="8"/>
              </w:numPr>
              <w:spacing w:line="360" w:lineRule="auto"/>
              <w:jc w:val="both"/>
              <w:rPr>
                <w:rFonts w:ascii="Arial" w:hAnsi="Arial" w:cs="Arial"/>
                <w:sz w:val="24"/>
                <w:szCs w:val="24"/>
              </w:rPr>
            </w:pPr>
            <w:r>
              <w:rPr>
                <w:rFonts w:ascii="Arial" w:hAnsi="Arial" w:cs="Arial"/>
                <w:sz w:val="24"/>
                <w:szCs w:val="24"/>
              </w:rPr>
              <w:t>A</w:t>
            </w:r>
            <w:r w:rsidR="00357E8E" w:rsidRPr="006321FC">
              <w:rPr>
                <w:rFonts w:ascii="Arial" w:hAnsi="Arial" w:cs="Arial"/>
                <w:sz w:val="24"/>
                <w:szCs w:val="24"/>
              </w:rPr>
              <w:t>pply to attend an open day at university of Wales Trinity Saint David.</w:t>
            </w:r>
          </w:p>
          <w:p w14:paraId="5024DFCB" w14:textId="130CB189" w:rsidR="0038436D" w:rsidRPr="006321FC" w:rsidRDefault="006321FC" w:rsidP="0038436D">
            <w:pPr>
              <w:pStyle w:val="ListParagraph"/>
              <w:numPr>
                <w:ilvl w:val="0"/>
                <w:numId w:val="8"/>
              </w:numPr>
              <w:spacing w:line="360" w:lineRule="auto"/>
              <w:jc w:val="both"/>
              <w:rPr>
                <w:rFonts w:ascii="Arial" w:hAnsi="Arial" w:cs="Arial"/>
                <w:sz w:val="24"/>
                <w:szCs w:val="24"/>
              </w:rPr>
            </w:pPr>
            <w:r>
              <w:rPr>
                <w:rFonts w:ascii="Arial" w:hAnsi="Arial" w:cs="Arial"/>
                <w:sz w:val="24"/>
                <w:szCs w:val="24"/>
              </w:rPr>
              <w:t>A</w:t>
            </w:r>
            <w:r w:rsidR="00357E8E" w:rsidRPr="006321FC">
              <w:rPr>
                <w:rFonts w:ascii="Arial" w:hAnsi="Arial" w:cs="Arial"/>
                <w:sz w:val="24"/>
                <w:szCs w:val="24"/>
              </w:rPr>
              <w:t xml:space="preserve">pply for my position on the PGCE course </w:t>
            </w:r>
            <w:r>
              <w:rPr>
                <w:rFonts w:ascii="Arial" w:hAnsi="Arial" w:cs="Arial"/>
                <w:sz w:val="24"/>
                <w:szCs w:val="24"/>
              </w:rPr>
              <w:t>by completing an application form.</w:t>
            </w:r>
          </w:p>
        </w:tc>
        <w:tc>
          <w:tcPr>
            <w:tcW w:w="2551" w:type="dxa"/>
            <w:tcBorders>
              <w:top w:val="single" w:sz="4" w:space="0" w:color="auto"/>
              <w:left w:val="single" w:sz="4" w:space="0" w:color="auto"/>
              <w:bottom w:val="single" w:sz="4" w:space="0" w:color="auto"/>
              <w:right w:val="single" w:sz="4" w:space="0" w:color="auto"/>
            </w:tcBorders>
          </w:tcPr>
          <w:p w14:paraId="403DB000" w14:textId="77777777" w:rsidR="009B0348" w:rsidRDefault="006321FC" w:rsidP="006321FC">
            <w:pPr>
              <w:pStyle w:val="ListParagraph"/>
              <w:numPr>
                <w:ilvl w:val="0"/>
                <w:numId w:val="8"/>
              </w:numPr>
              <w:spacing w:line="360" w:lineRule="auto"/>
              <w:jc w:val="both"/>
              <w:rPr>
                <w:rFonts w:ascii="Arial" w:hAnsi="Arial" w:cs="Arial"/>
                <w:sz w:val="24"/>
                <w:szCs w:val="24"/>
              </w:rPr>
            </w:pPr>
            <w:r>
              <w:rPr>
                <w:rFonts w:ascii="Arial" w:hAnsi="Arial" w:cs="Arial"/>
                <w:sz w:val="24"/>
                <w:szCs w:val="24"/>
              </w:rPr>
              <w:lastRenderedPageBreak/>
              <w:t>A</w:t>
            </w:r>
            <w:r w:rsidR="0038436D" w:rsidRPr="006321FC">
              <w:rPr>
                <w:rFonts w:ascii="Arial" w:hAnsi="Arial" w:cs="Arial"/>
                <w:sz w:val="24"/>
                <w:szCs w:val="24"/>
              </w:rPr>
              <w:t xml:space="preserve">ttend </w:t>
            </w:r>
            <w:r>
              <w:rPr>
                <w:rFonts w:ascii="Arial" w:hAnsi="Arial" w:cs="Arial"/>
                <w:sz w:val="24"/>
                <w:szCs w:val="24"/>
              </w:rPr>
              <w:t>an</w:t>
            </w:r>
            <w:r w:rsidR="0038436D" w:rsidRPr="006321FC">
              <w:rPr>
                <w:rFonts w:ascii="Arial" w:hAnsi="Arial" w:cs="Arial"/>
                <w:sz w:val="24"/>
                <w:szCs w:val="24"/>
              </w:rPr>
              <w:t xml:space="preserve"> appointment </w:t>
            </w:r>
            <w:r w:rsidR="0038436D" w:rsidRPr="006321FC">
              <w:rPr>
                <w:rFonts w:ascii="Arial" w:hAnsi="Arial" w:cs="Arial"/>
                <w:sz w:val="24"/>
                <w:szCs w:val="24"/>
              </w:rPr>
              <w:lastRenderedPageBreak/>
              <w:t xml:space="preserve">with Mark Thomas at careers services </w:t>
            </w:r>
            <w:r w:rsidR="00357E8E" w:rsidRPr="006321FC">
              <w:rPr>
                <w:rFonts w:ascii="Arial" w:hAnsi="Arial" w:cs="Arial"/>
                <w:sz w:val="24"/>
                <w:szCs w:val="24"/>
              </w:rPr>
              <w:t xml:space="preserve">at the Carmarthen campus </w:t>
            </w:r>
            <w:r w:rsidR="0038436D" w:rsidRPr="006321FC">
              <w:rPr>
                <w:rFonts w:ascii="Arial" w:hAnsi="Arial" w:cs="Arial"/>
                <w:sz w:val="24"/>
                <w:szCs w:val="24"/>
              </w:rPr>
              <w:t xml:space="preserve">to </w:t>
            </w:r>
            <w:r w:rsidR="00357E8E" w:rsidRPr="006321FC">
              <w:rPr>
                <w:rFonts w:ascii="Arial" w:hAnsi="Arial" w:cs="Arial"/>
                <w:sz w:val="24"/>
                <w:szCs w:val="24"/>
              </w:rPr>
              <w:t>discuss</w:t>
            </w:r>
            <w:r w:rsidR="0038436D" w:rsidRPr="006321FC">
              <w:rPr>
                <w:rFonts w:ascii="Arial" w:hAnsi="Arial" w:cs="Arial"/>
                <w:sz w:val="24"/>
                <w:szCs w:val="24"/>
              </w:rPr>
              <w:t xml:space="preserve"> my options</w:t>
            </w:r>
            <w:r w:rsidR="009B0348">
              <w:rPr>
                <w:rFonts w:ascii="Arial" w:hAnsi="Arial" w:cs="Arial"/>
                <w:sz w:val="24"/>
                <w:szCs w:val="24"/>
              </w:rPr>
              <w:t>.</w:t>
            </w:r>
          </w:p>
          <w:p w14:paraId="63D802B8" w14:textId="77777777" w:rsidR="009B0348" w:rsidRDefault="009B0348" w:rsidP="0038436D">
            <w:pPr>
              <w:pStyle w:val="ListParagraph"/>
              <w:numPr>
                <w:ilvl w:val="0"/>
                <w:numId w:val="8"/>
              </w:numPr>
              <w:spacing w:line="360" w:lineRule="auto"/>
              <w:jc w:val="both"/>
              <w:rPr>
                <w:rFonts w:ascii="Arial" w:hAnsi="Arial" w:cs="Arial"/>
                <w:sz w:val="24"/>
                <w:szCs w:val="24"/>
              </w:rPr>
            </w:pPr>
            <w:r>
              <w:rPr>
                <w:rFonts w:ascii="Arial" w:hAnsi="Arial" w:cs="Arial"/>
                <w:sz w:val="24"/>
                <w:szCs w:val="24"/>
              </w:rPr>
              <w:t>A</w:t>
            </w:r>
            <w:r w:rsidR="00357E8E" w:rsidRPr="006321FC">
              <w:rPr>
                <w:rFonts w:ascii="Arial" w:hAnsi="Arial" w:cs="Arial"/>
                <w:sz w:val="24"/>
                <w:szCs w:val="24"/>
              </w:rPr>
              <w:t>ttend the open day at university of Wales trinity saint David</w:t>
            </w:r>
            <w:r>
              <w:rPr>
                <w:rFonts w:ascii="Arial" w:hAnsi="Arial" w:cs="Arial"/>
                <w:sz w:val="24"/>
                <w:szCs w:val="24"/>
              </w:rPr>
              <w:t>.</w:t>
            </w:r>
          </w:p>
          <w:p w14:paraId="31AA5D7E" w14:textId="61B06838" w:rsidR="00357E8E" w:rsidRPr="009B0348" w:rsidRDefault="009B0348" w:rsidP="0038436D">
            <w:pPr>
              <w:pStyle w:val="ListParagraph"/>
              <w:numPr>
                <w:ilvl w:val="0"/>
                <w:numId w:val="8"/>
              </w:numPr>
              <w:spacing w:line="360" w:lineRule="auto"/>
              <w:jc w:val="both"/>
              <w:rPr>
                <w:rFonts w:ascii="Arial" w:hAnsi="Arial" w:cs="Arial"/>
                <w:sz w:val="24"/>
                <w:szCs w:val="24"/>
              </w:rPr>
            </w:pPr>
            <w:r>
              <w:rPr>
                <w:rFonts w:ascii="Arial" w:hAnsi="Arial" w:cs="Arial"/>
                <w:sz w:val="24"/>
                <w:szCs w:val="24"/>
              </w:rPr>
              <w:t>A</w:t>
            </w:r>
            <w:r w:rsidR="00357E8E" w:rsidRPr="009B0348">
              <w:rPr>
                <w:rFonts w:ascii="Arial" w:hAnsi="Arial" w:cs="Arial"/>
                <w:sz w:val="24"/>
                <w:szCs w:val="24"/>
              </w:rPr>
              <w:t>pply for the PGCE course at the University of Wales Trinity Saint David by completing an application</w:t>
            </w:r>
            <w:r>
              <w:rPr>
                <w:rFonts w:ascii="Arial" w:hAnsi="Arial" w:cs="Arial"/>
                <w:sz w:val="24"/>
                <w:szCs w:val="24"/>
              </w:rPr>
              <w:t xml:space="preserve"> form.</w:t>
            </w:r>
          </w:p>
        </w:tc>
        <w:tc>
          <w:tcPr>
            <w:tcW w:w="1560" w:type="dxa"/>
            <w:tcBorders>
              <w:top w:val="single" w:sz="4" w:space="0" w:color="auto"/>
              <w:left w:val="single" w:sz="4" w:space="0" w:color="auto"/>
              <w:bottom w:val="single" w:sz="4" w:space="0" w:color="auto"/>
              <w:right w:val="single" w:sz="4" w:space="0" w:color="auto"/>
            </w:tcBorders>
          </w:tcPr>
          <w:p w14:paraId="6FD17014" w14:textId="273A448C" w:rsidR="0070538B" w:rsidRPr="0070538B" w:rsidRDefault="0038436D" w:rsidP="0070538B">
            <w:pPr>
              <w:rPr>
                <w:rFonts w:ascii="Arial" w:hAnsi="Arial" w:cs="Arial"/>
              </w:rPr>
            </w:pPr>
            <w:r>
              <w:rPr>
                <w:rFonts w:ascii="Arial" w:hAnsi="Arial" w:cs="Arial"/>
              </w:rPr>
              <w:lastRenderedPageBreak/>
              <w:t>September 2021</w:t>
            </w:r>
          </w:p>
        </w:tc>
      </w:tr>
      <w:tr w:rsidR="009B48F2" w:rsidRPr="0070538B" w14:paraId="4AC56C5B" w14:textId="77777777" w:rsidTr="006321FC">
        <w:trPr>
          <w:trHeight w:val="237"/>
        </w:trPr>
        <w:tc>
          <w:tcPr>
            <w:tcW w:w="1696" w:type="dxa"/>
            <w:tcBorders>
              <w:top w:val="single" w:sz="4" w:space="0" w:color="auto"/>
              <w:left w:val="single" w:sz="4" w:space="0" w:color="auto"/>
              <w:bottom w:val="single" w:sz="4" w:space="0" w:color="auto"/>
              <w:right w:val="single" w:sz="4" w:space="0" w:color="auto"/>
            </w:tcBorders>
          </w:tcPr>
          <w:p w14:paraId="4B033F1A" w14:textId="532DCFD0" w:rsidR="0070538B" w:rsidRPr="0070538B" w:rsidRDefault="009B48F2" w:rsidP="008B6B82">
            <w:pPr>
              <w:spacing w:line="360" w:lineRule="auto"/>
              <w:jc w:val="both"/>
              <w:rPr>
                <w:rFonts w:ascii="Arial" w:hAnsi="Arial" w:cs="Arial"/>
                <w:sz w:val="24"/>
                <w:szCs w:val="24"/>
              </w:rPr>
            </w:pPr>
            <w:r>
              <w:rPr>
                <w:rFonts w:ascii="Arial" w:hAnsi="Arial" w:cs="Arial"/>
                <w:sz w:val="24"/>
                <w:szCs w:val="24"/>
              </w:rPr>
              <w:t>To achieve B’s in both English and Maths GCSE’s</w:t>
            </w:r>
            <w:r w:rsidR="00524E98">
              <w:rPr>
                <w:rFonts w:ascii="Arial" w:hAnsi="Arial" w:cs="Arial"/>
                <w:sz w:val="24"/>
                <w:szCs w:val="24"/>
              </w:rPr>
              <w:t>.</w:t>
            </w:r>
          </w:p>
        </w:tc>
        <w:tc>
          <w:tcPr>
            <w:tcW w:w="2625" w:type="dxa"/>
            <w:tcBorders>
              <w:top w:val="single" w:sz="4" w:space="0" w:color="auto"/>
              <w:left w:val="single" w:sz="4" w:space="0" w:color="auto"/>
              <w:bottom w:val="single" w:sz="4" w:space="0" w:color="auto"/>
              <w:right w:val="single" w:sz="4" w:space="0" w:color="auto"/>
            </w:tcBorders>
          </w:tcPr>
          <w:p w14:paraId="5698A31C" w14:textId="3EDBD48B" w:rsidR="0070538B" w:rsidRPr="0070538B" w:rsidRDefault="009B48F2" w:rsidP="005505A6">
            <w:pPr>
              <w:spacing w:line="360" w:lineRule="auto"/>
              <w:jc w:val="both"/>
              <w:rPr>
                <w:rFonts w:ascii="Arial" w:hAnsi="Arial" w:cs="Arial"/>
                <w:sz w:val="24"/>
                <w:szCs w:val="24"/>
              </w:rPr>
            </w:pPr>
            <w:r>
              <w:rPr>
                <w:rFonts w:ascii="Arial" w:hAnsi="Arial" w:cs="Arial"/>
                <w:sz w:val="24"/>
                <w:szCs w:val="24"/>
              </w:rPr>
              <w:t xml:space="preserve">I currently hold a C grade in GCSE Mathematics and English. I will need to obtain a B in both subjects </w:t>
            </w:r>
            <w:proofErr w:type="gramStart"/>
            <w:r>
              <w:rPr>
                <w:rFonts w:ascii="Arial" w:hAnsi="Arial" w:cs="Arial"/>
                <w:sz w:val="24"/>
                <w:szCs w:val="24"/>
              </w:rPr>
              <w:t>in order to</w:t>
            </w:r>
            <w:proofErr w:type="gramEnd"/>
            <w:r>
              <w:rPr>
                <w:rFonts w:ascii="Arial" w:hAnsi="Arial" w:cs="Arial"/>
                <w:sz w:val="24"/>
                <w:szCs w:val="24"/>
              </w:rPr>
              <w:t xml:space="preserve"> </w:t>
            </w:r>
            <w:r w:rsidR="00F06380">
              <w:rPr>
                <w:rFonts w:ascii="Arial" w:hAnsi="Arial" w:cs="Arial"/>
                <w:sz w:val="24"/>
                <w:szCs w:val="24"/>
              </w:rPr>
              <w:t>get onto the PGCE Course.</w:t>
            </w:r>
          </w:p>
        </w:tc>
        <w:tc>
          <w:tcPr>
            <w:tcW w:w="2762" w:type="dxa"/>
            <w:tcBorders>
              <w:top w:val="single" w:sz="4" w:space="0" w:color="auto"/>
              <w:left w:val="single" w:sz="4" w:space="0" w:color="auto"/>
              <w:bottom w:val="single" w:sz="4" w:space="0" w:color="auto"/>
              <w:right w:val="single" w:sz="4" w:space="0" w:color="auto"/>
            </w:tcBorders>
          </w:tcPr>
          <w:p w14:paraId="38B63AC5" w14:textId="43421FDA" w:rsidR="00054DAC" w:rsidRPr="00F06380" w:rsidRDefault="00F06380" w:rsidP="00F06380">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Apply for English and Mathematics part time courses at Coleg y </w:t>
            </w:r>
            <w:proofErr w:type="spellStart"/>
            <w:r>
              <w:rPr>
                <w:rFonts w:ascii="Arial" w:hAnsi="Arial" w:cs="Arial"/>
                <w:sz w:val="24"/>
                <w:szCs w:val="24"/>
              </w:rPr>
              <w:t>Cymoedd</w:t>
            </w:r>
            <w:proofErr w:type="spellEnd"/>
            <w:r>
              <w:rPr>
                <w:rFonts w:ascii="Arial" w:hAnsi="Arial" w:cs="Arial"/>
                <w:sz w:val="24"/>
                <w:szCs w:val="24"/>
              </w:rPr>
              <w:t xml:space="preserve"> </w:t>
            </w:r>
            <w:proofErr w:type="spellStart"/>
            <w:r>
              <w:rPr>
                <w:rFonts w:ascii="Arial" w:hAnsi="Arial" w:cs="Arial"/>
                <w:sz w:val="24"/>
                <w:szCs w:val="24"/>
              </w:rPr>
              <w:t>Nantgarw</w:t>
            </w:r>
            <w:proofErr w:type="spellEnd"/>
            <w:r>
              <w:rPr>
                <w:rFonts w:ascii="Arial" w:hAnsi="Arial" w:cs="Arial"/>
                <w:sz w:val="24"/>
                <w:szCs w:val="24"/>
              </w:rPr>
              <w:t>.</w:t>
            </w:r>
          </w:p>
        </w:tc>
        <w:tc>
          <w:tcPr>
            <w:tcW w:w="2551" w:type="dxa"/>
            <w:tcBorders>
              <w:top w:val="single" w:sz="4" w:space="0" w:color="auto"/>
              <w:left w:val="single" w:sz="4" w:space="0" w:color="auto"/>
              <w:bottom w:val="single" w:sz="4" w:space="0" w:color="auto"/>
              <w:right w:val="single" w:sz="4" w:space="0" w:color="auto"/>
            </w:tcBorders>
          </w:tcPr>
          <w:p w14:paraId="732967CA" w14:textId="77777777" w:rsidR="00054DAC" w:rsidRDefault="00F06380" w:rsidP="00F06380">
            <w:pPr>
              <w:pStyle w:val="ListParagraph"/>
              <w:numPr>
                <w:ilvl w:val="0"/>
                <w:numId w:val="6"/>
              </w:numPr>
              <w:spacing w:line="360" w:lineRule="auto"/>
              <w:jc w:val="both"/>
              <w:rPr>
                <w:rFonts w:ascii="Arial" w:hAnsi="Arial" w:cs="Arial"/>
                <w:sz w:val="24"/>
                <w:szCs w:val="24"/>
              </w:rPr>
            </w:pPr>
            <w:r w:rsidRPr="00F06380">
              <w:rPr>
                <w:rFonts w:ascii="Arial" w:hAnsi="Arial" w:cs="Arial"/>
                <w:sz w:val="24"/>
                <w:szCs w:val="24"/>
              </w:rPr>
              <w:t xml:space="preserve">I will apply to the course through the Coleg Y </w:t>
            </w:r>
            <w:proofErr w:type="spellStart"/>
            <w:r w:rsidRPr="00F06380">
              <w:rPr>
                <w:rFonts w:ascii="Arial" w:hAnsi="Arial" w:cs="Arial"/>
                <w:sz w:val="24"/>
                <w:szCs w:val="24"/>
              </w:rPr>
              <w:t>Cymoedd</w:t>
            </w:r>
            <w:proofErr w:type="spellEnd"/>
            <w:r w:rsidRPr="00F06380">
              <w:rPr>
                <w:rFonts w:ascii="Arial" w:hAnsi="Arial" w:cs="Arial"/>
                <w:sz w:val="24"/>
                <w:szCs w:val="24"/>
              </w:rPr>
              <w:t xml:space="preserve"> Website.</w:t>
            </w:r>
          </w:p>
          <w:p w14:paraId="41F969FD" w14:textId="24EC60D9" w:rsidR="00F06380" w:rsidRPr="00F06380" w:rsidRDefault="00F06380" w:rsidP="00F06380">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If </w:t>
            </w:r>
            <w:r w:rsidR="009B0348">
              <w:rPr>
                <w:rFonts w:ascii="Arial" w:hAnsi="Arial" w:cs="Arial"/>
                <w:sz w:val="24"/>
                <w:szCs w:val="24"/>
              </w:rPr>
              <w:t>Successful</w:t>
            </w:r>
            <w:r>
              <w:rPr>
                <w:rFonts w:ascii="Arial" w:hAnsi="Arial" w:cs="Arial"/>
                <w:sz w:val="24"/>
                <w:szCs w:val="24"/>
              </w:rPr>
              <w:t xml:space="preserve"> in getting onto the coursed I will attend a part time </w:t>
            </w:r>
            <w:r>
              <w:rPr>
                <w:rFonts w:ascii="Arial" w:hAnsi="Arial" w:cs="Arial"/>
                <w:sz w:val="24"/>
                <w:szCs w:val="24"/>
              </w:rPr>
              <w:lastRenderedPageBreak/>
              <w:t>evening course twice a week to obtain my required qualifications.</w:t>
            </w:r>
          </w:p>
        </w:tc>
        <w:tc>
          <w:tcPr>
            <w:tcW w:w="1560" w:type="dxa"/>
            <w:tcBorders>
              <w:top w:val="single" w:sz="4" w:space="0" w:color="auto"/>
              <w:left w:val="single" w:sz="4" w:space="0" w:color="auto"/>
              <w:bottom w:val="single" w:sz="4" w:space="0" w:color="auto"/>
              <w:right w:val="single" w:sz="4" w:space="0" w:color="auto"/>
            </w:tcBorders>
          </w:tcPr>
          <w:p w14:paraId="1863E142" w14:textId="6064B1A2" w:rsidR="0070538B" w:rsidRPr="00054DAC" w:rsidRDefault="00054DAC" w:rsidP="00054DAC">
            <w:pPr>
              <w:spacing w:line="360" w:lineRule="auto"/>
              <w:jc w:val="both"/>
              <w:rPr>
                <w:rFonts w:ascii="Arial" w:hAnsi="Arial" w:cs="Arial"/>
                <w:sz w:val="24"/>
                <w:szCs w:val="24"/>
              </w:rPr>
            </w:pPr>
            <w:r>
              <w:rPr>
                <w:rFonts w:ascii="Arial" w:hAnsi="Arial" w:cs="Arial"/>
                <w:sz w:val="24"/>
                <w:szCs w:val="24"/>
              </w:rPr>
              <w:lastRenderedPageBreak/>
              <w:t>September 2021</w:t>
            </w:r>
          </w:p>
        </w:tc>
      </w:tr>
      <w:bookmarkEnd w:id="3"/>
    </w:tbl>
    <w:p w14:paraId="4B113866" w14:textId="63C667DF" w:rsidR="0070538B" w:rsidRDefault="0070538B">
      <w:pPr>
        <w:rPr>
          <w:rFonts w:ascii="Arial" w:hAnsi="Arial" w:cs="Arial"/>
          <w:sz w:val="24"/>
          <w:szCs w:val="24"/>
        </w:rPr>
      </w:pPr>
    </w:p>
    <w:p w14:paraId="335CE6F9" w14:textId="77777777" w:rsidR="00F06380" w:rsidRDefault="00F06380" w:rsidP="004C28D1">
      <w:pPr>
        <w:spacing w:line="360" w:lineRule="auto"/>
        <w:jc w:val="both"/>
        <w:rPr>
          <w:rFonts w:ascii="Arial" w:hAnsi="Arial" w:cs="Arial"/>
          <w:sz w:val="24"/>
          <w:szCs w:val="24"/>
        </w:rPr>
      </w:pPr>
    </w:p>
    <w:p w14:paraId="6F638EC6" w14:textId="77777777" w:rsidR="00F06380" w:rsidRDefault="00F06380" w:rsidP="004C28D1">
      <w:pPr>
        <w:spacing w:line="360" w:lineRule="auto"/>
        <w:jc w:val="both"/>
        <w:rPr>
          <w:rFonts w:ascii="Arial" w:hAnsi="Arial" w:cs="Arial"/>
          <w:sz w:val="24"/>
          <w:szCs w:val="24"/>
        </w:rPr>
      </w:pPr>
    </w:p>
    <w:p w14:paraId="350410B8" w14:textId="77777777" w:rsidR="00F06380" w:rsidRDefault="00F06380" w:rsidP="004C28D1">
      <w:pPr>
        <w:spacing w:line="360" w:lineRule="auto"/>
        <w:jc w:val="both"/>
        <w:rPr>
          <w:rFonts w:ascii="Arial" w:hAnsi="Arial" w:cs="Arial"/>
          <w:sz w:val="24"/>
          <w:szCs w:val="24"/>
        </w:rPr>
      </w:pPr>
    </w:p>
    <w:p w14:paraId="078E8662" w14:textId="77777777" w:rsidR="00F06380" w:rsidRDefault="00F06380" w:rsidP="004C28D1">
      <w:pPr>
        <w:spacing w:line="360" w:lineRule="auto"/>
        <w:jc w:val="both"/>
        <w:rPr>
          <w:rFonts w:ascii="Arial" w:hAnsi="Arial" w:cs="Arial"/>
          <w:sz w:val="24"/>
          <w:szCs w:val="24"/>
        </w:rPr>
      </w:pPr>
    </w:p>
    <w:p w14:paraId="24005B2B" w14:textId="77777777" w:rsidR="00F06380" w:rsidRDefault="00F06380" w:rsidP="004C28D1">
      <w:pPr>
        <w:spacing w:line="360" w:lineRule="auto"/>
        <w:jc w:val="both"/>
        <w:rPr>
          <w:rFonts w:ascii="Arial" w:hAnsi="Arial" w:cs="Arial"/>
          <w:sz w:val="24"/>
          <w:szCs w:val="24"/>
        </w:rPr>
      </w:pPr>
    </w:p>
    <w:p w14:paraId="36807A2B" w14:textId="77777777" w:rsidR="00F06380" w:rsidRDefault="00F06380" w:rsidP="004C28D1">
      <w:pPr>
        <w:spacing w:line="360" w:lineRule="auto"/>
        <w:jc w:val="both"/>
        <w:rPr>
          <w:rFonts w:ascii="Arial" w:hAnsi="Arial" w:cs="Arial"/>
          <w:sz w:val="24"/>
          <w:szCs w:val="24"/>
        </w:rPr>
      </w:pPr>
    </w:p>
    <w:p w14:paraId="7A066018" w14:textId="77777777" w:rsidR="00F06380" w:rsidRDefault="00F06380" w:rsidP="004C28D1">
      <w:pPr>
        <w:spacing w:line="360" w:lineRule="auto"/>
        <w:jc w:val="both"/>
        <w:rPr>
          <w:rFonts w:ascii="Arial" w:hAnsi="Arial" w:cs="Arial"/>
          <w:sz w:val="24"/>
          <w:szCs w:val="24"/>
        </w:rPr>
      </w:pPr>
    </w:p>
    <w:p w14:paraId="0B833DA8" w14:textId="77777777" w:rsidR="00F06380" w:rsidRDefault="00F06380" w:rsidP="004C28D1">
      <w:pPr>
        <w:spacing w:line="360" w:lineRule="auto"/>
        <w:jc w:val="both"/>
        <w:rPr>
          <w:rFonts w:ascii="Arial" w:hAnsi="Arial" w:cs="Arial"/>
          <w:sz w:val="24"/>
          <w:szCs w:val="24"/>
        </w:rPr>
      </w:pPr>
    </w:p>
    <w:p w14:paraId="083F3184" w14:textId="77777777" w:rsidR="00F06380" w:rsidRDefault="00F06380" w:rsidP="004C28D1">
      <w:pPr>
        <w:spacing w:line="360" w:lineRule="auto"/>
        <w:jc w:val="both"/>
        <w:rPr>
          <w:rFonts w:ascii="Arial" w:hAnsi="Arial" w:cs="Arial"/>
          <w:sz w:val="24"/>
          <w:szCs w:val="24"/>
        </w:rPr>
      </w:pPr>
    </w:p>
    <w:p w14:paraId="760AEBBF" w14:textId="77777777" w:rsidR="00F06380" w:rsidRDefault="00F06380" w:rsidP="004C28D1">
      <w:pPr>
        <w:spacing w:line="360" w:lineRule="auto"/>
        <w:jc w:val="both"/>
        <w:rPr>
          <w:rFonts w:ascii="Arial" w:hAnsi="Arial" w:cs="Arial"/>
          <w:sz w:val="24"/>
          <w:szCs w:val="24"/>
        </w:rPr>
      </w:pPr>
    </w:p>
    <w:p w14:paraId="363EE306" w14:textId="77777777" w:rsidR="00F06380" w:rsidRDefault="00F06380" w:rsidP="004C28D1">
      <w:pPr>
        <w:spacing w:line="360" w:lineRule="auto"/>
        <w:jc w:val="both"/>
        <w:rPr>
          <w:rFonts w:ascii="Arial" w:hAnsi="Arial" w:cs="Arial"/>
          <w:sz w:val="24"/>
          <w:szCs w:val="24"/>
        </w:rPr>
      </w:pPr>
    </w:p>
    <w:p w14:paraId="5816D3EE" w14:textId="77777777" w:rsidR="00F06380" w:rsidRDefault="00F06380" w:rsidP="004C28D1">
      <w:pPr>
        <w:spacing w:line="360" w:lineRule="auto"/>
        <w:jc w:val="both"/>
        <w:rPr>
          <w:rFonts w:ascii="Arial" w:hAnsi="Arial" w:cs="Arial"/>
          <w:sz w:val="24"/>
          <w:szCs w:val="24"/>
        </w:rPr>
      </w:pPr>
    </w:p>
    <w:p w14:paraId="2455A8DB" w14:textId="77777777" w:rsidR="00F06380" w:rsidRDefault="00F06380" w:rsidP="004C28D1">
      <w:pPr>
        <w:spacing w:line="360" w:lineRule="auto"/>
        <w:jc w:val="both"/>
        <w:rPr>
          <w:rFonts w:ascii="Arial" w:hAnsi="Arial" w:cs="Arial"/>
          <w:sz w:val="24"/>
          <w:szCs w:val="24"/>
        </w:rPr>
      </w:pPr>
    </w:p>
    <w:p w14:paraId="5C41BA0A" w14:textId="77777777" w:rsidR="00F06380" w:rsidRDefault="00F06380" w:rsidP="004C28D1">
      <w:pPr>
        <w:spacing w:line="360" w:lineRule="auto"/>
        <w:jc w:val="both"/>
        <w:rPr>
          <w:rFonts w:ascii="Arial" w:hAnsi="Arial" w:cs="Arial"/>
          <w:sz w:val="24"/>
          <w:szCs w:val="24"/>
        </w:rPr>
      </w:pPr>
    </w:p>
    <w:p w14:paraId="4D868679" w14:textId="77777777" w:rsidR="00F06380" w:rsidRDefault="00F06380" w:rsidP="004C28D1">
      <w:pPr>
        <w:spacing w:line="360" w:lineRule="auto"/>
        <w:jc w:val="both"/>
        <w:rPr>
          <w:rFonts w:ascii="Arial" w:hAnsi="Arial" w:cs="Arial"/>
          <w:sz w:val="24"/>
          <w:szCs w:val="24"/>
        </w:rPr>
      </w:pPr>
    </w:p>
    <w:p w14:paraId="379AD006" w14:textId="77777777" w:rsidR="00F06380" w:rsidRDefault="00F06380" w:rsidP="004C28D1">
      <w:pPr>
        <w:spacing w:line="360" w:lineRule="auto"/>
        <w:jc w:val="both"/>
        <w:rPr>
          <w:rFonts w:ascii="Arial" w:hAnsi="Arial" w:cs="Arial"/>
          <w:sz w:val="24"/>
          <w:szCs w:val="24"/>
        </w:rPr>
      </w:pPr>
    </w:p>
    <w:p w14:paraId="1DAF613B" w14:textId="77777777" w:rsidR="00F06380" w:rsidRDefault="00F06380" w:rsidP="004C28D1">
      <w:pPr>
        <w:spacing w:line="360" w:lineRule="auto"/>
        <w:jc w:val="both"/>
        <w:rPr>
          <w:rFonts w:ascii="Arial" w:hAnsi="Arial" w:cs="Arial"/>
          <w:sz w:val="24"/>
          <w:szCs w:val="24"/>
        </w:rPr>
      </w:pPr>
    </w:p>
    <w:p w14:paraId="5141541A" w14:textId="77777777" w:rsidR="00F06380" w:rsidRDefault="00F06380" w:rsidP="004C28D1">
      <w:pPr>
        <w:spacing w:line="360" w:lineRule="auto"/>
        <w:jc w:val="both"/>
        <w:rPr>
          <w:rFonts w:ascii="Arial" w:hAnsi="Arial" w:cs="Arial"/>
          <w:sz w:val="24"/>
          <w:szCs w:val="24"/>
        </w:rPr>
      </w:pPr>
    </w:p>
    <w:p w14:paraId="69E4DCFD" w14:textId="77777777" w:rsidR="00D91FC5" w:rsidRDefault="00D91FC5" w:rsidP="004C28D1">
      <w:pPr>
        <w:spacing w:line="360" w:lineRule="auto"/>
        <w:jc w:val="both"/>
        <w:rPr>
          <w:rFonts w:ascii="Arial" w:hAnsi="Arial" w:cs="Arial"/>
          <w:sz w:val="24"/>
          <w:szCs w:val="24"/>
        </w:rPr>
      </w:pPr>
    </w:p>
    <w:p w14:paraId="459D7F6E" w14:textId="77777777" w:rsidR="00D91FC5" w:rsidRDefault="00D91FC5" w:rsidP="004C28D1">
      <w:pPr>
        <w:spacing w:line="360" w:lineRule="auto"/>
        <w:jc w:val="both"/>
        <w:rPr>
          <w:rFonts w:ascii="Arial" w:hAnsi="Arial" w:cs="Arial"/>
          <w:sz w:val="24"/>
          <w:szCs w:val="24"/>
        </w:rPr>
      </w:pPr>
    </w:p>
    <w:p w14:paraId="4841E317" w14:textId="510EB898" w:rsidR="00A0008A" w:rsidRPr="00A0008A" w:rsidRDefault="0070538B" w:rsidP="004C28D1">
      <w:pPr>
        <w:spacing w:line="360" w:lineRule="auto"/>
        <w:jc w:val="both"/>
        <w:rPr>
          <w:rFonts w:ascii="Arial" w:hAnsi="Arial" w:cs="Arial"/>
          <w:b/>
          <w:bCs/>
          <w:sz w:val="24"/>
          <w:szCs w:val="24"/>
          <w:u w:val="single"/>
        </w:rPr>
      </w:pPr>
      <w:r w:rsidRPr="00A0008A">
        <w:rPr>
          <w:rFonts w:ascii="Arial" w:hAnsi="Arial" w:cs="Arial"/>
          <w:b/>
          <w:bCs/>
          <w:sz w:val="24"/>
          <w:szCs w:val="24"/>
          <w:u w:val="single"/>
        </w:rPr>
        <w:lastRenderedPageBreak/>
        <w:t>Reference List</w:t>
      </w:r>
    </w:p>
    <w:p w14:paraId="4E336E47" w14:textId="77777777" w:rsidR="003D3860" w:rsidRPr="002D2D05" w:rsidRDefault="003D3860" w:rsidP="004C28D1">
      <w:pPr>
        <w:spacing w:line="360" w:lineRule="auto"/>
        <w:jc w:val="both"/>
        <w:rPr>
          <w:rFonts w:ascii="Arial" w:hAnsi="Arial" w:cs="Arial"/>
          <w:sz w:val="24"/>
          <w:szCs w:val="24"/>
        </w:rPr>
      </w:pPr>
      <w:r>
        <w:rPr>
          <w:rFonts w:ascii="Arial" w:hAnsi="Arial" w:cs="Arial"/>
          <w:sz w:val="24"/>
          <w:szCs w:val="24"/>
        </w:rPr>
        <w:t xml:space="preserve">Ashby, C. (2006) ‘Models for reflective practice’, </w:t>
      </w:r>
      <w:r>
        <w:rPr>
          <w:rFonts w:ascii="Arial" w:hAnsi="Arial" w:cs="Arial"/>
          <w:i/>
          <w:iCs/>
          <w:sz w:val="24"/>
          <w:szCs w:val="24"/>
        </w:rPr>
        <w:t>The Journal for Nursing in General Practice,</w:t>
      </w:r>
      <w:r>
        <w:rPr>
          <w:rFonts w:ascii="Arial" w:hAnsi="Arial" w:cs="Arial"/>
          <w:sz w:val="24"/>
          <w:szCs w:val="24"/>
        </w:rPr>
        <w:t xml:space="preserve"> 32(10), pp. 28-32. URL: </w:t>
      </w:r>
      <w:hyperlink r:id="rId9" w:history="1">
        <w:r w:rsidRPr="00695ECA">
          <w:rPr>
            <w:rStyle w:val="Hyperlink"/>
            <w:rFonts w:ascii="Arial" w:hAnsi="Arial" w:cs="Arial"/>
            <w:sz w:val="24"/>
            <w:szCs w:val="24"/>
          </w:rPr>
          <w:t>https://search-proquest-com.ezproxy.uwtsd.ac.uk/docview/230442017?accountid=130472&amp;rfr_id=info%3Axri%2Fsid%3Aprimo</w:t>
        </w:r>
      </w:hyperlink>
      <w:r>
        <w:rPr>
          <w:rFonts w:ascii="Arial" w:hAnsi="Arial" w:cs="Arial"/>
          <w:sz w:val="24"/>
          <w:szCs w:val="24"/>
        </w:rPr>
        <w:t xml:space="preserve">. </w:t>
      </w:r>
    </w:p>
    <w:p w14:paraId="261A83D2" w14:textId="77777777" w:rsidR="003D3860" w:rsidRDefault="003D3860" w:rsidP="004C28D1">
      <w:pPr>
        <w:spacing w:line="360" w:lineRule="auto"/>
        <w:jc w:val="both"/>
        <w:rPr>
          <w:rFonts w:ascii="Arial" w:hAnsi="Arial" w:cs="Arial"/>
          <w:sz w:val="24"/>
          <w:szCs w:val="24"/>
        </w:rPr>
      </w:pPr>
      <w:proofErr w:type="spellStart"/>
      <w:r>
        <w:rPr>
          <w:rFonts w:ascii="Arial" w:hAnsi="Arial" w:cs="Arial"/>
          <w:sz w:val="24"/>
          <w:szCs w:val="24"/>
        </w:rPr>
        <w:t>Barksby</w:t>
      </w:r>
      <w:proofErr w:type="spellEnd"/>
      <w:r>
        <w:rPr>
          <w:rFonts w:ascii="Arial" w:hAnsi="Arial" w:cs="Arial"/>
          <w:sz w:val="24"/>
          <w:szCs w:val="24"/>
        </w:rPr>
        <w:t xml:space="preserve">, J. et al. (2015) ‘A new model of reflection for clinical practice’, </w:t>
      </w:r>
      <w:r>
        <w:rPr>
          <w:rFonts w:ascii="Arial" w:hAnsi="Arial" w:cs="Arial"/>
          <w:i/>
          <w:iCs/>
          <w:sz w:val="24"/>
          <w:szCs w:val="24"/>
        </w:rPr>
        <w:t xml:space="preserve">Nursing Times. </w:t>
      </w:r>
      <w:r>
        <w:rPr>
          <w:rFonts w:ascii="Arial" w:hAnsi="Arial" w:cs="Arial"/>
          <w:sz w:val="24"/>
          <w:szCs w:val="24"/>
        </w:rPr>
        <w:t xml:space="preserve">URL: </w:t>
      </w:r>
      <w:hyperlink r:id="rId10" w:history="1">
        <w:r w:rsidRPr="00695ECA">
          <w:rPr>
            <w:rStyle w:val="Hyperlink"/>
            <w:rFonts w:ascii="Arial" w:hAnsi="Arial" w:cs="Arial"/>
            <w:sz w:val="24"/>
            <w:szCs w:val="24"/>
          </w:rPr>
          <w:t>https://www.nursingtimes.net/roles/nurse-educators/a-new-model-of-reflection-for-clinical-practice-17-08-2015/</w:t>
        </w:r>
      </w:hyperlink>
      <w:r>
        <w:rPr>
          <w:rFonts w:ascii="Arial" w:hAnsi="Arial" w:cs="Arial"/>
          <w:sz w:val="24"/>
          <w:szCs w:val="24"/>
        </w:rPr>
        <w:t xml:space="preserve">. </w:t>
      </w:r>
    </w:p>
    <w:p w14:paraId="623FC396" w14:textId="77777777" w:rsidR="003D3860" w:rsidRPr="00AC2595" w:rsidRDefault="003D3860" w:rsidP="004C28D1">
      <w:pPr>
        <w:spacing w:line="360" w:lineRule="auto"/>
        <w:jc w:val="both"/>
        <w:rPr>
          <w:rFonts w:ascii="Arial" w:hAnsi="Arial" w:cs="Arial"/>
          <w:sz w:val="24"/>
          <w:szCs w:val="24"/>
        </w:rPr>
      </w:pPr>
      <w:r>
        <w:rPr>
          <w:rFonts w:ascii="Arial" w:hAnsi="Arial" w:cs="Arial"/>
          <w:sz w:val="24"/>
          <w:szCs w:val="24"/>
        </w:rPr>
        <w:t xml:space="preserve">Batt, A. (2014) </w:t>
      </w:r>
      <w:proofErr w:type="gramStart"/>
      <w:r>
        <w:rPr>
          <w:rFonts w:ascii="Arial" w:hAnsi="Arial" w:cs="Arial"/>
          <w:i/>
          <w:iCs/>
          <w:sz w:val="24"/>
          <w:szCs w:val="24"/>
        </w:rPr>
        <w:t>Here’s</w:t>
      </w:r>
      <w:proofErr w:type="gramEnd"/>
      <w:r>
        <w:rPr>
          <w:rFonts w:ascii="Arial" w:hAnsi="Arial" w:cs="Arial"/>
          <w:i/>
          <w:iCs/>
          <w:sz w:val="24"/>
          <w:szCs w:val="24"/>
        </w:rPr>
        <w:t xml:space="preserve"> looking at you! An Introduction to Reflective Practice for Paramedics. </w:t>
      </w:r>
      <w:r>
        <w:rPr>
          <w:rFonts w:ascii="Arial" w:hAnsi="Arial" w:cs="Arial"/>
          <w:sz w:val="24"/>
          <w:szCs w:val="24"/>
        </w:rPr>
        <w:t xml:space="preserve">Available at: </w:t>
      </w:r>
      <w:hyperlink r:id="rId11" w:history="1">
        <w:r w:rsidRPr="00074AFD">
          <w:rPr>
            <w:rStyle w:val="Hyperlink"/>
            <w:rFonts w:ascii="Arial" w:hAnsi="Arial" w:cs="Arial"/>
            <w:sz w:val="24"/>
            <w:szCs w:val="24"/>
          </w:rPr>
          <w:t>http://prehospitalresearch.eu/?p=1550</w:t>
        </w:r>
      </w:hyperlink>
      <w:r>
        <w:rPr>
          <w:rFonts w:ascii="Arial" w:hAnsi="Arial" w:cs="Arial"/>
          <w:sz w:val="24"/>
          <w:szCs w:val="24"/>
        </w:rPr>
        <w:t xml:space="preserve"> (Accessed: 7</w:t>
      </w:r>
      <w:r w:rsidRPr="00AC2595">
        <w:rPr>
          <w:rFonts w:ascii="Arial" w:hAnsi="Arial" w:cs="Arial"/>
          <w:sz w:val="24"/>
          <w:szCs w:val="24"/>
          <w:vertAlign w:val="superscript"/>
        </w:rPr>
        <w:t>th</w:t>
      </w:r>
      <w:r>
        <w:rPr>
          <w:rFonts w:ascii="Arial" w:hAnsi="Arial" w:cs="Arial"/>
          <w:sz w:val="24"/>
          <w:szCs w:val="24"/>
        </w:rPr>
        <w:t xml:space="preserve"> June 2020).</w:t>
      </w:r>
    </w:p>
    <w:p w14:paraId="433F4974" w14:textId="77777777" w:rsidR="003D3860" w:rsidRPr="00D27295" w:rsidRDefault="003D3860" w:rsidP="00A351E9">
      <w:pPr>
        <w:spacing w:line="360" w:lineRule="auto"/>
        <w:jc w:val="both"/>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Beith</w:t>
      </w:r>
      <w:proofErr w:type="spellEnd"/>
      <w:r>
        <w:rPr>
          <w:rFonts w:ascii="Arial" w:hAnsi="Arial" w:cs="Arial"/>
          <w:color w:val="000000" w:themeColor="text1"/>
          <w:sz w:val="24"/>
          <w:szCs w:val="24"/>
          <w:shd w:val="clear" w:color="auto" w:fill="FFFFFF"/>
        </w:rPr>
        <w:t xml:space="preserve">, K. et al. (2010) </w:t>
      </w:r>
      <w:r>
        <w:rPr>
          <w:rFonts w:ascii="Arial" w:hAnsi="Arial" w:cs="Arial"/>
          <w:i/>
          <w:iCs/>
          <w:color w:val="000000" w:themeColor="text1"/>
          <w:sz w:val="24"/>
          <w:szCs w:val="24"/>
          <w:shd w:val="clear" w:color="auto" w:fill="FFFFFF"/>
        </w:rPr>
        <w:t xml:space="preserve">Children &amp; Young People’s Workforce. </w:t>
      </w:r>
      <w:r>
        <w:rPr>
          <w:rFonts w:ascii="Arial" w:hAnsi="Arial" w:cs="Arial"/>
          <w:color w:val="000000" w:themeColor="text1"/>
          <w:sz w:val="24"/>
          <w:szCs w:val="24"/>
          <w:shd w:val="clear" w:color="auto" w:fill="FFFFFF"/>
        </w:rPr>
        <w:t>Essex: Pearson Education Limited.</w:t>
      </w:r>
    </w:p>
    <w:p w14:paraId="6DF1B98F"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Bulman, C. and Schutz, S. (2013) </w:t>
      </w:r>
      <w:r>
        <w:rPr>
          <w:rFonts w:ascii="Arial" w:hAnsi="Arial" w:cs="Arial"/>
          <w:i/>
          <w:iCs/>
          <w:sz w:val="24"/>
          <w:szCs w:val="24"/>
        </w:rPr>
        <w:t xml:space="preserve">Reflective Practice in Nursing </w:t>
      </w:r>
      <w:r>
        <w:rPr>
          <w:rFonts w:ascii="Arial" w:hAnsi="Arial" w:cs="Arial"/>
          <w:sz w:val="24"/>
          <w:szCs w:val="24"/>
        </w:rPr>
        <w:t>5</w:t>
      </w:r>
      <w:r>
        <w:rPr>
          <w:rFonts w:ascii="Arial" w:hAnsi="Arial" w:cs="Arial"/>
          <w:sz w:val="24"/>
          <w:szCs w:val="24"/>
          <w:vertAlign w:val="superscript"/>
        </w:rPr>
        <w:t xml:space="preserve">th </w:t>
      </w:r>
      <w:r>
        <w:rPr>
          <w:rFonts w:ascii="Arial" w:hAnsi="Arial" w:cs="Arial"/>
          <w:sz w:val="24"/>
          <w:szCs w:val="24"/>
        </w:rPr>
        <w:t xml:space="preserve">Ed. </w:t>
      </w:r>
    </w:p>
    <w:p w14:paraId="6D689BA8"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Caldwell, L. (2013) ‘The Importance of Reflective Practice in Nursing’, </w:t>
      </w:r>
      <w:r w:rsidRPr="0086162F">
        <w:rPr>
          <w:rFonts w:ascii="Arial" w:hAnsi="Arial" w:cs="Arial"/>
          <w:i/>
          <w:iCs/>
          <w:sz w:val="24"/>
          <w:szCs w:val="24"/>
        </w:rPr>
        <w:t>International Journal of Caring Sciences</w:t>
      </w:r>
      <w:r>
        <w:rPr>
          <w:rFonts w:ascii="Arial" w:hAnsi="Arial" w:cs="Arial"/>
          <w:i/>
          <w:iCs/>
          <w:sz w:val="24"/>
          <w:szCs w:val="24"/>
        </w:rPr>
        <w:t xml:space="preserve">, </w:t>
      </w:r>
      <w:r>
        <w:rPr>
          <w:rFonts w:ascii="Arial" w:hAnsi="Arial" w:cs="Arial"/>
          <w:sz w:val="24"/>
          <w:szCs w:val="24"/>
        </w:rPr>
        <w:t xml:space="preserve">6(3). URL: </w:t>
      </w:r>
      <w:hyperlink r:id="rId12" w:history="1">
        <w:r w:rsidRPr="00F00116">
          <w:rPr>
            <w:rStyle w:val="Hyperlink"/>
            <w:rFonts w:ascii="Arial" w:hAnsi="Arial" w:cs="Arial"/>
            <w:sz w:val="24"/>
            <w:szCs w:val="24"/>
          </w:rPr>
          <w:t>https://www.internationaljournalofcaringsciences.org/docs/4.%20us%20La.Caldwell.pdf</w:t>
        </w:r>
      </w:hyperlink>
      <w:r>
        <w:rPr>
          <w:rFonts w:ascii="Arial" w:hAnsi="Arial" w:cs="Arial"/>
          <w:sz w:val="24"/>
          <w:szCs w:val="24"/>
        </w:rPr>
        <w:t xml:space="preserve">. </w:t>
      </w:r>
    </w:p>
    <w:p w14:paraId="61286DD8" w14:textId="77777777" w:rsidR="003D3860" w:rsidRPr="005751C4" w:rsidRDefault="003D3860" w:rsidP="004C28D1">
      <w:pPr>
        <w:spacing w:line="360" w:lineRule="auto"/>
        <w:jc w:val="both"/>
        <w:rPr>
          <w:rFonts w:ascii="Arial" w:hAnsi="Arial" w:cs="Arial"/>
          <w:sz w:val="24"/>
          <w:szCs w:val="24"/>
        </w:rPr>
      </w:pPr>
      <w:r>
        <w:rPr>
          <w:rFonts w:ascii="Arial" w:hAnsi="Arial" w:cs="Arial"/>
          <w:sz w:val="24"/>
          <w:szCs w:val="24"/>
        </w:rPr>
        <w:t xml:space="preserve">Caldwell, L. and </w:t>
      </w:r>
      <w:proofErr w:type="spellStart"/>
      <w:r>
        <w:rPr>
          <w:rFonts w:ascii="Arial" w:hAnsi="Arial" w:cs="Arial"/>
          <w:sz w:val="24"/>
          <w:szCs w:val="24"/>
        </w:rPr>
        <w:t>Grobbel</w:t>
      </w:r>
      <w:proofErr w:type="spellEnd"/>
      <w:r>
        <w:rPr>
          <w:rFonts w:ascii="Arial" w:hAnsi="Arial" w:cs="Arial"/>
          <w:sz w:val="24"/>
          <w:szCs w:val="24"/>
        </w:rPr>
        <w:t xml:space="preserve">, C.C. (2013) ‘The Importance of Reflective Practice in Nursing’, </w:t>
      </w:r>
      <w:r>
        <w:rPr>
          <w:rFonts w:ascii="Arial" w:hAnsi="Arial" w:cs="Arial"/>
          <w:i/>
          <w:iCs/>
          <w:sz w:val="24"/>
          <w:szCs w:val="24"/>
        </w:rPr>
        <w:t xml:space="preserve">International Journal of Caring Science, </w:t>
      </w:r>
      <w:r>
        <w:rPr>
          <w:rFonts w:ascii="Arial" w:hAnsi="Arial" w:cs="Arial"/>
          <w:sz w:val="24"/>
          <w:szCs w:val="24"/>
        </w:rPr>
        <w:t xml:space="preserve">6(3), pp. 319-326. URL: </w:t>
      </w:r>
      <w:hyperlink r:id="rId13" w:history="1">
        <w:r w:rsidRPr="007E382A">
          <w:rPr>
            <w:rStyle w:val="Hyperlink"/>
            <w:rFonts w:ascii="Arial" w:hAnsi="Arial" w:cs="Arial"/>
            <w:sz w:val="24"/>
            <w:szCs w:val="24"/>
          </w:rPr>
          <w:t>https://doaj.org/article/18f6bcac3a004ea3a03c44a5a371e5a7</w:t>
        </w:r>
      </w:hyperlink>
      <w:r>
        <w:rPr>
          <w:rFonts w:ascii="Arial" w:hAnsi="Arial" w:cs="Arial"/>
          <w:sz w:val="24"/>
          <w:szCs w:val="24"/>
        </w:rPr>
        <w:t xml:space="preserve">. </w:t>
      </w:r>
    </w:p>
    <w:p w14:paraId="670AF45F" w14:textId="77777777" w:rsidR="003D3860" w:rsidRPr="00102B5D" w:rsidRDefault="003D3860" w:rsidP="004C28D1">
      <w:pPr>
        <w:spacing w:line="360" w:lineRule="auto"/>
        <w:jc w:val="both"/>
        <w:rPr>
          <w:rFonts w:ascii="Arial" w:hAnsi="Arial" w:cs="Arial"/>
          <w:sz w:val="24"/>
          <w:szCs w:val="24"/>
        </w:rPr>
      </w:pPr>
      <w:r>
        <w:rPr>
          <w:rFonts w:ascii="Arial" w:hAnsi="Arial" w:cs="Arial"/>
          <w:sz w:val="24"/>
          <w:szCs w:val="24"/>
        </w:rPr>
        <w:t xml:space="preserve">Cambridge Assessment International Education (no date) </w:t>
      </w:r>
      <w:r>
        <w:rPr>
          <w:rFonts w:ascii="Arial" w:hAnsi="Arial" w:cs="Arial"/>
          <w:i/>
          <w:iCs/>
          <w:sz w:val="24"/>
          <w:szCs w:val="24"/>
        </w:rPr>
        <w:t xml:space="preserve">Getting started with Reflective Practice. </w:t>
      </w:r>
      <w:r>
        <w:rPr>
          <w:rFonts w:ascii="Arial" w:hAnsi="Arial" w:cs="Arial"/>
          <w:sz w:val="24"/>
          <w:szCs w:val="24"/>
        </w:rPr>
        <w:t xml:space="preserve">Available at: </w:t>
      </w:r>
      <w:hyperlink r:id="rId14" w:history="1">
        <w:r w:rsidRPr="00695ECA">
          <w:rPr>
            <w:rStyle w:val="Hyperlink"/>
            <w:rFonts w:ascii="Arial" w:hAnsi="Arial" w:cs="Arial"/>
            <w:sz w:val="24"/>
            <w:szCs w:val="24"/>
          </w:rPr>
          <w:t>https://www.cambridge-community.org.uk/professional-development/gswrp/index.html</w:t>
        </w:r>
      </w:hyperlink>
      <w:r>
        <w:rPr>
          <w:rFonts w:ascii="Arial" w:hAnsi="Arial" w:cs="Arial"/>
          <w:sz w:val="24"/>
          <w:szCs w:val="24"/>
        </w:rPr>
        <w:t xml:space="preserve"> (Accessed: 31</w:t>
      </w:r>
      <w:r w:rsidRPr="00102B5D">
        <w:rPr>
          <w:rFonts w:ascii="Arial" w:hAnsi="Arial" w:cs="Arial"/>
          <w:sz w:val="24"/>
          <w:szCs w:val="24"/>
          <w:vertAlign w:val="superscript"/>
        </w:rPr>
        <w:t>st</w:t>
      </w:r>
      <w:r>
        <w:rPr>
          <w:rFonts w:ascii="Arial" w:hAnsi="Arial" w:cs="Arial"/>
          <w:sz w:val="24"/>
          <w:szCs w:val="24"/>
        </w:rPr>
        <w:t xml:space="preserve"> May 2020).</w:t>
      </w:r>
    </w:p>
    <w:p w14:paraId="2A4DD8D9"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Carron, M. (2014) ‘The important role of reflecting in learning’, </w:t>
      </w:r>
      <w:r>
        <w:rPr>
          <w:rFonts w:ascii="Arial" w:hAnsi="Arial" w:cs="Arial"/>
          <w:i/>
          <w:iCs/>
          <w:sz w:val="24"/>
          <w:szCs w:val="24"/>
        </w:rPr>
        <w:t xml:space="preserve">Mary Carron Education Matters </w:t>
      </w:r>
      <w:r>
        <w:rPr>
          <w:rFonts w:ascii="Arial" w:hAnsi="Arial" w:cs="Arial"/>
          <w:sz w:val="24"/>
          <w:szCs w:val="24"/>
        </w:rPr>
        <w:t xml:space="preserve">[blog]. 19 April. Available at: </w:t>
      </w:r>
      <w:hyperlink r:id="rId15" w:history="1">
        <w:r w:rsidRPr="00F00116">
          <w:rPr>
            <w:rStyle w:val="Hyperlink"/>
            <w:rFonts w:ascii="Arial" w:hAnsi="Arial" w:cs="Arial"/>
            <w:sz w:val="24"/>
            <w:szCs w:val="24"/>
          </w:rPr>
          <w:t>https://educationmatters.ie/the-benefits-of-student-and-teacher-reflection/</w:t>
        </w:r>
      </w:hyperlink>
      <w:r>
        <w:rPr>
          <w:rFonts w:ascii="Arial" w:hAnsi="Arial" w:cs="Arial"/>
          <w:sz w:val="24"/>
          <w:szCs w:val="24"/>
        </w:rPr>
        <w:t xml:space="preserve"> (Accessed: 27</w:t>
      </w:r>
      <w:r w:rsidRPr="00D87AD3">
        <w:rPr>
          <w:rFonts w:ascii="Arial" w:hAnsi="Arial" w:cs="Arial"/>
          <w:sz w:val="24"/>
          <w:szCs w:val="24"/>
          <w:vertAlign w:val="superscript"/>
        </w:rPr>
        <w:t>th</w:t>
      </w:r>
      <w:r>
        <w:rPr>
          <w:rFonts w:ascii="Arial" w:hAnsi="Arial" w:cs="Arial"/>
          <w:sz w:val="24"/>
          <w:szCs w:val="24"/>
        </w:rPr>
        <w:t xml:space="preserve"> May 2020).</w:t>
      </w:r>
    </w:p>
    <w:p w14:paraId="0784CBBC"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Colwell, J. (2019) ‘Reflective Practice: What is Reflection, why should it inform our practice and what does it involve?’, Foundation stage forum. URL: </w:t>
      </w:r>
      <w:hyperlink r:id="rId16" w:history="1">
        <w:r w:rsidRPr="00F00116">
          <w:rPr>
            <w:rStyle w:val="Hyperlink"/>
            <w:rFonts w:ascii="Arial" w:hAnsi="Arial" w:cs="Arial"/>
            <w:sz w:val="24"/>
            <w:szCs w:val="24"/>
          </w:rPr>
          <w:t>https://eyfs.info/articles.html/teaching-and-learning/reflective-practice-what-is-reflection-why-should-it-inform-our-practice-and-what-does-it-involve-r256/</w:t>
        </w:r>
      </w:hyperlink>
      <w:r>
        <w:rPr>
          <w:rFonts w:ascii="Arial" w:hAnsi="Arial" w:cs="Arial"/>
          <w:sz w:val="24"/>
          <w:szCs w:val="24"/>
        </w:rPr>
        <w:t>.</w:t>
      </w:r>
    </w:p>
    <w:p w14:paraId="0C88A90B" w14:textId="77777777" w:rsidR="003D3860" w:rsidRPr="001F300F" w:rsidRDefault="003D3860" w:rsidP="001F300F">
      <w:pPr>
        <w:spacing w:line="360" w:lineRule="auto"/>
        <w:jc w:val="both"/>
        <w:rPr>
          <w:rFonts w:ascii="Arial" w:hAnsi="Arial" w:cs="Arial"/>
          <w:sz w:val="24"/>
          <w:szCs w:val="24"/>
        </w:rPr>
      </w:pPr>
      <w:r>
        <w:rPr>
          <w:rFonts w:ascii="Arial" w:hAnsi="Arial" w:cs="Arial"/>
          <w:sz w:val="24"/>
          <w:szCs w:val="24"/>
        </w:rPr>
        <w:t xml:space="preserve">Coward, M. (2012) ‘Does the use of reflective models restrict critical thinking and therefore learning in nurse education? What have we done?’, </w:t>
      </w:r>
      <w:r>
        <w:rPr>
          <w:rFonts w:ascii="Arial" w:hAnsi="Arial" w:cs="Arial"/>
          <w:i/>
          <w:iCs/>
          <w:sz w:val="24"/>
          <w:szCs w:val="24"/>
        </w:rPr>
        <w:t xml:space="preserve">ELSEVIER, </w:t>
      </w:r>
      <w:r>
        <w:rPr>
          <w:rFonts w:ascii="Arial" w:hAnsi="Arial" w:cs="Arial"/>
          <w:sz w:val="24"/>
          <w:szCs w:val="24"/>
        </w:rPr>
        <w:t xml:space="preserve">31(8), pp 883-886. DOI: </w:t>
      </w:r>
      <w:hyperlink r:id="rId17" w:tgtFrame="_blank" w:tooltip="Persistent link using digital object identifier" w:history="1">
        <w:r w:rsidRPr="001F300F">
          <w:rPr>
            <w:rFonts w:ascii="Arial" w:hAnsi="Arial" w:cs="Arial"/>
            <w:color w:val="E9711C"/>
            <w:sz w:val="24"/>
            <w:szCs w:val="24"/>
            <w:u w:val="single"/>
          </w:rPr>
          <w:t>https://doi.org/10.1016/j.nedt.2011.01.012</w:t>
        </w:r>
      </w:hyperlink>
      <w:r>
        <w:t xml:space="preserve">. </w:t>
      </w:r>
    </w:p>
    <w:p w14:paraId="71C9B1E2"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CRS (2015) </w:t>
      </w:r>
      <w:r>
        <w:rPr>
          <w:rFonts w:ascii="Arial" w:hAnsi="Arial" w:cs="Arial"/>
          <w:i/>
          <w:iCs/>
          <w:color w:val="000000" w:themeColor="text1"/>
          <w:sz w:val="24"/>
          <w:szCs w:val="24"/>
          <w:shd w:val="clear" w:color="auto" w:fill="FFFFFF"/>
        </w:rPr>
        <w:t>Partnership Reflection: A Guide for Facilitators.</w:t>
      </w:r>
      <w:r>
        <w:rPr>
          <w:rFonts w:ascii="Arial" w:hAnsi="Arial" w:cs="Arial"/>
          <w:color w:val="000000" w:themeColor="text1"/>
          <w:sz w:val="24"/>
          <w:szCs w:val="24"/>
          <w:shd w:val="clear" w:color="auto" w:fill="FFFFFF"/>
        </w:rPr>
        <w:t xml:space="preserve"> Baltimore: CRS World </w:t>
      </w:r>
      <w:r w:rsidRPr="00C7750B">
        <w:rPr>
          <w:rFonts w:ascii="Arial" w:hAnsi="Arial" w:cs="Arial"/>
          <w:color w:val="000000" w:themeColor="text1"/>
          <w:sz w:val="24"/>
          <w:szCs w:val="24"/>
          <w:shd w:val="clear" w:color="auto" w:fill="FFFFFF"/>
        </w:rPr>
        <w:t>Headquarters.</w:t>
      </w:r>
    </w:p>
    <w:p w14:paraId="61BA0F5B"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Desautels, L. (2016) ‘How Emotions Affect Learning, Behaviours, and Relationships’, </w:t>
      </w:r>
      <w:r>
        <w:rPr>
          <w:rFonts w:ascii="Arial" w:hAnsi="Arial" w:cs="Arial"/>
          <w:i/>
          <w:iCs/>
          <w:color w:val="000000" w:themeColor="text1"/>
          <w:sz w:val="24"/>
          <w:szCs w:val="24"/>
          <w:shd w:val="clear" w:color="auto" w:fill="FFFFFF"/>
        </w:rPr>
        <w:t xml:space="preserve">Lori Desautels Edutopia </w:t>
      </w:r>
      <w:r>
        <w:rPr>
          <w:rFonts w:ascii="Arial" w:hAnsi="Arial" w:cs="Arial"/>
          <w:color w:val="000000" w:themeColor="text1"/>
          <w:sz w:val="24"/>
          <w:szCs w:val="24"/>
          <w:shd w:val="clear" w:color="auto" w:fill="FFFFFF"/>
        </w:rPr>
        <w:t xml:space="preserve">[blog]. 10 March. Available at: </w:t>
      </w:r>
      <w:hyperlink r:id="rId18" w:history="1">
        <w:r w:rsidRPr="00C0324C">
          <w:rPr>
            <w:rStyle w:val="Hyperlink"/>
            <w:rFonts w:ascii="Arial" w:hAnsi="Arial" w:cs="Arial"/>
            <w:sz w:val="24"/>
            <w:szCs w:val="24"/>
            <w:shd w:val="clear" w:color="auto" w:fill="FFFFFF"/>
          </w:rPr>
          <w:t>https://www.edutopia.org/blog/emotions-affect-learning-behavior-relationships-lori-desautels</w:t>
        </w:r>
      </w:hyperlink>
      <w:r>
        <w:rPr>
          <w:rFonts w:ascii="Arial" w:hAnsi="Arial" w:cs="Arial"/>
          <w:color w:val="000000" w:themeColor="text1"/>
          <w:sz w:val="24"/>
          <w:szCs w:val="24"/>
          <w:shd w:val="clear" w:color="auto" w:fill="FFFFFF"/>
        </w:rPr>
        <w:t xml:space="preserve"> (Accessed: 8</w:t>
      </w:r>
      <w:r w:rsidRPr="00B612D1">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39EBF166" w14:textId="77777777" w:rsidR="003D3860" w:rsidRDefault="003D3860" w:rsidP="004C28D1">
      <w:pPr>
        <w:spacing w:line="360" w:lineRule="auto"/>
        <w:jc w:val="both"/>
        <w:rPr>
          <w:rFonts w:ascii="Arial" w:hAnsi="Arial" w:cs="Arial"/>
          <w:sz w:val="24"/>
          <w:szCs w:val="24"/>
        </w:rPr>
      </w:pPr>
      <w:proofErr w:type="spellStart"/>
      <w:r>
        <w:rPr>
          <w:rFonts w:ascii="Arial" w:hAnsi="Arial" w:cs="Arial"/>
          <w:sz w:val="24"/>
          <w:szCs w:val="24"/>
        </w:rPr>
        <w:t>Edhsare</w:t>
      </w:r>
      <w:proofErr w:type="spellEnd"/>
      <w:r>
        <w:rPr>
          <w:rFonts w:ascii="Arial" w:hAnsi="Arial" w:cs="Arial"/>
          <w:sz w:val="24"/>
          <w:szCs w:val="24"/>
        </w:rPr>
        <w:t xml:space="preserve"> (no date) </w:t>
      </w:r>
      <w:r>
        <w:rPr>
          <w:rFonts w:ascii="Arial" w:hAnsi="Arial" w:cs="Arial"/>
          <w:i/>
          <w:iCs/>
          <w:sz w:val="24"/>
          <w:szCs w:val="24"/>
        </w:rPr>
        <w:t xml:space="preserve">Dewey – reflection as a rationalised process. </w:t>
      </w:r>
      <w:r>
        <w:rPr>
          <w:rFonts w:ascii="Arial" w:hAnsi="Arial" w:cs="Arial"/>
          <w:sz w:val="24"/>
          <w:szCs w:val="24"/>
        </w:rPr>
        <w:t xml:space="preserve">Available at: </w:t>
      </w:r>
      <w:hyperlink r:id="rId19" w:history="1">
        <w:r w:rsidRPr="00695ECA">
          <w:rPr>
            <w:rStyle w:val="Hyperlink"/>
            <w:rFonts w:ascii="Arial" w:hAnsi="Arial" w:cs="Arial"/>
            <w:sz w:val="24"/>
            <w:szCs w:val="24"/>
          </w:rPr>
          <w:t>http://edshare.soton.ac.uk/11124/1/index.htm</w:t>
        </w:r>
      </w:hyperlink>
      <w:r>
        <w:rPr>
          <w:rFonts w:ascii="Arial" w:hAnsi="Arial" w:cs="Arial"/>
          <w:sz w:val="24"/>
          <w:szCs w:val="24"/>
        </w:rPr>
        <w:t xml:space="preserve"> (Accessed: 31</w:t>
      </w:r>
      <w:r w:rsidRPr="006A3CB9">
        <w:rPr>
          <w:rFonts w:ascii="Arial" w:hAnsi="Arial" w:cs="Arial"/>
          <w:sz w:val="24"/>
          <w:szCs w:val="24"/>
          <w:vertAlign w:val="superscript"/>
        </w:rPr>
        <w:t>st</w:t>
      </w:r>
      <w:r>
        <w:rPr>
          <w:rFonts w:ascii="Arial" w:hAnsi="Arial" w:cs="Arial"/>
          <w:sz w:val="24"/>
          <w:szCs w:val="24"/>
        </w:rPr>
        <w:t xml:space="preserve"> May 2020).</w:t>
      </w:r>
    </w:p>
    <w:p w14:paraId="2B9899A4"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EPM (2019) </w:t>
      </w:r>
      <w:r>
        <w:rPr>
          <w:rFonts w:ascii="Arial" w:hAnsi="Arial" w:cs="Arial"/>
          <w:i/>
          <w:iCs/>
          <w:color w:val="000000" w:themeColor="text1"/>
          <w:sz w:val="24"/>
          <w:szCs w:val="24"/>
          <w:shd w:val="clear" w:color="auto" w:fill="FFFFFF"/>
        </w:rPr>
        <w:t xml:space="preserve">Gibbs’ Reflective Cycle Explained </w:t>
      </w:r>
      <w:r>
        <w:rPr>
          <w:rFonts w:ascii="Arial" w:hAnsi="Arial" w:cs="Arial"/>
          <w:color w:val="000000" w:themeColor="text1"/>
          <w:sz w:val="24"/>
          <w:szCs w:val="24"/>
          <w:shd w:val="clear" w:color="auto" w:fill="FFFFFF"/>
        </w:rPr>
        <w:t xml:space="preserve">[video]. Available at: </w:t>
      </w:r>
      <w:hyperlink r:id="rId20" w:history="1">
        <w:r w:rsidRPr="00E82E8F">
          <w:rPr>
            <w:rStyle w:val="Hyperlink"/>
            <w:rFonts w:ascii="Arial" w:hAnsi="Arial" w:cs="Arial"/>
            <w:sz w:val="24"/>
            <w:szCs w:val="24"/>
            <w:shd w:val="clear" w:color="auto" w:fill="FFFFFF"/>
          </w:rPr>
          <w:t>https://www.youtube.com/watch?v=-gbczr0lRf4</w:t>
        </w:r>
      </w:hyperlink>
      <w:r>
        <w:rPr>
          <w:rFonts w:ascii="Arial" w:hAnsi="Arial" w:cs="Arial"/>
          <w:color w:val="000000" w:themeColor="text1"/>
          <w:sz w:val="24"/>
          <w:szCs w:val="24"/>
          <w:shd w:val="clear" w:color="auto" w:fill="FFFFFF"/>
        </w:rPr>
        <w:t xml:space="preserve"> (Accessed: 10</w:t>
      </w:r>
      <w:r w:rsidRPr="007B2BB9">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184AFC47" w14:textId="77777777" w:rsidR="003D3860" w:rsidRPr="007D3A16" w:rsidRDefault="003D3860" w:rsidP="004C28D1">
      <w:pPr>
        <w:spacing w:line="360" w:lineRule="auto"/>
        <w:jc w:val="both"/>
        <w:rPr>
          <w:rFonts w:ascii="Arial" w:hAnsi="Arial" w:cs="Arial"/>
          <w:sz w:val="24"/>
          <w:szCs w:val="24"/>
        </w:rPr>
      </w:pPr>
      <w:proofErr w:type="spellStart"/>
      <w:r>
        <w:rPr>
          <w:rFonts w:ascii="Arial" w:hAnsi="Arial" w:cs="Arial"/>
          <w:sz w:val="24"/>
          <w:szCs w:val="24"/>
        </w:rPr>
        <w:t>Galagan</w:t>
      </w:r>
      <w:proofErr w:type="spellEnd"/>
      <w:r>
        <w:rPr>
          <w:rFonts w:ascii="Arial" w:hAnsi="Arial" w:cs="Arial"/>
          <w:sz w:val="24"/>
          <w:szCs w:val="24"/>
        </w:rPr>
        <w:t xml:space="preserve">, P. (2012) ‘Quiet Time’, </w:t>
      </w:r>
      <w:r>
        <w:rPr>
          <w:rFonts w:ascii="Arial" w:hAnsi="Arial" w:cs="Arial"/>
          <w:i/>
          <w:iCs/>
          <w:sz w:val="24"/>
          <w:szCs w:val="24"/>
        </w:rPr>
        <w:t xml:space="preserve">T+D, </w:t>
      </w:r>
      <w:r>
        <w:rPr>
          <w:rFonts w:ascii="Arial" w:hAnsi="Arial" w:cs="Arial"/>
          <w:sz w:val="24"/>
          <w:szCs w:val="24"/>
        </w:rPr>
        <w:t xml:space="preserve">66(5), pp. 28-29. URL: </w:t>
      </w:r>
      <w:hyperlink r:id="rId21" w:history="1">
        <w:r w:rsidRPr="00EA172C">
          <w:rPr>
            <w:rStyle w:val="Hyperlink"/>
            <w:rFonts w:ascii="Arial" w:hAnsi="Arial" w:cs="Arial"/>
            <w:sz w:val="24"/>
            <w:szCs w:val="24"/>
          </w:rPr>
          <w:t>https://web.b.ebscohost.com/ehost/pdfviewer/pdfviewer?vid=1&amp;sid=623d3786-24ef-401b-b80e-619927139099%40sessionmgr101</w:t>
        </w:r>
      </w:hyperlink>
      <w:r>
        <w:rPr>
          <w:rFonts w:ascii="Arial" w:hAnsi="Arial" w:cs="Arial"/>
          <w:sz w:val="24"/>
          <w:szCs w:val="24"/>
        </w:rPr>
        <w:t xml:space="preserve">. </w:t>
      </w:r>
    </w:p>
    <w:p w14:paraId="0FBCDF27"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GL Assessment (2010) </w:t>
      </w:r>
      <w:proofErr w:type="spellStart"/>
      <w:r>
        <w:rPr>
          <w:rFonts w:ascii="Arial" w:hAnsi="Arial" w:cs="Arial"/>
          <w:i/>
          <w:iCs/>
          <w:sz w:val="24"/>
          <w:szCs w:val="24"/>
        </w:rPr>
        <w:t>WellComm</w:t>
      </w:r>
      <w:proofErr w:type="spellEnd"/>
      <w:r>
        <w:rPr>
          <w:rFonts w:ascii="Arial" w:hAnsi="Arial" w:cs="Arial"/>
          <w:i/>
          <w:iCs/>
          <w:sz w:val="24"/>
          <w:szCs w:val="24"/>
        </w:rPr>
        <w:t xml:space="preserve"> The </w:t>
      </w:r>
      <w:proofErr w:type="gramStart"/>
      <w:r>
        <w:rPr>
          <w:rFonts w:ascii="Arial" w:hAnsi="Arial" w:cs="Arial"/>
          <w:i/>
          <w:iCs/>
          <w:sz w:val="24"/>
          <w:szCs w:val="24"/>
        </w:rPr>
        <w:t xml:space="preserve">Handbook  </w:t>
      </w:r>
      <w:r>
        <w:rPr>
          <w:rFonts w:ascii="Arial" w:hAnsi="Arial" w:cs="Arial"/>
          <w:sz w:val="24"/>
          <w:szCs w:val="24"/>
        </w:rPr>
        <w:t>2</w:t>
      </w:r>
      <w:proofErr w:type="gramEnd"/>
      <w:r w:rsidRPr="00DD5A44">
        <w:rPr>
          <w:rFonts w:ascii="Arial" w:hAnsi="Arial" w:cs="Arial"/>
          <w:sz w:val="24"/>
          <w:szCs w:val="24"/>
          <w:vertAlign w:val="superscript"/>
        </w:rPr>
        <w:t>nd</w:t>
      </w:r>
      <w:r>
        <w:rPr>
          <w:rFonts w:ascii="Arial" w:hAnsi="Arial" w:cs="Arial"/>
          <w:sz w:val="24"/>
          <w:szCs w:val="24"/>
        </w:rPr>
        <w:t xml:space="preserve"> Ed. London: GL Assessments. </w:t>
      </w:r>
    </w:p>
    <w:p w14:paraId="5BC986DA" w14:textId="77777777" w:rsidR="003D3860" w:rsidRPr="00D200D3" w:rsidRDefault="003D3860" w:rsidP="00A351E9">
      <w:pPr>
        <w:spacing w:line="360" w:lineRule="auto"/>
        <w:jc w:val="both"/>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Hawaiii</w:t>
      </w:r>
      <w:proofErr w:type="spellEnd"/>
      <w:r>
        <w:rPr>
          <w:rFonts w:ascii="Arial" w:hAnsi="Arial" w:cs="Arial"/>
          <w:color w:val="000000" w:themeColor="text1"/>
          <w:sz w:val="24"/>
          <w:szCs w:val="24"/>
          <w:shd w:val="clear" w:color="auto" w:fill="FFFFFF"/>
        </w:rPr>
        <w:t xml:space="preserve"> (no date) </w:t>
      </w:r>
      <w:r>
        <w:rPr>
          <w:rFonts w:ascii="Arial" w:hAnsi="Arial" w:cs="Arial"/>
          <w:i/>
          <w:iCs/>
          <w:color w:val="000000" w:themeColor="text1"/>
          <w:sz w:val="24"/>
          <w:szCs w:val="24"/>
          <w:shd w:val="clear" w:color="auto" w:fill="FFFFFF"/>
        </w:rPr>
        <w:t xml:space="preserve">Reflective Thinking: RT. </w:t>
      </w:r>
      <w:r>
        <w:rPr>
          <w:rFonts w:ascii="Arial" w:hAnsi="Arial" w:cs="Arial"/>
          <w:color w:val="000000" w:themeColor="text1"/>
          <w:sz w:val="24"/>
          <w:szCs w:val="24"/>
          <w:shd w:val="clear" w:color="auto" w:fill="FFFFFF"/>
        </w:rPr>
        <w:t xml:space="preserve">Available at: </w:t>
      </w:r>
      <w:r w:rsidRPr="00D200D3">
        <w:rPr>
          <w:rFonts w:ascii="Arial" w:hAnsi="Arial" w:cs="Arial"/>
          <w:color w:val="000000" w:themeColor="text1"/>
          <w:sz w:val="24"/>
          <w:szCs w:val="24"/>
          <w:shd w:val="clear" w:color="auto" w:fill="FFFFFF"/>
        </w:rPr>
        <w:t>www.hawaii.edu/intlrel/pols382/Reflective%20Thinking%20-%20UH/reflection.html</w:t>
      </w:r>
      <w:r w:rsidRPr="00D200D3">
        <w:rPr>
          <w:rFonts w:ascii="Arial" w:hAnsi="Arial" w:cs="Arial"/>
          <w:color w:val="000000" w:themeColor="text1"/>
          <w:sz w:val="24"/>
          <w:szCs w:val="24"/>
          <w:shd w:val="clear" w:color="auto" w:fill="FFFFFF"/>
        </w:rPr>
        <w:cr/>
      </w:r>
      <w:r>
        <w:rPr>
          <w:rFonts w:ascii="Arial" w:hAnsi="Arial" w:cs="Arial"/>
          <w:color w:val="000000" w:themeColor="text1"/>
          <w:sz w:val="24"/>
          <w:szCs w:val="24"/>
          <w:shd w:val="clear" w:color="auto" w:fill="FFFFFF"/>
        </w:rPr>
        <w:t xml:space="preserve"> (Accessed: 10</w:t>
      </w:r>
      <w:r w:rsidRPr="00D200D3">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5D472F10" w14:textId="77777777" w:rsidR="003D3860" w:rsidRPr="00C07696" w:rsidRDefault="003D3860" w:rsidP="00A351E9">
      <w:pPr>
        <w:spacing w:line="360" w:lineRule="auto"/>
        <w:jc w:val="both"/>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Helyer</w:t>
      </w:r>
      <w:proofErr w:type="spellEnd"/>
      <w:r>
        <w:rPr>
          <w:rFonts w:ascii="Arial" w:hAnsi="Arial" w:cs="Arial"/>
          <w:color w:val="000000" w:themeColor="text1"/>
          <w:sz w:val="24"/>
          <w:szCs w:val="24"/>
          <w:shd w:val="clear" w:color="auto" w:fill="FFFFFF"/>
        </w:rPr>
        <w:t xml:space="preserve">, R. (2015) ‘Learning through reflection: the critical role of reflection in work-bases learning (WBL)’, </w:t>
      </w:r>
      <w:r>
        <w:rPr>
          <w:rFonts w:ascii="Arial" w:hAnsi="Arial" w:cs="Arial"/>
          <w:i/>
          <w:iCs/>
          <w:color w:val="000000" w:themeColor="text1"/>
          <w:sz w:val="24"/>
          <w:szCs w:val="24"/>
          <w:shd w:val="clear" w:color="auto" w:fill="FFFFFF"/>
        </w:rPr>
        <w:t xml:space="preserve">Journal of Work-Applied Management, </w:t>
      </w:r>
      <w:r>
        <w:rPr>
          <w:rFonts w:ascii="Arial" w:hAnsi="Arial" w:cs="Arial"/>
          <w:color w:val="000000" w:themeColor="text1"/>
          <w:sz w:val="24"/>
          <w:szCs w:val="24"/>
          <w:shd w:val="clear" w:color="auto" w:fill="FFFFFF"/>
        </w:rPr>
        <w:t xml:space="preserve">7(1), pp 15-27. DOI: </w:t>
      </w:r>
      <w:r w:rsidRPr="00C07696">
        <w:rPr>
          <w:rFonts w:ascii="Arial" w:hAnsi="Arial" w:cs="Arial"/>
          <w:color w:val="888888"/>
          <w:sz w:val="24"/>
          <w:szCs w:val="24"/>
          <w:shd w:val="clear" w:color="auto" w:fill="FFFFFF"/>
        </w:rPr>
        <w:t>10.1108/JWAM-10-2015-003</w:t>
      </w:r>
      <w:r>
        <w:rPr>
          <w:rFonts w:ascii="Arial" w:hAnsi="Arial" w:cs="Arial"/>
          <w:color w:val="888888"/>
          <w:shd w:val="clear" w:color="auto" w:fill="FFFFFF"/>
        </w:rPr>
        <w:t xml:space="preserve">. </w:t>
      </w:r>
    </w:p>
    <w:p w14:paraId="0EE558CD" w14:textId="77777777" w:rsidR="003D3860" w:rsidRPr="000C331F" w:rsidRDefault="003D3860" w:rsidP="004C28D1">
      <w:pPr>
        <w:spacing w:line="360" w:lineRule="auto"/>
        <w:jc w:val="both"/>
        <w:rPr>
          <w:rFonts w:ascii="Arial" w:hAnsi="Arial" w:cs="Arial"/>
          <w:sz w:val="24"/>
          <w:szCs w:val="24"/>
        </w:rPr>
      </w:pPr>
      <w:r>
        <w:rPr>
          <w:rFonts w:ascii="Arial" w:hAnsi="Arial" w:cs="Arial"/>
          <w:sz w:val="24"/>
          <w:szCs w:val="24"/>
        </w:rPr>
        <w:t xml:space="preserve">Isaac, N. (2014) </w:t>
      </w:r>
      <w:r w:rsidRPr="0064508A">
        <w:rPr>
          <w:rFonts w:ascii="Arial" w:hAnsi="Arial" w:cs="Arial"/>
          <w:i/>
          <w:iCs/>
          <w:sz w:val="24"/>
          <w:szCs w:val="24"/>
        </w:rPr>
        <w:t>Collaborative Task – Gibbs Model of Reflection</w:t>
      </w:r>
      <w:r>
        <w:rPr>
          <w:rFonts w:ascii="Arial" w:hAnsi="Arial" w:cs="Arial"/>
          <w:sz w:val="24"/>
          <w:szCs w:val="24"/>
        </w:rPr>
        <w:t xml:space="preserve">. Available at: </w:t>
      </w:r>
      <w:hyperlink r:id="rId22" w:history="1">
        <w:r w:rsidRPr="009B2EEF">
          <w:rPr>
            <w:rStyle w:val="Hyperlink"/>
            <w:rFonts w:ascii="Arial" w:hAnsi="Arial" w:cs="Arial"/>
            <w:sz w:val="24"/>
            <w:szCs w:val="24"/>
          </w:rPr>
          <w:t>https://www.slideshare.net/amayaito/collaborative-task-gibbs-model-of-reflection</w:t>
        </w:r>
      </w:hyperlink>
      <w:r>
        <w:rPr>
          <w:rFonts w:ascii="Arial" w:hAnsi="Arial" w:cs="Arial"/>
          <w:sz w:val="24"/>
          <w:szCs w:val="24"/>
        </w:rPr>
        <w:t xml:space="preserve"> (Accessed: 1</w:t>
      </w:r>
      <w:r w:rsidRPr="0064508A">
        <w:rPr>
          <w:rFonts w:ascii="Arial" w:hAnsi="Arial" w:cs="Arial"/>
          <w:sz w:val="24"/>
          <w:szCs w:val="24"/>
          <w:vertAlign w:val="superscript"/>
        </w:rPr>
        <w:t>st</w:t>
      </w:r>
      <w:r>
        <w:rPr>
          <w:rFonts w:ascii="Arial" w:hAnsi="Arial" w:cs="Arial"/>
          <w:sz w:val="24"/>
          <w:szCs w:val="24"/>
        </w:rPr>
        <w:t xml:space="preserve"> June 2020).</w:t>
      </w:r>
    </w:p>
    <w:p w14:paraId="0F8C57BD" w14:textId="77777777" w:rsidR="003D3860" w:rsidRDefault="003D3860" w:rsidP="004C28D1">
      <w:pPr>
        <w:spacing w:line="360" w:lineRule="auto"/>
        <w:jc w:val="both"/>
        <w:rPr>
          <w:rFonts w:ascii="Arial" w:hAnsi="Arial" w:cs="Arial"/>
          <w:sz w:val="24"/>
          <w:szCs w:val="24"/>
        </w:rPr>
      </w:pPr>
      <w:r w:rsidRPr="0081186D">
        <w:rPr>
          <w:rFonts w:ascii="Arial" w:hAnsi="Arial" w:cs="Arial"/>
          <w:sz w:val="24"/>
          <w:szCs w:val="24"/>
        </w:rPr>
        <w:lastRenderedPageBreak/>
        <w:t xml:space="preserve">Johns, C. (2013) </w:t>
      </w:r>
      <w:r w:rsidRPr="0081186D">
        <w:rPr>
          <w:rFonts w:ascii="Arial" w:hAnsi="Arial" w:cs="Arial"/>
          <w:i/>
          <w:iCs/>
          <w:sz w:val="24"/>
          <w:szCs w:val="24"/>
        </w:rPr>
        <w:t xml:space="preserve">Becoming a Reflective Practitioner </w:t>
      </w:r>
      <w:r w:rsidRPr="0081186D">
        <w:rPr>
          <w:rFonts w:ascii="Arial" w:hAnsi="Arial" w:cs="Arial"/>
          <w:sz w:val="24"/>
          <w:szCs w:val="24"/>
        </w:rPr>
        <w:t>4</w:t>
      </w:r>
      <w:r w:rsidRPr="0081186D">
        <w:rPr>
          <w:rFonts w:ascii="Arial" w:hAnsi="Arial" w:cs="Arial"/>
          <w:sz w:val="24"/>
          <w:szCs w:val="24"/>
          <w:vertAlign w:val="superscript"/>
        </w:rPr>
        <w:t>th</w:t>
      </w:r>
      <w:r w:rsidRPr="0081186D">
        <w:rPr>
          <w:rFonts w:ascii="Arial" w:hAnsi="Arial" w:cs="Arial"/>
          <w:sz w:val="24"/>
          <w:szCs w:val="24"/>
        </w:rPr>
        <w:t xml:space="preserve"> Ed</w:t>
      </w:r>
      <w:r w:rsidRPr="0081186D">
        <w:rPr>
          <w:rFonts w:ascii="Arial" w:hAnsi="Arial" w:cs="Arial"/>
          <w:i/>
          <w:iCs/>
          <w:sz w:val="24"/>
          <w:szCs w:val="24"/>
        </w:rPr>
        <w:t>.</w:t>
      </w:r>
      <w:r w:rsidRPr="0081186D">
        <w:rPr>
          <w:rFonts w:ascii="Arial" w:hAnsi="Arial" w:cs="Arial"/>
          <w:sz w:val="24"/>
          <w:szCs w:val="24"/>
        </w:rPr>
        <w:t xml:space="preserve"> West Sussex: Wiley-Blackwell.</w:t>
      </w:r>
    </w:p>
    <w:p w14:paraId="160EA808"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Kenny, N. (2014) ‘The What? So What? And Now What? Of Critical Reflection’, </w:t>
      </w:r>
      <w:r>
        <w:rPr>
          <w:rFonts w:ascii="Arial" w:hAnsi="Arial" w:cs="Arial"/>
          <w:i/>
          <w:iCs/>
          <w:color w:val="000000" w:themeColor="text1"/>
          <w:sz w:val="24"/>
          <w:szCs w:val="24"/>
          <w:shd w:val="clear" w:color="auto" w:fill="FFFFFF"/>
        </w:rPr>
        <w:t xml:space="preserve">Natasha Kenny TI Connections </w:t>
      </w:r>
      <w:r>
        <w:rPr>
          <w:rFonts w:ascii="Arial" w:hAnsi="Arial" w:cs="Arial"/>
          <w:color w:val="000000" w:themeColor="text1"/>
          <w:sz w:val="24"/>
          <w:szCs w:val="24"/>
          <w:shd w:val="clear" w:color="auto" w:fill="FFFFFF"/>
        </w:rPr>
        <w:t xml:space="preserve">[blog]. 30 July. Available at: </w:t>
      </w:r>
      <w:r w:rsidRPr="006975CB">
        <w:rPr>
          <w:rFonts w:ascii="Arial" w:hAnsi="Arial" w:cs="Arial"/>
          <w:color w:val="000000" w:themeColor="text1"/>
          <w:sz w:val="24"/>
          <w:szCs w:val="24"/>
          <w:shd w:val="clear" w:color="auto" w:fill="FFFFFF"/>
        </w:rPr>
        <w:t>connections.ucalgaryblogs.ca/2014/07/30/the-what-so-what-and-now-what-of-critical-reflection/</w:t>
      </w:r>
      <w:r>
        <w:rPr>
          <w:rFonts w:ascii="Arial" w:hAnsi="Arial" w:cs="Arial"/>
          <w:color w:val="000000" w:themeColor="text1"/>
          <w:sz w:val="24"/>
          <w:szCs w:val="24"/>
          <w:shd w:val="clear" w:color="auto" w:fill="FFFFFF"/>
        </w:rPr>
        <w:t xml:space="preserve"> (Accessed: 9</w:t>
      </w:r>
      <w:r w:rsidRPr="006975CB">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4B51017D"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Kovach-Clark, S. (2017) ‘Reflecting on Practice’, </w:t>
      </w:r>
      <w:r>
        <w:rPr>
          <w:rFonts w:ascii="Arial" w:hAnsi="Arial" w:cs="Arial"/>
          <w:i/>
          <w:iCs/>
          <w:sz w:val="24"/>
          <w:szCs w:val="24"/>
        </w:rPr>
        <w:t xml:space="preserve">Community Practitioner, </w:t>
      </w:r>
      <w:r>
        <w:rPr>
          <w:rFonts w:ascii="Arial" w:hAnsi="Arial" w:cs="Arial"/>
          <w:sz w:val="24"/>
          <w:szCs w:val="24"/>
        </w:rPr>
        <w:t xml:space="preserve">90(1), pp. 45-46. URL: </w:t>
      </w:r>
      <w:hyperlink r:id="rId23" w:history="1">
        <w:r w:rsidRPr="00695ECA">
          <w:rPr>
            <w:rStyle w:val="Hyperlink"/>
            <w:rFonts w:ascii="Arial" w:hAnsi="Arial" w:cs="Arial"/>
            <w:sz w:val="24"/>
            <w:szCs w:val="24"/>
          </w:rPr>
          <w:t>https://search-proquest-com.ezproxy.uwtsd.ac.uk/docview/1862137759?accountid=130472&amp;rfr_id=info%3Axri%2Fsid%3Aprimo</w:t>
        </w:r>
      </w:hyperlink>
      <w:r>
        <w:rPr>
          <w:rFonts w:ascii="Arial" w:hAnsi="Arial" w:cs="Arial"/>
          <w:sz w:val="24"/>
          <w:szCs w:val="24"/>
        </w:rPr>
        <w:t xml:space="preserve">. </w:t>
      </w:r>
    </w:p>
    <w:p w14:paraId="7DB2F64B" w14:textId="77777777" w:rsidR="003D3860" w:rsidRPr="00235447" w:rsidRDefault="003D3860" w:rsidP="004C28D1">
      <w:pPr>
        <w:spacing w:line="360" w:lineRule="auto"/>
        <w:jc w:val="both"/>
        <w:rPr>
          <w:rFonts w:ascii="Arial" w:hAnsi="Arial" w:cs="Arial"/>
          <w:sz w:val="24"/>
          <w:szCs w:val="24"/>
        </w:rPr>
      </w:pPr>
      <w:proofErr w:type="spellStart"/>
      <w:r>
        <w:rPr>
          <w:rFonts w:ascii="Arial" w:hAnsi="Arial" w:cs="Arial"/>
          <w:sz w:val="24"/>
          <w:szCs w:val="24"/>
        </w:rPr>
        <w:t>Lorrainelccc</w:t>
      </w:r>
      <w:proofErr w:type="spellEnd"/>
      <w:r>
        <w:rPr>
          <w:rFonts w:ascii="Arial" w:hAnsi="Arial" w:cs="Arial"/>
          <w:sz w:val="24"/>
          <w:szCs w:val="24"/>
        </w:rPr>
        <w:t xml:space="preserve"> (2017) ‘Reflective Practice in the Early Years’, </w:t>
      </w:r>
      <w:proofErr w:type="spellStart"/>
      <w:r>
        <w:rPr>
          <w:rFonts w:ascii="Arial" w:hAnsi="Arial" w:cs="Arial"/>
          <w:i/>
          <w:iCs/>
          <w:sz w:val="24"/>
          <w:szCs w:val="24"/>
        </w:rPr>
        <w:t>Lorrainelccc</w:t>
      </w:r>
      <w:proofErr w:type="spellEnd"/>
      <w:r>
        <w:rPr>
          <w:rFonts w:ascii="Arial" w:hAnsi="Arial" w:cs="Arial"/>
          <w:i/>
          <w:iCs/>
          <w:sz w:val="24"/>
          <w:szCs w:val="24"/>
        </w:rPr>
        <w:t xml:space="preserve"> Longford County Childcare Committee </w:t>
      </w:r>
      <w:r>
        <w:rPr>
          <w:rFonts w:ascii="Arial" w:hAnsi="Arial" w:cs="Arial"/>
          <w:sz w:val="24"/>
          <w:szCs w:val="24"/>
        </w:rPr>
        <w:t xml:space="preserve">[blog]. 13 July. Available at: </w:t>
      </w:r>
      <w:hyperlink r:id="rId24" w:history="1">
        <w:r w:rsidRPr="007E382A">
          <w:rPr>
            <w:rStyle w:val="Hyperlink"/>
            <w:rFonts w:ascii="Arial" w:hAnsi="Arial" w:cs="Arial"/>
            <w:sz w:val="24"/>
            <w:szCs w:val="24"/>
          </w:rPr>
          <w:t>https://longfordchildcare.ie/reflective-practice-early-years/</w:t>
        </w:r>
      </w:hyperlink>
      <w:r>
        <w:rPr>
          <w:rFonts w:ascii="Arial" w:hAnsi="Arial" w:cs="Arial"/>
          <w:sz w:val="24"/>
          <w:szCs w:val="24"/>
        </w:rPr>
        <w:t xml:space="preserve"> (Accessed: 5</w:t>
      </w:r>
      <w:r w:rsidRPr="00235447">
        <w:rPr>
          <w:rFonts w:ascii="Arial" w:hAnsi="Arial" w:cs="Arial"/>
          <w:sz w:val="24"/>
          <w:szCs w:val="24"/>
          <w:vertAlign w:val="superscript"/>
        </w:rPr>
        <w:t>th</w:t>
      </w:r>
      <w:r>
        <w:rPr>
          <w:rFonts w:ascii="Arial" w:hAnsi="Arial" w:cs="Arial"/>
          <w:sz w:val="24"/>
          <w:szCs w:val="24"/>
        </w:rPr>
        <w:t xml:space="preserve"> June 2020).</w:t>
      </w:r>
    </w:p>
    <w:p w14:paraId="559F8BF0"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sz w:val="24"/>
          <w:szCs w:val="24"/>
        </w:rPr>
        <w:t xml:space="preserve">McLachlan, H. and Elks, L. (2017) </w:t>
      </w:r>
      <w:proofErr w:type="spellStart"/>
      <w:r>
        <w:rPr>
          <w:rFonts w:ascii="Arial" w:hAnsi="Arial" w:cs="Arial"/>
          <w:i/>
          <w:iCs/>
          <w:sz w:val="24"/>
          <w:szCs w:val="24"/>
        </w:rPr>
        <w:t>Elklan</w:t>
      </w:r>
      <w:proofErr w:type="spellEnd"/>
      <w:r>
        <w:rPr>
          <w:rFonts w:ascii="Arial" w:hAnsi="Arial" w:cs="Arial"/>
          <w:i/>
          <w:iCs/>
          <w:sz w:val="24"/>
          <w:szCs w:val="24"/>
        </w:rPr>
        <w:t xml:space="preserve"> aiming high with communication. </w:t>
      </w:r>
      <w:r>
        <w:rPr>
          <w:rFonts w:ascii="Arial" w:hAnsi="Arial" w:cs="Arial"/>
          <w:sz w:val="24"/>
          <w:szCs w:val="24"/>
        </w:rPr>
        <w:t xml:space="preserve">Available at: </w:t>
      </w:r>
      <w:hyperlink r:id="rId25" w:history="1">
        <w:r w:rsidRPr="00FB389B">
          <w:rPr>
            <w:rStyle w:val="Hyperlink"/>
            <w:rFonts w:ascii="Arial" w:hAnsi="Arial" w:cs="Arial"/>
            <w:sz w:val="24"/>
            <w:szCs w:val="24"/>
            <w:shd w:val="clear" w:color="auto" w:fill="FFFFFF"/>
          </w:rPr>
          <w:t>www.elklan.co.uk/_literature_133096/0-3s_Portfolio_Level_3</w:t>
        </w:r>
      </w:hyperlink>
      <w:r>
        <w:rPr>
          <w:rFonts w:ascii="Arial" w:hAnsi="Arial" w:cs="Arial"/>
          <w:color w:val="006621"/>
          <w:shd w:val="clear" w:color="auto" w:fill="FFFFFF"/>
        </w:rPr>
        <w:t xml:space="preserve"> </w:t>
      </w:r>
      <w:r w:rsidRPr="00A351E9">
        <w:rPr>
          <w:rFonts w:ascii="Arial" w:hAnsi="Arial" w:cs="Arial"/>
          <w:color w:val="000000" w:themeColor="text1"/>
          <w:sz w:val="24"/>
          <w:szCs w:val="24"/>
          <w:shd w:val="clear" w:color="auto" w:fill="FFFFFF"/>
        </w:rPr>
        <w:t>(Accessed: 3</w:t>
      </w:r>
      <w:r w:rsidRPr="00A351E9">
        <w:rPr>
          <w:rFonts w:ascii="Arial" w:hAnsi="Arial" w:cs="Arial"/>
          <w:color w:val="000000" w:themeColor="text1"/>
          <w:sz w:val="24"/>
          <w:szCs w:val="24"/>
          <w:shd w:val="clear" w:color="auto" w:fill="FFFFFF"/>
          <w:vertAlign w:val="superscript"/>
        </w:rPr>
        <w:t>rd</w:t>
      </w:r>
      <w:r w:rsidRPr="00A351E9">
        <w:rPr>
          <w:rFonts w:ascii="Arial" w:hAnsi="Arial" w:cs="Arial"/>
          <w:color w:val="000000" w:themeColor="text1"/>
          <w:sz w:val="24"/>
          <w:szCs w:val="24"/>
          <w:shd w:val="clear" w:color="auto" w:fill="FFFFFF"/>
        </w:rPr>
        <w:t xml:space="preserve"> June 2020).</w:t>
      </w:r>
    </w:p>
    <w:p w14:paraId="64C85738" w14:textId="77777777" w:rsidR="003D3860" w:rsidRPr="00F76C4A"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Middleton, R. (2017) ‘Critical Reflection on Practice Development’, </w:t>
      </w:r>
      <w:r>
        <w:rPr>
          <w:rFonts w:ascii="Arial" w:hAnsi="Arial" w:cs="Arial"/>
          <w:i/>
          <w:iCs/>
          <w:color w:val="000000" w:themeColor="text1"/>
          <w:sz w:val="24"/>
          <w:szCs w:val="24"/>
          <w:shd w:val="clear" w:color="auto" w:fill="FFFFFF"/>
        </w:rPr>
        <w:t xml:space="preserve">Interpersonal Practice Development Journal, </w:t>
      </w:r>
      <w:r>
        <w:rPr>
          <w:rFonts w:ascii="Arial" w:hAnsi="Arial" w:cs="Arial"/>
          <w:color w:val="000000" w:themeColor="text1"/>
          <w:sz w:val="24"/>
          <w:szCs w:val="24"/>
          <w:shd w:val="clear" w:color="auto" w:fill="FFFFFF"/>
        </w:rPr>
        <w:t xml:space="preserve">7(1). DOI: </w:t>
      </w:r>
      <w:hyperlink r:id="rId26" w:history="1">
        <w:r w:rsidRPr="00F76C4A">
          <w:rPr>
            <w:rStyle w:val="Hyperlink"/>
            <w:rFonts w:ascii="Arial" w:hAnsi="Arial" w:cs="Arial"/>
            <w:sz w:val="24"/>
            <w:szCs w:val="24"/>
            <w:bdr w:val="none" w:sz="0" w:space="0" w:color="auto" w:frame="1"/>
          </w:rPr>
          <w:t>https://doi.org/10.19043/ipdj.71.004</w:t>
        </w:r>
      </w:hyperlink>
      <w:r w:rsidRPr="00F76C4A">
        <w:rPr>
          <w:rFonts w:ascii="Arial" w:hAnsi="Arial" w:cs="Arial"/>
          <w:sz w:val="24"/>
          <w:szCs w:val="24"/>
          <w:bdr w:val="none" w:sz="0" w:space="0" w:color="auto" w:frame="1"/>
        </w:rPr>
        <w:t>.</w:t>
      </w:r>
      <w:r>
        <w:rPr>
          <w:rFonts w:ascii="Arial" w:hAnsi="Arial" w:cs="Arial"/>
          <w:sz w:val="20"/>
          <w:szCs w:val="20"/>
          <w:bdr w:val="none" w:sz="0" w:space="0" w:color="auto" w:frame="1"/>
        </w:rPr>
        <w:t xml:space="preserve"> </w:t>
      </w:r>
    </w:p>
    <w:p w14:paraId="74C6E1CC"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NHS Employers (2019) </w:t>
      </w:r>
      <w:r>
        <w:rPr>
          <w:rFonts w:ascii="Arial" w:hAnsi="Arial" w:cs="Arial"/>
          <w:i/>
          <w:iCs/>
          <w:sz w:val="24"/>
          <w:szCs w:val="24"/>
        </w:rPr>
        <w:t xml:space="preserve">The benefits of reflective practice. </w:t>
      </w:r>
      <w:r>
        <w:rPr>
          <w:rFonts w:ascii="Arial" w:hAnsi="Arial" w:cs="Arial"/>
          <w:sz w:val="24"/>
          <w:szCs w:val="24"/>
        </w:rPr>
        <w:t xml:space="preserve">Available at: </w:t>
      </w:r>
      <w:hyperlink r:id="rId27" w:history="1">
        <w:r w:rsidRPr="00F00116">
          <w:rPr>
            <w:rStyle w:val="Hyperlink"/>
            <w:rFonts w:ascii="Arial" w:hAnsi="Arial" w:cs="Arial"/>
            <w:sz w:val="24"/>
            <w:szCs w:val="24"/>
          </w:rPr>
          <w:t>https://www.nhsemployers.org/news/2019/06/the-benefits-of-reflective-practice</w:t>
        </w:r>
      </w:hyperlink>
      <w:r>
        <w:rPr>
          <w:rFonts w:ascii="Arial" w:hAnsi="Arial" w:cs="Arial"/>
          <w:sz w:val="24"/>
          <w:szCs w:val="24"/>
        </w:rPr>
        <w:t xml:space="preserve"> (Accessed: 27</w:t>
      </w:r>
      <w:r w:rsidRPr="00344CEA">
        <w:rPr>
          <w:rFonts w:ascii="Arial" w:hAnsi="Arial" w:cs="Arial"/>
          <w:sz w:val="24"/>
          <w:szCs w:val="24"/>
          <w:vertAlign w:val="superscript"/>
        </w:rPr>
        <w:t>th</w:t>
      </w:r>
      <w:r>
        <w:rPr>
          <w:rFonts w:ascii="Arial" w:hAnsi="Arial" w:cs="Arial"/>
          <w:sz w:val="24"/>
          <w:szCs w:val="24"/>
        </w:rPr>
        <w:t xml:space="preserve"> May 2020).</w:t>
      </w:r>
    </w:p>
    <w:p w14:paraId="0CD142E1"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NT Contributor (2015) ‘Realising the benefits of reflective practice’, </w:t>
      </w:r>
      <w:r>
        <w:rPr>
          <w:rFonts w:ascii="Arial" w:hAnsi="Arial" w:cs="Arial"/>
          <w:i/>
          <w:iCs/>
          <w:color w:val="000000" w:themeColor="text1"/>
          <w:sz w:val="24"/>
          <w:szCs w:val="24"/>
          <w:shd w:val="clear" w:color="auto" w:fill="FFFFFF"/>
        </w:rPr>
        <w:t xml:space="preserve">Nursing Times. </w:t>
      </w:r>
      <w:r>
        <w:rPr>
          <w:rFonts w:ascii="Arial" w:hAnsi="Arial" w:cs="Arial"/>
          <w:color w:val="000000" w:themeColor="text1"/>
          <w:sz w:val="24"/>
          <w:szCs w:val="24"/>
          <w:shd w:val="clear" w:color="auto" w:fill="FFFFFF"/>
        </w:rPr>
        <w:t xml:space="preserve">URL: </w:t>
      </w:r>
      <w:hyperlink r:id="rId28" w:history="1">
        <w:r w:rsidRPr="00C0324C">
          <w:rPr>
            <w:rStyle w:val="Hyperlink"/>
            <w:rFonts w:ascii="Arial" w:hAnsi="Arial" w:cs="Arial"/>
            <w:sz w:val="24"/>
            <w:szCs w:val="24"/>
            <w:shd w:val="clear" w:color="auto" w:fill="FFFFFF"/>
          </w:rPr>
          <w:t>https://www.nursingtimes.net/roles/nurse-managers/realising-the-benefits-of-reflective-practice-01-06-2015/</w:t>
        </w:r>
      </w:hyperlink>
      <w:r>
        <w:rPr>
          <w:rFonts w:ascii="Arial" w:hAnsi="Arial" w:cs="Arial"/>
          <w:color w:val="000000" w:themeColor="text1"/>
          <w:sz w:val="24"/>
          <w:szCs w:val="24"/>
          <w:shd w:val="clear" w:color="auto" w:fill="FFFFFF"/>
        </w:rPr>
        <w:t xml:space="preserve">. </w:t>
      </w:r>
    </w:p>
    <w:p w14:paraId="52FF5747"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Nursing Times (2019) </w:t>
      </w:r>
      <w:r>
        <w:rPr>
          <w:rFonts w:ascii="Arial" w:hAnsi="Arial" w:cs="Arial"/>
          <w:i/>
          <w:iCs/>
          <w:sz w:val="24"/>
          <w:szCs w:val="24"/>
        </w:rPr>
        <w:t xml:space="preserve">NMC highlights importance of </w:t>
      </w:r>
      <w:proofErr w:type="gramStart"/>
      <w:r>
        <w:rPr>
          <w:rFonts w:ascii="Arial" w:hAnsi="Arial" w:cs="Arial"/>
          <w:i/>
          <w:iCs/>
          <w:sz w:val="24"/>
          <w:szCs w:val="24"/>
        </w:rPr>
        <w:t>nurses</w:t>
      </w:r>
      <w:proofErr w:type="gramEnd"/>
      <w:r>
        <w:rPr>
          <w:rFonts w:ascii="Arial" w:hAnsi="Arial" w:cs="Arial"/>
          <w:i/>
          <w:iCs/>
          <w:sz w:val="24"/>
          <w:szCs w:val="24"/>
        </w:rPr>
        <w:t xml:space="preserve"> reflection on practice. </w:t>
      </w:r>
      <w:r>
        <w:rPr>
          <w:rFonts w:ascii="Arial" w:hAnsi="Arial" w:cs="Arial"/>
          <w:sz w:val="24"/>
          <w:szCs w:val="24"/>
        </w:rPr>
        <w:t xml:space="preserve">Available at: </w:t>
      </w:r>
      <w:hyperlink r:id="rId29" w:history="1">
        <w:r w:rsidRPr="006F335D">
          <w:rPr>
            <w:rStyle w:val="Hyperlink"/>
            <w:rFonts w:ascii="Arial" w:hAnsi="Arial" w:cs="Arial"/>
            <w:sz w:val="24"/>
            <w:szCs w:val="24"/>
          </w:rPr>
          <w:t>https://www.nursingtimes.net/news/professional-regulation/nmc-highlights-importance-of-nurses-reflection-on-practice-18-06-2019/</w:t>
        </w:r>
      </w:hyperlink>
      <w:r>
        <w:rPr>
          <w:rFonts w:ascii="Arial" w:hAnsi="Arial" w:cs="Arial"/>
          <w:sz w:val="24"/>
          <w:szCs w:val="24"/>
        </w:rPr>
        <w:t xml:space="preserve"> (Accessed: 27</w:t>
      </w:r>
      <w:r w:rsidRPr="00C54FE1">
        <w:rPr>
          <w:rFonts w:ascii="Arial" w:hAnsi="Arial" w:cs="Arial"/>
          <w:sz w:val="24"/>
          <w:szCs w:val="24"/>
          <w:vertAlign w:val="superscript"/>
        </w:rPr>
        <w:t>th</w:t>
      </w:r>
      <w:r>
        <w:rPr>
          <w:rFonts w:ascii="Arial" w:hAnsi="Arial" w:cs="Arial"/>
          <w:sz w:val="24"/>
          <w:szCs w:val="24"/>
        </w:rPr>
        <w:t xml:space="preserve"> May 2020).</w:t>
      </w:r>
    </w:p>
    <w:p w14:paraId="28C418B5"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lastRenderedPageBreak/>
        <w:t xml:space="preserve">NursingAnswers.net (2017a) </w:t>
      </w:r>
      <w:r>
        <w:rPr>
          <w:rFonts w:ascii="Arial" w:hAnsi="Arial" w:cs="Arial"/>
          <w:i/>
          <w:iCs/>
          <w:sz w:val="24"/>
          <w:szCs w:val="24"/>
        </w:rPr>
        <w:t xml:space="preserve">Why is Reflective Practice Important in Healthcare? </w:t>
      </w:r>
      <w:r>
        <w:rPr>
          <w:rFonts w:ascii="Arial" w:hAnsi="Arial" w:cs="Arial"/>
          <w:sz w:val="24"/>
          <w:szCs w:val="24"/>
        </w:rPr>
        <w:t xml:space="preserve">Available at: </w:t>
      </w:r>
      <w:hyperlink r:id="rId30" w:anchor="citethis" w:history="1">
        <w:r w:rsidRPr="0086674D">
          <w:rPr>
            <w:rStyle w:val="Hyperlink"/>
            <w:rFonts w:ascii="Arial" w:hAnsi="Arial" w:cs="Arial"/>
            <w:sz w:val="24"/>
            <w:szCs w:val="24"/>
          </w:rPr>
          <w:t>https://nursinganswers.net/essays/reflective-practice-plays-a-big-part-in-healthcare-today-nursing-essay.php#citethis</w:t>
        </w:r>
      </w:hyperlink>
      <w:r>
        <w:rPr>
          <w:rFonts w:ascii="Arial" w:hAnsi="Arial" w:cs="Arial"/>
          <w:sz w:val="24"/>
          <w:szCs w:val="24"/>
        </w:rPr>
        <w:t xml:space="preserve"> (Accessed: 27</w:t>
      </w:r>
      <w:r w:rsidRPr="00F43F61">
        <w:rPr>
          <w:rFonts w:ascii="Arial" w:hAnsi="Arial" w:cs="Arial"/>
          <w:sz w:val="24"/>
          <w:szCs w:val="24"/>
          <w:vertAlign w:val="superscript"/>
        </w:rPr>
        <w:t>th</w:t>
      </w:r>
      <w:r>
        <w:rPr>
          <w:rFonts w:ascii="Arial" w:hAnsi="Arial" w:cs="Arial"/>
          <w:sz w:val="24"/>
          <w:szCs w:val="24"/>
        </w:rPr>
        <w:t xml:space="preserve"> May 2020).</w:t>
      </w:r>
    </w:p>
    <w:p w14:paraId="05F4B066" w14:textId="77777777" w:rsidR="003D3860" w:rsidRPr="00AF5B24" w:rsidRDefault="003D3860" w:rsidP="004C28D1">
      <w:pPr>
        <w:spacing w:line="360" w:lineRule="auto"/>
        <w:jc w:val="both"/>
        <w:rPr>
          <w:rFonts w:ascii="Arial" w:hAnsi="Arial" w:cs="Arial"/>
          <w:sz w:val="24"/>
          <w:szCs w:val="24"/>
        </w:rPr>
      </w:pPr>
      <w:r>
        <w:rPr>
          <w:rFonts w:ascii="Arial" w:hAnsi="Arial" w:cs="Arial"/>
          <w:sz w:val="24"/>
          <w:szCs w:val="24"/>
        </w:rPr>
        <w:t xml:space="preserve">NursingAnswers.net (2017b) </w:t>
      </w:r>
      <w:r>
        <w:rPr>
          <w:rFonts w:ascii="Arial" w:hAnsi="Arial" w:cs="Arial"/>
          <w:i/>
          <w:iCs/>
          <w:sz w:val="24"/>
          <w:szCs w:val="24"/>
        </w:rPr>
        <w:t xml:space="preserve">The History of Reflection Theory. </w:t>
      </w:r>
      <w:r>
        <w:rPr>
          <w:rFonts w:ascii="Arial" w:hAnsi="Arial" w:cs="Arial"/>
          <w:sz w:val="24"/>
          <w:szCs w:val="24"/>
        </w:rPr>
        <w:t xml:space="preserve">Available at: </w:t>
      </w:r>
      <w:hyperlink r:id="rId31" w:history="1">
        <w:r w:rsidRPr="0086674D">
          <w:rPr>
            <w:rStyle w:val="Hyperlink"/>
            <w:rFonts w:ascii="Arial" w:hAnsi="Arial" w:cs="Arial"/>
            <w:sz w:val="24"/>
            <w:szCs w:val="24"/>
          </w:rPr>
          <w:t>https://nursinganswers.net/essays/the-history-of-reflection-theory-nursing-essay.php</w:t>
        </w:r>
      </w:hyperlink>
      <w:r>
        <w:rPr>
          <w:rFonts w:ascii="Arial" w:hAnsi="Arial" w:cs="Arial"/>
          <w:sz w:val="24"/>
          <w:szCs w:val="24"/>
        </w:rPr>
        <w:t xml:space="preserve"> (Accessed: 27</w:t>
      </w:r>
      <w:r w:rsidRPr="00AF5B24">
        <w:rPr>
          <w:rFonts w:ascii="Arial" w:hAnsi="Arial" w:cs="Arial"/>
          <w:sz w:val="24"/>
          <w:szCs w:val="24"/>
          <w:vertAlign w:val="superscript"/>
        </w:rPr>
        <w:t>th</w:t>
      </w:r>
      <w:r>
        <w:rPr>
          <w:rFonts w:ascii="Arial" w:hAnsi="Arial" w:cs="Arial"/>
          <w:sz w:val="24"/>
          <w:szCs w:val="24"/>
        </w:rPr>
        <w:t xml:space="preserve"> May 2020).</w:t>
      </w:r>
    </w:p>
    <w:p w14:paraId="171FE7F6" w14:textId="77777777" w:rsidR="003D3860" w:rsidRPr="004B2766" w:rsidRDefault="003D3860" w:rsidP="00A351E9">
      <w:pPr>
        <w:spacing w:line="360" w:lineRule="auto"/>
        <w:jc w:val="both"/>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OpenLearn</w:t>
      </w:r>
      <w:proofErr w:type="spellEnd"/>
      <w:r>
        <w:rPr>
          <w:rFonts w:ascii="Arial" w:hAnsi="Arial" w:cs="Arial"/>
          <w:color w:val="000000" w:themeColor="text1"/>
          <w:sz w:val="24"/>
          <w:szCs w:val="24"/>
          <w:shd w:val="clear" w:color="auto" w:fill="FFFFFF"/>
        </w:rPr>
        <w:t xml:space="preserve"> (no date) </w:t>
      </w:r>
      <w:r>
        <w:rPr>
          <w:rFonts w:ascii="Arial" w:hAnsi="Arial" w:cs="Arial"/>
          <w:i/>
          <w:iCs/>
          <w:color w:val="000000" w:themeColor="text1"/>
          <w:sz w:val="24"/>
          <w:szCs w:val="24"/>
          <w:shd w:val="clear" w:color="auto" w:fill="FFFFFF"/>
        </w:rPr>
        <w:t xml:space="preserve">4 Models of reflection – core concepts for reflective thinking. </w:t>
      </w:r>
      <w:r>
        <w:rPr>
          <w:rFonts w:ascii="Arial" w:hAnsi="Arial" w:cs="Arial"/>
          <w:color w:val="000000" w:themeColor="text1"/>
          <w:sz w:val="24"/>
          <w:szCs w:val="24"/>
          <w:shd w:val="clear" w:color="auto" w:fill="FFFFFF"/>
        </w:rPr>
        <w:t xml:space="preserve">Available at: </w:t>
      </w:r>
      <w:hyperlink r:id="rId32" w:history="1">
        <w:r w:rsidRPr="00E82E8F">
          <w:rPr>
            <w:rStyle w:val="Hyperlink"/>
            <w:rFonts w:ascii="Arial" w:hAnsi="Arial" w:cs="Arial"/>
            <w:sz w:val="24"/>
            <w:szCs w:val="24"/>
            <w:shd w:val="clear" w:color="auto" w:fill="FFFFFF"/>
          </w:rPr>
          <w:t>https://www.open.edu/openlearn/ocw/mod/oucontent/view.php?id=51386&amp;section=4</w:t>
        </w:r>
      </w:hyperlink>
      <w:r>
        <w:rPr>
          <w:rFonts w:ascii="Arial" w:hAnsi="Arial" w:cs="Arial"/>
          <w:color w:val="000000" w:themeColor="text1"/>
          <w:sz w:val="24"/>
          <w:szCs w:val="24"/>
          <w:shd w:val="clear" w:color="auto" w:fill="FFFFFF"/>
        </w:rPr>
        <w:t xml:space="preserve"> (Accessed: 10</w:t>
      </w:r>
      <w:r w:rsidRPr="004B2766">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3E1296F8" w14:textId="77777777" w:rsidR="003D3860" w:rsidRDefault="003D3860" w:rsidP="004C28D1">
      <w:pPr>
        <w:spacing w:line="360" w:lineRule="auto"/>
        <w:jc w:val="both"/>
        <w:rPr>
          <w:rFonts w:ascii="Arial" w:hAnsi="Arial" w:cs="Arial"/>
          <w:sz w:val="24"/>
          <w:szCs w:val="24"/>
        </w:rPr>
      </w:pPr>
      <w:proofErr w:type="spellStart"/>
      <w:r>
        <w:rPr>
          <w:rFonts w:ascii="Arial" w:hAnsi="Arial" w:cs="Arial"/>
          <w:sz w:val="24"/>
          <w:szCs w:val="24"/>
        </w:rPr>
        <w:t>OpenLearn</w:t>
      </w:r>
      <w:proofErr w:type="spellEnd"/>
      <w:r>
        <w:rPr>
          <w:rFonts w:ascii="Arial" w:hAnsi="Arial" w:cs="Arial"/>
          <w:sz w:val="24"/>
          <w:szCs w:val="24"/>
        </w:rPr>
        <w:t xml:space="preserve"> create (2015a) </w:t>
      </w:r>
      <w:r>
        <w:rPr>
          <w:rFonts w:ascii="Arial" w:hAnsi="Arial" w:cs="Arial"/>
          <w:i/>
          <w:iCs/>
          <w:sz w:val="24"/>
          <w:szCs w:val="24"/>
        </w:rPr>
        <w:t xml:space="preserve">A brief history of reflection for learning. </w:t>
      </w:r>
      <w:r>
        <w:rPr>
          <w:rFonts w:ascii="Arial" w:hAnsi="Arial" w:cs="Arial"/>
          <w:sz w:val="24"/>
          <w:szCs w:val="24"/>
        </w:rPr>
        <w:t xml:space="preserve">Available at: </w:t>
      </w:r>
      <w:hyperlink r:id="rId33" w:history="1">
        <w:r w:rsidRPr="0086674D">
          <w:rPr>
            <w:rStyle w:val="Hyperlink"/>
            <w:rFonts w:ascii="Arial" w:hAnsi="Arial" w:cs="Arial"/>
            <w:sz w:val="24"/>
            <w:szCs w:val="24"/>
          </w:rPr>
          <w:t>https://www.open.edu/openlearncreate/mod/page/view.php?id=76166</w:t>
        </w:r>
      </w:hyperlink>
      <w:r>
        <w:rPr>
          <w:rFonts w:ascii="Arial" w:hAnsi="Arial" w:cs="Arial"/>
          <w:sz w:val="24"/>
          <w:szCs w:val="24"/>
        </w:rPr>
        <w:t xml:space="preserve"> (Accessed: 27</w:t>
      </w:r>
      <w:r w:rsidRPr="00CC01FB">
        <w:rPr>
          <w:rFonts w:ascii="Arial" w:hAnsi="Arial" w:cs="Arial"/>
          <w:sz w:val="24"/>
          <w:szCs w:val="24"/>
          <w:vertAlign w:val="superscript"/>
        </w:rPr>
        <w:t>th</w:t>
      </w:r>
      <w:r>
        <w:rPr>
          <w:rFonts w:ascii="Arial" w:hAnsi="Arial" w:cs="Arial"/>
          <w:sz w:val="24"/>
          <w:szCs w:val="24"/>
        </w:rPr>
        <w:t xml:space="preserve"> May 2020).</w:t>
      </w:r>
    </w:p>
    <w:p w14:paraId="6A367053" w14:textId="77777777" w:rsidR="003D3860" w:rsidRDefault="003D3860" w:rsidP="00A351E9">
      <w:pPr>
        <w:spacing w:line="360" w:lineRule="auto"/>
        <w:jc w:val="both"/>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OpenLearn</w:t>
      </w:r>
      <w:proofErr w:type="spellEnd"/>
      <w:r>
        <w:rPr>
          <w:rFonts w:ascii="Arial" w:hAnsi="Arial" w:cs="Arial"/>
          <w:color w:val="000000" w:themeColor="text1"/>
          <w:sz w:val="24"/>
          <w:szCs w:val="24"/>
          <w:shd w:val="clear" w:color="auto" w:fill="FFFFFF"/>
        </w:rPr>
        <w:t xml:space="preserve"> Create (2015b) </w:t>
      </w:r>
      <w:r>
        <w:rPr>
          <w:rFonts w:ascii="Arial" w:hAnsi="Arial" w:cs="Arial"/>
          <w:i/>
          <w:iCs/>
          <w:color w:val="000000" w:themeColor="text1"/>
          <w:sz w:val="24"/>
          <w:szCs w:val="24"/>
          <w:shd w:val="clear" w:color="auto" w:fill="FFFFFF"/>
        </w:rPr>
        <w:t xml:space="preserve">Frameworks for reflective practice Part 2. </w:t>
      </w:r>
      <w:r>
        <w:rPr>
          <w:rFonts w:ascii="Arial" w:hAnsi="Arial" w:cs="Arial"/>
          <w:color w:val="000000" w:themeColor="text1"/>
          <w:sz w:val="24"/>
          <w:szCs w:val="24"/>
          <w:shd w:val="clear" w:color="auto" w:fill="FFFFFF"/>
        </w:rPr>
        <w:t xml:space="preserve">Available at: </w:t>
      </w:r>
      <w:hyperlink r:id="rId34" w:history="1">
        <w:r w:rsidRPr="00EA172C">
          <w:rPr>
            <w:rStyle w:val="Hyperlink"/>
            <w:rFonts w:ascii="Arial" w:hAnsi="Arial" w:cs="Arial"/>
            <w:sz w:val="24"/>
            <w:szCs w:val="24"/>
            <w:shd w:val="clear" w:color="auto" w:fill="FFFFFF"/>
          </w:rPr>
          <w:t>https://www.open.edu/openlearncreate/mod/page/view.php?id=76089</w:t>
        </w:r>
      </w:hyperlink>
      <w:r>
        <w:rPr>
          <w:rFonts w:ascii="Arial" w:hAnsi="Arial" w:cs="Arial"/>
          <w:color w:val="000000" w:themeColor="text1"/>
          <w:sz w:val="24"/>
          <w:szCs w:val="24"/>
          <w:shd w:val="clear" w:color="auto" w:fill="FFFFFF"/>
        </w:rPr>
        <w:t xml:space="preserve"> (Accessed: 7</w:t>
      </w:r>
      <w:r w:rsidRPr="007F1957">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457FFDE3" w14:textId="77777777" w:rsidR="003D3860" w:rsidRPr="006E4103"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Pearson, J. (2012) ‘HCAs: developing skills in reflective writing’, </w:t>
      </w:r>
      <w:r>
        <w:rPr>
          <w:rFonts w:ascii="Arial" w:hAnsi="Arial" w:cs="Arial"/>
          <w:i/>
          <w:iCs/>
          <w:color w:val="000000" w:themeColor="text1"/>
          <w:sz w:val="24"/>
          <w:szCs w:val="24"/>
          <w:shd w:val="clear" w:color="auto" w:fill="FFFFFF"/>
        </w:rPr>
        <w:t xml:space="preserve">British Journal of Healthcare Assistants, </w:t>
      </w:r>
      <w:r>
        <w:rPr>
          <w:rFonts w:ascii="Arial" w:hAnsi="Arial" w:cs="Arial"/>
          <w:color w:val="000000" w:themeColor="text1"/>
          <w:sz w:val="24"/>
          <w:szCs w:val="24"/>
          <w:shd w:val="clear" w:color="auto" w:fill="FFFFFF"/>
        </w:rPr>
        <w:t xml:space="preserve">6(3). URL: </w:t>
      </w:r>
      <w:hyperlink r:id="rId35" w:history="1">
        <w:r w:rsidRPr="001216E7">
          <w:rPr>
            <w:rStyle w:val="Hyperlink"/>
            <w:rFonts w:ascii="Arial" w:hAnsi="Arial" w:cs="Arial"/>
            <w:sz w:val="24"/>
            <w:szCs w:val="24"/>
            <w:shd w:val="clear" w:color="auto" w:fill="FFFFFF"/>
          </w:rPr>
          <w:t>https://unihub.mdx.ac.uk/__data/assets/pdf_file/0028/156376/HCAs-developing-skills-in-reflective-writing.pdf</w:t>
        </w:r>
      </w:hyperlink>
      <w:r>
        <w:rPr>
          <w:rFonts w:ascii="Arial" w:hAnsi="Arial" w:cs="Arial"/>
          <w:color w:val="000000" w:themeColor="text1"/>
          <w:sz w:val="24"/>
          <w:szCs w:val="24"/>
          <w:shd w:val="clear" w:color="auto" w:fill="FFFFFF"/>
        </w:rPr>
        <w:t xml:space="preserve">. </w:t>
      </w:r>
    </w:p>
    <w:p w14:paraId="5A3BD038"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Play Wales (2018) </w:t>
      </w:r>
      <w:r>
        <w:rPr>
          <w:rFonts w:ascii="Arial" w:hAnsi="Arial" w:cs="Arial"/>
          <w:i/>
          <w:iCs/>
          <w:color w:val="000000" w:themeColor="text1"/>
          <w:sz w:val="24"/>
          <w:szCs w:val="24"/>
          <w:shd w:val="clear" w:color="auto" w:fill="FFFFFF"/>
        </w:rPr>
        <w:t xml:space="preserve">Reflective practice what is it and why is it important? </w:t>
      </w:r>
      <w:r>
        <w:rPr>
          <w:rFonts w:ascii="Arial" w:hAnsi="Arial" w:cs="Arial"/>
          <w:color w:val="000000" w:themeColor="text1"/>
          <w:sz w:val="24"/>
          <w:szCs w:val="24"/>
          <w:shd w:val="clear" w:color="auto" w:fill="FFFFFF"/>
        </w:rPr>
        <w:t xml:space="preserve">Available at: </w:t>
      </w:r>
      <w:hyperlink r:id="rId36" w:history="1">
        <w:r w:rsidRPr="007E382A">
          <w:rPr>
            <w:rStyle w:val="Hyperlink"/>
            <w:rFonts w:ascii="Arial" w:hAnsi="Arial" w:cs="Arial"/>
            <w:sz w:val="24"/>
            <w:szCs w:val="24"/>
            <w:shd w:val="clear" w:color="auto" w:fill="FFFFFF"/>
          </w:rPr>
          <w:t>https://issuu.com/playwales/docs/reflective_practice?e=5305098/62475902</w:t>
        </w:r>
      </w:hyperlink>
      <w:r>
        <w:rPr>
          <w:rFonts w:ascii="Arial" w:hAnsi="Arial" w:cs="Arial"/>
          <w:color w:val="000000" w:themeColor="text1"/>
          <w:sz w:val="24"/>
          <w:szCs w:val="24"/>
          <w:shd w:val="clear" w:color="auto" w:fill="FFFFFF"/>
        </w:rPr>
        <w:t xml:space="preserve"> (Accessed:5th June 2020).</w:t>
      </w:r>
    </w:p>
    <w:p w14:paraId="43AFDD9E"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Polgov1 (2019) </w:t>
      </w:r>
      <w:r>
        <w:rPr>
          <w:rFonts w:ascii="Arial" w:hAnsi="Arial" w:cs="Arial"/>
          <w:i/>
          <w:iCs/>
          <w:color w:val="000000" w:themeColor="text1"/>
          <w:sz w:val="24"/>
          <w:szCs w:val="24"/>
          <w:shd w:val="clear" w:color="auto" w:fill="FFFFFF"/>
        </w:rPr>
        <w:t xml:space="preserve">Taking care of the present Not-for-profit Policy and Governance News and Reflections.  </w:t>
      </w:r>
      <w:r>
        <w:rPr>
          <w:rFonts w:ascii="Arial" w:hAnsi="Arial" w:cs="Arial"/>
          <w:color w:val="000000" w:themeColor="text1"/>
          <w:sz w:val="24"/>
          <w:szCs w:val="24"/>
          <w:shd w:val="clear" w:color="auto" w:fill="FFFFFF"/>
        </w:rPr>
        <w:t xml:space="preserve">Available at: </w:t>
      </w:r>
      <w:hyperlink r:id="rId37" w:history="1">
        <w:r w:rsidRPr="001216E7">
          <w:rPr>
            <w:rStyle w:val="Hyperlink"/>
            <w:rFonts w:ascii="Arial" w:hAnsi="Arial" w:cs="Arial"/>
            <w:sz w:val="24"/>
            <w:szCs w:val="24"/>
            <w:shd w:val="clear" w:color="auto" w:fill="FFFFFF"/>
          </w:rPr>
          <w:t>https://polgovpro.blog/2019/05/01/what-so-what-and-now-what-your-reflective-practice-guide/</w:t>
        </w:r>
      </w:hyperlink>
      <w:r>
        <w:rPr>
          <w:rFonts w:ascii="Arial" w:hAnsi="Arial" w:cs="Arial"/>
          <w:color w:val="000000" w:themeColor="text1"/>
          <w:sz w:val="24"/>
          <w:szCs w:val="24"/>
          <w:shd w:val="clear" w:color="auto" w:fill="FFFFFF"/>
        </w:rPr>
        <w:t xml:space="preserve"> (Accessed: 9</w:t>
      </w:r>
      <w:r w:rsidRPr="009A1932">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4CD5D81B" w14:textId="77777777" w:rsidR="003D3860" w:rsidRPr="00D65E73" w:rsidRDefault="003D3860" w:rsidP="00A351E9">
      <w:pPr>
        <w:spacing w:line="360" w:lineRule="auto"/>
        <w:jc w:val="both"/>
        <w:rPr>
          <w:rFonts w:ascii="Arial" w:hAnsi="Arial" w:cs="Arial"/>
          <w:sz w:val="24"/>
          <w:szCs w:val="24"/>
        </w:rPr>
      </w:pPr>
      <w:r>
        <w:rPr>
          <w:rFonts w:ascii="Arial" w:hAnsi="Arial" w:cs="Arial"/>
          <w:color w:val="000000" w:themeColor="text1"/>
          <w:sz w:val="24"/>
          <w:szCs w:val="24"/>
          <w:shd w:val="clear" w:color="auto" w:fill="FFFFFF"/>
        </w:rPr>
        <w:t xml:space="preserve">Porter, J. (2017) ‘Why You Should Make Time for Self-Reflection (Even If You Hate Doing It)’, </w:t>
      </w:r>
      <w:r>
        <w:rPr>
          <w:rFonts w:ascii="Arial" w:hAnsi="Arial" w:cs="Arial"/>
          <w:i/>
          <w:iCs/>
          <w:color w:val="000000" w:themeColor="text1"/>
          <w:sz w:val="24"/>
          <w:szCs w:val="24"/>
          <w:shd w:val="clear" w:color="auto" w:fill="FFFFFF"/>
        </w:rPr>
        <w:t xml:space="preserve">Harvard Business Review. </w:t>
      </w:r>
      <w:r>
        <w:rPr>
          <w:rFonts w:ascii="Arial" w:hAnsi="Arial" w:cs="Arial"/>
          <w:color w:val="000000" w:themeColor="text1"/>
          <w:sz w:val="24"/>
          <w:szCs w:val="24"/>
          <w:shd w:val="clear" w:color="auto" w:fill="FFFFFF"/>
        </w:rPr>
        <w:t xml:space="preserve">URL: </w:t>
      </w:r>
      <w:hyperlink r:id="rId38" w:history="1">
        <w:r w:rsidRPr="001743E5">
          <w:rPr>
            <w:rStyle w:val="Hyperlink"/>
            <w:rFonts w:ascii="Arial" w:hAnsi="Arial" w:cs="Arial"/>
            <w:sz w:val="24"/>
            <w:szCs w:val="24"/>
            <w:shd w:val="clear" w:color="auto" w:fill="FFFFFF"/>
          </w:rPr>
          <w:t>https://hbr.org/2017/03/why-you-should-make-time-for-self-reflection-even-if-you-hate-doing-it</w:t>
        </w:r>
      </w:hyperlink>
      <w:r>
        <w:rPr>
          <w:rFonts w:ascii="Arial" w:hAnsi="Arial" w:cs="Arial"/>
          <w:color w:val="000000" w:themeColor="text1"/>
          <w:sz w:val="24"/>
          <w:szCs w:val="24"/>
          <w:shd w:val="clear" w:color="auto" w:fill="FFFFFF"/>
        </w:rPr>
        <w:t xml:space="preserve">. </w:t>
      </w:r>
    </w:p>
    <w:p w14:paraId="42D05841" w14:textId="77777777" w:rsidR="003D3860" w:rsidRDefault="003D3860" w:rsidP="004C28D1">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Queen Margaret University (no date) </w:t>
      </w:r>
      <w:r>
        <w:rPr>
          <w:rFonts w:ascii="Arial" w:hAnsi="Arial" w:cs="Arial"/>
          <w:i/>
          <w:iCs/>
          <w:color w:val="000000" w:themeColor="text1"/>
          <w:sz w:val="24"/>
          <w:szCs w:val="24"/>
          <w:shd w:val="clear" w:color="auto" w:fill="FFFFFF"/>
        </w:rPr>
        <w:t xml:space="preserve">Reflection. </w:t>
      </w:r>
      <w:r>
        <w:rPr>
          <w:rFonts w:ascii="Arial" w:hAnsi="Arial" w:cs="Arial"/>
          <w:color w:val="000000" w:themeColor="text1"/>
          <w:sz w:val="24"/>
          <w:szCs w:val="24"/>
          <w:shd w:val="clear" w:color="auto" w:fill="FFFFFF"/>
        </w:rPr>
        <w:t xml:space="preserve">Available at: </w:t>
      </w:r>
      <w:hyperlink r:id="rId39" w:history="1">
        <w:r w:rsidRPr="001216E7">
          <w:rPr>
            <w:rStyle w:val="Hyperlink"/>
            <w:rFonts w:ascii="Arial" w:hAnsi="Arial" w:cs="Arial"/>
            <w:sz w:val="24"/>
            <w:szCs w:val="24"/>
            <w:shd w:val="clear" w:color="auto" w:fill="FFFFFF"/>
          </w:rPr>
          <w:t>https://www.qmu.ac.uk/media/5533/reflection-2014.pdf</w:t>
        </w:r>
      </w:hyperlink>
      <w:r>
        <w:rPr>
          <w:rFonts w:ascii="Arial" w:hAnsi="Arial" w:cs="Arial"/>
          <w:color w:val="000000" w:themeColor="text1"/>
          <w:sz w:val="24"/>
          <w:szCs w:val="24"/>
          <w:shd w:val="clear" w:color="auto" w:fill="FFFFFF"/>
        </w:rPr>
        <w:t xml:space="preserve"> (Accessed: 9</w:t>
      </w:r>
      <w:r w:rsidRPr="0081547B">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4DD6844A" w14:textId="77777777" w:rsidR="003D3860" w:rsidRPr="00FB389B" w:rsidRDefault="003D3860" w:rsidP="004C28D1">
      <w:pPr>
        <w:spacing w:line="360" w:lineRule="auto"/>
        <w:jc w:val="both"/>
        <w:rPr>
          <w:rFonts w:ascii="Arial" w:hAnsi="Arial" w:cs="Arial"/>
          <w:sz w:val="24"/>
          <w:szCs w:val="24"/>
        </w:rPr>
      </w:pPr>
      <w:r>
        <w:rPr>
          <w:rFonts w:ascii="Arial" w:hAnsi="Arial" w:cs="Arial"/>
          <w:sz w:val="24"/>
          <w:szCs w:val="24"/>
        </w:rPr>
        <w:t xml:space="preserve">Royal College of Obstetricians &amp; Gynaecologists (no date) </w:t>
      </w:r>
      <w:r>
        <w:rPr>
          <w:rFonts w:ascii="Arial" w:hAnsi="Arial" w:cs="Arial"/>
          <w:i/>
          <w:iCs/>
          <w:sz w:val="24"/>
          <w:szCs w:val="24"/>
        </w:rPr>
        <w:t xml:space="preserve">The benefits and barriers of reflective practice continued. </w:t>
      </w:r>
      <w:r>
        <w:rPr>
          <w:rFonts w:ascii="Arial" w:hAnsi="Arial" w:cs="Arial"/>
          <w:sz w:val="24"/>
          <w:szCs w:val="24"/>
        </w:rPr>
        <w:t xml:space="preserve">Available at: </w:t>
      </w:r>
      <w:hyperlink r:id="rId40" w:history="1">
        <w:r w:rsidRPr="00EA172C">
          <w:rPr>
            <w:rStyle w:val="Hyperlink"/>
            <w:rFonts w:ascii="Arial" w:hAnsi="Arial" w:cs="Arial"/>
            <w:sz w:val="24"/>
            <w:szCs w:val="24"/>
          </w:rPr>
          <w:t>https://elearning.rcog.org.uk/reflective-practice/benefits-and-barriers-reflective-practice/benefits-and</w:t>
        </w:r>
      </w:hyperlink>
      <w:r>
        <w:rPr>
          <w:rFonts w:ascii="Arial" w:hAnsi="Arial" w:cs="Arial"/>
          <w:sz w:val="24"/>
          <w:szCs w:val="24"/>
        </w:rPr>
        <w:t xml:space="preserve"> (Accessed: 7</w:t>
      </w:r>
      <w:r w:rsidRPr="00A06C81">
        <w:rPr>
          <w:rFonts w:ascii="Arial" w:hAnsi="Arial" w:cs="Arial"/>
          <w:sz w:val="24"/>
          <w:szCs w:val="24"/>
          <w:vertAlign w:val="superscript"/>
        </w:rPr>
        <w:t>th</w:t>
      </w:r>
      <w:r>
        <w:rPr>
          <w:rFonts w:ascii="Arial" w:hAnsi="Arial" w:cs="Arial"/>
          <w:sz w:val="24"/>
          <w:szCs w:val="24"/>
        </w:rPr>
        <w:t xml:space="preserve"> June 2020).</w:t>
      </w:r>
    </w:p>
    <w:p w14:paraId="399DDA15" w14:textId="77777777" w:rsidR="003D3860" w:rsidRPr="005A2E03" w:rsidRDefault="003D3860" w:rsidP="004C28D1">
      <w:pPr>
        <w:spacing w:line="360" w:lineRule="auto"/>
        <w:jc w:val="both"/>
        <w:rPr>
          <w:rFonts w:ascii="Arial" w:hAnsi="Arial" w:cs="Arial"/>
          <w:color w:val="000000" w:themeColor="text1"/>
          <w:sz w:val="24"/>
          <w:szCs w:val="24"/>
          <w:shd w:val="clear" w:color="auto" w:fill="FFFFFF"/>
        </w:rPr>
      </w:pPr>
      <w:r>
        <w:rPr>
          <w:rFonts w:ascii="Arial" w:hAnsi="Arial" w:cs="Arial"/>
          <w:sz w:val="24"/>
          <w:szCs w:val="24"/>
        </w:rPr>
        <w:t xml:space="preserve">Rumson, R. (2018) ‘Gibbs – Reflective Cycle Model (1988)’, </w:t>
      </w:r>
      <w:r>
        <w:rPr>
          <w:rFonts w:ascii="Arial" w:hAnsi="Arial" w:cs="Arial"/>
          <w:i/>
          <w:iCs/>
          <w:sz w:val="24"/>
          <w:szCs w:val="24"/>
        </w:rPr>
        <w:t xml:space="preserve">Ruby Rumson </w:t>
      </w:r>
      <w:r>
        <w:rPr>
          <w:rFonts w:ascii="Arial" w:hAnsi="Arial" w:cs="Arial"/>
          <w:sz w:val="24"/>
          <w:szCs w:val="24"/>
        </w:rPr>
        <w:t xml:space="preserve">[blog]. 5 June. Available at: </w:t>
      </w:r>
      <w:hyperlink r:id="rId41" w:history="1">
        <w:r w:rsidRPr="009B2EEF">
          <w:rPr>
            <w:rStyle w:val="Hyperlink"/>
            <w:rFonts w:ascii="Arial" w:hAnsi="Arial" w:cs="Arial"/>
            <w:sz w:val="24"/>
            <w:szCs w:val="24"/>
          </w:rPr>
          <w:t>https://www.eln.io/blog/gibbs-reflective-cycle-model-1988</w:t>
        </w:r>
      </w:hyperlink>
      <w:r>
        <w:rPr>
          <w:rFonts w:ascii="Arial" w:hAnsi="Arial" w:cs="Arial"/>
          <w:sz w:val="24"/>
          <w:szCs w:val="24"/>
        </w:rPr>
        <w:t xml:space="preserve"> (Accessed: 1</w:t>
      </w:r>
      <w:r w:rsidRPr="000C331F">
        <w:rPr>
          <w:rFonts w:ascii="Arial" w:hAnsi="Arial" w:cs="Arial"/>
          <w:sz w:val="24"/>
          <w:szCs w:val="24"/>
          <w:vertAlign w:val="superscript"/>
        </w:rPr>
        <w:t>st</w:t>
      </w:r>
      <w:r>
        <w:rPr>
          <w:rFonts w:ascii="Arial" w:hAnsi="Arial" w:cs="Arial"/>
          <w:sz w:val="24"/>
          <w:szCs w:val="24"/>
        </w:rPr>
        <w:t xml:space="preserve"> June 2020).</w:t>
      </w:r>
    </w:p>
    <w:p w14:paraId="77C4313D" w14:textId="77777777" w:rsidR="003D3860" w:rsidRPr="00D772E7"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Sewell, C. (2017) </w:t>
      </w:r>
      <w:r>
        <w:rPr>
          <w:rFonts w:ascii="Arial" w:hAnsi="Arial" w:cs="Arial"/>
          <w:i/>
          <w:iCs/>
          <w:color w:val="000000" w:themeColor="text1"/>
          <w:sz w:val="24"/>
          <w:szCs w:val="24"/>
          <w:shd w:val="clear" w:color="auto" w:fill="FFFFFF"/>
        </w:rPr>
        <w:t xml:space="preserve">Reflective Practice Workshop. </w:t>
      </w:r>
      <w:r>
        <w:rPr>
          <w:rFonts w:ascii="Arial" w:hAnsi="Arial" w:cs="Arial"/>
          <w:color w:val="000000" w:themeColor="text1"/>
          <w:sz w:val="24"/>
          <w:szCs w:val="24"/>
          <w:shd w:val="clear" w:color="auto" w:fill="FFFFFF"/>
        </w:rPr>
        <w:t xml:space="preserve">Available at: </w:t>
      </w:r>
      <w:hyperlink r:id="rId42" w:history="1">
        <w:r w:rsidRPr="00C0324C">
          <w:rPr>
            <w:rStyle w:val="Hyperlink"/>
            <w:rFonts w:ascii="Arial" w:hAnsi="Arial" w:cs="Arial"/>
            <w:sz w:val="24"/>
            <w:szCs w:val="24"/>
            <w:shd w:val="clear" w:color="auto" w:fill="FFFFFF"/>
          </w:rPr>
          <w:t>https://www.repository.cam.ac.uk/bitstream/handle/1810/265159/MEM_ReflectivePracticeHandout_V4_20170616.pdf?sequence=1</w:t>
        </w:r>
      </w:hyperlink>
      <w:r>
        <w:rPr>
          <w:rFonts w:ascii="Arial" w:hAnsi="Arial" w:cs="Arial"/>
          <w:color w:val="000000" w:themeColor="text1"/>
          <w:sz w:val="24"/>
          <w:szCs w:val="24"/>
          <w:shd w:val="clear" w:color="auto" w:fill="FFFFFF"/>
        </w:rPr>
        <w:t xml:space="preserve"> (Accessed: 8</w:t>
      </w:r>
      <w:r w:rsidRPr="00D772E7">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3CA1FAA7"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Slade, M.L. et al. (2019) ‘The Impact of Reflective Practice on Teacher Candidates’ Learning’, </w:t>
      </w:r>
      <w:r>
        <w:rPr>
          <w:rFonts w:ascii="Arial" w:hAnsi="Arial" w:cs="Arial"/>
          <w:i/>
          <w:iCs/>
          <w:color w:val="000000" w:themeColor="text1"/>
          <w:sz w:val="24"/>
          <w:szCs w:val="24"/>
          <w:shd w:val="clear" w:color="auto" w:fill="FFFFFF"/>
        </w:rPr>
        <w:t xml:space="preserve">International Journal for the Scholarship of Teaching and Learning, </w:t>
      </w:r>
      <w:r>
        <w:rPr>
          <w:rFonts w:ascii="Arial" w:hAnsi="Arial" w:cs="Arial"/>
          <w:color w:val="000000" w:themeColor="text1"/>
          <w:sz w:val="24"/>
          <w:szCs w:val="24"/>
          <w:shd w:val="clear" w:color="auto" w:fill="FFFFFF"/>
        </w:rPr>
        <w:t xml:space="preserve">13(2), pp 1-9. DOI: </w:t>
      </w:r>
      <w:hyperlink r:id="rId43" w:history="1">
        <w:r w:rsidRPr="00074AFD">
          <w:rPr>
            <w:rStyle w:val="Hyperlink"/>
            <w:rFonts w:ascii="Arial" w:hAnsi="Arial" w:cs="Arial"/>
            <w:sz w:val="24"/>
            <w:szCs w:val="24"/>
            <w:shd w:val="clear" w:color="auto" w:fill="FFFFFF"/>
          </w:rPr>
          <w:t>https://doi.org/10.20429/ijsotl.2019.130215</w:t>
        </w:r>
      </w:hyperlink>
      <w:r>
        <w:rPr>
          <w:rFonts w:ascii="Arial" w:hAnsi="Arial" w:cs="Arial"/>
          <w:color w:val="000000" w:themeColor="text1"/>
          <w:sz w:val="24"/>
          <w:szCs w:val="24"/>
          <w:shd w:val="clear" w:color="auto" w:fill="FFFFFF"/>
        </w:rPr>
        <w:t xml:space="preserve">. </w:t>
      </w:r>
    </w:p>
    <w:p w14:paraId="2D19BE7F"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Solent Online Learning (no date) </w:t>
      </w:r>
      <w:r>
        <w:rPr>
          <w:rFonts w:ascii="Arial" w:hAnsi="Arial" w:cs="Arial"/>
          <w:i/>
          <w:iCs/>
          <w:sz w:val="24"/>
          <w:szCs w:val="24"/>
        </w:rPr>
        <w:t xml:space="preserve">How to think reflectively. </w:t>
      </w:r>
      <w:r>
        <w:rPr>
          <w:rFonts w:ascii="Arial" w:hAnsi="Arial" w:cs="Arial"/>
          <w:sz w:val="24"/>
          <w:szCs w:val="24"/>
        </w:rPr>
        <w:t xml:space="preserve">Available at: </w:t>
      </w:r>
      <w:hyperlink r:id="rId44" w:history="1">
        <w:r w:rsidRPr="00F00116">
          <w:rPr>
            <w:rStyle w:val="Hyperlink"/>
            <w:rFonts w:ascii="Arial" w:hAnsi="Arial" w:cs="Arial"/>
            <w:sz w:val="24"/>
            <w:szCs w:val="24"/>
          </w:rPr>
          <w:t>https://learn.solent.ac.uk/mod/book/view.php?id=2732&amp;chapterid=1113</w:t>
        </w:r>
      </w:hyperlink>
      <w:r>
        <w:rPr>
          <w:rFonts w:ascii="Arial" w:hAnsi="Arial" w:cs="Arial"/>
          <w:sz w:val="24"/>
          <w:szCs w:val="24"/>
        </w:rPr>
        <w:t xml:space="preserve"> (Accessed: 27</w:t>
      </w:r>
      <w:r w:rsidRPr="000E4775">
        <w:rPr>
          <w:rFonts w:ascii="Arial" w:hAnsi="Arial" w:cs="Arial"/>
          <w:sz w:val="24"/>
          <w:szCs w:val="24"/>
          <w:vertAlign w:val="superscript"/>
        </w:rPr>
        <w:t>th</w:t>
      </w:r>
      <w:r>
        <w:rPr>
          <w:rFonts w:ascii="Arial" w:hAnsi="Arial" w:cs="Arial"/>
          <w:sz w:val="24"/>
          <w:szCs w:val="24"/>
        </w:rPr>
        <w:t xml:space="preserve"> May 2020).</w:t>
      </w:r>
    </w:p>
    <w:p w14:paraId="4FADE235" w14:textId="77777777" w:rsidR="003D3860" w:rsidRPr="001253E3" w:rsidRDefault="003D3860" w:rsidP="004C28D1">
      <w:pPr>
        <w:spacing w:line="360" w:lineRule="auto"/>
        <w:jc w:val="both"/>
        <w:rPr>
          <w:rFonts w:ascii="Arial" w:hAnsi="Arial" w:cs="Arial"/>
          <w:sz w:val="24"/>
          <w:szCs w:val="24"/>
        </w:rPr>
      </w:pPr>
      <w:r>
        <w:rPr>
          <w:rFonts w:ascii="Arial" w:hAnsi="Arial" w:cs="Arial"/>
          <w:sz w:val="24"/>
          <w:szCs w:val="24"/>
        </w:rPr>
        <w:t xml:space="preserve">South Cross University (2020) </w:t>
      </w:r>
      <w:r>
        <w:rPr>
          <w:rFonts w:ascii="Arial" w:hAnsi="Arial" w:cs="Arial"/>
          <w:i/>
          <w:iCs/>
          <w:sz w:val="24"/>
          <w:szCs w:val="24"/>
        </w:rPr>
        <w:t xml:space="preserve">Reflective Practice. </w:t>
      </w:r>
      <w:r>
        <w:rPr>
          <w:rFonts w:ascii="Arial" w:hAnsi="Arial" w:cs="Arial"/>
          <w:sz w:val="24"/>
          <w:szCs w:val="24"/>
        </w:rPr>
        <w:t xml:space="preserve">Available at: </w:t>
      </w:r>
      <w:hyperlink r:id="rId45" w:history="1">
        <w:r w:rsidRPr="0019396B">
          <w:rPr>
            <w:rStyle w:val="Hyperlink"/>
            <w:rFonts w:ascii="Arial" w:hAnsi="Arial" w:cs="Arial"/>
            <w:sz w:val="24"/>
            <w:szCs w:val="24"/>
          </w:rPr>
          <w:t>https://libguides.scu.edu.au/c.php?g=185038&amp;p=1516201</w:t>
        </w:r>
      </w:hyperlink>
      <w:r>
        <w:rPr>
          <w:rFonts w:ascii="Arial" w:hAnsi="Arial" w:cs="Arial"/>
          <w:sz w:val="24"/>
          <w:szCs w:val="24"/>
        </w:rPr>
        <w:t xml:space="preserve"> (Accessed: 13</w:t>
      </w:r>
      <w:r w:rsidRPr="001253E3">
        <w:rPr>
          <w:rFonts w:ascii="Arial" w:hAnsi="Arial" w:cs="Arial"/>
          <w:sz w:val="24"/>
          <w:szCs w:val="24"/>
          <w:vertAlign w:val="superscript"/>
        </w:rPr>
        <w:t>th</w:t>
      </w:r>
      <w:r>
        <w:rPr>
          <w:rFonts w:ascii="Arial" w:hAnsi="Arial" w:cs="Arial"/>
          <w:sz w:val="24"/>
          <w:szCs w:val="24"/>
        </w:rPr>
        <w:t xml:space="preserve"> June 2020).</w:t>
      </w:r>
    </w:p>
    <w:p w14:paraId="5CCBDD73"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Tassoni, P. et al. (2010) </w:t>
      </w:r>
      <w:r>
        <w:rPr>
          <w:rFonts w:ascii="Arial" w:hAnsi="Arial" w:cs="Arial"/>
          <w:i/>
          <w:iCs/>
          <w:sz w:val="24"/>
          <w:szCs w:val="24"/>
        </w:rPr>
        <w:t xml:space="preserve">Children’s &amp; Young Peoples Workforce Early Learning &amp; Childcare. </w:t>
      </w:r>
      <w:r>
        <w:rPr>
          <w:rFonts w:ascii="Arial" w:hAnsi="Arial" w:cs="Arial"/>
          <w:sz w:val="24"/>
          <w:szCs w:val="24"/>
        </w:rPr>
        <w:t>Essex: Person Education Limited.</w:t>
      </w:r>
    </w:p>
    <w:p w14:paraId="13FB6896"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The University of Edinburgh (2018a) ‘Ways of reflecting’, </w:t>
      </w:r>
      <w:r>
        <w:rPr>
          <w:rFonts w:ascii="Arial" w:hAnsi="Arial" w:cs="Arial"/>
          <w:i/>
          <w:iCs/>
          <w:sz w:val="24"/>
          <w:szCs w:val="24"/>
        </w:rPr>
        <w:t xml:space="preserve">The University of Edinburgh. </w:t>
      </w:r>
      <w:r>
        <w:rPr>
          <w:rFonts w:ascii="Arial" w:hAnsi="Arial" w:cs="Arial"/>
          <w:sz w:val="24"/>
          <w:szCs w:val="24"/>
        </w:rPr>
        <w:t xml:space="preserve">URL: </w:t>
      </w:r>
      <w:hyperlink r:id="rId46" w:history="1">
        <w:r w:rsidRPr="00C0324C">
          <w:rPr>
            <w:rStyle w:val="Hyperlink"/>
            <w:rFonts w:ascii="Arial" w:hAnsi="Arial" w:cs="Arial"/>
            <w:sz w:val="24"/>
            <w:szCs w:val="24"/>
          </w:rPr>
          <w:t>https://www.ed.ac.uk/reflection/reflectors-toolkit/producing-reflections/ways-reflecting</w:t>
        </w:r>
      </w:hyperlink>
      <w:r>
        <w:rPr>
          <w:rFonts w:ascii="Arial" w:hAnsi="Arial" w:cs="Arial"/>
          <w:sz w:val="24"/>
          <w:szCs w:val="24"/>
        </w:rPr>
        <w:t xml:space="preserve">. </w:t>
      </w:r>
    </w:p>
    <w:p w14:paraId="2EE7F3DF" w14:textId="77777777" w:rsidR="003D3860" w:rsidRPr="00101177" w:rsidRDefault="003D3860" w:rsidP="004C28D1">
      <w:pPr>
        <w:spacing w:line="360" w:lineRule="auto"/>
        <w:jc w:val="both"/>
        <w:rPr>
          <w:rFonts w:ascii="Arial" w:hAnsi="Arial" w:cs="Arial"/>
          <w:sz w:val="24"/>
          <w:szCs w:val="24"/>
        </w:rPr>
      </w:pPr>
      <w:r>
        <w:rPr>
          <w:rFonts w:ascii="Arial" w:hAnsi="Arial" w:cs="Arial"/>
          <w:sz w:val="24"/>
          <w:szCs w:val="24"/>
        </w:rPr>
        <w:t xml:space="preserve">The University of Edinburgh (2018b) ‘Reflecting with others’, </w:t>
      </w:r>
      <w:r>
        <w:rPr>
          <w:rFonts w:ascii="Arial" w:hAnsi="Arial" w:cs="Arial"/>
          <w:i/>
          <w:iCs/>
          <w:sz w:val="24"/>
          <w:szCs w:val="24"/>
        </w:rPr>
        <w:t xml:space="preserve">The University of Edinburgh. </w:t>
      </w:r>
      <w:r>
        <w:rPr>
          <w:rFonts w:ascii="Arial" w:hAnsi="Arial" w:cs="Arial"/>
          <w:sz w:val="24"/>
          <w:szCs w:val="24"/>
        </w:rPr>
        <w:t xml:space="preserve">URL: </w:t>
      </w:r>
      <w:r w:rsidRPr="00101177">
        <w:rPr>
          <w:rFonts w:ascii="Arial" w:hAnsi="Arial" w:cs="Arial"/>
          <w:sz w:val="24"/>
          <w:szCs w:val="24"/>
        </w:rPr>
        <w:t>https://www.ed.ac.uk/reflection/reflectors-toolkit/producing-reflections/ways-reflecting/with-others</w:t>
      </w:r>
      <w:r>
        <w:rPr>
          <w:rFonts w:ascii="Arial" w:hAnsi="Arial" w:cs="Arial"/>
          <w:sz w:val="24"/>
          <w:szCs w:val="24"/>
        </w:rPr>
        <w:t>.</w:t>
      </w:r>
    </w:p>
    <w:p w14:paraId="13838064"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lastRenderedPageBreak/>
        <w:t>The University of Edinburgh (2019) ‘</w:t>
      </w:r>
      <w:r w:rsidRPr="00101177">
        <w:rPr>
          <w:rFonts w:ascii="Arial" w:hAnsi="Arial" w:cs="Arial"/>
          <w:sz w:val="24"/>
          <w:szCs w:val="24"/>
        </w:rPr>
        <w:t>Gibbs’ reflective cycle</w:t>
      </w:r>
      <w:r>
        <w:rPr>
          <w:rFonts w:ascii="Arial" w:hAnsi="Arial" w:cs="Arial"/>
          <w:sz w:val="24"/>
          <w:szCs w:val="24"/>
        </w:rPr>
        <w:t>’</w:t>
      </w:r>
      <w:r>
        <w:rPr>
          <w:rFonts w:ascii="Arial" w:hAnsi="Arial" w:cs="Arial"/>
          <w:i/>
          <w:iCs/>
          <w:sz w:val="24"/>
          <w:szCs w:val="24"/>
        </w:rPr>
        <w:t xml:space="preserve">, </w:t>
      </w:r>
      <w:r>
        <w:rPr>
          <w:rFonts w:ascii="Arial" w:hAnsi="Arial" w:cs="Arial"/>
          <w:sz w:val="24"/>
          <w:szCs w:val="24"/>
        </w:rPr>
        <w:t>University of Edinburgh</w:t>
      </w:r>
      <w:r>
        <w:rPr>
          <w:rFonts w:ascii="Arial" w:hAnsi="Arial" w:cs="Arial"/>
          <w:i/>
          <w:iCs/>
          <w:sz w:val="24"/>
          <w:szCs w:val="24"/>
        </w:rPr>
        <w:t xml:space="preserve">. </w:t>
      </w:r>
      <w:r>
        <w:rPr>
          <w:rFonts w:ascii="Arial" w:hAnsi="Arial" w:cs="Arial"/>
          <w:sz w:val="24"/>
          <w:szCs w:val="24"/>
        </w:rPr>
        <w:t xml:space="preserve">URL: </w:t>
      </w:r>
      <w:hyperlink r:id="rId47" w:history="1">
        <w:r w:rsidRPr="0014166D">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w:t>
      </w:r>
    </w:p>
    <w:p w14:paraId="36E12FA8"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The University of Nottingham (no date) </w:t>
      </w:r>
      <w:r>
        <w:rPr>
          <w:rFonts w:ascii="Arial" w:hAnsi="Arial" w:cs="Arial"/>
          <w:i/>
          <w:iCs/>
          <w:sz w:val="24"/>
          <w:szCs w:val="24"/>
        </w:rPr>
        <w:t xml:space="preserve">Models (or Frameworks) of Reflection. </w:t>
      </w:r>
      <w:r>
        <w:rPr>
          <w:rFonts w:ascii="Arial" w:hAnsi="Arial" w:cs="Arial"/>
          <w:sz w:val="24"/>
          <w:szCs w:val="24"/>
        </w:rPr>
        <w:t xml:space="preserve">Available at: </w:t>
      </w:r>
      <w:hyperlink r:id="rId48" w:history="1">
        <w:r w:rsidRPr="00F00116">
          <w:rPr>
            <w:rStyle w:val="Hyperlink"/>
            <w:rFonts w:ascii="Arial" w:hAnsi="Arial" w:cs="Arial"/>
            <w:sz w:val="24"/>
            <w:szCs w:val="24"/>
          </w:rPr>
          <w:t>https://www.nottingham.ac.uk/nmp/sonet/rlos/placs/critical_reflection/models/index.html</w:t>
        </w:r>
      </w:hyperlink>
      <w:r>
        <w:rPr>
          <w:rFonts w:ascii="Arial" w:hAnsi="Arial" w:cs="Arial"/>
          <w:sz w:val="24"/>
          <w:szCs w:val="24"/>
        </w:rPr>
        <w:t xml:space="preserve"> (Accessed: 27</w:t>
      </w:r>
      <w:r w:rsidRPr="00CF2672">
        <w:rPr>
          <w:rFonts w:ascii="Arial" w:hAnsi="Arial" w:cs="Arial"/>
          <w:sz w:val="24"/>
          <w:szCs w:val="24"/>
          <w:vertAlign w:val="superscript"/>
        </w:rPr>
        <w:t>th</w:t>
      </w:r>
      <w:r>
        <w:rPr>
          <w:rFonts w:ascii="Arial" w:hAnsi="Arial" w:cs="Arial"/>
          <w:sz w:val="24"/>
          <w:szCs w:val="24"/>
        </w:rPr>
        <w:t xml:space="preserve"> May 2020).</w:t>
      </w:r>
    </w:p>
    <w:p w14:paraId="77EE03C3"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U of G Library (2018) </w:t>
      </w:r>
      <w:r>
        <w:rPr>
          <w:rFonts w:ascii="Arial" w:hAnsi="Arial" w:cs="Arial"/>
          <w:i/>
          <w:iCs/>
          <w:color w:val="000000" w:themeColor="text1"/>
          <w:sz w:val="24"/>
          <w:szCs w:val="24"/>
          <w:shd w:val="clear" w:color="auto" w:fill="FFFFFF"/>
        </w:rPr>
        <w:t xml:space="preserve">What is a Critical Reflection? Introducing “What, So What, Now What” Model </w:t>
      </w:r>
      <w:r>
        <w:rPr>
          <w:rFonts w:ascii="Arial" w:hAnsi="Arial" w:cs="Arial"/>
          <w:color w:val="000000" w:themeColor="text1"/>
          <w:sz w:val="24"/>
          <w:szCs w:val="24"/>
          <w:shd w:val="clear" w:color="auto" w:fill="FFFFFF"/>
        </w:rPr>
        <w:t xml:space="preserve">[video]. Available at: </w:t>
      </w:r>
      <w:hyperlink r:id="rId49" w:history="1">
        <w:r w:rsidRPr="00E82E8F">
          <w:rPr>
            <w:rStyle w:val="Hyperlink"/>
            <w:rFonts w:ascii="Arial" w:hAnsi="Arial" w:cs="Arial"/>
            <w:sz w:val="24"/>
            <w:szCs w:val="24"/>
            <w:shd w:val="clear" w:color="auto" w:fill="FFFFFF"/>
          </w:rPr>
          <w:t>https://www.youtube.com/watch?v=vGyjF9Ngd8Y</w:t>
        </w:r>
      </w:hyperlink>
      <w:r>
        <w:rPr>
          <w:rFonts w:ascii="Arial" w:hAnsi="Arial" w:cs="Arial"/>
          <w:color w:val="000000" w:themeColor="text1"/>
          <w:sz w:val="24"/>
          <w:szCs w:val="24"/>
          <w:shd w:val="clear" w:color="auto" w:fill="FFFFFF"/>
        </w:rPr>
        <w:t xml:space="preserve"> (Accessed: 10</w:t>
      </w:r>
      <w:r w:rsidRPr="00292DB7">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011357D7"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University of Cambridge (2020) </w:t>
      </w:r>
      <w:r>
        <w:rPr>
          <w:rFonts w:ascii="Arial" w:hAnsi="Arial" w:cs="Arial"/>
          <w:i/>
          <w:iCs/>
          <w:sz w:val="24"/>
          <w:szCs w:val="24"/>
        </w:rPr>
        <w:t>Study Skills.</w:t>
      </w:r>
      <w:r>
        <w:rPr>
          <w:rFonts w:ascii="Arial" w:hAnsi="Arial" w:cs="Arial"/>
          <w:sz w:val="24"/>
          <w:szCs w:val="24"/>
        </w:rPr>
        <w:t xml:space="preserve"> Available at: </w:t>
      </w:r>
      <w:hyperlink r:id="rId50" w:history="1">
        <w:r w:rsidRPr="00F00116">
          <w:rPr>
            <w:rStyle w:val="Hyperlink"/>
            <w:rFonts w:ascii="Arial" w:hAnsi="Arial" w:cs="Arial"/>
            <w:sz w:val="24"/>
            <w:szCs w:val="24"/>
          </w:rPr>
          <w:t>https://libguides.cam.ac.uk/reflectivepracticetoolkit/models</w:t>
        </w:r>
      </w:hyperlink>
      <w:r>
        <w:rPr>
          <w:rFonts w:ascii="Arial" w:hAnsi="Arial" w:cs="Arial"/>
          <w:sz w:val="24"/>
          <w:szCs w:val="24"/>
        </w:rPr>
        <w:t xml:space="preserve"> (Accessed: 28</w:t>
      </w:r>
      <w:r w:rsidRPr="00226034">
        <w:rPr>
          <w:rFonts w:ascii="Arial" w:hAnsi="Arial" w:cs="Arial"/>
          <w:sz w:val="24"/>
          <w:szCs w:val="24"/>
          <w:vertAlign w:val="superscript"/>
        </w:rPr>
        <w:t>th</w:t>
      </w:r>
      <w:r>
        <w:rPr>
          <w:rFonts w:ascii="Arial" w:hAnsi="Arial" w:cs="Arial"/>
          <w:sz w:val="24"/>
          <w:szCs w:val="24"/>
        </w:rPr>
        <w:t xml:space="preserve"> May 2020).</w:t>
      </w:r>
    </w:p>
    <w:p w14:paraId="5E1D7A4B"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University of Cumbria (no date) </w:t>
      </w:r>
      <w:r>
        <w:rPr>
          <w:rFonts w:ascii="Arial" w:hAnsi="Arial" w:cs="Arial"/>
          <w:i/>
          <w:iCs/>
          <w:sz w:val="24"/>
          <w:szCs w:val="24"/>
        </w:rPr>
        <w:t xml:space="preserve">Reflection. </w:t>
      </w:r>
      <w:r>
        <w:rPr>
          <w:rFonts w:ascii="Arial" w:hAnsi="Arial" w:cs="Arial"/>
          <w:sz w:val="24"/>
          <w:szCs w:val="24"/>
        </w:rPr>
        <w:t xml:space="preserve">Available at: </w:t>
      </w:r>
      <w:hyperlink r:id="rId51" w:history="1">
        <w:r w:rsidRPr="00EA172C">
          <w:rPr>
            <w:rStyle w:val="Hyperlink"/>
            <w:rFonts w:ascii="Arial" w:hAnsi="Arial" w:cs="Arial"/>
            <w:sz w:val="24"/>
            <w:szCs w:val="24"/>
          </w:rPr>
          <w:t>https://my.cumbria.ac.uk/Student-Life/Learning/Skills-Cumbria/Reflective-Writing/</w:t>
        </w:r>
      </w:hyperlink>
      <w:r>
        <w:rPr>
          <w:rFonts w:ascii="Arial" w:hAnsi="Arial" w:cs="Arial"/>
          <w:sz w:val="24"/>
          <w:szCs w:val="24"/>
        </w:rPr>
        <w:t xml:space="preserve"> (Accessed: 7</w:t>
      </w:r>
      <w:r w:rsidRPr="001D5593">
        <w:rPr>
          <w:rFonts w:ascii="Arial" w:hAnsi="Arial" w:cs="Arial"/>
          <w:sz w:val="24"/>
          <w:szCs w:val="24"/>
          <w:vertAlign w:val="superscript"/>
        </w:rPr>
        <w:t>th</w:t>
      </w:r>
      <w:r>
        <w:rPr>
          <w:rFonts w:ascii="Arial" w:hAnsi="Arial" w:cs="Arial"/>
          <w:sz w:val="24"/>
          <w:szCs w:val="24"/>
        </w:rPr>
        <w:t xml:space="preserve"> June 2020).</w:t>
      </w:r>
    </w:p>
    <w:p w14:paraId="2BE96903" w14:textId="77777777" w:rsidR="003D3860" w:rsidRPr="00BE2142" w:rsidRDefault="003D3860" w:rsidP="004C28D1">
      <w:pPr>
        <w:spacing w:line="360" w:lineRule="auto"/>
        <w:jc w:val="both"/>
        <w:rPr>
          <w:rFonts w:ascii="Arial" w:hAnsi="Arial" w:cs="Arial"/>
          <w:sz w:val="24"/>
          <w:szCs w:val="24"/>
        </w:rPr>
      </w:pPr>
      <w:r>
        <w:rPr>
          <w:rFonts w:ascii="Arial" w:hAnsi="Arial" w:cs="Arial"/>
          <w:sz w:val="24"/>
          <w:szCs w:val="24"/>
        </w:rPr>
        <w:t xml:space="preserve">University of South Wales (2015) </w:t>
      </w:r>
      <w:r>
        <w:rPr>
          <w:rFonts w:ascii="Arial" w:hAnsi="Arial" w:cs="Arial"/>
          <w:i/>
          <w:iCs/>
          <w:sz w:val="24"/>
          <w:szCs w:val="24"/>
        </w:rPr>
        <w:t xml:space="preserve">Gibbs’ Model of the Reflective Cycle. </w:t>
      </w:r>
      <w:r>
        <w:rPr>
          <w:rFonts w:ascii="Arial" w:hAnsi="Arial" w:cs="Arial"/>
          <w:sz w:val="24"/>
          <w:szCs w:val="24"/>
        </w:rPr>
        <w:t xml:space="preserve">Available at: </w:t>
      </w:r>
      <w:hyperlink r:id="rId52" w:history="1">
        <w:r w:rsidRPr="00E82E8F">
          <w:rPr>
            <w:rStyle w:val="Hyperlink"/>
            <w:rFonts w:ascii="Arial" w:hAnsi="Arial" w:cs="Arial"/>
            <w:sz w:val="24"/>
            <w:szCs w:val="24"/>
          </w:rPr>
          <w:t>file:///C:/Users/Lauren/AppData/Local/Packages/Microsoft.MicrosoftEdge_8wekyb3d8bbwe/TempState/Downloads/Gibbs_Model_of_the_Reflective_Cycle%20(1).pdf</w:t>
        </w:r>
      </w:hyperlink>
      <w:r>
        <w:rPr>
          <w:rFonts w:ascii="Arial" w:hAnsi="Arial" w:cs="Arial"/>
          <w:sz w:val="24"/>
          <w:szCs w:val="24"/>
        </w:rPr>
        <w:t xml:space="preserve"> (Accessed: 10</w:t>
      </w:r>
      <w:r w:rsidRPr="00BE2142">
        <w:rPr>
          <w:rFonts w:ascii="Arial" w:hAnsi="Arial" w:cs="Arial"/>
          <w:sz w:val="24"/>
          <w:szCs w:val="24"/>
          <w:vertAlign w:val="superscript"/>
        </w:rPr>
        <w:t>th</w:t>
      </w:r>
      <w:r>
        <w:rPr>
          <w:rFonts w:ascii="Arial" w:hAnsi="Arial" w:cs="Arial"/>
          <w:sz w:val="24"/>
          <w:szCs w:val="24"/>
        </w:rPr>
        <w:t xml:space="preserve"> June 2020).</w:t>
      </w:r>
    </w:p>
    <w:p w14:paraId="346E6E42" w14:textId="77777777" w:rsidR="003D3860" w:rsidRDefault="003D3860" w:rsidP="004C28D1">
      <w:pPr>
        <w:spacing w:line="360" w:lineRule="auto"/>
        <w:jc w:val="both"/>
        <w:rPr>
          <w:rFonts w:ascii="Arial" w:hAnsi="Arial" w:cs="Arial"/>
          <w:sz w:val="24"/>
          <w:szCs w:val="24"/>
        </w:rPr>
      </w:pPr>
      <w:proofErr w:type="spellStart"/>
      <w:r w:rsidRPr="00C7750B">
        <w:rPr>
          <w:rFonts w:ascii="Arial" w:hAnsi="Arial" w:cs="Arial"/>
          <w:sz w:val="24"/>
          <w:szCs w:val="24"/>
        </w:rPr>
        <w:t>Venninen</w:t>
      </w:r>
      <w:proofErr w:type="spellEnd"/>
      <w:r w:rsidRPr="00C7750B">
        <w:rPr>
          <w:rFonts w:ascii="Arial" w:hAnsi="Arial" w:cs="Arial"/>
          <w:sz w:val="24"/>
          <w:szCs w:val="24"/>
        </w:rPr>
        <w:t xml:space="preserve">, T. et al. (2012) ‘Creating Conditions for Reflective Practice in Early Years Childhood Education’, </w:t>
      </w:r>
      <w:r w:rsidRPr="00C7750B">
        <w:rPr>
          <w:rFonts w:ascii="Arial" w:hAnsi="Arial" w:cs="Arial"/>
          <w:i/>
          <w:iCs/>
          <w:sz w:val="24"/>
          <w:szCs w:val="24"/>
        </w:rPr>
        <w:t xml:space="preserve">International Journal of Child Care and Education Policy, </w:t>
      </w:r>
      <w:r w:rsidRPr="00C7750B">
        <w:rPr>
          <w:rFonts w:ascii="Arial" w:hAnsi="Arial" w:cs="Arial"/>
          <w:sz w:val="24"/>
          <w:szCs w:val="24"/>
        </w:rPr>
        <w:t xml:space="preserve">6(1), pp. 1-15. DOI: </w:t>
      </w:r>
      <w:hyperlink r:id="rId53" w:history="1">
        <w:r w:rsidRPr="00C7750B">
          <w:rPr>
            <w:rStyle w:val="Hyperlink"/>
            <w:rFonts w:ascii="Arial" w:hAnsi="Arial" w:cs="Arial"/>
            <w:color w:val="0061A9"/>
            <w:sz w:val="24"/>
            <w:szCs w:val="24"/>
          </w:rPr>
          <w:t>https://doi.org/10.1007/2288-6729-6-1-1</w:t>
        </w:r>
      </w:hyperlink>
      <w:r w:rsidRPr="00C7750B">
        <w:rPr>
          <w:rFonts w:ascii="Arial" w:hAnsi="Arial" w:cs="Arial"/>
          <w:sz w:val="24"/>
          <w:szCs w:val="24"/>
        </w:rPr>
        <w:t>.</w:t>
      </w:r>
    </w:p>
    <w:p w14:paraId="0B88AF79" w14:textId="77777777" w:rsidR="003D3860" w:rsidRPr="00A41B3E" w:rsidRDefault="003D3860" w:rsidP="00A351E9">
      <w:pPr>
        <w:spacing w:line="360" w:lineRule="auto"/>
        <w:jc w:val="both"/>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Walraven</w:t>
      </w:r>
      <w:proofErr w:type="spellEnd"/>
      <w:r>
        <w:rPr>
          <w:rFonts w:ascii="Arial" w:hAnsi="Arial" w:cs="Arial"/>
          <w:color w:val="000000" w:themeColor="text1"/>
          <w:sz w:val="24"/>
          <w:szCs w:val="24"/>
          <w:shd w:val="clear" w:color="auto" w:fill="FFFFFF"/>
        </w:rPr>
        <w:t xml:space="preserve">, C.V. (2017) ‘The benefits of reflective journal writing’, </w:t>
      </w:r>
      <w:r>
        <w:rPr>
          <w:rFonts w:ascii="Arial" w:hAnsi="Arial" w:cs="Arial"/>
          <w:i/>
          <w:iCs/>
          <w:color w:val="000000" w:themeColor="text1"/>
          <w:sz w:val="24"/>
          <w:szCs w:val="24"/>
          <w:shd w:val="clear" w:color="auto" w:fill="FFFFFF"/>
        </w:rPr>
        <w:t xml:space="preserve">Charlotte Van </w:t>
      </w:r>
      <w:proofErr w:type="spellStart"/>
      <w:r>
        <w:rPr>
          <w:rFonts w:ascii="Arial" w:hAnsi="Arial" w:cs="Arial"/>
          <w:i/>
          <w:iCs/>
          <w:color w:val="000000" w:themeColor="text1"/>
          <w:sz w:val="24"/>
          <w:szCs w:val="24"/>
          <w:shd w:val="clear" w:color="auto" w:fill="FFFFFF"/>
        </w:rPr>
        <w:t>Walraven</w:t>
      </w:r>
      <w:proofErr w:type="spellEnd"/>
      <w:r>
        <w:rPr>
          <w:rFonts w:ascii="Arial" w:hAnsi="Arial" w:cs="Arial"/>
          <w:i/>
          <w:iCs/>
          <w:color w:val="000000" w:themeColor="text1"/>
          <w:sz w:val="24"/>
          <w:szCs w:val="24"/>
          <w:shd w:val="clear" w:color="auto" w:fill="FFFFFF"/>
        </w:rPr>
        <w:t xml:space="preserve"> Faculty Today </w:t>
      </w:r>
      <w:r>
        <w:rPr>
          <w:rFonts w:ascii="Arial" w:hAnsi="Arial" w:cs="Arial"/>
          <w:color w:val="000000" w:themeColor="text1"/>
          <w:sz w:val="24"/>
          <w:szCs w:val="24"/>
          <w:shd w:val="clear" w:color="auto" w:fill="FFFFFF"/>
        </w:rPr>
        <w:t xml:space="preserve">[blog]. 11 April. Available at: </w:t>
      </w:r>
      <w:hyperlink r:id="rId54" w:history="1">
        <w:r w:rsidRPr="00C0324C">
          <w:rPr>
            <w:rStyle w:val="Hyperlink"/>
            <w:rFonts w:ascii="Arial" w:hAnsi="Arial" w:cs="Arial"/>
            <w:sz w:val="24"/>
            <w:szCs w:val="24"/>
            <w:shd w:val="clear" w:color="auto" w:fill="FFFFFF"/>
          </w:rPr>
          <w:t>https://teachingblog.mcgill.ca/2017/04/11/the-benefits-of-reflective-journal-writing/</w:t>
        </w:r>
      </w:hyperlink>
      <w:r>
        <w:rPr>
          <w:rFonts w:ascii="Arial" w:hAnsi="Arial" w:cs="Arial"/>
          <w:color w:val="000000" w:themeColor="text1"/>
          <w:sz w:val="24"/>
          <w:szCs w:val="24"/>
          <w:shd w:val="clear" w:color="auto" w:fill="FFFFFF"/>
        </w:rPr>
        <w:t xml:space="preserve"> (Accessed: 8</w:t>
      </w:r>
      <w:r w:rsidRPr="00D4074E">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15C0721A" w14:textId="77777777" w:rsidR="003D3860" w:rsidRP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West Sussex County Council (2019) </w:t>
      </w:r>
      <w:r w:rsidRPr="003D3860">
        <w:rPr>
          <w:rFonts w:ascii="Arial" w:hAnsi="Arial" w:cs="Arial"/>
          <w:i/>
          <w:iCs/>
          <w:color w:val="000000" w:themeColor="text1"/>
          <w:sz w:val="24"/>
          <w:szCs w:val="24"/>
          <w:shd w:val="clear" w:color="auto" w:fill="FFFFFF"/>
        </w:rPr>
        <w:t>Effective Practice: Observation Assessment and Planning</w:t>
      </w:r>
      <w:r>
        <w:rPr>
          <w:rFonts w:ascii="Arial" w:hAnsi="Arial" w:cs="Arial"/>
          <w:i/>
          <w:iCs/>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Available at: </w:t>
      </w:r>
      <w:hyperlink r:id="rId55" w:history="1">
        <w:r w:rsidRPr="0019396B">
          <w:rPr>
            <w:rStyle w:val="Hyperlink"/>
            <w:rFonts w:ascii="Arial" w:hAnsi="Arial" w:cs="Arial"/>
            <w:sz w:val="24"/>
            <w:szCs w:val="24"/>
            <w:shd w:val="clear" w:color="auto" w:fill="FFFFFF"/>
          </w:rPr>
          <w:t>https://www.westsussex.gov.uk/media/5555/effective_poa_and_planning.pdf</w:t>
        </w:r>
      </w:hyperlink>
      <w:r>
        <w:rPr>
          <w:rFonts w:ascii="Arial" w:hAnsi="Arial" w:cs="Arial"/>
          <w:color w:val="000000" w:themeColor="text1"/>
          <w:sz w:val="24"/>
          <w:szCs w:val="24"/>
          <w:shd w:val="clear" w:color="auto" w:fill="FFFFFF"/>
        </w:rPr>
        <w:t xml:space="preserve"> (Accessed: 13</w:t>
      </w:r>
      <w:r w:rsidRPr="003D3860">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p w14:paraId="12E60B51" w14:textId="77777777" w:rsidR="003D3860" w:rsidRDefault="003D3860" w:rsidP="004C28D1">
      <w:pPr>
        <w:spacing w:line="360" w:lineRule="auto"/>
        <w:jc w:val="both"/>
        <w:rPr>
          <w:rFonts w:ascii="Arial" w:hAnsi="Arial" w:cs="Arial"/>
          <w:sz w:val="24"/>
          <w:szCs w:val="24"/>
        </w:rPr>
      </w:pPr>
      <w:r>
        <w:rPr>
          <w:rFonts w:ascii="Arial" w:hAnsi="Arial" w:cs="Arial"/>
          <w:sz w:val="24"/>
          <w:szCs w:val="24"/>
        </w:rPr>
        <w:t xml:space="preserve">Wexler, E. (2014) ‘Study: Post-Lesson Reflection Boosts Learning’, </w:t>
      </w:r>
      <w:r>
        <w:rPr>
          <w:rFonts w:ascii="Arial" w:hAnsi="Arial" w:cs="Arial"/>
          <w:i/>
          <w:iCs/>
          <w:sz w:val="24"/>
          <w:szCs w:val="24"/>
        </w:rPr>
        <w:t xml:space="preserve">Ellen Wexler Teaching Now </w:t>
      </w:r>
      <w:r>
        <w:rPr>
          <w:rFonts w:ascii="Arial" w:hAnsi="Arial" w:cs="Arial"/>
          <w:sz w:val="24"/>
          <w:szCs w:val="24"/>
        </w:rPr>
        <w:t xml:space="preserve">[blog]. 6 June. Available at: </w:t>
      </w:r>
      <w:hyperlink r:id="rId56" w:history="1">
        <w:r w:rsidRPr="00F00116">
          <w:rPr>
            <w:rStyle w:val="Hyperlink"/>
            <w:rFonts w:ascii="Arial" w:hAnsi="Arial" w:cs="Arial"/>
            <w:sz w:val="24"/>
            <w:szCs w:val="24"/>
          </w:rPr>
          <w:t>http://blogs.edweek.org/teachers/teaching_now/2014/06/study_post-lesson_reflection_boosts_learning.html</w:t>
        </w:r>
      </w:hyperlink>
      <w:r>
        <w:rPr>
          <w:rFonts w:ascii="Arial" w:hAnsi="Arial" w:cs="Arial"/>
          <w:sz w:val="24"/>
          <w:szCs w:val="24"/>
        </w:rPr>
        <w:t xml:space="preserve"> (Accessed: 27</w:t>
      </w:r>
      <w:r w:rsidRPr="007162DC">
        <w:rPr>
          <w:rFonts w:ascii="Arial" w:hAnsi="Arial" w:cs="Arial"/>
          <w:sz w:val="24"/>
          <w:szCs w:val="24"/>
          <w:vertAlign w:val="superscript"/>
        </w:rPr>
        <w:t>th</w:t>
      </w:r>
      <w:r>
        <w:rPr>
          <w:rFonts w:ascii="Arial" w:hAnsi="Arial" w:cs="Arial"/>
          <w:sz w:val="24"/>
          <w:szCs w:val="24"/>
        </w:rPr>
        <w:t xml:space="preserve"> May 2020).</w:t>
      </w:r>
    </w:p>
    <w:p w14:paraId="1E4CDAED" w14:textId="77777777" w:rsidR="003D3860" w:rsidRDefault="003D3860" w:rsidP="00A351E9">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White, P. et al. (no date) </w:t>
      </w:r>
      <w:r>
        <w:rPr>
          <w:rFonts w:ascii="Arial" w:hAnsi="Arial" w:cs="Arial"/>
          <w:i/>
          <w:iCs/>
          <w:color w:val="000000" w:themeColor="text1"/>
          <w:sz w:val="24"/>
          <w:szCs w:val="24"/>
          <w:shd w:val="clear" w:color="auto" w:fill="FFFFFF"/>
        </w:rPr>
        <w:t xml:space="preserve">Reflection: Importance, </w:t>
      </w:r>
      <w:proofErr w:type="gramStart"/>
      <w:r>
        <w:rPr>
          <w:rFonts w:ascii="Arial" w:hAnsi="Arial" w:cs="Arial"/>
          <w:i/>
          <w:iCs/>
          <w:color w:val="000000" w:themeColor="text1"/>
          <w:sz w:val="24"/>
          <w:szCs w:val="24"/>
          <w:shd w:val="clear" w:color="auto" w:fill="FFFFFF"/>
        </w:rPr>
        <w:t>theory</w:t>
      </w:r>
      <w:proofErr w:type="gramEnd"/>
      <w:r>
        <w:rPr>
          <w:rFonts w:ascii="Arial" w:hAnsi="Arial" w:cs="Arial"/>
          <w:i/>
          <w:iCs/>
          <w:color w:val="000000" w:themeColor="text1"/>
          <w:sz w:val="24"/>
          <w:szCs w:val="24"/>
          <w:shd w:val="clear" w:color="auto" w:fill="FFFFFF"/>
        </w:rPr>
        <w:t xml:space="preserve"> and practice. </w:t>
      </w:r>
      <w:r>
        <w:rPr>
          <w:rFonts w:ascii="Arial" w:hAnsi="Arial" w:cs="Arial"/>
          <w:color w:val="000000" w:themeColor="text1"/>
          <w:sz w:val="24"/>
          <w:szCs w:val="24"/>
          <w:shd w:val="clear" w:color="auto" w:fill="FFFFFF"/>
        </w:rPr>
        <w:t xml:space="preserve">Available at: </w:t>
      </w:r>
      <w:hyperlink r:id="rId57" w:history="1">
        <w:r w:rsidRPr="007E382A">
          <w:rPr>
            <w:rStyle w:val="Hyperlink"/>
            <w:rFonts w:ascii="Arial" w:hAnsi="Arial" w:cs="Arial"/>
            <w:sz w:val="24"/>
            <w:szCs w:val="24"/>
            <w:shd w:val="clear" w:color="auto" w:fill="FFFFFF"/>
          </w:rPr>
          <w:t>http://www.alps-cetl.ac.uk/documents/Reflection_BAA_article_submission.pdf</w:t>
        </w:r>
      </w:hyperlink>
      <w:r>
        <w:rPr>
          <w:rFonts w:ascii="Arial" w:hAnsi="Arial" w:cs="Arial"/>
          <w:color w:val="000000" w:themeColor="text1"/>
          <w:sz w:val="24"/>
          <w:szCs w:val="24"/>
          <w:shd w:val="clear" w:color="auto" w:fill="FFFFFF"/>
        </w:rPr>
        <w:t xml:space="preserve"> (Accessed: 5</w:t>
      </w:r>
      <w:r w:rsidRPr="00D64876">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June 2020).</w:t>
      </w:r>
    </w:p>
    <w:sectPr w:rsidR="003D3860" w:rsidSect="00A41B3E">
      <w:headerReference w:type="default" r:id="rId58"/>
      <w:footerReference w:type="default" r:id="rId59"/>
      <w:pgSz w:w="11906" w:h="16838"/>
      <w:pgMar w:top="1440" w:right="1440" w:bottom="1440" w:left="1440" w:header="0"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1B565" w14:textId="77777777" w:rsidR="00821B6F" w:rsidRDefault="00821B6F" w:rsidP="0070538B">
      <w:pPr>
        <w:spacing w:after="0" w:line="240" w:lineRule="auto"/>
      </w:pPr>
      <w:r>
        <w:separator/>
      </w:r>
    </w:p>
  </w:endnote>
  <w:endnote w:type="continuationSeparator" w:id="0">
    <w:p w14:paraId="3663E01B" w14:textId="77777777" w:rsidR="00821B6F" w:rsidRDefault="00821B6F" w:rsidP="00705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1B8113" w14:textId="5BFF7DE3" w:rsidR="00C94549" w:rsidRDefault="00C94549">
    <w:pPr>
      <w:pStyle w:val="Footer"/>
      <w:jc w:val="center"/>
      <w:rPr>
        <w:caps/>
        <w:color w:val="4472C4" w:themeColor="accent1"/>
      </w:rPr>
    </w:pPr>
  </w:p>
  <w:p w14:paraId="738D596F" w14:textId="77777777" w:rsidR="00C94549" w:rsidRDefault="00C94549">
    <w:pPr>
      <w:pStyle w:val="Footer"/>
      <w:jc w:val="center"/>
      <w:rPr>
        <w:caps/>
        <w:color w:val="4472C4" w:themeColor="accent1"/>
      </w:rPr>
    </w:pPr>
  </w:p>
  <w:p w14:paraId="7BD3216A" w14:textId="1C641237" w:rsidR="00C94549" w:rsidRDefault="00C9454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F26BC1A" w14:textId="77777777" w:rsidR="00C94549" w:rsidRDefault="00C94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B7C2D6" w14:textId="77777777" w:rsidR="00821B6F" w:rsidRDefault="00821B6F" w:rsidP="0070538B">
      <w:pPr>
        <w:spacing w:after="0" w:line="240" w:lineRule="auto"/>
      </w:pPr>
      <w:r>
        <w:separator/>
      </w:r>
    </w:p>
  </w:footnote>
  <w:footnote w:type="continuationSeparator" w:id="0">
    <w:p w14:paraId="602B330C" w14:textId="77777777" w:rsidR="00821B6F" w:rsidRDefault="00821B6F" w:rsidP="00705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DD7C3C" w14:textId="675AE9AC" w:rsidR="00C94549" w:rsidRDefault="00C94549" w:rsidP="0070538B">
    <w:pPr>
      <w:pStyle w:val="Header"/>
      <w:spacing w:line="360" w:lineRule="auto"/>
      <w:jc w:val="both"/>
      <w:rPr>
        <w:rFonts w:ascii="Arial" w:hAnsi="Arial" w:cs="Arial"/>
        <w:sz w:val="24"/>
        <w:szCs w:val="24"/>
      </w:rPr>
    </w:pPr>
    <w:r>
      <w:rPr>
        <w:rFonts w:ascii="Arial" w:hAnsi="Arial" w:cs="Arial"/>
        <w:sz w:val="24"/>
        <w:szCs w:val="24"/>
      </w:rPr>
      <w:t>EAEE5002</w:t>
    </w:r>
  </w:p>
  <w:p w14:paraId="02207D85" w14:textId="5EB83AC5" w:rsidR="00C94549" w:rsidRDefault="00C94549" w:rsidP="0070538B">
    <w:pPr>
      <w:pStyle w:val="Header"/>
      <w:spacing w:line="360" w:lineRule="auto"/>
      <w:jc w:val="both"/>
      <w:rPr>
        <w:rFonts w:ascii="Arial" w:hAnsi="Arial" w:cs="Arial"/>
        <w:sz w:val="24"/>
        <w:szCs w:val="24"/>
      </w:rPr>
    </w:pPr>
    <w:r>
      <w:rPr>
        <w:rFonts w:ascii="Arial" w:hAnsi="Arial" w:cs="Arial"/>
        <w:sz w:val="24"/>
        <w:szCs w:val="24"/>
      </w:rPr>
      <w:t>1902682</w:t>
    </w:r>
  </w:p>
  <w:p w14:paraId="5CB39153" w14:textId="1D0FE48E" w:rsidR="00BB7C64" w:rsidRPr="0070538B" w:rsidRDefault="00BB7C64" w:rsidP="0070538B">
    <w:pPr>
      <w:pStyle w:val="Header"/>
      <w:spacing w:line="360" w:lineRule="auto"/>
      <w:jc w:val="both"/>
      <w:rPr>
        <w:rFonts w:ascii="Arial" w:hAnsi="Arial" w:cs="Arial"/>
        <w:sz w:val="24"/>
        <w:szCs w:val="24"/>
      </w:rPr>
    </w:pPr>
    <w:r>
      <w:rPr>
        <w:rFonts w:ascii="Arial" w:hAnsi="Arial" w:cs="Arial"/>
        <w:sz w:val="24"/>
        <w:szCs w:val="24"/>
      </w:rPr>
      <w:t>38</w:t>
    </w:r>
    <w:r w:rsidR="003415E6">
      <w:rPr>
        <w:rFonts w:ascii="Arial" w:hAnsi="Arial" w:cs="Arial"/>
        <w:sz w:val="24"/>
        <w:szCs w:val="24"/>
      </w:rPr>
      <w:t>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F2D8B"/>
    <w:multiLevelType w:val="hybridMultilevel"/>
    <w:tmpl w:val="83725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616B3"/>
    <w:multiLevelType w:val="hybridMultilevel"/>
    <w:tmpl w:val="BC742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C4E2B"/>
    <w:multiLevelType w:val="hybridMultilevel"/>
    <w:tmpl w:val="FB7C8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37D3D"/>
    <w:multiLevelType w:val="hybridMultilevel"/>
    <w:tmpl w:val="B66E2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34A24"/>
    <w:multiLevelType w:val="hybridMultilevel"/>
    <w:tmpl w:val="1A6E3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F1612"/>
    <w:multiLevelType w:val="hybridMultilevel"/>
    <w:tmpl w:val="E6969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B724AF"/>
    <w:multiLevelType w:val="hybridMultilevel"/>
    <w:tmpl w:val="401AA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CB04E0"/>
    <w:multiLevelType w:val="hybridMultilevel"/>
    <w:tmpl w:val="80301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AE76F7"/>
    <w:multiLevelType w:val="hybridMultilevel"/>
    <w:tmpl w:val="27CC1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77E4B"/>
    <w:multiLevelType w:val="hybridMultilevel"/>
    <w:tmpl w:val="D07CC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5734B3"/>
    <w:multiLevelType w:val="hybridMultilevel"/>
    <w:tmpl w:val="EA962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5E1402"/>
    <w:multiLevelType w:val="hybridMultilevel"/>
    <w:tmpl w:val="84F06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D16E72"/>
    <w:multiLevelType w:val="hybridMultilevel"/>
    <w:tmpl w:val="B95EB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FD1694"/>
    <w:multiLevelType w:val="hybridMultilevel"/>
    <w:tmpl w:val="D9BC7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273814"/>
    <w:multiLevelType w:val="hybridMultilevel"/>
    <w:tmpl w:val="303A9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AA1357"/>
    <w:multiLevelType w:val="hybridMultilevel"/>
    <w:tmpl w:val="00D43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14"/>
  </w:num>
  <w:num w:numId="4">
    <w:abstractNumId w:val="15"/>
  </w:num>
  <w:num w:numId="5">
    <w:abstractNumId w:val="0"/>
  </w:num>
  <w:num w:numId="6">
    <w:abstractNumId w:val="8"/>
  </w:num>
  <w:num w:numId="7">
    <w:abstractNumId w:val="1"/>
  </w:num>
  <w:num w:numId="8">
    <w:abstractNumId w:val="6"/>
  </w:num>
  <w:num w:numId="9">
    <w:abstractNumId w:val="9"/>
  </w:num>
  <w:num w:numId="10">
    <w:abstractNumId w:val="2"/>
  </w:num>
  <w:num w:numId="11">
    <w:abstractNumId w:val="5"/>
  </w:num>
  <w:num w:numId="12">
    <w:abstractNumId w:val="4"/>
  </w:num>
  <w:num w:numId="13">
    <w:abstractNumId w:val="10"/>
  </w:num>
  <w:num w:numId="14">
    <w:abstractNumId w:val="13"/>
  </w:num>
  <w:num w:numId="15">
    <w:abstractNumId w:val="7"/>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8D1"/>
    <w:rsid w:val="00014148"/>
    <w:rsid w:val="00030798"/>
    <w:rsid w:val="00054DAC"/>
    <w:rsid w:val="00060C24"/>
    <w:rsid w:val="00061FF3"/>
    <w:rsid w:val="000872F7"/>
    <w:rsid w:val="000967F7"/>
    <w:rsid w:val="000A508B"/>
    <w:rsid w:val="000A58A4"/>
    <w:rsid w:val="000B2D45"/>
    <w:rsid w:val="000B5355"/>
    <w:rsid w:val="000C2008"/>
    <w:rsid w:val="000C331F"/>
    <w:rsid w:val="000C6E9F"/>
    <w:rsid w:val="000D1D15"/>
    <w:rsid w:val="000D5EC4"/>
    <w:rsid w:val="000E4775"/>
    <w:rsid w:val="00101177"/>
    <w:rsid w:val="00102B5D"/>
    <w:rsid w:val="001124A7"/>
    <w:rsid w:val="00115E3E"/>
    <w:rsid w:val="00123272"/>
    <w:rsid w:val="001253E3"/>
    <w:rsid w:val="00132966"/>
    <w:rsid w:val="00133853"/>
    <w:rsid w:val="00135C2A"/>
    <w:rsid w:val="00141B71"/>
    <w:rsid w:val="00174943"/>
    <w:rsid w:val="00177492"/>
    <w:rsid w:val="00182DD0"/>
    <w:rsid w:val="001901B3"/>
    <w:rsid w:val="001D5593"/>
    <w:rsid w:val="001E49D9"/>
    <w:rsid w:val="001E687B"/>
    <w:rsid w:val="001E6F95"/>
    <w:rsid w:val="001F300F"/>
    <w:rsid w:val="001F59E9"/>
    <w:rsid w:val="002040AB"/>
    <w:rsid w:val="00214BEA"/>
    <w:rsid w:val="00226034"/>
    <w:rsid w:val="00231EA0"/>
    <w:rsid w:val="00235447"/>
    <w:rsid w:val="002505B2"/>
    <w:rsid w:val="0025251F"/>
    <w:rsid w:val="002632BE"/>
    <w:rsid w:val="00266065"/>
    <w:rsid w:val="0029297E"/>
    <w:rsid w:val="00292DB7"/>
    <w:rsid w:val="00297FE3"/>
    <w:rsid w:val="002A1047"/>
    <w:rsid w:val="002A7434"/>
    <w:rsid w:val="002B0770"/>
    <w:rsid w:val="002B3C1F"/>
    <w:rsid w:val="002C6EE0"/>
    <w:rsid w:val="002C75F5"/>
    <w:rsid w:val="002D1D38"/>
    <w:rsid w:val="002D2D05"/>
    <w:rsid w:val="002D38A7"/>
    <w:rsid w:val="002D6C3E"/>
    <w:rsid w:val="00300D26"/>
    <w:rsid w:val="003101D5"/>
    <w:rsid w:val="003123B7"/>
    <w:rsid w:val="003415E6"/>
    <w:rsid w:val="0034388B"/>
    <w:rsid w:val="00344801"/>
    <w:rsid w:val="00344CEA"/>
    <w:rsid w:val="003510B0"/>
    <w:rsid w:val="0035172D"/>
    <w:rsid w:val="00357E8E"/>
    <w:rsid w:val="00381CE6"/>
    <w:rsid w:val="0038436D"/>
    <w:rsid w:val="00393D71"/>
    <w:rsid w:val="003B2696"/>
    <w:rsid w:val="003B5430"/>
    <w:rsid w:val="003D28D8"/>
    <w:rsid w:val="003D3860"/>
    <w:rsid w:val="003E2D30"/>
    <w:rsid w:val="003E4275"/>
    <w:rsid w:val="003F6425"/>
    <w:rsid w:val="00403221"/>
    <w:rsid w:val="00432E9D"/>
    <w:rsid w:val="0045172F"/>
    <w:rsid w:val="00452566"/>
    <w:rsid w:val="00454BBF"/>
    <w:rsid w:val="004743F4"/>
    <w:rsid w:val="004954C6"/>
    <w:rsid w:val="00496975"/>
    <w:rsid w:val="004A3B2C"/>
    <w:rsid w:val="004B2766"/>
    <w:rsid w:val="004C25BF"/>
    <w:rsid w:val="004C28D1"/>
    <w:rsid w:val="004D56E9"/>
    <w:rsid w:val="004D62BE"/>
    <w:rsid w:val="004E159D"/>
    <w:rsid w:val="004E6144"/>
    <w:rsid w:val="004F7024"/>
    <w:rsid w:val="004F725C"/>
    <w:rsid w:val="005128DD"/>
    <w:rsid w:val="005150BB"/>
    <w:rsid w:val="00517E09"/>
    <w:rsid w:val="00524A94"/>
    <w:rsid w:val="00524E98"/>
    <w:rsid w:val="0054367F"/>
    <w:rsid w:val="005505A6"/>
    <w:rsid w:val="00556AAC"/>
    <w:rsid w:val="00557676"/>
    <w:rsid w:val="00572DDD"/>
    <w:rsid w:val="005751C4"/>
    <w:rsid w:val="005756BE"/>
    <w:rsid w:val="00587FE7"/>
    <w:rsid w:val="005A29CB"/>
    <w:rsid w:val="005A2E03"/>
    <w:rsid w:val="005B1D22"/>
    <w:rsid w:val="005D10C7"/>
    <w:rsid w:val="005D2075"/>
    <w:rsid w:val="005E102C"/>
    <w:rsid w:val="005E3BCE"/>
    <w:rsid w:val="005E60E2"/>
    <w:rsid w:val="005E6459"/>
    <w:rsid w:val="005F353A"/>
    <w:rsid w:val="0061403A"/>
    <w:rsid w:val="00616B23"/>
    <w:rsid w:val="00631E26"/>
    <w:rsid w:val="006321FC"/>
    <w:rsid w:val="00633218"/>
    <w:rsid w:val="00634179"/>
    <w:rsid w:val="00644409"/>
    <w:rsid w:val="0064508A"/>
    <w:rsid w:val="00662293"/>
    <w:rsid w:val="00665342"/>
    <w:rsid w:val="00666EFA"/>
    <w:rsid w:val="006715C8"/>
    <w:rsid w:val="00673A46"/>
    <w:rsid w:val="006774AF"/>
    <w:rsid w:val="00677C45"/>
    <w:rsid w:val="0068512B"/>
    <w:rsid w:val="006975CB"/>
    <w:rsid w:val="006A3CB9"/>
    <w:rsid w:val="006D0020"/>
    <w:rsid w:val="006D022E"/>
    <w:rsid w:val="006E4103"/>
    <w:rsid w:val="006E7149"/>
    <w:rsid w:val="006F0F9E"/>
    <w:rsid w:val="00700BD5"/>
    <w:rsid w:val="0070538B"/>
    <w:rsid w:val="007162DC"/>
    <w:rsid w:val="00752A3F"/>
    <w:rsid w:val="00754825"/>
    <w:rsid w:val="0075690F"/>
    <w:rsid w:val="00761BC4"/>
    <w:rsid w:val="00764DA6"/>
    <w:rsid w:val="007770DF"/>
    <w:rsid w:val="007A1B2B"/>
    <w:rsid w:val="007B14E7"/>
    <w:rsid w:val="007B2BB9"/>
    <w:rsid w:val="007B39AD"/>
    <w:rsid w:val="007B4E6E"/>
    <w:rsid w:val="007C174B"/>
    <w:rsid w:val="007C5270"/>
    <w:rsid w:val="007C593E"/>
    <w:rsid w:val="007D07B5"/>
    <w:rsid w:val="007D3A16"/>
    <w:rsid w:val="007D7DD4"/>
    <w:rsid w:val="007E668E"/>
    <w:rsid w:val="007E77D5"/>
    <w:rsid w:val="007F1957"/>
    <w:rsid w:val="00802DE2"/>
    <w:rsid w:val="00803A4B"/>
    <w:rsid w:val="0081186D"/>
    <w:rsid w:val="0081547B"/>
    <w:rsid w:val="00817B50"/>
    <w:rsid w:val="00821B6F"/>
    <w:rsid w:val="008231B3"/>
    <w:rsid w:val="00826575"/>
    <w:rsid w:val="00832299"/>
    <w:rsid w:val="00837E40"/>
    <w:rsid w:val="00843D17"/>
    <w:rsid w:val="00843EE8"/>
    <w:rsid w:val="00854F76"/>
    <w:rsid w:val="0086162F"/>
    <w:rsid w:val="008627B8"/>
    <w:rsid w:val="008715DC"/>
    <w:rsid w:val="008741B3"/>
    <w:rsid w:val="00887B08"/>
    <w:rsid w:val="00892D30"/>
    <w:rsid w:val="008A69D5"/>
    <w:rsid w:val="008B6B82"/>
    <w:rsid w:val="008C282C"/>
    <w:rsid w:val="008D3EFF"/>
    <w:rsid w:val="008E45AF"/>
    <w:rsid w:val="008F5A0C"/>
    <w:rsid w:val="009049B9"/>
    <w:rsid w:val="00913CA1"/>
    <w:rsid w:val="009356BB"/>
    <w:rsid w:val="00937900"/>
    <w:rsid w:val="0094009A"/>
    <w:rsid w:val="00940C72"/>
    <w:rsid w:val="0094321F"/>
    <w:rsid w:val="00965DC8"/>
    <w:rsid w:val="00973010"/>
    <w:rsid w:val="00980542"/>
    <w:rsid w:val="009878C4"/>
    <w:rsid w:val="009904F6"/>
    <w:rsid w:val="009A1932"/>
    <w:rsid w:val="009A57F8"/>
    <w:rsid w:val="009B0348"/>
    <w:rsid w:val="009B48F2"/>
    <w:rsid w:val="009B5456"/>
    <w:rsid w:val="009B5D4B"/>
    <w:rsid w:val="009F55CF"/>
    <w:rsid w:val="009F58D0"/>
    <w:rsid w:val="00A0008A"/>
    <w:rsid w:val="00A0111B"/>
    <w:rsid w:val="00A048BA"/>
    <w:rsid w:val="00A06C81"/>
    <w:rsid w:val="00A11800"/>
    <w:rsid w:val="00A11944"/>
    <w:rsid w:val="00A17786"/>
    <w:rsid w:val="00A351E9"/>
    <w:rsid w:val="00A3527A"/>
    <w:rsid w:val="00A40697"/>
    <w:rsid w:val="00A41B3E"/>
    <w:rsid w:val="00A45294"/>
    <w:rsid w:val="00A54FEC"/>
    <w:rsid w:val="00A65974"/>
    <w:rsid w:val="00A7691D"/>
    <w:rsid w:val="00A97252"/>
    <w:rsid w:val="00AB2CD4"/>
    <w:rsid w:val="00AB6CD8"/>
    <w:rsid w:val="00AC2595"/>
    <w:rsid w:val="00AC3728"/>
    <w:rsid w:val="00AD1DD0"/>
    <w:rsid w:val="00AE2243"/>
    <w:rsid w:val="00AE4D62"/>
    <w:rsid w:val="00AE7B42"/>
    <w:rsid w:val="00AF094C"/>
    <w:rsid w:val="00AF5B24"/>
    <w:rsid w:val="00B03617"/>
    <w:rsid w:val="00B03FE7"/>
    <w:rsid w:val="00B05DA7"/>
    <w:rsid w:val="00B23C9B"/>
    <w:rsid w:val="00B37415"/>
    <w:rsid w:val="00B476ED"/>
    <w:rsid w:val="00B55242"/>
    <w:rsid w:val="00B612D1"/>
    <w:rsid w:val="00B65D53"/>
    <w:rsid w:val="00B66798"/>
    <w:rsid w:val="00B679CE"/>
    <w:rsid w:val="00B72B68"/>
    <w:rsid w:val="00B82E02"/>
    <w:rsid w:val="00B87669"/>
    <w:rsid w:val="00BB60C7"/>
    <w:rsid w:val="00BB7C64"/>
    <w:rsid w:val="00BC118E"/>
    <w:rsid w:val="00BD7691"/>
    <w:rsid w:val="00BE2142"/>
    <w:rsid w:val="00BE2D0E"/>
    <w:rsid w:val="00C00D48"/>
    <w:rsid w:val="00C06546"/>
    <w:rsid w:val="00C07696"/>
    <w:rsid w:val="00C10F5E"/>
    <w:rsid w:val="00C13DA8"/>
    <w:rsid w:val="00C17BD2"/>
    <w:rsid w:val="00C348B7"/>
    <w:rsid w:val="00C51F8A"/>
    <w:rsid w:val="00C54FE1"/>
    <w:rsid w:val="00C551C7"/>
    <w:rsid w:val="00C75943"/>
    <w:rsid w:val="00C7750B"/>
    <w:rsid w:val="00C912E1"/>
    <w:rsid w:val="00C91FC3"/>
    <w:rsid w:val="00C94549"/>
    <w:rsid w:val="00C96D65"/>
    <w:rsid w:val="00CA36CB"/>
    <w:rsid w:val="00CB7DC2"/>
    <w:rsid w:val="00CC01FB"/>
    <w:rsid w:val="00CC131C"/>
    <w:rsid w:val="00CD182F"/>
    <w:rsid w:val="00CE6448"/>
    <w:rsid w:val="00CF2672"/>
    <w:rsid w:val="00CF73F4"/>
    <w:rsid w:val="00D00CC6"/>
    <w:rsid w:val="00D0268D"/>
    <w:rsid w:val="00D0548D"/>
    <w:rsid w:val="00D200D3"/>
    <w:rsid w:val="00D27295"/>
    <w:rsid w:val="00D4074E"/>
    <w:rsid w:val="00D43E83"/>
    <w:rsid w:val="00D47BB4"/>
    <w:rsid w:val="00D50C56"/>
    <w:rsid w:val="00D517C9"/>
    <w:rsid w:val="00D64876"/>
    <w:rsid w:val="00D65E73"/>
    <w:rsid w:val="00D70EC2"/>
    <w:rsid w:val="00D772E7"/>
    <w:rsid w:val="00D77A4C"/>
    <w:rsid w:val="00D8175B"/>
    <w:rsid w:val="00D81A8D"/>
    <w:rsid w:val="00D87AD3"/>
    <w:rsid w:val="00D91FC5"/>
    <w:rsid w:val="00D9202C"/>
    <w:rsid w:val="00DB2D8B"/>
    <w:rsid w:val="00DD5A44"/>
    <w:rsid w:val="00E05CA5"/>
    <w:rsid w:val="00E06C4D"/>
    <w:rsid w:val="00E143A6"/>
    <w:rsid w:val="00E30D71"/>
    <w:rsid w:val="00E413B1"/>
    <w:rsid w:val="00E4312A"/>
    <w:rsid w:val="00E5150F"/>
    <w:rsid w:val="00E62B75"/>
    <w:rsid w:val="00E83EBE"/>
    <w:rsid w:val="00EA65C2"/>
    <w:rsid w:val="00EC3B4C"/>
    <w:rsid w:val="00EC6DB8"/>
    <w:rsid w:val="00ED2BB0"/>
    <w:rsid w:val="00EE04DA"/>
    <w:rsid w:val="00EE279B"/>
    <w:rsid w:val="00EE611A"/>
    <w:rsid w:val="00EE6A3B"/>
    <w:rsid w:val="00EF244D"/>
    <w:rsid w:val="00EF3343"/>
    <w:rsid w:val="00F0618A"/>
    <w:rsid w:val="00F06380"/>
    <w:rsid w:val="00F13048"/>
    <w:rsid w:val="00F37956"/>
    <w:rsid w:val="00F43EDF"/>
    <w:rsid w:val="00F43F61"/>
    <w:rsid w:val="00F556A2"/>
    <w:rsid w:val="00F75679"/>
    <w:rsid w:val="00F76C4A"/>
    <w:rsid w:val="00F779C5"/>
    <w:rsid w:val="00F81039"/>
    <w:rsid w:val="00F978DF"/>
    <w:rsid w:val="00FA4C48"/>
    <w:rsid w:val="00FA5925"/>
    <w:rsid w:val="00FB389B"/>
    <w:rsid w:val="00FB3F9F"/>
    <w:rsid w:val="00FC6178"/>
    <w:rsid w:val="00FE473A"/>
    <w:rsid w:val="00FF4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E591D"/>
  <w15:chartTrackingRefBased/>
  <w15:docId w15:val="{F73D0286-1A30-4CC6-8406-EF7E0643B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05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0538B"/>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5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38B"/>
  </w:style>
  <w:style w:type="paragraph" w:styleId="Footer">
    <w:name w:val="footer"/>
    <w:basedOn w:val="Normal"/>
    <w:link w:val="FooterChar"/>
    <w:uiPriority w:val="99"/>
    <w:unhideWhenUsed/>
    <w:rsid w:val="00705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38B"/>
  </w:style>
  <w:style w:type="paragraph" w:styleId="ListParagraph">
    <w:name w:val="List Paragraph"/>
    <w:basedOn w:val="Normal"/>
    <w:uiPriority w:val="34"/>
    <w:qFormat/>
    <w:rsid w:val="004F7024"/>
    <w:pPr>
      <w:ind w:left="720"/>
      <w:contextualSpacing/>
    </w:pPr>
  </w:style>
  <w:style w:type="character" w:styleId="Hyperlink">
    <w:name w:val="Hyperlink"/>
    <w:basedOn w:val="DefaultParagraphFont"/>
    <w:uiPriority w:val="99"/>
    <w:unhideWhenUsed/>
    <w:rsid w:val="006D0020"/>
    <w:rPr>
      <w:color w:val="0000FF"/>
      <w:u w:val="single"/>
    </w:rPr>
  </w:style>
  <w:style w:type="character" w:styleId="UnresolvedMention">
    <w:name w:val="Unresolved Mention"/>
    <w:basedOn w:val="DefaultParagraphFont"/>
    <w:uiPriority w:val="99"/>
    <w:semiHidden/>
    <w:unhideWhenUsed/>
    <w:rsid w:val="00F43F61"/>
    <w:rPr>
      <w:color w:val="605E5C"/>
      <w:shd w:val="clear" w:color="auto" w:fill="E1DFDD"/>
    </w:rPr>
  </w:style>
  <w:style w:type="paragraph" w:styleId="BalloonText">
    <w:name w:val="Balloon Text"/>
    <w:basedOn w:val="Normal"/>
    <w:link w:val="BalloonTextChar"/>
    <w:uiPriority w:val="99"/>
    <w:semiHidden/>
    <w:unhideWhenUsed/>
    <w:rsid w:val="00D70E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0E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5396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aj.org/article/18f6bcac3a004ea3a03c44a5a371e5a7" TargetMode="External"/><Relationship Id="rId18" Type="http://schemas.openxmlformats.org/officeDocument/2006/relationships/hyperlink" Target="https://www.edutopia.org/blog/emotions-affect-learning-behavior-relationships-lori-desautels" TargetMode="External"/><Relationship Id="rId26" Type="http://schemas.openxmlformats.org/officeDocument/2006/relationships/hyperlink" Target="https://doi.org/10.19043/ipdj.71.004" TargetMode="External"/><Relationship Id="rId39" Type="http://schemas.openxmlformats.org/officeDocument/2006/relationships/hyperlink" Target="https://www.qmu.ac.uk/media/5533/reflection-2014.pdf" TargetMode="External"/><Relationship Id="rId21" Type="http://schemas.openxmlformats.org/officeDocument/2006/relationships/hyperlink" Target="https://web.b.ebscohost.com/ehost/pdfviewer/pdfviewer?vid=1&amp;sid=623d3786-24ef-401b-b80e-619927139099%40sessionmgr101" TargetMode="External"/><Relationship Id="rId34" Type="http://schemas.openxmlformats.org/officeDocument/2006/relationships/hyperlink" Target="https://www.open.edu/openlearncreate/mod/page/view.php?id=76089" TargetMode="External"/><Relationship Id="rId42" Type="http://schemas.openxmlformats.org/officeDocument/2006/relationships/hyperlink" Target="https://www.repository.cam.ac.uk/bitstream/handle/1810/265159/MEM_ReflectivePracticeHandout_V4_20170616.pdf?sequence=1" TargetMode="External"/><Relationship Id="rId47" Type="http://schemas.openxmlformats.org/officeDocument/2006/relationships/hyperlink" Target="https://www.ed.ac.uk/reflection/reflectors-toolkit/reflecting-on-experience/gibbs-reflective-cycle" TargetMode="External"/><Relationship Id="rId50" Type="http://schemas.openxmlformats.org/officeDocument/2006/relationships/hyperlink" Target="https://libguides.cam.ac.uk/reflectivepracticetoolkit/models" TargetMode="External"/><Relationship Id="rId55" Type="http://schemas.openxmlformats.org/officeDocument/2006/relationships/hyperlink" Target="https://www.westsussex.gov.uk/media/5555/effective_poa_and_planning.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yfs.info/articles.html/teaching-and-learning/reflective-practice-what-is-reflection-why-should-it-inform-our-practice-and-what-does-it-involve-r256/" TargetMode="External"/><Relationship Id="rId29" Type="http://schemas.openxmlformats.org/officeDocument/2006/relationships/hyperlink" Target="https://www.nursingtimes.net/news/professional-regulation/nmc-highlights-importance-of-nurses-reflection-on-practice-18-06-2019/" TargetMode="External"/><Relationship Id="rId11" Type="http://schemas.openxmlformats.org/officeDocument/2006/relationships/hyperlink" Target="http://prehospitalresearch.eu/?p=1550" TargetMode="External"/><Relationship Id="rId24" Type="http://schemas.openxmlformats.org/officeDocument/2006/relationships/hyperlink" Target="https://longfordchildcare.ie/reflective-practice-early-years/" TargetMode="External"/><Relationship Id="rId32" Type="http://schemas.openxmlformats.org/officeDocument/2006/relationships/hyperlink" Target="https://www.open.edu/openlearn/ocw/mod/oucontent/view.php?id=51386&amp;section=4" TargetMode="External"/><Relationship Id="rId37" Type="http://schemas.openxmlformats.org/officeDocument/2006/relationships/hyperlink" Target="https://polgovpro.blog/2019/05/01/what-so-what-and-now-what-your-reflective-practice-guide/" TargetMode="External"/><Relationship Id="rId40" Type="http://schemas.openxmlformats.org/officeDocument/2006/relationships/hyperlink" Target="https://elearning.rcog.org.uk/reflective-practice/benefits-and-barriers-reflective-practice/benefits-and" TargetMode="External"/><Relationship Id="rId45" Type="http://schemas.openxmlformats.org/officeDocument/2006/relationships/hyperlink" Target="https://libguides.scu.edu.au/c.php?g=185038&amp;p=1516201" TargetMode="External"/><Relationship Id="rId53" Type="http://schemas.openxmlformats.org/officeDocument/2006/relationships/hyperlink" Target="https://doi.org/10.1007/2288-6729-6-1-1"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edshare.soton.ac.uk/11124/1/index.htm" TargetMode="External"/><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slideshare.net/amayaito/collaborative-task-gibbs-model-of-reflection" TargetMode="External"/><Relationship Id="rId27" Type="http://schemas.openxmlformats.org/officeDocument/2006/relationships/hyperlink" Target="https://www.nhsemployers.org/news/2019/06/the-benefits-of-reflective-practice" TargetMode="External"/><Relationship Id="rId30" Type="http://schemas.openxmlformats.org/officeDocument/2006/relationships/hyperlink" Target="https://nursinganswers.net/essays/reflective-practice-plays-a-big-part-in-healthcare-today-nursing-essay.php" TargetMode="External"/><Relationship Id="rId35" Type="http://schemas.openxmlformats.org/officeDocument/2006/relationships/hyperlink" Target="https://unihub.mdx.ac.uk/__data/assets/pdf_file/0028/156376/HCAs-developing-skills-in-reflective-writing.pdf" TargetMode="External"/><Relationship Id="rId43" Type="http://schemas.openxmlformats.org/officeDocument/2006/relationships/hyperlink" Target="https://doi.org/10.20429/ijsotl.2019.130215" TargetMode="External"/><Relationship Id="rId48" Type="http://schemas.openxmlformats.org/officeDocument/2006/relationships/hyperlink" Target="https://www.nottingham.ac.uk/nmp/sonet/rlos/placs/critical_reflection/models/index.html" TargetMode="External"/><Relationship Id="rId56" Type="http://schemas.openxmlformats.org/officeDocument/2006/relationships/hyperlink" Target="http://blogs.edweek.org/teachers/teaching_now/2014/06/study_post-lesson_reflection_boosts_learning.html" TargetMode="External"/><Relationship Id="rId8" Type="http://schemas.openxmlformats.org/officeDocument/2006/relationships/image" Target="media/image2.png"/><Relationship Id="rId51" Type="http://schemas.openxmlformats.org/officeDocument/2006/relationships/hyperlink" Target="https://my.cumbria.ac.uk/Student-Life/Learning/Skills-Cumbria/Reflective-Writing/" TargetMode="External"/><Relationship Id="rId3" Type="http://schemas.openxmlformats.org/officeDocument/2006/relationships/settings" Target="settings.xml"/><Relationship Id="rId12" Type="http://schemas.openxmlformats.org/officeDocument/2006/relationships/hyperlink" Target="https://www.internationaljournalofcaringsciences.org/docs/4.%20us%20La.Caldwell.pdf" TargetMode="External"/><Relationship Id="rId17" Type="http://schemas.openxmlformats.org/officeDocument/2006/relationships/hyperlink" Target="https://doi.org/10.1016/j.nedt.2011.01.012" TargetMode="External"/><Relationship Id="rId25" Type="http://schemas.openxmlformats.org/officeDocument/2006/relationships/hyperlink" Target="http://www.elklan.co.uk/_literature_133096/0-3s_Portfolio_Level_3" TargetMode="External"/><Relationship Id="rId33" Type="http://schemas.openxmlformats.org/officeDocument/2006/relationships/hyperlink" Target="https://www.open.edu/openlearncreate/mod/page/view.php?id=76166" TargetMode="External"/><Relationship Id="rId38" Type="http://schemas.openxmlformats.org/officeDocument/2006/relationships/hyperlink" Target="https://hbr.org/2017/03/why-you-should-make-time-for-self-reflection-even-if-you-hate-doing-it" TargetMode="External"/><Relationship Id="rId46" Type="http://schemas.openxmlformats.org/officeDocument/2006/relationships/hyperlink" Target="https://www.ed.ac.uk/reflection/reflectors-toolkit/producing-reflections/ways-reflecting" TargetMode="External"/><Relationship Id="rId59" Type="http://schemas.openxmlformats.org/officeDocument/2006/relationships/footer" Target="footer1.xml"/><Relationship Id="rId20" Type="http://schemas.openxmlformats.org/officeDocument/2006/relationships/hyperlink" Target="https://www.youtube.com/watch?v=-gbczr0lRf4" TargetMode="External"/><Relationship Id="rId41" Type="http://schemas.openxmlformats.org/officeDocument/2006/relationships/hyperlink" Target="https://www.eln.io/blog/gibbs-reflective-cycle-model-1988" TargetMode="External"/><Relationship Id="rId54" Type="http://schemas.openxmlformats.org/officeDocument/2006/relationships/hyperlink" Target="https://teachingblog.mcgill.ca/2017/04/11/the-benefits-of-reflective-journal-writing/"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ducationmatters.ie/the-benefits-of-student-and-teacher-reflection/" TargetMode="External"/><Relationship Id="rId23" Type="http://schemas.openxmlformats.org/officeDocument/2006/relationships/hyperlink" Target="https://search-proquest-com.ezproxy.uwtsd.ac.uk/docview/1862137759?accountid=130472&amp;rfr_id=info%3Axri%2Fsid%3Aprimo" TargetMode="External"/><Relationship Id="rId28" Type="http://schemas.openxmlformats.org/officeDocument/2006/relationships/hyperlink" Target="https://www.nursingtimes.net/roles/nurse-managers/realising-the-benefits-of-reflective-practice-01-06-2015/" TargetMode="External"/><Relationship Id="rId36" Type="http://schemas.openxmlformats.org/officeDocument/2006/relationships/hyperlink" Target="https://issuu.com/playwales/docs/reflective_practice?e=5305098/62475902" TargetMode="External"/><Relationship Id="rId49" Type="http://schemas.openxmlformats.org/officeDocument/2006/relationships/hyperlink" Target="https://www.youtube.com/watch?v=vGyjF9Ngd8Y" TargetMode="External"/><Relationship Id="rId57" Type="http://schemas.openxmlformats.org/officeDocument/2006/relationships/hyperlink" Target="http://www.alps-cetl.ac.uk/documents/Reflection_BAA_article_submission.pdf" TargetMode="External"/><Relationship Id="rId10" Type="http://schemas.openxmlformats.org/officeDocument/2006/relationships/hyperlink" Target="https://www.nursingtimes.net/roles/nurse-educators/a-new-model-of-reflection-for-clinical-practice-17-08-2015/" TargetMode="External"/><Relationship Id="rId31" Type="http://schemas.openxmlformats.org/officeDocument/2006/relationships/hyperlink" Target="https://nursinganswers.net/essays/the-history-of-reflection-theory-nursing-essay.php" TargetMode="External"/><Relationship Id="rId44" Type="http://schemas.openxmlformats.org/officeDocument/2006/relationships/hyperlink" Target="https://learn.solent.ac.uk/mod/book/view.php?id=2732&amp;chapterid=1113" TargetMode="External"/><Relationship Id="rId52" Type="http://schemas.openxmlformats.org/officeDocument/2006/relationships/hyperlink" Target="file:///C:/Users/Lauren/AppData/Local/Packages/Microsoft.MicrosoftEdge_8wekyb3d8bbwe/TempState/Downloads/Gibbs_Model_of_the_Reflective_Cycle%20(1).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arch-proquest-com.ezproxy.uwtsd.ac.uk/docview/230442017?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21</Pages>
  <Words>5071</Words>
  <Characters>28905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Lauren Lewis</cp:lastModifiedBy>
  <cp:revision>6</cp:revision>
  <dcterms:created xsi:type="dcterms:W3CDTF">2020-06-12T23:08:00Z</dcterms:created>
  <dcterms:modified xsi:type="dcterms:W3CDTF">2020-06-13T11:48:00Z</dcterms:modified>
</cp:coreProperties>
</file>