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20E48" w14:textId="4EF6FC9D" w:rsidR="00C77F80" w:rsidRPr="004A2FA4" w:rsidRDefault="00C77F80" w:rsidP="005B449E">
      <w:pPr>
        <w:pStyle w:val="NormalWeb"/>
        <w:spacing w:line="360" w:lineRule="auto"/>
        <w:jc w:val="both"/>
        <w:rPr>
          <w:b/>
          <w:bCs/>
          <w:sz w:val="22"/>
          <w:szCs w:val="22"/>
        </w:rPr>
      </w:pPr>
      <w:r>
        <w:t xml:space="preserve">                                     </w:t>
      </w:r>
      <w:r w:rsidRPr="004A2FA4">
        <w:rPr>
          <w:b/>
          <w:bCs/>
          <w:sz w:val="22"/>
          <w:szCs w:val="22"/>
        </w:rPr>
        <w:t xml:space="preserve">Political: Influences on Inequality and Diversity </w:t>
      </w:r>
    </w:p>
    <w:p w14:paraId="6019E33D" w14:textId="77777777" w:rsidR="00A34853" w:rsidRPr="004A2FA4" w:rsidRDefault="00A34853" w:rsidP="005B449E">
      <w:pPr>
        <w:pStyle w:val="NormalWeb"/>
        <w:spacing w:line="360" w:lineRule="auto"/>
        <w:jc w:val="both"/>
        <w:rPr>
          <w:sz w:val="22"/>
          <w:szCs w:val="22"/>
        </w:rPr>
      </w:pPr>
    </w:p>
    <w:p w14:paraId="0A281D96" w14:textId="46586D38" w:rsidR="00C77F80" w:rsidRPr="004A2FA4" w:rsidRDefault="00C77F80" w:rsidP="005B449E">
      <w:pPr>
        <w:pStyle w:val="NormalWeb"/>
        <w:spacing w:line="360" w:lineRule="auto"/>
        <w:jc w:val="both"/>
        <w:rPr>
          <w:sz w:val="22"/>
          <w:szCs w:val="22"/>
        </w:rPr>
      </w:pPr>
      <w:r w:rsidRPr="004A2FA4">
        <w:rPr>
          <w:sz w:val="22"/>
          <w:szCs w:val="22"/>
        </w:rPr>
        <w:t>This assignment aims to identify and critique the way in which political ideology has influenced recent policy. The group that are going to be discussed are the</w:t>
      </w:r>
      <w:r w:rsidR="002933E6" w:rsidRPr="004A2FA4">
        <w:rPr>
          <w:sz w:val="22"/>
          <w:szCs w:val="22"/>
        </w:rPr>
        <w:t xml:space="preserve"> </w:t>
      </w:r>
      <w:r w:rsidR="00725E6A">
        <w:rPr>
          <w:sz w:val="22"/>
          <w:szCs w:val="22"/>
        </w:rPr>
        <w:t>“</w:t>
      </w:r>
      <w:r w:rsidR="002933E6" w:rsidRPr="004A2FA4">
        <w:rPr>
          <w:sz w:val="22"/>
          <w:szCs w:val="22"/>
        </w:rPr>
        <w:t>lesbian; gay; bisexual; and transexual (</w:t>
      </w:r>
      <w:r w:rsidRPr="004A2FA4">
        <w:rPr>
          <w:sz w:val="22"/>
          <w:szCs w:val="22"/>
        </w:rPr>
        <w:t>lgbt</w:t>
      </w:r>
      <w:r w:rsidR="002933E6" w:rsidRPr="004A2FA4">
        <w:rPr>
          <w:sz w:val="22"/>
          <w:szCs w:val="22"/>
        </w:rPr>
        <w:t>) community</w:t>
      </w:r>
      <w:r w:rsidR="00725E6A">
        <w:rPr>
          <w:sz w:val="22"/>
          <w:szCs w:val="22"/>
        </w:rPr>
        <w:t>”</w:t>
      </w:r>
      <w:r w:rsidRPr="004A2FA4">
        <w:rPr>
          <w:sz w:val="22"/>
          <w:szCs w:val="22"/>
        </w:rPr>
        <w:t xml:space="preserve">. The logic behind this is that not much has changed for </w:t>
      </w:r>
      <w:r w:rsidR="00AB0C36" w:rsidRPr="004A2FA4">
        <w:rPr>
          <w:sz w:val="22"/>
          <w:szCs w:val="22"/>
        </w:rPr>
        <w:t xml:space="preserve">all </w:t>
      </w:r>
      <w:r w:rsidRPr="004A2FA4">
        <w:rPr>
          <w:sz w:val="22"/>
          <w:szCs w:val="22"/>
        </w:rPr>
        <w:t xml:space="preserve">other social groups. However, for the lgbt so much has changed and evolved throughout the years from being illegal to being accepted. </w:t>
      </w:r>
      <w:r w:rsidR="00186AEA" w:rsidRPr="004A2FA4">
        <w:rPr>
          <w:sz w:val="22"/>
          <w:szCs w:val="22"/>
        </w:rPr>
        <w:t xml:space="preserve">Firstly, it will be discussed </w:t>
      </w:r>
      <w:r w:rsidR="009F6F29" w:rsidRPr="004A2FA4">
        <w:rPr>
          <w:sz w:val="22"/>
          <w:szCs w:val="22"/>
        </w:rPr>
        <w:t xml:space="preserve">political </w:t>
      </w:r>
      <w:r w:rsidR="00A34853" w:rsidRPr="004A2FA4">
        <w:rPr>
          <w:sz w:val="22"/>
          <w:szCs w:val="22"/>
        </w:rPr>
        <w:t xml:space="preserve">theory </w:t>
      </w:r>
      <w:r w:rsidR="009F6F29" w:rsidRPr="004A2FA4">
        <w:rPr>
          <w:sz w:val="22"/>
          <w:szCs w:val="22"/>
        </w:rPr>
        <w:t>and</w:t>
      </w:r>
      <w:r w:rsidR="00746D98" w:rsidRPr="004A2FA4">
        <w:rPr>
          <w:sz w:val="22"/>
          <w:szCs w:val="22"/>
        </w:rPr>
        <w:t xml:space="preserve"> the background and</w:t>
      </w:r>
      <w:r w:rsidR="009F6F29" w:rsidRPr="004A2FA4">
        <w:rPr>
          <w:sz w:val="22"/>
          <w:szCs w:val="22"/>
        </w:rPr>
        <w:t xml:space="preserve"> historical</w:t>
      </w:r>
      <w:r w:rsidR="002D5768" w:rsidRPr="004A2FA4">
        <w:rPr>
          <w:sz w:val="22"/>
          <w:szCs w:val="22"/>
        </w:rPr>
        <w:t xml:space="preserve"> context</w:t>
      </w:r>
      <w:r w:rsidR="00186AEA" w:rsidRPr="004A2FA4">
        <w:rPr>
          <w:sz w:val="22"/>
          <w:szCs w:val="22"/>
        </w:rPr>
        <w:t xml:space="preserve"> of this </w:t>
      </w:r>
      <w:r w:rsidR="00A1495B" w:rsidRPr="004A2FA4">
        <w:rPr>
          <w:sz w:val="22"/>
          <w:szCs w:val="22"/>
        </w:rPr>
        <w:t>group</w:t>
      </w:r>
      <w:r w:rsidR="002D5768" w:rsidRPr="004A2FA4">
        <w:rPr>
          <w:sz w:val="22"/>
          <w:szCs w:val="22"/>
        </w:rPr>
        <w:t xml:space="preserve"> and where they </w:t>
      </w:r>
      <w:r w:rsidR="009E1C04" w:rsidRPr="004A2FA4">
        <w:rPr>
          <w:sz w:val="22"/>
          <w:szCs w:val="22"/>
        </w:rPr>
        <w:t>were and where they are</w:t>
      </w:r>
      <w:r w:rsidR="002D5768" w:rsidRPr="004A2FA4">
        <w:rPr>
          <w:sz w:val="22"/>
          <w:szCs w:val="22"/>
        </w:rPr>
        <w:t xml:space="preserve"> currently</w:t>
      </w:r>
      <w:r w:rsidR="009E1C04" w:rsidRPr="004A2FA4">
        <w:rPr>
          <w:sz w:val="22"/>
          <w:szCs w:val="22"/>
        </w:rPr>
        <w:t>, and if they have any other goals politically, or have they reached their pinnacle in political advancement.</w:t>
      </w:r>
    </w:p>
    <w:p w14:paraId="58EA68A6" w14:textId="3AF71D61" w:rsidR="00746D98" w:rsidRPr="004A2FA4" w:rsidRDefault="00F6238D" w:rsidP="005B449E">
      <w:pPr>
        <w:pStyle w:val="NormalWeb"/>
        <w:spacing w:line="360" w:lineRule="auto"/>
        <w:jc w:val="both"/>
        <w:rPr>
          <w:sz w:val="22"/>
          <w:szCs w:val="22"/>
        </w:rPr>
      </w:pPr>
      <w:r w:rsidRPr="00EB60EA">
        <w:rPr>
          <w:sz w:val="22"/>
          <w:szCs w:val="22"/>
        </w:rPr>
        <w:t>Carver, (2008</w:t>
      </w:r>
      <w:r w:rsidR="002C0952" w:rsidRPr="00EB60EA">
        <w:rPr>
          <w:sz w:val="22"/>
          <w:szCs w:val="22"/>
        </w:rPr>
        <w:t>) argue</w:t>
      </w:r>
      <w:r w:rsidRPr="00EB60EA">
        <w:rPr>
          <w:sz w:val="22"/>
          <w:szCs w:val="22"/>
        </w:rPr>
        <w:t xml:space="preserve"> “Marxists and Liberals” </w:t>
      </w:r>
      <w:r w:rsidR="00223CDE" w:rsidRPr="00EB60EA">
        <w:rPr>
          <w:sz w:val="22"/>
          <w:szCs w:val="22"/>
        </w:rPr>
        <w:t>both have</w:t>
      </w:r>
      <w:r w:rsidR="002F5198" w:rsidRPr="00EB60EA">
        <w:rPr>
          <w:sz w:val="22"/>
          <w:szCs w:val="22"/>
        </w:rPr>
        <w:t xml:space="preserve"> </w:t>
      </w:r>
      <w:r w:rsidRPr="00EB60EA">
        <w:rPr>
          <w:sz w:val="22"/>
          <w:szCs w:val="22"/>
        </w:rPr>
        <w:t xml:space="preserve">a responsibility </w:t>
      </w:r>
      <w:r w:rsidR="0044496E" w:rsidRPr="00EB60EA">
        <w:rPr>
          <w:sz w:val="22"/>
          <w:szCs w:val="22"/>
        </w:rPr>
        <w:t>for describing</w:t>
      </w:r>
      <w:r w:rsidR="002F5198" w:rsidRPr="00EB60EA">
        <w:rPr>
          <w:sz w:val="22"/>
          <w:szCs w:val="22"/>
        </w:rPr>
        <w:t xml:space="preserve"> Marx </w:t>
      </w:r>
      <w:r w:rsidRPr="00EB60EA">
        <w:rPr>
          <w:sz w:val="22"/>
          <w:szCs w:val="22"/>
        </w:rPr>
        <w:t>as “</w:t>
      </w:r>
      <w:r w:rsidR="002F5198" w:rsidRPr="00EB60EA">
        <w:rPr>
          <w:sz w:val="22"/>
          <w:szCs w:val="22"/>
        </w:rPr>
        <w:t>non-liberal</w:t>
      </w:r>
      <w:r w:rsidRPr="00EB60EA">
        <w:rPr>
          <w:sz w:val="22"/>
          <w:szCs w:val="22"/>
        </w:rPr>
        <w:t>”</w:t>
      </w:r>
      <w:r w:rsidR="002F5198" w:rsidRPr="00EB60EA">
        <w:rPr>
          <w:sz w:val="22"/>
          <w:szCs w:val="22"/>
        </w:rPr>
        <w:t xml:space="preserve"> for </w:t>
      </w:r>
      <w:r w:rsidRPr="00EB60EA">
        <w:rPr>
          <w:sz w:val="22"/>
          <w:szCs w:val="22"/>
        </w:rPr>
        <w:t>party-political</w:t>
      </w:r>
      <w:r w:rsidR="002F5198" w:rsidRPr="00EB60EA">
        <w:rPr>
          <w:sz w:val="22"/>
          <w:szCs w:val="22"/>
        </w:rPr>
        <w:t xml:space="preserve"> </w:t>
      </w:r>
      <w:r w:rsidRPr="00EB60EA">
        <w:rPr>
          <w:sz w:val="22"/>
          <w:szCs w:val="22"/>
        </w:rPr>
        <w:t>resolutions</w:t>
      </w:r>
      <w:r w:rsidR="002F5198" w:rsidRPr="00EB60EA">
        <w:rPr>
          <w:sz w:val="22"/>
          <w:szCs w:val="22"/>
        </w:rPr>
        <w:t xml:space="preserve">, </w:t>
      </w:r>
      <w:r w:rsidR="00886A04" w:rsidRPr="00EB60EA">
        <w:rPr>
          <w:sz w:val="22"/>
          <w:szCs w:val="22"/>
        </w:rPr>
        <w:t>keeping away from</w:t>
      </w:r>
      <w:r w:rsidR="002F5198" w:rsidRPr="00EB60EA">
        <w:rPr>
          <w:sz w:val="22"/>
          <w:szCs w:val="22"/>
        </w:rPr>
        <w:t xml:space="preserve"> his </w:t>
      </w:r>
      <w:r w:rsidR="00886A04" w:rsidRPr="00EB60EA">
        <w:rPr>
          <w:sz w:val="22"/>
          <w:szCs w:val="22"/>
        </w:rPr>
        <w:t>opinions</w:t>
      </w:r>
      <w:r w:rsidR="002F5198" w:rsidRPr="00EB60EA">
        <w:rPr>
          <w:sz w:val="22"/>
          <w:szCs w:val="22"/>
        </w:rPr>
        <w:t xml:space="preserve"> </w:t>
      </w:r>
      <w:r w:rsidR="00886A04" w:rsidRPr="00EB60EA">
        <w:rPr>
          <w:sz w:val="22"/>
          <w:szCs w:val="22"/>
        </w:rPr>
        <w:t>of</w:t>
      </w:r>
      <w:r w:rsidR="002F5198" w:rsidRPr="00EB60EA">
        <w:rPr>
          <w:sz w:val="22"/>
          <w:szCs w:val="22"/>
        </w:rPr>
        <w:t xml:space="preserve"> liberalism, </w:t>
      </w:r>
      <w:r w:rsidR="00886A04" w:rsidRPr="00EB60EA">
        <w:rPr>
          <w:sz w:val="22"/>
          <w:szCs w:val="22"/>
        </w:rPr>
        <w:t>highlighting</w:t>
      </w:r>
      <w:r w:rsidR="002F5198" w:rsidRPr="00EB60EA">
        <w:rPr>
          <w:sz w:val="22"/>
          <w:szCs w:val="22"/>
        </w:rPr>
        <w:t xml:space="preserve"> </w:t>
      </w:r>
      <w:r w:rsidR="00886A04" w:rsidRPr="00EB60EA">
        <w:rPr>
          <w:sz w:val="22"/>
          <w:szCs w:val="22"/>
        </w:rPr>
        <w:t>inconsistency</w:t>
      </w:r>
      <w:r w:rsidR="002F5198" w:rsidRPr="00EB60EA">
        <w:rPr>
          <w:sz w:val="22"/>
          <w:szCs w:val="22"/>
        </w:rPr>
        <w:t xml:space="preserve"> </w:t>
      </w:r>
      <w:r w:rsidR="00886A04" w:rsidRPr="00EB60EA">
        <w:rPr>
          <w:sz w:val="22"/>
          <w:szCs w:val="22"/>
        </w:rPr>
        <w:t>concerning</w:t>
      </w:r>
      <w:r w:rsidR="002F5198" w:rsidRPr="00EB60EA">
        <w:rPr>
          <w:sz w:val="22"/>
          <w:szCs w:val="22"/>
        </w:rPr>
        <w:t xml:space="preserve"> his theor</w:t>
      </w:r>
      <w:r w:rsidR="00886A04" w:rsidRPr="00EB60EA">
        <w:rPr>
          <w:sz w:val="22"/>
          <w:szCs w:val="22"/>
        </w:rPr>
        <w:t>ies</w:t>
      </w:r>
      <w:r w:rsidR="002F5198" w:rsidRPr="00EB60EA">
        <w:rPr>
          <w:sz w:val="22"/>
          <w:szCs w:val="22"/>
        </w:rPr>
        <w:t xml:space="preserve"> and liberal ideas</w:t>
      </w:r>
      <w:r w:rsidR="002C0952" w:rsidRPr="00EB60EA">
        <w:rPr>
          <w:sz w:val="22"/>
          <w:szCs w:val="22"/>
        </w:rPr>
        <w:t xml:space="preserve">. </w:t>
      </w:r>
      <w:r w:rsidR="002F5198" w:rsidRPr="00EB60EA">
        <w:rPr>
          <w:sz w:val="22"/>
          <w:szCs w:val="22"/>
        </w:rPr>
        <w:t xml:space="preserve">Carver, (2008) </w:t>
      </w:r>
      <w:r w:rsidR="0044496E" w:rsidRPr="00EB60EA">
        <w:rPr>
          <w:sz w:val="22"/>
          <w:szCs w:val="22"/>
        </w:rPr>
        <w:t xml:space="preserve">continues that liberal politics and </w:t>
      </w:r>
      <w:r w:rsidR="002F5198" w:rsidRPr="00EB60EA">
        <w:rPr>
          <w:sz w:val="22"/>
          <w:szCs w:val="22"/>
        </w:rPr>
        <w:t xml:space="preserve">Liberalism, </w:t>
      </w:r>
      <w:r w:rsidR="00B81CCB" w:rsidRPr="00EB60EA">
        <w:rPr>
          <w:sz w:val="22"/>
          <w:szCs w:val="22"/>
        </w:rPr>
        <w:t>ideas are about being</w:t>
      </w:r>
      <w:r w:rsidR="002F5198" w:rsidRPr="00EB60EA">
        <w:rPr>
          <w:sz w:val="22"/>
          <w:szCs w:val="22"/>
        </w:rPr>
        <w:t xml:space="preserve"> uncritical,</w:t>
      </w:r>
      <w:r w:rsidR="00B81CCB" w:rsidRPr="00EB60EA">
        <w:rPr>
          <w:sz w:val="22"/>
          <w:szCs w:val="22"/>
        </w:rPr>
        <w:t xml:space="preserve"> </w:t>
      </w:r>
      <w:r w:rsidR="0044496E" w:rsidRPr="00EB60EA">
        <w:rPr>
          <w:sz w:val="22"/>
          <w:szCs w:val="22"/>
        </w:rPr>
        <w:t>gagging</w:t>
      </w:r>
      <w:r w:rsidR="002F5198" w:rsidRPr="00EB60EA">
        <w:rPr>
          <w:sz w:val="22"/>
          <w:szCs w:val="22"/>
        </w:rPr>
        <w:t xml:space="preserve">, </w:t>
      </w:r>
      <w:r w:rsidR="0044496E" w:rsidRPr="00EB60EA">
        <w:rPr>
          <w:sz w:val="22"/>
          <w:szCs w:val="22"/>
        </w:rPr>
        <w:t>limiting</w:t>
      </w:r>
      <w:r w:rsidR="002F5198" w:rsidRPr="00EB60EA">
        <w:rPr>
          <w:sz w:val="22"/>
          <w:szCs w:val="22"/>
        </w:rPr>
        <w:t xml:space="preserve"> and </w:t>
      </w:r>
      <w:r w:rsidR="0044496E" w:rsidRPr="00EB60EA">
        <w:rPr>
          <w:sz w:val="22"/>
          <w:szCs w:val="22"/>
        </w:rPr>
        <w:t>restricting</w:t>
      </w:r>
      <w:r w:rsidR="002F5198" w:rsidRPr="00EB60EA">
        <w:rPr>
          <w:sz w:val="22"/>
          <w:szCs w:val="22"/>
        </w:rPr>
        <w:t xml:space="preserve">, ideas </w:t>
      </w:r>
      <w:r w:rsidR="00B81CCB" w:rsidRPr="00EB60EA">
        <w:rPr>
          <w:sz w:val="22"/>
          <w:szCs w:val="22"/>
        </w:rPr>
        <w:t>within t</w:t>
      </w:r>
      <w:r w:rsidR="00A34853" w:rsidRPr="00EB60EA">
        <w:rPr>
          <w:sz w:val="22"/>
          <w:szCs w:val="22"/>
        </w:rPr>
        <w:t>he</w:t>
      </w:r>
      <w:r w:rsidR="00B81CCB" w:rsidRPr="00EB60EA">
        <w:rPr>
          <w:sz w:val="22"/>
          <w:szCs w:val="22"/>
        </w:rPr>
        <w:t xml:space="preserve"> society. </w:t>
      </w:r>
      <w:r w:rsidR="008C44AC" w:rsidRPr="00EB60EA">
        <w:rPr>
          <w:sz w:val="22"/>
          <w:szCs w:val="22"/>
        </w:rPr>
        <w:t>However, C</w:t>
      </w:r>
      <w:r w:rsidR="004356AB" w:rsidRPr="00EB60EA">
        <w:rPr>
          <w:sz w:val="22"/>
          <w:szCs w:val="22"/>
        </w:rPr>
        <w:t>a</w:t>
      </w:r>
      <w:r w:rsidR="008C44AC" w:rsidRPr="00EB60EA">
        <w:rPr>
          <w:sz w:val="22"/>
          <w:szCs w:val="22"/>
        </w:rPr>
        <w:t>rver, (2008) says that a lot of</w:t>
      </w:r>
      <w:r w:rsidR="002F5198" w:rsidRPr="00EB60EA">
        <w:rPr>
          <w:sz w:val="22"/>
          <w:szCs w:val="22"/>
        </w:rPr>
        <w:t xml:space="preserve"> liberals </w:t>
      </w:r>
      <w:r w:rsidR="002933E6" w:rsidRPr="00EB60EA">
        <w:rPr>
          <w:sz w:val="22"/>
          <w:szCs w:val="22"/>
        </w:rPr>
        <w:t>did not</w:t>
      </w:r>
      <w:r w:rsidR="008C44AC" w:rsidRPr="00EB60EA">
        <w:rPr>
          <w:sz w:val="22"/>
          <w:szCs w:val="22"/>
        </w:rPr>
        <w:t xml:space="preserve"> have a</w:t>
      </w:r>
      <w:r w:rsidR="002F5198" w:rsidRPr="00EB60EA">
        <w:rPr>
          <w:sz w:val="22"/>
          <w:szCs w:val="22"/>
        </w:rPr>
        <w:t xml:space="preserve"> scienti</w:t>
      </w:r>
      <w:r w:rsidR="008C44AC" w:rsidRPr="00EB60EA">
        <w:rPr>
          <w:sz w:val="22"/>
          <w:szCs w:val="22"/>
        </w:rPr>
        <w:t>fic background and</w:t>
      </w:r>
      <w:r w:rsidR="002F5198" w:rsidRPr="00EB60EA">
        <w:rPr>
          <w:sz w:val="22"/>
          <w:szCs w:val="22"/>
        </w:rPr>
        <w:t xml:space="preserve">, scientific </w:t>
      </w:r>
      <w:r w:rsidR="008C44AC" w:rsidRPr="00EB60EA">
        <w:rPr>
          <w:sz w:val="22"/>
          <w:szCs w:val="22"/>
        </w:rPr>
        <w:t>study</w:t>
      </w:r>
      <w:r w:rsidR="002F5198" w:rsidRPr="00EB60EA">
        <w:rPr>
          <w:sz w:val="22"/>
          <w:szCs w:val="22"/>
        </w:rPr>
        <w:t xml:space="preserve"> was </w:t>
      </w:r>
      <w:r w:rsidR="008C44AC" w:rsidRPr="00EB60EA">
        <w:rPr>
          <w:sz w:val="22"/>
          <w:szCs w:val="22"/>
        </w:rPr>
        <w:t xml:space="preserve">just an </w:t>
      </w:r>
      <w:r w:rsidR="002F5198" w:rsidRPr="00EB60EA">
        <w:rPr>
          <w:sz w:val="22"/>
          <w:szCs w:val="22"/>
        </w:rPr>
        <w:t xml:space="preserve">idea, </w:t>
      </w:r>
      <w:r w:rsidR="008C44AC" w:rsidRPr="00EB60EA">
        <w:rPr>
          <w:sz w:val="22"/>
          <w:szCs w:val="22"/>
        </w:rPr>
        <w:t xml:space="preserve">instead of a theory or </w:t>
      </w:r>
      <w:r w:rsidR="00456A62" w:rsidRPr="00EB60EA">
        <w:rPr>
          <w:sz w:val="22"/>
          <w:szCs w:val="22"/>
        </w:rPr>
        <w:t>hypothesis aimed</w:t>
      </w:r>
      <w:r w:rsidR="008C44AC" w:rsidRPr="00EB60EA">
        <w:rPr>
          <w:sz w:val="22"/>
          <w:szCs w:val="22"/>
        </w:rPr>
        <w:t xml:space="preserve"> at already established</w:t>
      </w:r>
      <w:r w:rsidR="002F5198" w:rsidRPr="00EB60EA">
        <w:rPr>
          <w:sz w:val="22"/>
          <w:szCs w:val="22"/>
        </w:rPr>
        <w:t xml:space="preserve"> scientists. </w:t>
      </w:r>
      <w:r w:rsidR="002933E6" w:rsidRPr="004A2FA4">
        <w:rPr>
          <w:sz w:val="22"/>
          <w:szCs w:val="22"/>
        </w:rPr>
        <w:t xml:space="preserve">Steel and Taylor, (2004) </w:t>
      </w:r>
      <w:r w:rsidR="00456A62" w:rsidRPr="004A2FA4">
        <w:rPr>
          <w:sz w:val="22"/>
          <w:szCs w:val="22"/>
        </w:rPr>
        <w:t xml:space="preserve">says that </w:t>
      </w:r>
      <w:r w:rsidR="002933E6" w:rsidRPr="004A2FA4">
        <w:rPr>
          <w:sz w:val="22"/>
          <w:szCs w:val="22"/>
        </w:rPr>
        <w:t>Pro</w:t>
      </w:r>
      <w:r w:rsidR="002F5198" w:rsidRPr="004A2FA4">
        <w:rPr>
          <w:sz w:val="22"/>
          <w:szCs w:val="22"/>
        </w:rPr>
        <w:t xml:space="preserve"> Marxists</w:t>
      </w:r>
      <w:r w:rsidR="00456A62" w:rsidRPr="004A2FA4">
        <w:rPr>
          <w:sz w:val="22"/>
          <w:szCs w:val="22"/>
        </w:rPr>
        <w:t xml:space="preserve"> ideals the</w:t>
      </w:r>
      <w:r w:rsidR="002F5198" w:rsidRPr="004A2FA4">
        <w:rPr>
          <w:sz w:val="22"/>
          <w:szCs w:val="22"/>
        </w:rPr>
        <w:t xml:space="preserve"> </w:t>
      </w:r>
      <w:r w:rsidR="00456A62" w:rsidRPr="004A2FA4">
        <w:rPr>
          <w:sz w:val="22"/>
          <w:szCs w:val="22"/>
        </w:rPr>
        <w:t xml:space="preserve">by and large the </w:t>
      </w:r>
      <w:r w:rsidR="002F5198" w:rsidRPr="004A2FA4">
        <w:rPr>
          <w:sz w:val="22"/>
          <w:szCs w:val="22"/>
        </w:rPr>
        <w:t xml:space="preserve">education </w:t>
      </w:r>
      <w:r w:rsidR="00456A62" w:rsidRPr="004A2FA4">
        <w:rPr>
          <w:sz w:val="22"/>
          <w:szCs w:val="22"/>
        </w:rPr>
        <w:t>structure</w:t>
      </w:r>
      <w:r w:rsidR="002F5198" w:rsidRPr="004A2FA4">
        <w:rPr>
          <w:sz w:val="22"/>
          <w:szCs w:val="22"/>
        </w:rPr>
        <w:t xml:space="preserve"> </w:t>
      </w:r>
      <w:r w:rsidR="00456A62" w:rsidRPr="004A2FA4">
        <w:rPr>
          <w:sz w:val="22"/>
          <w:szCs w:val="22"/>
        </w:rPr>
        <w:t xml:space="preserve">is well known </w:t>
      </w:r>
      <w:r w:rsidR="002F5198" w:rsidRPr="004A2FA4">
        <w:rPr>
          <w:sz w:val="22"/>
          <w:szCs w:val="22"/>
        </w:rPr>
        <w:t xml:space="preserve">part of the </w:t>
      </w:r>
      <w:r w:rsidR="00456A62" w:rsidRPr="004A2FA4">
        <w:rPr>
          <w:sz w:val="22"/>
          <w:szCs w:val="22"/>
        </w:rPr>
        <w:t>system</w:t>
      </w:r>
      <w:r w:rsidR="002F5198" w:rsidRPr="004A2FA4">
        <w:rPr>
          <w:sz w:val="22"/>
          <w:szCs w:val="22"/>
        </w:rPr>
        <w:t xml:space="preserve">, which has </w:t>
      </w:r>
      <w:r w:rsidR="00456A62" w:rsidRPr="004A2FA4">
        <w:rPr>
          <w:sz w:val="22"/>
          <w:szCs w:val="22"/>
        </w:rPr>
        <w:t>sustained</w:t>
      </w:r>
      <w:r w:rsidR="002F5198" w:rsidRPr="004A2FA4">
        <w:rPr>
          <w:sz w:val="22"/>
          <w:szCs w:val="22"/>
        </w:rPr>
        <w:t xml:space="preserve"> and </w:t>
      </w:r>
      <w:r w:rsidR="00456A62" w:rsidRPr="004A2FA4">
        <w:rPr>
          <w:sz w:val="22"/>
          <w:szCs w:val="22"/>
        </w:rPr>
        <w:t>embodied</w:t>
      </w:r>
      <w:r w:rsidR="002F5198" w:rsidRPr="004A2FA4">
        <w:rPr>
          <w:sz w:val="22"/>
          <w:szCs w:val="22"/>
        </w:rPr>
        <w:t xml:space="preserve"> </w:t>
      </w:r>
      <w:r w:rsidR="006F030C" w:rsidRPr="004A2FA4">
        <w:rPr>
          <w:sz w:val="22"/>
          <w:szCs w:val="22"/>
        </w:rPr>
        <w:t>ideologically interests</w:t>
      </w:r>
      <w:r w:rsidR="002F5198" w:rsidRPr="004A2FA4">
        <w:rPr>
          <w:sz w:val="22"/>
          <w:szCs w:val="22"/>
        </w:rPr>
        <w:t xml:space="preserve"> of </w:t>
      </w:r>
      <w:r w:rsidR="00456A62" w:rsidRPr="004A2FA4">
        <w:rPr>
          <w:sz w:val="22"/>
          <w:szCs w:val="22"/>
        </w:rPr>
        <w:t>the Government</w:t>
      </w:r>
      <w:r w:rsidR="002F5198" w:rsidRPr="004A2FA4">
        <w:rPr>
          <w:sz w:val="22"/>
          <w:szCs w:val="22"/>
        </w:rPr>
        <w:t xml:space="preserve">. </w:t>
      </w:r>
      <w:r w:rsidR="007351F4" w:rsidRPr="004A2FA4">
        <w:rPr>
          <w:sz w:val="22"/>
          <w:szCs w:val="22"/>
        </w:rPr>
        <w:t>Marxists expresses that</w:t>
      </w:r>
      <w:r w:rsidR="002F5198" w:rsidRPr="004A2FA4">
        <w:rPr>
          <w:sz w:val="22"/>
          <w:szCs w:val="22"/>
        </w:rPr>
        <w:t xml:space="preserve"> the </w:t>
      </w:r>
      <w:r w:rsidR="00BA4128" w:rsidRPr="004A2FA4">
        <w:rPr>
          <w:sz w:val="22"/>
          <w:szCs w:val="22"/>
        </w:rPr>
        <w:t>Government</w:t>
      </w:r>
      <w:r w:rsidR="002F5198" w:rsidRPr="004A2FA4">
        <w:rPr>
          <w:sz w:val="22"/>
          <w:szCs w:val="22"/>
        </w:rPr>
        <w:t xml:space="preserve"> acts </w:t>
      </w:r>
      <w:r w:rsidR="00725E6A" w:rsidRPr="004A2FA4">
        <w:rPr>
          <w:sz w:val="22"/>
          <w:szCs w:val="22"/>
        </w:rPr>
        <w:t>effectively</w:t>
      </w:r>
      <w:r w:rsidR="002F5198" w:rsidRPr="004A2FA4">
        <w:rPr>
          <w:sz w:val="22"/>
          <w:szCs w:val="22"/>
        </w:rPr>
        <w:t xml:space="preserve"> as the </w:t>
      </w:r>
      <w:r w:rsidR="00725E6A">
        <w:rPr>
          <w:sz w:val="22"/>
          <w:szCs w:val="22"/>
        </w:rPr>
        <w:t>“</w:t>
      </w:r>
      <w:r w:rsidR="00725E6A" w:rsidRPr="004A2FA4">
        <w:rPr>
          <w:sz w:val="22"/>
          <w:szCs w:val="22"/>
        </w:rPr>
        <w:t>policymaking</w:t>
      </w:r>
      <w:r w:rsidR="002F5198" w:rsidRPr="004A2FA4">
        <w:rPr>
          <w:sz w:val="22"/>
          <w:szCs w:val="22"/>
        </w:rPr>
        <w:t xml:space="preserve"> </w:t>
      </w:r>
      <w:r w:rsidR="00725E6A" w:rsidRPr="004A2FA4">
        <w:rPr>
          <w:sz w:val="22"/>
          <w:szCs w:val="22"/>
        </w:rPr>
        <w:t>board</w:t>
      </w:r>
      <w:r w:rsidR="002F5198" w:rsidRPr="004A2FA4">
        <w:rPr>
          <w:sz w:val="22"/>
          <w:szCs w:val="22"/>
        </w:rPr>
        <w:t xml:space="preserve"> of the </w:t>
      </w:r>
      <w:r w:rsidR="00BA4128" w:rsidRPr="004A2FA4">
        <w:rPr>
          <w:sz w:val="22"/>
          <w:szCs w:val="22"/>
        </w:rPr>
        <w:t>middle class</w:t>
      </w:r>
      <w:r w:rsidR="007351F4" w:rsidRPr="004A2FA4">
        <w:rPr>
          <w:sz w:val="22"/>
          <w:szCs w:val="22"/>
        </w:rPr>
        <w:t>”</w:t>
      </w:r>
      <w:r w:rsidR="002F5198" w:rsidRPr="004A2FA4">
        <w:rPr>
          <w:sz w:val="22"/>
          <w:szCs w:val="22"/>
        </w:rPr>
        <w:t xml:space="preserve"> </w:t>
      </w:r>
      <w:r w:rsidR="007351F4" w:rsidRPr="004A2FA4">
        <w:rPr>
          <w:sz w:val="22"/>
          <w:szCs w:val="22"/>
        </w:rPr>
        <w:t>could be a dark</w:t>
      </w:r>
      <w:r w:rsidR="002F5198" w:rsidRPr="004A2FA4">
        <w:rPr>
          <w:sz w:val="22"/>
          <w:szCs w:val="22"/>
        </w:rPr>
        <w:t xml:space="preserve"> </w:t>
      </w:r>
      <w:r w:rsidR="007351F4" w:rsidRPr="004A2FA4">
        <w:rPr>
          <w:sz w:val="22"/>
          <w:szCs w:val="22"/>
        </w:rPr>
        <w:t>description</w:t>
      </w:r>
      <w:r w:rsidR="002F5198" w:rsidRPr="004A2FA4">
        <w:rPr>
          <w:sz w:val="22"/>
          <w:szCs w:val="22"/>
        </w:rPr>
        <w:t xml:space="preserve">. However, </w:t>
      </w:r>
      <w:r w:rsidR="007351F4" w:rsidRPr="004A2FA4">
        <w:rPr>
          <w:sz w:val="22"/>
          <w:szCs w:val="22"/>
        </w:rPr>
        <w:t xml:space="preserve">Marx &amp; Engels, </w:t>
      </w:r>
      <w:r w:rsidR="00922ED3" w:rsidRPr="004A2FA4">
        <w:rPr>
          <w:sz w:val="22"/>
          <w:szCs w:val="22"/>
        </w:rPr>
        <w:t>(</w:t>
      </w:r>
      <w:r w:rsidR="007351F4" w:rsidRPr="004A2FA4">
        <w:rPr>
          <w:sz w:val="22"/>
          <w:szCs w:val="22"/>
        </w:rPr>
        <w:t>1848</w:t>
      </w:r>
      <w:r w:rsidR="00922ED3" w:rsidRPr="004A2FA4">
        <w:rPr>
          <w:sz w:val="22"/>
          <w:szCs w:val="22"/>
        </w:rPr>
        <w:t>)</w:t>
      </w:r>
      <w:r w:rsidR="007351F4" w:rsidRPr="004A2FA4">
        <w:rPr>
          <w:sz w:val="22"/>
          <w:szCs w:val="22"/>
        </w:rPr>
        <w:t xml:space="preserve">; Miliband, </w:t>
      </w:r>
      <w:r w:rsidR="00922ED3" w:rsidRPr="004A2FA4">
        <w:rPr>
          <w:sz w:val="22"/>
          <w:szCs w:val="22"/>
        </w:rPr>
        <w:t>(</w:t>
      </w:r>
      <w:r w:rsidR="007351F4" w:rsidRPr="004A2FA4">
        <w:rPr>
          <w:sz w:val="22"/>
          <w:szCs w:val="22"/>
        </w:rPr>
        <w:t>1969</w:t>
      </w:r>
      <w:r w:rsidR="00922ED3" w:rsidRPr="004A2FA4">
        <w:rPr>
          <w:sz w:val="22"/>
          <w:szCs w:val="22"/>
        </w:rPr>
        <w:t>)</w:t>
      </w:r>
      <w:r w:rsidR="007351F4" w:rsidRPr="004A2FA4">
        <w:rPr>
          <w:sz w:val="22"/>
          <w:szCs w:val="22"/>
        </w:rPr>
        <w:t xml:space="preserve"> agree </w:t>
      </w:r>
      <w:r w:rsidR="002F5198" w:rsidRPr="004A2FA4">
        <w:rPr>
          <w:sz w:val="22"/>
          <w:szCs w:val="22"/>
        </w:rPr>
        <w:t xml:space="preserve">the </w:t>
      </w:r>
      <w:r w:rsidR="007351F4" w:rsidRPr="004A2FA4">
        <w:rPr>
          <w:sz w:val="22"/>
          <w:szCs w:val="22"/>
        </w:rPr>
        <w:t>argument</w:t>
      </w:r>
      <w:r w:rsidR="002F5198" w:rsidRPr="004A2FA4">
        <w:rPr>
          <w:sz w:val="22"/>
          <w:szCs w:val="22"/>
        </w:rPr>
        <w:t xml:space="preserve"> that the </w:t>
      </w:r>
      <w:r w:rsidR="007351F4" w:rsidRPr="004A2FA4">
        <w:rPr>
          <w:sz w:val="22"/>
          <w:szCs w:val="22"/>
        </w:rPr>
        <w:t xml:space="preserve">Government </w:t>
      </w:r>
      <w:r w:rsidR="002F5198" w:rsidRPr="004A2FA4">
        <w:rPr>
          <w:sz w:val="22"/>
          <w:szCs w:val="22"/>
        </w:rPr>
        <w:t xml:space="preserve">system is not </w:t>
      </w:r>
      <w:r w:rsidR="007351F4" w:rsidRPr="004A2FA4">
        <w:rPr>
          <w:sz w:val="22"/>
          <w:szCs w:val="22"/>
        </w:rPr>
        <w:t>unbiased</w:t>
      </w:r>
      <w:r w:rsidR="002F5198" w:rsidRPr="004A2FA4">
        <w:rPr>
          <w:sz w:val="22"/>
          <w:szCs w:val="22"/>
        </w:rPr>
        <w:t xml:space="preserve"> or </w:t>
      </w:r>
      <w:r w:rsidR="007351F4" w:rsidRPr="004A2FA4">
        <w:rPr>
          <w:sz w:val="22"/>
          <w:szCs w:val="22"/>
        </w:rPr>
        <w:t>impartial but</w:t>
      </w:r>
      <w:r w:rsidR="002F5198" w:rsidRPr="004A2FA4">
        <w:rPr>
          <w:sz w:val="22"/>
          <w:szCs w:val="22"/>
        </w:rPr>
        <w:t xml:space="preserve"> is</w:t>
      </w:r>
      <w:r w:rsidR="007351F4" w:rsidRPr="004A2FA4">
        <w:rPr>
          <w:sz w:val="22"/>
          <w:szCs w:val="22"/>
        </w:rPr>
        <w:t xml:space="preserve"> a </w:t>
      </w:r>
      <w:r w:rsidR="002F5198" w:rsidRPr="004A2FA4">
        <w:rPr>
          <w:sz w:val="22"/>
          <w:szCs w:val="22"/>
        </w:rPr>
        <w:t>support</w:t>
      </w:r>
      <w:r w:rsidR="007351F4" w:rsidRPr="004A2FA4">
        <w:rPr>
          <w:sz w:val="22"/>
          <w:szCs w:val="22"/>
        </w:rPr>
        <w:t>er</w:t>
      </w:r>
      <w:r w:rsidR="002F5198" w:rsidRPr="004A2FA4">
        <w:rPr>
          <w:sz w:val="22"/>
          <w:szCs w:val="22"/>
        </w:rPr>
        <w:t xml:space="preserve"> of</w:t>
      </w:r>
      <w:r w:rsidR="007351F4" w:rsidRPr="004A2FA4">
        <w:rPr>
          <w:sz w:val="22"/>
          <w:szCs w:val="22"/>
        </w:rPr>
        <w:t xml:space="preserve"> the</w:t>
      </w:r>
      <w:r w:rsidR="002F5198" w:rsidRPr="004A2FA4">
        <w:rPr>
          <w:sz w:val="22"/>
          <w:szCs w:val="22"/>
        </w:rPr>
        <w:t xml:space="preserve"> </w:t>
      </w:r>
      <w:r w:rsidR="007351F4" w:rsidRPr="004A2FA4">
        <w:rPr>
          <w:sz w:val="22"/>
          <w:szCs w:val="22"/>
        </w:rPr>
        <w:t>“</w:t>
      </w:r>
      <w:r w:rsidR="00BA4128" w:rsidRPr="004A2FA4">
        <w:rPr>
          <w:sz w:val="22"/>
          <w:szCs w:val="22"/>
        </w:rPr>
        <w:t>middle-class</w:t>
      </w:r>
      <w:r w:rsidR="002F5198" w:rsidRPr="004A2FA4">
        <w:rPr>
          <w:sz w:val="22"/>
          <w:szCs w:val="22"/>
        </w:rPr>
        <w:t xml:space="preserve"> society</w:t>
      </w:r>
      <w:r w:rsidR="007351F4" w:rsidRPr="004A2FA4">
        <w:rPr>
          <w:sz w:val="22"/>
          <w:szCs w:val="22"/>
        </w:rPr>
        <w:t>”.</w:t>
      </w:r>
      <w:r w:rsidR="00922ED3" w:rsidRPr="004A2FA4">
        <w:rPr>
          <w:sz w:val="22"/>
          <w:szCs w:val="22"/>
        </w:rPr>
        <w:t xml:space="preserve"> </w:t>
      </w:r>
      <w:r w:rsidR="00F741F8" w:rsidRPr="004A2FA4">
        <w:rPr>
          <w:sz w:val="22"/>
          <w:szCs w:val="22"/>
        </w:rPr>
        <w:t xml:space="preserve">Miliband, (1969, p. 241) says that </w:t>
      </w:r>
      <w:r w:rsidR="002F5198" w:rsidRPr="004A2FA4">
        <w:rPr>
          <w:sz w:val="22"/>
          <w:szCs w:val="22"/>
        </w:rPr>
        <w:t xml:space="preserve">Marxists </w:t>
      </w:r>
      <w:r w:rsidR="00F741F8" w:rsidRPr="004A2FA4">
        <w:rPr>
          <w:sz w:val="22"/>
          <w:szCs w:val="22"/>
        </w:rPr>
        <w:t>state that</w:t>
      </w:r>
      <w:r w:rsidR="002F5198" w:rsidRPr="004A2FA4">
        <w:rPr>
          <w:sz w:val="22"/>
          <w:szCs w:val="22"/>
        </w:rPr>
        <w:t xml:space="preserve"> education</w:t>
      </w:r>
      <w:r w:rsidR="00F741F8" w:rsidRPr="004A2FA4">
        <w:rPr>
          <w:sz w:val="22"/>
          <w:szCs w:val="22"/>
        </w:rPr>
        <w:t xml:space="preserve"> has its part to play</w:t>
      </w:r>
      <w:r w:rsidR="002F5198" w:rsidRPr="004A2FA4">
        <w:rPr>
          <w:sz w:val="22"/>
          <w:szCs w:val="22"/>
        </w:rPr>
        <w:t xml:space="preserve"> in capitalist </w:t>
      </w:r>
      <w:r w:rsidR="00F741F8" w:rsidRPr="004A2FA4">
        <w:rPr>
          <w:sz w:val="22"/>
          <w:szCs w:val="22"/>
        </w:rPr>
        <w:t>civilisations</w:t>
      </w:r>
      <w:r w:rsidR="002F5198" w:rsidRPr="004A2FA4">
        <w:rPr>
          <w:sz w:val="22"/>
          <w:szCs w:val="22"/>
        </w:rPr>
        <w:t xml:space="preserve"> </w:t>
      </w:r>
      <w:r w:rsidR="00F741F8" w:rsidRPr="004A2FA4">
        <w:rPr>
          <w:sz w:val="22"/>
          <w:szCs w:val="22"/>
        </w:rPr>
        <w:t xml:space="preserve">as all the population </w:t>
      </w:r>
      <w:r w:rsidR="00922ED3" w:rsidRPr="004A2FA4">
        <w:rPr>
          <w:sz w:val="22"/>
          <w:szCs w:val="22"/>
        </w:rPr>
        <w:t>must</w:t>
      </w:r>
      <w:r w:rsidR="002F5198" w:rsidRPr="004A2FA4">
        <w:rPr>
          <w:sz w:val="22"/>
          <w:szCs w:val="22"/>
        </w:rPr>
        <w:t xml:space="preserve"> be</w:t>
      </w:r>
      <w:r w:rsidR="0096120B" w:rsidRPr="004A2FA4">
        <w:rPr>
          <w:sz w:val="22"/>
          <w:szCs w:val="22"/>
        </w:rPr>
        <w:t xml:space="preserve"> indoctrinated to be</w:t>
      </w:r>
      <w:r w:rsidR="002F5198" w:rsidRPr="004A2FA4">
        <w:rPr>
          <w:sz w:val="22"/>
          <w:szCs w:val="22"/>
        </w:rPr>
        <w:t xml:space="preserve"> </w:t>
      </w:r>
      <w:r w:rsidR="00F741F8" w:rsidRPr="004A2FA4">
        <w:rPr>
          <w:sz w:val="22"/>
          <w:szCs w:val="22"/>
        </w:rPr>
        <w:t xml:space="preserve">compliant. </w:t>
      </w:r>
      <w:r w:rsidR="0006751E" w:rsidRPr="004A2FA4">
        <w:rPr>
          <w:sz w:val="22"/>
          <w:szCs w:val="22"/>
        </w:rPr>
        <w:t>However, Steele</w:t>
      </w:r>
      <w:r w:rsidR="00415F6E" w:rsidRPr="004A2FA4">
        <w:rPr>
          <w:sz w:val="22"/>
          <w:szCs w:val="22"/>
        </w:rPr>
        <w:t xml:space="preserve"> and Taylor, (200</w:t>
      </w:r>
      <w:r w:rsidR="00077F38">
        <w:rPr>
          <w:sz w:val="22"/>
          <w:szCs w:val="22"/>
        </w:rPr>
        <w:t>5</w:t>
      </w:r>
      <w:r w:rsidR="00415F6E" w:rsidRPr="004A2FA4">
        <w:rPr>
          <w:sz w:val="22"/>
          <w:szCs w:val="22"/>
        </w:rPr>
        <w:t>) argue that f</w:t>
      </w:r>
      <w:r w:rsidR="002F5198" w:rsidRPr="004A2FA4">
        <w:rPr>
          <w:sz w:val="22"/>
          <w:szCs w:val="22"/>
        </w:rPr>
        <w:t xml:space="preserve">or </w:t>
      </w:r>
      <w:r w:rsidR="00415F6E" w:rsidRPr="004A2FA4">
        <w:rPr>
          <w:sz w:val="22"/>
          <w:szCs w:val="22"/>
        </w:rPr>
        <w:t>a</w:t>
      </w:r>
      <w:r w:rsidR="002F5198" w:rsidRPr="004A2FA4">
        <w:rPr>
          <w:sz w:val="22"/>
          <w:szCs w:val="22"/>
        </w:rPr>
        <w:t xml:space="preserve"> </w:t>
      </w:r>
      <w:r w:rsidR="00573ABB" w:rsidRPr="004A2FA4">
        <w:rPr>
          <w:sz w:val="22"/>
          <w:szCs w:val="22"/>
        </w:rPr>
        <w:t>substantial portion of</w:t>
      </w:r>
      <w:r w:rsidR="002F5198" w:rsidRPr="004A2FA4">
        <w:rPr>
          <w:sz w:val="22"/>
          <w:szCs w:val="22"/>
        </w:rPr>
        <w:t xml:space="preserve"> the </w:t>
      </w:r>
      <w:r w:rsidR="00415F6E" w:rsidRPr="004A2FA4">
        <w:rPr>
          <w:sz w:val="22"/>
          <w:szCs w:val="22"/>
        </w:rPr>
        <w:t>populace</w:t>
      </w:r>
      <w:r w:rsidR="002F5198" w:rsidRPr="004A2FA4">
        <w:rPr>
          <w:sz w:val="22"/>
          <w:szCs w:val="22"/>
        </w:rPr>
        <w:t xml:space="preserve">, </w:t>
      </w:r>
      <w:r w:rsidR="00415F6E" w:rsidRPr="004A2FA4">
        <w:rPr>
          <w:sz w:val="22"/>
          <w:szCs w:val="22"/>
        </w:rPr>
        <w:t>education</w:t>
      </w:r>
      <w:r w:rsidR="002F5198" w:rsidRPr="004A2FA4">
        <w:rPr>
          <w:sz w:val="22"/>
          <w:szCs w:val="22"/>
        </w:rPr>
        <w:t xml:space="preserve"> has </w:t>
      </w:r>
      <w:r w:rsidR="00573ABB" w:rsidRPr="004A2FA4">
        <w:rPr>
          <w:sz w:val="22"/>
          <w:szCs w:val="22"/>
        </w:rPr>
        <w:t>formed</w:t>
      </w:r>
      <w:r w:rsidR="002F5198" w:rsidRPr="004A2FA4">
        <w:rPr>
          <w:sz w:val="22"/>
          <w:szCs w:val="22"/>
        </w:rPr>
        <w:t xml:space="preserve">, and </w:t>
      </w:r>
      <w:r w:rsidR="00573ABB" w:rsidRPr="004A2FA4">
        <w:rPr>
          <w:sz w:val="22"/>
          <w:szCs w:val="22"/>
        </w:rPr>
        <w:t>remains</w:t>
      </w:r>
      <w:r w:rsidR="002F5198" w:rsidRPr="004A2FA4">
        <w:rPr>
          <w:sz w:val="22"/>
          <w:szCs w:val="22"/>
        </w:rPr>
        <w:t xml:space="preserve"> to </w:t>
      </w:r>
      <w:r w:rsidR="00573ABB" w:rsidRPr="004A2FA4">
        <w:rPr>
          <w:sz w:val="22"/>
          <w:szCs w:val="22"/>
        </w:rPr>
        <w:t>form</w:t>
      </w:r>
      <w:r w:rsidR="002F5198" w:rsidRPr="004A2FA4">
        <w:rPr>
          <w:sz w:val="22"/>
          <w:szCs w:val="22"/>
        </w:rPr>
        <w:t xml:space="preserve">, a </w:t>
      </w:r>
      <w:r w:rsidR="00573ABB" w:rsidRPr="004A2FA4">
        <w:rPr>
          <w:sz w:val="22"/>
          <w:szCs w:val="22"/>
        </w:rPr>
        <w:t>social class</w:t>
      </w:r>
      <w:r w:rsidR="002F5198" w:rsidRPr="004A2FA4">
        <w:rPr>
          <w:sz w:val="22"/>
          <w:szCs w:val="22"/>
        </w:rPr>
        <w:t xml:space="preserve">. </w:t>
      </w:r>
      <w:r w:rsidR="00BB2840" w:rsidRPr="004A2FA4">
        <w:rPr>
          <w:sz w:val="22"/>
          <w:szCs w:val="22"/>
        </w:rPr>
        <w:t xml:space="preserve">Social order must have ongoing social </w:t>
      </w:r>
      <w:r w:rsidR="002F5198" w:rsidRPr="004A2FA4">
        <w:rPr>
          <w:sz w:val="22"/>
          <w:szCs w:val="22"/>
        </w:rPr>
        <w:t>inequalit</w:t>
      </w:r>
      <w:r w:rsidR="00BB2840" w:rsidRPr="004A2FA4">
        <w:rPr>
          <w:sz w:val="22"/>
          <w:szCs w:val="22"/>
        </w:rPr>
        <w:t>y</w:t>
      </w:r>
      <w:r w:rsidR="002F5198" w:rsidRPr="004A2FA4">
        <w:rPr>
          <w:sz w:val="22"/>
          <w:szCs w:val="22"/>
        </w:rPr>
        <w:t xml:space="preserve"> </w:t>
      </w:r>
      <w:r w:rsidR="00BB2840" w:rsidRPr="004A2FA4">
        <w:rPr>
          <w:sz w:val="22"/>
          <w:szCs w:val="22"/>
        </w:rPr>
        <w:t>to maintain</w:t>
      </w:r>
      <w:r w:rsidR="002F5198" w:rsidRPr="004A2FA4">
        <w:rPr>
          <w:sz w:val="22"/>
          <w:szCs w:val="22"/>
        </w:rPr>
        <w:t xml:space="preserve"> capitalism, </w:t>
      </w:r>
      <w:r w:rsidR="00BB2840" w:rsidRPr="004A2FA4">
        <w:rPr>
          <w:sz w:val="22"/>
          <w:szCs w:val="22"/>
        </w:rPr>
        <w:t xml:space="preserve">with the </w:t>
      </w:r>
      <w:r w:rsidR="002F5198" w:rsidRPr="004A2FA4">
        <w:rPr>
          <w:sz w:val="22"/>
          <w:szCs w:val="22"/>
        </w:rPr>
        <w:t>education</w:t>
      </w:r>
      <w:r w:rsidR="00BB2840" w:rsidRPr="004A2FA4">
        <w:rPr>
          <w:sz w:val="22"/>
          <w:szCs w:val="22"/>
        </w:rPr>
        <w:t xml:space="preserve"> system playing a vital role. </w:t>
      </w:r>
    </w:p>
    <w:p w14:paraId="1730DE21" w14:textId="0D7E1E0A" w:rsidR="005408BD" w:rsidRPr="00EB60EA" w:rsidRDefault="007C318A" w:rsidP="005408BD">
      <w:pPr>
        <w:pStyle w:val="NormalWeb"/>
        <w:spacing w:line="360" w:lineRule="auto"/>
        <w:jc w:val="both"/>
        <w:rPr>
          <w:sz w:val="22"/>
          <w:szCs w:val="22"/>
        </w:rPr>
      </w:pPr>
      <w:r w:rsidRPr="004A2FA4">
        <w:rPr>
          <w:sz w:val="22"/>
          <w:szCs w:val="22"/>
        </w:rPr>
        <w:t xml:space="preserve">Hall </w:t>
      </w:r>
      <w:r w:rsidRPr="00EB60EA">
        <w:rPr>
          <w:sz w:val="22"/>
          <w:szCs w:val="22"/>
        </w:rPr>
        <w:t>et al</w:t>
      </w:r>
      <w:r w:rsidR="00942EB7" w:rsidRPr="004A2FA4">
        <w:rPr>
          <w:sz w:val="22"/>
          <w:szCs w:val="22"/>
        </w:rPr>
        <w:t xml:space="preserve">., (2013) offers the </w:t>
      </w:r>
      <w:r w:rsidR="00A725DF" w:rsidRPr="004A2FA4">
        <w:rPr>
          <w:sz w:val="22"/>
          <w:szCs w:val="22"/>
        </w:rPr>
        <w:t>opinion that</w:t>
      </w:r>
      <w:r w:rsidR="00942EB7" w:rsidRPr="004A2FA4">
        <w:rPr>
          <w:sz w:val="22"/>
          <w:szCs w:val="22"/>
        </w:rPr>
        <w:t xml:space="preserve"> n</w:t>
      </w:r>
      <w:r w:rsidR="00A25120" w:rsidRPr="004A2FA4">
        <w:rPr>
          <w:sz w:val="22"/>
          <w:szCs w:val="22"/>
        </w:rPr>
        <w:t xml:space="preserve">eoliberalism is a </w:t>
      </w:r>
      <w:r w:rsidR="00942EB7" w:rsidRPr="004A2FA4">
        <w:rPr>
          <w:sz w:val="22"/>
          <w:szCs w:val="22"/>
        </w:rPr>
        <w:t>world-wide</w:t>
      </w:r>
      <w:r w:rsidR="00A25120" w:rsidRPr="004A2FA4">
        <w:rPr>
          <w:sz w:val="22"/>
          <w:szCs w:val="22"/>
        </w:rPr>
        <w:t xml:space="preserve"> </w:t>
      </w:r>
      <w:r w:rsidR="00942EB7" w:rsidRPr="004A2FA4">
        <w:rPr>
          <w:sz w:val="22"/>
          <w:szCs w:val="22"/>
        </w:rPr>
        <w:t>wonder</w:t>
      </w:r>
      <w:r w:rsidR="00A25120" w:rsidRPr="004A2FA4">
        <w:rPr>
          <w:sz w:val="22"/>
          <w:szCs w:val="22"/>
        </w:rPr>
        <w:t xml:space="preserve"> and </w:t>
      </w:r>
      <w:r w:rsidR="00A725DF" w:rsidRPr="004A2FA4">
        <w:rPr>
          <w:sz w:val="22"/>
          <w:szCs w:val="22"/>
        </w:rPr>
        <w:t>the fundamental ideology that has been ongoing since 1980 in politics within the UK.</w:t>
      </w:r>
      <w:r w:rsidR="00A25120" w:rsidRPr="004A2FA4">
        <w:rPr>
          <w:sz w:val="22"/>
          <w:szCs w:val="22"/>
        </w:rPr>
        <w:t xml:space="preserve"> </w:t>
      </w:r>
      <w:r w:rsidR="00A25120" w:rsidRPr="00EB60EA">
        <w:rPr>
          <w:sz w:val="22"/>
          <w:szCs w:val="22"/>
        </w:rPr>
        <w:t xml:space="preserve"> </w:t>
      </w:r>
      <w:r w:rsidR="00BE4867" w:rsidRPr="00EB60EA">
        <w:rPr>
          <w:sz w:val="22"/>
          <w:szCs w:val="22"/>
        </w:rPr>
        <w:t xml:space="preserve"> </w:t>
      </w:r>
      <w:r w:rsidR="00BE4867" w:rsidRPr="004A2FA4">
        <w:rPr>
          <w:sz w:val="22"/>
          <w:szCs w:val="22"/>
        </w:rPr>
        <w:t xml:space="preserve">Smith and Morton, (2006) argue that </w:t>
      </w:r>
      <w:r w:rsidR="00A25120" w:rsidRPr="004A2FA4">
        <w:rPr>
          <w:sz w:val="22"/>
          <w:szCs w:val="22"/>
        </w:rPr>
        <w:t xml:space="preserve">neoliberalism </w:t>
      </w:r>
      <w:r w:rsidR="00BE4867" w:rsidRPr="004A2FA4">
        <w:rPr>
          <w:sz w:val="22"/>
          <w:szCs w:val="22"/>
        </w:rPr>
        <w:t>may</w:t>
      </w:r>
      <w:r w:rsidR="00A25120" w:rsidRPr="004A2FA4">
        <w:rPr>
          <w:sz w:val="22"/>
          <w:szCs w:val="22"/>
        </w:rPr>
        <w:t xml:space="preserve"> </w:t>
      </w:r>
      <w:r w:rsidR="00BE4867" w:rsidRPr="004A2FA4">
        <w:rPr>
          <w:sz w:val="22"/>
          <w:szCs w:val="22"/>
        </w:rPr>
        <w:t>seem</w:t>
      </w:r>
      <w:r w:rsidR="00A25120" w:rsidRPr="004A2FA4">
        <w:rPr>
          <w:sz w:val="22"/>
          <w:szCs w:val="22"/>
        </w:rPr>
        <w:t xml:space="preserve"> </w:t>
      </w:r>
      <w:r w:rsidR="009F4773" w:rsidRPr="004A2FA4">
        <w:rPr>
          <w:sz w:val="22"/>
          <w:szCs w:val="22"/>
        </w:rPr>
        <w:t>like the domain</w:t>
      </w:r>
      <w:r w:rsidR="00A25120" w:rsidRPr="004A2FA4">
        <w:rPr>
          <w:sz w:val="22"/>
          <w:szCs w:val="22"/>
        </w:rPr>
        <w:t xml:space="preserve"> of </w:t>
      </w:r>
      <w:r w:rsidR="009F4773" w:rsidRPr="004A2FA4">
        <w:rPr>
          <w:sz w:val="22"/>
          <w:szCs w:val="22"/>
        </w:rPr>
        <w:t>modern-day</w:t>
      </w:r>
      <w:r w:rsidR="00A25120" w:rsidRPr="004A2FA4">
        <w:rPr>
          <w:sz w:val="22"/>
          <w:szCs w:val="22"/>
        </w:rPr>
        <w:t xml:space="preserve"> Conservati</w:t>
      </w:r>
      <w:r w:rsidR="009F4773" w:rsidRPr="004A2FA4">
        <w:rPr>
          <w:sz w:val="22"/>
          <w:szCs w:val="22"/>
        </w:rPr>
        <w:t>ve. However,</w:t>
      </w:r>
      <w:r w:rsidR="00A25120" w:rsidRPr="004A2FA4">
        <w:rPr>
          <w:sz w:val="22"/>
          <w:szCs w:val="22"/>
        </w:rPr>
        <w:t xml:space="preserve"> Labour </w:t>
      </w:r>
      <w:r w:rsidR="009F4773" w:rsidRPr="004A2FA4">
        <w:rPr>
          <w:sz w:val="22"/>
          <w:szCs w:val="22"/>
        </w:rPr>
        <w:t>leadership</w:t>
      </w:r>
      <w:r w:rsidR="00A25120" w:rsidRPr="004A2FA4">
        <w:rPr>
          <w:sz w:val="22"/>
          <w:szCs w:val="22"/>
        </w:rPr>
        <w:t xml:space="preserve"> </w:t>
      </w:r>
      <w:r w:rsidR="009F4773" w:rsidRPr="004A2FA4">
        <w:rPr>
          <w:sz w:val="22"/>
          <w:szCs w:val="22"/>
        </w:rPr>
        <w:t>back in</w:t>
      </w:r>
      <w:r w:rsidR="00A25120" w:rsidRPr="004A2FA4">
        <w:rPr>
          <w:sz w:val="22"/>
          <w:szCs w:val="22"/>
        </w:rPr>
        <w:t xml:space="preserve"> 1997 </w:t>
      </w:r>
      <w:r w:rsidR="009F4773" w:rsidRPr="004A2FA4">
        <w:rPr>
          <w:sz w:val="22"/>
          <w:szCs w:val="22"/>
        </w:rPr>
        <w:t>clearly</w:t>
      </w:r>
      <w:r w:rsidR="00A25120" w:rsidRPr="004A2FA4">
        <w:rPr>
          <w:sz w:val="22"/>
          <w:szCs w:val="22"/>
        </w:rPr>
        <w:t xml:space="preserve"> </w:t>
      </w:r>
      <w:r w:rsidR="009F4773" w:rsidRPr="004A2FA4">
        <w:rPr>
          <w:sz w:val="22"/>
          <w:szCs w:val="22"/>
        </w:rPr>
        <w:t>approved</w:t>
      </w:r>
      <w:r w:rsidR="00A25120" w:rsidRPr="004A2FA4">
        <w:rPr>
          <w:sz w:val="22"/>
          <w:szCs w:val="22"/>
        </w:rPr>
        <w:t xml:space="preserve"> </w:t>
      </w:r>
      <w:r w:rsidR="009F4773" w:rsidRPr="004A2FA4">
        <w:rPr>
          <w:sz w:val="22"/>
          <w:szCs w:val="22"/>
        </w:rPr>
        <w:t>a considerable legacy of</w:t>
      </w:r>
      <w:r w:rsidR="00A25120" w:rsidRPr="004A2FA4">
        <w:rPr>
          <w:sz w:val="22"/>
          <w:szCs w:val="22"/>
        </w:rPr>
        <w:t xml:space="preserve"> neoliberal </w:t>
      </w:r>
      <w:r w:rsidR="009F4773" w:rsidRPr="004A2FA4">
        <w:rPr>
          <w:sz w:val="22"/>
          <w:szCs w:val="22"/>
        </w:rPr>
        <w:t>ideology</w:t>
      </w:r>
      <w:r w:rsidR="00A25120" w:rsidRPr="004A2FA4">
        <w:rPr>
          <w:sz w:val="22"/>
          <w:szCs w:val="22"/>
        </w:rPr>
        <w:t xml:space="preserve"> </w:t>
      </w:r>
      <w:r w:rsidR="00BE4867" w:rsidRPr="004A2FA4">
        <w:rPr>
          <w:sz w:val="22"/>
          <w:szCs w:val="22"/>
        </w:rPr>
        <w:t>left</w:t>
      </w:r>
      <w:r w:rsidR="009F4773" w:rsidRPr="004A2FA4">
        <w:rPr>
          <w:sz w:val="22"/>
          <w:szCs w:val="22"/>
        </w:rPr>
        <w:t>over</w:t>
      </w:r>
      <w:r w:rsidR="00A25120" w:rsidRPr="004A2FA4">
        <w:rPr>
          <w:sz w:val="22"/>
          <w:szCs w:val="22"/>
        </w:rPr>
        <w:t xml:space="preserve"> </w:t>
      </w:r>
      <w:r w:rsidR="00BE4867" w:rsidRPr="004A2FA4">
        <w:rPr>
          <w:sz w:val="22"/>
          <w:szCs w:val="22"/>
        </w:rPr>
        <w:t>from the old</w:t>
      </w:r>
      <w:r w:rsidR="00A25120" w:rsidRPr="004A2FA4">
        <w:rPr>
          <w:sz w:val="22"/>
          <w:szCs w:val="22"/>
        </w:rPr>
        <w:t xml:space="preserve"> Conversative</w:t>
      </w:r>
      <w:r w:rsidR="00BE4867" w:rsidRPr="004A2FA4">
        <w:rPr>
          <w:sz w:val="22"/>
          <w:szCs w:val="22"/>
        </w:rPr>
        <w:t xml:space="preserve"> alliance</w:t>
      </w:r>
      <w:r w:rsidR="00A25120" w:rsidRPr="004A2FA4">
        <w:rPr>
          <w:sz w:val="22"/>
          <w:szCs w:val="22"/>
        </w:rPr>
        <w:t>.</w:t>
      </w:r>
      <w:r w:rsidR="0006751E" w:rsidRPr="00EB60EA">
        <w:rPr>
          <w:sz w:val="22"/>
          <w:szCs w:val="22"/>
        </w:rPr>
        <w:t xml:space="preserve">  </w:t>
      </w:r>
      <w:r w:rsidR="00A25120" w:rsidRPr="004A2FA4">
        <w:rPr>
          <w:sz w:val="22"/>
          <w:szCs w:val="22"/>
        </w:rPr>
        <w:t>A</w:t>
      </w:r>
      <w:r w:rsidR="0006751E" w:rsidRPr="004A2FA4">
        <w:rPr>
          <w:sz w:val="22"/>
          <w:szCs w:val="22"/>
        </w:rPr>
        <w:t>lthough</w:t>
      </w:r>
      <w:r w:rsidR="00A25120" w:rsidRPr="004A2FA4">
        <w:rPr>
          <w:sz w:val="22"/>
          <w:szCs w:val="22"/>
        </w:rPr>
        <w:t xml:space="preserve"> Hall,</w:t>
      </w:r>
      <w:r w:rsidR="0006751E" w:rsidRPr="004A2FA4">
        <w:rPr>
          <w:sz w:val="22"/>
          <w:szCs w:val="22"/>
        </w:rPr>
        <w:t xml:space="preserve"> (2003) says this</w:t>
      </w:r>
      <w:r w:rsidR="00A25120" w:rsidRPr="004A2FA4">
        <w:rPr>
          <w:sz w:val="22"/>
          <w:szCs w:val="22"/>
        </w:rPr>
        <w:t xml:space="preserve"> somewhat surprising </w:t>
      </w:r>
      <w:r w:rsidR="0006751E" w:rsidRPr="004A2FA4">
        <w:rPr>
          <w:sz w:val="22"/>
          <w:szCs w:val="22"/>
        </w:rPr>
        <w:t>change</w:t>
      </w:r>
      <w:r w:rsidR="00A25120" w:rsidRPr="004A2FA4">
        <w:rPr>
          <w:sz w:val="22"/>
          <w:szCs w:val="22"/>
        </w:rPr>
        <w:t xml:space="preserve"> </w:t>
      </w:r>
      <w:r w:rsidR="0006751E" w:rsidRPr="004A2FA4">
        <w:rPr>
          <w:sz w:val="22"/>
          <w:szCs w:val="22"/>
        </w:rPr>
        <w:t>result from</w:t>
      </w:r>
      <w:r w:rsidR="00A25120" w:rsidRPr="004A2FA4">
        <w:rPr>
          <w:sz w:val="22"/>
          <w:szCs w:val="22"/>
        </w:rPr>
        <w:t xml:space="preserve"> </w:t>
      </w:r>
      <w:r w:rsidR="0006751E" w:rsidRPr="004A2FA4">
        <w:rPr>
          <w:sz w:val="22"/>
          <w:szCs w:val="22"/>
        </w:rPr>
        <w:t xml:space="preserve">Labour being </w:t>
      </w:r>
      <w:r w:rsidR="00A25120" w:rsidRPr="004A2FA4">
        <w:rPr>
          <w:sz w:val="22"/>
          <w:szCs w:val="22"/>
        </w:rPr>
        <w:t>a social</w:t>
      </w:r>
      <w:r w:rsidR="00725E6A">
        <w:rPr>
          <w:sz w:val="22"/>
          <w:szCs w:val="22"/>
        </w:rPr>
        <w:t>ly</w:t>
      </w:r>
      <w:r w:rsidR="00A25120" w:rsidRPr="004A2FA4">
        <w:rPr>
          <w:sz w:val="22"/>
          <w:szCs w:val="22"/>
        </w:rPr>
        <w:t xml:space="preserve"> </w:t>
      </w:r>
      <w:r w:rsidR="00725E6A" w:rsidRPr="004A2FA4">
        <w:rPr>
          <w:sz w:val="22"/>
          <w:szCs w:val="22"/>
        </w:rPr>
        <w:t>egalitarian</w:t>
      </w:r>
      <w:r w:rsidR="00A25120" w:rsidRPr="004A2FA4">
        <w:rPr>
          <w:sz w:val="22"/>
          <w:szCs w:val="22"/>
        </w:rPr>
        <w:t xml:space="preserve"> governmen</w:t>
      </w:r>
      <w:r w:rsidR="00725E6A">
        <w:rPr>
          <w:sz w:val="22"/>
          <w:szCs w:val="22"/>
        </w:rPr>
        <w:t>t</w:t>
      </w:r>
      <w:r w:rsidR="00A25120" w:rsidRPr="004A2FA4">
        <w:rPr>
          <w:sz w:val="22"/>
          <w:szCs w:val="22"/>
        </w:rPr>
        <w:t xml:space="preserve"> </w:t>
      </w:r>
      <w:r w:rsidR="0006751E" w:rsidRPr="004A2FA4">
        <w:rPr>
          <w:sz w:val="22"/>
          <w:szCs w:val="22"/>
        </w:rPr>
        <w:t>looking</w:t>
      </w:r>
      <w:r w:rsidR="00A25120" w:rsidRPr="004A2FA4">
        <w:rPr>
          <w:sz w:val="22"/>
          <w:szCs w:val="22"/>
        </w:rPr>
        <w:t xml:space="preserve"> to </w:t>
      </w:r>
      <w:r w:rsidR="0006751E" w:rsidRPr="004A2FA4">
        <w:rPr>
          <w:sz w:val="22"/>
          <w:szCs w:val="22"/>
        </w:rPr>
        <w:t>rule</w:t>
      </w:r>
      <w:r w:rsidR="00A25120" w:rsidRPr="004A2FA4">
        <w:rPr>
          <w:sz w:val="22"/>
          <w:szCs w:val="22"/>
        </w:rPr>
        <w:t xml:space="preserve"> in a neo-liberal </w:t>
      </w:r>
      <w:r w:rsidR="0006751E" w:rsidRPr="004A2FA4">
        <w:rPr>
          <w:sz w:val="22"/>
          <w:szCs w:val="22"/>
        </w:rPr>
        <w:t>stance</w:t>
      </w:r>
      <w:r w:rsidR="00A25120" w:rsidRPr="004A2FA4">
        <w:rPr>
          <w:sz w:val="22"/>
          <w:szCs w:val="22"/>
        </w:rPr>
        <w:t xml:space="preserve"> </w:t>
      </w:r>
      <w:r w:rsidR="0006751E" w:rsidRPr="004A2FA4">
        <w:rPr>
          <w:sz w:val="22"/>
          <w:szCs w:val="22"/>
        </w:rPr>
        <w:t>but upholding</w:t>
      </w:r>
      <w:r w:rsidR="00A25120" w:rsidRPr="004A2FA4">
        <w:rPr>
          <w:sz w:val="22"/>
          <w:szCs w:val="22"/>
        </w:rPr>
        <w:t xml:space="preserve"> its </w:t>
      </w:r>
      <w:r w:rsidR="0006751E" w:rsidRPr="004A2FA4">
        <w:rPr>
          <w:sz w:val="22"/>
          <w:szCs w:val="22"/>
        </w:rPr>
        <w:t>customary</w:t>
      </w:r>
      <w:r w:rsidR="00A25120" w:rsidRPr="004A2FA4">
        <w:rPr>
          <w:sz w:val="22"/>
          <w:szCs w:val="22"/>
        </w:rPr>
        <w:t xml:space="preserve"> </w:t>
      </w:r>
      <w:r w:rsidR="00EB08DE" w:rsidRPr="004A2FA4">
        <w:rPr>
          <w:sz w:val="22"/>
          <w:szCs w:val="22"/>
        </w:rPr>
        <w:t>“</w:t>
      </w:r>
      <w:r w:rsidR="00EB08DE">
        <w:rPr>
          <w:sz w:val="22"/>
          <w:szCs w:val="22"/>
        </w:rPr>
        <w:t>support</w:t>
      </w:r>
      <w:r w:rsidR="00725E6A">
        <w:rPr>
          <w:sz w:val="22"/>
          <w:szCs w:val="22"/>
        </w:rPr>
        <w:t xml:space="preserve"> for middle </w:t>
      </w:r>
      <w:proofErr w:type="gramStart"/>
      <w:r w:rsidR="00725E6A">
        <w:rPr>
          <w:sz w:val="22"/>
          <w:szCs w:val="22"/>
        </w:rPr>
        <w:t>class  and</w:t>
      </w:r>
      <w:proofErr w:type="gramEnd"/>
      <w:r w:rsidR="00725E6A">
        <w:rPr>
          <w:sz w:val="22"/>
          <w:szCs w:val="22"/>
        </w:rPr>
        <w:t xml:space="preserve"> </w:t>
      </w:r>
      <w:r w:rsidR="00A25120" w:rsidRPr="004A2FA4">
        <w:rPr>
          <w:sz w:val="22"/>
          <w:szCs w:val="22"/>
        </w:rPr>
        <w:t>working-class</w:t>
      </w:r>
      <w:r w:rsidR="00725E6A">
        <w:rPr>
          <w:sz w:val="22"/>
          <w:szCs w:val="22"/>
        </w:rPr>
        <w:t>.”</w:t>
      </w:r>
      <w:r w:rsidR="0006751E" w:rsidRPr="00EB60EA">
        <w:rPr>
          <w:sz w:val="22"/>
          <w:szCs w:val="22"/>
        </w:rPr>
        <w:t xml:space="preserve"> </w:t>
      </w:r>
      <w:r w:rsidR="00A12E7D" w:rsidRPr="00EB60EA">
        <w:rPr>
          <w:sz w:val="22"/>
          <w:szCs w:val="22"/>
        </w:rPr>
        <w:t xml:space="preserve">   </w:t>
      </w:r>
      <w:r w:rsidR="00A12E7D" w:rsidRPr="004A2FA4">
        <w:rPr>
          <w:sz w:val="22"/>
          <w:szCs w:val="22"/>
        </w:rPr>
        <w:t xml:space="preserve">Though    Burton, (2014) states that </w:t>
      </w:r>
      <w:r w:rsidR="00A25120" w:rsidRPr="004A2FA4">
        <w:rPr>
          <w:sz w:val="22"/>
          <w:szCs w:val="22"/>
        </w:rPr>
        <w:t xml:space="preserve">New Labour ideology is a </w:t>
      </w:r>
      <w:r w:rsidR="00A12E7D" w:rsidRPr="004A2FA4">
        <w:rPr>
          <w:sz w:val="22"/>
          <w:szCs w:val="22"/>
        </w:rPr>
        <w:t>mixed</w:t>
      </w:r>
      <w:r w:rsidR="00A25120" w:rsidRPr="004A2FA4">
        <w:rPr>
          <w:sz w:val="22"/>
          <w:szCs w:val="22"/>
        </w:rPr>
        <w:t xml:space="preserve"> </w:t>
      </w:r>
      <w:r w:rsidR="00A12E7D" w:rsidRPr="004A2FA4">
        <w:rPr>
          <w:sz w:val="22"/>
          <w:szCs w:val="22"/>
        </w:rPr>
        <w:t>government</w:t>
      </w:r>
      <w:r w:rsidR="00A25120" w:rsidRPr="004A2FA4">
        <w:rPr>
          <w:sz w:val="22"/>
          <w:szCs w:val="22"/>
        </w:rPr>
        <w:t xml:space="preserve"> </w:t>
      </w:r>
      <w:r w:rsidR="00A12E7D" w:rsidRPr="004A2FA4">
        <w:rPr>
          <w:sz w:val="22"/>
          <w:szCs w:val="22"/>
        </w:rPr>
        <w:t>comprising</w:t>
      </w:r>
      <w:r w:rsidR="00A25120" w:rsidRPr="004A2FA4">
        <w:rPr>
          <w:sz w:val="22"/>
          <w:szCs w:val="22"/>
        </w:rPr>
        <w:t xml:space="preserve"> of </w:t>
      </w:r>
      <w:r w:rsidR="00A12E7D" w:rsidRPr="004A2FA4">
        <w:rPr>
          <w:sz w:val="22"/>
          <w:szCs w:val="22"/>
        </w:rPr>
        <w:t>mutually</w:t>
      </w:r>
      <w:r w:rsidR="00A25120" w:rsidRPr="004A2FA4">
        <w:rPr>
          <w:sz w:val="22"/>
          <w:szCs w:val="22"/>
        </w:rPr>
        <w:t xml:space="preserve"> </w:t>
      </w:r>
      <w:r w:rsidR="00A12E7D" w:rsidRPr="004A2FA4">
        <w:rPr>
          <w:sz w:val="22"/>
          <w:szCs w:val="22"/>
        </w:rPr>
        <w:t>“</w:t>
      </w:r>
      <w:r w:rsidR="00A25120" w:rsidRPr="004A2FA4">
        <w:rPr>
          <w:sz w:val="22"/>
          <w:szCs w:val="22"/>
        </w:rPr>
        <w:t>social-democratic and neoliberal</w:t>
      </w:r>
      <w:r w:rsidR="00A12E7D" w:rsidRPr="004A2FA4">
        <w:rPr>
          <w:sz w:val="22"/>
          <w:szCs w:val="22"/>
        </w:rPr>
        <w:t>”</w:t>
      </w:r>
      <w:r w:rsidR="00A25120" w:rsidRPr="004A2FA4">
        <w:rPr>
          <w:sz w:val="22"/>
          <w:szCs w:val="22"/>
        </w:rPr>
        <w:t xml:space="preserve"> </w:t>
      </w:r>
      <w:r w:rsidR="000A1B7D" w:rsidRPr="004A2FA4">
        <w:rPr>
          <w:sz w:val="22"/>
          <w:szCs w:val="22"/>
        </w:rPr>
        <w:t>elements,</w:t>
      </w:r>
      <w:r w:rsidR="00A25120" w:rsidRPr="004A2FA4">
        <w:rPr>
          <w:sz w:val="22"/>
          <w:szCs w:val="22"/>
        </w:rPr>
        <w:t xml:space="preserve"> </w:t>
      </w:r>
      <w:r w:rsidR="00A12E7D" w:rsidRPr="004A2FA4">
        <w:rPr>
          <w:sz w:val="22"/>
          <w:szCs w:val="22"/>
        </w:rPr>
        <w:t>although</w:t>
      </w:r>
      <w:r w:rsidR="00A25120" w:rsidRPr="004A2FA4">
        <w:rPr>
          <w:sz w:val="22"/>
          <w:szCs w:val="22"/>
        </w:rPr>
        <w:t xml:space="preserve"> the </w:t>
      </w:r>
      <w:r w:rsidR="00A12E7D" w:rsidRPr="004A2FA4">
        <w:rPr>
          <w:sz w:val="22"/>
          <w:szCs w:val="22"/>
        </w:rPr>
        <w:t>conservatives are</w:t>
      </w:r>
      <w:r w:rsidR="00A25120" w:rsidRPr="004A2FA4">
        <w:rPr>
          <w:sz w:val="22"/>
          <w:szCs w:val="22"/>
        </w:rPr>
        <w:t xml:space="preserve"> </w:t>
      </w:r>
      <w:r w:rsidR="00A12E7D" w:rsidRPr="004A2FA4">
        <w:rPr>
          <w:sz w:val="22"/>
          <w:szCs w:val="22"/>
        </w:rPr>
        <w:t>unquestionably</w:t>
      </w:r>
      <w:r w:rsidR="00A25120" w:rsidRPr="004A2FA4">
        <w:rPr>
          <w:sz w:val="22"/>
          <w:szCs w:val="22"/>
        </w:rPr>
        <w:t xml:space="preserve"> </w:t>
      </w:r>
      <w:r w:rsidR="00A12E7D" w:rsidRPr="004A2FA4">
        <w:rPr>
          <w:sz w:val="22"/>
          <w:szCs w:val="22"/>
        </w:rPr>
        <w:t>neoliberal</w:t>
      </w:r>
      <w:r w:rsidR="00096843" w:rsidRPr="004A2FA4">
        <w:rPr>
          <w:sz w:val="22"/>
          <w:szCs w:val="22"/>
        </w:rPr>
        <w:t>.</w:t>
      </w:r>
      <w:r w:rsidR="00746D98" w:rsidRPr="00EB60EA">
        <w:rPr>
          <w:sz w:val="22"/>
          <w:szCs w:val="22"/>
        </w:rPr>
        <w:t xml:space="preserve"> </w:t>
      </w:r>
      <w:r w:rsidR="003362A1" w:rsidRPr="004A2FA4">
        <w:rPr>
          <w:sz w:val="22"/>
          <w:szCs w:val="22"/>
        </w:rPr>
        <w:t xml:space="preserve">Burton, (2014) </w:t>
      </w:r>
      <w:r w:rsidR="00A25120" w:rsidRPr="004A2FA4">
        <w:rPr>
          <w:sz w:val="22"/>
          <w:szCs w:val="22"/>
        </w:rPr>
        <w:t xml:space="preserve">The </w:t>
      </w:r>
      <w:r w:rsidR="000A1B7D" w:rsidRPr="004A2FA4">
        <w:rPr>
          <w:sz w:val="22"/>
          <w:szCs w:val="22"/>
        </w:rPr>
        <w:t>power</w:t>
      </w:r>
      <w:r w:rsidR="00A25120" w:rsidRPr="004A2FA4">
        <w:rPr>
          <w:sz w:val="22"/>
          <w:szCs w:val="22"/>
        </w:rPr>
        <w:t xml:space="preserve"> of </w:t>
      </w:r>
      <w:r w:rsidR="00A25120" w:rsidRPr="004A2FA4">
        <w:rPr>
          <w:sz w:val="22"/>
          <w:szCs w:val="22"/>
        </w:rPr>
        <w:lastRenderedPageBreak/>
        <w:t xml:space="preserve">neoliberalism </w:t>
      </w:r>
      <w:r w:rsidR="00725E6A">
        <w:rPr>
          <w:sz w:val="22"/>
          <w:szCs w:val="22"/>
        </w:rPr>
        <w:t>was</w:t>
      </w:r>
      <w:r w:rsidR="00A25120" w:rsidRPr="004A2FA4">
        <w:rPr>
          <w:sz w:val="22"/>
          <w:szCs w:val="22"/>
        </w:rPr>
        <w:t xml:space="preserve"> </w:t>
      </w:r>
      <w:r w:rsidR="000A1B7D" w:rsidRPr="004A2FA4">
        <w:rPr>
          <w:sz w:val="22"/>
          <w:szCs w:val="22"/>
        </w:rPr>
        <w:t>destructive</w:t>
      </w:r>
      <w:r w:rsidR="00A25120" w:rsidRPr="004A2FA4">
        <w:rPr>
          <w:sz w:val="22"/>
          <w:szCs w:val="22"/>
        </w:rPr>
        <w:t xml:space="preserve"> to equality </w:t>
      </w:r>
      <w:r w:rsidR="00725E6A">
        <w:rPr>
          <w:sz w:val="22"/>
          <w:szCs w:val="22"/>
        </w:rPr>
        <w:t>with</w:t>
      </w:r>
      <w:r w:rsidR="00A25120" w:rsidRPr="004A2FA4">
        <w:rPr>
          <w:sz w:val="22"/>
          <w:szCs w:val="22"/>
        </w:rPr>
        <w:t xml:space="preserve">in </w:t>
      </w:r>
      <w:r w:rsidR="00B44F99" w:rsidRPr="004A2FA4">
        <w:rPr>
          <w:sz w:val="22"/>
          <w:szCs w:val="22"/>
        </w:rPr>
        <w:t>“</w:t>
      </w:r>
      <w:r w:rsidR="00A25120" w:rsidRPr="004A2FA4">
        <w:rPr>
          <w:sz w:val="22"/>
          <w:szCs w:val="22"/>
        </w:rPr>
        <w:t xml:space="preserve">the </w:t>
      </w:r>
      <w:r w:rsidR="00B44F99" w:rsidRPr="004A2FA4">
        <w:rPr>
          <w:sz w:val="22"/>
          <w:szCs w:val="22"/>
        </w:rPr>
        <w:t xml:space="preserve">Equality </w:t>
      </w:r>
      <w:r w:rsidR="00A25120" w:rsidRPr="004A2FA4">
        <w:rPr>
          <w:sz w:val="22"/>
          <w:szCs w:val="22"/>
        </w:rPr>
        <w:t>A</w:t>
      </w:r>
      <w:r w:rsidR="00B44F99" w:rsidRPr="004A2FA4">
        <w:rPr>
          <w:sz w:val="22"/>
          <w:szCs w:val="22"/>
        </w:rPr>
        <w:t>ct (2010)”</w:t>
      </w:r>
      <w:r w:rsidR="00A25120" w:rsidRPr="004A2FA4">
        <w:rPr>
          <w:sz w:val="22"/>
          <w:szCs w:val="22"/>
        </w:rPr>
        <w:t xml:space="preserve">. </w:t>
      </w:r>
      <w:r w:rsidR="000A1B7D" w:rsidRPr="004A2FA4">
        <w:rPr>
          <w:sz w:val="22"/>
          <w:szCs w:val="22"/>
        </w:rPr>
        <w:t>Continuing</w:t>
      </w:r>
      <w:r w:rsidR="00A25120" w:rsidRPr="004A2FA4">
        <w:rPr>
          <w:sz w:val="22"/>
          <w:szCs w:val="22"/>
        </w:rPr>
        <w:t xml:space="preserve"> </w:t>
      </w:r>
      <w:r w:rsidR="000A1B7D" w:rsidRPr="004A2FA4">
        <w:rPr>
          <w:sz w:val="22"/>
          <w:szCs w:val="22"/>
        </w:rPr>
        <w:t>methods</w:t>
      </w:r>
      <w:r w:rsidR="00A25120" w:rsidRPr="004A2FA4">
        <w:rPr>
          <w:sz w:val="22"/>
          <w:szCs w:val="22"/>
        </w:rPr>
        <w:t xml:space="preserve"> have been </w:t>
      </w:r>
      <w:r w:rsidR="000A1B7D" w:rsidRPr="004A2FA4">
        <w:rPr>
          <w:sz w:val="22"/>
          <w:szCs w:val="22"/>
        </w:rPr>
        <w:t>excluded</w:t>
      </w:r>
      <w:r w:rsidR="00A25120" w:rsidRPr="004A2FA4">
        <w:rPr>
          <w:sz w:val="22"/>
          <w:szCs w:val="22"/>
        </w:rPr>
        <w:t xml:space="preserve"> </w:t>
      </w:r>
      <w:r w:rsidR="000A1B7D" w:rsidRPr="004A2FA4">
        <w:rPr>
          <w:sz w:val="22"/>
          <w:szCs w:val="22"/>
        </w:rPr>
        <w:t>except</w:t>
      </w:r>
      <w:r w:rsidR="00A25120" w:rsidRPr="004A2FA4">
        <w:rPr>
          <w:sz w:val="22"/>
          <w:szCs w:val="22"/>
        </w:rPr>
        <w:t xml:space="preserve"> </w:t>
      </w:r>
      <w:r w:rsidR="00B44F99" w:rsidRPr="004A2FA4">
        <w:rPr>
          <w:sz w:val="22"/>
          <w:szCs w:val="22"/>
        </w:rPr>
        <w:t xml:space="preserve">that </w:t>
      </w:r>
      <w:r w:rsidR="00A25120" w:rsidRPr="004A2FA4">
        <w:rPr>
          <w:sz w:val="22"/>
          <w:szCs w:val="22"/>
        </w:rPr>
        <w:t xml:space="preserve">they </w:t>
      </w:r>
      <w:r w:rsidR="000A1B7D" w:rsidRPr="004A2FA4">
        <w:rPr>
          <w:sz w:val="22"/>
          <w:szCs w:val="22"/>
        </w:rPr>
        <w:t>match</w:t>
      </w:r>
      <w:r w:rsidR="00A25120" w:rsidRPr="004A2FA4">
        <w:rPr>
          <w:sz w:val="22"/>
          <w:szCs w:val="22"/>
        </w:rPr>
        <w:t xml:space="preserve"> with neoliberal </w:t>
      </w:r>
      <w:r w:rsidR="000A1B7D" w:rsidRPr="004A2FA4">
        <w:rPr>
          <w:sz w:val="22"/>
          <w:szCs w:val="22"/>
        </w:rPr>
        <w:t>objectives</w:t>
      </w:r>
      <w:r w:rsidR="00A25120" w:rsidRPr="004A2FA4">
        <w:rPr>
          <w:sz w:val="22"/>
          <w:szCs w:val="22"/>
        </w:rPr>
        <w:t xml:space="preserve"> and promising ideals of equality have been </w:t>
      </w:r>
      <w:r w:rsidR="000A1B7D" w:rsidRPr="004A2FA4">
        <w:rPr>
          <w:sz w:val="22"/>
          <w:szCs w:val="22"/>
        </w:rPr>
        <w:t>incorporated</w:t>
      </w:r>
      <w:r w:rsidR="00A25120" w:rsidRPr="004A2FA4">
        <w:rPr>
          <w:sz w:val="22"/>
          <w:szCs w:val="22"/>
        </w:rPr>
        <w:t xml:space="preserve"> into </w:t>
      </w:r>
      <w:r w:rsidR="00B44F99" w:rsidRPr="004A2FA4">
        <w:rPr>
          <w:sz w:val="22"/>
          <w:szCs w:val="22"/>
        </w:rPr>
        <w:t>a</w:t>
      </w:r>
      <w:r w:rsidR="00A25120" w:rsidRPr="004A2FA4">
        <w:rPr>
          <w:sz w:val="22"/>
          <w:szCs w:val="22"/>
        </w:rPr>
        <w:t xml:space="preserve"> </w:t>
      </w:r>
      <w:r w:rsidR="00B44F99" w:rsidRPr="004A2FA4">
        <w:rPr>
          <w:sz w:val="22"/>
          <w:szCs w:val="22"/>
        </w:rPr>
        <w:t>core</w:t>
      </w:r>
      <w:r w:rsidR="00A25120" w:rsidRPr="004A2FA4">
        <w:rPr>
          <w:sz w:val="22"/>
          <w:szCs w:val="22"/>
        </w:rPr>
        <w:t xml:space="preserve"> neoliberal </w:t>
      </w:r>
      <w:r w:rsidR="00B44F99" w:rsidRPr="004A2FA4">
        <w:rPr>
          <w:sz w:val="22"/>
          <w:szCs w:val="22"/>
        </w:rPr>
        <w:t>plan</w:t>
      </w:r>
      <w:r w:rsidR="00A25120" w:rsidRPr="004A2FA4">
        <w:rPr>
          <w:sz w:val="22"/>
          <w:szCs w:val="22"/>
        </w:rPr>
        <w:t xml:space="preserve">. </w:t>
      </w:r>
    </w:p>
    <w:p w14:paraId="12998DF8" w14:textId="6F035267" w:rsidR="004A2FA4" w:rsidRPr="00EB60EA" w:rsidRDefault="003854E3" w:rsidP="005408BD">
      <w:pPr>
        <w:pStyle w:val="NormalWeb"/>
        <w:spacing w:line="360" w:lineRule="auto"/>
        <w:jc w:val="both"/>
        <w:rPr>
          <w:sz w:val="22"/>
          <w:szCs w:val="22"/>
        </w:rPr>
      </w:pPr>
      <w:r w:rsidRPr="00EB60EA">
        <w:rPr>
          <w:sz w:val="22"/>
          <w:szCs w:val="22"/>
        </w:rPr>
        <w:t>L</w:t>
      </w:r>
      <w:r w:rsidR="00FC2E21" w:rsidRPr="00EB60EA">
        <w:rPr>
          <w:sz w:val="22"/>
          <w:szCs w:val="22"/>
        </w:rPr>
        <w:t>obbies</w:t>
      </w:r>
      <w:r w:rsidR="00BF21B1" w:rsidRPr="00EB60EA">
        <w:rPr>
          <w:sz w:val="22"/>
          <w:szCs w:val="22"/>
        </w:rPr>
        <w:t xml:space="preserve"> for </w:t>
      </w:r>
      <w:r w:rsidR="00FC2E21" w:rsidRPr="00EB60EA">
        <w:rPr>
          <w:sz w:val="22"/>
          <w:szCs w:val="22"/>
        </w:rPr>
        <w:t>liberal</w:t>
      </w:r>
      <w:r w:rsidR="00BF21B1" w:rsidRPr="00EB60EA">
        <w:rPr>
          <w:sz w:val="22"/>
          <w:szCs w:val="22"/>
        </w:rPr>
        <w:t xml:space="preserve"> refor</w:t>
      </w:r>
      <w:r w:rsidR="00725E6A">
        <w:rPr>
          <w:sz w:val="22"/>
          <w:szCs w:val="22"/>
        </w:rPr>
        <w:t>m regarding sex</w:t>
      </w:r>
      <w:r w:rsidR="00BF21B1" w:rsidRPr="00EB60EA">
        <w:rPr>
          <w:sz w:val="22"/>
          <w:szCs w:val="22"/>
        </w:rPr>
        <w:t xml:space="preserve"> focus</w:t>
      </w:r>
      <w:r w:rsidR="00FC2E21" w:rsidRPr="00EB60EA">
        <w:rPr>
          <w:sz w:val="22"/>
          <w:szCs w:val="22"/>
        </w:rPr>
        <w:t>ed</w:t>
      </w:r>
      <w:r w:rsidR="00BF21B1" w:rsidRPr="00EB60EA">
        <w:rPr>
          <w:sz w:val="22"/>
          <w:szCs w:val="22"/>
        </w:rPr>
        <w:t xml:space="preserve"> on </w:t>
      </w:r>
      <w:r w:rsidR="00725E6A">
        <w:rPr>
          <w:sz w:val="22"/>
          <w:szCs w:val="22"/>
        </w:rPr>
        <w:t xml:space="preserve">gay </w:t>
      </w:r>
      <w:r w:rsidR="00BF21B1" w:rsidRPr="00EB60EA">
        <w:rPr>
          <w:sz w:val="22"/>
          <w:szCs w:val="22"/>
        </w:rPr>
        <w:t xml:space="preserve">sex </w:t>
      </w:r>
      <w:r w:rsidR="00FC2E21" w:rsidRPr="00EB60EA">
        <w:rPr>
          <w:sz w:val="22"/>
          <w:szCs w:val="22"/>
        </w:rPr>
        <w:t>activity</w:t>
      </w:r>
      <w:r w:rsidR="00BF21B1" w:rsidRPr="00EB60EA">
        <w:rPr>
          <w:sz w:val="22"/>
          <w:szCs w:val="22"/>
        </w:rPr>
        <w:t xml:space="preserve"> and </w:t>
      </w:r>
      <w:r w:rsidR="00FC2E21" w:rsidRPr="00EB60EA">
        <w:rPr>
          <w:sz w:val="22"/>
          <w:szCs w:val="22"/>
        </w:rPr>
        <w:t>nonconformity</w:t>
      </w:r>
      <w:r w:rsidR="00BF21B1" w:rsidRPr="00EB60EA">
        <w:rPr>
          <w:sz w:val="22"/>
          <w:szCs w:val="22"/>
        </w:rPr>
        <w:t xml:space="preserve"> </w:t>
      </w:r>
      <w:r w:rsidR="00FC2E21" w:rsidRPr="00EB60EA">
        <w:rPr>
          <w:sz w:val="22"/>
          <w:szCs w:val="22"/>
        </w:rPr>
        <w:t>to</w:t>
      </w:r>
      <w:r w:rsidR="00725E6A">
        <w:rPr>
          <w:sz w:val="22"/>
          <w:szCs w:val="22"/>
        </w:rPr>
        <w:t xml:space="preserve"> standard</w:t>
      </w:r>
      <w:r w:rsidR="00BF21B1" w:rsidRPr="00EB60EA">
        <w:rPr>
          <w:sz w:val="22"/>
          <w:szCs w:val="22"/>
        </w:rPr>
        <w:t xml:space="preserve"> gender </w:t>
      </w:r>
      <w:r w:rsidR="00725E6A" w:rsidRPr="00EB60EA">
        <w:rPr>
          <w:sz w:val="22"/>
          <w:szCs w:val="22"/>
        </w:rPr>
        <w:t>norm</w:t>
      </w:r>
      <w:r w:rsidR="00725E6A">
        <w:rPr>
          <w:sz w:val="22"/>
          <w:szCs w:val="22"/>
        </w:rPr>
        <w:t>ality</w:t>
      </w:r>
      <w:r w:rsidR="00725E6A" w:rsidRPr="00EB60EA">
        <w:rPr>
          <w:sz w:val="22"/>
          <w:szCs w:val="22"/>
        </w:rPr>
        <w:t xml:space="preserve"> occurred</w:t>
      </w:r>
      <w:r w:rsidR="00BF21B1" w:rsidRPr="00EB60EA">
        <w:rPr>
          <w:sz w:val="22"/>
          <w:szCs w:val="22"/>
        </w:rPr>
        <w:t xml:space="preserve"> </w:t>
      </w:r>
      <w:r w:rsidR="00FC2E21" w:rsidRPr="00EB60EA">
        <w:rPr>
          <w:sz w:val="22"/>
          <w:szCs w:val="22"/>
        </w:rPr>
        <w:t>from</w:t>
      </w:r>
      <w:r w:rsidR="00BF21B1" w:rsidRPr="00EB60EA">
        <w:rPr>
          <w:sz w:val="22"/>
          <w:szCs w:val="22"/>
        </w:rPr>
        <w:t xml:space="preserve"> </w:t>
      </w:r>
      <w:r w:rsidR="00FC2E21" w:rsidRPr="00EB60EA">
        <w:rPr>
          <w:sz w:val="22"/>
          <w:szCs w:val="22"/>
        </w:rPr>
        <w:t>the</w:t>
      </w:r>
      <w:r w:rsidR="00BF21B1" w:rsidRPr="00EB60EA">
        <w:rPr>
          <w:sz w:val="22"/>
          <w:szCs w:val="22"/>
        </w:rPr>
        <w:t xml:space="preserve"> ninetee</w:t>
      </w:r>
      <w:r w:rsidR="00FC2E21" w:rsidRPr="00EB60EA">
        <w:rPr>
          <w:sz w:val="22"/>
          <w:szCs w:val="22"/>
        </w:rPr>
        <w:t>n hundreds</w:t>
      </w:r>
      <w:r w:rsidR="00BF21B1" w:rsidRPr="00EB60EA">
        <w:rPr>
          <w:sz w:val="22"/>
          <w:szCs w:val="22"/>
        </w:rPr>
        <w:t>. These</w:t>
      </w:r>
      <w:r w:rsidR="007C1483" w:rsidRPr="00EB60EA">
        <w:rPr>
          <w:sz w:val="22"/>
          <w:szCs w:val="22"/>
        </w:rPr>
        <w:t xml:space="preserve"> factions</w:t>
      </w:r>
      <w:r w:rsidR="00BF21B1" w:rsidRPr="00EB60EA">
        <w:rPr>
          <w:sz w:val="22"/>
          <w:szCs w:val="22"/>
        </w:rPr>
        <w:t xml:space="preserve"> were </w:t>
      </w:r>
      <w:r w:rsidR="007C1483" w:rsidRPr="00EB60EA">
        <w:rPr>
          <w:sz w:val="22"/>
          <w:szCs w:val="22"/>
        </w:rPr>
        <w:t>abolished</w:t>
      </w:r>
      <w:r w:rsidR="00BF21B1" w:rsidRPr="00EB60EA">
        <w:rPr>
          <w:sz w:val="22"/>
          <w:szCs w:val="22"/>
        </w:rPr>
        <w:t xml:space="preserve"> by the </w:t>
      </w:r>
      <w:r w:rsidR="007C1483" w:rsidRPr="00EB60EA">
        <w:rPr>
          <w:sz w:val="22"/>
          <w:szCs w:val="22"/>
        </w:rPr>
        <w:t>growth</w:t>
      </w:r>
      <w:r w:rsidR="00BF21B1" w:rsidRPr="00EB60EA">
        <w:rPr>
          <w:sz w:val="22"/>
          <w:szCs w:val="22"/>
        </w:rPr>
        <w:t xml:space="preserve"> of fascism </w:t>
      </w:r>
      <w:r w:rsidR="007C1483" w:rsidRPr="00EB60EA">
        <w:rPr>
          <w:sz w:val="22"/>
          <w:szCs w:val="22"/>
        </w:rPr>
        <w:t>in</w:t>
      </w:r>
      <w:r w:rsidR="00BF21B1" w:rsidRPr="00EB60EA">
        <w:rPr>
          <w:sz w:val="22"/>
          <w:szCs w:val="22"/>
        </w:rPr>
        <w:t xml:space="preserve"> 1930s</w:t>
      </w:r>
      <w:r w:rsidR="007C1483" w:rsidRPr="00EB60EA">
        <w:rPr>
          <w:sz w:val="22"/>
          <w:szCs w:val="22"/>
        </w:rPr>
        <w:t xml:space="preserve"> Germany.</w:t>
      </w:r>
      <w:r w:rsidR="00BF21B1" w:rsidRPr="00EB60EA">
        <w:rPr>
          <w:sz w:val="22"/>
          <w:szCs w:val="22"/>
        </w:rPr>
        <w:t xml:space="preserve"> </w:t>
      </w:r>
      <w:r w:rsidR="001817BA" w:rsidRPr="00EB60EA">
        <w:rPr>
          <w:sz w:val="22"/>
          <w:szCs w:val="22"/>
        </w:rPr>
        <w:t xml:space="preserve"> However, when </w:t>
      </w:r>
      <w:r w:rsidR="00BF21B1" w:rsidRPr="00EB60EA">
        <w:rPr>
          <w:sz w:val="22"/>
          <w:szCs w:val="22"/>
        </w:rPr>
        <w:t>World War II</w:t>
      </w:r>
      <w:r w:rsidR="001817BA" w:rsidRPr="00EB60EA">
        <w:rPr>
          <w:sz w:val="22"/>
          <w:szCs w:val="22"/>
        </w:rPr>
        <w:t xml:space="preserve"> ended</w:t>
      </w:r>
      <w:r w:rsidR="00BF21B1" w:rsidRPr="00EB60EA">
        <w:rPr>
          <w:sz w:val="22"/>
          <w:szCs w:val="22"/>
        </w:rPr>
        <w:t xml:space="preserve">, </w:t>
      </w:r>
      <w:r w:rsidR="001817BA" w:rsidRPr="00EB60EA">
        <w:rPr>
          <w:sz w:val="22"/>
          <w:szCs w:val="22"/>
        </w:rPr>
        <w:t>societal</w:t>
      </w:r>
      <w:r w:rsidR="00BF21B1" w:rsidRPr="00EB60EA">
        <w:rPr>
          <w:sz w:val="22"/>
          <w:szCs w:val="22"/>
        </w:rPr>
        <w:t xml:space="preserve"> </w:t>
      </w:r>
      <w:r w:rsidR="001817BA" w:rsidRPr="00EB60EA">
        <w:rPr>
          <w:sz w:val="22"/>
          <w:szCs w:val="22"/>
        </w:rPr>
        <w:t>groups</w:t>
      </w:r>
      <w:r w:rsidR="00BF21B1" w:rsidRPr="00EB60EA">
        <w:rPr>
          <w:sz w:val="22"/>
          <w:szCs w:val="22"/>
        </w:rPr>
        <w:t xml:space="preserve"> for </w:t>
      </w:r>
      <w:r w:rsidR="00725E6A">
        <w:rPr>
          <w:sz w:val="22"/>
          <w:szCs w:val="22"/>
        </w:rPr>
        <w:t xml:space="preserve">gays appeared </w:t>
      </w:r>
      <w:r w:rsidR="00BF21B1" w:rsidRPr="00EB60EA">
        <w:rPr>
          <w:sz w:val="22"/>
          <w:szCs w:val="22"/>
        </w:rPr>
        <w:t xml:space="preserve">in </w:t>
      </w:r>
      <w:r w:rsidR="001817BA" w:rsidRPr="00EB60EA">
        <w:rPr>
          <w:sz w:val="22"/>
          <w:szCs w:val="22"/>
        </w:rPr>
        <w:t xml:space="preserve">European countries </w:t>
      </w:r>
      <w:r w:rsidR="00BF21B1" w:rsidRPr="00EB60EA">
        <w:rPr>
          <w:sz w:val="22"/>
          <w:szCs w:val="22"/>
        </w:rPr>
        <w:t xml:space="preserve">such as </w:t>
      </w:r>
      <w:r w:rsidR="00725E6A">
        <w:rPr>
          <w:sz w:val="22"/>
          <w:szCs w:val="22"/>
        </w:rPr>
        <w:t>France, Norway</w:t>
      </w:r>
      <w:r w:rsidR="00BF21B1" w:rsidRPr="00EB60EA">
        <w:rPr>
          <w:sz w:val="22"/>
          <w:szCs w:val="22"/>
        </w:rPr>
        <w:t xml:space="preserve"> and </w:t>
      </w:r>
      <w:r w:rsidR="00725E6A">
        <w:rPr>
          <w:sz w:val="22"/>
          <w:szCs w:val="22"/>
        </w:rPr>
        <w:t>Sweden</w:t>
      </w:r>
      <w:r w:rsidR="00BF21B1" w:rsidRPr="00EB60EA">
        <w:rPr>
          <w:sz w:val="22"/>
          <w:szCs w:val="22"/>
        </w:rPr>
        <w:t xml:space="preserve"> </w:t>
      </w:r>
      <w:r w:rsidR="001817BA" w:rsidRPr="00EB60EA">
        <w:rPr>
          <w:sz w:val="22"/>
          <w:szCs w:val="22"/>
        </w:rPr>
        <w:t>started</w:t>
      </w:r>
      <w:r w:rsidR="00BF21B1" w:rsidRPr="00EB60EA">
        <w:rPr>
          <w:sz w:val="22"/>
          <w:szCs w:val="22"/>
        </w:rPr>
        <w:t xml:space="preserve"> to appear</w:t>
      </w:r>
      <w:r w:rsidR="001817BA" w:rsidRPr="00EB60EA">
        <w:rPr>
          <w:sz w:val="22"/>
          <w:szCs w:val="22"/>
        </w:rPr>
        <w:t>,</w:t>
      </w:r>
      <w:r w:rsidR="00BF21B1" w:rsidRPr="00EB60EA">
        <w:rPr>
          <w:sz w:val="22"/>
          <w:szCs w:val="22"/>
        </w:rPr>
        <w:t xml:space="preserve"> (Adam 1987, pp. 60–61). Homosexual</w:t>
      </w:r>
      <w:r w:rsidR="001817BA" w:rsidRPr="00EB60EA">
        <w:rPr>
          <w:sz w:val="22"/>
          <w:szCs w:val="22"/>
        </w:rPr>
        <w:t>ity</w:t>
      </w:r>
      <w:r w:rsidR="00BF21B1" w:rsidRPr="00EB60EA">
        <w:rPr>
          <w:sz w:val="22"/>
          <w:szCs w:val="22"/>
        </w:rPr>
        <w:t xml:space="preserve"> in </w:t>
      </w:r>
      <w:r w:rsidR="001817BA" w:rsidRPr="00EB60EA">
        <w:rPr>
          <w:sz w:val="22"/>
          <w:szCs w:val="22"/>
        </w:rPr>
        <w:t>some</w:t>
      </w:r>
      <w:r w:rsidR="00BF21B1" w:rsidRPr="00EB60EA">
        <w:rPr>
          <w:sz w:val="22"/>
          <w:szCs w:val="22"/>
        </w:rPr>
        <w:t xml:space="preserve"> Western European </w:t>
      </w:r>
      <w:r w:rsidR="002E492D" w:rsidRPr="00EB60EA">
        <w:rPr>
          <w:sz w:val="22"/>
          <w:szCs w:val="22"/>
        </w:rPr>
        <w:t>countries had</w:t>
      </w:r>
      <w:r w:rsidR="001817BA" w:rsidRPr="00EB60EA">
        <w:rPr>
          <w:sz w:val="22"/>
          <w:szCs w:val="22"/>
        </w:rPr>
        <w:t xml:space="preserve"> been legalised in </w:t>
      </w:r>
      <w:r w:rsidR="002E492D" w:rsidRPr="00EB60EA">
        <w:rPr>
          <w:sz w:val="22"/>
          <w:szCs w:val="22"/>
        </w:rPr>
        <w:t>Belgium, Netherlands</w:t>
      </w:r>
      <w:r w:rsidR="00725E6A">
        <w:rPr>
          <w:sz w:val="22"/>
          <w:szCs w:val="22"/>
        </w:rPr>
        <w:t>,</w:t>
      </w:r>
      <w:r w:rsidR="002E492D" w:rsidRPr="00EB60EA">
        <w:rPr>
          <w:sz w:val="22"/>
          <w:szCs w:val="22"/>
        </w:rPr>
        <w:t xml:space="preserve"> Italy</w:t>
      </w:r>
      <w:r w:rsidR="00725E6A">
        <w:rPr>
          <w:sz w:val="22"/>
          <w:szCs w:val="22"/>
        </w:rPr>
        <w:t xml:space="preserve"> France</w:t>
      </w:r>
      <w:r w:rsidR="002E492D" w:rsidRPr="00EB60EA">
        <w:rPr>
          <w:sz w:val="22"/>
          <w:szCs w:val="22"/>
        </w:rPr>
        <w:t xml:space="preserve">, Greece and the </w:t>
      </w:r>
      <w:r w:rsidR="00C546E5">
        <w:rPr>
          <w:sz w:val="22"/>
          <w:szCs w:val="22"/>
        </w:rPr>
        <w:t>Scandinavian</w:t>
      </w:r>
      <w:r w:rsidR="002E492D" w:rsidRPr="00EB60EA">
        <w:rPr>
          <w:sz w:val="22"/>
          <w:szCs w:val="22"/>
        </w:rPr>
        <w:t xml:space="preserve"> countries</w:t>
      </w:r>
      <w:r w:rsidR="00BF21B1" w:rsidRPr="00EB60EA">
        <w:rPr>
          <w:sz w:val="22"/>
          <w:szCs w:val="22"/>
        </w:rPr>
        <w:t xml:space="preserve"> </w:t>
      </w:r>
      <w:r w:rsidR="005002FF" w:rsidRPr="00EB60EA">
        <w:rPr>
          <w:sz w:val="22"/>
          <w:szCs w:val="22"/>
        </w:rPr>
        <w:t xml:space="preserve">early </w:t>
      </w:r>
      <w:r w:rsidR="00C546E5">
        <w:rPr>
          <w:sz w:val="22"/>
          <w:szCs w:val="22"/>
        </w:rPr>
        <w:t xml:space="preserve">during the mid </w:t>
      </w:r>
      <w:r w:rsidR="00BF21B1" w:rsidRPr="00EB60EA">
        <w:rPr>
          <w:sz w:val="22"/>
          <w:szCs w:val="22"/>
        </w:rPr>
        <w:t>19</w:t>
      </w:r>
      <w:r w:rsidR="00C546E5">
        <w:rPr>
          <w:sz w:val="22"/>
          <w:szCs w:val="22"/>
        </w:rPr>
        <w:t>00</w:t>
      </w:r>
      <w:r w:rsidR="00BF21B1" w:rsidRPr="00EB60EA">
        <w:rPr>
          <w:sz w:val="22"/>
          <w:szCs w:val="22"/>
        </w:rPr>
        <w:t xml:space="preserve">s </w:t>
      </w:r>
      <w:r w:rsidR="00C546E5" w:rsidRPr="00EB60EA">
        <w:rPr>
          <w:sz w:val="22"/>
          <w:szCs w:val="22"/>
        </w:rPr>
        <w:t>Waaldijk, (</w:t>
      </w:r>
      <w:r w:rsidR="00BF21B1" w:rsidRPr="00EB60EA">
        <w:rPr>
          <w:sz w:val="22"/>
          <w:szCs w:val="22"/>
        </w:rPr>
        <w:t xml:space="preserve">2000). The </w:t>
      </w:r>
      <w:r w:rsidR="005002FF" w:rsidRPr="00EB60EA">
        <w:rPr>
          <w:sz w:val="22"/>
          <w:szCs w:val="22"/>
        </w:rPr>
        <w:t>social responsibility</w:t>
      </w:r>
      <w:r w:rsidR="00BF21B1" w:rsidRPr="00EB60EA">
        <w:rPr>
          <w:sz w:val="22"/>
          <w:szCs w:val="22"/>
        </w:rPr>
        <w:t xml:space="preserve"> </w:t>
      </w:r>
      <w:r w:rsidR="005002FF" w:rsidRPr="00EB60EA">
        <w:rPr>
          <w:sz w:val="22"/>
          <w:szCs w:val="22"/>
        </w:rPr>
        <w:t>arrangements</w:t>
      </w:r>
      <w:r w:rsidR="00BF21B1" w:rsidRPr="00EB60EA">
        <w:rPr>
          <w:sz w:val="22"/>
          <w:szCs w:val="22"/>
        </w:rPr>
        <w:t xml:space="preserve"> were </w:t>
      </w:r>
      <w:r w:rsidR="005002FF" w:rsidRPr="00EB60EA">
        <w:rPr>
          <w:sz w:val="22"/>
          <w:szCs w:val="22"/>
        </w:rPr>
        <w:t>restricted</w:t>
      </w:r>
      <w:r w:rsidR="007A3189" w:rsidRPr="00EB60EA">
        <w:rPr>
          <w:sz w:val="22"/>
          <w:szCs w:val="22"/>
        </w:rPr>
        <w:t xml:space="preserve"> as they failed to recognise same sex families. </w:t>
      </w:r>
      <w:r w:rsidR="00BF21B1" w:rsidRPr="00EB60EA">
        <w:rPr>
          <w:sz w:val="22"/>
          <w:szCs w:val="22"/>
        </w:rPr>
        <w:t xml:space="preserve"> </w:t>
      </w:r>
      <w:r w:rsidR="004A2FA4" w:rsidRPr="00EB60EA">
        <w:rPr>
          <w:sz w:val="22"/>
          <w:szCs w:val="22"/>
        </w:rPr>
        <w:t>H</w:t>
      </w:r>
      <w:r w:rsidR="00BF21B1" w:rsidRPr="00EB60EA">
        <w:rPr>
          <w:sz w:val="22"/>
          <w:szCs w:val="22"/>
        </w:rPr>
        <w:t xml:space="preserve">owever, by </w:t>
      </w:r>
      <w:r w:rsidR="00443C93" w:rsidRPr="00EB60EA">
        <w:rPr>
          <w:sz w:val="22"/>
          <w:szCs w:val="22"/>
        </w:rPr>
        <w:t>uneven</w:t>
      </w:r>
      <w:r w:rsidR="00BF21B1" w:rsidRPr="00EB60EA">
        <w:rPr>
          <w:sz w:val="22"/>
          <w:szCs w:val="22"/>
        </w:rPr>
        <w:t xml:space="preserve"> age of consent </w:t>
      </w:r>
      <w:r w:rsidR="00EF0FFE" w:rsidRPr="00EB60EA">
        <w:rPr>
          <w:sz w:val="22"/>
          <w:szCs w:val="22"/>
        </w:rPr>
        <w:t xml:space="preserve">acts. </w:t>
      </w:r>
      <w:r w:rsidR="00BF21B1" w:rsidRPr="00EB60EA">
        <w:rPr>
          <w:sz w:val="22"/>
          <w:szCs w:val="22"/>
        </w:rPr>
        <w:t xml:space="preserve">The </w:t>
      </w:r>
      <w:r w:rsidR="00430646" w:rsidRPr="00EB60EA">
        <w:rPr>
          <w:sz w:val="22"/>
          <w:szCs w:val="22"/>
        </w:rPr>
        <w:t>prompt</w:t>
      </w:r>
      <w:r w:rsidR="00BF21B1" w:rsidRPr="00EB60EA">
        <w:rPr>
          <w:sz w:val="22"/>
          <w:szCs w:val="22"/>
        </w:rPr>
        <w:t xml:space="preserve"> </w:t>
      </w:r>
      <w:r w:rsidR="00EF0FFE" w:rsidRPr="00EB60EA">
        <w:rPr>
          <w:sz w:val="22"/>
          <w:szCs w:val="22"/>
        </w:rPr>
        <w:t>legislation</w:t>
      </w:r>
      <w:r w:rsidR="00BF21B1" w:rsidRPr="00EB60EA">
        <w:rPr>
          <w:sz w:val="22"/>
          <w:szCs w:val="22"/>
        </w:rPr>
        <w:t xml:space="preserve"> of same-sex </w:t>
      </w:r>
      <w:r w:rsidR="007A3189" w:rsidRPr="00EB60EA">
        <w:rPr>
          <w:sz w:val="22"/>
          <w:szCs w:val="22"/>
        </w:rPr>
        <w:t>relationships</w:t>
      </w:r>
      <w:r w:rsidR="00BF21B1" w:rsidRPr="00EB60EA">
        <w:rPr>
          <w:sz w:val="22"/>
          <w:szCs w:val="22"/>
        </w:rPr>
        <w:t xml:space="preserve"> in these </w:t>
      </w:r>
      <w:r w:rsidR="007A3189" w:rsidRPr="00EB60EA">
        <w:rPr>
          <w:sz w:val="22"/>
          <w:szCs w:val="22"/>
        </w:rPr>
        <w:t>nations</w:t>
      </w:r>
      <w:r w:rsidR="00BF21B1" w:rsidRPr="00EB60EA">
        <w:rPr>
          <w:sz w:val="22"/>
          <w:szCs w:val="22"/>
        </w:rPr>
        <w:t xml:space="preserve">, </w:t>
      </w:r>
      <w:r w:rsidR="007A3189" w:rsidRPr="00EB60EA">
        <w:rPr>
          <w:sz w:val="22"/>
          <w:szCs w:val="22"/>
        </w:rPr>
        <w:t>particularly</w:t>
      </w:r>
      <w:r w:rsidR="00BF21B1" w:rsidRPr="00EB60EA">
        <w:rPr>
          <w:sz w:val="22"/>
          <w:szCs w:val="22"/>
        </w:rPr>
        <w:t xml:space="preserve"> in the </w:t>
      </w:r>
      <w:r w:rsidR="007A3189" w:rsidRPr="00EB60EA">
        <w:rPr>
          <w:sz w:val="22"/>
          <w:szCs w:val="22"/>
        </w:rPr>
        <w:t>Scandinavia</w:t>
      </w:r>
      <w:r w:rsidR="00BF21B1" w:rsidRPr="00EB60EA">
        <w:rPr>
          <w:sz w:val="22"/>
          <w:szCs w:val="22"/>
        </w:rPr>
        <w:t>,</w:t>
      </w:r>
      <w:r w:rsidR="007A3189" w:rsidRPr="00EB60EA">
        <w:rPr>
          <w:sz w:val="22"/>
          <w:szCs w:val="22"/>
        </w:rPr>
        <w:t xml:space="preserve"> encouraged</w:t>
      </w:r>
      <w:r w:rsidR="00BF21B1" w:rsidRPr="00EB60EA">
        <w:rPr>
          <w:sz w:val="22"/>
          <w:szCs w:val="22"/>
        </w:rPr>
        <w:t xml:space="preserve"> the </w:t>
      </w:r>
      <w:r w:rsidR="007A3189" w:rsidRPr="00EB60EA">
        <w:rPr>
          <w:sz w:val="22"/>
          <w:szCs w:val="22"/>
        </w:rPr>
        <w:t>formation</w:t>
      </w:r>
      <w:r w:rsidR="00BF21B1" w:rsidRPr="00EB60EA">
        <w:rPr>
          <w:sz w:val="22"/>
          <w:szCs w:val="22"/>
        </w:rPr>
        <w:t xml:space="preserve"> of </w:t>
      </w:r>
      <w:r w:rsidR="007A3189" w:rsidRPr="00EB60EA">
        <w:rPr>
          <w:sz w:val="22"/>
          <w:szCs w:val="22"/>
        </w:rPr>
        <w:t>principally</w:t>
      </w:r>
      <w:r w:rsidR="00BF21B1" w:rsidRPr="00EB60EA">
        <w:rPr>
          <w:sz w:val="22"/>
          <w:szCs w:val="22"/>
        </w:rPr>
        <w:t xml:space="preserve"> </w:t>
      </w:r>
      <w:r w:rsidR="00C546E5" w:rsidRPr="00EB60EA">
        <w:rPr>
          <w:sz w:val="22"/>
          <w:szCs w:val="22"/>
        </w:rPr>
        <w:t>modest</w:t>
      </w:r>
      <w:r w:rsidR="00BF21B1" w:rsidRPr="00EB60EA">
        <w:rPr>
          <w:sz w:val="22"/>
          <w:szCs w:val="22"/>
        </w:rPr>
        <w:t xml:space="preserve"> </w:t>
      </w:r>
      <w:r w:rsidR="00C546E5">
        <w:rPr>
          <w:sz w:val="22"/>
          <w:szCs w:val="22"/>
        </w:rPr>
        <w:t>lgbt</w:t>
      </w:r>
      <w:r w:rsidR="00BF21B1" w:rsidRPr="00EB60EA">
        <w:rPr>
          <w:sz w:val="22"/>
          <w:szCs w:val="22"/>
        </w:rPr>
        <w:t xml:space="preserve"> </w:t>
      </w:r>
      <w:r w:rsidR="00EF0FFE" w:rsidRPr="00EB60EA">
        <w:rPr>
          <w:sz w:val="22"/>
          <w:szCs w:val="22"/>
        </w:rPr>
        <w:t>activist’s that</w:t>
      </w:r>
      <w:r w:rsidR="00BF21B1" w:rsidRPr="00EB60EA">
        <w:rPr>
          <w:sz w:val="22"/>
          <w:szCs w:val="22"/>
        </w:rPr>
        <w:t xml:space="preserve"> </w:t>
      </w:r>
      <w:r w:rsidR="00EF0FFE" w:rsidRPr="00EB60EA">
        <w:rPr>
          <w:sz w:val="22"/>
          <w:szCs w:val="22"/>
        </w:rPr>
        <w:t>pursued</w:t>
      </w:r>
      <w:r w:rsidR="00BF21B1" w:rsidRPr="00EB60EA">
        <w:rPr>
          <w:sz w:val="22"/>
          <w:szCs w:val="22"/>
        </w:rPr>
        <w:t xml:space="preserve"> </w:t>
      </w:r>
      <w:r w:rsidR="00EF0FFE" w:rsidRPr="00EB60EA">
        <w:rPr>
          <w:sz w:val="22"/>
          <w:szCs w:val="22"/>
        </w:rPr>
        <w:t xml:space="preserve">more </w:t>
      </w:r>
      <w:r w:rsidR="00C546E5" w:rsidRPr="00EB60EA">
        <w:rPr>
          <w:sz w:val="22"/>
          <w:szCs w:val="22"/>
        </w:rPr>
        <w:t>official</w:t>
      </w:r>
      <w:r w:rsidR="00BF21B1" w:rsidRPr="00EB60EA">
        <w:rPr>
          <w:sz w:val="22"/>
          <w:szCs w:val="22"/>
        </w:rPr>
        <w:t xml:space="preserve"> r</w:t>
      </w:r>
      <w:r w:rsidR="00EF0FFE" w:rsidRPr="00EB60EA">
        <w:rPr>
          <w:sz w:val="22"/>
          <w:szCs w:val="22"/>
        </w:rPr>
        <w:t>ights</w:t>
      </w:r>
      <w:r w:rsidR="00BF21B1" w:rsidRPr="00EB60EA">
        <w:rPr>
          <w:sz w:val="22"/>
          <w:szCs w:val="22"/>
        </w:rPr>
        <w:t xml:space="preserve"> Adam et al. </w:t>
      </w:r>
      <w:r w:rsidR="005408BD" w:rsidRPr="00EB60EA">
        <w:rPr>
          <w:sz w:val="22"/>
          <w:szCs w:val="22"/>
        </w:rPr>
        <w:t>(</w:t>
      </w:r>
      <w:r w:rsidR="00BF21B1" w:rsidRPr="00EB60EA">
        <w:rPr>
          <w:sz w:val="22"/>
          <w:szCs w:val="22"/>
        </w:rPr>
        <w:t xml:space="preserve">1999). </w:t>
      </w:r>
    </w:p>
    <w:p w14:paraId="08B16685" w14:textId="2604E7F4" w:rsidR="00DB727C" w:rsidRPr="004A2FA4" w:rsidRDefault="006520B2" w:rsidP="005B449E">
      <w:pPr>
        <w:pStyle w:val="NormalWeb"/>
        <w:spacing w:line="360" w:lineRule="auto"/>
        <w:jc w:val="both"/>
        <w:rPr>
          <w:sz w:val="22"/>
          <w:szCs w:val="22"/>
        </w:rPr>
      </w:pPr>
      <w:r w:rsidRPr="00EB60EA">
        <w:rPr>
          <w:sz w:val="22"/>
          <w:szCs w:val="22"/>
        </w:rPr>
        <w:t>However, Blasius and Phelan, (199</w:t>
      </w:r>
      <w:r w:rsidR="00276138" w:rsidRPr="00EB60EA">
        <w:rPr>
          <w:sz w:val="22"/>
          <w:szCs w:val="22"/>
        </w:rPr>
        <w:t>5</w:t>
      </w:r>
      <w:r w:rsidRPr="00EB60EA">
        <w:rPr>
          <w:sz w:val="22"/>
          <w:szCs w:val="22"/>
        </w:rPr>
        <w:t xml:space="preserve">) commented that in the UK and United States of America lawful change was slow regardless of LGBT movement in UK and America from the early 1950 calling for the law to change. Waites, (2005) states that after “the Stonewall riots in 1969 in New York” prompted the rise of groups concerned with “gay liberation” with demands for equality and being liberated. Echoing Marxist </w:t>
      </w:r>
      <w:r w:rsidR="00C546E5">
        <w:rPr>
          <w:sz w:val="22"/>
          <w:szCs w:val="22"/>
        </w:rPr>
        <w:t>theory</w:t>
      </w:r>
      <w:r w:rsidRPr="00EB60EA">
        <w:rPr>
          <w:sz w:val="22"/>
          <w:szCs w:val="22"/>
        </w:rPr>
        <w:t xml:space="preserve">, the notion of having rights was lacking from </w:t>
      </w:r>
      <w:r w:rsidR="00C546E5">
        <w:rPr>
          <w:sz w:val="22"/>
          <w:szCs w:val="22"/>
        </w:rPr>
        <w:t>homosexual</w:t>
      </w:r>
      <w:r w:rsidRPr="00EB60EA">
        <w:rPr>
          <w:sz w:val="22"/>
          <w:szCs w:val="22"/>
        </w:rPr>
        <w:t xml:space="preserve"> American liberation plans like “Radical Lesbians manifesto and Carl Wittman’s Gay Manifesto (1970)”. However, Power, (1995, p.321) refers to the “Gay Liberation Front Manifesto UK “stating there was talk of rights, although “not human rights”. </w:t>
      </w:r>
      <w:r w:rsidR="00DB727C" w:rsidRPr="00EB60EA">
        <w:rPr>
          <w:sz w:val="22"/>
          <w:szCs w:val="22"/>
        </w:rPr>
        <w:t xml:space="preserve">Adam et al, (1999); Altman et al., (2001); Binnie, (2004) agree LGBT movements that originated in Western Europe have expressed their ideology as world-wide, lobbying international organisations.  However, Kollman and Waites., (2009) State that since the   appearance of “gay </w:t>
      </w:r>
      <w:r w:rsidR="00C546E5" w:rsidRPr="00EB60EA">
        <w:rPr>
          <w:sz w:val="22"/>
          <w:szCs w:val="22"/>
        </w:rPr>
        <w:t>liberty</w:t>
      </w:r>
      <w:r w:rsidR="00DB727C" w:rsidRPr="00EB60EA">
        <w:rPr>
          <w:sz w:val="22"/>
          <w:szCs w:val="22"/>
        </w:rPr>
        <w:t xml:space="preserve">” </w:t>
      </w:r>
      <w:r w:rsidR="00C546E5">
        <w:rPr>
          <w:sz w:val="22"/>
          <w:szCs w:val="22"/>
        </w:rPr>
        <w:t xml:space="preserve">during the 1960s to 1970s </w:t>
      </w:r>
      <w:r w:rsidR="00DB727C" w:rsidRPr="00EB60EA">
        <w:rPr>
          <w:sz w:val="22"/>
          <w:szCs w:val="22"/>
        </w:rPr>
        <w:t>in the West, LGBT groups had regularly outlined their requests in terminologies of liberation and equality, however, “human rights” discussions were not predominant to international and national disputes from 1990s. Buchanan, (2009) agrees that the idea of “civil rights” were not being asked for until 1980 but was terminology used by non-governmental organisations.</w:t>
      </w:r>
    </w:p>
    <w:p w14:paraId="6F902CCB" w14:textId="77777777" w:rsidR="00DB727C" w:rsidRPr="004A2FA4" w:rsidRDefault="00D84FC5" w:rsidP="005B449E">
      <w:pPr>
        <w:pStyle w:val="NormalWeb"/>
        <w:spacing w:line="360" w:lineRule="auto"/>
        <w:jc w:val="both"/>
        <w:rPr>
          <w:sz w:val="22"/>
          <w:szCs w:val="22"/>
        </w:rPr>
      </w:pPr>
      <w:r w:rsidRPr="004A2FA4">
        <w:rPr>
          <w:sz w:val="22"/>
          <w:szCs w:val="22"/>
        </w:rPr>
        <w:t>Kimberly Crenshaw, (1989)</w:t>
      </w:r>
      <w:r w:rsidR="00936F0A" w:rsidRPr="004A2FA4">
        <w:rPr>
          <w:sz w:val="22"/>
          <w:szCs w:val="22"/>
        </w:rPr>
        <w:t xml:space="preserve"> </w:t>
      </w:r>
      <w:r w:rsidRPr="004A2FA4">
        <w:rPr>
          <w:sz w:val="22"/>
          <w:szCs w:val="22"/>
        </w:rPr>
        <w:t>formed the expression intersectionality</w:t>
      </w:r>
      <w:r w:rsidR="00936F0A" w:rsidRPr="004A2FA4">
        <w:rPr>
          <w:sz w:val="22"/>
          <w:szCs w:val="22"/>
        </w:rPr>
        <w:t xml:space="preserve"> Brittany </w:t>
      </w:r>
      <w:r w:rsidR="00936F0A" w:rsidRPr="00EB60EA">
        <w:rPr>
          <w:sz w:val="22"/>
          <w:szCs w:val="22"/>
        </w:rPr>
        <w:t>et al</w:t>
      </w:r>
      <w:r w:rsidR="00936F0A" w:rsidRPr="004A2FA4">
        <w:rPr>
          <w:sz w:val="22"/>
          <w:szCs w:val="22"/>
        </w:rPr>
        <w:t>., (2015)</w:t>
      </w:r>
      <w:r w:rsidRPr="00EB60EA">
        <w:rPr>
          <w:sz w:val="22"/>
          <w:szCs w:val="22"/>
        </w:rPr>
        <w:t xml:space="preserve">. </w:t>
      </w:r>
      <w:r w:rsidRPr="004A2FA4">
        <w:rPr>
          <w:sz w:val="22"/>
          <w:szCs w:val="22"/>
        </w:rPr>
        <w:t xml:space="preserve">However, Ahemad et al., (2021) </w:t>
      </w:r>
      <w:r w:rsidR="00BF3094" w:rsidRPr="004A2FA4">
        <w:rPr>
          <w:sz w:val="22"/>
          <w:szCs w:val="22"/>
        </w:rPr>
        <w:t>says</w:t>
      </w:r>
      <w:r w:rsidR="00936F0A" w:rsidRPr="004A2FA4">
        <w:rPr>
          <w:sz w:val="22"/>
          <w:szCs w:val="22"/>
        </w:rPr>
        <w:t> </w:t>
      </w:r>
      <w:r w:rsidR="00BF3094" w:rsidRPr="004A2FA4">
        <w:rPr>
          <w:sz w:val="22"/>
          <w:szCs w:val="22"/>
        </w:rPr>
        <w:t>i</w:t>
      </w:r>
      <w:r w:rsidR="00936F0A" w:rsidRPr="004A2FA4">
        <w:rPr>
          <w:sz w:val="22"/>
          <w:szCs w:val="22"/>
        </w:rPr>
        <w:t xml:space="preserve">ntersectionality is an analytic </w:t>
      </w:r>
      <w:r w:rsidR="00BF3094" w:rsidRPr="004A2FA4">
        <w:rPr>
          <w:sz w:val="22"/>
          <w:szCs w:val="22"/>
        </w:rPr>
        <w:t>construct founded</w:t>
      </w:r>
      <w:r w:rsidR="00936F0A" w:rsidRPr="004A2FA4">
        <w:rPr>
          <w:sz w:val="22"/>
          <w:szCs w:val="22"/>
        </w:rPr>
        <w:t xml:space="preserve"> </w:t>
      </w:r>
      <w:r w:rsidR="00BF3094" w:rsidRPr="004A2FA4">
        <w:rPr>
          <w:sz w:val="22"/>
          <w:szCs w:val="22"/>
        </w:rPr>
        <w:t>during the</w:t>
      </w:r>
      <w:r w:rsidR="00936F0A" w:rsidRPr="004A2FA4">
        <w:rPr>
          <w:sz w:val="22"/>
          <w:szCs w:val="22"/>
        </w:rPr>
        <w:t xml:space="preserve"> 20th century that </w:t>
      </w:r>
      <w:r w:rsidR="00BF3094" w:rsidRPr="004A2FA4">
        <w:rPr>
          <w:sz w:val="22"/>
          <w:szCs w:val="22"/>
        </w:rPr>
        <w:t>helps governments to modify outgroups in society that are disliked.</w:t>
      </w:r>
      <w:r w:rsidR="00936F0A" w:rsidRPr="004A2FA4">
        <w:rPr>
          <w:sz w:val="22"/>
          <w:szCs w:val="22"/>
        </w:rPr>
        <w:t xml:space="preserve">  </w:t>
      </w:r>
      <w:r w:rsidR="005C7509" w:rsidRPr="004A2FA4">
        <w:rPr>
          <w:sz w:val="22"/>
          <w:szCs w:val="22"/>
        </w:rPr>
        <w:t>Political parties are</w:t>
      </w:r>
      <w:r w:rsidR="00936F0A" w:rsidRPr="004A2FA4">
        <w:rPr>
          <w:sz w:val="22"/>
          <w:szCs w:val="22"/>
        </w:rPr>
        <w:t xml:space="preserve"> known </w:t>
      </w:r>
      <w:r w:rsidR="005C7509" w:rsidRPr="004A2FA4">
        <w:rPr>
          <w:sz w:val="22"/>
          <w:szCs w:val="22"/>
        </w:rPr>
        <w:t xml:space="preserve">to </w:t>
      </w:r>
      <w:r w:rsidR="00936F0A" w:rsidRPr="004A2FA4">
        <w:rPr>
          <w:sz w:val="22"/>
          <w:szCs w:val="22"/>
        </w:rPr>
        <w:t xml:space="preserve">use </w:t>
      </w:r>
      <w:r w:rsidR="005C7509" w:rsidRPr="004A2FA4">
        <w:rPr>
          <w:sz w:val="22"/>
          <w:szCs w:val="22"/>
        </w:rPr>
        <w:t>this to</w:t>
      </w:r>
      <w:r w:rsidR="00936F0A" w:rsidRPr="004A2FA4">
        <w:rPr>
          <w:sz w:val="22"/>
          <w:szCs w:val="22"/>
        </w:rPr>
        <w:t xml:space="preserve"> </w:t>
      </w:r>
      <w:r w:rsidR="00554F89" w:rsidRPr="004A2FA4">
        <w:rPr>
          <w:sz w:val="22"/>
          <w:szCs w:val="22"/>
        </w:rPr>
        <w:t>endorse “</w:t>
      </w:r>
      <w:r w:rsidR="00936F0A" w:rsidRPr="004A2FA4">
        <w:rPr>
          <w:sz w:val="22"/>
          <w:szCs w:val="22"/>
        </w:rPr>
        <w:t>political egalitarianism</w:t>
      </w:r>
      <w:r w:rsidR="005C7509" w:rsidRPr="004A2FA4">
        <w:rPr>
          <w:sz w:val="22"/>
          <w:szCs w:val="22"/>
        </w:rPr>
        <w:t>”</w:t>
      </w:r>
      <w:r w:rsidR="00936F0A" w:rsidRPr="004A2FA4">
        <w:rPr>
          <w:sz w:val="22"/>
          <w:szCs w:val="22"/>
        </w:rPr>
        <w:t xml:space="preserve"> and </w:t>
      </w:r>
      <w:r w:rsidR="005C7509" w:rsidRPr="004A2FA4">
        <w:rPr>
          <w:sz w:val="22"/>
          <w:szCs w:val="22"/>
        </w:rPr>
        <w:t>societal</w:t>
      </w:r>
      <w:r w:rsidR="00936F0A" w:rsidRPr="004A2FA4">
        <w:rPr>
          <w:sz w:val="22"/>
          <w:szCs w:val="22"/>
        </w:rPr>
        <w:t xml:space="preserve"> </w:t>
      </w:r>
      <w:r w:rsidR="005C7509" w:rsidRPr="004A2FA4">
        <w:rPr>
          <w:sz w:val="22"/>
          <w:szCs w:val="22"/>
        </w:rPr>
        <w:t>turmoil.</w:t>
      </w:r>
      <w:r w:rsidR="00936F0A" w:rsidRPr="004A2FA4">
        <w:rPr>
          <w:sz w:val="22"/>
          <w:szCs w:val="22"/>
        </w:rPr>
        <w:t xml:space="preserve"> </w:t>
      </w:r>
      <w:r w:rsidR="00977FFC" w:rsidRPr="004A2FA4">
        <w:rPr>
          <w:sz w:val="22"/>
          <w:szCs w:val="22"/>
        </w:rPr>
        <w:t>Runyan, (2018) says the term i</w:t>
      </w:r>
      <w:r w:rsidRPr="004A2FA4">
        <w:rPr>
          <w:sz w:val="22"/>
          <w:szCs w:val="22"/>
        </w:rPr>
        <w:t>ntersectionality is used to understand how</w:t>
      </w:r>
      <w:r w:rsidR="00977FFC" w:rsidRPr="004A2FA4">
        <w:rPr>
          <w:sz w:val="22"/>
          <w:szCs w:val="22"/>
        </w:rPr>
        <w:t xml:space="preserve"> peoples social and</w:t>
      </w:r>
      <w:r w:rsidRPr="004A2FA4">
        <w:rPr>
          <w:sz w:val="22"/>
          <w:szCs w:val="22"/>
        </w:rPr>
        <w:t xml:space="preserve"> political </w:t>
      </w:r>
      <w:r w:rsidR="00977FFC" w:rsidRPr="004A2FA4">
        <w:rPr>
          <w:sz w:val="22"/>
          <w:szCs w:val="22"/>
        </w:rPr>
        <w:t>characteristics</w:t>
      </w:r>
      <w:r w:rsidRPr="004A2FA4">
        <w:rPr>
          <w:sz w:val="22"/>
          <w:szCs w:val="22"/>
        </w:rPr>
        <w:t xml:space="preserve"> </w:t>
      </w:r>
      <w:r w:rsidR="00977FFC" w:rsidRPr="004A2FA4">
        <w:rPr>
          <w:sz w:val="22"/>
          <w:szCs w:val="22"/>
        </w:rPr>
        <w:t>combine</w:t>
      </w:r>
      <w:r w:rsidRPr="004A2FA4">
        <w:rPr>
          <w:sz w:val="22"/>
          <w:szCs w:val="22"/>
        </w:rPr>
        <w:t xml:space="preserve"> to </w:t>
      </w:r>
      <w:r w:rsidR="00977FFC" w:rsidRPr="004A2FA4">
        <w:rPr>
          <w:sz w:val="22"/>
          <w:szCs w:val="22"/>
        </w:rPr>
        <w:t>produce</w:t>
      </w:r>
      <w:r w:rsidRPr="004A2FA4">
        <w:rPr>
          <w:sz w:val="22"/>
          <w:szCs w:val="22"/>
        </w:rPr>
        <w:t xml:space="preserve"> </w:t>
      </w:r>
      <w:r w:rsidR="00977FFC" w:rsidRPr="004A2FA4">
        <w:rPr>
          <w:sz w:val="22"/>
          <w:szCs w:val="22"/>
        </w:rPr>
        <w:t>different</w:t>
      </w:r>
      <w:r w:rsidRPr="004A2FA4">
        <w:rPr>
          <w:sz w:val="22"/>
          <w:szCs w:val="22"/>
        </w:rPr>
        <w:t xml:space="preserve"> </w:t>
      </w:r>
      <w:r w:rsidR="00977FFC" w:rsidRPr="004A2FA4">
        <w:rPr>
          <w:sz w:val="22"/>
          <w:szCs w:val="22"/>
        </w:rPr>
        <w:t>methods</w:t>
      </w:r>
      <w:r w:rsidRPr="004A2FA4">
        <w:rPr>
          <w:sz w:val="22"/>
          <w:szCs w:val="22"/>
        </w:rPr>
        <w:t xml:space="preserve"> allow</w:t>
      </w:r>
      <w:r w:rsidR="00977FFC" w:rsidRPr="004A2FA4">
        <w:rPr>
          <w:sz w:val="22"/>
          <w:szCs w:val="22"/>
        </w:rPr>
        <w:t>ing for advantage</w:t>
      </w:r>
      <w:r w:rsidRPr="004A2FA4">
        <w:rPr>
          <w:sz w:val="22"/>
          <w:szCs w:val="22"/>
        </w:rPr>
        <w:t xml:space="preserve"> and </w:t>
      </w:r>
      <w:r w:rsidR="00977FFC" w:rsidRPr="004A2FA4">
        <w:rPr>
          <w:sz w:val="22"/>
          <w:szCs w:val="22"/>
        </w:rPr>
        <w:t>social bias</w:t>
      </w:r>
      <w:r w:rsidRPr="004A2FA4">
        <w:rPr>
          <w:sz w:val="22"/>
          <w:szCs w:val="22"/>
        </w:rPr>
        <w:t xml:space="preserve">. </w:t>
      </w:r>
      <w:r w:rsidR="00B942F5" w:rsidRPr="004A2FA4">
        <w:rPr>
          <w:sz w:val="22"/>
          <w:szCs w:val="22"/>
        </w:rPr>
        <w:t>Thus,</w:t>
      </w:r>
      <w:r w:rsidR="00160830" w:rsidRPr="004A2FA4">
        <w:rPr>
          <w:sz w:val="22"/>
          <w:szCs w:val="22"/>
        </w:rPr>
        <w:t xml:space="preserve"> i</w:t>
      </w:r>
      <w:r w:rsidRPr="004A2FA4">
        <w:rPr>
          <w:sz w:val="22"/>
          <w:szCs w:val="22"/>
        </w:rPr>
        <w:t xml:space="preserve">ntersectionality recognises several </w:t>
      </w:r>
      <w:r w:rsidR="00160830" w:rsidRPr="004A2FA4">
        <w:rPr>
          <w:sz w:val="22"/>
          <w:szCs w:val="22"/>
        </w:rPr>
        <w:t>impacts</w:t>
      </w:r>
      <w:r w:rsidRPr="004A2FA4">
        <w:rPr>
          <w:sz w:val="22"/>
          <w:szCs w:val="22"/>
        </w:rPr>
        <w:t xml:space="preserve"> of </w:t>
      </w:r>
      <w:r w:rsidR="00160830" w:rsidRPr="004A2FA4">
        <w:rPr>
          <w:sz w:val="22"/>
          <w:szCs w:val="22"/>
        </w:rPr>
        <w:t>benefit</w:t>
      </w:r>
      <w:r w:rsidRPr="004A2FA4">
        <w:rPr>
          <w:sz w:val="22"/>
          <w:szCs w:val="22"/>
        </w:rPr>
        <w:t xml:space="preserve"> and dis</w:t>
      </w:r>
      <w:r w:rsidR="00160830" w:rsidRPr="004A2FA4">
        <w:rPr>
          <w:sz w:val="22"/>
          <w:szCs w:val="22"/>
        </w:rPr>
        <w:t>crimination</w:t>
      </w:r>
      <w:r w:rsidR="00160830" w:rsidRPr="00EB60EA">
        <w:rPr>
          <w:sz w:val="22"/>
          <w:szCs w:val="22"/>
        </w:rPr>
        <w:t>.</w:t>
      </w:r>
      <w:r w:rsidR="006520B2" w:rsidRPr="004A2FA4">
        <w:rPr>
          <w:sz w:val="22"/>
          <w:szCs w:val="22"/>
        </w:rPr>
        <w:t xml:space="preserve"> </w:t>
      </w:r>
      <w:r w:rsidR="00F60087" w:rsidRPr="004A2FA4">
        <w:rPr>
          <w:sz w:val="22"/>
          <w:szCs w:val="22"/>
        </w:rPr>
        <w:t xml:space="preserve">Following on from intersectionality is </w:t>
      </w:r>
      <w:r w:rsidRPr="004A2FA4">
        <w:rPr>
          <w:sz w:val="22"/>
          <w:szCs w:val="22"/>
        </w:rPr>
        <w:t xml:space="preserve">The Equality Act </w:t>
      </w:r>
      <w:r w:rsidRPr="004A2FA4">
        <w:rPr>
          <w:sz w:val="22"/>
          <w:szCs w:val="22"/>
        </w:rPr>
        <w:lastRenderedPageBreak/>
        <w:t xml:space="preserve">(2010) </w:t>
      </w:r>
      <w:r w:rsidR="00F60087" w:rsidRPr="004A2FA4">
        <w:rPr>
          <w:sz w:val="22"/>
          <w:szCs w:val="22"/>
        </w:rPr>
        <w:t xml:space="preserve">which </w:t>
      </w:r>
      <w:r w:rsidRPr="004A2FA4">
        <w:rPr>
          <w:sz w:val="22"/>
          <w:szCs w:val="22"/>
        </w:rPr>
        <w:t xml:space="preserve">is legislation that </w:t>
      </w:r>
      <w:r w:rsidR="00F60087" w:rsidRPr="004A2FA4">
        <w:rPr>
          <w:sz w:val="22"/>
          <w:szCs w:val="22"/>
        </w:rPr>
        <w:t>incorporates</w:t>
      </w:r>
      <w:r w:rsidRPr="004A2FA4">
        <w:rPr>
          <w:sz w:val="22"/>
          <w:szCs w:val="22"/>
        </w:rPr>
        <w:t xml:space="preserve"> </w:t>
      </w:r>
      <w:r w:rsidR="00F60087" w:rsidRPr="004A2FA4">
        <w:rPr>
          <w:sz w:val="22"/>
          <w:szCs w:val="22"/>
        </w:rPr>
        <w:t>“</w:t>
      </w:r>
      <w:r w:rsidRPr="004A2FA4">
        <w:rPr>
          <w:sz w:val="22"/>
          <w:szCs w:val="22"/>
        </w:rPr>
        <w:t>protected characteristics age, gender reassignment, race, sex, disability, marriage or sexual orientation</w:t>
      </w:r>
      <w:r w:rsidR="00F60087" w:rsidRPr="004A2FA4">
        <w:rPr>
          <w:sz w:val="22"/>
          <w:szCs w:val="22"/>
        </w:rPr>
        <w:t>”</w:t>
      </w:r>
      <w:r w:rsidRPr="004A2FA4">
        <w:rPr>
          <w:sz w:val="22"/>
          <w:szCs w:val="22"/>
        </w:rPr>
        <w:t xml:space="preserve"> as protection </w:t>
      </w:r>
      <w:r w:rsidR="00F60087" w:rsidRPr="004A2FA4">
        <w:rPr>
          <w:sz w:val="22"/>
          <w:szCs w:val="22"/>
        </w:rPr>
        <w:t>from</w:t>
      </w:r>
      <w:r w:rsidRPr="004A2FA4">
        <w:rPr>
          <w:sz w:val="22"/>
          <w:szCs w:val="22"/>
        </w:rPr>
        <w:t xml:space="preserve"> discrimination. This </w:t>
      </w:r>
      <w:r w:rsidR="00F60087" w:rsidRPr="004A2FA4">
        <w:rPr>
          <w:sz w:val="22"/>
          <w:szCs w:val="22"/>
        </w:rPr>
        <w:t>includes</w:t>
      </w:r>
      <w:r w:rsidRPr="004A2FA4">
        <w:rPr>
          <w:sz w:val="22"/>
          <w:szCs w:val="22"/>
        </w:rPr>
        <w:t xml:space="preserve"> intersectionality </w:t>
      </w:r>
      <w:r w:rsidR="00F60087" w:rsidRPr="004A2FA4">
        <w:rPr>
          <w:sz w:val="22"/>
          <w:szCs w:val="22"/>
        </w:rPr>
        <w:t>in</w:t>
      </w:r>
      <w:r w:rsidRPr="004A2FA4">
        <w:rPr>
          <w:sz w:val="22"/>
          <w:szCs w:val="22"/>
        </w:rPr>
        <w:t xml:space="preserve"> th</w:t>
      </w:r>
      <w:r w:rsidR="00F60087" w:rsidRPr="004A2FA4">
        <w:rPr>
          <w:sz w:val="22"/>
          <w:szCs w:val="22"/>
        </w:rPr>
        <w:t>e</w:t>
      </w:r>
      <w:r w:rsidRPr="004A2FA4">
        <w:rPr>
          <w:sz w:val="22"/>
          <w:szCs w:val="22"/>
        </w:rPr>
        <w:t xml:space="preserve"> legislation as </w:t>
      </w:r>
      <w:r w:rsidR="00F60087" w:rsidRPr="004A2FA4">
        <w:rPr>
          <w:sz w:val="22"/>
          <w:szCs w:val="22"/>
        </w:rPr>
        <w:t>it</w:t>
      </w:r>
      <w:r w:rsidRPr="004A2FA4">
        <w:rPr>
          <w:sz w:val="22"/>
          <w:szCs w:val="22"/>
        </w:rPr>
        <w:t xml:space="preserve"> protect</w:t>
      </w:r>
      <w:r w:rsidR="00F60087" w:rsidRPr="004A2FA4">
        <w:rPr>
          <w:sz w:val="22"/>
          <w:szCs w:val="22"/>
        </w:rPr>
        <w:t>s</w:t>
      </w:r>
      <w:r w:rsidRPr="004A2FA4">
        <w:rPr>
          <w:sz w:val="22"/>
          <w:szCs w:val="22"/>
        </w:rPr>
        <w:t xml:space="preserve"> </w:t>
      </w:r>
      <w:r w:rsidR="00F60087" w:rsidRPr="004A2FA4">
        <w:rPr>
          <w:sz w:val="22"/>
          <w:szCs w:val="22"/>
        </w:rPr>
        <w:t>individuals from discrimination that could be</w:t>
      </w:r>
      <w:r w:rsidRPr="004A2FA4">
        <w:rPr>
          <w:sz w:val="22"/>
          <w:szCs w:val="22"/>
        </w:rPr>
        <w:t xml:space="preserve"> direct </w:t>
      </w:r>
      <w:r w:rsidR="00F60087" w:rsidRPr="004A2FA4">
        <w:rPr>
          <w:sz w:val="22"/>
          <w:szCs w:val="22"/>
        </w:rPr>
        <w:t>or</w:t>
      </w:r>
      <w:r w:rsidRPr="004A2FA4">
        <w:rPr>
          <w:sz w:val="22"/>
          <w:szCs w:val="22"/>
        </w:rPr>
        <w:t xml:space="preserve"> indirect.</w:t>
      </w:r>
      <w:r w:rsidR="00DB727C" w:rsidRPr="004A2FA4">
        <w:rPr>
          <w:sz w:val="22"/>
          <w:szCs w:val="22"/>
        </w:rPr>
        <w:t xml:space="preserve"> Siegel, (2019) adds that same sex relationships have now been legalised with these individuals now having the same rights as heterosexual families of adoption.  Siegel, (2019) goes on to say that public approval of homosexuality has increased in a lot of countries. </w:t>
      </w:r>
    </w:p>
    <w:p w14:paraId="73A66499" w14:textId="2CFB84F6" w:rsidR="00DB727C" w:rsidRPr="004A2FA4" w:rsidRDefault="00DB727C" w:rsidP="005B449E">
      <w:pPr>
        <w:pStyle w:val="NormalWeb"/>
        <w:spacing w:line="360" w:lineRule="auto"/>
        <w:jc w:val="both"/>
        <w:rPr>
          <w:sz w:val="22"/>
          <w:szCs w:val="22"/>
        </w:rPr>
      </w:pPr>
      <w:r w:rsidRPr="00EB60EA">
        <w:rPr>
          <w:sz w:val="22"/>
          <w:szCs w:val="22"/>
        </w:rPr>
        <w:t>In the 1990s, the United Nations human rights organisation developed as a new motivation for LGBT movements Blasius and Phelan 1997, pp. 840–841).  Morgan, (200</w:t>
      </w:r>
      <w:r w:rsidR="00140708" w:rsidRPr="00EB60EA">
        <w:rPr>
          <w:sz w:val="22"/>
          <w:szCs w:val="22"/>
        </w:rPr>
        <w:t>0</w:t>
      </w:r>
      <w:r w:rsidRPr="00EB60EA">
        <w:rPr>
          <w:sz w:val="22"/>
          <w:szCs w:val="22"/>
        </w:rPr>
        <w:t xml:space="preserve">) refers to the case of Toonen vs. Australia </w:t>
      </w:r>
      <w:r w:rsidR="001E196F">
        <w:rPr>
          <w:sz w:val="22"/>
          <w:szCs w:val="22"/>
        </w:rPr>
        <w:t xml:space="preserve">back </w:t>
      </w:r>
      <w:r w:rsidRPr="00EB60EA">
        <w:rPr>
          <w:sz w:val="22"/>
          <w:szCs w:val="22"/>
        </w:rPr>
        <w:t>in 1994, regarding ‘sexual orientation’ discrimination an infringement of people’s individual “right to privacy in the International Covenant on Civil and Political Rights”</w:t>
      </w:r>
      <w:r w:rsidR="001E196F">
        <w:rPr>
          <w:sz w:val="22"/>
          <w:szCs w:val="22"/>
        </w:rPr>
        <w:t xml:space="preserve"> at the</w:t>
      </w:r>
      <w:r w:rsidR="001E196F" w:rsidRPr="001E196F">
        <w:rPr>
          <w:sz w:val="22"/>
          <w:szCs w:val="22"/>
        </w:rPr>
        <w:t xml:space="preserve"> </w:t>
      </w:r>
      <w:r w:rsidR="001E196F" w:rsidRPr="00EB60EA">
        <w:rPr>
          <w:sz w:val="22"/>
          <w:szCs w:val="22"/>
        </w:rPr>
        <w:t>U</w:t>
      </w:r>
      <w:r w:rsidR="001E196F">
        <w:rPr>
          <w:sz w:val="22"/>
          <w:szCs w:val="22"/>
        </w:rPr>
        <w:t xml:space="preserve">nited </w:t>
      </w:r>
      <w:r w:rsidR="002F0991" w:rsidRPr="00EB60EA">
        <w:rPr>
          <w:sz w:val="22"/>
          <w:szCs w:val="22"/>
        </w:rPr>
        <w:t>N</w:t>
      </w:r>
      <w:r w:rsidR="002F0991">
        <w:rPr>
          <w:sz w:val="22"/>
          <w:szCs w:val="22"/>
        </w:rPr>
        <w:t xml:space="preserve">ations </w:t>
      </w:r>
      <w:r w:rsidR="002F0991" w:rsidRPr="00EB60EA">
        <w:rPr>
          <w:sz w:val="22"/>
          <w:szCs w:val="22"/>
        </w:rPr>
        <w:t>Human</w:t>
      </w:r>
      <w:r w:rsidR="001E196F" w:rsidRPr="00EB60EA">
        <w:rPr>
          <w:sz w:val="22"/>
          <w:szCs w:val="22"/>
        </w:rPr>
        <w:t xml:space="preserve"> Rights Committee</w:t>
      </w:r>
      <w:r w:rsidR="001E196F">
        <w:rPr>
          <w:sz w:val="22"/>
          <w:szCs w:val="22"/>
        </w:rPr>
        <w:t>.</w:t>
      </w:r>
      <w:r w:rsidRPr="00EB60EA">
        <w:rPr>
          <w:sz w:val="22"/>
          <w:szCs w:val="22"/>
        </w:rPr>
        <w:t xml:space="preserve"> However, Ghosh, (2020) says that advancement at the UN, had been prevented repetitively. Although now </w:t>
      </w:r>
      <w:r w:rsidRPr="004A2FA4">
        <w:rPr>
          <w:sz w:val="22"/>
          <w:szCs w:val="22"/>
        </w:rPr>
        <w:t>been substantial improvements concerning equality for LGBT members in how democratic countries them.  Page, (2019); Siegel, (2019); and Tadlock and Glick, (2019) agree that individuals from LGBT community are lobbying against previous long-term discrimination to achieve equality. Tadlock and Glick, (</w:t>
      </w:r>
      <w:r w:rsidRPr="00EB60EA">
        <w:rPr>
          <w:sz w:val="22"/>
          <w:szCs w:val="22"/>
        </w:rPr>
        <w:t xml:space="preserve">2019 argue </w:t>
      </w:r>
      <w:r w:rsidRPr="004A2FA4">
        <w:rPr>
          <w:sz w:val="22"/>
          <w:szCs w:val="22"/>
        </w:rPr>
        <w:t>that as academic studies on LGBT increased through the years, that has been reflected in the changes in society changes concerning better care for LGBT individuals. Tadlock and Glick (</w:t>
      </w:r>
      <w:r w:rsidRPr="00EB60EA">
        <w:rPr>
          <w:sz w:val="22"/>
          <w:szCs w:val="22"/>
        </w:rPr>
        <w:t>2019) go on to say that LGBT rights developed quickly worldwide since the 1970s in terms of equality.</w:t>
      </w:r>
    </w:p>
    <w:p w14:paraId="77BCB09B" w14:textId="2C2C0A89" w:rsidR="00BF21B1" w:rsidRPr="00EB60EA" w:rsidRDefault="00F35596" w:rsidP="005B449E">
      <w:pPr>
        <w:pStyle w:val="NormalWeb"/>
        <w:spacing w:line="360" w:lineRule="auto"/>
        <w:jc w:val="both"/>
        <w:rPr>
          <w:sz w:val="22"/>
          <w:szCs w:val="22"/>
        </w:rPr>
      </w:pPr>
      <w:r w:rsidRPr="00EB60EA">
        <w:rPr>
          <w:sz w:val="22"/>
          <w:szCs w:val="22"/>
        </w:rPr>
        <w:t xml:space="preserve">Although Kollman and Waite., (2009) has the opinion that international advances have echoed in local civil locations, demonstrated by the </w:t>
      </w:r>
      <w:r w:rsidR="001E196F">
        <w:rPr>
          <w:sz w:val="22"/>
          <w:szCs w:val="22"/>
        </w:rPr>
        <w:t>launch</w:t>
      </w:r>
      <w:r w:rsidRPr="00EB60EA">
        <w:rPr>
          <w:sz w:val="22"/>
          <w:szCs w:val="22"/>
        </w:rPr>
        <w:t xml:space="preserve"> of </w:t>
      </w:r>
      <w:r w:rsidR="001E196F">
        <w:rPr>
          <w:sz w:val="22"/>
          <w:szCs w:val="22"/>
        </w:rPr>
        <w:t>gay</w:t>
      </w:r>
      <w:r w:rsidRPr="00EB60EA">
        <w:rPr>
          <w:sz w:val="22"/>
          <w:szCs w:val="22"/>
        </w:rPr>
        <w:t xml:space="preserve"> marriages in many countries</w:t>
      </w:r>
      <w:r w:rsidR="001E196F">
        <w:rPr>
          <w:sz w:val="22"/>
          <w:szCs w:val="22"/>
        </w:rPr>
        <w:t xml:space="preserve"> in Europe</w:t>
      </w:r>
      <w:r w:rsidR="00AB4B80" w:rsidRPr="00EB60EA">
        <w:rPr>
          <w:sz w:val="22"/>
          <w:szCs w:val="22"/>
        </w:rPr>
        <w:t xml:space="preserve"> </w:t>
      </w:r>
      <w:r w:rsidRPr="00EB60EA">
        <w:rPr>
          <w:sz w:val="22"/>
          <w:szCs w:val="22"/>
        </w:rPr>
        <w:t xml:space="preserve">but also by disputes over the oppression of LGBT individuals </w:t>
      </w:r>
      <w:r w:rsidR="001E196F">
        <w:rPr>
          <w:sz w:val="22"/>
          <w:szCs w:val="22"/>
        </w:rPr>
        <w:t>in African nation and Persia</w:t>
      </w:r>
      <w:r w:rsidRPr="00EB60EA">
        <w:rPr>
          <w:sz w:val="22"/>
          <w:szCs w:val="22"/>
        </w:rPr>
        <w:t xml:space="preserve"> Waites (2008). </w:t>
      </w:r>
      <w:r w:rsidR="00AB4B80" w:rsidRPr="00EB60EA">
        <w:rPr>
          <w:sz w:val="22"/>
          <w:szCs w:val="22"/>
        </w:rPr>
        <w:t xml:space="preserve">Saiz, (2004) </w:t>
      </w:r>
      <w:r w:rsidR="00403814" w:rsidRPr="00EB60EA">
        <w:rPr>
          <w:sz w:val="22"/>
          <w:szCs w:val="22"/>
        </w:rPr>
        <w:t xml:space="preserve">offers the opinion that by </w:t>
      </w:r>
      <w:r w:rsidR="00BF21B1" w:rsidRPr="00EB60EA">
        <w:rPr>
          <w:sz w:val="22"/>
          <w:szCs w:val="22"/>
        </w:rPr>
        <w:t>engag</w:t>
      </w:r>
      <w:r w:rsidR="00403814" w:rsidRPr="00EB60EA">
        <w:rPr>
          <w:sz w:val="22"/>
          <w:szCs w:val="22"/>
        </w:rPr>
        <w:t>ing</w:t>
      </w:r>
      <w:r w:rsidR="00BF21B1" w:rsidRPr="00EB60EA">
        <w:rPr>
          <w:sz w:val="22"/>
          <w:szCs w:val="22"/>
        </w:rPr>
        <w:t xml:space="preserve"> with human rights has </w:t>
      </w:r>
      <w:r w:rsidR="00403814" w:rsidRPr="00EB60EA">
        <w:rPr>
          <w:sz w:val="22"/>
          <w:szCs w:val="22"/>
        </w:rPr>
        <w:t>been</w:t>
      </w:r>
      <w:r w:rsidR="00BF21B1" w:rsidRPr="00EB60EA">
        <w:rPr>
          <w:sz w:val="22"/>
          <w:szCs w:val="22"/>
        </w:rPr>
        <w:t xml:space="preserve"> </w:t>
      </w:r>
      <w:r w:rsidR="00403814" w:rsidRPr="00EB60EA">
        <w:rPr>
          <w:sz w:val="22"/>
          <w:szCs w:val="22"/>
        </w:rPr>
        <w:t>effective</w:t>
      </w:r>
      <w:r w:rsidR="00BF21B1" w:rsidRPr="00EB60EA">
        <w:rPr>
          <w:sz w:val="22"/>
          <w:szCs w:val="22"/>
        </w:rPr>
        <w:t xml:space="preserve"> </w:t>
      </w:r>
      <w:r w:rsidR="00403814" w:rsidRPr="00EB60EA">
        <w:rPr>
          <w:sz w:val="22"/>
          <w:szCs w:val="22"/>
        </w:rPr>
        <w:t>dialogue</w:t>
      </w:r>
      <w:r w:rsidR="00BF21B1" w:rsidRPr="00EB60EA">
        <w:rPr>
          <w:sz w:val="22"/>
          <w:szCs w:val="22"/>
        </w:rPr>
        <w:t xml:space="preserve"> the doors of </w:t>
      </w:r>
      <w:r w:rsidR="00403814" w:rsidRPr="00EB60EA">
        <w:rPr>
          <w:sz w:val="22"/>
          <w:szCs w:val="22"/>
        </w:rPr>
        <w:t>influential</w:t>
      </w:r>
      <w:r w:rsidR="00BF21B1" w:rsidRPr="00EB60EA">
        <w:rPr>
          <w:sz w:val="22"/>
          <w:szCs w:val="22"/>
        </w:rPr>
        <w:t xml:space="preserve"> international </w:t>
      </w:r>
      <w:r w:rsidR="00403814" w:rsidRPr="00EB60EA">
        <w:rPr>
          <w:sz w:val="22"/>
          <w:szCs w:val="22"/>
        </w:rPr>
        <w:t xml:space="preserve">organisations like the United Nations and European Union. </w:t>
      </w:r>
      <w:r w:rsidR="00533DAF" w:rsidRPr="00EB60EA">
        <w:rPr>
          <w:sz w:val="22"/>
          <w:szCs w:val="22"/>
        </w:rPr>
        <w:t xml:space="preserve">Kollman and Waite., (2009) goes on to say that </w:t>
      </w:r>
      <w:r w:rsidR="00BF21B1" w:rsidRPr="00EB60EA">
        <w:rPr>
          <w:sz w:val="22"/>
          <w:szCs w:val="22"/>
        </w:rPr>
        <w:t xml:space="preserve">LGBT rights </w:t>
      </w:r>
      <w:r w:rsidR="00533DAF" w:rsidRPr="00EB60EA">
        <w:rPr>
          <w:sz w:val="22"/>
          <w:szCs w:val="22"/>
        </w:rPr>
        <w:t>declarations</w:t>
      </w:r>
      <w:r w:rsidR="00BF21B1" w:rsidRPr="00EB60EA">
        <w:rPr>
          <w:sz w:val="22"/>
          <w:szCs w:val="22"/>
        </w:rPr>
        <w:t xml:space="preserve"> are </w:t>
      </w:r>
      <w:r w:rsidR="00EC6345" w:rsidRPr="00EB60EA">
        <w:rPr>
          <w:sz w:val="22"/>
          <w:szCs w:val="22"/>
        </w:rPr>
        <w:t>gradually</w:t>
      </w:r>
      <w:r w:rsidR="00BF21B1" w:rsidRPr="00EB60EA">
        <w:rPr>
          <w:sz w:val="22"/>
          <w:szCs w:val="22"/>
        </w:rPr>
        <w:t xml:space="preserve"> </w:t>
      </w:r>
      <w:r w:rsidR="00EC6345" w:rsidRPr="00EB60EA">
        <w:rPr>
          <w:sz w:val="22"/>
          <w:szCs w:val="22"/>
        </w:rPr>
        <w:t>swaying</w:t>
      </w:r>
      <w:r w:rsidR="00BF21B1" w:rsidRPr="00EB60EA">
        <w:rPr>
          <w:sz w:val="22"/>
          <w:szCs w:val="22"/>
        </w:rPr>
        <w:t xml:space="preserve"> political </w:t>
      </w:r>
      <w:r w:rsidR="00EC6345" w:rsidRPr="00EB60EA">
        <w:rPr>
          <w:sz w:val="22"/>
          <w:szCs w:val="22"/>
        </w:rPr>
        <w:t>agendas</w:t>
      </w:r>
      <w:r w:rsidR="00BF21B1" w:rsidRPr="00EB60EA">
        <w:rPr>
          <w:sz w:val="22"/>
          <w:szCs w:val="22"/>
        </w:rPr>
        <w:t xml:space="preserve"> in </w:t>
      </w:r>
      <w:r w:rsidR="00EC6345" w:rsidRPr="00EB60EA">
        <w:rPr>
          <w:sz w:val="22"/>
          <w:szCs w:val="22"/>
        </w:rPr>
        <w:t>numerous</w:t>
      </w:r>
      <w:r w:rsidR="00BF21B1" w:rsidRPr="00EB60EA">
        <w:rPr>
          <w:sz w:val="22"/>
          <w:szCs w:val="22"/>
        </w:rPr>
        <w:t xml:space="preserve"> </w:t>
      </w:r>
      <w:r w:rsidR="00EC6345" w:rsidRPr="00EB60EA">
        <w:rPr>
          <w:sz w:val="22"/>
          <w:szCs w:val="22"/>
        </w:rPr>
        <w:t>nations</w:t>
      </w:r>
      <w:r w:rsidR="00BF21B1" w:rsidRPr="00EB60EA">
        <w:rPr>
          <w:sz w:val="22"/>
          <w:szCs w:val="22"/>
        </w:rPr>
        <w:t xml:space="preserve">, </w:t>
      </w:r>
      <w:r w:rsidR="0042576B" w:rsidRPr="00EB60EA">
        <w:rPr>
          <w:sz w:val="22"/>
          <w:szCs w:val="22"/>
        </w:rPr>
        <w:t>due to the volume of problematic “human rights claims” worldwide.</w:t>
      </w:r>
      <w:r w:rsidR="00BF21B1" w:rsidRPr="00EB60EA">
        <w:rPr>
          <w:sz w:val="22"/>
          <w:szCs w:val="22"/>
        </w:rPr>
        <w:t xml:space="preserve"> </w:t>
      </w:r>
    </w:p>
    <w:p w14:paraId="649648E5" w14:textId="174738C3" w:rsidR="00337766" w:rsidRPr="00EB60EA" w:rsidRDefault="004A60D0" w:rsidP="005B449E">
      <w:pPr>
        <w:pStyle w:val="NormalWeb"/>
        <w:spacing w:line="360" w:lineRule="auto"/>
        <w:jc w:val="both"/>
        <w:rPr>
          <w:sz w:val="22"/>
          <w:szCs w:val="22"/>
        </w:rPr>
      </w:pPr>
      <w:r w:rsidRPr="004A2FA4">
        <w:rPr>
          <w:sz w:val="22"/>
          <w:szCs w:val="22"/>
        </w:rPr>
        <w:t>Coll, (2021) says w</w:t>
      </w:r>
      <w:r w:rsidR="00BE55F4" w:rsidRPr="004A2FA4">
        <w:rPr>
          <w:sz w:val="22"/>
          <w:szCs w:val="22"/>
        </w:rPr>
        <w:t xml:space="preserve">ith new </w:t>
      </w:r>
      <w:r w:rsidRPr="004A2FA4">
        <w:rPr>
          <w:sz w:val="22"/>
          <w:szCs w:val="22"/>
        </w:rPr>
        <w:t>the Equality Act (2010</w:t>
      </w:r>
      <w:r w:rsidR="00EB60EA" w:rsidRPr="004A2FA4">
        <w:rPr>
          <w:sz w:val="22"/>
          <w:szCs w:val="22"/>
        </w:rPr>
        <w:t>)</w:t>
      </w:r>
      <w:r w:rsidR="00EB60EA">
        <w:rPr>
          <w:sz w:val="22"/>
          <w:szCs w:val="22"/>
        </w:rPr>
        <w:t xml:space="preserve"> Hepple</w:t>
      </w:r>
      <w:r w:rsidR="00EB60EA" w:rsidRPr="00EB60EA">
        <w:rPr>
          <w:sz w:val="22"/>
          <w:szCs w:val="22"/>
        </w:rPr>
        <w:t xml:space="preserve">, (2010) </w:t>
      </w:r>
      <w:r w:rsidR="00EB60EA" w:rsidRPr="004A2FA4">
        <w:rPr>
          <w:sz w:val="22"/>
          <w:szCs w:val="22"/>
        </w:rPr>
        <w:t>created</w:t>
      </w:r>
      <w:r w:rsidR="00BE55F4" w:rsidRPr="004A2FA4">
        <w:rPr>
          <w:sz w:val="22"/>
          <w:szCs w:val="22"/>
        </w:rPr>
        <w:t xml:space="preserve"> issues for the </w:t>
      </w:r>
      <w:r w:rsidR="000F4AD0" w:rsidRPr="004A2FA4">
        <w:rPr>
          <w:sz w:val="22"/>
          <w:szCs w:val="22"/>
        </w:rPr>
        <w:t xml:space="preserve">Catholic Church’s </w:t>
      </w:r>
      <w:r w:rsidR="00E03DD2" w:rsidRPr="004A2FA4">
        <w:rPr>
          <w:sz w:val="22"/>
          <w:szCs w:val="22"/>
        </w:rPr>
        <w:t>apparent</w:t>
      </w:r>
      <w:r w:rsidR="000F4AD0" w:rsidRPr="004A2FA4">
        <w:rPr>
          <w:sz w:val="22"/>
          <w:szCs w:val="22"/>
        </w:rPr>
        <w:t xml:space="preserve"> </w:t>
      </w:r>
      <w:r w:rsidR="00E03DD2" w:rsidRPr="004A2FA4">
        <w:rPr>
          <w:sz w:val="22"/>
          <w:szCs w:val="22"/>
        </w:rPr>
        <w:t>rule concerning individuals</w:t>
      </w:r>
      <w:r w:rsidR="000F4AD0" w:rsidRPr="004A2FA4">
        <w:rPr>
          <w:sz w:val="22"/>
          <w:szCs w:val="22"/>
        </w:rPr>
        <w:t xml:space="preserve"> </w:t>
      </w:r>
      <w:r w:rsidR="00E03DD2" w:rsidRPr="004A2FA4">
        <w:rPr>
          <w:sz w:val="22"/>
          <w:szCs w:val="22"/>
        </w:rPr>
        <w:t xml:space="preserve">that are in the category of </w:t>
      </w:r>
      <w:r w:rsidR="000F4AD0" w:rsidRPr="004A2FA4">
        <w:rPr>
          <w:sz w:val="22"/>
          <w:szCs w:val="22"/>
        </w:rPr>
        <w:t xml:space="preserve">LGBT, and </w:t>
      </w:r>
      <w:r w:rsidR="00E03DD2" w:rsidRPr="004A2FA4">
        <w:rPr>
          <w:sz w:val="22"/>
          <w:szCs w:val="22"/>
        </w:rPr>
        <w:t>in what way</w:t>
      </w:r>
      <w:r w:rsidR="000F4AD0" w:rsidRPr="004A2FA4">
        <w:rPr>
          <w:sz w:val="22"/>
          <w:szCs w:val="22"/>
        </w:rPr>
        <w:t xml:space="preserve"> th</w:t>
      </w:r>
      <w:r w:rsidR="00E03DD2" w:rsidRPr="004A2FA4">
        <w:rPr>
          <w:sz w:val="22"/>
          <w:szCs w:val="22"/>
        </w:rPr>
        <w:t>is</w:t>
      </w:r>
      <w:r w:rsidR="000F4AD0" w:rsidRPr="004A2FA4">
        <w:rPr>
          <w:sz w:val="22"/>
          <w:szCs w:val="22"/>
        </w:rPr>
        <w:t xml:space="preserve"> </w:t>
      </w:r>
      <w:r w:rsidR="00E03DD2" w:rsidRPr="004A2FA4">
        <w:rPr>
          <w:sz w:val="22"/>
          <w:szCs w:val="22"/>
        </w:rPr>
        <w:t>viewpoint</w:t>
      </w:r>
      <w:r w:rsidR="000F4AD0" w:rsidRPr="004A2FA4">
        <w:rPr>
          <w:sz w:val="22"/>
          <w:szCs w:val="22"/>
        </w:rPr>
        <w:t xml:space="preserve"> is presented and </w:t>
      </w:r>
      <w:r w:rsidR="00E03DD2" w:rsidRPr="004A2FA4">
        <w:rPr>
          <w:sz w:val="22"/>
          <w:szCs w:val="22"/>
        </w:rPr>
        <w:t>communicated</w:t>
      </w:r>
      <w:r w:rsidR="000F4AD0" w:rsidRPr="004A2FA4">
        <w:rPr>
          <w:sz w:val="22"/>
          <w:szCs w:val="22"/>
        </w:rPr>
        <w:t xml:space="preserve"> </w:t>
      </w:r>
      <w:r w:rsidR="00E03DD2" w:rsidRPr="004A2FA4">
        <w:rPr>
          <w:sz w:val="22"/>
          <w:szCs w:val="22"/>
        </w:rPr>
        <w:t>with</w:t>
      </w:r>
      <w:r w:rsidR="000F4AD0" w:rsidRPr="004A2FA4">
        <w:rPr>
          <w:sz w:val="22"/>
          <w:szCs w:val="22"/>
        </w:rPr>
        <w:t xml:space="preserve">in </w:t>
      </w:r>
      <w:r w:rsidR="00E03DD2" w:rsidRPr="004A2FA4">
        <w:rPr>
          <w:sz w:val="22"/>
          <w:szCs w:val="22"/>
        </w:rPr>
        <w:t>“</w:t>
      </w:r>
      <w:r w:rsidR="000F4AD0" w:rsidRPr="004A2FA4">
        <w:rPr>
          <w:sz w:val="22"/>
          <w:szCs w:val="22"/>
        </w:rPr>
        <w:t>Catholic schools</w:t>
      </w:r>
      <w:r w:rsidR="00E03DD2" w:rsidRPr="004A2FA4">
        <w:rPr>
          <w:sz w:val="22"/>
          <w:szCs w:val="22"/>
        </w:rPr>
        <w:t>”</w:t>
      </w:r>
      <w:r w:rsidR="000F4AD0" w:rsidRPr="004A2FA4">
        <w:rPr>
          <w:sz w:val="22"/>
          <w:szCs w:val="22"/>
        </w:rPr>
        <w:t xml:space="preserve">. </w:t>
      </w:r>
      <w:r w:rsidR="00F3654F" w:rsidRPr="004A2FA4">
        <w:rPr>
          <w:sz w:val="22"/>
          <w:szCs w:val="22"/>
        </w:rPr>
        <w:t>Office for National Statistics, (</w:t>
      </w:r>
      <w:r w:rsidR="00F3654F" w:rsidRPr="00EB60EA">
        <w:rPr>
          <w:sz w:val="22"/>
          <w:szCs w:val="22"/>
        </w:rPr>
        <w:t>2019</w:t>
      </w:r>
      <w:r w:rsidR="008C4265" w:rsidRPr="00EB60EA">
        <w:rPr>
          <w:sz w:val="22"/>
          <w:szCs w:val="22"/>
        </w:rPr>
        <w:t xml:space="preserve">) </w:t>
      </w:r>
      <w:r w:rsidR="008C4265" w:rsidRPr="004A2FA4">
        <w:rPr>
          <w:sz w:val="22"/>
          <w:szCs w:val="22"/>
        </w:rPr>
        <w:t>globally</w:t>
      </w:r>
      <w:r w:rsidR="00CE3E50" w:rsidRPr="004A2FA4">
        <w:rPr>
          <w:sz w:val="22"/>
          <w:szCs w:val="22"/>
        </w:rPr>
        <w:t xml:space="preserve"> there has been an increase and Scotland has been no </w:t>
      </w:r>
      <w:r w:rsidR="008C4265" w:rsidRPr="004A2FA4">
        <w:rPr>
          <w:sz w:val="22"/>
          <w:szCs w:val="22"/>
        </w:rPr>
        <w:t>different, with</w:t>
      </w:r>
      <w:r w:rsidR="000F4AD0" w:rsidRPr="004A2FA4">
        <w:rPr>
          <w:sz w:val="22"/>
          <w:szCs w:val="22"/>
        </w:rPr>
        <w:t xml:space="preserve"> </w:t>
      </w:r>
      <w:r w:rsidR="00CE3E50" w:rsidRPr="004A2FA4">
        <w:rPr>
          <w:sz w:val="22"/>
          <w:szCs w:val="22"/>
        </w:rPr>
        <w:t xml:space="preserve">children </w:t>
      </w:r>
      <w:r w:rsidR="009655E7" w:rsidRPr="004A2FA4">
        <w:rPr>
          <w:sz w:val="22"/>
          <w:szCs w:val="22"/>
        </w:rPr>
        <w:t>identifying with</w:t>
      </w:r>
      <w:r w:rsidR="000F4AD0" w:rsidRPr="004A2FA4">
        <w:rPr>
          <w:sz w:val="22"/>
          <w:szCs w:val="22"/>
        </w:rPr>
        <w:t xml:space="preserve"> this </w:t>
      </w:r>
      <w:r w:rsidR="00935E0E" w:rsidRPr="004A2FA4">
        <w:rPr>
          <w:sz w:val="22"/>
          <w:szCs w:val="22"/>
        </w:rPr>
        <w:t xml:space="preserve">ideology. </w:t>
      </w:r>
      <w:r w:rsidR="000F4AD0" w:rsidRPr="004A2FA4">
        <w:rPr>
          <w:sz w:val="22"/>
          <w:szCs w:val="22"/>
        </w:rPr>
        <w:t xml:space="preserve"> </w:t>
      </w:r>
      <w:r w:rsidR="00935E0E" w:rsidRPr="004A2FA4">
        <w:rPr>
          <w:sz w:val="22"/>
          <w:szCs w:val="22"/>
        </w:rPr>
        <w:t>Education Scotland</w:t>
      </w:r>
      <w:r w:rsidR="009E3837" w:rsidRPr="004A2FA4">
        <w:rPr>
          <w:sz w:val="22"/>
          <w:szCs w:val="22"/>
        </w:rPr>
        <w:t>,</w:t>
      </w:r>
      <w:r w:rsidR="00935E0E" w:rsidRPr="004A2FA4">
        <w:rPr>
          <w:sz w:val="22"/>
          <w:szCs w:val="22"/>
        </w:rPr>
        <w:t xml:space="preserve"> </w:t>
      </w:r>
      <w:r w:rsidR="009E3837" w:rsidRPr="004A2FA4">
        <w:rPr>
          <w:sz w:val="22"/>
          <w:szCs w:val="22"/>
        </w:rPr>
        <w:t>(</w:t>
      </w:r>
      <w:r w:rsidR="00935E0E" w:rsidRPr="00EB60EA">
        <w:rPr>
          <w:sz w:val="22"/>
          <w:szCs w:val="22"/>
        </w:rPr>
        <w:t>2017</w:t>
      </w:r>
      <w:r w:rsidR="009E3837" w:rsidRPr="00EB60EA">
        <w:rPr>
          <w:sz w:val="22"/>
          <w:szCs w:val="22"/>
        </w:rPr>
        <w:t xml:space="preserve">) </w:t>
      </w:r>
      <w:r w:rsidR="00CC7F29" w:rsidRPr="00EB60EA">
        <w:rPr>
          <w:sz w:val="22"/>
          <w:szCs w:val="22"/>
        </w:rPr>
        <w:t xml:space="preserve">McKinney and McCluskey, (2019) </w:t>
      </w:r>
      <w:r w:rsidR="009E3837" w:rsidRPr="00EB60EA">
        <w:rPr>
          <w:sz w:val="22"/>
          <w:szCs w:val="22"/>
        </w:rPr>
        <w:t>says that this cannot be ignored as Catholic schools could be inadequate</w:t>
      </w:r>
      <w:r w:rsidR="00FF433E" w:rsidRPr="00EB60EA">
        <w:rPr>
          <w:sz w:val="22"/>
          <w:szCs w:val="22"/>
        </w:rPr>
        <w:t xml:space="preserve">ly fulfilling the Equality Act, (2010) by not delivery the essential information to children. </w:t>
      </w:r>
      <w:r w:rsidR="00FF433E" w:rsidRPr="004A2FA4">
        <w:rPr>
          <w:sz w:val="22"/>
          <w:szCs w:val="22"/>
        </w:rPr>
        <w:t xml:space="preserve">Coll, (2021) argues that schools in Scotland are state funded </w:t>
      </w:r>
      <w:r w:rsidR="000F4AD0" w:rsidRPr="004A2FA4">
        <w:rPr>
          <w:sz w:val="22"/>
          <w:szCs w:val="22"/>
        </w:rPr>
        <w:t>In Scotland’s education system</w:t>
      </w:r>
      <w:r w:rsidR="00FF433E" w:rsidRPr="004A2FA4">
        <w:rPr>
          <w:sz w:val="22"/>
          <w:szCs w:val="22"/>
        </w:rPr>
        <w:t xml:space="preserve"> with teachers working for the Governmen</w:t>
      </w:r>
      <w:r w:rsidR="00841258" w:rsidRPr="004A2FA4">
        <w:rPr>
          <w:sz w:val="22"/>
          <w:szCs w:val="22"/>
        </w:rPr>
        <w:t xml:space="preserve">t. </w:t>
      </w:r>
      <w:r w:rsidR="006641C4" w:rsidRPr="004A2FA4">
        <w:rPr>
          <w:sz w:val="22"/>
          <w:szCs w:val="22"/>
        </w:rPr>
        <w:t>Yet</w:t>
      </w:r>
      <w:r w:rsidR="000F4AD0" w:rsidRPr="004A2FA4">
        <w:rPr>
          <w:sz w:val="22"/>
          <w:szCs w:val="22"/>
        </w:rPr>
        <w:t xml:space="preserve">, </w:t>
      </w:r>
      <w:r w:rsidR="006641C4" w:rsidRPr="004A2FA4">
        <w:rPr>
          <w:sz w:val="22"/>
          <w:szCs w:val="22"/>
        </w:rPr>
        <w:t>protected</w:t>
      </w:r>
      <w:r w:rsidR="000F4AD0" w:rsidRPr="004A2FA4">
        <w:rPr>
          <w:sz w:val="22"/>
          <w:szCs w:val="22"/>
        </w:rPr>
        <w:t xml:space="preserve"> </w:t>
      </w:r>
      <w:r w:rsidR="006641C4" w:rsidRPr="004A2FA4">
        <w:rPr>
          <w:sz w:val="22"/>
          <w:szCs w:val="22"/>
        </w:rPr>
        <w:t xml:space="preserve">by the </w:t>
      </w:r>
      <w:r w:rsidR="001E196F">
        <w:rPr>
          <w:sz w:val="22"/>
          <w:szCs w:val="22"/>
        </w:rPr>
        <w:t xml:space="preserve">Scottish </w:t>
      </w:r>
      <w:r w:rsidR="00EB08DE" w:rsidRPr="004A2FA4">
        <w:rPr>
          <w:sz w:val="22"/>
          <w:szCs w:val="22"/>
        </w:rPr>
        <w:t>Education Act</w:t>
      </w:r>
      <w:r w:rsidR="006641C4" w:rsidRPr="004A2FA4">
        <w:rPr>
          <w:sz w:val="22"/>
          <w:szCs w:val="22"/>
        </w:rPr>
        <w:t>, (1918</w:t>
      </w:r>
      <w:r w:rsidR="000F4AD0" w:rsidRPr="004A2FA4">
        <w:rPr>
          <w:sz w:val="22"/>
          <w:szCs w:val="22"/>
        </w:rPr>
        <w:t>)</w:t>
      </w:r>
      <w:r w:rsidR="006641C4" w:rsidRPr="004A2FA4">
        <w:rPr>
          <w:sz w:val="22"/>
          <w:szCs w:val="22"/>
        </w:rPr>
        <w:t xml:space="preserve"> law</w:t>
      </w:r>
      <w:r w:rsidR="001E196F">
        <w:rPr>
          <w:sz w:val="22"/>
          <w:szCs w:val="22"/>
        </w:rPr>
        <w:t>fully</w:t>
      </w:r>
      <w:r w:rsidR="000F4AD0" w:rsidRPr="004A2FA4">
        <w:rPr>
          <w:sz w:val="22"/>
          <w:szCs w:val="22"/>
        </w:rPr>
        <w:t>,</w:t>
      </w:r>
      <w:r w:rsidR="00EB60EA">
        <w:rPr>
          <w:sz w:val="22"/>
          <w:szCs w:val="22"/>
        </w:rPr>
        <w:t xml:space="preserve"> McKinney and McCluskey, (2019)</w:t>
      </w:r>
      <w:r w:rsidR="000F4AD0" w:rsidRPr="004A2FA4">
        <w:rPr>
          <w:sz w:val="22"/>
          <w:szCs w:val="22"/>
        </w:rPr>
        <w:t xml:space="preserve"> the Catholic Church </w:t>
      </w:r>
      <w:r w:rsidR="006641C4" w:rsidRPr="004A2FA4">
        <w:rPr>
          <w:sz w:val="22"/>
          <w:szCs w:val="22"/>
        </w:rPr>
        <w:t>maintains</w:t>
      </w:r>
      <w:r w:rsidR="000F4AD0" w:rsidRPr="004A2FA4">
        <w:rPr>
          <w:sz w:val="22"/>
          <w:szCs w:val="22"/>
        </w:rPr>
        <w:t xml:space="preserve"> </w:t>
      </w:r>
      <w:r w:rsidR="006641C4" w:rsidRPr="004A2FA4">
        <w:rPr>
          <w:sz w:val="22"/>
          <w:szCs w:val="22"/>
        </w:rPr>
        <w:lastRenderedPageBreak/>
        <w:t>power</w:t>
      </w:r>
      <w:r w:rsidR="000F4AD0" w:rsidRPr="004A2FA4">
        <w:rPr>
          <w:sz w:val="22"/>
          <w:szCs w:val="22"/>
        </w:rPr>
        <w:t xml:space="preserve"> over </w:t>
      </w:r>
      <w:r w:rsidR="006641C4" w:rsidRPr="004A2FA4">
        <w:rPr>
          <w:sz w:val="22"/>
          <w:szCs w:val="22"/>
        </w:rPr>
        <w:t xml:space="preserve">how </w:t>
      </w:r>
      <w:r w:rsidR="000F4AD0" w:rsidRPr="004A2FA4">
        <w:rPr>
          <w:sz w:val="22"/>
          <w:szCs w:val="22"/>
        </w:rPr>
        <w:t>the R</w:t>
      </w:r>
      <w:r w:rsidR="006641C4" w:rsidRPr="004A2FA4">
        <w:rPr>
          <w:sz w:val="22"/>
          <w:szCs w:val="22"/>
        </w:rPr>
        <w:t xml:space="preserve">eligious </w:t>
      </w:r>
      <w:r w:rsidR="000F4AD0" w:rsidRPr="004A2FA4">
        <w:rPr>
          <w:sz w:val="22"/>
          <w:szCs w:val="22"/>
        </w:rPr>
        <w:t>E</w:t>
      </w:r>
      <w:r w:rsidR="006641C4" w:rsidRPr="004A2FA4">
        <w:rPr>
          <w:sz w:val="22"/>
          <w:szCs w:val="22"/>
        </w:rPr>
        <w:t>ducation</w:t>
      </w:r>
      <w:r w:rsidR="000F4AD0" w:rsidRPr="004A2FA4">
        <w:rPr>
          <w:sz w:val="22"/>
          <w:szCs w:val="22"/>
        </w:rPr>
        <w:t xml:space="preserve"> </w:t>
      </w:r>
      <w:r w:rsidR="006641C4" w:rsidRPr="004A2FA4">
        <w:rPr>
          <w:sz w:val="22"/>
          <w:szCs w:val="22"/>
        </w:rPr>
        <w:t>syllabus</w:t>
      </w:r>
      <w:r w:rsidR="000F4AD0" w:rsidRPr="004A2FA4">
        <w:rPr>
          <w:sz w:val="22"/>
          <w:szCs w:val="22"/>
        </w:rPr>
        <w:t xml:space="preserve"> is </w:t>
      </w:r>
      <w:r w:rsidR="00EB08DE" w:rsidRPr="004A2FA4">
        <w:rPr>
          <w:sz w:val="22"/>
          <w:szCs w:val="22"/>
        </w:rPr>
        <w:t>communicated</w:t>
      </w:r>
      <w:r w:rsidR="006641C4" w:rsidRPr="004A2FA4">
        <w:rPr>
          <w:sz w:val="22"/>
          <w:szCs w:val="22"/>
        </w:rPr>
        <w:t xml:space="preserve"> in </w:t>
      </w:r>
      <w:r w:rsidR="00EB08DE">
        <w:rPr>
          <w:sz w:val="22"/>
          <w:szCs w:val="22"/>
        </w:rPr>
        <w:t xml:space="preserve">Scottish </w:t>
      </w:r>
      <w:r w:rsidR="006641C4" w:rsidRPr="004A2FA4">
        <w:rPr>
          <w:sz w:val="22"/>
          <w:szCs w:val="22"/>
        </w:rPr>
        <w:t>Catholic</w:t>
      </w:r>
      <w:r w:rsidR="000F4AD0" w:rsidRPr="004A2FA4">
        <w:rPr>
          <w:sz w:val="22"/>
          <w:szCs w:val="22"/>
        </w:rPr>
        <w:t xml:space="preserve"> </w:t>
      </w:r>
      <w:proofErr w:type="gramStart"/>
      <w:r w:rsidR="000F4AD0" w:rsidRPr="004A2FA4">
        <w:rPr>
          <w:sz w:val="22"/>
          <w:szCs w:val="22"/>
        </w:rPr>
        <w:t xml:space="preserve">schools </w:t>
      </w:r>
      <w:r w:rsidR="006641C4" w:rsidRPr="004A2FA4">
        <w:rPr>
          <w:sz w:val="22"/>
          <w:szCs w:val="22"/>
        </w:rPr>
        <w:t xml:space="preserve"> </w:t>
      </w:r>
      <w:r w:rsidR="000F4AD0" w:rsidRPr="004A2FA4">
        <w:rPr>
          <w:sz w:val="22"/>
          <w:szCs w:val="22"/>
        </w:rPr>
        <w:t>and</w:t>
      </w:r>
      <w:proofErr w:type="gramEnd"/>
      <w:r w:rsidR="000F4AD0" w:rsidRPr="004A2FA4">
        <w:rPr>
          <w:sz w:val="22"/>
          <w:szCs w:val="22"/>
        </w:rPr>
        <w:t xml:space="preserve"> the </w:t>
      </w:r>
      <w:r w:rsidR="006641C4" w:rsidRPr="004A2FA4">
        <w:rPr>
          <w:sz w:val="22"/>
          <w:szCs w:val="22"/>
        </w:rPr>
        <w:t>authorisation</w:t>
      </w:r>
      <w:r w:rsidR="000F4AD0" w:rsidRPr="004A2FA4">
        <w:rPr>
          <w:sz w:val="22"/>
          <w:szCs w:val="22"/>
        </w:rPr>
        <w:t xml:space="preserve"> of </w:t>
      </w:r>
      <w:r w:rsidR="006641C4" w:rsidRPr="004A2FA4">
        <w:rPr>
          <w:sz w:val="22"/>
          <w:szCs w:val="22"/>
        </w:rPr>
        <w:t>staff</w:t>
      </w:r>
      <w:r w:rsidR="000F4AD0" w:rsidRPr="004A2FA4">
        <w:rPr>
          <w:sz w:val="22"/>
          <w:szCs w:val="22"/>
        </w:rPr>
        <w:t xml:space="preserve"> in schools</w:t>
      </w:r>
      <w:r w:rsidR="00EB08DE">
        <w:rPr>
          <w:sz w:val="22"/>
          <w:szCs w:val="22"/>
        </w:rPr>
        <w:t xml:space="preserve"> teaching</w:t>
      </w:r>
      <w:r w:rsidR="000F4AD0" w:rsidRPr="004A2FA4">
        <w:rPr>
          <w:sz w:val="22"/>
          <w:szCs w:val="22"/>
        </w:rPr>
        <w:t xml:space="preserve"> in terms of their </w:t>
      </w:r>
      <w:r w:rsidR="006641C4" w:rsidRPr="004A2FA4">
        <w:rPr>
          <w:sz w:val="22"/>
          <w:szCs w:val="22"/>
        </w:rPr>
        <w:t>faith</w:t>
      </w:r>
      <w:r w:rsidR="000F4AD0" w:rsidRPr="004A2FA4">
        <w:rPr>
          <w:sz w:val="22"/>
          <w:szCs w:val="22"/>
        </w:rPr>
        <w:t xml:space="preserve"> and </w:t>
      </w:r>
      <w:r w:rsidR="006641C4" w:rsidRPr="004A2FA4">
        <w:rPr>
          <w:sz w:val="22"/>
          <w:szCs w:val="22"/>
        </w:rPr>
        <w:t>integrity</w:t>
      </w:r>
      <w:r w:rsidR="000F4AD0" w:rsidRPr="004A2FA4">
        <w:rPr>
          <w:sz w:val="22"/>
          <w:szCs w:val="22"/>
        </w:rPr>
        <w:t xml:space="preserve">. </w:t>
      </w:r>
      <w:r w:rsidR="00EB08DE">
        <w:rPr>
          <w:sz w:val="22"/>
          <w:szCs w:val="22"/>
        </w:rPr>
        <w:t>D</w:t>
      </w:r>
      <w:r w:rsidR="006641C4" w:rsidRPr="004A2FA4">
        <w:rPr>
          <w:sz w:val="22"/>
          <w:szCs w:val="22"/>
        </w:rPr>
        <w:t>ual</w:t>
      </w:r>
      <w:r w:rsidR="000F4AD0" w:rsidRPr="004A2FA4">
        <w:rPr>
          <w:sz w:val="22"/>
          <w:szCs w:val="22"/>
        </w:rPr>
        <w:t xml:space="preserve"> </w:t>
      </w:r>
      <w:r w:rsidR="006641C4" w:rsidRPr="004A2FA4">
        <w:rPr>
          <w:sz w:val="22"/>
          <w:szCs w:val="22"/>
        </w:rPr>
        <w:t>reasons</w:t>
      </w:r>
      <w:r w:rsidR="000F4AD0" w:rsidRPr="004A2FA4">
        <w:rPr>
          <w:sz w:val="22"/>
          <w:szCs w:val="22"/>
        </w:rPr>
        <w:t xml:space="preserve"> have </w:t>
      </w:r>
      <w:r w:rsidR="006641C4" w:rsidRPr="004A2FA4">
        <w:rPr>
          <w:sz w:val="22"/>
          <w:szCs w:val="22"/>
        </w:rPr>
        <w:t>protected</w:t>
      </w:r>
      <w:r w:rsidR="000F4AD0" w:rsidRPr="004A2FA4">
        <w:rPr>
          <w:sz w:val="22"/>
          <w:szCs w:val="22"/>
        </w:rPr>
        <w:t xml:space="preserve"> the </w:t>
      </w:r>
      <w:r w:rsidR="006641C4" w:rsidRPr="004A2FA4">
        <w:rPr>
          <w:sz w:val="22"/>
          <w:szCs w:val="22"/>
        </w:rPr>
        <w:t>tough</w:t>
      </w:r>
      <w:r w:rsidR="000F4AD0" w:rsidRPr="004A2FA4">
        <w:rPr>
          <w:sz w:val="22"/>
          <w:szCs w:val="22"/>
        </w:rPr>
        <w:t xml:space="preserve"> Catholic religi</w:t>
      </w:r>
      <w:r w:rsidR="00EB08DE">
        <w:rPr>
          <w:sz w:val="22"/>
          <w:szCs w:val="22"/>
        </w:rPr>
        <w:t>ons</w:t>
      </w:r>
      <w:r w:rsidR="000F4AD0" w:rsidRPr="004A2FA4">
        <w:rPr>
          <w:sz w:val="22"/>
          <w:szCs w:val="22"/>
        </w:rPr>
        <w:t xml:space="preserve"> </w:t>
      </w:r>
      <w:r w:rsidR="006641C4" w:rsidRPr="004A2FA4">
        <w:rPr>
          <w:sz w:val="22"/>
          <w:szCs w:val="22"/>
        </w:rPr>
        <w:t>distinctiveness</w:t>
      </w:r>
      <w:r w:rsidR="000F4AD0" w:rsidRPr="004A2FA4">
        <w:rPr>
          <w:sz w:val="22"/>
          <w:szCs w:val="22"/>
        </w:rPr>
        <w:t xml:space="preserve"> for </w:t>
      </w:r>
      <w:r w:rsidR="006641C4" w:rsidRPr="004A2FA4">
        <w:rPr>
          <w:sz w:val="22"/>
          <w:szCs w:val="22"/>
        </w:rPr>
        <w:t>over a century</w:t>
      </w:r>
      <w:r w:rsidR="00EB08DE">
        <w:rPr>
          <w:sz w:val="22"/>
          <w:szCs w:val="22"/>
        </w:rPr>
        <w:t xml:space="preserve"> within schools</w:t>
      </w:r>
      <w:r w:rsidR="000F4AD0" w:rsidRPr="004A2FA4">
        <w:rPr>
          <w:sz w:val="22"/>
          <w:szCs w:val="22"/>
        </w:rPr>
        <w:t xml:space="preserve">. </w:t>
      </w:r>
      <w:r w:rsidR="006D48BE" w:rsidRPr="004A2FA4">
        <w:rPr>
          <w:sz w:val="22"/>
          <w:szCs w:val="22"/>
        </w:rPr>
        <w:t xml:space="preserve">Coll, (2021) admits that Scotland has been recognised as one of the most diverse </w:t>
      </w:r>
      <w:r w:rsidR="0070229B" w:rsidRPr="004A2FA4">
        <w:rPr>
          <w:sz w:val="22"/>
          <w:szCs w:val="22"/>
        </w:rPr>
        <w:t>countries</w:t>
      </w:r>
      <w:r w:rsidR="006D48BE" w:rsidRPr="004A2FA4">
        <w:rPr>
          <w:sz w:val="22"/>
          <w:szCs w:val="22"/>
        </w:rPr>
        <w:t xml:space="preserve"> in the world in terms of attitude to lgbt people</w:t>
      </w:r>
      <w:r w:rsidR="00337766" w:rsidRPr="004A2FA4">
        <w:rPr>
          <w:sz w:val="22"/>
          <w:szCs w:val="22"/>
        </w:rPr>
        <w:t xml:space="preserve">. </w:t>
      </w:r>
    </w:p>
    <w:p w14:paraId="74776ADB" w14:textId="7DC6BBC0" w:rsidR="00337766" w:rsidRPr="004A2FA4" w:rsidRDefault="006F1568" w:rsidP="005B449E">
      <w:pPr>
        <w:pStyle w:val="NormalWeb"/>
        <w:spacing w:line="360" w:lineRule="auto"/>
        <w:jc w:val="both"/>
        <w:rPr>
          <w:sz w:val="22"/>
          <w:szCs w:val="22"/>
        </w:rPr>
      </w:pPr>
      <w:r w:rsidRPr="004A2FA4">
        <w:rPr>
          <w:sz w:val="22"/>
          <w:szCs w:val="22"/>
        </w:rPr>
        <w:t xml:space="preserve">Scottish government, (2018) have of course now stipulated that education must now include mandatory lgbt learning resources and content. This content is also mandatory in teacher training programmes and has faced much </w:t>
      </w:r>
      <w:r w:rsidR="00410BFF" w:rsidRPr="004A2FA4">
        <w:rPr>
          <w:sz w:val="22"/>
          <w:szCs w:val="22"/>
        </w:rPr>
        <w:t xml:space="preserve">controversy with public disapproving not just among Catholics but across society. Now the Welsh Government, (2022) have followed this and made this mandatory content for children from three years of age, this of course has been very controversial and has been taken to court by an outraged Welsh public. </w:t>
      </w:r>
    </w:p>
    <w:p w14:paraId="00719A4D" w14:textId="79FC16FF" w:rsidR="005B449E" w:rsidRPr="004A2FA4" w:rsidRDefault="007566B3" w:rsidP="005B449E">
      <w:pPr>
        <w:pStyle w:val="NormalWeb"/>
        <w:spacing w:line="360" w:lineRule="auto"/>
        <w:jc w:val="both"/>
        <w:rPr>
          <w:sz w:val="22"/>
          <w:szCs w:val="22"/>
        </w:rPr>
      </w:pPr>
      <w:r w:rsidRPr="004A2FA4">
        <w:rPr>
          <w:sz w:val="22"/>
          <w:szCs w:val="22"/>
        </w:rPr>
        <w:t xml:space="preserve">Steel and Taylor, (2004) have stated that the UK has stayed a totally imbalanced society, in terms of political and socio- economically; alongside the implicit obliteration of working-class traditions, Society has been infused by an individualistic culture affecting both the middle class, working class and lgbt groups </w:t>
      </w:r>
      <w:r w:rsidR="00EB08DE">
        <w:rPr>
          <w:sz w:val="22"/>
          <w:szCs w:val="22"/>
        </w:rPr>
        <w:t>and</w:t>
      </w:r>
      <w:r w:rsidR="00EB08DE" w:rsidRPr="004A2FA4">
        <w:rPr>
          <w:sz w:val="22"/>
          <w:szCs w:val="22"/>
        </w:rPr>
        <w:t xml:space="preserve"> flippant</w:t>
      </w:r>
      <w:r w:rsidRPr="004A2FA4">
        <w:rPr>
          <w:sz w:val="22"/>
          <w:szCs w:val="22"/>
        </w:rPr>
        <w:t xml:space="preserve"> money-oriented media is an influential entertaining might. Nevertheless, Marxism and Marxist education continue to be as significant as ever. Steel and Taylor, (2004) goes onto say that capitalism needs inequality and repressed society to be successful.  </w:t>
      </w:r>
    </w:p>
    <w:p w14:paraId="273B0957" w14:textId="77777777" w:rsidR="00B94BE4" w:rsidRDefault="00A1495B" w:rsidP="00B94BE4">
      <w:pPr>
        <w:pStyle w:val="NormalWeb"/>
        <w:spacing w:line="360" w:lineRule="auto"/>
        <w:jc w:val="both"/>
        <w:rPr>
          <w:sz w:val="22"/>
          <w:szCs w:val="22"/>
        </w:rPr>
      </w:pPr>
      <w:r w:rsidRPr="004A2FA4">
        <w:rPr>
          <w:sz w:val="22"/>
          <w:szCs w:val="22"/>
        </w:rPr>
        <w:t>To summarise no other social group has experienced such social and political change like the lgbt.</w:t>
      </w:r>
      <w:r w:rsidR="007B0AE3" w:rsidRPr="004A2FA4">
        <w:rPr>
          <w:sz w:val="22"/>
          <w:szCs w:val="22"/>
        </w:rPr>
        <w:t xml:space="preserve"> </w:t>
      </w:r>
      <w:r w:rsidR="0039296E" w:rsidRPr="004A2FA4">
        <w:rPr>
          <w:sz w:val="22"/>
          <w:szCs w:val="22"/>
        </w:rPr>
        <w:t>Runyan, (2018) had the opinion that t</w:t>
      </w:r>
      <w:r w:rsidR="00C64549" w:rsidRPr="004A2FA4">
        <w:rPr>
          <w:sz w:val="22"/>
          <w:szCs w:val="22"/>
        </w:rPr>
        <w:t>he concept of neo-liberalism is a well-established and an accepted theory that is associated with the lgbt ideology.</w:t>
      </w:r>
      <w:r w:rsidR="002F7ABD" w:rsidRPr="004A2FA4">
        <w:rPr>
          <w:sz w:val="22"/>
          <w:szCs w:val="22"/>
        </w:rPr>
        <w:t xml:space="preserve"> </w:t>
      </w:r>
      <w:r w:rsidR="00C64549" w:rsidRPr="004A2FA4">
        <w:rPr>
          <w:sz w:val="22"/>
          <w:szCs w:val="22"/>
        </w:rPr>
        <w:t xml:space="preserve">As, </w:t>
      </w:r>
      <w:r w:rsidR="00C059A9" w:rsidRPr="004A2FA4">
        <w:rPr>
          <w:sz w:val="22"/>
          <w:szCs w:val="22"/>
        </w:rPr>
        <w:t>intersectionality by Kimberly Crenshaw, (1989) had</w:t>
      </w:r>
      <w:r w:rsidR="00C64549" w:rsidRPr="004A2FA4">
        <w:rPr>
          <w:sz w:val="22"/>
          <w:szCs w:val="22"/>
        </w:rPr>
        <w:t xml:space="preserve"> already recognised the protected characteristic long before the Equality Act, (2010) reached society. </w:t>
      </w:r>
      <w:r w:rsidR="0039296E" w:rsidRPr="004A2FA4">
        <w:rPr>
          <w:sz w:val="22"/>
          <w:szCs w:val="22"/>
        </w:rPr>
        <w:t xml:space="preserve">Runyan, (2018) </w:t>
      </w:r>
      <w:r w:rsidR="00C64549" w:rsidRPr="004A2FA4">
        <w:rPr>
          <w:sz w:val="22"/>
          <w:szCs w:val="22"/>
        </w:rPr>
        <w:t xml:space="preserve">So, it can be understood that the Government previously knew how powerful this legislation would be in society and how it could be used against other societal groups out with lgbt to marginalise them and thus create more social out groups. </w:t>
      </w:r>
      <w:r w:rsidR="0039296E" w:rsidRPr="004A2FA4">
        <w:rPr>
          <w:sz w:val="22"/>
          <w:szCs w:val="22"/>
        </w:rPr>
        <w:t>Steel and Taylor, (2004) w</w:t>
      </w:r>
      <w:r w:rsidR="00C64549" w:rsidRPr="004A2FA4">
        <w:rPr>
          <w:sz w:val="22"/>
          <w:szCs w:val="22"/>
        </w:rPr>
        <w:t xml:space="preserve">hich then keeps society as an inequal place which keeps social inequality ongoing, and so the Government and the </w:t>
      </w:r>
      <w:r w:rsidR="004A2FA4" w:rsidRPr="004A2FA4">
        <w:rPr>
          <w:sz w:val="22"/>
          <w:szCs w:val="22"/>
        </w:rPr>
        <w:t>capitalist</w:t>
      </w:r>
      <w:r w:rsidR="005A3828" w:rsidRPr="004A2FA4">
        <w:rPr>
          <w:sz w:val="22"/>
          <w:szCs w:val="22"/>
        </w:rPr>
        <w:t xml:space="preserve"> are</w:t>
      </w:r>
      <w:r w:rsidR="00C64549" w:rsidRPr="004A2FA4">
        <w:rPr>
          <w:sz w:val="22"/>
          <w:szCs w:val="22"/>
        </w:rPr>
        <w:t xml:space="preserve"> successful at dividing society amongst themselves, so that social order can be </w:t>
      </w:r>
      <w:r w:rsidR="005A3828" w:rsidRPr="004A2FA4">
        <w:rPr>
          <w:sz w:val="22"/>
          <w:szCs w:val="22"/>
        </w:rPr>
        <w:t>maintained,</w:t>
      </w:r>
      <w:r w:rsidR="00C64549" w:rsidRPr="004A2FA4">
        <w:rPr>
          <w:sz w:val="22"/>
          <w:szCs w:val="22"/>
        </w:rPr>
        <w:t xml:space="preserve"> and no social groups can challenge the government or political system themselves. So, by giving </w:t>
      </w:r>
      <w:r w:rsidR="005A3828" w:rsidRPr="004A2FA4">
        <w:rPr>
          <w:sz w:val="22"/>
          <w:szCs w:val="22"/>
        </w:rPr>
        <w:t>certain</w:t>
      </w:r>
      <w:r w:rsidR="00C64549" w:rsidRPr="004A2FA4">
        <w:rPr>
          <w:sz w:val="22"/>
          <w:szCs w:val="22"/>
        </w:rPr>
        <w:t xml:space="preserve"> groups what they want, the Government </w:t>
      </w:r>
      <w:r w:rsidR="005A3828" w:rsidRPr="004A2FA4">
        <w:rPr>
          <w:sz w:val="22"/>
          <w:szCs w:val="22"/>
        </w:rPr>
        <w:t>effectively</w:t>
      </w:r>
      <w:r w:rsidR="00C64549" w:rsidRPr="004A2FA4">
        <w:rPr>
          <w:sz w:val="22"/>
          <w:szCs w:val="22"/>
        </w:rPr>
        <w:t xml:space="preserve"> takes other social groups rights </w:t>
      </w:r>
      <w:r w:rsidR="005A3828" w:rsidRPr="004A2FA4">
        <w:rPr>
          <w:sz w:val="22"/>
          <w:szCs w:val="22"/>
        </w:rPr>
        <w:t xml:space="preserve">all in the name of </w:t>
      </w:r>
      <w:r w:rsidR="00CC7F29" w:rsidRPr="004A2FA4">
        <w:rPr>
          <w:sz w:val="22"/>
          <w:szCs w:val="22"/>
        </w:rPr>
        <w:t>equality</w:t>
      </w:r>
      <w:r w:rsidR="00CC7F29">
        <w:rPr>
          <w:sz w:val="22"/>
          <w:szCs w:val="22"/>
        </w:rPr>
        <w:t xml:space="preserve"> Hepple</w:t>
      </w:r>
      <w:r w:rsidR="00CC7F29" w:rsidRPr="00EB60EA">
        <w:rPr>
          <w:sz w:val="22"/>
          <w:szCs w:val="22"/>
        </w:rPr>
        <w:t xml:space="preserve">, (2010) </w:t>
      </w:r>
      <w:r w:rsidR="00CC7F29" w:rsidRPr="004A2FA4">
        <w:rPr>
          <w:sz w:val="22"/>
          <w:szCs w:val="22"/>
        </w:rPr>
        <w:t>and</w:t>
      </w:r>
      <w:r w:rsidR="005A3828" w:rsidRPr="004A2FA4">
        <w:rPr>
          <w:sz w:val="22"/>
          <w:szCs w:val="22"/>
        </w:rPr>
        <w:t xml:space="preserve"> legislation. It can also be understood the Marxism is still influencing the British education system with the recent addition of mandatory lgbt content first in Scotland followed by England, Ireland and more recently Wales with parental optout being abolished. This can be understood by Miliband, (1969, p. 241) theory that Marxists believe that education has its part to play in capitalist civilisations as all the population must be indoctrinated to be compliant. </w:t>
      </w:r>
      <w:r w:rsidR="004A2FA4" w:rsidRPr="004A2FA4">
        <w:rPr>
          <w:sz w:val="22"/>
          <w:szCs w:val="22"/>
        </w:rPr>
        <w:t>Of course,</w:t>
      </w:r>
      <w:r w:rsidR="00746D98" w:rsidRPr="004A2FA4">
        <w:rPr>
          <w:sz w:val="22"/>
          <w:szCs w:val="22"/>
        </w:rPr>
        <w:t xml:space="preserve"> now the </w:t>
      </w:r>
      <w:r w:rsidR="004A2FA4" w:rsidRPr="004A2FA4">
        <w:rPr>
          <w:sz w:val="22"/>
          <w:szCs w:val="22"/>
        </w:rPr>
        <w:t>lgbt community</w:t>
      </w:r>
      <w:r w:rsidR="00746D98" w:rsidRPr="004A2FA4">
        <w:rPr>
          <w:sz w:val="22"/>
          <w:szCs w:val="22"/>
        </w:rPr>
        <w:t xml:space="preserve"> have more fundamental rights than any other group in society.</w:t>
      </w:r>
    </w:p>
    <w:p w14:paraId="683089D0" w14:textId="141D83E4" w:rsidR="00EB60EA" w:rsidRPr="00B94BE4" w:rsidRDefault="00B94BE4" w:rsidP="00B94BE4">
      <w:pPr>
        <w:pStyle w:val="NormalWeb"/>
        <w:spacing w:line="360" w:lineRule="auto"/>
        <w:jc w:val="both"/>
        <w:rPr>
          <w:sz w:val="22"/>
          <w:szCs w:val="22"/>
        </w:rPr>
      </w:pPr>
      <w:r>
        <w:rPr>
          <w:sz w:val="22"/>
          <w:szCs w:val="22"/>
        </w:rPr>
        <w:lastRenderedPageBreak/>
        <w:t xml:space="preserve">                                                                   </w:t>
      </w:r>
      <w:r w:rsidR="00EB60EA">
        <w:rPr>
          <w:b/>
          <w:bCs/>
          <w:sz w:val="22"/>
          <w:szCs w:val="22"/>
        </w:rPr>
        <w:t xml:space="preserve"> Reference</w:t>
      </w:r>
    </w:p>
    <w:p w14:paraId="70EA5695" w14:textId="77777777" w:rsidR="00EB60EA" w:rsidRDefault="00EB60EA" w:rsidP="00EB60EA">
      <w:pPr>
        <w:pStyle w:val="NormalWeb"/>
        <w:spacing w:before="0" w:beforeAutospacing="0" w:after="173" w:afterAutospacing="0"/>
        <w:ind w:left="720" w:hanging="720"/>
        <w:rPr>
          <w:rFonts w:ascii="Roboto" w:hAnsi="Roboto"/>
          <w:color w:val="53565A"/>
          <w:sz w:val="21"/>
          <w:szCs w:val="21"/>
        </w:rPr>
      </w:pPr>
    </w:p>
    <w:p w14:paraId="1D53A6A1" w14:textId="132AED9D"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ADAM BARRY, D., 1987. The rise of a gay and lesbian movement.</w:t>
      </w:r>
      <w:r w:rsidRPr="00EB60EA">
        <w:t> </w:t>
      </w:r>
    </w:p>
    <w:p w14:paraId="2D2C208B" w14:textId="1E451BF5"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ADAM, B.D. and DUYVENDAK, J.W., KROUWEL (eds</w:t>
      </w:r>
      <w:r w:rsidR="00EB60EA" w:rsidRPr="00EB60EA">
        <w:rPr>
          <w:sz w:val="22"/>
          <w:szCs w:val="22"/>
        </w:rPr>
        <w:t>) (</w:t>
      </w:r>
      <w:r w:rsidRPr="00EB60EA">
        <w:rPr>
          <w:sz w:val="22"/>
          <w:szCs w:val="22"/>
        </w:rPr>
        <w:t>1999): The Global Emergence of Gay and Lesbian Politics: National Imprints of a Worldwide Movement.</w:t>
      </w:r>
      <w:r w:rsidRPr="00EB60EA">
        <w:t> </w:t>
      </w:r>
    </w:p>
    <w:p w14:paraId="10E934DD"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BEYRER, C., 2003.</w:t>
      </w:r>
      <w:r w:rsidRPr="00EB60EA">
        <w:t> </w:t>
      </w:r>
      <w:r w:rsidRPr="00EB60EA">
        <w:rPr>
          <w:sz w:val="22"/>
          <w:szCs w:val="22"/>
        </w:rPr>
        <w:t>Global sex: Dennis Altman; University of Chicago Press, Chicago, 2001, 216 pp., $24.00 cloth.</w:t>
      </w:r>
      <w:r w:rsidRPr="00EB60EA">
        <w:t> </w:t>
      </w:r>
      <w:r w:rsidRPr="00EB60EA">
        <w:rPr>
          <w:sz w:val="22"/>
          <w:szCs w:val="22"/>
        </w:rPr>
        <w:t>Elsevier Ltd.</w:t>
      </w:r>
    </w:p>
    <w:p w14:paraId="5D9DB6E2"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BINNIE, J., 2004.</w:t>
      </w:r>
      <w:r w:rsidRPr="00EB60EA">
        <w:t> </w:t>
      </w:r>
      <w:r w:rsidRPr="00EB60EA">
        <w:rPr>
          <w:sz w:val="22"/>
          <w:szCs w:val="22"/>
        </w:rPr>
        <w:t>The globalization of sexuality.</w:t>
      </w:r>
      <w:r w:rsidRPr="00EB60EA">
        <w:t> </w:t>
      </w:r>
      <w:r w:rsidRPr="00EB60EA">
        <w:rPr>
          <w:sz w:val="22"/>
          <w:szCs w:val="22"/>
        </w:rPr>
        <w:t>Sage.</w:t>
      </w:r>
    </w:p>
    <w:p w14:paraId="067DE993"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BLASIUS, M. and PHELAN, S., 1995. We are everywhere: A historical sourcebook of gay and lesbian politics.</w:t>
      </w:r>
      <w:r w:rsidRPr="00EB60EA">
        <w:t> </w:t>
      </w:r>
    </w:p>
    <w:p w14:paraId="27766E57"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BUCHANAN, T., 2009. Human rights campaigns in modern Britain.</w:t>
      </w:r>
      <w:r w:rsidRPr="00EB60EA">
        <w:t> </w:t>
      </w:r>
      <w:r w:rsidRPr="00EB60EA">
        <w:rPr>
          <w:sz w:val="22"/>
          <w:szCs w:val="22"/>
        </w:rPr>
        <w:t>NGOs in Contemporary Britain.</w:t>
      </w:r>
      <w:r w:rsidRPr="00EB60EA">
        <w:t> </w:t>
      </w:r>
      <w:r w:rsidRPr="00EB60EA">
        <w:rPr>
          <w:sz w:val="22"/>
          <w:szCs w:val="22"/>
        </w:rPr>
        <w:t>Springer, pp. 113-128.</w:t>
      </w:r>
    </w:p>
    <w:p w14:paraId="0573D374"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BURTON, B., 2014. Neoliberalism and the Equality Act 2010: a missed opportunity for gender justice?</w:t>
      </w:r>
      <w:r w:rsidRPr="00EB60EA">
        <w:t> </w:t>
      </w:r>
      <w:r w:rsidRPr="00EB60EA">
        <w:rPr>
          <w:sz w:val="22"/>
          <w:szCs w:val="22"/>
        </w:rPr>
        <w:t>Industrial Law Journal,</w:t>
      </w:r>
      <w:r w:rsidRPr="00EB60EA">
        <w:t> </w:t>
      </w:r>
      <w:r w:rsidRPr="00EB60EA">
        <w:rPr>
          <w:sz w:val="22"/>
          <w:szCs w:val="22"/>
        </w:rPr>
        <w:t>43(2), pp. 122-148.</w:t>
      </w:r>
    </w:p>
    <w:p w14:paraId="4783C66F"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CARVER, T., 2008. Liberalism, reason(ableness) and the politicization of truth: Marx's critique and the ironies of Marxism.</w:t>
      </w:r>
      <w:r w:rsidRPr="00EB60EA">
        <w:t> </w:t>
      </w:r>
      <w:r w:rsidRPr="00EB60EA">
        <w:rPr>
          <w:sz w:val="22"/>
          <w:szCs w:val="22"/>
        </w:rPr>
        <w:t>Critical review of international social and political philosophy,</w:t>
      </w:r>
      <w:r w:rsidRPr="00EB60EA">
        <w:t> </w:t>
      </w:r>
      <w:r w:rsidRPr="00EB60EA">
        <w:rPr>
          <w:sz w:val="22"/>
          <w:szCs w:val="22"/>
        </w:rPr>
        <w:t>11(2), pp. 115-129.</w:t>
      </w:r>
    </w:p>
    <w:p w14:paraId="25605A21"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COLL, R., 2021. Hospitality to difference: LGBT, religious education and the Catholic school.</w:t>
      </w:r>
      <w:r w:rsidRPr="00EB60EA">
        <w:t> </w:t>
      </w:r>
      <w:r w:rsidRPr="00EB60EA">
        <w:rPr>
          <w:sz w:val="22"/>
          <w:szCs w:val="22"/>
        </w:rPr>
        <w:t>Journal of Religious Education,</w:t>
      </w:r>
      <w:r w:rsidRPr="00EB60EA">
        <w:t> </w:t>
      </w:r>
      <w:r w:rsidRPr="00EB60EA">
        <w:rPr>
          <w:sz w:val="22"/>
          <w:szCs w:val="22"/>
        </w:rPr>
        <w:t>69(1), pp. 25-36.</w:t>
      </w:r>
    </w:p>
    <w:p w14:paraId="7C6E7A9A" w14:textId="26E182CA"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CRENSHAW, K., 2018. Demarginalizing the intersection of race and sex: A Black feminist critique of antidiscrimination doctrine, feminist theory, and antiracist politics [1989].</w:t>
      </w:r>
      <w:r w:rsidRPr="00EB60EA">
        <w:t> </w:t>
      </w:r>
      <w:r w:rsidRPr="00EB60EA">
        <w:rPr>
          <w:sz w:val="22"/>
          <w:szCs w:val="22"/>
        </w:rPr>
        <w:t>Feminist legal theory.</w:t>
      </w:r>
      <w:r w:rsidRPr="00EB60EA">
        <w:t> </w:t>
      </w:r>
      <w:r w:rsidRPr="00EB60EA">
        <w:rPr>
          <w:sz w:val="22"/>
          <w:szCs w:val="22"/>
        </w:rPr>
        <w:t>Routledge, pp. 57-80.</w:t>
      </w:r>
    </w:p>
    <w:p w14:paraId="5CF0901A" w14:textId="77777777" w:rsidR="00EB60EA" w:rsidRPr="00EB60EA" w:rsidRDefault="00EB60EA" w:rsidP="00EB60EA">
      <w:pPr>
        <w:pStyle w:val="NormalWeb"/>
        <w:ind w:left="720" w:hanging="720"/>
        <w:rPr>
          <w:sz w:val="22"/>
          <w:szCs w:val="22"/>
        </w:rPr>
      </w:pPr>
      <w:r w:rsidRPr="00EB60EA">
        <w:rPr>
          <w:sz w:val="22"/>
          <w:szCs w:val="22"/>
        </w:rPr>
        <w:t xml:space="preserve">Education Scotland (2017) Equality Strategy https://education.gov.scot/media/zk0f2nsn/equality-strat egy2017-19.pdf </w:t>
      </w:r>
    </w:p>
    <w:p w14:paraId="35626540" w14:textId="5A910615"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GHOSH, A., 2020. The global LGBT workplace equality movement.</w:t>
      </w:r>
      <w:r w:rsidRPr="00EB60EA">
        <w:t> </w:t>
      </w:r>
      <w:r w:rsidRPr="00EB60EA">
        <w:rPr>
          <w:sz w:val="22"/>
          <w:szCs w:val="22"/>
        </w:rPr>
        <w:t>Companion to Sexuality Studies,</w:t>
      </w:r>
      <w:r w:rsidRPr="00EB60EA">
        <w:t> </w:t>
      </w:r>
      <w:r w:rsidRPr="00EB60EA">
        <w:rPr>
          <w:sz w:val="22"/>
          <w:szCs w:val="22"/>
        </w:rPr>
        <w:t>pp. 445-463.</w:t>
      </w:r>
    </w:p>
    <w:p w14:paraId="1AD3131B"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HALL, S., MASSEY, D.B. and RUSTIN, M., 2013. After neoliberalism: analysing the present.</w:t>
      </w:r>
      <w:r w:rsidRPr="00EB60EA">
        <w:t> </w:t>
      </w:r>
      <w:r w:rsidRPr="00EB60EA">
        <w:rPr>
          <w:sz w:val="22"/>
          <w:szCs w:val="22"/>
        </w:rPr>
        <w:t>Soundings (London, England),</w:t>
      </w:r>
      <w:r w:rsidRPr="00EB60EA">
        <w:t> </w:t>
      </w:r>
      <w:r w:rsidRPr="00EB60EA">
        <w:rPr>
          <w:sz w:val="22"/>
          <w:szCs w:val="22"/>
        </w:rPr>
        <w:t>53(1), pp. 8-22.</w:t>
      </w:r>
    </w:p>
    <w:p w14:paraId="2E90B7E5"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HEPPLE, B., 2010. The new single equality act in Britain.</w:t>
      </w:r>
      <w:r w:rsidRPr="00EB60EA">
        <w:t> </w:t>
      </w:r>
      <w:r w:rsidRPr="00EB60EA">
        <w:rPr>
          <w:sz w:val="22"/>
          <w:szCs w:val="22"/>
        </w:rPr>
        <w:t>The Equal Rights Review,</w:t>
      </w:r>
      <w:r w:rsidRPr="00EB60EA">
        <w:t> </w:t>
      </w:r>
      <w:r w:rsidRPr="00EB60EA">
        <w:rPr>
          <w:sz w:val="22"/>
          <w:szCs w:val="22"/>
        </w:rPr>
        <w:t>5(1), pp. 11-24.</w:t>
      </w:r>
    </w:p>
    <w:p w14:paraId="00EB91CE" w14:textId="70398F5E" w:rsidR="00CC7F29" w:rsidRPr="00EB60EA" w:rsidRDefault="00CC7F29" w:rsidP="00EB60EA">
      <w:pPr>
        <w:pStyle w:val="NormalWeb"/>
        <w:spacing w:before="0" w:beforeAutospacing="0" w:after="173" w:afterAutospacing="0"/>
        <w:ind w:left="720" w:hanging="720"/>
        <w:rPr>
          <w:color w:val="53565A"/>
          <w:sz w:val="22"/>
          <w:szCs w:val="22"/>
        </w:rPr>
      </w:pPr>
      <w:r w:rsidRPr="00EB60EA">
        <w:rPr>
          <w:sz w:val="22"/>
          <w:szCs w:val="22"/>
        </w:rPr>
        <w:t>KOLLMAN, K. and WAITES, M., 2009. The global politics of lesbian, gay, bisexual and transgender</w:t>
      </w:r>
      <w:r w:rsidRPr="00EB60EA">
        <w:rPr>
          <w:color w:val="53565A"/>
          <w:sz w:val="22"/>
          <w:szCs w:val="22"/>
        </w:rPr>
        <w:t xml:space="preserve"> human rights: an introduction.</w:t>
      </w:r>
      <w:r w:rsidRPr="00EB60EA">
        <w:rPr>
          <w:rStyle w:val="apple-converted-space"/>
          <w:color w:val="53565A"/>
          <w:sz w:val="22"/>
          <w:szCs w:val="22"/>
        </w:rPr>
        <w:t> </w:t>
      </w:r>
      <w:r w:rsidRPr="00EB60EA">
        <w:rPr>
          <w:i/>
          <w:iCs/>
          <w:color w:val="53565A"/>
          <w:sz w:val="22"/>
          <w:szCs w:val="22"/>
        </w:rPr>
        <w:t>Contemporary politics,</w:t>
      </w:r>
      <w:r w:rsidRPr="00EB60EA">
        <w:rPr>
          <w:rStyle w:val="apple-converted-space"/>
          <w:i/>
          <w:iCs/>
          <w:color w:val="53565A"/>
          <w:sz w:val="22"/>
          <w:szCs w:val="22"/>
        </w:rPr>
        <w:t> </w:t>
      </w:r>
      <w:r w:rsidRPr="00EB60EA">
        <w:rPr>
          <w:b/>
          <w:bCs/>
          <w:color w:val="53565A"/>
          <w:sz w:val="22"/>
          <w:szCs w:val="22"/>
        </w:rPr>
        <w:t>15</w:t>
      </w:r>
      <w:r w:rsidRPr="00EB60EA">
        <w:rPr>
          <w:color w:val="53565A"/>
          <w:sz w:val="22"/>
          <w:szCs w:val="22"/>
        </w:rPr>
        <w:t>(1), pp. 1-17.</w:t>
      </w:r>
    </w:p>
    <w:p w14:paraId="6B3E0F45" w14:textId="46DCA94D" w:rsidR="00EB60EA" w:rsidRPr="00EB60EA" w:rsidRDefault="00EB60EA" w:rsidP="00EB60EA">
      <w:pPr>
        <w:pStyle w:val="NormalWeb"/>
        <w:spacing w:before="0" w:beforeAutospacing="0" w:after="173" w:afterAutospacing="0"/>
        <w:ind w:left="720" w:hanging="720"/>
        <w:rPr>
          <w:color w:val="53565A"/>
          <w:sz w:val="22"/>
          <w:szCs w:val="22"/>
        </w:rPr>
      </w:pPr>
      <w:r w:rsidRPr="00EB60EA">
        <w:rPr>
          <w:sz w:val="22"/>
          <w:szCs w:val="22"/>
        </w:rPr>
        <w:t xml:space="preserve">Marx, K. &amp; Engels, F. ([1848] 1969) </w:t>
      </w:r>
      <w:r w:rsidRPr="00EB60EA">
        <w:rPr>
          <w:i/>
          <w:iCs/>
          <w:sz w:val="22"/>
          <w:szCs w:val="22"/>
        </w:rPr>
        <w:t>The Manifesto of the Communist Party</w:t>
      </w:r>
      <w:r w:rsidRPr="00EB60EA">
        <w:rPr>
          <w:sz w:val="22"/>
          <w:szCs w:val="22"/>
        </w:rPr>
        <w:t>, ed. A.J.P. Taylor. Harmondsworth: Penguin</w:t>
      </w:r>
    </w:p>
    <w:p w14:paraId="6845357E" w14:textId="6C7EA79E"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MCKINNEY, S.J. and MCCLUSKEY, R., 2019. The Education (Scotland) Act, 1918, in Historical Context.</w:t>
      </w:r>
      <w:r w:rsidRPr="00EB60EA">
        <w:t> </w:t>
      </w:r>
      <w:r w:rsidRPr="00EB60EA">
        <w:rPr>
          <w:sz w:val="22"/>
          <w:szCs w:val="22"/>
        </w:rPr>
        <w:t>A History of Catholic Education and Schooling in Scotland.</w:t>
      </w:r>
      <w:r w:rsidRPr="00EB60EA">
        <w:t> </w:t>
      </w:r>
      <w:r w:rsidRPr="00EB60EA">
        <w:rPr>
          <w:sz w:val="22"/>
          <w:szCs w:val="22"/>
        </w:rPr>
        <w:t>Springer, pp. 13-41.</w:t>
      </w:r>
    </w:p>
    <w:p w14:paraId="3311BB6B" w14:textId="77777777" w:rsidR="00EB60EA" w:rsidRPr="00EB60EA" w:rsidRDefault="00EB60EA" w:rsidP="00EB60EA">
      <w:pPr>
        <w:pStyle w:val="NormalWeb"/>
        <w:ind w:left="720" w:hanging="720"/>
        <w:rPr>
          <w:sz w:val="22"/>
          <w:szCs w:val="22"/>
        </w:rPr>
      </w:pPr>
      <w:r w:rsidRPr="00EB60EA">
        <w:rPr>
          <w:sz w:val="22"/>
          <w:szCs w:val="22"/>
        </w:rPr>
        <w:t>Miliband, R. (1969) The State in Capitalist Society. London: Merlin Press.</w:t>
      </w:r>
    </w:p>
    <w:p w14:paraId="422222AD" w14:textId="61F1E7B2"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MORGAN, W., 2000.</w:t>
      </w:r>
      <w:r w:rsidRPr="00EB60EA">
        <w:t> </w:t>
      </w:r>
      <w:r w:rsidRPr="00EB60EA">
        <w:rPr>
          <w:sz w:val="22"/>
          <w:szCs w:val="22"/>
        </w:rPr>
        <w:t>Queering international human rights law.</w:t>
      </w:r>
      <w:r w:rsidRPr="00EB60EA">
        <w:t> </w:t>
      </w:r>
      <w:r w:rsidRPr="00EB60EA">
        <w:rPr>
          <w:sz w:val="22"/>
          <w:szCs w:val="22"/>
        </w:rPr>
        <w:t>Athlone Press.</w:t>
      </w:r>
    </w:p>
    <w:p w14:paraId="30C491E9" w14:textId="77777777" w:rsidR="00EB60EA" w:rsidRPr="00EB60EA" w:rsidRDefault="00EB60EA" w:rsidP="00EB60EA">
      <w:pPr>
        <w:pStyle w:val="NormalWeb"/>
        <w:ind w:left="720" w:hanging="720"/>
        <w:rPr>
          <w:sz w:val="22"/>
          <w:szCs w:val="22"/>
        </w:rPr>
      </w:pPr>
      <w:r w:rsidRPr="00EB60EA">
        <w:rPr>
          <w:sz w:val="22"/>
          <w:szCs w:val="22"/>
        </w:rPr>
        <w:lastRenderedPageBreak/>
        <w:t xml:space="preserve">Office for National Statistics (2019) Sexual Orientation in UK https://www.ons.gov.uk/peoplepopulatio </w:t>
      </w:r>
    </w:p>
    <w:p w14:paraId="001E73BC" w14:textId="77777777" w:rsidR="00EB60EA" w:rsidRPr="00EB60EA" w:rsidRDefault="00EB60EA" w:rsidP="00EB60EA">
      <w:pPr>
        <w:pStyle w:val="NormalWeb"/>
        <w:ind w:left="720" w:hanging="720"/>
        <w:rPr>
          <w:sz w:val="22"/>
          <w:szCs w:val="22"/>
        </w:rPr>
      </w:pPr>
      <w:r w:rsidRPr="00EB60EA">
        <w:rPr>
          <w:sz w:val="22"/>
          <w:szCs w:val="22"/>
        </w:rPr>
        <w:t xml:space="preserve">nandcommunity/culturalidentity/sexuality/bulletins/sexualidentityuk/2018 </w:t>
      </w:r>
    </w:p>
    <w:p w14:paraId="5B93C77D" w14:textId="77777777" w:rsidR="00EB60EA" w:rsidRPr="00EB60EA" w:rsidRDefault="00CC7F29" w:rsidP="00EB60EA">
      <w:pPr>
        <w:pStyle w:val="NormalWeb"/>
        <w:spacing w:before="0" w:beforeAutospacing="0" w:after="173" w:afterAutospacing="0"/>
        <w:ind w:left="720" w:hanging="720"/>
        <w:rPr>
          <w:sz w:val="22"/>
          <w:szCs w:val="22"/>
        </w:rPr>
      </w:pPr>
      <w:r w:rsidRPr="00EB60EA">
        <w:rPr>
          <w:sz w:val="22"/>
          <w:szCs w:val="22"/>
        </w:rPr>
        <w:t>PAGE, D., 2019. Europe’s LGBT Movement.</w:t>
      </w:r>
      <w:r w:rsidRPr="00EB60EA">
        <w:t> </w:t>
      </w:r>
      <w:r w:rsidRPr="00EB60EA">
        <w:rPr>
          <w:sz w:val="22"/>
          <w:szCs w:val="22"/>
        </w:rPr>
        <w:t>Oxford Research Encyclopedia of Politics.</w:t>
      </w:r>
      <w:r w:rsidRPr="00EB60EA">
        <w:t> </w:t>
      </w:r>
    </w:p>
    <w:p w14:paraId="3998B9D0" w14:textId="6B489BF4"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POWER, L., 1995.</w:t>
      </w:r>
      <w:r w:rsidRPr="00EB60EA">
        <w:t> </w:t>
      </w:r>
      <w:r w:rsidRPr="00EB60EA">
        <w:rPr>
          <w:sz w:val="22"/>
          <w:szCs w:val="22"/>
        </w:rPr>
        <w:t>No bath but plenty of bubbles: an oral history of the Gay Liberation Front, 1970-1973.</w:t>
      </w:r>
      <w:r w:rsidRPr="00EB60EA">
        <w:t> </w:t>
      </w:r>
      <w:r w:rsidRPr="00EB60EA">
        <w:rPr>
          <w:sz w:val="22"/>
          <w:szCs w:val="22"/>
        </w:rPr>
        <w:t>Burns &amp; Oates.</w:t>
      </w:r>
    </w:p>
    <w:p w14:paraId="331D42F2"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RUNYAN, A.S., 2018. What Is Intersectionality and Why Is It Important?</w:t>
      </w:r>
      <w:r w:rsidRPr="00EB60EA">
        <w:t> </w:t>
      </w:r>
      <w:r w:rsidRPr="00EB60EA">
        <w:rPr>
          <w:sz w:val="22"/>
          <w:szCs w:val="22"/>
        </w:rPr>
        <w:t>Academe,</w:t>
      </w:r>
      <w:r w:rsidRPr="00EB60EA">
        <w:t> </w:t>
      </w:r>
      <w:r w:rsidRPr="00EB60EA">
        <w:rPr>
          <w:sz w:val="22"/>
          <w:szCs w:val="22"/>
        </w:rPr>
        <w:t>104(6), pp. 10-14.</w:t>
      </w:r>
    </w:p>
    <w:p w14:paraId="049E045A" w14:textId="0A7B7ABD"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SAIZ, I., 2004. Bracketing sexuality: Human rights and sexual orientation: A decade of development and denial at the UN.</w:t>
      </w:r>
      <w:r w:rsidRPr="00EB60EA">
        <w:t> </w:t>
      </w:r>
      <w:r w:rsidRPr="00EB60EA">
        <w:rPr>
          <w:sz w:val="22"/>
          <w:szCs w:val="22"/>
        </w:rPr>
        <w:t>Health and human rights,</w:t>
      </w:r>
      <w:r w:rsidRPr="00EB60EA">
        <w:t> </w:t>
      </w:r>
      <w:r w:rsidRPr="00EB60EA">
        <w:rPr>
          <w:sz w:val="22"/>
          <w:szCs w:val="22"/>
        </w:rPr>
        <w:t>pp. 48-80.</w:t>
      </w:r>
    </w:p>
    <w:p w14:paraId="3D199A48"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SIEGEL, S.N., 2019. The Political Economy of LGBT Rights.</w:t>
      </w:r>
      <w:r w:rsidRPr="00EB60EA">
        <w:t> </w:t>
      </w:r>
      <w:r w:rsidRPr="00EB60EA">
        <w:rPr>
          <w:sz w:val="22"/>
          <w:szCs w:val="22"/>
        </w:rPr>
        <w:t>Oxford Research Encyclopedia of Politics.</w:t>
      </w:r>
      <w:r w:rsidRPr="00EB60EA">
        <w:t> </w:t>
      </w:r>
    </w:p>
    <w:p w14:paraId="1A408EBB"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SMITH, P. and MORTON, G., 2006. Nine Years of New Labour: Neoliberalism and Workers Rights.</w:t>
      </w:r>
      <w:r w:rsidRPr="00EB60EA">
        <w:t> </w:t>
      </w:r>
      <w:r w:rsidRPr="00EB60EA">
        <w:rPr>
          <w:sz w:val="22"/>
          <w:szCs w:val="22"/>
        </w:rPr>
        <w:t>British Journal of Industrial Relations,</w:t>
      </w:r>
      <w:r w:rsidRPr="00EB60EA">
        <w:t> </w:t>
      </w:r>
      <w:r w:rsidRPr="00EB60EA">
        <w:rPr>
          <w:sz w:val="22"/>
          <w:szCs w:val="22"/>
        </w:rPr>
        <w:t>44(3), pp. 401-420.</w:t>
      </w:r>
    </w:p>
    <w:p w14:paraId="39B055DB" w14:textId="72A45CB3"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STEELE, T. and TAYLOR, R., 2004. Marxism and Adult Education in Britain.</w:t>
      </w:r>
      <w:r w:rsidRPr="00EB60EA">
        <w:t> </w:t>
      </w:r>
      <w:r w:rsidRPr="00EB60EA">
        <w:rPr>
          <w:sz w:val="22"/>
          <w:szCs w:val="22"/>
        </w:rPr>
        <w:t>Policy futures in education,</w:t>
      </w:r>
      <w:r w:rsidRPr="00EB60EA">
        <w:t> </w:t>
      </w:r>
      <w:r w:rsidRPr="00EB60EA">
        <w:rPr>
          <w:sz w:val="22"/>
          <w:szCs w:val="22"/>
        </w:rPr>
        <w:t>2(3-4), pp. 578-592.</w:t>
      </w:r>
    </w:p>
    <w:p w14:paraId="5DE38E1E" w14:textId="14F7DAC8" w:rsidR="00EB60EA" w:rsidRPr="00EB60EA" w:rsidRDefault="00EB60EA" w:rsidP="00EB60EA">
      <w:pPr>
        <w:pStyle w:val="NormalWeb"/>
        <w:ind w:left="720" w:hanging="720"/>
      </w:pPr>
      <w:r w:rsidRPr="00EB60EA">
        <w:t>Stuart Hall (2005) New Labour's Double-shuffle, Review of Education, Pedagogy, and Cultural Studies, 27:4, 319-335,DOI: </w:t>
      </w:r>
      <w:hyperlink r:id="rId7" w:history="1">
        <w:r w:rsidRPr="00EB60EA">
          <w:t>10.1080/10714410500338907</w:t>
        </w:r>
      </w:hyperlink>
    </w:p>
    <w:p w14:paraId="3CDA75B2"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TADLOCK, B.L. and GLICK, C., 2019. North American and Australian LGBT Movement and Interest Groups.</w:t>
      </w:r>
      <w:r w:rsidRPr="00EB60EA">
        <w:t> </w:t>
      </w:r>
      <w:r w:rsidRPr="00EB60EA">
        <w:rPr>
          <w:sz w:val="22"/>
          <w:szCs w:val="22"/>
        </w:rPr>
        <w:t>Oxford Research Encyclopedia of Politics.</w:t>
      </w:r>
      <w:r w:rsidRPr="00EB60EA">
        <w:t> </w:t>
      </w:r>
    </w:p>
    <w:p w14:paraId="23E1FDEA"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TAYLOR, R., 2005. Lifelong learning and the labour governments 1997-2004.</w:t>
      </w:r>
      <w:r w:rsidRPr="00EB60EA">
        <w:t> </w:t>
      </w:r>
      <w:r w:rsidRPr="00EB60EA">
        <w:rPr>
          <w:sz w:val="22"/>
          <w:szCs w:val="22"/>
        </w:rPr>
        <w:t>Oxford review of education,</w:t>
      </w:r>
      <w:r w:rsidRPr="00EB60EA">
        <w:t> </w:t>
      </w:r>
      <w:r w:rsidRPr="00EB60EA">
        <w:rPr>
          <w:sz w:val="22"/>
          <w:szCs w:val="22"/>
        </w:rPr>
        <w:t>31(1), pp. 101-118.</w:t>
      </w:r>
    </w:p>
    <w:p w14:paraId="2FD6C217"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WAALDIJK, K., 2000. Civil developments: Patterns of reform in the legal position of same-sex partners in Europe.</w:t>
      </w:r>
      <w:r w:rsidRPr="00EB60EA">
        <w:t> </w:t>
      </w:r>
      <w:r w:rsidRPr="00EB60EA">
        <w:rPr>
          <w:sz w:val="22"/>
          <w:szCs w:val="22"/>
        </w:rPr>
        <w:t>Can.J.Fam.L.,</w:t>
      </w:r>
      <w:r w:rsidRPr="00EB60EA">
        <w:t> </w:t>
      </w:r>
      <w:r w:rsidRPr="00EB60EA">
        <w:rPr>
          <w:sz w:val="22"/>
          <w:szCs w:val="22"/>
        </w:rPr>
        <w:t>17, pp. 62.</w:t>
      </w:r>
    </w:p>
    <w:p w14:paraId="5CE0BC27"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WAITES, M., 2008. Gay and lesbian movement.</w:t>
      </w:r>
      <w:r w:rsidRPr="00EB60EA">
        <w:t> </w:t>
      </w:r>
    </w:p>
    <w:p w14:paraId="349F0F2B" w14:textId="77777777" w:rsidR="00CC7F29" w:rsidRPr="00EB60EA" w:rsidRDefault="00CC7F29" w:rsidP="00EB60EA">
      <w:pPr>
        <w:pStyle w:val="NormalWeb"/>
        <w:spacing w:before="0" w:beforeAutospacing="0" w:after="173" w:afterAutospacing="0"/>
        <w:ind w:left="720" w:hanging="720"/>
        <w:rPr>
          <w:sz w:val="22"/>
          <w:szCs w:val="22"/>
        </w:rPr>
      </w:pPr>
      <w:r w:rsidRPr="00EB60EA">
        <w:rPr>
          <w:sz w:val="22"/>
          <w:szCs w:val="22"/>
        </w:rPr>
        <w:t>WAITES, M., 2005.</w:t>
      </w:r>
      <w:r w:rsidRPr="00EB60EA">
        <w:t> </w:t>
      </w:r>
      <w:r w:rsidRPr="00EB60EA">
        <w:rPr>
          <w:sz w:val="22"/>
          <w:szCs w:val="22"/>
        </w:rPr>
        <w:t>The age of consent.</w:t>
      </w:r>
      <w:r w:rsidRPr="00EB60EA">
        <w:t> </w:t>
      </w:r>
      <w:r w:rsidRPr="00EB60EA">
        <w:rPr>
          <w:sz w:val="22"/>
          <w:szCs w:val="22"/>
        </w:rPr>
        <w:t>Springer.</w:t>
      </w:r>
    </w:p>
    <w:p w14:paraId="7CC287DB" w14:textId="77777777" w:rsidR="00CC7F29" w:rsidRPr="00EB60EA" w:rsidRDefault="00CC7F29" w:rsidP="00EB60EA">
      <w:pPr>
        <w:pStyle w:val="NormalWeb"/>
        <w:ind w:left="720" w:hanging="720"/>
      </w:pPr>
    </w:p>
    <w:p w14:paraId="47ED378B" w14:textId="77777777" w:rsidR="00CC7F29" w:rsidRPr="00EB60EA" w:rsidRDefault="00CC7F29" w:rsidP="00EB60EA">
      <w:pPr>
        <w:pStyle w:val="NormalWeb"/>
        <w:ind w:left="720" w:hanging="720"/>
        <w:rPr>
          <w:sz w:val="22"/>
          <w:szCs w:val="22"/>
        </w:rPr>
      </w:pPr>
    </w:p>
    <w:p w14:paraId="334A6C9B" w14:textId="4F58FD52" w:rsidR="00CC7F29" w:rsidRPr="00EB60EA" w:rsidRDefault="00CC7F29" w:rsidP="00EB60EA">
      <w:pPr>
        <w:pStyle w:val="NormalWeb"/>
        <w:ind w:left="720" w:hanging="720"/>
        <w:rPr>
          <w:sz w:val="22"/>
          <w:szCs w:val="22"/>
        </w:rPr>
      </w:pPr>
      <w:r w:rsidRPr="00EB60EA">
        <w:rPr>
          <w:sz w:val="22"/>
          <w:szCs w:val="22"/>
        </w:rPr>
        <w:t xml:space="preserve"> </w:t>
      </w:r>
    </w:p>
    <w:p w14:paraId="154FBE97" w14:textId="77777777" w:rsidR="00CC7F29" w:rsidRPr="00EB60EA" w:rsidRDefault="00CC7F29" w:rsidP="00EB60EA">
      <w:pPr>
        <w:pStyle w:val="NormalWeb"/>
        <w:ind w:left="720" w:hanging="720"/>
        <w:rPr>
          <w:sz w:val="22"/>
          <w:szCs w:val="22"/>
        </w:rPr>
      </w:pPr>
    </w:p>
    <w:p w14:paraId="11E300A9" w14:textId="771BFA31" w:rsidR="00FB35A7" w:rsidRPr="00EB60EA" w:rsidRDefault="00FB35A7" w:rsidP="005B449E">
      <w:pPr>
        <w:spacing w:line="360" w:lineRule="auto"/>
        <w:jc w:val="both"/>
        <w:rPr>
          <w:rFonts w:ascii="Times New Roman" w:eastAsia="Times New Roman" w:hAnsi="Times New Roman" w:cs="Times New Roman"/>
          <w:sz w:val="22"/>
          <w:szCs w:val="22"/>
          <w:lang w:eastAsia="en-GB"/>
        </w:rPr>
      </w:pPr>
    </w:p>
    <w:sectPr w:rsidR="00FB35A7" w:rsidRPr="00EB60E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1B70B" w14:textId="77777777" w:rsidR="00B05C42" w:rsidRDefault="00B05C42" w:rsidP="007566B3">
      <w:r>
        <w:separator/>
      </w:r>
    </w:p>
  </w:endnote>
  <w:endnote w:type="continuationSeparator" w:id="0">
    <w:p w14:paraId="435C0734" w14:textId="77777777" w:rsidR="00B05C42" w:rsidRDefault="00B05C42" w:rsidP="00756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1821438"/>
      <w:docPartObj>
        <w:docPartGallery w:val="Page Numbers (Bottom of Page)"/>
        <w:docPartUnique/>
      </w:docPartObj>
    </w:sdtPr>
    <w:sdtContent>
      <w:p w14:paraId="61FC3189" w14:textId="1D8E5229" w:rsidR="007566B3" w:rsidRDefault="007566B3" w:rsidP="007B30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B6843E" w14:textId="77777777" w:rsidR="007566B3" w:rsidRDefault="007566B3" w:rsidP="007566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7671023"/>
      <w:docPartObj>
        <w:docPartGallery w:val="Page Numbers (Bottom of Page)"/>
        <w:docPartUnique/>
      </w:docPartObj>
    </w:sdtPr>
    <w:sdtContent>
      <w:p w14:paraId="79D8559E" w14:textId="1640E801" w:rsidR="007566B3" w:rsidRDefault="007566B3" w:rsidP="007B30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1196F0" w14:textId="77777777" w:rsidR="007566B3" w:rsidRDefault="007566B3" w:rsidP="007566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78521" w14:textId="77777777" w:rsidR="00B05C42" w:rsidRDefault="00B05C42" w:rsidP="007566B3">
      <w:r>
        <w:separator/>
      </w:r>
    </w:p>
  </w:footnote>
  <w:footnote w:type="continuationSeparator" w:id="0">
    <w:p w14:paraId="3E157A19" w14:textId="77777777" w:rsidR="00B05C42" w:rsidRDefault="00B05C42" w:rsidP="00756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901E47"/>
    <w:multiLevelType w:val="hybridMultilevel"/>
    <w:tmpl w:val="88A6DFDE"/>
    <w:lvl w:ilvl="0" w:tplc="FA56696E">
      <w:start w:val="1"/>
      <w:numFmt w:val="bullet"/>
      <w:lvlText w:val="q"/>
      <w:lvlJc w:val="left"/>
      <w:pPr>
        <w:tabs>
          <w:tab w:val="num" w:pos="720"/>
        </w:tabs>
        <w:ind w:left="720" w:hanging="360"/>
      </w:pPr>
      <w:rPr>
        <w:rFonts w:ascii="Wingdings" w:hAnsi="Wingdings" w:hint="default"/>
      </w:rPr>
    </w:lvl>
    <w:lvl w:ilvl="1" w:tplc="29DEB8E2" w:tentative="1">
      <w:start w:val="1"/>
      <w:numFmt w:val="bullet"/>
      <w:lvlText w:val="q"/>
      <w:lvlJc w:val="left"/>
      <w:pPr>
        <w:tabs>
          <w:tab w:val="num" w:pos="1440"/>
        </w:tabs>
        <w:ind w:left="1440" w:hanging="360"/>
      </w:pPr>
      <w:rPr>
        <w:rFonts w:ascii="Wingdings" w:hAnsi="Wingdings" w:hint="default"/>
      </w:rPr>
    </w:lvl>
    <w:lvl w:ilvl="2" w:tplc="61D6A836" w:tentative="1">
      <w:start w:val="1"/>
      <w:numFmt w:val="bullet"/>
      <w:lvlText w:val="q"/>
      <w:lvlJc w:val="left"/>
      <w:pPr>
        <w:tabs>
          <w:tab w:val="num" w:pos="2160"/>
        </w:tabs>
        <w:ind w:left="2160" w:hanging="360"/>
      </w:pPr>
      <w:rPr>
        <w:rFonts w:ascii="Wingdings" w:hAnsi="Wingdings" w:hint="default"/>
      </w:rPr>
    </w:lvl>
    <w:lvl w:ilvl="3" w:tplc="A2DEC1CC" w:tentative="1">
      <w:start w:val="1"/>
      <w:numFmt w:val="bullet"/>
      <w:lvlText w:val="q"/>
      <w:lvlJc w:val="left"/>
      <w:pPr>
        <w:tabs>
          <w:tab w:val="num" w:pos="2880"/>
        </w:tabs>
        <w:ind w:left="2880" w:hanging="360"/>
      </w:pPr>
      <w:rPr>
        <w:rFonts w:ascii="Wingdings" w:hAnsi="Wingdings" w:hint="default"/>
      </w:rPr>
    </w:lvl>
    <w:lvl w:ilvl="4" w:tplc="41BAFC9E" w:tentative="1">
      <w:start w:val="1"/>
      <w:numFmt w:val="bullet"/>
      <w:lvlText w:val="q"/>
      <w:lvlJc w:val="left"/>
      <w:pPr>
        <w:tabs>
          <w:tab w:val="num" w:pos="3600"/>
        </w:tabs>
        <w:ind w:left="3600" w:hanging="360"/>
      </w:pPr>
      <w:rPr>
        <w:rFonts w:ascii="Wingdings" w:hAnsi="Wingdings" w:hint="default"/>
      </w:rPr>
    </w:lvl>
    <w:lvl w:ilvl="5" w:tplc="F2E4D022" w:tentative="1">
      <w:start w:val="1"/>
      <w:numFmt w:val="bullet"/>
      <w:lvlText w:val="q"/>
      <w:lvlJc w:val="left"/>
      <w:pPr>
        <w:tabs>
          <w:tab w:val="num" w:pos="4320"/>
        </w:tabs>
        <w:ind w:left="4320" w:hanging="360"/>
      </w:pPr>
      <w:rPr>
        <w:rFonts w:ascii="Wingdings" w:hAnsi="Wingdings" w:hint="default"/>
      </w:rPr>
    </w:lvl>
    <w:lvl w:ilvl="6" w:tplc="5776C69C" w:tentative="1">
      <w:start w:val="1"/>
      <w:numFmt w:val="bullet"/>
      <w:lvlText w:val="q"/>
      <w:lvlJc w:val="left"/>
      <w:pPr>
        <w:tabs>
          <w:tab w:val="num" w:pos="5040"/>
        </w:tabs>
        <w:ind w:left="5040" w:hanging="360"/>
      </w:pPr>
      <w:rPr>
        <w:rFonts w:ascii="Wingdings" w:hAnsi="Wingdings" w:hint="default"/>
      </w:rPr>
    </w:lvl>
    <w:lvl w:ilvl="7" w:tplc="C49E6C08" w:tentative="1">
      <w:start w:val="1"/>
      <w:numFmt w:val="bullet"/>
      <w:lvlText w:val="q"/>
      <w:lvlJc w:val="left"/>
      <w:pPr>
        <w:tabs>
          <w:tab w:val="num" w:pos="5760"/>
        </w:tabs>
        <w:ind w:left="5760" w:hanging="360"/>
      </w:pPr>
      <w:rPr>
        <w:rFonts w:ascii="Wingdings" w:hAnsi="Wingdings" w:hint="default"/>
      </w:rPr>
    </w:lvl>
    <w:lvl w:ilvl="8" w:tplc="0EB0B308" w:tentative="1">
      <w:start w:val="1"/>
      <w:numFmt w:val="bullet"/>
      <w:lvlText w:val="q"/>
      <w:lvlJc w:val="left"/>
      <w:pPr>
        <w:tabs>
          <w:tab w:val="num" w:pos="6480"/>
        </w:tabs>
        <w:ind w:left="6480" w:hanging="360"/>
      </w:pPr>
      <w:rPr>
        <w:rFonts w:ascii="Wingdings" w:hAnsi="Wingdings" w:hint="default"/>
      </w:rPr>
    </w:lvl>
  </w:abstractNum>
  <w:abstractNum w:abstractNumId="1" w15:restartNumberingAfterBreak="0">
    <w:nsid w:val="785F3265"/>
    <w:multiLevelType w:val="hybridMultilevel"/>
    <w:tmpl w:val="36D024DC"/>
    <w:lvl w:ilvl="0" w:tplc="694E3C92">
      <w:start w:val="1"/>
      <w:numFmt w:val="bullet"/>
      <w:lvlText w:val="q"/>
      <w:lvlJc w:val="left"/>
      <w:pPr>
        <w:tabs>
          <w:tab w:val="num" w:pos="720"/>
        </w:tabs>
        <w:ind w:left="720" w:hanging="360"/>
      </w:pPr>
      <w:rPr>
        <w:rFonts w:ascii="Wingdings" w:hAnsi="Wingdings" w:hint="default"/>
      </w:rPr>
    </w:lvl>
    <w:lvl w:ilvl="1" w:tplc="19148320" w:tentative="1">
      <w:start w:val="1"/>
      <w:numFmt w:val="bullet"/>
      <w:lvlText w:val="q"/>
      <w:lvlJc w:val="left"/>
      <w:pPr>
        <w:tabs>
          <w:tab w:val="num" w:pos="1440"/>
        </w:tabs>
        <w:ind w:left="1440" w:hanging="360"/>
      </w:pPr>
      <w:rPr>
        <w:rFonts w:ascii="Wingdings" w:hAnsi="Wingdings" w:hint="default"/>
      </w:rPr>
    </w:lvl>
    <w:lvl w:ilvl="2" w:tplc="FD8CA8F0" w:tentative="1">
      <w:start w:val="1"/>
      <w:numFmt w:val="bullet"/>
      <w:lvlText w:val="q"/>
      <w:lvlJc w:val="left"/>
      <w:pPr>
        <w:tabs>
          <w:tab w:val="num" w:pos="2160"/>
        </w:tabs>
        <w:ind w:left="2160" w:hanging="360"/>
      </w:pPr>
      <w:rPr>
        <w:rFonts w:ascii="Wingdings" w:hAnsi="Wingdings" w:hint="default"/>
      </w:rPr>
    </w:lvl>
    <w:lvl w:ilvl="3" w:tplc="A2C03C52" w:tentative="1">
      <w:start w:val="1"/>
      <w:numFmt w:val="bullet"/>
      <w:lvlText w:val="q"/>
      <w:lvlJc w:val="left"/>
      <w:pPr>
        <w:tabs>
          <w:tab w:val="num" w:pos="2880"/>
        </w:tabs>
        <w:ind w:left="2880" w:hanging="360"/>
      </w:pPr>
      <w:rPr>
        <w:rFonts w:ascii="Wingdings" w:hAnsi="Wingdings" w:hint="default"/>
      </w:rPr>
    </w:lvl>
    <w:lvl w:ilvl="4" w:tplc="8FF6572C" w:tentative="1">
      <w:start w:val="1"/>
      <w:numFmt w:val="bullet"/>
      <w:lvlText w:val="q"/>
      <w:lvlJc w:val="left"/>
      <w:pPr>
        <w:tabs>
          <w:tab w:val="num" w:pos="3600"/>
        </w:tabs>
        <w:ind w:left="3600" w:hanging="360"/>
      </w:pPr>
      <w:rPr>
        <w:rFonts w:ascii="Wingdings" w:hAnsi="Wingdings" w:hint="default"/>
      </w:rPr>
    </w:lvl>
    <w:lvl w:ilvl="5" w:tplc="8B9EBCF8" w:tentative="1">
      <w:start w:val="1"/>
      <w:numFmt w:val="bullet"/>
      <w:lvlText w:val="q"/>
      <w:lvlJc w:val="left"/>
      <w:pPr>
        <w:tabs>
          <w:tab w:val="num" w:pos="4320"/>
        </w:tabs>
        <w:ind w:left="4320" w:hanging="360"/>
      </w:pPr>
      <w:rPr>
        <w:rFonts w:ascii="Wingdings" w:hAnsi="Wingdings" w:hint="default"/>
      </w:rPr>
    </w:lvl>
    <w:lvl w:ilvl="6" w:tplc="2CF4DAF2" w:tentative="1">
      <w:start w:val="1"/>
      <w:numFmt w:val="bullet"/>
      <w:lvlText w:val="q"/>
      <w:lvlJc w:val="left"/>
      <w:pPr>
        <w:tabs>
          <w:tab w:val="num" w:pos="5040"/>
        </w:tabs>
        <w:ind w:left="5040" w:hanging="360"/>
      </w:pPr>
      <w:rPr>
        <w:rFonts w:ascii="Wingdings" w:hAnsi="Wingdings" w:hint="default"/>
      </w:rPr>
    </w:lvl>
    <w:lvl w:ilvl="7" w:tplc="2DA0D13C" w:tentative="1">
      <w:start w:val="1"/>
      <w:numFmt w:val="bullet"/>
      <w:lvlText w:val="q"/>
      <w:lvlJc w:val="left"/>
      <w:pPr>
        <w:tabs>
          <w:tab w:val="num" w:pos="5760"/>
        </w:tabs>
        <w:ind w:left="5760" w:hanging="360"/>
      </w:pPr>
      <w:rPr>
        <w:rFonts w:ascii="Wingdings" w:hAnsi="Wingdings" w:hint="default"/>
      </w:rPr>
    </w:lvl>
    <w:lvl w:ilvl="8" w:tplc="7F543B8C" w:tentative="1">
      <w:start w:val="1"/>
      <w:numFmt w:val="bullet"/>
      <w:lvlText w:val="q"/>
      <w:lvlJc w:val="left"/>
      <w:pPr>
        <w:tabs>
          <w:tab w:val="num" w:pos="6480"/>
        </w:tabs>
        <w:ind w:left="6480" w:hanging="360"/>
      </w:pPr>
      <w:rPr>
        <w:rFonts w:ascii="Wingdings" w:hAnsi="Wingdings" w:hint="default"/>
      </w:rPr>
    </w:lvl>
  </w:abstractNum>
  <w:abstractNum w:abstractNumId="2" w15:restartNumberingAfterBreak="0">
    <w:nsid w:val="7CBF74F9"/>
    <w:multiLevelType w:val="hybridMultilevel"/>
    <w:tmpl w:val="B1C2E494"/>
    <w:lvl w:ilvl="0" w:tplc="A852ED08">
      <w:start w:val="1"/>
      <w:numFmt w:val="bullet"/>
      <w:lvlText w:val="q"/>
      <w:lvlJc w:val="left"/>
      <w:pPr>
        <w:tabs>
          <w:tab w:val="num" w:pos="720"/>
        </w:tabs>
        <w:ind w:left="720" w:hanging="360"/>
      </w:pPr>
      <w:rPr>
        <w:rFonts w:ascii="Wingdings" w:hAnsi="Wingdings" w:hint="default"/>
      </w:rPr>
    </w:lvl>
    <w:lvl w:ilvl="1" w:tplc="F40C0B1E" w:tentative="1">
      <w:start w:val="1"/>
      <w:numFmt w:val="bullet"/>
      <w:lvlText w:val="q"/>
      <w:lvlJc w:val="left"/>
      <w:pPr>
        <w:tabs>
          <w:tab w:val="num" w:pos="1440"/>
        </w:tabs>
        <w:ind w:left="1440" w:hanging="360"/>
      </w:pPr>
      <w:rPr>
        <w:rFonts w:ascii="Wingdings" w:hAnsi="Wingdings" w:hint="default"/>
      </w:rPr>
    </w:lvl>
    <w:lvl w:ilvl="2" w:tplc="E398D97C" w:tentative="1">
      <w:start w:val="1"/>
      <w:numFmt w:val="bullet"/>
      <w:lvlText w:val="q"/>
      <w:lvlJc w:val="left"/>
      <w:pPr>
        <w:tabs>
          <w:tab w:val="num" w:pos="2160"/>
        </w:tabs>
        <w:ind w:left="2160" w:hanging="360"/>
      </w:pPr>
      <w:rPr>
        <w:rFonts w:ascii="Wingdings" w:hAnsi="Wingdings" w:hint="default"/>
      </w:rPr>
    </w:lvl>
    <w:lvl w:ilvl="3" w:tplc="18DE6180" w:tentative="1">
      <w:start w:val="1"/>
      <w:numFmt w:val="bullet"/>
      <w:lvlText w:val="q"/>
      <w:lvlJc w:val="left"/>
      <w:pPr>
        <w:tabs>
          <w:tab w:val="num" w:pos="2880"/>
        </w:tabs>
        <w:ind w:left="2880" w:hanging="360"/>
      </w:pPr>
      <w:rPr>
        <w:rFonts w:ascii="Wingdings" w:hAnsi="Wingdings" w:hint="default"/>
      </w:rPr>
    </w:lvl>
    <w:lvl w:ilvl="4" w:tplc="ECEA7AFC" w:tentative="1">
      <w:start w:val="1"/>
      <w:numFmt w:val="bullet"/>
      <w:lvlText w:val="q"/>
      <w:lvlJc w:val="left"/>
      <w:pPr>
        <w:tabs>
          <w:tab w:val="num" w:pos="3600"/>
        </w:tabs>
        <w:ind w:left="3600" w:hanging="360"/>
      </w:pPr>
      <w:rPr>
        <w:rFonts w:ascii="Wingdings" w:hAnsi="Wingdings" w:hint="default"/>
      </w:rPr>
    </w:lvl>
    <w:lvl w:ilvl="5" w:tplc="943E95C8" w:tentative="1">
      <w:start w:val="1"/>
      <w:numFmt w:val="bullet"/>
      <w:lvlText w:val="q"/>
      <w:lvlJc w:val="left"/>
      <w:pPr>
        <w:tabs>
          <w:tab w:val="num" w:pos="4320"/>
        </w:tabs>
        <w:ind w:left="4320" w:hanging="360"/>
      </w:pPr>
      <w:rPr>
        <w:rFonts w:ascii="Wingdings" w:hAnsi="Wingdings" w:hint="default"/>
      </w:rPr>
    </w:lvl>
    <w:lvl w:ilvl="6" w:tplc="A34634EC" w:tentative="1">
      <w:start w:val="1"/>
      <w:numFmt w:val="bullet"/>
      <w:lvlText w:val="q"/>
      <w:lvlJc w:val="left"/>
      <w:pPr>
        <w:tabs>
          <w:tab w:val="num" w:pos="5040"/>
        </w:tabs>
        <w:ind w:left="5040" w:hanging="360"/>
      </w:pPr>
      <w:rPr>
        <w:rFonts w:ascii="Wingdings" w:hAnsi="Wingdings" w:hint="default"/>
      </w:rPr>
    </w:lvl>
    <w:lvl w:ilvl="7" w:tplc="C8563460" w:tentative="1">
      <w:start w:val="1"/>
      <w:numFmt w:val="bullet"/>
      <w:lvlText w:val="q"/>
      <w:lvlJc w:val="left"/>
      <w:pPr>
        <w:tabs>
          <w:tab w:val="num" w:pos="5760"/>
        </w:tabs>
        <w:ind w:left="5760" w:hanging="360"/>
      </w:pPr>
      <w:rPr>
        <w:rFonts w:ascii="Wingdings" w:hAnsi="Wingdings" w:hint="default"/>
      </w:rPr>
    </w:lvl>
    <w:lvl w:ilvl="8" w:tplc="D2D851BA" w:tentative="1">
      <w:start w:val="1"/>
      <w:numFmt w:val="bullet"/>
      <w:lvlText w:val="q"/>
      <w:lvlJc w:val="left"/>
      <w:pPr>
        <w:tabs>
          <w:tab w:val="num" w:pos="6480"/>
        </w:tabs>
        <w:ind w:left="6480" w:hanging="360"/>
      </w:pPr>
      <w:rPr>
        <w:rFonts w:ascii="Wingdings" w:hAnsi="Wingdings" w:hint="default"/>
      </w:rPr>
    </w:lvl>
  </w:abstractNum>
  <w:num w:numId="1" w16cid:durableId="178393734">
    <w:abstractNumId w:val="0"/>
  </w:num>
  <w:num w:numId="2" w16cid:durableId="1795444557">
    <w:abstractNumId w:val="1"/>
  </w:num>
  <w:num w:numId="3" w16cid:durableId="524830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F80"/>
    <w:rsid w:val="00014D5E"/>
    <w:rsid w:val="00041141"/>
    <w:rsid w:val="0006751E"/>
    <w:rsid w:val="00077F38"/>
    <w:rsid w:val="000832D6"/>
    <w:rsid w:val="00096843"/>
    <w:rsid w:val="000A1B7D"/>
    <w:rsid w:val="000A3D17"/>
    <w:rsid w:val="000F4AD0"/>
    <w:rsid w:val="00122127"/>
    <w:rsid w:val="00140708"/>
    <w:rsid w:val="00160830"/>
    <w:rsid w:val="001817BA"/>
    <w:rsid w:val="00186AEA"/>
    <w:rsid w:val="001B1FCB"/>
    <w:rsid w:val="001E196F"/>
    <w:rsid w:val="00223CDE"/>
    <w:rsid w:val="00276138"/>
    <w:rsid w:val="002933E6"/>
    <w:rsid w:val="002C0952"/>
    <w:rsid w:val="002C4528"/>
    <w:rsid w:val="002D5768"/>
    <w:rsid w:val="002E4216"/>
    <w:rsid w:val="002E492D"/>
    <w:rsid w:val="002F0991"/>
    <w:rsid w:val="002F5198"/>
    <w:rsid w:val="002F7ABD"/>
    <w:rsid w:val="0032080C"/>
    <w:rsid w:val="003362A1"/>
    <w:rsid w:val="00337766"/>
    <w:rsid w:val="003635D6"/>
    <w:rsid w:val="00371C20"/>
    <w:rsid w:val="003854E3"/>
    <w:rsid w:val="0039296E"/>
    <w:rsid w:val="003D5735"/>
    <w:rsid w:val="003E3C32"/>
    <w:rsid w:val="00403814"/>
    <w:rsid w:val="00406673"/>
    <w:rsid w:val="00410BFF"/>
    <w:rsid w:val="00415F6E"/>
    <w:rsid w:val="0042576B"/>
    <w:rsid w:val="00430646"/>
    <w:rsid w:val="0043087E"/>
    <w:rsid w:val="004356AB"/>
    <w:rsid w:val="00443C93"/>
    <w:rsid w:val="0044496E"/>
    <w:rsid w:val="00456A62"/>
    <w:rsid w:val="00463D58"/>
    <w:rsid w:val="004715B4"/>
    <w:rsid w:val="004A2FA4"/>
    <w:rsid w:val="004A60D0"/>
    <w:rsid w:val="004E520C"/>
    <w:rsid w:val="004F3277"/>
    <w:rsid w:val="005002FF"/>
    <w:rsid w:val="00526FA3"/>
    <w:rsid w:val="00533DAF"/>
    <w:rsid w:val="005408BD"/>
    <w:rsid w:val="00554F89"/>
    <w:rsid w:val="00573ABB"/>
    <w:rsid w:val="005A3828"/>
    <w:rsid w:val="005B449E"/>
    <w:rsid w:val="005C7509"/>
    <w:rsid w:val="005F234C"/>
    <w:rsid w:val="00634563"/>
    <w:rsid w:val="00636777"/>
    <w:rsid w:val="006520B2"/>
    <w:rsid w:val="00656817"/>
    <w:rsid w:val="006641C4"/>
    <w:rsid w:val="006A55DE"/>
    <w:rsid w:val="006D48BE"/>
    <w:rsid w:val="006E73FE"/>
    <w:rsid w:val="006F030C"/>
    <w:rsid w:val="006F1568"/>
    <w:rsid w:val="00701916"/>
    <w:rsid w:val="0070229B"/>
    <w:rsid w:val="00710410"/>
    <w:rsid w:val="00725E6A"/>
    <w:rsid w:val="007351F4"/>
    <w:rsid w:val="00746D98"/>
    <w:rsid w:val="00751C2D"/>
    <w:rsid w:val="007566B3"/>
    <w:rsid w:val="007758C9"/>
    <w:rsid w:val="00777321"/>
    <w:rsid w:val="007A3189"/>
    <w:rsid w:val="007B0AE3"/>
    <w:rsid w:val="007B27B6"/>
    <w:rsid w:val="007C1483"/>
    <w:rsid w:val="007C318A"/>
    <w:rsid w:val="00801884"/>
    <w:rsid w:val="00825EA4"/>
    <w:rsid w:val="00841258"/>
    <w:rsid w:val="00886A04"/>
    <w:rsid w:val="008C4265"/>
    <w:rsid w:val="008C44AC"/>
    <w:rsid w:val="00902FDA"/>
    <w:rsid w:val="00922ED3"/>
    <w:rsid w:val="00932BBE"/>
    <w:rsid w:val="00935E0E"/>
    <w:rsid w:val="00936F0A"/>
    <w:rsid w:val="00942EB7"/>
    <w:rsid w:val="00955AAF"/>
    <w:rsid w:val="0096120B"/>
    <w:rsid w:val="009655E7"/>
    <w:rsid w:val="0097540C"/>
    <w:rsid w:val="00977FFC"/>
    <w:rsid w:val="009E1C04"/>
    <w:rsid w:val="009E3837"/>
    <w:rsid w:val="009F155F"/>
    <w:rsid w:val="009F4773"/>
    <w:rsid w:val="009F6F29"/>
    <w:rsid w:val="00A12E7D"/>
    <w:rsid w:val="00A1495B"/>
    <w:rsid w:val="00A25120"/>
    <w:rsid w:val="00A2799A"/>
    <w:rsid w:val="00A34853"/>
    <w:rsid w:val="00A725DF"/>
    <w:rsid w:val="00AB0C36"/>
    <w:rsid w:val="00AB4B80"/>
    <w:rsid w:val="00AF1049"/>
    <w:rsid w:val="00B05C42"/>
    <w:rsid w:val="00B44F99"/>
    <w:rsid w:val="00B628BB"/>
    <w:rsid w:val="00B81CCB"/>
    <w:rsid w:val="00B8532C"/>
    <w:rsid w:val="00B942F5"/>
    <w:rsid w:val="00B94BE4"/>
    <w:rsid w:val="00BA4128"/>
    <w:rsid w:val="00BB2840"/>
    <w:rsid w:val="00BE4867"/>
    <w:rsid w:val="00BE55F4"/>
    <w:rsid w:val="00BF21B1"/>
    <w:rsid w:val="00BF3094"/>
    <w:rsid w:val="00C059A9"/>
    <w:rsid w:val="00C151F4"/>
    <w:rsid w:val="00C31259"/>
    <w:rsid w:val="00C35512"/>
    <w:rsid w:val="00C4697F"/>
    <w:rsid w:val="00C546E5"/>
    <w:rsid w:val="00C64549"/>
    <w:rsid w:val="00C65825"/>
    <w:rsid w:val="00C71B59"/>
    <w:rsid w:val="00C75DA5"/>
    <w:rsid w:val="00C77F80"/>
    <w:rsid w:val="00CC5CE3"/>
    <w:rsid w:val="00CC7F29"/>
    <w:rsid w:val="00CD12A9"/>
    <w:rsid w:val="00CE3E50"/>
    <w:rsid w:val="00D12BDB"/>
    <w:rsid w:val="00D52C84"/>
    <w:rsid w:val="00D5765E"/>
    <w:rsid w:val="00D8119E"/>
    <w:rsid w:val="00D84FC5"/>
    <w:rsid w:val="00DA529F"/>
    <w:rsid w:val="00DB727C"/>
    <w:rsid w:val="00E03DD2"/>
    <w:rsid w:val="00E554BD"/>
    <w:rsid w:val="00E60B25"/>
    <w:rsid w:val="00EB08DE"/>
    <w:rsid w:val="00EB60EA"/>
    <w:rsid w:val="00EC6345"/>
    <w:rsid w:val="00EF0FFE"/>
    <w:rsid w:val="00F04E91"/>
    <w:rsid w:val="00F34D0D"/>
    <w:rsid w:val="00F35596"/>
    <w:rsid w:val="00F3654F"/>
    <w:rsid w:val="00F60087"/>
    <w:rsid w:val="00F6238D"/>
    <w:rsid w:val="00F741F8"/>
    <w:rsid w:val="00F778CB"/>
    <w:rsid w:val="00F828F6"/>
    <w:rsid w:val="00F8405E"/>
    <w:rsid w:val="00FB35A7"/>
    <w:rsid w:val="00FC2E21"/>
    <w:rsid w:val="00FC54B1"/>
    <w:rsid w:val="00FD2E96"/>
    <w:rsid w:val="00FE5637"/>
    <w:rsid w:val="00FF4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F497A7"/>
  <w15:chartTrackingRefBased/>
  <w15:docId w15:val="{21689C3A-80AE-3A46-AEDF-072DBC627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7F8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36F0A"/>
    <w:rPr>
      <w:color w:val="0563C1" w:themeColor="hyperlink"/>
      <w:u w:val="single"/>
    </w:rPr>
  </w:style>
  <w:style w:type="character" w:styleId="UnresolvedMention">
    <w:name w:val="Unresolved Mention"/>
    <w:basedOn w:val="DefaultParagraphFont"/>
    <w:uiPriority w:val="99"/>
    <w:semiHidden/>
    <w:unhideWhenUsed/>
    <w:rsid w:val="00936F0A"/>
    <w:rPr>
      <w:color w:val="605E5C"/>
      <w:shd w:val="clear" w:color="auto" w:fill="E1DFDD"/>
    </w:rPr>
  </w:style>
  <w:style w:type="character" w:customStyle="1" w:styleId="apple-converted-space">
    <w:name w:val="apple-converted-space"/>
    <w:basedOn w:val="DefaultParagraphFont"/>
    <w:rsid w:val="004E520C"/>
  </w:style>
  <w:style w:type="paragraph" w:styleId="Footer">
    <w:name w:val="footer"/>
    <w:basedOn w:val="Normal"/>
    <w:link w:val="FooterChar"/>
    <w:uiPriority w:val="99"/>
    <w:unhideWhenUsed/>
    <w:rsid w:val="007566B3"/>
    <w:pPr>
      <w:tabs>
        <w:tab w:val="center" w:pos="4513"/>
        <w:tab w:val="right" w:pos="9026"/>
      </w:tabs>
    </w:pPr>
  </w:style>
  <w:style w:type="character" w:customStyle="1" w:styleId="FooterChar">
    <w:name w:val="Footer Char"/>
    <w:basedOn w:val="DefaultParagraphFont"/>
    <w:link w:val="Footer"/>
    <w:uiPriority w:val="99"/>
    <w:rsid w:val="007566B3"/>
  </w:style>
  <w:style w:type="character" w:styleId="PageNumber">
    <w:name w:val="page number"/>
    <w:basedOn w:val="DefaultParagraphFont"/>
    <w:uiPriority w:val="99"/>
    <w:semiHidden/>
    <w:unhideWhenUsed/>
    <w:rsid w:val="007566B3"/>
  </w:style>
  <w:style w:type="character" w:customStyle="1" w:styleId="authors">
    <w:name w:val="authors"/>
    <w:basedOn w:val="DefaultParagraphFont"/>
    <w:rsid w:val="00B8532C"/>
  </w:style>
  <w:style w:type="character" w:customStyle="1" w:styleId="Date1">
    <w:name w:val="Date1"/>
    <w:basedOn w:val="DefaultParagraphFont"/>
    <w:rsid w:val="00B8532C"/>
  </w:style>
  <w:style w:type="character" w:customStyle="1" w:styleId="arttitle">
    <w:name w:val="art_title"/>
    <w:basedOn w:val="DefaultParagraphFont"/>
    <w:rsid w:val="00B8532C"/>
  </w:style>
  <w:style w:type="character" w:customStyle="1" w:styleId="serialtitle">
    <w:name w:val="serial_title"/>
    <w:basedOn w:val="DefaultParagraphFont"/>
    <w:rsid w:val="00B8532C"/>
  </w:style>
  <w:style w:type="character" w:customStyle="1" w:styleId="volumeissue">
    <w:name w:val="volume_issue"/>
    <w:basedOn w:val="DefaultParagraphFont"/>
    <w:rsid w:val="00B8532C"/>
  </w:style>
  <w:style w:type="character" w:customStyle="1" w:styleId="pagerange">
    <w:name w:val="page_range"/>
    <w:basedOn w:val="DefaultParagraphFont"/>
    <w:rsid w:val="00B8532C"/>
  </w:style>
  <w:style w:type="character" w:customStyle="1" w:styleId="doilink">
    <w:name w:val="doi_link"/>
    <w:basedOn w:val="DefaultParagraphFont"/>
    <w:rsid w:val="00B85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7966">
      <w:bodyDiv w:val="1"/>
      <w:marLeft w:val="0"/>
      <w:marRight w:val="0"/>
      <w:marTop w:val="0"/>
      <w:marBottom w:val="0"/>
      <w:divBdr>
        <w:top w:val="none" w:sz="0" w:space="0" w:color="auto"/>
        <w:left w:val="none" w:sz="0" w:space="0" w:color="auto"/>
        <w:bottom w:val="none" w:sz="0" w:space="0" w:color="auto"/>
        <w:right w:val="none" w:sz="0" w:space="0" w:color="auto"/>
      </w:divBdr>
      <w:divsChild>
        <w:div w:id="636034941">
          <w:marLeft w:val="0"/>
          <w:marRight w:val="0"/>
          <w:marTop w:val="0"/>
          <w:marBottom w:val="0"/>
          <w:divBdr>
            <w:top w:val="none" w:sz="0" w:space="0" w:color="auto"/>
            <w:left w:val="none" w:sz="0" w:space="0" w:color="auto"/>
            <w:bottom w:val="none" w:sz="0" w:space="0" w:color="auto"/>
            <w:right w:val="none" w:sz="0" w:space="0" w:color="auto"/>
          </w:divBdr>
          <w:divsChild>
            <w:div w:id="897320761">
              <w:marLeft w:val="0"/>
              <w:marRight w:val="0"/>
              <w:marTop w:val="0"/>
              <w:marBottom w:val="0"/>
              <w:divBdr>
                <w:top w:val="none" w:sz="0" w:space="0" w:color="auto"/>
                <w:left w:val="none" w:sz="0" w:space="0" w:color="auto"/>
                <w:bottom w:val="none" w:sz="0" w:space="0" w:color="auto"/>
                <w:right w:val="none" w:sz="0" w:space="0" w:color="auto"/>
              </w:divBdr>
              <w:divsChild>
                <w:div w:id="64975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50390">
      <w:bodyDiv w:val="1"/>
      <w:marLeft w:val="0"/>
      <w:marRight w:val="0"/>
      <w:marTop w:val="0"/>
      <w:marBottom w:val="0"/>
      <w:divBdr>
        <w:top w:val="none" w:sz="0" w:space="0" w:color="auto"/>
        <w:left w:val="none" w:sz="0" w:space="0" w:color="auto"/>
        <w:bottom w:val="none" w:sz="0" w:space="0" w:color="auto"/>
        <w:right w:val="none" w:sz="0" w:space="0" w:color="auto"/>
      </w:divBdr>
      <w:divsChild>
        <w:div w:id="1496412775">
          <w:marLeft w:val="0"/>
          <w:marRight w:val="0"/>
          <w:marTop w:val="0"/>
          <w:marBottom w:val="0"/>
          <w:divBdr>
            <w:top w:val="none" w:sz="0" w:space="0" w:color="auto"/>
            <w:left w:val="none" w:sz="0" w:space="0" w:color="auto"/>
            <w:bottom w:val="none" w:sz="0" w:space="0" w:color="auto"/>
            <w:right w:val="none" w:sz="0" w:space="0" w:color="auto"/>
          </w:divBdr>
          <w:divsChild>
            <w:div w:id="1863665391">
              <w:marLeft w:val="0"/>
              <w:marRight w:val="0"/>
              <w:marTop w:val="0"/>
              <w:marBottom w:val="0"/>
              <w:divBdr>
                <w:top w:val="none" w:sz="0" w:space="0" w:color="auto"/>
                <w:left w:val="none" w:sz="0" w:space="0" w:color="auto"/>
                <w:bottom w:val="none" w:sz="0" w:space="0" w:color="auto"/>
                <w:right w:val="none" w:sz="0" w:space="0" w:color="auto"/>
              </w:divBdr>
              <w:divsChild>
                <w:div w:id="342904033">
                  <w:marLeft w:val="0"/>
                  <w:marRight w:val="0"/>
                  <w:marTop w:val="0"/>
                  <w:marBottom w:val="0"/>
                  <w:divBdr>
                    <w:top w:val="none" w:sz="0" w:space="0" w:color="auto"/>
                    <w:left w:val="none" w:sz="0" w:space="0" w:color="auto"/>
                    <w:bottom w:val="none" w:sz="0" w:space="0" w:color="auto"/>
                    <w:right w:val="none" w:sz="0" w:space="0" w:color="auto"/>
                  </w:divBdr>
                  <w:divsChild>
                    <w:div w:id="79602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823515">
      <w:bodyDiv w:val="1"/>
      <w:marLeft w:val="0"/>
      <w:marRight w:val="0"/>
      <w:marTop w:val="0"/>
      <w:marBottom w:val="0"/>
      <w:divBdr>
        <w:top w:val="none" w:sz="0" w:space="0" w:color="auto"/>
        <w:left w:val="none" w:sz="0" w:space="0" w:color="auto"/>
        <w:bottom w:val="none" w:sz="0" w:space="0" w:color="auto"/>
        <w:right w:val="none" w:sz="0" w:space="0" w:color="auto"/>
      </w:divBdr>
      <w:divsChild>
        <w:div w:id="1443568429">
          <w:marLeft w:val="0"/>
          <w:marRight w:val="0"/>
          <w:marTop w:val="0"/>
          <w:marBottom w:val="0"/>
          <w:divBdr>
            <w:top w:val="none" w:sz="0" w:space="0" w:color="auto"/>
            <w:left w:val="none" w:sz="0" w:space="0" w:color="auto"/>
            <w:bottom w:val="none" w:sz="0" w:space="0" w:color="auto"/>
            <w:right w:val="none" w:sz="0" w:space="0" w:color="auto"/>
          </w:divBdr>
          <w:divsChild>
            <w:div w:id="1528761127">
              <w:marLeft w:val="0"/>
              <w:marRight w:val="0"/>
              <w:marTop w:val="0"/>
              <w:marBottom w:val="0"/>
              <w:divBdr>
                <w:top w:val="none" w:sz="0" w:space="0" w:color="auto"/>
                <w:left w:val="none" w:sz="0" w:space="0" w:color="auto"/>
                <w:bottom w:val="none" w:sz="0" w:space="0" w:color="auto"/>
                <w:right w:val="none" w:sz="0" w:space="0" w:color="auto"/>
              </w:divBdr>
              <w:divsChild>
                <w:div w:id="174306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806027">
      <w:bodyDiv w:val="1"/>
      <w:marLeft w:val="0"/>
      <w:marRight w:val="0"/>
      <w:marTop w:val="0"/>
      <w:marBottom w:val="0"/>
      <w:divBdr>
        <w:top w:val="none" w:sz="0" w:space="0" w:color="auto"/>
        <w:left w:val="none" w:sz="0" w:space="0" w:color="auto"/>
        <w:bottom w:val="none" w:sz="0" w:space="0" w:color="auto"/>
        <w:right w:val="none" w:sz="0" w:space="0" w:color="auto"/>
      </w:divBdr>
      <w:divsChild>
        <w:div w:id="1963683625">
          <w:marLeft w:val="0"/>
          <w:marRight w:val="0"/>
          <w:marTop w:val="0"/>
          <w:marBottom w:val="0"/>
          <w:divBdr>
            <w:top w:val="none" w:sz="0" w:space="0" w:color="auto"/>
            <w:left w:val="none" w:sz="0" w:space="0" w:color="auto"/>
            <w:bottom w:val="none" w:sz="0" w:space="0" w:color="auto"/>
            <w:right w:val="none" w:sz="0" w:space="0" w:color="auto"/>
          </w:divBdr>
          <w:divsChild>
            <w:div w:id="1944653574">
              <w:marLeft w:val="0"/>
              <w:marRight w:val="0"/>
              <w:marTop w:val="0"/>
              <w:marBottom w:val="0"/>
              <w:divBdr>
                <w:top w:val="none" w:sz="0" w:space="0" w:color="auto"/>
                <w:left w:val="none" w:sz="0" w:space="0" w:color="auto"/>
                <w:bottom w:val="none" w:sz="0" w:space="0" w:color="auto"/>
                <w:right w:val="none" w:sz="0" w:space="0" w:color="auto"/>
              </w:divBdr>
              <w:divsChild>
                <w:div w:id="52949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526966">
      <w:bodyDiv w:val="1"/>
      <w:marLeft w:val="0"/>
      <w:marRight w:val="0"/>
      <w:marTop w:val="0"/>
      <w:marBottom w:val="0"/>
      <w:divBdr>
        <w:top w:val="none" w:sz="0" w:space="0" w:color="auto"/>
        <w:left w:val="none" w:sz="0" w:space="0" w:color="auto"/>
        <w:bottom w:val="none" w:sz="0" w:space="0" w:color="auto"/>
        <w:right w:val="none" w:sz="0" w:space="0" w:color="auto"/>
      </w:divBdr>
      <w:divsChild>
        <w:div w:id="624041269">
          <w:marLeft w:val="0"/>
          <w:marRight w:val="0"/>
          <w:marTop w:val="0"/>
          <w:marBottom w:val="0"/>
          <w:divBdr>
            <w:top w:val="none" w:sz="0" w:space="0" w:color="auto"/>
            <w:left w:val="none" w:sz="0" w:space="0" w:color="auto"/>
            <w:bottom w:val="none" w:sz="0" w:space="0" w:color="auto"/>
            <w:right w:val="none" w:sz="0" w:space="0" w:color="auto"/>
          </w:divBdr>
          <w:divsChild>
            <w:div w:id="1416248305">
              <w:marLeft w:val="0"/>
              <w:marRight w:val="0"/>
              <w:marTop w:val="0"/>
              <w:marBottom w:val="0"/>
              <w:divBdr>
                <w:top w:val="none" w:sz="0" w:space="0" w:color="auto"/>
                <w:left w:val="none" w:sz="0" w:space="0" w:color="auto"/>
                <w:bottom w:val="none" w:sz="0" w:space="0" w:color="auto"/>
                <w:right w:val="none" w:sz="0" w:space="0" w:color="auto"/>
              </w:divBdr>
              <w:divsChild>
                <w:div w:id="1723288006">
                  <w:marLeft w:val="0"/>
                  <w:marRight w:val="0"/>
                  <w:marTop w:val="0"/>
                  <w:marBottom w:val="0"/>
                  <w:divBdr>
                    <w:top w:val="none" w:sz="0" w:space="0" w:color="auto"/>
                    <w:left w:val="none" w:sz="0" w:space="0" w:color="auto"/>
                    <w:bottom w:val="none" w:sz="0" w:space="0" w:color="auto"/>
                    <w:right w:val="none" w:sz="0" w:space="0" w:color="auto"/>
                  </w:divBdr>
                  <w:divsChild>
                    <w:div w:id="129043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09889">
      <w:bodyDiv w:val="1"/>
      <w:marLeft w:val="0"/>
      <w:marRight w:val="0"/>
      <w:marTop w:val="0"/>
      <w:marBottom w:val="0"/>
      <w:divBdr>
        <w:top w:val="none" w:sz="0" w:space="0" w:color="auto"/>
        <w:left w:val="none" w:sz="0" w:space="0" w:color="auto"/>
        <w:bottom w:val="none" w:sz="0" w:space="0" w:color="auto"/>
        <w:right w:val="none" w:sz="0" w:space="0" w:color="auto"/>
      </w:divBdr>
      <w:divsChild>
        <w:div w:id="364599650">
          <w:marLeft w:val="0"/>
          <w:marRight w:val="0"/>
          <w:marTop w:val="0"/>
          <w:marBottom w:val="0"/>
          <w:divBdr>
            <w:top w:val="none" w:sz="0" w:space="0" w:color="auto"/>
            <w:left w:val="none" w:sz="0" w:space="0" w:color="auto"/>
            <w:bottom w:val="none" w:sz="0" w:space="0" w:color="auto"/>
            <w:right w:val="none" w:sz="0" w:space="0" w:color="auto"/>
          </w:divBdr>
          <w:divsChild>
            <w:div w:id="1267925166">
              <w:marLeft w:val="0"/>
              <w:marRight w:val="0"/>
              <w:marTop w:val="0"/>
              <w:marBottom w:val="0"/>
              <w:divBdr>
                <w:top w:val="none" w:sz="0" w:space="0" w:color="auto"/>
                <w:left w:val="none" w:sz="0" w:space="0" w:color="auto"/>
                <w:bottom w:val="none" w:sz="0" w:space="0" w:color="auto"/>
                <w:right w:val="none" w:sz="0" w:space="0" w:color="auto"/>
              </w:divBdr>
              <w:divsChild>
                <w:div w:id="83194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44138">
      <w:bodyDiv w:val="1"/>
      <w:marLeft w:val="0"/>
      <w:marRight w:val="0"/>
      <w:marTop w:val="0"/>
      <w:marBottom w:val="0"/>
      <w:divBdr>
        <w:top w:val="none" w:sz="0" w:space="0" w:color="auto"/>
        <w:left w:val="none" w:sz="0" w:space="0" w:color="auto"/>
        <w:bottom w:val="none" w:sz="0" w:space="0" w:color="auto"/>
        <w:right w:val="none" w:sz="0" w:space="0" w:color="auto"/>
      </w:divBdr>
      <w:divsChild>
        <w:div w:id="130951862">
          <w:marLeft w:val="0"/>
          <w:marRight w:val="0"/>
          <w:marTop w:val="0"/>
          <w:marBottom w:val="0"/>
          <w:divBdr>
            <w:top w:val="none" w:sz="0" w:space="0" w:color="auto"/>
            <w:left w:val="none" w:sz="0" w:space="0" w:color="auto"/>
            <w:bottom w:val="none" w:sz="0" w:space="0" w:color="auto"/>
            <w:right w:val="none" w:sz="0" w:space="0" w:color="auto"/>
          </w:divBdr>
          <w:divsChild>
            <w:div w:id="1150174480">
              <w:marLeft w:val="0"/>
              <w:marRight w:val="0"/>
              <w:marTop w:val="0"/>
              <w:marBottom w:val="0"/>
              <w:divBdr>
                <w:top w:val="none" w:sz="0" w:space="0" w:color="auto"/>
                <w:left w:val="none" w:sz="0" w:space="0" w:color="auto"/>
                <w:bottom w:val="none" w:sz="0" w:space="0" w:color="auto"/>
                <w:right w:val="none" w:sz="0" w:space="0" w:color="auto"/>
              </w:divBdr>
              <w:divsChild>
                <w:div w:id="191019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298084">
      <w:bodyDiv w:val="1"/>
      <w:marLeft w:val="0"/>
      <w:marRight w:val="0"/>
      <w:marTop w:val="0"/>
      <w:marBottom w:val="0"/>
      <w:divBdr>
        <w:top w:val="none" w:sz="0" w:space="0" w:color="auto"/>
        <w:left w:val="none" w:sz="0" w:space="0" w:color="auto"/>
        <w:bottom w:val="none" w:sz="0" w:space="0" w:color="auto"/>
        <w:right w:val="none" w:sz="0" w:space="0" w:color="auto"/>
      </w:divBdr>
      <w:divsChild>
        <w:div w:id="1091467767">
          <w:marLeft w:val="0"/>
          <w:marRight w:val="0"/>
          <w:marTop w:val="0"/>
          <w:marBottom w:val="0"/>
          <w:divBdr>
            <w:top w:val="none" w:sz="0" w:space="0" w:color="auto"/>
            <w:left w:val="none" w:sz="0" w:space="0" w:color="auto"/>
            <w:bottom w:val="none" w:sz="0" w:space="0" w:color="auto"/>
            <w:right w:val="none" w:sz="0" w:space="0" w:color="auto"/>
          </w:divBdr>
          <w:divsChild>
            <w:div w:id="98304549">
              <w:marLeft w:val="0"/>
              <w:marRight w:val="0"/>
              <w:marTop w:val="0"/>
              <w:marBottom w:val="0"/>
              <w:divBdr>
                <w:top w:val="none" w:sz="0" w:space="0" w:color="auto"/>
                <w:left w:val="none" w:sz="0" w:space="0" w:color="auto"/>
                <w:bottom w:val="none" w:sz="0" w:space="0" w:color="auto"/>
                <w:right w:val="none" w:sz="0" w:space="0" w:color="auto"/>
              </w:divBdr>
              <w:divsChild>
                <w:div w:id="1990286589">
                  <w:marLeft w:val="0"/>
                  <w:marRight w:val="0"/>
                  <w:marTop w:val="0"/>
                  <w:marBottom w:val="0"/>
                  <w:divBdr>
                    <w:top w:val="none" w:sz="0" w:space="0" w:color="auto"/>
                    <w:left w:val="none" w:sz="0" w:space="0" w:color="auto"/>
                    <w:bottom w:val="none" w:sz="0" w:space="0" w:color="auto"/>
                    <w:right w:val="none" w:sz="0" w:space="0" w:color="auto"/>
                  </w:divBdr>
                  <w:divsChild>
                    <w:div w:id="15987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305503">
      <w:bodyDiv w:val="1"/>
      <w:marLeft w:val="0"/>
      <w:marRight w:val="0"/>
      <w:marTop w:val="0"/>
      <w:marBottom w:val="0"/>
      <w:divBdr>
        <w:top w:val="none" w:sz="0" w:space="0" w:color="auto"/>
        <w:left w:val="none" w:sz="0" w:space="0" w:color="auto"/>
        <w:bottom w:val="none" w:sz="0" w:space="0" w:color="auto"/>
        <w:right w:val="none" w:sz="0" w:space="0" w:color="auto"/>
      </w:divBdr>
      <w:divsChild>
        <w:div w:id="1493183529">
          <w:marLeft w:val="0"/>
          <w:marRight w:val="0"/>
          <w:marTop w:val="0"/>
          <w:marBottom w:val="0"/>
          <w:divBdr>
            <w:top w:val="none" w:sz="0" w:space="0" w:color="auto"/>
            <w:left w:val="none" w:sz="0" w:space="0" w:color="auto"/>
            <w:bottom w:val="none" w:sz="0" w:space="0" w:color="auto"/>
            <w:right w:val="none" w:sz="0" w:space="0" w:color="auto"/>
          </w:divBdr>
          <w:divsChild>
            <w:div w:id="477309420">
              <w:marLeft w:val="0"/>
              <w:marRight w:val="0"/>
              <w:marTop w:val="0"/>
              <w:marBottom w:val="0"/>
              <w:divBdr>
                <w:top w:val="none" w:sz="0" w:space="0" w:color="auto"/>
                <w:left w:val="none" w:sz="0" w:space="0" w:color="auto"/>
                <w:bottom w:val="none" w:sz="0" w:space="0" w:color="auto"/>
                <w:right w:val="none" w:sz="0" w:space="0" w:color="auto"/>
              </w:divBdr>
              <w:divsChild>
                <w:div w:id="127778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925693">
      <w:bodyDiv w:val="1"/>
      <w:marLeft w:val="0"/>
      <w:marRight w:val="0"/>
      <w:marTop w:val="0"/>
      <w:marBottom w:val="0"/>
      <w:divBdr>
        <w:top w:val="none" w:sz="0" w:space="0" w:color="auto"/>
        <w:left w:val="none" w:sz="0" w:space="0" w:color="auto"/>
        <w:bottom w:val="none" w:sz="0" w:space="0" w:color="auto"/>
        <w:right w:val="none" w:sz="0" w:space="0" w:color="auto"/>
      </w:divBdr>
      <w:divsChild>
        <w:div w:id="1718701202">
          <w:marLeft w:val="0"/>
          <w:marRight w:val="0"/>
          <w:marTop w:val="0"/>
          <w:marBottom w:val="0"/>
          <w:divBdr>
            <w:top w:val="none" w:sz="0" w:space="0" w:color="auto"/>
            <w:left w:val="none" w:sz="0" w:space="0" w:color="auto"/>
            <w:bottom w:val="none" w:sz="0" w:space="0" w:color="auto"/>
            <w:right w:val="none" w:sz="0" w:space="0" w:color="auto"/>
          </w:divBdr>
          <w:divsChild>
            <w:div w:id="1221287381">
              <w:marLeft w:val="0"/>
              <w:marRight w:val="0"/>
              <w:marTop w:val="0"/>
              <w:marBottom w:val="0"/>
              <w:divBdr>
                <w:top w:val="none" w:sz="0" w:space="0" w:color="auto"/>
                <w:left w:val="none" w:sz="0" w:space="0" w:color="auto"/>
                <w:bottom w:val="none" w:sz="0" w:space="0" w:color="auto"/>
                <w:right w:val="none" w:sz="0" w:space="0" w:color="auto"/>
              </w:divBdr>
              <w:divsChild>
                <w:div w:id="54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6786">
      <w:bodyDiv w:val="1"/>
      <w:marLeft w:val="0"/>
      <w:marRight w:val="0"/>
      <w:marTop w:val="0"/>
      <w:marBottom w:val="0"/>
      <w:divBdr>
        <w:top w:val="none" w:sz="0" w:space="0" w:color="auto"/>
        <w:left w:val="none" w:sz="0" w:space="0" w:color="auto"/>
        <w:bottom w:val="none" w:sz="0" w:space="0" w:color="auto"/>
        <w:right w:val="none" w:sz="0" w:space="0" w:color="auto"/>
      </w:divBdr>
      <w:divsChild>
        <w:div w:id="700595959">
          <w:marLeft w:val="0"/>
          <w:marRight w:val="0"/>
          <w:marTop w:val="0"/>
          <w:marBottom w:val="0"/>
          <w:divBdr>
            <w:top w:val="none" w:sz="0" w:space="0" w:color="auto"/>
            <w:left w:val="none" w:sz="0" w:space="0" w:color="auto"/>
            <w:bottom w:val="none" w:sz="0" w:space="0" w:color="auto"/>
            <w:right w:val="none" w:sz="0" w:space="0" w:color="auto"/>
          </w:divBdr>
          <w:divsChild>
            <w:div w:id="1798639054">
              <w:marLeft w:val="0"/>
              <w:marRight w:val="0"/>
              <w:marTop w:val="0"/>
              <w:marBottom w:val="0"/>
              <w:divBdr>
                <w:top w:val="none" w:sz="0" w:space="0" w:color="auto"/>
                <w:left w:val="none" w:sz="0" w:space="0" w:color="auto"/>
                <w:bottom w:val="none" w:sz="0" w:space="0" w:color="auto"/>
                <w:right w:val="none" w:sz="0" w:space="0" w:color="auto"/>
              </w:divBdr>
              <w:divsChild>
                <w:div w:id="29421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116354">
      <w:bodyDiv w:val="1"/>
      <w:marLeft w:val="0"/>
      <w:marRight w:val="0"/>
      <w:marTop w:val="0"/>
      <w:marBottom w:val="0"/>
      <w:divBdr>
        <w:top w:val="none" w:sz="0" w:space="0" w:color="auto"/>
        <w:left w:val="none" w:sz="0" w:space="0" w:color="auto"/>
        <w:bottom w:val="none" w:sz="0" w:space="0" w:color="auto"/>
        <w:right w:val="none" w:sz="0" w:space="0" w:color="auto"/>
      </w:divBdr>
      <w:divsChild>
        <w:div w:id="595749159">
          <w:marLeft w:val="0"/>
          <w:marRight w:val="0"/>
          <w:marTop w:val="0"/>
          <w:marBottom w:val="0"/>
          <w:divBdr>
            <w:top w:val="none" w:sz="0" w:space="0" w:color="auto"/>
            <w:left w:val="none" w:sz="0" w:space="0" w:color="auto"/>
            <w:bottom w:val="none" w:sz="0" w:space="0" w:color="auto"/>
            <w:right w:val="none" w:sz="0" w:space="0" w:color="auto"/>
          </w:divBdr>
          <w:divsChild>
            <w:div w:id="1643316615">
              <w:marLeft w:val="0"/>
              <w:marRight w:val="0"/>
              <w:marTop w:val="0"/>
              <w:marBottom w:val="0"/>
              <w:divBdr>
                <w:top w:val="none" w:sz="0" w:space="0" w:color="auto"/>
                <w:left w:val="none" w:sz="0" w:space="0" w:color="auto"/>
                <w:bottom w:val="none" w:sz="0" w:space="0" w:color="auto"/>
                <w:right w:val="none" w:sz="0" w:space="0" w:color="auto"/>
              </w:divBdr>
              <w:divsChild>
                <w:div w:id="80913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266138">
      <w:bodyDiv w:val="1"/>
      <w:marLeft w:val="0"/>
      <w:marRight w:val="0"/>
      <w:marTop w:val="0"/>
      <w:marBottom w:val="0"/>
      <w:divBdr>
        <w:top w:val="none" w:sz="0" w:space="0" w:color="auto"/>
        <w:left w:val="none" w:sz="0" w:space="0" w:color="auto"/>
        <w:bottom w:val="none" w:sz="0" w:space="0" w:color="auto"/>
        <w:right w:val="none" w:sz="0" w:space="0" w:color="auto"/>
      </w:divBdr>
      <w:divsChild>
        <w:div w:id="365106756">
          <w:marLeft w:val="0"/>
          <w:marRight w:val="0"/>
          <w:marTop w:val="0"/>
          <w:marBottom w:val="0"/>
          <w:divBdr>
            <w:top w:val="none" w:sz="0" w:space="0" w:color="auto"/>
            <w:left w:val="none" w:sz="0" w:space="0" w:color="auto"/>
            <w:bottom w:val="none" w:sz="0" w:space="0" w:color="auto"/>
            <w:right w:val="none" w:sz="0" w:space="0" w:color="auto"/>
          </w:divBdr>
          <w:divsChild>
            <w:div w:id="206379884">
              <w:marLeft w:val="0"/>
              <w:marRight w:val="0"/>
              <w:marTop w:val="0"/>
              <w:marBottom w:val="0"/>
              <w:divBdr>
                <w:top w:val="none" w:sz="0" w:space="0" w:color="auto"/>
                <w:left w:val="none" w:sz="0" w:space="0" w:color="auto"/>
                <w:bottom w:val="none" w:sz="0" w:space="0" w:color="auto"/>
                <w:right w:val="none" w:sz="0" w:space="0" w:color="auto"/>
              </w:divBdr>
              <w:divsChild>
                <w:div w:id="47306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857263">
      <w:bodyDiv w:val="1"/>
      <w:marLeft w:val="0"/>
      <w:marRight w:val="0"/>
      <w:marTop w:val="0"/>
      <w:marBottom w:val="0"/>
      <w:divBdr>
        <w:top w:val="none" w:sz="0" w:space="0" w:color="auto"/>
        <w:left w:val="none" w:sz="0" w:space="0" w:color="auto"/>
        <w:bottom w:val="none" w:sz="0" w:space="0" w:color="auto"/>
        <w:right w:val="none" w:sz="0" w:space="0" w:color="auto"/>
      </w:divBdr>
      <w:divsChild>
        <w:div w:id="2052488092">
          <w:marLeft w:val="0"/>
          <w:marRight w:val="0"/>
          <w:marTop w:val="0"/>
          <w:marBottom w:val="0"/>
          <w:divBdr>
            <w:top w:val="none" w:sz="0" w:space="0" w:color="auto"/>
            <w:left w:val="none" w:sz="0" w:space="0" w:color="auto"/>
            <w:bottom w:val="none" w:sz="0" w:space="0" w:color="auto"/>
            <w:right w:val="none" w:sz="0" w:space="0" w:color="auto"/>
          </w:divBdr>
          <w:divsChild>
            <w:div w:id="1047223549">
              <w:marLeft w:val="0"/>
              <w:marRight w:val="0"/>
              <w:marTop w:val="0"/>
              <w:marBottom w:val="0"/>
              <w:divBdr>
                <w:top w:val="none" w:sz="0" w:space="0" w:color="auto"/>
                <w:left w:val="none" w:sz="0" w:space="0" w:color="auto"/>
                <w:bottom w:val="none" w:sz="0" w:space="0" w:color="auto"/>
                <w:right w:val="none" w:sz="0" w:space="0" w:color="auto"/>
              </w:divBdr>
              <w:divsChild>
                <w:div w:id="164096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319756">
      <w:bodyDiv w:val="1"/>
      <w:marLeft w:val="0"/>
      <w:marRight w:val="0"/>
      <w:marTop w:val="0"/>
      <w:marBottom w:val="0"/>
      <w:divBdr>
        <w:top w:val="none" w:sz="0" w:space="0" w:color="auto"/>
        <w:left w:val="none" w:sz="0" w:space="0" w:color="auto"/>
        <w:bottom w:val="none" w:sz="0" w:space="0" w:color="auto"/>
        <w:right w:val="none" w:sz="0" w:space="0" w:color="auto"/>
      </w:divBdr>
      <w:divsChild>
        <w:div w:id="291597631">
          <w:marLeft w:val="0"/>
          <w:marRight w:val="0"/>
          <w:marTop w:val="0"/>
          <w:marBottom w:val="0"/>
          <w:divBdr>
            <w:top w:val="none" w:sz="0" w:space="0" w:color="auto"/>
            <w:left w:val="none" w:sz="0" w:space="0" w:color="auto"/>
            <w:bottom w:val="none" w:sz="0" w:space="0" w:color="auto"/>
            <w:right w:val="none" w:sz="0" w:space="0" w:color="auto"/>
          </w:divBdr>
          <w:divsChild>
            <w:div w:id="197203473">
              <w:marLeft w:val="0"/>
              <w:marRight w:val="0"/>
              <w:marTop w:val="0"/>
              <w:marBottom w:val="0"/>
              <w:divBdr>
                <w:top w:val="none" w:sz="0" w:space="0" w:color="auto"/>
                <w:left w:val="none" w:sz="0" w:space="0" w:color="auto"/>
                <w:bottom w:val="none" w:sz="0" w:space="0" w:color="auto"/>
                <w:right w:val="none" w:sz="0" w:space="0" w:color="auto"/>
              </w:divBdr>
              <w:divsChild>
                <w:div w:id="82578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626158">
      <w:bodyDiv w:val="1"/>
      <w:marLeft w:val="0"/>
      <w:marRight w:val="0"/>
      <w:marTop w:val="0"/>
      <w:marBottom w:val="0"/>
      <w:divBdr>
        <w:top w:val="none" w:sz="0" w:space="0" w:color="auto"/>
        <w:left w:val="none" w:sz="0" w:space="0" w:color="auto"/>
        <w:bottom w:val="none" w:sz="0" w:space="0" w:color="auto"/>
        <w:right w:val="none" w:sz="0" w:space="0" w:color="auto"/>
      </w:divBdr>
      <w:divsChild>
        <w:div w:id="1675765791">
          <w:marLeft w:val="0"/>
          <w:marRight w:val="0"/>
          <w:marTop w:val="0"/>
          <w:marBottom w:val="0"/>
          <w:divBdr>
            <w:top w:val="none" w:sz="0" w:space="0" w:color="auto"/>
            <w:left w:val="none" w:sz="0" w:space="0" w:color="auto"/>
            <w:bottom w:val="none" w:sz="0" w:space="0" w:color="auto"/>
            <w:right w:val="none" w:sz="0" w:space="0" w:color="auto"/>
          </w:divBdr>
          <w:divsChild>
            <w:div w:id="2140108184">
              <w:marLeft w:val="0"/>
              <w:marRight w:val="0"/>
              <w:marTop w:val="0"/>
              <w:marBottom w:val="0"/>
              <w:divBdr>
                <w:top w:val="none" w:sz="0" w:space="0" w:color="auto"/>
                <w:left w:val="none" w:sz="0" w:space="0" w:color="auto"/>
                <w:bottom w:val="none" w:sz="0" w:space="0" w:color="auto"/>
                <w:right w:val="none" w:sz="0" w:space="0" w:color="auto"/>
              </w:divBdr>
              <w:divsChild>
                <w:div w:id="22387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96315">
      <w:bodyDiv w:val="1"/>
      <w:marLeft w:val="0"/>
      <w:marRight w:val="0"/>
      <w:marTop w:val="0"/>
      <w:marBottom w:val="0"/>
      <w:divBdr>
        <w:top w:val="none" w:sz="0" w:space="0" w:color="auto"/>
        <w:left w:val="none" w:sz="0" w:space="0" w:color="auto"/>
        <w:bottom w:val="none" w:sz="0" w:space="0" w:color="auto"/>
        <w:right w:val="none" w:sz="0" w:space="0" w:color="auto"/>
      </w:divBdr>
      <w:divsChild>
        <w:div w:id="618490469">
          <w:marLeft w:val="0"/>
          <w:marRight w:val="0"/>
          <w:marTop w:val="0"/>
          <w:marBottom w:val="0"/>
          <w:divBdr>
            <w:top w:val="none" w:sz="0" w:space="0" w:color="auto"/>
            <w:left w:val="none" w:sz="0" w:space="0" w:color="auto"/>
            <w:bottom w:val="none" w:sz="0" w:space="0" w:color="auto"/>
            <w:right w:val="none" w:sz="0" w:space="0" w:color="auto"/>
          </w:divBdr>
          <w:divsChild>
            <w:div w:id="1829398346">
              <w:marLeft w:val="0"/>
              <w:marRight w:val="0"/>
              <w:marTop w:val="0"/>
              <w:marBottom w:val="0"/>
              <w:divBdr>
                <w:top w:val="none" w:sz="0" w:space="0" w:color="auto"/>
                <w:left w:val="none" w:sz="0" w:space="0" w:color="auto"/>
                <w:bottom w:val="none" w:sz="0" w:space="0" w:color="auto"/>
                <w:right w:val="none" w:sz="0" w:space="0" w:color="auto"/>
              </w:divBdr>
              <w:divsChild>
                <w:div w:id="185572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081605">
      <w:bodyDiv w:val="1"/>
      <w:marLeft w:val="0"/>
      <w:marRight w:val="0"/>
      <w:marTop w:val="0"/>
      <w:marBottom w:val="0"/>
      <w:divBdr>
        <w:top w:val="none" w:sz="0" w:space="0" w:color="auto"/>
        <w:left w:val="none" w:sz="0" w:space="0" w:color="auto"/>
        <w:bottom w:val="none" w:sz="0" w:space="0" w:color="auto"/>
        <w:right w:val="none" w:sz="0" w:space="0" w:color="auto"/>
      </w:divBdr>
      <w:divsChild>
        <w:div w:id="1763449543">
          <w:marLeft w:val="0"/>
          <w:marRight w:val="0"/>
          <w:marTop w:val="0"/>
          <w:marBottom w:val="0"/>
          <w:divBdr>
            <w:top w:val="none" w:sz="0" w:space="0" w:color="auto"/>
            <w:left w:val="none" w:sz="0" w:space="0" w:color="auto"/>
            <w:bottom w:val="none" w:sz="0" w:space="0" w:color="auto"/>
            <w:right w:val="none" w:sz="0" w:space="0" w:color="auto"/>
          </w:divBdr>
          <w:divsChild>
            <w:div w:id="11536547">
              <w:marLeft w:val="0"/>
              <w:marRight w:val="0"/>
              <w:marTop w:val="0"/>
              <w:marBottom w:val="0"/>
              <w:divBdr>
                <w:top w:val="none" w:sz="0" w:space="0" w:color="auto"/>
                <w:left w:val="none" w:sz="0" w:space="0" w:color="auto"/>
                <w:bottom w:val="none" w:sz="0" w:space="0" w:color="auto"/>
                <w:right w:val="none" w:sz="0" w:space="0" w:color="auto"/>
              </w:divBdr>
              <w:divsChild>
                <w:div w:id="211933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133513">
      <w:bodyDiv w:val="1"/>
      <w:marLeft w:val="0"/>
      <w:marRight w:val="0"/>
      <w:marTop w:val="0"/>
      <w:marBottom w:val="0"/>
      <w:divBdr>
        <w:top w:val="none" w:sz="0" w:space="0" w:color="auto"/>
        <w:left w:val="none" w:sz="0" w:space="0" w:color="auto"/>
        <w:bottom w:val="none" w:sz="0" w:space="0" w:color="auto"/>
        <w:right w:val="none" w:sz="0" w:space="0" w:color="auto"/>
      </w:divBdr>
    </w:div>
    <w:div w:id="1169752671">
      <w:bodyDiv w:val="1"/>
      <w:marLeft w:val="0"/>
      <w:marRight w:val="0"/>
      <w:marTop w:val="0"/>
      <w:marBottom w:val="0"/>
      <w:divBdr>
        <w:top w:val="none" w:sz="0" w:space="0" w:color="auto"/>
        <w:left w:val="none" w:sz="0" w:space="0" w:color="auto"/>
        <w:bottom w:val="none" w:sz="0" w:space="0" w:color="auto"/>
        <w:right w:val="none" w:sz="0" w:space="0" w:color="auto"/>
      </w:divBdr>
      <w:divsChild>
        <w:div w:id="1305308136">
          <w:marLeft w:val="0"/>
          <w:marRight w:val="0"/>
          <w:marTop w:val="0"/>
          <w:marBottom w:val="0"/>
          <w:divBdr>
            <w:top w:val="none" w:sz="0" w:space="0" w:color="auto"/>
            <w:left w:val="none" w:sz="0" w:space="0" w:color="auto"/>
            <w:bottom w:val="none" w:sz="0" w:space="0" w:color="auto"/>
            <w:right w:val="none" w:sz="0" w:space="0" w:color="auto"/>
          </w:divBdr>
          <w:divsChild>
            <w:div w:id="1780101329">
              <w:marLeft w:val="0"/>
              <w:marRight w:val="0"/>
              <w:marTop w:val="0"/>
              <w:marBottom w:val="0"/>
              <w:divBdr>
                <w:top w:val="none" w:sz="0" w:space="0" w:color="auto"/>
                <w:left w:val="none" w:sz="0" w:space="0" w:color="auto"/>
                <w:bottom w:val="none" w:sz="0" w:space="0" w:color="auto"/>
                <w:right w:val="none" w:sz="0" w:space="0" w:color="auto"/>
              </w:divBdr>
              <w:divsChild>
                <w:div w:id="185475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63168">
      <w:bodyDiv w:val="1"/>
      <w:marLeft w:val="0"/>
      <w:marRight w:val="0"/>
      <w:marTop w:val="0"/>
      <w:marBottom w:val="0"/>
      <w:divBdr>
        <w:top w:val="none" w:sz="0" w:space="0" w:color="auto"/>
        <w:left w:val="none" w:sz="0" w:space="0" w:color="auto"/>
        <w:bottom w:val="none" w:sz="0" w:space="0" w:color="auto"/>
        <w:right w:val="none" w:sz="0" w:space="0" w:color="auto"/>
      </w:divBdr>
      <w:divsChild>
        <w:div w:id="778255760">
          <w:marLeft w:val="0"/>
          <w:marRight w:val="0"/>
          <w:marTop w:val="0"/>
          <w:marBottom w:val="0"/>
          <w:divBdr>
            <w:top w:val="none" w:sz="0" w:space="0" w:color="auto"/>
            <w:left w:val="none" w:sz="0" w:space="0" w:color="auto"/>
            <w:bottom w:val="none" w:sz="0" w:space="0" w:color="auto"/>
            <w:right w:val="none" w:sz="0" w:space="0" w:color="auto"/>
          </w:divBdr>
          <w:divsChild>
            <w:div w:id="66584764">
              <w:marLeft w:val="0"/>
              <w:marRight w:val="0"/>
              <w:marTop w:val="0"/>
              <w:marBottom w:val="0"/>
              <w:divBdr>
                <w:top w:val="none" w:sz="0" w:space="0" w:color="auto"/>
                <w:left w:val="none" w:sz="0" w:space="0" w:color="auto"/>
                <w:bottom w:val="none" w:sz="0" w:space="0" w:color="auto"/>
                <w:right w:val="none" w:sz="0" w:space="0" w:color="auto"/>
              </w:divBdr>
              <w:divsChild>
                <w:div w:id="98890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796633">
      <w:bodyDiv w:val="1"/>
      <w:marLeft w:val="0"/>
      <w:marRight w:val="0"/>
      <w:marTop w:val="0"/>
      <w:marBottom w:val="0"/>
      <w:divBdr>
        <w:top w:val="none" w:sz="0" w:space="0" w:color="auto"/>
        <w:left w:val="none" w:sz="0" w:space="0" w:color="auto"/>
        <w:bottom w:val="none" w:sz="0" w:space="0" w:color="auto"/>
        <w:right w:val="none" w:sz="0" w:space="0" w:color="auto"/>
      </w:divBdr>
      <w:divsChild>
        <w:div w:id="1396783387">
          <w:marLeft w:val="0"/>
          <w:marRight w:val="0"/>
          <w:marTop w:val="0"/>
          <w:marBottom w:val="0"/>
          <w:divBdr>
            <w:top w:val="none" w:sz="0" w:space="0" w:color="auto"/>
            <w:left w:val="none" w:sz="0" w:space="0" w:color="auto"/>
            <w:bottom w:val="none" w:sz="0" w:space="0" w:color="auto"/>
            <w:right w:val="none" w:sz="0" w:space="0" w:color="auto"/>
          </w:divBdr>
          <w:divsChild>
            <w:div w:id="1727414629">
              <w:marLeft w:val="0"/>
              <w:marRight w:val="0"/>
              <w:marTop w:val="0"/>
              <w:marBottom w:val="0"/>
              <w:divBdr>
                <w:top w:val="none" w:sz="0" w:space="0" w:color="auto"/>
                <w:left w:val="none" w:sz="0" w:space="0" w:color="auto"/>
                <w:bottom w:val="none" w:sz="0" w:space="0" w:color="auto"/>
                <w:right w:val="none" w:sz="0" w:space="0" w:color="auto"/>
              </w:divBdr>
              <w:divsChild>
                <w:div w:id="906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706498">
      <w:bodyDiv w:val="1"/>
      <w:marLeft w:val="0"/>
      <w:marRight w:val="0"/>
      <w:marTop w:val="0"/>
      <w:marBottom w:val="0"/>
      <w:divBdr>
        <w:top w:val="none" w:sz="0" w:space="0" w:color="auto"/>
        <w:left w:val="none" w:sz="0" w:space="0" w:color="auto"/>
        <w:bottom w:val="none" w:sz="0" w:space="0" w:color="auto"/>
        <w:right w:val="none" w:sz="0" w:space="0" w:color="auto"/>
      </w:divBdr>
      <w:divsChild>
        <w:div w:id="89130450">
          <w:marLeft w:val="0"/>
          <w:marRight w:val="0"/>
          <w:marTop w:val="0"/>
          <w:marBottom w:val="0"/>
          <w:divBdr>
            <w:top w:val="none" w:sz="0" w:space="0" w:color="auto"/>
            <w:left w:val="none" w:sz="0" w:space="0" w:color="auto"/>
            <w:bottom w:val="none" w:sz="0" w:space="0" w:color="auto"/>
            <w:right w:val="none" w:sz="0" w:space="0" w:color="auto"/>
          </w:divBdr>
          <w:divsChild>
            <w:div w:id="1209419975">
              <w:marLeft w:val="0"/>
              <w:marRight w:val="0"/>
              <w:marTop w:val="0"/>
              <w:marBottom w:val="0"/>
              <w:divBdr>
                <w:top w:val="none" w:sz="0" w:space="0" w:color="auto"/>
                <w:left w:val="none" w:sz="0" w:space="0" w:color="auto"/>
                <w:bottom w:val="none" w:sz="0" w:space="0" w:color="auto"/>
                <w:right w:val="none" w:sz="0" w:space="0" w:color="auto"/>
              </w:divBdr>
              <w:divsChild>
                <w:div w:id="69153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36781">
      <w:bodyDiv w:val="1"/>
      <w:marLeft w:val="0"/>
      <w:marRight w:val="0"/>
      <w:marTop w:val="0"/>
      <w:marBottom w:val="0"/>
      <w:divBdr>
        <w:top w:val="none" w:sz="0" w:space="0" w:color="auto"/>
        <w:left w:val="none" w:sz="0" w:space="0" w:color="auto"/>
        <w:bottom w:val="none" w:sz="0" w:space="0" w:color="auto"/>
        <w:right w:val="none" w:sz="0" w:space="0" w:color="auto"/>
      </w:divBdr>
      <w:divsChild>
        <w:div w:id="239146771">
          <w:marLeft w:val="0"/>
          <w:marRight w:val="0"/>
          <w:marTop w:val="0"/>
          <w:marBottom w:val="0"/>
          <w:divBdr>
            <w:top w:val="none" w:sz="0" w:space="0" w:color="auto"/>
            <w:left w:val="none" w:sz="0" w:space="0" w:color="auto"/>
            <w:bottom w:val="none" w:sz="0" w:space="0" w:color="auto"/>
            <w:right w:val="none" w:sz="0" w:space="0" w:color="auto"/>
          </w:divBdr>
          <w:divsChild>
            <w:div w:id="394165240">
              <w:marLeft w:val="0"/>
              <w:marRight w:val="0"/>
              <w:marTop w:val="0"/>
              <w:marBottom w:val="0"/>
              <w:divBdr>
                <w:top w:val="none" w:sz="0" w:space="0" w:color="auto"/>
                <w:left w:val="none" w:sz="0" w:space="0" w:color="auto"/>
                <w:bottom w:val="none" w:sz="0" w:space="0" w:color="auto"/>
                <w:right w:val="none" w:sz="0" w:space="0" w:color="auto"/>
              </w:divBdr>
              <w:divsChild>
                <w:div w:id="89161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921305">
      <w:bodyDiv w:val="1"/>
      <w:marLeft w:val="0"/>
      <w:marRight w:val="0"/>
      <w:marTop w:val="0"/>
      <w:marBottom w:val="0"/>
      <w:divBdr>
        <w:top w:val="none" w:sz="0" w:space="0" w:color="auto"/>
        <w:left w:val="none" w:sz="0" w:space="0" w:color="auto"/>
        <w:bottom w:val="none" w:sz="0" w:space="0" w:color="auto"/>
        <w:right w:val="none" w:sz="0" w:space="0" w:color="auto"/>
      </w:divBdr>
      <w:divsChild>
        <w:div w:id="1663005196">
          <w:marLeft w:val="0"/>
          <w:marRight w:val="0"/>
          <w:marTop w:val="0"/>
          <w:marBottom w:val="0"/>
          <w:divBdr>
            <w:top w:val="none" w:sz="0" w:space="0" w:color="auto"/>
            <w:left w:val="none" w:sz="0" w:space="0" w:color="auto"/>
            <w:bottom w:val="none" w:sz="0" w:space="0" w:color="auto"/>
            <w:right w:val="none" w:sz="0" w:space="0" w:color="auto"/>
          </w:divBdr>
          <w:divsChild>
            <w:div w:id="859853482">
              <w:marLeft w:val="0"/>
              <w:marRight w:val="0"/>
              <w:marTop w:val="0"/>
              <w:marBottom w:val="0"/>
              <w:divBdr>
                <w:top w:val="none" w:sz="0" w:space="0" w:color="auto"/>
                <w:left w:val="none" w:sz="0" w:space="0" w:color="auto"/>
                <w:bottom w:val="none" w:sz="0" w:space="0" w:color="auto"/>
                <w:right w:val="none" w:sz="0" w:space="0" w:color="auto"/>
              </w:divBdr>
              <w:divsChild>
                <w:div w:id="12388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573121">
      <w:bodyDiv w:val="1"/>
      <w:marLeft w:val="0"/>
      <w:marRight w:val="0"/>
      <w:marTop w:val="0"/>
      <w:marBottom w:val="0"/>
      <w:divBdr>
        <w:top w:val="none" w:sz="0" w:space="0" w:color="auto"/>
        <w:left w:val="none" w:sz="0" w:space="0" w:color="auto"/>
        <w:bottom w:val="none" w:sz="0" w:space="0" w:color="auto"/>
        <w:right w:val="none" w:sz="0" w:space="0" w:color="auto"/>
      </w:divBdr>
      <w:divsChild>
        <w:div w:id="2015106819">
          <w:marLeft w:val="0"/>
          <w:marRight w:val="0"/>
          <w:marTop w:val="0"/>
          <w:marBottom w:val="0"/>
          <w:divBdr>
            <w:top w:val="none" w:sz="0" w:space="0" w:color="auto"/>
            <w:left w:val="none" w:sz="0" w:space="0" w:color="auto"/>
            <w:bottom w:val="none" w:sz="0" w:space="0" w:color="auto"/>
            <w:right w:val="none" w:sz="0" w:space="0" w:color="auto"/>
          </w:divBdr>
          <w:divsChild>
            <w:div w:id="283662549">
              <w:marLeft w:val="0"/>
              <w:marRight w:val="0"/>
              <w:marTop w:val="0"/>
              <w:marBottom w:val="0"/>
              <w:divBdr>
                <w:top w:val="none" w:sz="0" w:space="0" w:color="auto"/>
                <w:left w:val="none" w:sz="0" w:space="0" w:color="auto"/>
                <w:bottom w:val="none" w:sz="0" w:space="0" w:color="auto"/>
                <w:right w:val="none" w:sz="0" w:space="0" w:color="auto"/>
              </w:divBdr>
              <w:divsChild>
                <w:div w:id="27198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181209">
      <w:bodyDiv w:val="1"/>
      <w:marLeft w:val="0"/>
      <w:marRight w:val="0"/>
      <w:marTop w:val="0"/>
      <w:marBottom w:val="0"/>
      <w:divBdr>
        <w:top w:val="none" w:sz="0" w:space="0" w:color="auto"/>
        <w:left w:val="none" w:sz="0" w:space="0" w:color="auto"/>
        <w:bottom w:val="none" w:sz="0" w:space="0" w:color="auto"/>
        <w:right w:val="none" w:sz="0" w:space="0" w:color="auto"/>
      </w:divBdr>
      <w:divsChild>
        <w:div w:id="273053727">
          <w:marLeft w:val="446"/>
          <w:marRight w:val="0"/>
          <w:marTop w:val="0"/>
          <w:marBottom w:val="0"/>
          <w:divBdr>
            <w:top w:val="none" w:sz="0" w:space="0" w:color="auto"/>
            <w:left w:val="none" w:sz="0" w:space="0" w:color="auto"/>
            <w:bottom w:val="none" w:sz="0" w:space="0" w:color="auto"/>
            <w:right w:val="none" w:sz="0" w:space="0" w:color="auto"/>
          </w:divBdr>
        </w:div>
      </w:divsChild>
    </w:div>
    <w:div w:id="1721857746">
      <w:bodyDiv w:val="1"/>
      <w:marLeft w:val="0"/>
      <w:marRight w:val="0"/>
      <w:marTop w:val="0"/>
      <w:marBottom w:val="0"/>
      <w:divBdr>
        <w:top w:val="none" w:sz="0" w:space="0" w:color="auto"/>
        <w:left w:val="none" w:sz="0" w:space="0" w:color="auto"/>
        <w:bottom w:val="none" w:sz="0" w:space="0" w:color="auto"/>
        <w:right w:val="none" w:sz="0" w:space="0" w:color="auto"/>
      </w:divBdr>
      <w:divsChild>
        <w:div w:id="1820338732">
          <w:marLeft w:val="0"/>
          <w:marRight w:val="0"/>
          <w:marTop w:val="0"/>
          <w:marBottom w:val="0"/>
          <w:divBdr>
            <w:top w:val="none" w:sz="0" w:space="0" w:color="auto"/>
            <w:left w:val="none" w:sz="0" w:space="0" w:color="auto"/>
            <w:bottom w:val="none" w:sz="0" w:space="0" w:color="auto"/>
            <w:right w:val="none" w:sz="0" w:space="0" w:color="auto"/>
          </w:divBdr>
          <w:divsChild>
            <w:div w:id="97260691">
              <w:marLeft w:val="0"/>
              <w:marRight w:val="0"/>
              <w:marTop w:val="0"/>
              <w:marBottom w:val="0"/>
              <w:divBdr>
                <w:top w:val="none" w:sz="0" w:space="0" w:color="auto"/>
                <w:left w:val="none" w:sz="0" w:space="0" w:color="auto"/>
                <w:bottom w:val="none" w:sz="0" w:space="0" w:color="auto"/>
                <w:right w:val="none" w:sz="0" w:space="0" w:color="auto"/>
              </w:divBdr>
              <w:divsChild>
                <w:div w:id="205488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757043">
      <w:bodyDiv w:val="1"/>
      <w:marLeft w:val="0"/>
      <w:marRight w:val="0"/>
      <w:marTop w:val="0"/>
      <w:marBottom w:val="0"/>
      <w:divBdr>
        <w:top w:val="none" w:sz="0" w:space="0" w:color="auto"/>
        <w:left w:val="none" w:sz="0" w:space="0" w:color="auto"/>
        <w:bottom w:val="none" w:sz="0" w:space="0" w:color="auto"/>
        <w:right w:val="none" w:sz="0" w:space="0" w:color="auto"/>
      </w:divBdr>
      <w:divsChild>
        <w:div w:id="559101892">
          <w:marLeft w:val="446"/>
          <w:marRight w:val="0"/>
          <w:marTop w:val="0"/>
          <w:marBottom w:val="0"/>
          <w:divBdr>
            <w:top w:val="none" w:sz="0" w:space="0" w:color="auto"/>
            <w:left w:val="none" w:sz="0" w:space="0" w:color="auto"/>
            <w:bottom w:val="none" w:sz="0" w:space="0" w:color="auto"/>
            <w:right w:val="none" w:sz="0" w:space="0" w:color="auto"/>
          </w:divBdr>
        </w:div>
      </w:divsChild>
    </w:div>
    <w:div w:id="1959338418">
      <w:bodyDiv w:val="1"/>
      <w:marLeft w:val="0"/>
      <w:marRight w:val="0"/>
      <w:marTop w:val="0"/>
      <w:marBottom w:val="0"/>
      <w:divBdr>
        <w:top w:val="none" w:sz="0" w:space="0" w:color="auto"/>
        <w:left w:val="none" w:sz="0" w:space="0" w:color="auto"/>
        <w:bottom w:val="none" w:sz="0" w:space="0" w:color="auto"/>
        <w:right w:val="none" w:sz="0" w:space="0" w:color="auto"/>
      </w:divBdr>
      <w:divsChild>
        <w:div w:id="759835587">
          <w:marLeft w:val="446"/>
          <w:marRight w:val="0"/>
          <w:marTop w:val="0"/>
          <w:marBottom w:val="0"/>
          <w:divBdr>
            <w:top w:val="none" w:sz="0" w:space="0" w:color="auto"/>
            <w:left w:val="none" w:sz="0" w:space="0" w:color="auto"/>
            <w:bottom w:val="none" w:sz="0" w:space="0" w:color="auto"/>
            <w:right w:val="none" w:sz="0" w:space="0" w:color="auto"/>
          </w:divBdr>
        </w:div>
      </w:divsChild>
    </w:div>
    <w:div w:id="2042053841">
      <w:bodyDiv w:val="1"/>
      <w:marLeft w:val="0"/>
      <w:marRight w:val="0"/>
      <w:marTop w:val="0"/>
      <w:marBottom w:val="0"/>
      <w:divBdr>
        <w:top w:val="none" w:sz="0" w:space="0" w:color="auto"/>
        <w:left w:val="none" w:sz="0" w:space="0" w:color="auto"/>
        <w:bottom w:val="none" w:sz="0" w:space="0" w:color="auto"/>
        <w:right w:val="none" w:sz="0" w:space="0" w:color="auto"/>
      </w:divBdr>
      <w:divsChild>
        <w:div w:id="1273899261">
          <w:marLeft w:val="0"/>
          <w:marRight w:val="0"/>
          <w:marTop w:val="0"/>
          <w:marBottom w:val="0"/>
          <w:divBdr>
            <w:top w:val="none" w:sz="0" w:space="0" w:color="auto"/>
            <w:left w:val="none" w:sz="0" w:space="0" w:color="auto"/>
            <w:bottom w:val="none" w:sz="0" w:space="0" w:color="auto"/>
            <w:right w:val="none" w:sz="0" w:space="0" w:color="auto"/>
          </w:divBdr>
          <w:divsChild>
            <w:div w:id="564533889">
              <w:marLeft w:val="0"/>
              <w:marRight w:val="0"/>
              <w:marTop w:val="0"/>
              <w:marBottom w:val="0"/>
              <w:divBdr>
                <w:top w:val="none" w:sz="0" w:space="0" w:color="auto"/>
                <w:left w:val="none" w:sz="0" w:space="0" w:color="auto"/>
                <w:bottom w:val="none" w:sz="0" w:space="0" w:color="auto"/>
                <w:right w:val="none" w:sz="0" w:space="0" w:color="auto"/>
              </w:divBdr>
              <w:divsChild>
                <w:div w:id="15888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105626">
      <w:bodyDiv w:val="1"/>
      <w:marLeft w:val="0"/>
      <w:marRight w:val="0"/>
      <w:marTop w:val="0"/>
      <w:marBottom w:val="0"/>
      <w:divBdr>
        <w:top w:val="none" w:sz="0" w:space="0" w:color="auto"/>
        <w:left w:val="none" w:sz="0" w:space="0" w:color="auto"/>
        <w:bottom w:val="none" w:sz="0" w:space="0" w:color="auto"/>
        <w:right w:val="none" w:sz="0" w:space="0" w:color="auto"/>
      </w:divBdr>
      <w:divsChild>
        <w:div w:id="1010721842">
          <w:marLeft w:val="0"/>
          <w:marRight w:val="0"/>
          <w:marTop w:val="0"/>
          <w:marBottom w:val="0"/>
          <w:divBdr>
            <w:top w:val="none" w:sz="0" w:space="0" w:color="auto"/>
            <w:left w:val="none" w:sz="0" w:space="0" w:color="auto"/>
            <w:bottom w:val="none" w:sz="0" w:space="0" w:color="auto"/>
            <w:right w:val="none" w:sz="0" w:space="0" w:color="auto"/>
          </w:divBdr>
          <w:divsChild>
            <w:div w:id="1689868743">
              <w:marLeft w:val="0"/>
              <w:marRight w:val="0"/>
              <w:marTop w:val="0"/>
              <w:marBottom w:val="0"/>
              <w:divBdr>
                <w:top w:val="none" w:sz="0" w:space="0" w:color="auto"/>
                <w:left w:val="none" w:sz="0" w:space="0" w:color="auto"/>
                <w:bottom w:val="none" w:sz="0" w:space="0" w:color="auto"/>
                <w:right w:val="none" w:sz="0" w:space="0" w:color="auto"/>
              </w:divBdr>
              <w:divsChild>
                <w:div w:id="26758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80/1071441050033890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833</TotalTime>
  <Pages>6</Pages>
  <Words>2581</Words>
  <Characters>14717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Driss Mrabti</dc:creator>
  <cp:keywords/>
  <dc:description/>
  <cp:lastModifiedBy>Driss Mrabti</cp:lastModifiedBy>
  <cp:revision>195</cp:revision>
  <dcterms:created xsi:type="dcterms:W3CDTF">2022-12-25T20:39:00Z</dcterms:created>
  <dcterms:modified xsi:type="dcterms:W3CDTF">2023-01-08T22:25:00Z</dcterms:modified>
</cp:coreProperties>
</file>