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8459B" w14:textId="77777777" w:rsidR="0036355E" w:rsidRDefault="0036355E" w:rsidP="00783D1A">
      <w:r>
        <w:t>Name: Parvin Ali</w:t>
      </w:r>
    </w:p>
    <w:p w14:paraId="63D307B3" w14:textId="77777777" w:rsidR="0036355E" w:rsidRDefault="0036355E" w:rsidP="00783D1A">
      <w:r>
        <w:t>Student number: 2505148</w:t>
      </w:r>
    </w:p>
    <w:p w14:paraId="31DB474E" w14:textId="77777777" w:rsidR="0036355E" w:rsidRDefault="0036355E" w:rsidP="00783D1A">
      <w:r>
        <w:t>Module: Introduction to Health and Social Care</w:t>
      </w:r>
    </w:p>
    <w:p w14:paraId="444B36AE" w14:textId="77777777" w:rsidR="0036355E" w:rsidRDefault="0036355E" w:rsidP="00783D1A">
      <w:r>
        <w:t>Module Code: LCHS 4003- Birmingham</w:t>
      </w:r>
    </w:p>
    <w:p w14:paraId="147D85A8" w14:textId="77777777" w:rsidR="0036355E" w:rsidRDefault="0036355E" w:rsidP="00783D1A">
      <w:r>
        <w:t xml:space="preserve">Lecturer name: </w:t>
      </w:r>
      <w:proofErr w:type="spellStart"/>
      <w:r>
        <w:t>Azida</w:t>
      </w:r>
      <w:proofErr w:type="spellEnd"/>
      <w:r>
        <w:t xml:space="preserve"> Zainol</w:t>
      </w:r>
    </w:p>
    <w:p w14:paraId="5F80F9AA" w14:textId="77777777" w:rsidR="008B7B1B" w:rsidRDefault="008B7B1B" w:rsidP="00511374">
      <w:pPr>
        <w:pStyle w:val="isselectedend"/>
        <w:spacing w:line="360" w:lineRule="auto"/>
        <w:rPr>
          <w:rFonts w:ascii="Arial" w:eastAsia="Times New Roman" w:hAnsi="Arial" w:cs="Arial"/>
          <w:color w:val="000000"/>
          <w:sz w:val="22"/>
          <w:szCs w:val="22"/>
        </w:rPr>
      </w:pPr>
    </w:p>
    <w:p w14:paraId="23270B02" w14:textId="77777777" w:rsidR="008B7B1B" w:rsidRDefault="008B7B1B" w:rsidP="00511374">
      <w:pPr>
        <w:pStyle w:val="isselectedend"/>
        <w:spacing w:line="360" w:lineRule="auto"/>
        <w:rPr>
          <w:rFonts w:ascii="Arial" w:eastAsia="Times New Roman" w:hAnsi="Arial" w:cs="Arial"/>
          <w:color w:val="000000"/>
          <w:sz w:val="22"/>
          <w:szCs w:val="22"/>
        </w:rPr>
      </w:pPr>
    </w:p>
    <w:p w14:paraId="7F2F7893" w14:textId="77777777" w:rsidR="008B7B1B" w:rsidRDefault="008B7B1B" w:rsidP="00511374">
      <w:pPr>
        <w:pStyle w:val="isselectedend"/>
        <w:spacing w:line="360" w:lineRule="auto"/>
        <w:rPr>
          <w:rFonts w:ascii="Arial" w:eastAsia="Times New Roman" w:hAnsi="Arial" w:cs="Arial"/>
          <w:color w:val="000000"/>
          <w:sz w:val="22"/>
          <w:szCs w:val="22"/>
        </w:rPr>
      </w:pPr>
    </w:p>
    <w:p w14:paraId="678ADA74" w14:textId="77777777" w:rsidR="00DD2909" w:rsidRDefault="00DD2909" w:rsidP="00511374">
      <w:pPr>
        <w:pStyle w:val="isselectedend"/>
        <w:spacing w:line="360" w:lineRule="auto"/>
        <w:rPr>
          <w:rFonts w:ascii="Arial" w:eastAsia="Times New Roman" w:hAnsi="Arial" w:cs="Arial"/>
          <w:color w:val="000000"/>
          <w:sz w:val="22"/>
          <w:szCs w:val="22"/>
        </w:rPr>
      </w:pPr>
    </w:p>
    <w:p w14:paraId="6AAFBC45" w14:textId="77777777" w:rsidR="00DD2909" w:rsidRDefault="00DD2909" w:rsidP="00511374">
      <w:pPr>
        <w:pStyle w:val="isselectedend"/>
        <w:spacing w:line="360" w:lineRule="auto"/>
        <w:rPr>
          <w:rFonts w:ascii="Arial" w:eastAsia="Times New Roman" w:hAnsi="Arial" w:cs="Arial"/>
          <w:color w:val="000000"/>
          <w:sz w:val="22"/>
          <w:szCs w:val="22"/>
        </w:rPr>
      </w:pPr>
    </w:p>
    <w:p w14:paraId="2E090DD6" w14:textId="77777777" w:rsidR="00DD2909" w:rsidRDefault="00DD2909" w:rsidP="00511374">
      <w:pPr>
        <w:pStyle w:val="isselectedend"/>
        <w:spacing w:line="360" w:lineRule="auto"/>
        <w:rPr>
          <w:rFonts w:ascii="Arial" w:eastAsia="Times New Roman" w:hAnsi="Arial" w:cs="Arial"/>
          <w:color w:val="000000"/>
          <w:sz w:val="22"/>
          <w:szCs w:val="22"/>
        </w:rPr>
      </w:pPr>
    </w:p>
    <w:p w14:paraId="2A500DB8" w14:textId="77777777" w:rsidR="00DD2909" w:rsidRDefault="00DD2909" w:rsidP="00511374">
      <w:pPr>
        <w:pStyle w:val="isselectedend"/>
        <w:spacing w:line="360" w:lineRule="auto"/>
        <w:rPr>
          <w:rFonts w:ascii="Arial" w:eastAsia="Times New Roman" w:hAnsi="Arial" w:cs="Arial"/>
          <w:color w:val="000000"/>
          <w:sz w:val="22"/>
          <w:szCs w:val="22"/>
        </w:rPr>
      </w:pPr>
    </w:p>
    <w:p w14:paraId="7B9F9B48" w14:textId="77777777" w:rsidR="00DD2909" w:rsidRDefault="00DD2909" w:rsidP="00511374">
      <w:pPr>
        <w:pStyle w:val="isselectedend"/>
        <w:spacing w:line="360" w:lineRule="auto"/>
        <w:rPr>
          <w:rFonts w:ascii="Arial" w:eastAsia="Times New Roman" w:hAnsi="Arial" w:cs="Arial"/>
          <w:color w:val="000000"/>
          <w:sz w:val="22"/>
          <w:szCs w:val="22"/>
        </w:rPr>
      </w:pPr>
    </w:p>
    <w:p w14:paraId="04277F6F" w14:textId="77777777" w:rsidR="00DD2909" w:rsidRDefault="00DD2909" w:rsidP="00511374">
      <w:pPr>
        <w:pStyle w:val="isselectedend"/>
        <w:spacing w:line="360" w:lineRule="auto"/>
        <w:rPr>
          <w:rFonts w:ascii="Arial" w:eastAsia="Times New Roman" w:hAnsi="Arial" w:cs="Arial"/>
          <w:color w:val="000000"/>
          <w:sz w:val="22"/>
          <w:szCs w:val="22"/>
        </w:rPr>
      </w:pPr>
    </w:p>
    <w:p w14:paraId="7B540C5C" w14:textId="77777777" w:rsidR="00DD2909" w:rsidRDefault="00DD2909" w:rsidP="00511374">
      <w:pPr>
        <w:pStyle w:val="isselectedend"/>
        <w:spacing w:line="360" w:lineRule="auto"/>
        <w:rPr>
          <w:rFonts w:ascii="Arial" w:eastAsia="Times New Roman" w:hAnsi="Arial" w:cs="Arial"/>
          <w:color w:val="000000"/>
          <w:sz w:val="22"/>
          <w:szCs w:val="22"/>
        </w:rPr>
      </w:pPr>
    </w:p>
    <w:p w14:paraId="408CDF88" w14:textId="77777777" w:rsidR="00DD2909" w:rsidRDefault="00DD2909" w:rsidP="00511374">
      <w:pPr>
        <w:pStyle w:val="isselectedend"/>
        <w:spacing w:line="360" w:lineRule="auto"/>
        <w:rPr>
          <w:rFonts w:ascii="Arial" w:eastAsia="Times New Roman" w:hAnsi="Arial" w:cs="Arial"/>
          <w:color w:val="000000"/>
          <w:sz w:val="22"/>
          <w:szCs w:val="22"/>
        </w:rPr>
      </w:pPr>
    </w:p>
    <w:p w14:paraId="74EC6B46" w14:textId="77777777" w:rsidR="00DD2909" w:rsidRDefault="00DD2909" w:rsidP="00511374">
      <w:pPr>
        <w:pStyle w:val="isselectedend"/>
        <w:spacing w:line="360" w:lineRule="auto"/>
        <w:rPr>
          <w:rFonts w:ascii="Arial" w:eastAsia="Times New Roman" w:hAnsi="Arial" w:cs="Arial"/>
          <w:color w:val="000000"/>
          <w:sz w:val="22"/>
          <w:szCs w:val="22"/>
        </w:rPr>
      </w:pPr>
    </w:p>
    <w:p w14:paraId="1884F685" w14:textId="77777777" w:rsidR="00DD2909" w:rsidRDefault="00DD2909" w:rsidP="00511374">
      <w:pPr>
        <w:pStyle w:val="isselectedend"/>
        <w:spacing w:line="360" w:lineRule="auto"/>
        <w:rPr>
          <w:rFonts w:ascii="Arial" w:eastAsia="Times New Roman" w:hAnsi="Arial" w:cs="Arial"/>
          <w:color w:val="000000"/>
          <w:sz w:val="22"/>
          <w:szCs w:val="22"/>
        </w:rPr>
      </w:pPr>
    </w:p>
    <w:p w14:paraId="45951663" w14:textId="77777777" w:rsidR="00DD2909" w:rsidRDefault="00DD2909" w:rsidP="00511374">
      <w:pPr>
        <w:pStyle w:val="isselectedend"/>
        <w:spacing w:line="360" w:lineRule="auto"/>
        <w:rPr>
          <w:rFonts w:ascii="Arial" w:eastAsia="Times New Roman" w:hAnsi="Arial" w:cs="Arial"/>
          <w:color w:val="000000"/>
          <w:sz w:val="22"/>
          <w:szCs w:val="22"/>
        </w:rPr>
      </w:pPr>
    </w:p>
    <w:p w14:paraId="2DF0A477" w14:textId="77777777" w:rsidR="00DD2909" w:rsidRDefault="00DD2909" w:rsidP="00511374">
      <w:pPr>
        <w:pStyle w:val="isselectedend"/>
        <w:spacing w:line="360" w:lineRule="auto"/>
        <w:rPr>
          <w:rFonts w:ascii="Arial" w:eastAsia="Times New Roman" w:hAnsi="Arial" w:cs="Arial"/>
          <w:color w:val="000000"/>
          <w:sz w:val="22"/>
          <w:szCs w:val="22"/>
        </w:rPr>
      </w:pPr>
    </w:p>
    <w:p w14:paraId="190BC889" w14:textId="77777777" w:rsidR="00DD2909" w:rsidRDefault="00DD2909" w:rsidP="00511374">
      <w:pPr>
        <w:pStyle w:val="isselectedend"/>
        <w:spacing w:line="360" w:lineRule="auto"/>
        <w:rPr>
          <w:rFonts w:ascii="Arial" w:eastAsia="Times New Roman" w:hAnsi="Arial" w:cs="Arial"/>
          <w:color w:val="000000"/>
          <w:sz w:val="22"/>
          <w:szCs w:val="22"/>
        </w:rPr>
      </w:pPr>
    </w:p>
    <w:p w14:paraId="7A205610" w14:textId="77777777" w:rsidR="00DD2909" w:rsidRDefault="00DD2909" w:rsidP="00511374">
      <w:pPr>
        <w:pStyle w:val="isselectedend"/>
        <w:spacing w:line="360" w:lineRule="auto"/>
        <w:rPr>
          <w:rFonts w:ascii="Arial" w:eastAsia="Times New Roman" w:hAnsi="Arial" w:cs="Arial"/>
          <w:color w:val="000000"/>
          <w:sz w:val="22"/>
          <w:szCs w:val="22"/>
        </w:rPr>
      </w:pPr>
    </w:p>
    <w:p w14:paraId="6AA3D618" w14:textId="3B0AFA30" w:rsidR="00175CFC" w:rsidRPr="00DD2909" w:rsidRDefault="00175CFC" w:rsidP="00511374">
      <w:pPr>
        <w:pStyle w:val="isselectedend"/>
        <w:spacing w:line="360" w:lineRule="auto"/>
        <w:rPr>
          <w:rFonts w:ascii="Arial" w:eastAsia="Times New Roman" w:hAnsi="Arial" w:cs="Arial"/>
          <w:color w:val="000000"/>
          <w:sz w:val="22"/>
          <w:szCs w:val="22"/>
          <w:u w:val="single"/>
        </w:rPr>
      </w:pPr>
      <w:r w:rsidRPr="00DD2909">
        <w:rPr>
          <w:rFonts w:ascii="Arial" w:eastAsia="Times New Roman" w:hAnsi="Arial" w:cs="Arial"/>
          <w:color w:val="000000"/>
          <w:sz w:val="22"/>
          <w:szCs w:val="22"/>
          <w:u w:val="single"/>
        </w:rPr>
        <w:lastRenderedPageBreak/>
        <w:t xml:space="preserve">Mr Ahmed </w:t>
      </w:r>
      <w:r w:rsidR="00DD2909" w:rsidRPr="00DD2909">
        <w:rPr>
          <w:rFonts w:ascii="Arial" w:eastAsia="Times New Roman" w:hAnsi="Arial" w:cs="Arial"/>
          <w:color w:val="000000"/>
          <w:sz w:val="22"/>
          <w:szCs w:val="22"/>
          <w:u w:val="single"/>
        </w:rPr>
        <w:t>– Case Study</w:t>
      </w:r>
    </w:p>
    <w:p w14:paraId="35C204A4" w14:textId="77777777" w:rsidR="008B7B1B" w:rsidRDefault="008B7B1B" w:rsidP="00511374">
      <w:pPr>
        <w:pStyle w:val="isselectedend"/>
        <w:spacing w:line="360" w:lineRule="auto"/>
        <w:rPr>
          <w:rFonts w:ascii="Arial" w:eastAsia="Times New Roman" w:hAnsi="Arial" w:cs="Arial"/>
          <w:color w:val="000000"/>
          <w:sz w:val="22"/>
          <w:szCs w:val="22"/>
        </w:rPr>
      </w:pPr>
    </w:p>
    <w:p w14:paraId="1477B2E5" w14:textId="0859355B" w:rsidR="008907CF" w:rsidRPr="00831163" w:rsidRDefault="00F935A6" w:rsidP="00511374">
      <w:pPr>
        <w:pStyle w:val="isselectedend"/>
        <w:spacing w:line="360" w:lineRule="auto"/>
        <w:rPr>
          <w:rFonts w:ascii="Arial" w:hAnsi="Arial" w:cs="Arial"/>
          <w:color w:val="000000"/>
          <w:sz w:val="22"/>
          <w:szCs w:val="22"/>
        </w:rPr>
      </w:pPr>
      <w:r w:rsidRPr="00831163">
        <w:rPr>
          <w:rFonts w:ascii="Arial" w:eastAsia="Times New Roman" w:hAnsi="Arial" w:cs="Arial"/>
          <w:color w:val="000000"/>
          <w:sz w:val="22"/>
          <w:szCs w:val="22"/>
        </w:rPr>
        <w:t xml:space="preserve">Effective health and social care delivery </w:t>
      </w:r>
      <w:r w:rsidR="004A0B21" w:rsidRPr="00831163">
        <w:rPr>
          <w:rFonts w:ascii="Arial" w:eastAsia="Times New Roman" w:hAnsi="Arial" w:cs="Arial"/>
          <w:color w:val="000000"/>
          <w:sz w:val="22"/>
          <w:szCs w:val="22"/>
        </w:rPr>
        <w:t>depends</w:t>
      </w:r>
      <w:r w:rsidRPr="00831163">
        <w:rPr>
          <w:rFonts w:ascii="Arial" w:eastAsia="Times New Roman" w:hAnsi="Arial" w:cs="Arial"/>
          <w:color w:val="000000"/>
          <w:sz w:val="22"/>
          <w:szCs w:val="22"/>
        </w:rPr>
        <w:t xml:space="preserve"> on </w:t>
      </w:r>
      <w:r w:rsidR="009C41D8" w:rsidRPr="00831163">
        <w:rPr>
          <w:rFonts w:ascii="Arial" w:eastAsia="Times New Roman" w:hAnsi="Arial" w:cs="Arial"/>
          <w:color w:val="000000"/>
          <w:sz w:val="22"/>
          <w:szCs w:val="22"/>
        </w:rPr>
        <w:t>effective communication</w:t>
      </w:r>
      <w:r w:rsidRPr="00831163">
        <w:rPr>
          <w:rFonts w:ascii="Arial" w:eastAsia="Times New Roman" w:hAnsi="Arial" w:cs="Arial"/>
          <w:color w:val="000000"/>
          <w:sz w:val="22"/>
          <w:szCs w:val="22"/>
        </w:rPr>
        <w:t xml:space="preserve">, </w:t>
      </w:r>
      <w:r w:rsidR="004A6786" w:rsidRPr="00831163">
        <w:rPr>
          <w:rFonts w:ascii="Arial" w:eastAsia="Times New Roman" w:hAnsi="Arial" w:cs="Arial"/>
          <w:color w:val="000000"/>
          <w:sz w:val="22"/>
          <w:szCs w:val="22"/>
        </w:rPr>
        <w:t>right</w:t>
      </w:r>
      <w:r w:rsidRPr="00831163">
        <w:rPr>
          <w:rFonts w:ascii="Arial" w:eastAsia="Times New Roman" w:hAnsi="Arial" w:cs="Arial"/>
          <w:color w:val="000000"/>
          <w:sz w:val="22"/>
          <w:szCs w:val="22"/>
        </w:rPr>
        <w:t xml:space="preserve"> administrative practice, and </w:t>
      </w:r>
      <w:r w:rsidR="00C238C7" w:rsidRPr="00831163">
        <w:rPr>
          <w:rFonts w:ascii="Arial" w:eastAsia="Times New Roman" w:hAnsi="Arial" w:cs="Arial"/>
          <w:color w:val="000000"/>
          <w:sz w:val="22"/>
          <w:szCs w:val="22"/>
        </w:rPr>
        <w:t>shared</w:t>
      </w:r>
      <w:r w:rsidRPr="00831163">
        <w:rPr>
          <w:rFonts w:ascii="Arial" w:eastAsia="Times New Roman" w:hAnsi="Arial" w:cs="Arial"/>
          <w:color w:val="000000"/>
          <w:sz w:val="22"/>
          <w:szCs w:val="22"/>
        </w:rPr>
        <w:t xml:space="preserve"> multidisciplinary working. These elements are particularly </w:t>
      </w:r>
      <w:r w:rsidR="00E515AB" w:rsidRPr="00831163">
        <w:rPr>
          <w:rFonts w:ascii="Arial" w:eastAsia="Times New Roman" w:hAnsi="Arial" w:cs="Arial"/>
          <w:color w:val="000000"/>
          <w:sz w:val="22"/>
          <w:szCs w:val="22"/>
        </w:rPr>
        <w:t xml:space="preserve">crucial </w:t>
      </w:r>
      <w:r w:rsidRPr="00831163">
        <w:rPr>
          <w:rFonts w:ascii="Arial" w:eastAsia="Times New Roman" w:hAnsi="Arial" w:cs="Arial"/>
          <w:color w:val="000000"/>
          <w:sz w:val="22"/>
          <w:szCs w:val="22"/>
        </w:rPr>
        <w:t xml:space="preserve">in complex cases such as Mr Ahmed, a 68-year-old man </w:t>
      </w:r>
      <w:r w:rsidR="00636B3C" w:rsidRPr="00831163">
        <w:rPr>
          <w:rFonts w:ascii="Arial" w:eastAsia="Times New Roman" w:hAnsi="Arial" w:cs="Arial"/>
          <w:color w:val="000000"/>
          <w:sz w:val="22"/>
          <w:szCs w:val="22"/>
        </w:rPr>
        <w:t xml:space="preserve">recuperating </w:t>
      </w:r>
      <w:r w:rsidRPr="00831163">
        <w:rPr>
          <w:rFonts w:ascii="Arial" w:eastAsia="Times New Roman" w:hAnsi="Arial" w:cs="Arial"/>
          <w:color w:val="000000"/>
          <w:sz w:val="22"/>
          <w:szCs w:val="22"/>
        </w:rPr>
        <w:t xml:space="preserve">from a stroke who </w:t>
      </w:r>
      <w:r w:rsidR="005E0CD3" w:rsidRPr="00831163">
        <w:rPr>
          <w:rFonts w:ascii="Arial" w:eastAsia="Times New Roman" w:hAnsi="Arial" w:cs="Arial"/>
          <w:color w:val="000000"/>
          <w:sz w:val="22"/>
          <w:szCs w:val="22"/>
        </w:rPr>
        <w:t>calls for</w:t>
      </w:r>
      <w:r w:rsidRPr="00831163">
        <w:rPr>
          <w:rFonts w:ascii="Arial" w:eastAsia="Times New Roman" w:hAnsi="Arial" w:cs="Arial"/>
          <w:color w:val="000000"/>
          <w:sz w:val="22"/>
          <w:szCs w:val="22"/>
        </w:rPr>
        <w:t xml:space="preserve"> ongoing domiciliary care and input from </w:t>
      </w:r>
      <w:r w:rsidR="00CC764A" w:rsidRPr="00831163">
        <w:rPr>
          <w:rFonts w:ascii="Arial" w:eastAsia="Times New Roman" w:hAnsi="Arial" w:cs="Arial"/>
          <w:color w:val="000000"/>
          <w:sz w:val="22"/>
          <w:szCs w:val="22"/>
        </w:rPr>
        <w:t>various</w:t>
      </w:r>
      <w:r w:rsidRPr="00831163">
        <w:rPr>
          <w:rFonts w:ascii="Arial" w:eastAsia="Times New Roman" w:hAnsi="Arial" w:cs="Arial"/>
          <w:color w:val="000000"/>
          <w:sz w:val="22"/>
          <w:szCs w:val="22"/>
        </w:rPr>
        <w:t xml:space="preserve"> healthcare professionals. His </w:t>
      </w:r>
      <w:r w:rsidR="002679CE" w:rsidRPr="00831163">
        <w:rPr>
          <w:rFonts w:ascii="Arial" w:eastAsia="Times New Roman" w:hAnsi="Arial" w:cs="Arial"/>
          <w:color w:val="000000"/>
          <w:sz w:val="22"/>
          <w:szCs w:val="22"/>
        </w:rPr>
        <w:t xml:space="preserve">circumstances </w:t>
      </w:r>
      <w:r w:rsidR="00511374" w:rsidRPr="00831163">
        <w:rPr>
          <w:rFonts w:ascii="Arial" w:eastAsia="Times New Roman" w:hAnsi="Arial" w:cs="Arial"/>
          <w:color w:val="000000"/>
          <w:sz w:val="22"/>
          <w:szCs w:val="22"/>
        </w:rPr>
        <w:t>are</w:t>
      </w:r>
      <w:r w:rsidRPr="00831163">
        <w:rPr>
          <w:rFonts w:ascii="Arial" w:eastAsia="Times New Roman" w:hAnsi="Arial" w:cs="Arial"/>
          <w:color w:val="000000"/>
          <w:sz w:val="22"/>
          <w:szCs w:val="22"/>
        </w:rPr>
        <w:t xml:space="preserve"> </w:t>
      </w:r>
      <w:r w:rsidR="009052F0" w:rsidRPr="00831163">
        <w:rPr>
          <w:rFonts w:ascii="Arial" w:eastAsia="Times New Roman" w:hAnsi="Arial" w:cs="Arial"/>
          <w:color w:val="000000"/>
          <w:sz w:val="22"/>
          <w:szCs w:val="22"/>
        </w:rPr>
        <w:t xml:space="preserve">added </w:t>
      </w:r>
      <w:r w:rsidRPr="00831163">
        <w:rPr>
          <w:rFonts w:ascii="Arial" w:eastAsia="Times New Roman" w:hAnsi="Arial" w:cs="Arial"/>
          <w:color w:val="000000"/>
          <w:sz w:val="22"/>
          <w:szCs w:val="22"/>
        </w:rPr>
        <w:t xml:space="preserve">complicated by communication barriers due to language differences and the </w:t>
      </w:r>
      <w:r w:rsidR="008B7B96" w:rsidRPr="00831163">
        <w:rPr>
          <w:rFonts w:ascii="Arial" w:eastAsia="Times New Roman" w:hAnsi="Arial" w:cs="Arial"/>
          <w:color w:val="000000"/>
          <w:sz w:val="22"/>
          <w:szCs w:val="22"/>
        </w:rPr>
        <w:t xml:space="preserve">results </w:t>
      </w:r>
      <w:r w:rsidRPr="00831163">
        <w:rPr>
          <w:rFonts w:ascii="Arial" w:eastAsia="Times New Roman" w:hAnsi="Arial" w:cs="Arial"/>
          <w:color w:val="000000"/>
          <w:sz w:val="22"/>
          <w:szCs w:val="22"/>
        </w:rPr>
        <w:t xml:space="preserve">of his stroke, which </w:t>
      </w:r>
      <w:r w:rsidR="000B091F" w:rsidRPr="00831163">
        <w:rPr>
          <w:rFonts w:ascii="Arial" w:eastAsia="Times New Roman" w:hAnsi="Arial" w:cs="Arial"/>
          <w:color w:val="000000"/>
          <w:sz w:val="22"/>
          <w:szCs w:val="22"/>
        </w:rPr>
        <w:t>affect</w:t>
      </w:r>
      <w:r w:rsidRPr="00831163">
        <w:rPr>
          <w:rFonts w:ascii="Arial" w:eastAsia="Times New Roman" w:hAnsi="Arial" w:cs="Arial"/>
          <w:color w:val="000000"/>
          <w:sz w:val="22"/>
          <w:szCs w:val="22"/>
        </w:rPr>
        <w:t xml:space="preserve"> his ability to </w:t>
      </w:r>
      <w:r w:rsidR="00511374" w:rsidRPr="00831163">
        <w:rPr>
          <w:rFonts w:ascii="Arial" w:eastAsia="Times New Roman" w:hAnsi="Arial" w:cs="Arial"/>
          <w:color w:val="000000"/>
          <w:sz w:val="22"/>
          <w:szCs w:val="22"/>
        </w:rPr>
        <w:t>take part</w:t>
      </w:r>
      <w:r w:rsidR="00866CEE" w:rsidRPr="00831163">
        <w:rPr>
          <w:rFonts w:ascii="Arial" w:eastAsia="Times New Roman" w:hAnsi="Arial" w:cs="Arial"/>
          <w:color w:val="000000"/>
          <w:sz w:val="22"/>
          <w:szCs w:val="22"/>
        </w:rPr>
        <w:t xml:space="preserve"> </w:t>
      </w:r>
      <w:r w:rsidRPr="00831163">
        <w:rPr>
          <w:rFonts w:ascii="Arial" w:eastAsia="Times New Roman" w:hAnsi="Arial" w:cs="Arial"/>
          <w:color w:val="000000"/>
          <w:sz w:val="22"/>
          <w:szCs w:val="22"/>
        </w:rPr>
        <w:t xml:space="preserve">fully in conversations. The </w:t>
      </w:r>
      <w:r w:rsidR="004C6F9B" w:rsidRPr="00831163">
        <w:rPr>
          <w:rFonts w:ascii="Arial" w:eastAsia="Times New Roman" w:hAnsi="Arial" w:cs="Arial"/>
          <w:color w:val="000000"/>
          <w:sz w:val="22"/>
          <w:szCs w:val="22"/>
        </w:rPr>
        <w:t>latest</w:t>
      </w:r>
      <w:r w:rsidRPr="00831163">
        <w:rPr>
          <w:rFonts w:ascii="Arial" w:eastAsia="Times New Roman" w:hAnsi="Arial" w:cs="Arial"/>
          <w:color w:val="000000"/>
          <w:sz w:val="22"/>
          <w:szCs w:val="22"/>
        </w:rPr>
        <w:t xml:space="preserve"> missed domiciliary care visit, which</w:t>
      </w:r>
      <w:r w:rsidR="00E0610F" w:rsidRPr="00831163">
        <w:rPr>
          <w:rFonts w:ascii="Arial" w:eastAsia="Times New Roman" w:hAnsi="Arial" w:cs="Arial"/>
          <w:color w:val="000000"/>
          <w:sz w:val="22"/>
          <w:szCs w:val="22"/>
        </w:rPr>
        <w:t xml:space="preserve"> </w:t>
      </w:r>
      <w:r w:rsidR="00511374" w:rsidRPr="00831163">
        <w:rPr>
          <w:rFonts w:ascii="Arial" w:eastAsia="Times New Roman" w:hAnsi="Arial" w:cs="Arial"/>
          <w:color w:val="000000"/>
          <w:sz w:val="22"/>
          <w:szCs w:val="22"/>
        </w:rPr>
        <w:t>triggered in</w:t>
      </w:r>
      <w:r w:rsidRPr="00831163">
        <w:rPr>
          <w:rFonts w:ascii="Arial" w:eastAsia="Times New Roman" w:hAnsi="Arial" w:cs="Arial"/>
          <w:color w:val="000000"/>
          <w:sz w:val="22"/>
          <w:szCs w:val="22"/>
        </w:rPr>
        <w:t xml:space="preserve"> delayed medication administration, highlights po</w:t>
      </w:r>
      <w:r w:rsidR="008861DB" w:rsidRPr="00831163">
        <w:rPr>
          <w:rFonts w:ascii="Arial" w:eastAsia="Times New Roman" w:hAnsi="Arial" w:cs="Arial"/>
          <w:color w:val="000000"/>
          <w:sz w:val="22"/>
          <w:szCs w:val="22"/>
        </w:rPr>
        <w:t>ssibility</w:t>
      </w:r>
      <w:r w:rsidRPr="00831163">
        <w:rPr>
          <w:rFonts w:ascii="Arial" w:eastAsia="Times New Roman" w:hAnsi="Arial" w:cs="Arial"/>
          <w:color w:val="000000"/>
          <w:sz w:val="22"/>
          <w:szCs w:val="22"/>
        </w:rPr>
        <w:t xml:space="preserve"> gaps in communication, coordination, and organisational processes. </w:t>
      </w:r>
    </w:p>
    <w:p w14:paraId="4F16CA9D" w14:textId="1BBBBA62" w:rsidR="008907CF" w:rsidRPr="00831163" w:rsidRDefault="008907CF" w:rsidP="00511374">
      <w:pPr>
        <w:pStyle w:val="NormalWeb"/>
        <w:spacing w:line="360" w:lineRule="auto"/>
        <w:rPr>
          <w:rFonts w:ascii="Arial" w:hAnsi="Arial" w:cs="Arial"/>
          <w:color w:val="000000"/>
          <w:sz w:val="22"/>
          <w:szCs w:val="22"/>
        </w:rPr>
      </w:pPr>
      <w:r w:rsidRPr="00831163">
        <w:rPr>
          <w:rFonts w:ascii="Arial" w:hAnsi="Arial" w:cs="Arial"/>
          <w:color w:val="000000"/>
          <w:sz w:val="22"/>
          <w:szCs w:val="22"/>
        </w:rPr>
        <w:t xml:space="preserve">Effective communication is central to the provision of safe, person-centred care and is </w:t>
      </w:r>
      <w:r w:rsidR="00160CBE" w:rsidRPr="00831163">
        <w:rPr>
          <w:rFonts w:ascii="Arial" w:hAnsi="Arial" w:cs="Arial"/>
          <w:color w:val="000000"/>
          <w:sz w:val="22"/>
          <w:szCs w:val="22"/>
        </w:rPr>
        <w:t xml:space="preserve">particularly </w:t>
      </w:r>
      <w:r w:rsidRPr="00831163">
        <w:rPr>
          <w:rFonts w:ascii="Arial" w:hAnsi="Arial" w:cs="Arial"/>
          <w:color w:val="000000"/>
          <w:sz w:val="22"/>
          <w:szCs w:val="22"/>
        </w:rPr>
        <w:t xml:space="preserve">significant in Mr Ahmed’s case. Stroke survivors often experience impairments in speech, understanding, and cognition, which can limit their ability to communicate needs and preferences. In addition, Mr Ahmed’s </w:t>
      </w:r>
      <w:r w:rsidR="00511374" w:rsidRPr="00831163">
        <w:rPr>
          <w:rFonts w:ascii="Arial" w:hAnsi="Arial" w:cs="Arial"/>
          <w:color w:val="000000"/>
          <w:sz w:val="22"/>
          <w:szCs w:val="22"/>
        </w:rPr>
        <w:t>restricted ability</w:t>
      </w:r>
      <w:r w:rsidRPr="00831163">
        <w:rPr>
          <w:rFonts w:ascii="Arial" w:hAnsi="Arial" w:cs="Arial"/>
          <w:color w:val="000000"/>
          <w:sz w:val="22"/>
          <w:szCs w:val="22"/>
        </w:rPr>
        <w:t xml:space="preserve"> in English further </w:t>
      </w:r>
      <w:r w:rsidR="00293E12" w:rsidRPr="00831163">
        <w:rPr>
          <w:rFonts w:ascii="Arial" w:hAnsi="Arial" w:cs="Arial"/>
          <w:color w:val="000000"/>
          <w:sz w:val="22"/>
          <w:szCs w:val="22"/>
        </w:rPr>
        <w:t>expands</w:t>
      </w:r>
      <w:r w:rsidRPr="00831163">
        <w:rPr>
          <w:rFonts w:ascii="Arial" w:hAnsi="Arial" w:cs="Arial"/>
          <w:color w:val="000000"/>
          <w:sz w:val="22"/>
          <w:szCs w:val="22"/>
        </w:rPr>
        <w:t xml:space="preserve"> the risk of misunderstanding. Without </w:t>
      </w:r>
      <w:r w:rsidR="00786C18" w:rsidRPr="00831163">
        <w:rPr>
          <w:rFonts w:ascii="Arial" w:hAnsi="Arial" w:cs="Arial"/>
          <w:color w:val="000000"/>
          <w:sz w:val="22"/>
          <w:szCs w:val="22"/>
        </w:rPr>
        <w:t>right communication</w:t>
      </w:r>
      <w:r w:rsidRPr="00831163">
        <w:rPr>
          <w:rFonts w:ascii="Arial" w:hAnsi="Arial" w:cs="Arial"/>
          <w:color w:val="000000"/>
          <w:sz w:val="22"/>
          <w:szCs w:val="22"/>
        </w:rPr>
        <w:t xml:space="preserve"> strategies, this can result in </w:t>
      </w:r>
      <w:r w:rsidR="008C4600" w:rsidRPr="00831163">
        <w:rPr>
          <w:rFonts w:ascii="Arial" w:hAnsi="Arial" w:cs="Arial"/>
          <w:color w:val="000000"/>
          <w:sz w:val="22"/>
          <w:szCs w:val="22"/>
        </w:rPr>
        <w:t>decreased</w:t>
      </w:r>
      <w:r w:rsidRPr="00831163">
        <w:rPr>
          <w:rFonts w:ascii="Arial" w:hAnsi="Arial" w:cs="Arial"/>
          <w:color w:val="000000"/>
          <w:sz w:val="22"/>
          <w:szCs w:val="22"/>
        </w:rPr>
        <w:t xml:space="preserve"> patient </w:t>
      </w:r>
      <w:r w:rsidR="00511374" w:rsidRPr="00831163">
        <w:rPr>
          <w:rFonts w:ascii="Arial" w:hAnsi="Arial" w:cs="Arial"/>
          <w:color w:val="000000"/>
          <w:sz w:val="22"/>
          <w:szCs w:val="22"/>
        </w:rPr>
        <w:t>connection, compromised</w:t>
      </w:r>
      <w:r w:rsidRPr="00831163">
        <w:rPr>
          <w:rFonts w:ascii="Arial" w:hAnsi="Arial" w:cs="Arial"/>
          <w:color w:val="000000"/>
          <w:sz w:val="22"/>
          <w:szCs w:val="22"/>
        </w:rPr>
        <w:t xml:space="preserve"> safety, and poorer health outcomes, as </w:t>
      </w:r>
      <w:r w:rsidR="00433D44" w:rsidRPr="00831163">
        <w:rPr>
          <w:rFonts w:ascii="Arial" w:hAnsi="Arial" w:cs="Arial"/>
          <w:color w:val="000000"/>
          <w:sz w:val="22"/>
          <w:szCs w:val="22"/>
        </w:rPr>
        <w:t>showed</w:t>
      </w:r>
      <w:r w:rsidRPr="00831163">
        <w:rPr>
          <w:rFonts w:ascii="Arial" w:hAnsi="Arial" w:cs="Arial"/>
          <w:color w:val="000000"/>
          <w:sz w:val="22"/>
          <w:szCs w:val="22"/>
        </w:rPr>
        <w:t xml:space="preserve"> by the missed care visit and delayed medication administration.</w:t>
      </w:r>
    </w:p>
    <w:p w14:paraId="2AEFD5BC" w14:textId="725247CF"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The Equality Act 2010 (UK Government, 2010) requires that health and social care providers make </w:t>
      </w:r>
      <w:r w:rsidR="005C4307" w:rsidRPr="00831163">
        <w:rPr>
          <w:rFonts w:ascii="Arial" w:hAnsi="Arial" w:cs="Arial"/>
          <w:color w:val="000000"/>
          <w:sz w:val="22"/>
          <w:szCs w:val="22"/>
        </w:rPr>
        <w:t>sensible</w:t>
      </w:r>
      <w:r w:rsidRPr="00831163">
        <w:rPr>
          <w:rFonts w:ascii="Arial" w:hAnsi="Arial" w:cs="Arial"/>
          <w:color w:val="000000"/>
          <w:sz w:val="22"/>
          <w:szCs w:val="22"/>
        </w:rPr>
        <w:t xml:space="preserve"> adjustments to ensure individuals are not disadvantaged due to protected characteristics such as race or disability. In this context, Mr Ahmed’s Bengali background and communication difficulties </w:t>
      </w:r>
      <w:r w:rsidR="00511374" w:rsidRPr="00831163">
        <w:rPr>
          <w:rFonts w:ascii="Arial" w:hAnsi="Arial" w:cs="Arial"/>
          <w:color w:val="000000"/>
          <w:sz w:val="22"/>
          <w:szCs w:val="22"/>
        </w:rPr>
        <w:t>cause</w:t>
      </w:r>
      <w:r w:rsidRPr="00831163">
        <w:rPr>
          <w:rFonts w:ascii="Arial" w:hAnsi="Arial" w:cs="Arial"/>
          <w:color w:val="000000"/>
          <w:sz w:val="22"/>
          <w:szCs w:val="22"/>
        </w:rPr>
        <w:t xml:space="preserve"> adaptations such as the use of interpreters, translated materials, and culturally </w:t>
      </w:r>
      <w:r w:rsidR="00511374" w:rsidRPr="00831163">
        <w:rPr>
          <w:rFonts w:ascii="Arial" w:hAnsi="Arial" w:cs="Arial"/>
          <w:color w:val="000000"/>
          <w:sz w:val="22"/>
          <w:szCs w:val="22"/>
        </w:rPr>
        <w:t>right communication</w:t>
      </w:r>
      <w:r w:rsidRPr="00831163">
        <w:rPr>
          <w:rFonts w:ascii="Arial" w:hAnsi="Arial" w:cs="Arial"/>
          <w:color w:val="000000"/>
          <w:sz w:val="22"/>
          <w:szCs w:val="22"/>
        </w:rPr>
        <w:t xml:space="preserve"> methods. Although his wife supports communication, reliance solely on family members may lead to </w:t>
      </w:r>
      <w:r w:rsidR="0064277A" w:rsidRPr="00831163">
        <w:rPr>
          <w:rFonts w:ascii="Arial" w:hAnsi="Arial" w:cs="Arial"/>
          <w:color w:val="000000"/>
          <w:sz w:val="22"/>
          <w:szCs w:val="22"/>
        </w:rPr>
        <w:t>mistakes,</w:t>
      </w:r>
      <w:r w:rsidRPr="00831163">
        <w:rPr>
          <w:rFonts w:ascii="Arial" w:hAnsi="Arial" w:cs="Arial"/>
          <w:color w:val="000000"/>
          <w:sz w:val="22"/>
          <w:szCs w:val="22"/>
        </w:rPr>
        <w:t xml:space="preserve"> breaches of confidentiality, and reduced autonomy for the service user.</w:t>
      </w:r>
    </w:p>
    <w:p w14:paraId="4DE758F9" w14:textId="44430994"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The Shannon and Weaver (1949) model of communication helps explain how communication breakdowns may occur. The model highlights key elements including the sender, message, channel, receiver, and “noise,” which can interfere with understanding. In Mr Ahmed’s situation, noise may include language barriers, cognitive impairment, and environmental distractions. To </w:t>
      </w:r>
      <w:r w:rsidR="002C6849" w:rsidRPr="00831163">
        <w:rPr>
          <w:rFonts w:ascii="Arial" w:hAnsi="Arial" w:cs="Arial"/>
          <w:color w:val="000000"/>
          <w:sz w:val="22"/>
          <w:szCs w:val="22"/>
        </w:rPr>
        <w:t>reduce</w:t>
      </w:r>
      <w:r w:rsidRPr="00831163">
        <w:rPr>
          <w:rFonts w:ascii="Arial" w:hAnsi="Arial" w:cs="Arial"/>
          <w:color w:val="000000"/>
          <w:sz w:val="22"/>
          <w:szCs w:val="22"/>
        </w:rPr>
        <w:t xml:space="preserve"> these barriers, professionals should use clear and </w:t>
      </w:r>
      <w:r w:rsidR="005B4309" w:rsidRPr="00831163">
        <w:rPr>
          <w:rFonts w:ascii="Arial" w:hAnsi="Arial" w:cs="Arial"/>
          <w:color w:val="000000"/>
          <w:sz w:val="22"/>
          <w:szCs w:val="22"/>
        </w:rPr>
        <w:t xml:space="preserve">straightforward </w:t>
      </w:r>
      <w:r w:rsidRPr="00831163">
        <w:rPr>
          <w:rFonts w:ascii="Arial" w:hAnsi="Arial" w:cs="Arial"/>
          <w:color w:val="000000"/>
          <w:sz w:val="22"/>
          <w:szCs w:val="22"/>
        </w:rPr>
        <w:t>language, repeat information where necessary, and confirm understanding using feedback techniques such as teach-back. Non-verbal communication, including gestures, facial expressions, and visual aids, can further support comprehension.</w:t>
      </w:r>
    </w:p>
    <w:p w14:paraId="3F4D33D4" w14:textId="7A8F8B99"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lastRenderedPageBreak/>
        <w:t xml:space="preserve">Professional guidance such as the Nursing and Midwifery Council (2018) Code emphasises the importance of clear, </w:t>
      </w:r>
      <w:r w:rsidR="00511374" w:rsidRPr="00831163">
        <w:rPr>
          <w:rFonts w:ascii="Arial" w:hAnsi="Arial" w:cs="Arial"/>
          <w:color w:val="000000"/>
          <w:sz w:val="22"/>
          <w:szCs w:val="22"/>
        </w:rPr>
        <w:t>kind,</w:t>
      </w:r>
      <w:r w:rsidRPr="00831163">
        <w:rPr>
          <w:rFonts w:ascii="Arial" w:hAnsi="Arial" w:cs="Arial"/>
          <w:color w:val="000000"/>
          <w:sz w:val="22"/>
          <w:szCs w:val="22"/>
        </w:rPr>
        <w:t xml:space="preserve"> and respectful communication. Care providers should speak </w:t>
      </w:r>
      <w:r w:rsidR="006226BE" w:rsidRPr="00831163">
        <w:rPr>
          <w:rFonts w:ascii="Arial" w:hAnsi="Arial" w:cs="Arial"/>
          <w:color w:val="000000"/>
          <w:sz w:val="22"/>
          <w:szCs w:val="22"/>
        </w:rPr>
        <w:t>straight</w:t>
      </w:r>
      <w:r w:rsidRPr="00831163">
        <w:rPr>
          <w:rFonts w:ascii="Arial" w:hAnsi="Arial" w:cs="Arial"/>
          <w:color w:val="000000"/>
          <w:sz w:val="22"/>
          <w:szCs w:val="22"/>
        </w:rPr>
        <w:t xml:space="preserve"> to Mr Ahmed, even when his wife is present, to </w:t>
      </w:r>
      <w:r w:rsidR="006226BE" w:rsidRPr="00831163">
        <w:rPr>
          <w:rFonts w:ascii="Arial" w:hAnsi="Arial" w:cs="Arial"/>
          <w:color w:val="000000"/>
          <w:sz w:val="22"/>
          <w:szCs w:val="22"/>
        </w:rPr>
        <w:t>sustain</w:t>
      </w:r>
      <w:r w:rsidRPr="00831163">
        <w:rPr>
          <w:rFonts w:ascii="Arial" w:hAnsi="Arial" w:cs="Arial"/>
          <w:color w:val="000000"/>
          <w:sz w:val="22"/>
          <w:szCs w:val="22"/>
        </w:rPr>
        <w:t xml:space="preserve"> his dignity and independence. Active listening and patience are </w:t>
      </w:r>
      <w:r w:rsidR="00952607" w:rsidRPr="00831163">
        <w:rPr>
          <w:rFonts w:ascii="Arial" w:hAnsi="Arial" w:cs="Arial"/>
          <w:color w:val="000000"/>
          <w:sz w:val="22"/>
          <w:szCs w:val="22"/>
        </w:rPr>
        <w:t>necessary</w:t>
      </w:r>
      <w:r w:rsidRPr="00831163">
        <w:rPr>
          <w:rFonts w:ascii="Arial" w:hAnsi="Arial" w:cs="Arial"/>
          <w:color w:val="000000"/>
          <w:sz w:val="22"/>
          <w:szCs w:val="22"/>
        </w:rPr>
        <w:t xml:space="preserve"> to allow him </w:t>
      </w:r>
      <w:r w:rsidR="003B2347" w:rsidRPr="00831163">
        <w:rPr>
          <w:rFonts w:ascii="Arial" w:hAnsi="Arial" w:cs="Arial"/>
          <w:color w:val="000000"/>
          <w:sz w:val="22"/>
          <w:szCs w:val="22"/>
        </w:rPr>
        <w:t xml:space="preserve">adequate </w:t>
      </w:r>
      <w:r w:rsidRPr="00831163">
        <w:rPr>
          <w:rFonts w:ascii="Arial" w:hAnsi="Arial" w:cs="Arial"/>
          <w:color w:val="000000"/>
          <w:sz w:val="22"/>
          <w:szCs w:val="22"/>
        </w:rPr>
        <w:t xml:space="preserve">time to respond. The involvement of a speech and language therapist is also </w:t>
      </w:r>
      <w:r w:rsidR="003B2347" w:rsidRPr="00831163">
        <w:rPr>
          <w:rFonts w:ascii="Arial" w:hAnsi="Arial" w:cs="Arial"/>
          <w:color w:val="000000"/>
          <w:sz w:val="22"/>
          <w:szCs w:val="22"/>
        </w:rPr>
        <w:t>necessary</w:t>
      </w:r>
      <w:r w:rsidRPr="00831163">
        <w:rPr>
          <w:rFonts w:ascii="Arial" w:hAnsi="Arial" w:cs="Arial"/>
          <w:color w:val="000000"/>
          <w:sz w:val="22"/>
          <w:szCs w:val="22"/>
        </w:rPr>
        <w:t xml:space="preserve"> in assessing his communication needs and providing tailored interventions, such as communication aids and exercises to improve speech and swallowing.</w:t>
      </w:r>
    </w:p>
    <w:p w14:paraId="0FCA3106" w14:textId="451CE5D2"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Effective communication must also extend to family involvement and multidisciplinary teamwork. Mr Ahmed’s wife plays a key role in supporting his care; however, professionals must ensure that information sharing is </w:t>
      </w:r>
      <w:r w:rsidR="00511374" w:rsidRPr="00831163">
        <w:rPr>
          <w:rFonts w:ascii="Arial" w:hAnsi="Arial" w:cs="Arial"/>
          <w:color w:val="000000"/>
          <w:sz w:val="22"/>
          <w:szCs w:val="22"/>
        </w:rPr>
        <w:t>proper</w:t>
      </w:r>
      <w:r w:rsidRPr="00831163">
        <w:rPr>
          <w:rFonts w:ascii="Arial" w:hAnsi="Arial" w:cs="Arial"/>
          <w:color w:val="000000"/>
          <w:sz w:val="22"/>
          <w:szCs w:val="22"/>
        </w:rPr>
        <w:t xml:space="preserve"> and consent is </w:t>
      </w:r>
      <w:r w:rsidR="00511374" w:rsidRPr="00831163">
        <w:rPr>
          <w:rFonts w:ascii="Arial" w:hAnsi="Arial" w:cs="Arial"/>
          <w:color w:val="000000"/>
          <w:sz w:val="22"/>
          <w:szCs w:val="22"/>
        </w:rPr>
        <w:t>bought</w:t>
      </w:r>
      <w:r w:rsidRPr="00831163">
        <w:rPr>
          <w:rFonts w:ascii="Arial" w:hAnsi="Arial" w:cs="Arial"/>
          <w:color w:val="000000"/>
          <w:sz w:val="22"/>
          <w:szCs w:val="22"/>
        </w:rPr>
        <w:t xml:space="preserve"> wherever possible. Additionally, clear communication between professionals is </w:t>
      </w:r>
      <w:r w:rsidR="00624C50" w:rsidRPr="00831163">
        <w:rPr>
          <w:rFonts w:ascii="Arial" w:hAnsi="Arial" w:cs="Arial"/>
          <w:color w:val="000000"/>
          <w:sz w:val="22"/>
          <w:szCs w:val="22"/>
        </w:rPr>
        <w:t xml:space="preserve">essential </w:t>
      </w:r>
      <w:r w:rsidRPr="00831163">
        <w:rPr>
          <w:rFonts w:ascii="Arial" w:hAnsi="Arial" w:cs="Arial"/>
          <w:color w:val="000000"/>
          <w:sz w:val="22"/>
          <w:szCs w:val="22"/>
        </w:rPr>
        <w:t>to ensure continuity of care. Structured tools such as SBAR can improve c</w:t>
      </w:r>
      <w:r w:rsidR="00074F54" w:rsidRPr="00831163">
        <w:rPr>
          <w:rFonts w:ascii="Arial" w:hAnsi="Arial" w:cs="Arial"/>
          <w:color w:val="000000"/>
          <w:sz w:val="22"/>
          <w:szCs w:val="22"/>
        </w:rPr>
        <w:t>learness</w:t>
      </w:r>
      <w:r w:rsidRPr="00831163">
        <w:rPr>
          <w:rFonts w:ascii="Arial" w:hAnsi="Arial" w:cs="Arial"/>
          <w:color w:val="000000"/>
          <w:sz w:val="22"/>
          <w:szCs w:val="22"/>
        </w:rPr>
        <w:t xml:space="preserve"> and reduce the likelihood of </w:t>
      </w:r>
      <w:r w:rsidR="00074F54" w:rsidRPr="00831163">
        <w:rPr>
          <w:rFonts w:ascii="Arial" w:hAnsi="Arial" w:cs="Arial"/>
          <w:color w:val="000000"/>
          <w:sz w:val="22"/>
          <w:szCs w:val="22"/>
        </w:rPr>
        <w:t>mistakes</w:t>
      </w:r>
      <w:r w:rsidR="00511374" w:rsidRPr="00831163">
        <w:rPr>
          <w:rFonts w:ascii="Arial" w:hAnsi="Arial" w:cs="Arial"/>
          <w:color w:val="000000"/>
          <w:sz w:val="22"/>
          <w:szCs w:val="22"/>
        </w:rPr>
        <w:t xml:space="preserve">. </w:t>
      </w:r>
      <w:r w:rsidRPr="00831163">
        <w:rPr>
          <w:rFonts w:ascii="Arial" w:hAnsi="Arial" w:cs="Arial"/>
          <w:color w:val="000000"/>
          <w:sz w:val="22"/>
          <w:szCs w:val="22"/>
        </w:rPr>
        <w:t xml:space="preserve">The </w:t>
      </w:r>
      <w:r w:rsidR="005845F4" w:rsidRPr="00831163">
        <w:rPr>
          <w:rFonts w:ascii="Arial" w:hAnsi="Arial" w:cs="Arial"/>
          <w:color w:val="000000"/>
          <w:sz w:val="22"/>
          <w:szCs w:val="22"/>
        </w:rPr>
        <w:t>skipped</w:t>
      </w:r>
      <w:r w:rsidRPr="00831163">
        <w:rPr>
          <w:rFonts w:ascii="Arial" w:hAnsi="Arial" w:cs="Arial"/>
          <w:color w:val="000000"/>
          <w:sz w:val="22"/>
          <w:szCs w:val="22"/>
        </w:rPr>
        <w:t xml:space="preserve"> domiciliary care visit suggests a breakdown in communication or coordination, highlighting the need for improved systems.</w:t>
      </w:r>
    </w:p>
    <w:p w14:paraId="5AC760F6" w14:textId="4F43D832"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In addition to communication, strong administrative skills are </w:t>
      </w:r>
      <w:r w:rsidR="005845F4" w:rsidRPr="00831163">
        <w:rPr>
          <w:rFonts w:ascii="Arial" w:hAnsi="Arial" w:cs="Arial"/>
          <w:color w:val="000000"/>
          <w:sz w:val="22"/>
          <w:szCs w:val="22"/>
        </w:rPr>
        <w:t xml:space="preserve">crucial </w:t>
      </w:r>
      <w:r w:rsidRPr="00831163">
        <w:rPr>
          <w:rFonts w:ascii="Arial" w:hAnsi="Arial" w:cs="Arial"/>
          <w:color w:val="000000"/>
          <w:sz w:val="22"/>
          <w:szCs w:val="22"/>
        </w:rPr>
        <w:t xml:space="preserve">for safe and effective professional practice. Record keeping is </w:t>
      </w:r>
      <w:r w:rsidR="00511374" w:rsidRPr="00831163">
        <w:rPr>
          <w:rFonts w:ascii="Arial" w:hAnsi="Arial" w:cs="Arial"/>
          <w:color w:val="000000"/>
          <w:sz w:val="22"/>
          <w:szCs w:val="22"/>
        </w:rPr>
        <w:t>an</w:t>
      </w:r>
      <w:r w:rsidRPr="00831163">
        <w:rPr>
          <w:rFonts w:ascii="Arial" w:hAnsi="Arial" w:cs="Arial"/>
          <w:color w:val="000000"/>
          <w:sz w:val="22"/>
          <w:szCs w:val="22"/>
        </w:rPr>
        <w:t xml:space="preserve"> </w:t>
      </w:r>
      <w:r w:rsidR="00922DFF" w:rsidRPr="00831163">
        <w:rPr>
          <w:rFonts w:ascii="Arial" w:hAnsi="Arial" w:cs="Arial"/>
          <w:color w:val="000000"/>
          <w:sz w:val="22"/>
          <w:szCs w:val="22"/>
        </w:rPr>
        <w:t xml:space="preserve">essential </w:t>
      </w:r>
      <w:r w:rsidRPr="00831163">
        <w:rPr>
          <w:rFonts w:ascii="Arial" w:hAnsi="Arial" w:cs="Arial"/>
          <w:color w:val="000000"/>
          <w:sz w:val="22"/>
          <w:szCs w:val="22"/>
        </w:rPr>
        <w:t xml:space="preserve">responsibility in health and social care, ensuring that all </w:t>
      </w:r>
      <w:r w:rsidR="00243D63" w:rsidRPr="00831163">
        <w:rPr>
          <w:rFonts w:ascii="Arial" w:hAnsi="Arial" w:cs="Arial"/>
          <w:color w:val="000000"/>
          <w:sz w:val="22"/>
          <w:szCs w:val="22"/>
        </w:rPr>
        <w:t xml:space="preserve">elements </w:t>
      </w:r>
      <w:r w:rsidRPr="00831163">
        <w:rPr>
          <w:rFonts w:ascii="Arial" w:hAnsi="Arial" w:cs="Arial"/>
          <w:color w:val="000000"/>
          <w:sz w:val="22"/>
          <w:szCs w:val="22"/>
        </w:rPr>
        <w:t xml:space="preserve">of a patient’s care are </w:t>
      </w:r>
      <w:r w:rsidR="00F10D6E" w:rsidRPr="00831163">
        <w:rPr>
          <w:rFonts w:ascii="Arial" w:hAnsi="Arial" w:cs="Arial"/>
          <w:color w:val="000000"/>
          <w:sz w:val="22"/>
          <w:szCs w:val="22"/>
        </w:rPr>
        <w:t>precisely</w:t>
      </w:r>
      <w:r w:rsidRPr="00831163">
        <w:rPr>
          <w:rFonts w:ascii="Arial" w:hAnsi="Arial" w:cs="Arial"/>
          <w:color w:val="000000"/>
          <w:sz w:val="22"/>
          <w:szCs w:val="22"/>
        </w:rPr>
        <w:t xml:space="preserve"> documented. In Mr Ahmed’s case, records should include care visits, medication administration, and clinical observations such as blood pressure readings. Accurate documentation ensures </w:t>
      </w:r>
      <w:r w:rsidR="00BE07E1" w:rsidRPr="00831163">
        <w:rPr>
          <w:rFonts w:ascii="Arial" w:hAnsi="Arial" w:cs="Arial"/>
          <w:color w:val="000000"/>
          <w:sz w:val="22"/>
          <w:szCs w:val="22"/>
        </w:rPr>
        <w:t>progression</w:t>
      </w:r>
      <w:r w:rsidRPr="00831163">
        <w:rPr>
          <w:rFonts w:ascii="Arial" w:hAnsi="Arial" w:cs="Arial"/>
          <w:color w:val="000000"/>
          <w:sz w:val="22"/>
          <w:szCs w:val="22"/>
        </w:rPr>
        <w:t xml:space="preserve"> of care and enables professionals to </w:t>
      </w:r>
      <w:r w:rsidR="00511374" w:rsidRPr="00831163">
        <w:rPr>
          <w:rFonts w:ascii="Arial" w:hAnsi="Arial" w:cs="Arial"/>
          <w:color w:val="000000"/>
          <w:sz w:val="22"/>
          <w:szCs w:val="22"/>
        </w:rPr>
        <w:t>find</w:t>
      </w:r>
      <w:r w:rsidRPr="00831163">
        <w:rPr>
          <w:rFonts w:ascii="Arial" w:hAnsi="Arial" w:cs="Arial"/>
          <w:color w:val="000000"/>
          <w:sz w:val="22"/>
          <w:szCs w:val="22"/>
        </w:rPr>
        <w:t xml:space="preserve"> and respond to any issues </w:t>
      </w:r>
      <w:r w:rsidR="00511374" w:rsidRPr="00831163">
        <w:rPr>
          <w:rFonts w:ascii="Arial" w:hAnsi="Arial" w:cs="Arial"/>
          <w:color w:val="000000"/>
          <w:sz w:val="22"/>
          <w:szCs w:val="22"/>
        </w:rPr>
        <w:t>at once</w:t>
      </w:r>
      <w:r w:rsidR="004660AE" w:rsidRPr="00831163">
        <w:rPr>
          <w:rFonts w:ascii="Arial" w:hAnsi="Arial" w:cs="Arial"/>
          <w:color w:val="000000"/>
          <w:sz w:val="22"/>
          <w:szCs w:val="22"/>
        </w:rPr>
        <w:t>.</w:t>
      </w:r>
    </w:p>
    <w:p w14:paraId="2DDF9689" w14:textId="73A1CC7C"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The Data Protection Act 2018 (UK Government, 2018) </w:t>
      </w:r>
      <w:r w:rsidR="00D22FEC" w:rsidRPr="00831163">
        <w:rPr>
          <w:rFonts w:ascii="Arial" w:hAnsi="Arial" w:cs="Arial"/>
          <w:color w:val="000000"/>
          <w:sz w:val="22"/>
          <w:szCs w:val="22"/>
        </w:rPr>
        <w:t>supplies</w:t>
      </w:r>
      <w:r w:rsidRPr="00831163">
        <w:rPr>
          <w:rFonts w:ascii="Arial" w:hAnsi="Arial" w:cs="Arial"/>
          <w:color w:val="000000"/>
          <w:sz w:val="22"/>
          <w:szCs w:val="22"/>
        </w:rPr>
        <w:t xml:space="preserve"> the legal framework for handling personal data in the UK. It requires that information is pr</w:t>
      </w:r>
      <w:r w:rsidR="00D22FEC" w:rsidRPr="00831163">
        <w:rPr>
          <w:rFonts w:ascii="Arial" w:hAnsi="Arial" w:cs="Arial"/>
          <w:color w:val="000000"/>
          <w:sz w:val="22"/>
          <w:szCs w:val="22"/>
        </w:rPr>
        <w:t>epared</w:t>
      </w:r>
      <w:r w:rsidRPr="00831163">
        <w:rPr>
          <w:rFonts w:ascii="Arial" w:hAnsi="Arial" w:cs="Arial"/>
          <w:color w:val="000000"/>
          <w:sz w:val="22"/>
          <w:szCs w:val="22"/>
        </w:rPr>
        <w:t xml:space="preserve"> lawfully, kept s</w:t>
      </w:r>
      <w:r w:rsidR="000D08D7" w:rsidRPr="00831163">
        <w:rPr>
          <w:rFonts w:ascii="Arial" w:hAnsi="Arial" w:cs="Arial"/>
          <w:color w:val="000000"/>
          <w:sz w:val="22"/>
          <w:szCs w:val="22"/>
        </w:rPr>
        <w:t>afe</w:t>
      </w:r>
      <w:r w:rsidRPr="00831163">
        <w:rPr>
          <w:rFonts w:ascii="Arial" w:hAnsi="Arial" w:cs="Arial"/>
          <w:color w:val="000000"/>
          <w:sz w:val="22"/>
          <w:szCs w:val="22"/>
        </w:rPr>
        <w:t xml:space="preserve"> and used only for legitimate purposes. In practice, this means that Mr Ahmed’s personal and medical information must be stored securely and accessed only by authorised individuals. Failure to </w:t>
      </w:r>
      <w:r w:rsidR="00511374" w:rsidRPr="00831163">
        <w:rPr>
          <w:rFonts w:ascii="Arial" w:hAnsi="Arial" w:cs="Arial"/>
          <w:color w:val="000000"/>
          <w:sz w:val="22"/>
          <w:szCs w:val="22"/>
        </w:rPr>
        <w:t>follow</w:t>
      </w:r>
      <w:r w:rsidRPr="00831163">
        <w:rPr>
          <w:rFonts w:ascii="Arial" w:hAnsi="Arial" w:cs="Arial"/>
          <w:color w:val="000000"/>
          <w:sz w:val="22"/>
          <w:szCs w:val="22"/>
        </w:rPr>
        <w:t xml:space="preserve"> these principles can lead to breaches of confidentiality and undermine trust in healthcare services.</w:t>
      </w:r>
    </w:p>
    <w:p w14:paraId="03ECE7CF" w14:textId="17F3AEC2" w:rsidR="008B7499" w:rsidRPr="00831163" w:rsidRDefault="00BC39AA" w:rsidP="00511374">
      <w:pPr>
        <w:pStyle w:val="NormalWeb"/>
        <w:spacing w:line="360" w:lineRule="auto"/>
        <w:rPr>
          <w:rFonts w:ascii="Arial" w:hAnsi="Arial" w:cs="Arial"/>
          <w:color w:val="000000"/>
          <w:sz w:val="22"/>
          <w:szCs w:val="22"/>
        </w:rPr>
      </w:pPr>
      <w:r w:rsidRPr="00831163">
        <w:rPr>
          <w:rFonts w:ascii="Arial" w:hAnsi="Arial" w:cs="Arial"/>
          <w:color w:val="000000"/>
          <w:sz w:val="22"/>
          <w:szCs w:val="22"/>
        </w:rPr>
        <w:t xml:space="preserve">Confidentiality is a </w:t>
      </w:r>
      <w:r w:rsidR="000352BC" w:rsidRPr="00831163">
        <w:rPr>
          <w:rFonts w:ascii="Arial" w:hAnsi="Arial" w:cs="Arial"/>
          <w:color w:val="000000"/>
          <w:sz w:val="22"/>
          <w:szCs w:val="22"/>
        </w:rPr>
        <w:t xml:space="preserve">essential </w:t>
      </w:r>
      <w:r w:rsidRPr="00831163">
        <w:rPr>
          <w:rFonts w:ascii="Arial" w:hAnsi="Arial" w:cs="Arial"/>
          <w:color w:val="000000"/>
          <w:sz w:val="22"/>
          <w:szCs w:val="22"/>
        </w:rPr>
        <w:t>principle of professional practice and is closely a</w:t>
      </w:r>
      <w:r w:rsidR="00E2267D" w:rsidRPr="00831163">
        <w:rPr>
          <w:rFonts w:ascii="Arial" w:hAnsi="Arial" w:cs="Arial"/>
          <w:color w:val="000000"/>
          <w:sz w:val="22"/>
          <w:szCs w:val="22"/>
        </w:rPr>
        <w:t>rranged</w:t>
      </w:r>
      <w:r w:rsidRPr="00831163">
        <w:rPr>
          <w:rFonts w:ascii="Arial" w:hAnsi="Arial" w:cs="Arial"/>
          <w:color w:val="000000"/>
          <w:sz w:val="22"/>
          <w:szCs w:val="22"/>
        </w:rPr>
        <w:t xml:space="preserve"> with data protection requirements. Healthcare professionals have a </w:t>
      </w:r>
      <w:r w:rsidR="00E2267D" w:rsidRPr="00831163">
        <w:rPr>
          <w:rFonts w:ascii="Arial" w:hAnsi="Arial" w:cs="Arial"/>
          <w:color w:val="000000"/>
          <w:sz w:val="22"/>
          <w:szCs w:val="22"/>
        </w:rPr>
        <w:t xml:space="preserve">responsibility </w:t>
      </w:r>
      <w:r w:rsidRPr="00831163">
        <w:rPr>
          <w:rFonts w:ascii="Arial" w:hAnsi="Arial" w:cs="Arial"/>
          <w:color w:val="000000"/>
          <w:sz w:val="22"/>
          <w:szCs w:val="22"/>
        </w:rPr>
        <w:t xml:space="preserve">to safeguard personal information and ensure it is only </w:t>
      </w:r>
      <w:r w:rsidR="00511374" w:rsidRPr="00831163">
        <w:rPr>
          <w:rFonts w:ascii="Arial" w:hAnsi="Arial" w:cs="Arial"/>
          <w:color w:val="000000"/>
          <w:sz w:val="22"/>
          <w:szCs w:val="22"/>
        </w:rPr>
        <w:t>shown</w:t>
      </w:r>
      <w:r w:rsidRPr="00831163">
        <w:rPr>
          <w:rFonts w:ascii="Arial" w:hAnsi="Arial" w:cs="Arial"/>
          <w:color w:val="000000"/>
          <w:sz w:val="22"/>
          <w:szCs w:val="22"/>
        </w:rPr>
        <w:t xml:space="preserve"> </w:t>
      </w:r>
      <w:r w:rsidR="00C520FE" w:rsidRPr="00831163">
        <w:rPr>
          <w:rFonts w:ascii="Arial" w:hAnsi="Arial" w:cs="Arial"/>
          <w:color w:val="000000"/>
          <w:sz w:val="22"/>
          <w:szCs w:val="22"/>
        </w:rPr>
        <w:t>properl</w:t>
      </w:r>
      <w:r w:rsidR="008B7499" w:rsidRPr="00831163">
        <w:rPr>
          <w:rFonts w:ascii="Arial" w:hAnsi="Arial" w:cs="Arial"/>
          <w:color w:val="000000"/>
          <w:sz w:val="22"/>
          <w:szCs w:val="22"/>
        </w:rPr>
        <w:t>y.</w:t>
      </w:r>
    </w:p>
    <w:p w14:paraId="0D0A8A99" w14:textId="032DF281" w:rsidR="00BC39AA" w:rsidRPr="00831163" w:rsidRDefault="00BC39AA" w:rsidP="00511374">
      <w:pPr>
        <w:pStyle w:val="NormalWeb"/>
        <w:spacing w:line="360" w:lineRule="auto"/>
        <w:rPr>
          <w:rFonts w:ascii="Arial" w:hAnsi="Arial" w:cs="Arial"/>
          <w:color w:val="000000"/>
          <w:sz w:val="22"/>
          <w:szCs w:val="22"/>
        </w:rPr>
      </w:pPr>
      <w:r w:rsidRPr="00831163">
        <w:rPr>
          <w:rFonts w:ascii="Arial" w:hAnsi="Arial" w:cs="Arial"/>
          <w:color w:val="000000"/>
          <w:sz w:val="22"/>
          <w:szCs w:val="22"/>
        </w:rPr>
        <w:t xml:space="preserve">Even when family members, such as Mr Ahmed’s wife, are involved in care, information must not be shared without the patient’s explicit consent unless there is a clear legal or ethical justification. Respecting confidentiality helps </w:t>
      </w:r>
      <w:r w:rsidR="00032C01" w:rsidRPr="00831163">
        <w:rPr>
          <w:rFonts w:ascii="Arial" w:hAnsi="Arial" w:cs="Arial"/>
          <w:color w:val="000000"/>
          <w:sz w:val="22"/>
          <w:szCs w:val="22"/>
        </w:rPr>
        <w:t>sustain</w:t>
      </w:r>
      <w:r w:rsidRPr="00831163">
        <w:rPr>
          <w:rFonts w:ascii="Arial" w:hAnsi="Arial" w:cs="Arial"/>
          <w:color w:val="000000"/>
          <w:sz w:val="22"/>
          <w:szCs w:val="22"/>
        </w:rPr>
        <w:t xml:space="preserve"> trust between patients and professionals, which is essential for effective care delivery.</w:t>
      </w:r>
    </w:p>
    <w:p w14:paraId="6873D1BE" w14:textId="373BE684" w:rsidR="00BC39AA" w:rsidRPr="00831163" w:rsidRDefault="00BC39AA" w:rsidP="00511374">
      <w:pPr>
        <w:pStyle w:val="NormalWeb"/>
        <w:spacing w:line="360" w:lineRule="auto"/>
        <w:rPr>
          <w:rFonts w:ascii="Arial" w:hAnsi="Arial" w:cs="Arial"/>
          <w:color w:val="000000"/>
          <w:sz w:val="22"/>
          <w:szCs w:val="22"/>
        </w:rPr>
      </w:pPr>
      <w:r w:rsidRPr="00831163">
        <w:rPr>
          <w:rFonts w:ascii="Arial" w:hAnsi="Arial" w:cs="Arial"/>
          <w:color w:val="000000"/>
          <w:sz w:val="22"/>
          <w:szCs w:val="22"/>
        </w:rPr>
        <w:lastRenderedPageBreak/>
        <w:t xml:space="preserve">The Nursing and Midwifery Council (2018) emphasises that nurses must respect people’s right to privacy and handle information sensitively. This includes </w:t>
      </w:r>
      <w:r w:rsidR="00511374" w:rsidRPr="00831163">
        <w:rPr>
          <w:rFonts w:ascii="Arial" w:hAnsi="Arial" w:cs="Arial"/>
          <w:color w:val="000000"/>
          <w:sz w:val="22"/>
          <w:szCs w:val="22"/>
        </w:rPr>
        <w:t>distributing</w:t>
      </w:r>
      <w:r w:rsidR="00C85EF0" w:rsidRPr="00831163">
        <w:rPr>
          <w:rFonts w:ascii="Arial" w:hAnsi="Arial" w:cs="Arial"/>
          <w:color w:val="000000"/>
          <w:sz w:val="22"/>
          <w:szCs w:val="22"/>
        </w:rPr>
        <w:t xml:space="preserve"> </w:t>
      </w:r>
      <w:r w:rsidRPr="00831163">
        <w:rPr>
          <w:rFonts w:ascii="Arial" w:hAnsi="Arial" w:cs="Arial"/>
          <w:color w:val="000000"/>
          <w:sz w:val="22"/>
          <w:szCs w:val="22"/>
        </w:rPr>
        <w:t xml:space="preserve">relevant details only with those directly involved in the patient’s care and ensuring that any disclosure is necessary, proportionate, and in the patient’s best interests. Additionally, professionals must </w:t>
      </w:r>
      <w:r w:rsidR="00511374" w:rsidRPr="00831163">
        <w:rPr>
          <w:rFonts w:ascii="Arial" w:hAnsi="Arial" w:cs="Arial"/>
          <w:color w:val="000000"/>
          <w:sz w:val="22"/>
          <w:szCs w:val="22"/>
        </w:rPr>
        <w:t>follow</w:t>
      </w:r>
      <w:r w:rsidRPr="00831163">
        <w:rPr>
          <w:rFonts w:ascii="Arial" w:hAnsi="Arial" w:cs="Arial"/>
          <w:color w:val="000000"/>
          <w:sz w:val="22"/>
          <w:szCs w:val="22"/>
        </w:rPr>
        <w:t xml:space="preserve"> data protection legislation, such as the Data Protection Act 2018, which requires that personal data </w:t>
      </w:r>
      <w:r w:rsidR="00511374" w:rsidRPr="00831163">
        <w:rPr>
          <w:rFonts w:ascii="Arial" w:hAnsi="Arial" w:cs="Arial"/>
          <w:color w:val="000000"/>
          <w:sz w:val="22"/>
          <w:szCs w:val="22"/>
        </w:rPr>
        <w:t>be</w:t>
      </w:r>
      <w:r w:rsidRPr="00831163">
        <w:rPr>
          <w:rFonts w:ascii="Arial" w:hAnsi="Arial" w:cs="Arial"/>
          <w:color w:val="000000"/>
          <w:sz w:val="22"/>
          <w:szCs w:val="22"/>
        </w:rPr>
        <w:t xml:space="preserve"> processed lawfully, fairly, and securely.</w:t>
      </w:r>
    </w:p>
    <w:p w14:paraId="3E424EC6" w14:textId="03B11108" w:rsidR="00BC39AA" w:rsidRPr="00831163" w:rsidRDefault="00BC39AA" w:rsidP="00511374">
      <w:pPr>
        <w:pStyle w:val="NormalWeb"/>
        <w:spacing w:line="360" w:lineRule="auto"/>
        <w:rPr>
          <w:rFonts w:ascii="Arial" w:hAnsi="Arial" w:cs="Arial"/>
          <w:color w:val="000000"/>
          <w:sz w:val="22"/>
          <w:szCs w:val="22"/>
        </w:rPr>
      </w:pPr>
      <w:r w:rsidRPr="00831163">
        <w:rPr>
          <w:rFonts w:ascii="Arial" w:hAnsi="Arial" w:cs="Arial"/>
          <w:color w:val="000000"/>
          <w:sz w:val="22"/>
          <w:szCs w:val="22"/>
        </w:rPr>
        <w:t xml:space="preserve">In practice, this means discussing with Mr Ahmed what information he is comfortable sharing with his wife and documenting his preferences. By doing so, healthcare professionals uphold </w:t>
      </w:r>
      <w:r w:rsidR="00B846AB" w:rsidRPr="00831163">
        <w:rPr>
          <w:rFonts w:ascii="Arial" w:hAnsi="Arial" w:cs="Arial"/>
          <w:color w:val="000000"/>
          <w:sz w:val="22"/>
          <w:szCs w:val="22"/>
        </w:rPr>
        <w:t>moral</w:t>
      </w:r>
      <w:r w:rsidRPr="00831163">
        <w:rPr>
          <w:rFonts w:ascii="Arial" w:hAnsi="Arial" w:cs="Arial"/>
          <w:color w:val="000000"/>
          <w:sz w:val="22"/>
          <w:szCs w:val="22"/>
        </w:rPr>
        <w:t xml:space="preserve"> standards, protect patient autonomy, and ensure compliance with legal and professional guidelines (NMC, 2018).</w:t>
      </w:r>
    </w:p>
    <w:p w14:paraId="759EBF16" w14:textId="7144DBD0" w:rsidR="00044DD8" w:rsidRPr="00831163" w:rsidRDefault="00044DD8" w:rsidP="00511374">
      <w:pPr>
        <w:pStyle w:val="isselectedend"/>
        <w:spacing w:line="360" w:lineRule="auto"/>
        <w:rPr>
          <w:rFonts w:ascii="Arial" w:hAnsi="Arial" w:cs="Arial"/>
          <w:color w:val="000000"/>
          <w:sz w:val="22"/>
          <w:szCs w:val="22"/>
        </w:rPr>
      </w:pPr>
    </w:p>
    <w:p w14:paraId="6615AD78" w14:textId="3792F1E3"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Relevant legislation such as the Care Act 2014 emphasises the importance of safeguarding individuals and promoting their wellbeing through </w:t>
      </w:r>
      <w:r w:rsidR="00574C79" w:rsidRPr="00831163">
        <w:rPr>
          <w:rFonts w:ascii="Arial" w:hAnsi="Arial" w:cs="Arial"/>
          <w:color w:val="000000"/>
          <w:sz w:val="22"/>
          <w:szCs w:val="22"/>
        </w:rPr>
        <w:t>organised</w:t>
      </w:r>
      <w:r w:rsidRPr="00831163">
        <w:rPr>
          <w:rFonts w:ascii="Arial" w:hAnsi="Arial" w:cs="Arial"/>
          <w:color w:val="000000"/>
          <w:sz w:val="22"/>
          <w:szCs w:val="22"/>
        </w:rPr>
        <w:t xml:space="preserve"> and effective care. Accurate record keeping supports these </w:t>
      </w:r>
      <w:r w:rsidR="00915379" w:rsidRPr="00831163">
        <w:rPr>
          <w:rFonts w:ascii="Arial" w:hAnsi="Arial" w:cs="Arial"/>
          <w:color w:val="000000"/>
          <w:sz w:val="22"/>
          <w:szCs w:val="22"/>
        </w:rPr>
        <w:t>goals</w:t>
      </w:r>
      <w:r w:rsidRPr="00831163">
        <w:rPr>
          <w:rFonts w:ascii="Arial" w:hAnsi="Arial" w:cs="Arial"/>
          <w:color w:val="000000"/>
          <w:sz w:val="22"/>
          <w:szCs w:val="22"/>
        </w:rPr>
        <w:t xml:space="preserve"> by ensuring that all professionals have access to up-to-date information. Similarly, the Health and Social Care Act 2008 (Regulated Activities) Regulations </w:t>
      </w:r>
      <w:r w:rsidR="00511374" w:rsidRPr="00831163">
        <w:rPr>
          <w:rFonts w:ascii="Arial" w:hAnsi="Arial" w:cs="Arial"/>
          <w:color w:val="000000"/>
          <w:sz w:val="22"/>
          <w:szCs w:val="22"/>
        </w:rPr>
        <w:t>2014 providers</w:t>
      </w:r>
      <w:r w:rsidRPr="00831163">
        <w:rPr>
          <w:rFonts w:ascii="Arial" w:hAnsi="Arial" w:cs="Arial"/>
          <w:color w:val="000000"/>
          <w:sz w:val="22"/>
          <w:szCs w:val="22"/>
        </w:rPr>
        <w:t xml:space="preserve"> </w:t>
      </w:r>
      <w:r w:rsidR="006C487C" w:rsidRPr="00831163">
        <w:rPr>
          <w:rFonts w:ascii="Arial" w:hAnsi="Arial" w:cs="Arial"/>
          <w:color w:val="000000"/>
          <w:sz w:val="22"/>
          <w:szCs w:val="22"/>
        </w:rPr>
        <w:t xml:space="preserve">need </w:t>
      </w:r>
      <w:r w:rsidRPr="00831163">
        <w:rPr>
          <w:rFonts w:ascii="Arial" w:hAnsi="Arial" w:cs="Arial"/>
          <w:color w:val="000000"/>
          <w:sz w:val="22"/>
          <w:szCs w:val="22"/>
        </w:rPr>
        <w:t xml:space="preserve">to </w:t>
      </w:r>
      <w:r w:rsidR="00511374" w:rsidRPr="00831163">
        <w:rPr>
          <w:rFonts w:ascii="Arial" w:hAnsi="Arial" w:cs="Arial"/>
          <w:color w:val="000000"/>
          <w:sz w:val="22"/>
          <w:szCs w:val="22"/>
        </w:rPr>
        <w:t>support</w:t>
      </w:r>
      <w:r w:rsidRPr="00831163">
        <w:rPr>
          <w:rFonts w:ascii="Arial" w:hAnsi="Arial" w:cs="Arial"/>
          <w:color w:val="000000"/>
          <w:sz w:val="22"/>
          <w:szCs w:val="22"/>
        </w:rPr>
        <w:t xml:space="preserve"> </w:t>
      </w:r>
      <w:r w:rsidR="00511374" w:rsidRPr="00831163">
        <w:rPr>
          <w:rFonts w:ascii="Arial" w:hAnsi="Arial" w:cs="Arial"/>
          <w:color w:val="000000"/>
          <w:sz w:val="22"/>
          <w:szCs w:val="22"/>
        </w:rPr>
        <w:t>exact</w:t>
      </w:r>
      <w:r w:rsidRPr="00831163">
        <w:rPr>
          <w:rFonts w:ascii="Arial" w:hAnsi="Arial" w:cs="Arial"/>
          <w:color w:val="000000"/>
          <w:sz w:val="22"/>
          <w:szCs w:val="22"/>
        </w:rPr>
        <w:t xml:space="preserve"> and complete records as part of delivering safe and high-quality care (Department of Health and Social Care, 2021).</w:t>
      </w:r>
    </w:p>
    <w:p w14:paraId="68ACC5CF" w14:textId="241F715F"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Administrative skills also include effective </w:t>
      </w:r>
      <w:r w:rsidR="00511374" w:rsidRPr="00831163">
        <w:rPr>
          <w:rFonts w:ascii="Arial" w:hAnsi="Arial" w:cs="Arial"/>
          <w:color w:val="000000"/>
          <w:sz w:val="22"/>
          <w:szCs w:val="22"/>
        </w:rPr>
        <w:t>organising, coordination</w:t>
      </w:r>
      <w:r w:rsidRPr="00831163">
        <w:rPr>
          <w:rFonts w:ascii="Arial" w:hAnsi="Arial" w:cs="Arial"/>
          <w:color w:val="000000"/>
          <w:sz w:val="22"/>
          <w:szCs w:val="22"/>
        </w:rPr>
        <w:t xml:space="preserve">, and incident reporting. The missed domiciliary care visit should be formally documented and investigated to </w:t>
      </w:r>
      <w:r w:rsidR="008B7B1B" w:rsidRPr="00831163">
        <w:rPr>
          <w:rFonts w:ascii="Arial" w:hAnsi="Arial" w:cs="Arial"/>
          <w:color w:val="000000"/>
          <w:sz w:val="22"/>
          <w:szCs w:val="22"/>
        </w:rPr>
        <w:t>name</w:t>
      </w:r>
      <w:r w:rsidRPr="00831163">
        <w:rPr>
          <w:rFonts w:ascii="Arial" w:hAnsi="Arial" w:cs="Arial"/>
          <w:color w:val="000000"/>
          <w:sz w:val="22"/>
          <w:szCs w:val="22"/>
        </w:rPr>
        <w:t xml:space="preserve"> the cause and prevent recurrence. This reflects a commitment to accountability and continuous improvement. The use of electronic care records can further enhance communication and coordination by providing real-time updates, although staff must be adequately trained to use these systems and ensure compliance with data protection requirements.</w:t>
      </w:r>
    </w:p>
    <w:p w14:paraId="472D81A5" w14:textId="6F63344E"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Collaborative working is </w:t>
      </w:r>
      <w:r w:rsidR="00C80228" w:rsidRPr="00831163">
        <w:rPr>
          <w:rFonts w:ascii="Arial" w:hAnsi="Arial" w:cs="Arial"/>
          <w:color w:val="000000"/>
          <w:sz w:val="22"/>
          <w:szCs w:val="22"/>
        </w:rPr>
        <w:t xml:space="preserve">important </w:t>
      </w:r>
      <w:r w:rsidRPr="00831163">
        <w:rPr>
          <w:rFonts w:ascii="Arial" w:hAnsi="Arial" w:cs="Arial"/>
          <w:color w:val="000000"/>
          <w:sz w:val="22"/>
          <w:szCs w:val="22"/>
        </w:rPr>
        <w:t>in managing complex cases such as Mr Ahmed’s. His care involves a multidisciplinary team, including his GP, district nurse, domiciliary care workers, and speech and language therapist. Effective collaboration ensures that care is holistic, coordinated, and responsive to his needs.</w:t>
      </w:r>
    </w:p>
    <w:p w14:paraId="37D382EA" w14:textId="7EC808AF"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One approach to promoting collaboration is the use of shared care plans, which provide a consistent framework for all professionals involved. Regular multidisciplinary team meetings enable the sharing of information, review of progress, and adjustment of care plans. This </w:t>
      </w:r>
      <w:r w:rsidR="006B6A8E" w:rsidRPr="00831163">
        <w:rPr>
          <w:rFonts w:ascii="Arial" w:hAnsi="Arial" w:cs="Arial"/>
          <w:color w:val="000000"/>
          <w:sz w:val="22"/>
          <w:szCs w:val="22"/>
        </w:rPr>
        <w:lastRenderedPageBreak/>
        <w:t>strategy</w:t>
      </w:r>
      <w:r w:rsidR="00FA3E38" w:rsidRPr="00831163">
        <w:rPr>
          <w:rFonts w:ascii="Arial" w:hAnsi="Arial" w:cs="Arial"/>
          <w:color w:val="000000"/>
          <w:sz w:val="22"/>
          <w:szCs w:val="22"/>
        </w:rPr>
        <w:t xml:space="preserve"> </w:t>
      </w:r>
      <w:r w:rsidRPr="00831163">
        <w:rPr>
          <w:rFonts w:ascii="Arial" w:hAnsi="Arial" w:cs="Arial"/>
          <w:color w:val="000000"/>
          <w:sz w:val="22"/>
          <w:szCs w:val="22"/>
        </w:rPr>
        <w:t>aligns with the Care Act 2014, which promotes integrated working to improve outcomes (Care Act, 2014).</w:t>
      </w:r>
    </w:p>
    <w:p w14:paraId="48521B08" w14:textId="69769C7C"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However, multi-agency working can present </w:t>
      </w:r>
      <w:r w:rsidR="00FF74E1" w:rsidRPr="00831163">
        <w:rPr>
          <w:rFonts w:ascii="Arial" w:hAnsi="Arial" w:cs="Arial"/>
          <w:color w:val="000000"/>
          <w:sz w:val="22"/>
          <w:szCs w:val="22"/>
        </w:rPr>
        <w:t xml:space="preserve">obstacles </w:t>
      </w:r>
      <w:r w:rsidRPr="00831163">
        <w:rPr>
          <w:rFonts w:ascii="Arial" w:hAnsi="Arial" w:cs="Arial"/>
          <w:color w:val="000000"/>
          <w:sz w:val="22"/>
          <w:szCs w:val="22"/>
        </w:rPr>
        <w:t xml:space="preserve">such as communication breakdowns, differing professional priorities, and organisational barriers. The missed care visit may </w:t>
      </w:r>
      <w:r w:rsidR="00CF25BF" w:rsidRPr="00831163">
        <w:rPr>
          <w:rFonts w:ascii="Arial" w:hAnsi="Arial" w:cs="Arial"/>
          <w:color w:val="000000"/>
          <w:sz w:val="22"/>
          <w:szCs w:val="22"/>
        </w:rPr>
        <w:t>consider</w:t>
      </w:r>
      <w:r w:rsidRPr="00831163">
        <w:rPr>
          <w:rFonts w:ascii="Arial" w:hAnsi="Arial" w:cs="Arial"/>
          <w:color w:val="000000"/>
          <w:sz w:val="22"/>
          <w:szCs w:val="22"/>
        </w:rPr>
        <w:t xml:space="preserve"> such challenges, including poor coordination or unclear responsibilities. Addressing these issues requires clear communication, defined roles, and effective leadership. Appointing a care coordinator can improve continuity and accountability within the team.</w:t>
      </w:r>
    </w:p>
    <w:p w14:paraId="10E3DB73" w14:textId="593E3D4B"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Strategies to enhance </w:t>
      </w:r>
      <w:r w:rsidR="00035E2A" w:rsidRPr="00831163">
        <w:rPr>
          <w:rFonts w:ascii="Arial" w:hAnsi="Arial" w:cs="Arial"/>
          <w:color w:val="000000"/>
          <w:sz w:val="22"/>
          <w:szCs w:val="22"/>
        </w:rPr>
        <w:t>teamwork</w:t>
      </w:r>
      <w:r w:rsidRPr="00831163">
        <w:rPr>
          <w:rFonts w:ascii="Arial" w:hAnsi="Arial" w:cs="Arial"/>
          <w:color w:val="000000"/>
          <w:sz w:val="22"/>
          <w:szCs w:val="22"/>
        </w:rPr>
        <w:t xml:space="preserve"> include the use of structured communication tools, shared digital systems, and training in teamwork and cultural </w:t>
      </w:r>
      <w:r w:rsidR="00035E2A" w:rsidRPr="00831163">
        <w:rPr>
          <w:rFonts w:ascii="Arial" w:hAnsi="Arial" w:cs="Arial"/>
          <w:color w:val="000000"/>
          <w:sz w:val="22"/>
          <w:szCs w:val="22"/>
        </w:rPr>
        <w:t>ability</w:t>
      </w:r>
      <w:r w:rsidR="000311B6" w:rsidRPr="00831163">
        <w:rPr>
          <w:rFonts w:ascii="Arial" w:hAnsi="Arial" w:cs="Arial"/>
          <w:color w:val="000000"/>
          <w:sz w:val="22"/>
          <w:szCs w:val="22"/>
        </w:rPr>
        <w:t xml:space="preserve">. </w:t>
      </w:r>
      <w:r w:rsidRPr="00831163">
        <w:rPr>
          <w:rFonts w:ascii="Arial" w:hAnsi="Arial" w:cs="Arial"/>
          <w:color w:val="000000"/>
          <w:sz w:val="22"/>
          <w:szCs w:val="22"/>
        </w:rPr>
        <w:t xml:space="preserve">Building </w:t>
      </w:r>
      <w:r w:rsidR="000311B6" w:rsidRPr="00831163">
        <w:rPr>
          <w:rFonts w:ascii="Arial" w:hAnsi="Arial" w:cs="Arial"/>
          <w:color w:val="000000"/>
          <w:sz w:val="22"/>
          <w:szCs w:val="22"/>
        </w:rPr>
        <w:t xml:space="preserve">shared </w:t>
      </w:r>
      <w:r w:rsidRPr="00831163">
        <w:rPr>
          <w:rFonts w:ascii="Arial" w:hAnsi="Arial" w:cs="Arial"/>
          <w:color w:val="000000"/>
          <w:sz w:val="22"/>
          <w:szCs w:val="22"/>
        </w:rPr>
        <w:t xml:space="preserve">respect among professionals is essential for </w:t>
      </w:r>
      <w:r w:rsidR="003D3DAB" w:rsidRPr="00831163">
        <w:rPr>
          <w:rFonts w:ascii="Arial" w:hAnsi="Arial" w:cs="Arial"/>
          <w:color w:val="000000"/>
          <w:sz w:val="22"/>
          <w:szCs w:val="22"/>
        </w:rPr>
        <w:t xml:space="preserve">settling </w:t>
      </w:r>
      <w:r w:rsidRPr="00831163">
        <w:rPr>
          <w:rFonts w:ascii="Arial" w:hAnsi="Arial" w:cs="Arial"/>
          <w:color w:val="000000"/>
          <w:sz w:val="22"/>
          <w:szCs w:val="22"/>
        </w:rPr>
        <w:t xml:space="preserve">conflicts and </w:t>
      </w:r>
      <w:r w:rsidR="008B7B1B" w:rsidRPr="00831163">
        <w:rPr>
          <w:rFonts w:ascii="Arial" w:hAnsi="Arial" w:cs="Arial"/>
          <w:color w:val="000000"/>
          <w:sz w:val="22"/>
          <w:szCs w:val="22"/>
        </w:rPr>
        <w:t>keeping</w:t>
      </w:r>
      <w:r w:rsidRPr="00831163">
        <w:rPr>
          <w:rFonts w:ascii="Arial" w:hAnsi="Arial" w:cs="Arial"/>
          <w:color w:val="000000"/>
          <w:sz w:val="22"/>
          <w:szCs w:val="22"/>
        </w:rPr>
        <w:t xml:space="preserve"> a focus on patient-centred care. Involving Mr Ahmed and his wife in decision-making processes further </w:t>
      </w:r>
      <w:r w:rsidR="00DA6D08" w:rsidRPr="00831163">
        <w:rPr>
          <w:rFonts w:ascii="Arial" w:hAnsi="Arial" w:cs="Arial"/>
          <w:color w:val="000000"/>
          <w:sz w:val="22"/>
          <w:szCs w:val="22"/>
        </w:rPr>
        <w:t>reinforces</w:t>
      </w:r>
      <w:r w:rsidRPr="00831163">
        <w:rPr>
          <w:rFonts w:ascii="Arial" w:hAnsi="Arial" w:cs="Arial"/>
          <w:color w:val="000000"/>
          <w:sz w:val="22"/>
          <w:szCs w:val="22"/>
        </w:rPr>
        <w:t xml:space="preserve"> transparency and trust.</w:t>
      </w:r>
    </w:p>
    <w:p w14:paraId="10668094" w14:textId="1A4D43AC" w:rsidR="00044DD8"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 xml:space="preserve">In conclusion, Mr Ahmed’s case highlights the importance of </w:t>
      </w:r>
      <w:r w:rsidR="00FC561B" w:rsidRPr="00831163">
        <w:rPr>
          <w:rFonts w:ascii="Arial" w:hAnsi="Arial" w:cs="Arial"/>
          <w:color w:val="000000"/>
          <w:sz w:val="22"/>
          <w:szCs w:val="22"/>
        </w:rPr>
        <w:t xml:space="preserve">successful </w:t>
      </w:r>
      <w:r w:rsidRPr="00831163">
        <w:rPr>
          <w:rFonts w:ascii="Arial" w:hAnsi="Arial" w:cs="Arial"/>
          <w:color w:val="000000"/>
          <w:sz w:val="22"/>
          <w:szCs w:val="22"/>
        </w:rPr>
        <w:t>communication, strong administrative skills, and collaborative working in health and social care. Communication must be ad</w:t>
      </w:r>
      <w:r w:rsidR="008A2F5E" w:rsidRPr="00831163">
        <w:rPr>
          <w:rFonts w:ascii="Arial" w:hAnsi="Arial" w:cs="Arial"/>
          <w:color w:val="000000"/>
          <w:sz w:val="22"/>
          <w:szCs w:val="22"/>
        </w:rPr>
        <w:t xml:space="preserve">justed </w:t>
      </w:r>
      <w:r w:rsidRPr="00831163">
        <w:rPr>
          <w:rFonts w:ascii="Arial" w:hAnsi="Arial" w:cs="Arial"/>
          <w:color w:val="000000"/>
          <w:sz w:val="22"/>
          <w:szCs w:val="22"/>
        </w:rPr>
        <w:t xml:space="preserve">to meet his linguistic and cognitive needs, ensuring compliance with the Equality Act 2010 and promoting person-centred care. Administrative practices, including </w:t>
      </w:r>
      <w:r w:rsidR="008B7B1B" w:rsidRPr="00831163">
        <w:rPr>
          <w:rFonts w:ascii="Arial" w:hAnsi="Arial" w:cs="Arial"/>
          <w:color w:val="000000"/>
          <w:sz w:val="22"/>
          <w:szCs w:val="22"/>
        </w:rPr>
        <w:t>correct</w:t>
      </w:r>
      <w:r w:rsidRPr="00831163">
        <w:rPr>
          <w:rFonts w:ascii="Arial" w:hAnsi="Arial" w:cs="Arial"/>
          <w:color w:val="000000"/>
          <w:sz w:val="22"/>
          <w:szCs w:val="22"/>
        </w:rPr>
        <w:t xml:space="preserve"> record keeping and adherence to the Data Protection Act 2018, are essential for </w:t>
      </w:r>
      <w:r w:rsidR="008B7B1B" w:rsidRPr="00831163">
        <w:rPr>
          <w:rFonts w:ascii="Arial" w:hAnsi="Arial" w:cs="Arial"/>
          <w:color w:val="000000"/>
          <w:sz w:val="22"/>
          <w:szCs w:val="22"/>
        </w:rPr>
        <w:t>keeping</w:t>
      </w:r>
      <w:r w:rsidRPr="00831163">
        <w:rPr>
          <w:rFonts w:ascii="Arial" w:hAnsi="Arial" w:cs="Arial"/>
          <w:color w:val="000000"/>
          <w:sz w:val="22"/>
          <w:szCs w:val="22"/>
        </w:rPr>
        <w:t xml:space="preserve"> safety, confidentiality, and continuity of care. Furthermore, effective multidisciplinary collaboration ensures that all professionals work together to support Mr Ahmed’s recovery and wellbeing. The missed domiciliary care visit </w:t>
      </w:r>
      <w:r w:rsidR="008B7B1B" w:rsidRPr="00831163">
        <w:rPr>
          <w:rFonts w:ascii="Arial" w:hAnsi="Arial" w:cs="Arial"/>
          <w:color w:val="000000"/>
          <w:sz w:val="22"/>
          <w:szCs w:val="22"/>
        </w:rPr>
        <w:t>proves</w:t>
      </w:r>
      <w:r w:rsidRPr="00831163">
        <w:rPr>
          <w:rFonts w:ascii="Arial" w:hAnsi="Arial" w:cs="Arial"/>
          <w:color w:val="000000"/>
          <w:sz w:val="22"/>
          <w:szCs w:val="22"/>
        </w:rPr>
        <w:t xml:space="preserve"> how failures in these areas can negatively </w:t>
      </w:r>
      <w:r w:rsidR="008B7B1B" w:rsidRPr="00831163">
        <w:rPr>
          <w:rFonts w:ascii="Arial" w:hAnsi="Arial" w:cs="Arial"/>
          <w:color w:val="000000"/>
          <w:sz w:val="22"/>
          <w:szCs w:val="22"/>
        </w:rPr>
        <w:t>change</w:t>
      </w:r>
      <w:r w:rsidRPr="00831163">
        <w:rPr>
          <w:rFonts w:ascii="Arial" w:hAnsi="Arial" w:cs="Arial"/>
          <w:color w:val="000000"/>
          <w:sz w:val="22"/>
          <w:szCs w:val="22"/>
        </w:rPr>
        <w:t xml:space="preserve"> patient outcomes. By strengthening communication, improving administrative systems, and fostering </w:t>
      </w:r>
      <w:r w:rsidR="00EC541D" w:rsidRPr="00831163">
        <w:rPr>
          <w:rFonts w:ascii="Arial" w:hAnsi="Arial" w:cs="Arial"/>
          <w:color w:val="000000"/>
          <w:sz w:val="22"/>
          <w:szCs w:val="22"/>
        </w:rPr>
        <w:t>partnership</w:t>
      </w:r>
      <w:r w:rsidRPr="00831163">
        <w:rPr>
          <w:rFonts w:ascii="Arial" w:hAnsi="Arial" w:cs="Arial"/>
          <w:color w:val="000000"/>
          <w:sz w:val="22"/>
          <w:szCs w:val="22"/>
        </w:rPr>
        <w:t>, healthcare providers can deliver high-quality, safe, and person-centred care.</w:t>
      </w:r>
    </w:p>
    <w:p w14:paraId="262F3941" w14:textId="77777777" w:rsidR="00DD2909" w:rsidRDefault="00DD2909" w:rsidP="00511374">
      <w:pPr>
        <w:pStyle w:val="isselectedend"/>
        <w:spacing w:line="360" w:lineRule="auto"/>
        <w:rPr>
          <w:rFonts w:ascii="Arial" w:hAnsi="Arial" w:cs="Arial"/>
          <w:color w:val="000000"/>
          <w:sz w:val="22"/>
          <w:szCs w:val="22"/>
        </w:rPr>
      </w:pPr>
    </w:p>
    <w:p w14:paraId="277662E6" w14:textId="77777777" w:rsidR="00DD2909" w:rsidRDefault="00DD2909" w:rsidP="00511374">
      <w:pPr>
        <w:pStyle w:val="isselectedend"/>
        <w:spacing w:line="360" w:lineRule="auto"/>
        <w:rPr>
          <w:rFonts w:ascii="Arial" w:hAnsi="Arial" w:cs="Arial"/>
          <w:color w:val="000000"/>
          <w:sz w:val="22"/>
          <w:szCs w:val="22"/>
        </w:rPr>
      </w:pPr>
    </w:p>
    <w:p w14:paraId="7E4C79A4" w14:textId="77777777" w:rsidR="00DD2909" w:rsidRDefault="00DD2909" w:rsidP="00511374">
      <w:pPr>
        <w:pStyle w:val="isselectedend"/>
        <w:spacing w:line="360" w:lineRule="auto"/>
        <w:rPr>
          <w:rFonts w:ascii="Arial" w:hAnsi="Arial" w:cs="Arial"/>
          <w:color w:val="000000"/>
          <w:sz w:val="22"/>
          <w:szCs w:val="22"/>
        </w:rPr>
      </w:pPr>
    </w:p>
    <w:p w14:paraId="70C700A0" w14:textId="77777777" w:rsidR="00DD2909" w:rsidRDefault="00DD2909" w:rsidP="00511374">
      <w:pPr>
        <w:pStyle w:val="isselectedend"/>
        <w:spacing w:line="360" w:lineRule="auto"/>
        <w:rPr>
          <w:rFonts w:ascii="Arial" w:hAnsi="Arial" w:cs="Arial"/>
          <w:color w:val="000000"/>
          <w:sz w:val="22"/>
          <w:szCs w:val="22"/>
        </w:rPr>
      </w:pPr>
    </w:p>
    <w:p w14:paraId="6BCF1B17" w14:textId="77777777" w:rsidR="00DD2909" w:rsidRDefault="00DD2909" w:rsidP="00511374">
      <w:pPr>
        <w:pStyle w:val="isselectedend"/>
        <w:spacing w:line="360" w:lineRule="auto"/>
        <w:rPr>
          <w:rFonts w:ascii="Arial" w:hAnsi="Arial" w:cs="Arial"/>
          <w:color w:val="000000"/>
          <w:sz w:val="22"/>
          <w:szCs w:val="22"/>
        </w:rPr>
      </w:pPr>
    </w:p>
    <w:p w14:paraId="11148DD3" w14:textId="77777777" w:rsidR="00DD2909" w:rsidRPr="00831163" w:rsidRDefault="00DD2909" w:rsidP="00511374">
      <w:pPr>
        <w:pStyle w:val="isselectedend"/>
        <w:spacing w:line="360" w:lineRule="auto"/>
        <w:rPr>
          <w:rFonts w:ascii="Arial" w:hAnsi="Arial" w:cs="Arial"/>
          <w:color w:val="000000"/>
          <w:sz w:val="22"/>
          <w:szCs w:val="22"/>
        </w:rPr>
      </w:pPr>
    </w:p>
    <w:p w14:paraId="475F7147" w14:textId="77777777" w:rsidR="00044DD8" w:rsidRPr="00DD2909" w:rsidRDefault="00044DD8" w:rsidP="00511374">
      <w:pPr>
        <w:pStyle w:val="isselectedend"/>
        <w:spacing w:line="360" w:lineRule="auto"/>
        <w:rPr>
          <w:rFonts w:ascii="Arial" w:hAnsi="Arial" w:cs="Arial"/>
          <w:color w:val="000000"/>
          <w:sz w:val="22"/>
          <w:szCs w:val="22"/>
          <w:u w:val="single"/>
        </w:rPr>
      </w:pPr>
      <w:r w:rsidRPr="00DD2909">
        <w:rPr>
          <w:rFonts w:ascii="Arial" w:hAnsi="Arial" w:cs="Arial"/>
          <w:color w:val="000000"/>
          <w:sz w:val="22"/>
          <w:szCs w:val="22"/>
          <w:u w:val="single"/>
        </w:rPr>
        <w:lastRenderedPageBreak/>
        <w:t>References</w:t>
      </w:r>
    </w:p>
    <w:p w14:paraId="33897D85" w14:textId="77777777"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Care Act 2014. London: HMSO.</w:t>
      </w:r>
    </w:p>
    <w:p w14:paraId="3CA13128" w14:textId="77777777"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Department of Health and Social Care (2021) Health and Social Care Act 2008 (Regulated Activities) Regulations 2014. Available at:</w:t>
      </w:r>
      <w:r w:rsidRPr="00831163">
        <w:rPr>
          <w:rStyle w:val="apple-converted-space"/>
          <w:rFonts w:ascii="Arial" w:hAnsi="Arial" w:cs="Arial"/>
          <w:color w:val="000000"/>
          <w:sz w:val="22"/>
          <w:szCs w:val="22"/>
        </w:rPr>
        <w:t> </w:t>
      </w:r>
      <w:hyperlink r:id="rId6" w:history="1">
        <w:r w:rsidRPr="00831163">
          <w:rPr>
            <w:rStyle w:val="Hyperlink"/>
            <w:rFonts w:ascii="Arial" w:hAnsi="Arial" w:cs="Arial"/>
            <w:sz w:val="22"/>
            <w:szCs w:val="22"/>
          </w:rPr>
          <w:t>https://www.gov.uk</w:t>
        </w:r>
      </w:hyperlink>
    </w:p>
    <w:p w14:paraId="0EE79D35" w14:textId="77777777"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Nursing and Midwifery Council (2018) The Code: Professional standards of practice and behaviour for nurses, midwives and nursing associates. London: NMC.</w:t>
      </w:r>
    </w:p>
    <w:p w14:paraId="6686AD47" w14:textId="77777777"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Shannon, C.E. and Weaver, W. (1949) The Mathematical Theory of Communication. Urbana: University of Illinois Press.</w:t>
      </w:r>
    </w:p>
    <w:p w14:paraId="57B27161" w14:textId="77777777" w:rsidR="00044DD8" w:rsidRPr="00831163" w:rsidRDefault="00044DD8" w:rsidP="00511374">
      <w:pPr>
        <w:pStyle w:val="isselectedend"/>
        <w:spacing w:line="360" w:lineRule="auto"/>
        <w:rPr>
          <w:rFonts w:ascii="Arial" w:hAnsi="Arial" w:cs="Arial"/>
          <w:color w:val="000000"/>
          <w:sz w:val="22"/>
          <w:szCs w:val="22"/>
        </w:rPr>
      </w:pPr>
      <w:r w:rsidRPr="00831163">
        <w:rPr>
          <w:rFonts w:ascii="Arial" w:hAnsi="Arial" w:cs="Arial"/>
          <w:color w:val="000000"/>
          <w:sz w:val="22"/>
          <w:szCs w:val="22"/>
        </w:rPr>
        <w:t>UK Government (2010) Equality Act 2010. Available at:</w:t>
      </w:r>
      <w:r w:rsidRPr="00831163">
        <w:rPr>
          <w:rStyle w:val="apple-converted-space"/>
          <w:rFonts w:ascii="Arial" w:hAnsi="Arial" w:cs="Arial"/>
          <w:color w:val="000000"/>
          <w:sz w:val="22"/>
          <w:szCs w:val="22"/>
        </w:rPr>
        <w:t> </w:t>
      </w:r>
      <w:hyperlink r:id="rId7" w:history="1">
        <w:r w:rsidRPr="00831163">
          <w:rPr>
            <w:rStyle w:val="Hyperlink"/>
            <w:rFonts w:ascii="Arial" w:hAnsi="Arial" w:cs="Arial"/>
            <w:sz w:val="22"/>
            <w:szCs w:val="22"/>
          </w:rPr>
          <w:t>https://www.legislation.gov.uk</w:t>
        </w:r>
      </w:hyperlink>
    </w:p>
    <w:p w14:paraId="73B4885A" w14:textId="77777777" w:rsidR="00044DD8" w:rsidRPr="00831163" w:rsidRDefault="00044DD8" w:rsidP="00511374">
      <w:pPr>
        <w:pStyle w:val="NormalWeb"/>
        <w:spacing w:line="360" w:lineRule="auto"/>
        <w:rPr>
          <w:rFonts w:ascii="Arial" w:hAnsi="Arial" w:cs="Arial"/>
          <w:color w:val="000000"/>
          <w:sz w:val="22"/>
          <w:szCs w:val="22"/>
        </w:rPr>
      </w:pPr>
      <w:r w:rsidRPr="00831163">
        <w:rPr>
          <w:rFonts w:ascii="Arial" w:hAnsi="Arial" w:cs="Arial"/>
          <w:color w:val="000000"/>
          <w:sz w:val="22"/>
          <w:szCs w:val="22"/>
        </w:rPr>
        <w:t>UK Government (2018) Data Protection Act 2018. Available at:</w:t>
      </w:r>
      <w:r w:rsidRPr="00831163">
        <w:rPr>
          <w:rStyle w:val="apple-converted-space"/>
          <w:rFonts w:ascii="Arial" w:hAnsi="Arial" w:cs="Arial"/>
          <w:color w:val="000000"/>
          <w:sz w:val="22"/>
          <w:szCs w:val="22"/>
        </w:rPr>
        <w:t> </w:t>
      </w:r>
      <w:hyperlink r:id="rId8" w:history="1">
        <w:r w:rsidRPr="00831163">
          <w:rPr>
            <w:rStyle w:val="Hyperlink"/>
            <w:rFonts w:ascii="Arial" w:hAnsi="Arial" w:cs="Arial"/>
            <w:sz w:val="22"/>
            <w:szCs w:val="22"/>
          </w:rPr>
          <w:t>https://www.legislation.gov.uk</w:t>
        </w:r>
      </w:hyperlink>
    </w:p>
    <w:p w14:paraId="5A5C9FBC" w14:textId="3867D78E" w:rsidR="00F935A6" w:rsidRPr="00831163" w:rsidRDefault="00F935A6" w:rsidP="00511374">
      <w:pPr>
        <w:spacing w:line="360" w:lineRule="auto"/>
        <w:rPr>
          <w:rFonts w:ascii="Arial" w:hAnsi="Arial" w:cs="Arial"/>
          <w:sz w:val="22"/>
          <w:szCs w:val="22"/>
        </w:rPr>
      </w:pPr>
    </w:p>
    <w:sectPr w:rsidR="00F935A6" w:rsidRPr="0083116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94EAA" w14:textId="77777777" w:rsidR="00F7478C" w:rsidRDefault="00F7478C" w:rsidP="001F4384">
      <w:pPr>
        <w:spacing w:after="0" w:line="240" w:lineRule="auto"/>
      </w:pPr>
      <w:r>
        <w:separator/>
      </w:r>
    </w:p>
  </w:endnote>
  <w:endnote w:type="continuationSeparator" w:id="0">
    <w:p w14:paraId="7DA17E60" w14:textId="77777777" w:rsidR="00F7478C" w:rsidRDefault="00F7478C" w:rsidP="001F4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5195531"/>
      <w:docPartObj>
        <w:docPartGallery w:val="Page Numbers (Bottom of Page)"/>
        <w:docPartUnique/>
      </w:docPartObj>
    </w:sdtPr>
    <w:sdtEndPr>
      <w:rPr>
        <w:rStyle w:val="PageNumber"/>
      </w:rPr>
    </w:sdtEndPr>
    <w:sdtContent>
      <w:p w14:paraId="74E8533F" w14:textId="04AD5085" w:rsidR="001F4384" w:rsidRDefault="001F4384" w:rsidP="003341B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D58E31" w14:textId="77777777" w:rsidR="001F4384" w:rsidRDefault="001F43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6065087"/>
      <w:docPartObj>
        <w:docPartGallery w:val="Page Numbers (Bottom of Page)"/>
        <w:docPartUnique/>
      </w:docPartObj>
    </w:sdtPr>
    <w:sdtEndPr>
      <w:rPr>
        <w:rStyle w:val="PageNumber"/>
      </w:rPr>
    </w:sdtEndPr>
    <w:sdtContent>
      <w:p w14:paraId="67235F16" w14:textId="3B696AD3" w:rsidR="001F4384" w:rsidRDefault="001F4384" w:rsidP="003341B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63B7B023" w14:textId="77777777" w:rsidR="001F4384" w:rsidRDefault="001F4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E8916" w14:textId="77777777" w:rsidR="00F7478C" w:rsidRDefault="00F7478C" w:rsidP="001F4384">
      <w:pPr>
        <w:spacing w:after="0" w:line="240" w:lineRule="auto"/>
      </w:pPr>
      <w:r>
        <w:separator/>
      </w:r>
    </w:p>
  </w:footnote>
  <w:footnote w:type="continuationSeparator" w:id="0">
    <w:p w14:paraId="1D72D7C5" w14:textId="77777777" w:rsidR="00F7478C" w:rsidRDefault="00F7478C" w:rsidP="001F43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5A6"/>
    <w:rsid w:val="000311B6"/>
    <w:rsid w:val="00032C01"/>
    <w:rsid w:val="000352BC"/>
    <w:rsid w:val="00035E2A"/>
    <w:rsid w:val="000375BB"/>
    <w:rsid w:val="00044DD8"/>
    <w:rsid w:val="00074F54"/>
    <w:rsid w:val="000B091F"/>
    <w:rsid w:val="000D08D7"/>
    <w:rsid w:val="00160CBE"/>
    <w:rsid w:val="00175CFC"/>
    <w:rsid w:val="00184804"/>
    <w:rsid w:val="001F4384"/>
    <w:rsid w:val="00204357"/>
    <w:rsid w:val="00243D63"/>
    <w:rsid w:val="002679CE"/>
    <w:rsid w:val="0028519B"/>
    <w:rsid w:val="00293E12"/>
    <w:rsid w:val="002A3DF5"/>
    <w:rsid w:val="002C6849"/>
    <w:rsid w:val="0034011F"/>
    <w:rsid w:val="0036355E"/>
    <w:rsid w:val="003B2347"/>
    <w:rsid w:val="003D3DAB"/>
    <w:rsid w:val="004111EC"/>
    <w:rsid w:val="00433D44"/>
    <w:rsid w:val="004616E6"/>
    <w:rsid w:val="004660AE"/>
    <w:rsid w:val="004866EC"/>
    <w:rsid w:val="004A0B21"/>
    <w:rsid w:val="004A6786"/>
    <w:rsid w:val="004C6F9B"/>
    <w:rsid w:val="005036CD"/>
    <w:rsid w:val="00511374"/>
    <w:rsid w:val="00574C79"/>
    <w:rsid w:val="005845F4"/>
    <w:rsid w:val="005B4309"/>
    <w:rsid w:val="005C429C"/>
    <w:rsid w:val="005C4307"/>
    <w:rsid w:val="005E0CD3"/>
    <w:rsid w:val="005E73FF"/>
    <w:rsid w:val="006226BE"/>
    <w:rsid w:val="00624C50"/>
    <w:rsid w:val="00636B3C"/>
    <w:rsid w:val="00640216"/>
    <w:rsid w:val="0064277A"/>
    <w:rsid w:val="006B6A8E"/>
    <w:rsid w:val="006C487C"/>
    <w:rsid w:val="0072293A"/>
    <w:rsid w:val="00786C18"/>
    <w:rsid w:val="007D35CB"/>
    <w:rsid w:val="00831163"/>
    <w:rsid w:val="00866CEE"/>
    <w:rsid w:val="008861DB"/>
    <w:rsid w:val="008907CF"/>
    <w:rsid w:val="008A2F5E"/>
    <w:rsid w:val="008B7499"/>
    <w:rsid w:val="008B7B1B"/>
    <w:rsid w:val="008B7B96"/>
    <w:rsid w:val="008C4600"/>
    <w:rsid w:val="009052F0"/>
    <w:rsid w:val="00915379"/>
    <w:rsid w:val="00922DFF"/>
    <w:rsid w:val="00952607"/>
    <w:rsid w:val="00972BFE"/>
    <w:rsid w:val="009C41D8"/>
    <w:rsid w:val="00AE6652"/>
    <w:rsid w:val="00B40518"/>
    <w:rsid w:val="00B53BE8"/>
    <w:rsid w:val="00B610BA"/>
    <w:rsid w:val="00B846AB"/>
    <w:rsid w:val="00BC39AA"/>
    <w:rsid w:val="00BE07E1"/>
    <w:rsid w:val="00BF7E67"/>
    <w:rsid w:val="00C238C7"/>
    <w:rsid w:val="00C520FE"/>
    <w:rsid w:val="00C80228"/>
    <w:rsid w:val="00C85EF0"/>
    <w:rsid w:val="00CC764A"/>
    <w:rsid w:val="00CE1657"/>
    <w:rsid w:val="00CF25BF"/>
    <w:rsid w:val="00D1082E"/>
    <w:rsid w:val="00D22FEC"/>
    <w:rsid w:val="00DA6D08"/>
    <w:rsid w:val="00DD2909"/>
    <w:rsid w:val="00E0610F"/>
    <w:rsid w:val="00E2267D"/>
    <w:rsid w:val="00E515AB"/>
    <w:rsid w:val="00E67D14"/>
    <w:rsid w:val="00E77CAC"/>
    <w:rsid w:val="00EC541D"/>
    <w:rsid w:val="00F10D6E"/>
    <w:rsid w:val="00F62514"/>
    <w:rsid w:val="00F7478C"/>
    <w:rsid w:val="00F935A6"/>
    <w:rsid w:val="00FA3E38"/>
    <w:rsid w:val="00FC561B"/>
    <w:rsid w:val="00FF0C24"/>
    <w:rsid w:val="00FF7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F86015"/>
  <w15:chartTrackingRefBased/>
  <w15:docId w15:val="{F856060C-6E52-7145-A767-DBF4EA254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5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35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35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35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35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35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35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35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35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5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35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35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35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35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35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35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35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35A6"/>
    <w:rPr>
      <w:rFonts w:eastAsiaTheme="majorEastAsia" w:cstheme="majorBidi"/>
      <w:color w:val="272727" w:themeColor="text1" w:themeTint="D8"/>
    </w:rPr>
  </w:style>
  <w:style w:type="paragraph" w:styleId="Title">
    <w:name w:val="Title"/>
    <w:basedOn w:val="Normal"/>
    <w:next w:val="Normal"/>
    <w:link w:val="TitleChar"/>
    <w:uiPriority w:val="10"/>
    <w:qFormat/>
    <w:rsid w:val="00F935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5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5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5A6"/>
    <w:pPr>
      <w:spacing w:before="160"/>
      <w:jc w:val="center"/>
    </w:pPr>
    <w:rPr>
      <w:i/>
      <w:iCs/>
      <w:color w:val="404040" w:themeColor="text1" w:themeTint="BF"/>
    </w:rPr>
  </w:style>
  <w:style w:type="character" w:customStyle="1" w:styleId="QuoteChar">
    <w:name w:val="Quote Char"/>
    <w:basedOn w:val="DefaultParagraphFont"/>
    <w:link w:val="Quote"/>
    <w:uiPriority w:val="29"/>
    <w:rsid w:val="00F935A6"/>
    <w:rPr>
      <w:i/>
      <w:iCs/>
      <w:color w:val="404040" w:themeColor="text1" w:themeTint="BF"/>
    </w:rPr>
  </w:style>
  <w:style w:type="paragraph" w:styleId="ListParagraph">
    <w:name w:val="List Paragraph"/>
    <w:basedOn w:val="Normal"/>
    <w:uiPriority w:val="34"/>
    <w:qFormat/>
    <w:rsid w:val="00F935A6"/>
    <w:pPr>
      <w:ind w:left="720"/>
      <w:contextualSpacing/>
    </w:pPr>
  </w:style>
  <w:style w:type="character" w:styleId="IntenseEmphasis">
    <w:name w:val="Intense Emphasis"/>
    <w:basedOn w:val="DefaultParagraphFont"/>
    <w:uiPriority w:val="21"/>
    <w:qFormat/>
    <w:rsid w:val="00F935A6"/>
    <w:rPr>
      <w:i/>
      <w:iCs/>
      <w:color w:val="0F4761" w:themeColor="accent1" w:themeShade="BF"/>
    </w:rPr>
  </w:style>
  <w:style w:type="paragraph" w:styleId="IntenseQuote">
    <w:name w:val="Intense Quote"/>
    <w:basedOn w:val="Normal"/>
    <w:next w:val="Normal"/>
    <w:link w:val="IntenseQuoteChar"/>
    <w:uiPriority w:val="30"/>
    <w:qFormat/>
    <w:rsid w:val="00F935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35A6"/>
    <w:rPr>
      <w:i/>
      <w:iCs/>
      <w:color w:val="0F4761" w:themeColor="accent1" w:themeShade="BF"/>
    </w:rPr>
  </w:style>
  <w:style w:type="character" w:styleId="IntenseReference">
    <w:name w:val="Intense Reference"/>
    <w:basedOn w:val="DefaultParagraphFont"/>
    <w:uiPriority w:val="32"/>
    <w:qFormat/>
    <w:rsid w:val="00F935A6"/>
    <w:rPr>
      <w:b/>
      <w:bCs/>
      <w:smallCaps/>
      <w:color w:val="0F4761" w:themeColor="accent1" w:themeShade="BF"/>
      <w:spacing w:val="5"/>
    </w:rPr>
  </w:style>
  <w:style w:type="paragraph" w:customStyle="1" w:styleId="isselectedend">
    <w:name w:val="isselectedend"/>
    <w:basedOn w:val="Normal"/>
    <w:rsid w:val="008907CF"/>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8907C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44DD8"/>
  </w:style>
  <w:style w:type="character" w:styleId="Hyperlink">
    <w:name w:val="Hyperlink"/>
    <w:basedOn w:val="DefaultParagraphFont"/>
    <w:uiPriority w:val="99"/>
    <w:semiHidden/>
    <w:unhideWhenUsed/>
    <w:rsid w:val="00044DD8"/>
    <w:rPr>
      <w:color w:val="0000FF"/>
      <w:u w:val="single"/>
    </w:rPr>
  </w:style>
  <w:style w:type="paragraph" w:styleId="Header">
    <w:name w:val="header"/>
    <w:basedOn w:val="Normal"/>
    <w:link w:val="HeaderChar"/>
    <w:uiPriority w:val="99"/>
    <w:unhideWhenUsed/>
    <w:rsid w:val="001F4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384"/>
  </w:style>
  <w:style w:type="paragraph" w:styleId="Footer">
    <w:name w:val="footer"/>
    <w:basedOn w:val="Normal"/>
    <w:link w:val="FooterChar"/>
    <w:uiPriority w:val="99"/>
    <w:unhideWhenUsed/>
    <w:rsid w:val="001F4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384"/>
  </w:style>
  <w:style w:type="character" w:styleId="PageNumber">
    <w:name w:val="page number"/>
    <w:basedOn w:val="DefaultParagraphFont"/>
    <w:uiPriority w:val="99"/>
    <w:semiHidden/>
    <w:unhideWhenUsed/>
    <w:rsid w:val="001F4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3" Type="http://schemas.openxmlformats.org/officeDocument/2006/relationships/webSettings" Target="webSettings.xml"/><Relationship Id="rId7" Type="http://schemas.openxmlformats.org/officeDocument/2006/relationships/hyperlink" Target="https://www.legislation.gov.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1585</Words>
  <Characters>9041</Characters>
  <Application>Microsoft Office Word</Application>
  <DocSecurity>0</DocSecurity>
  <Lines>75</Lines>
  <Paragraphs>21</Paragraphs>
  <ScaleCrop>false</ScaleCrop>
  <Company/>
  <LinksUpToDate>false</LinksUpToDate>
  <CharactersWithSpaces>10605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Parvin Ali</dc:creator>
  <cp:keywords/>
  <dc:description/>
  <cp:lastModifiedBy>Parvin Ali</cp:lastModifiedBy>
  <cp:revision>2</cp:revision>
  <dcterms:created xsi:type="dcterms:W3CDTF">2026-03-26T19:47:00Z</dcterms:created>
  <dcterms:modified xsi:type="dcterms:W3CDTF">2026-03-26T19:47:00Z</dcterms:modified>
</cp:coreProperties>
</file>