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C52F9"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5D2A2C1B"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0395F9D6" w14:textId="54E7D6D9" w:rsidR="00270290" w:rsidRPr="00452F81" w:rsidRDefault="00452F81" w:rsidP="00452F81">
      <w:pPr>
        <w:spacing w:before="100" w:beforeAutospacing="1" w:after="100" w:afterAutospacing="1" w:line="276" w:lineRule="auto"/>
        <w:jc w:val="center"/>
        <w:rPr>
          <w:rFonts w:ascii="Arial" w:eastAsia="Times New Roman" w:hAnsi="Arial" w:cs="Arial"/>
          <w:b/>
          <w:bCs/>
        </w:rPr>
      </w:pPr>
      <w:r w:rsidRPr="00452F81">
        <w:rPr>
          <w:rFonts w:ascii="Arial" w:eastAsia="Times New Roman" w:hAnsi="Arial" w:cs="Arial"/>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9F58574"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6150D194"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2EF5C9F6"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2544363E"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21DF12FF"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44D4AA83"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2C9BA022"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61CAE207"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323D1590"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4687B20D"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7C805DD9"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21BF63F0"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5E6B9CEB"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193015F8"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56F8BA0F"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60F10481"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4AE74AFF"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56DFB428"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68F01EA3"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0D6F5CA6"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73744806" w14:textId="77777777" w:rsidR="00452F81" w:rsidRPr="00452F81" w:rsidRDefault="00452F81" w:rsidP="00452F81">
      <w:pPr>
        <w:spacing w:before="100" w:beforeAutospacing="1" w:after="100" w:afterAutospacing="1" w:line="276" w:lineRule="auto"/>
        <w:jc w:val="center"/>
        <w:rPr>
          <w:rFonts w:ascii="Arial" w:eastAsia="Times New Roman" w:hAnsi="Arial" w:cs="Arial"/>
          <w:b/>
          <w:bCs/>
        </w:rPr>
      </w:pPr>
    </w:p>
    <w:p w14:paraId="437B90EB" w14:textId="0A268A58" w:rsidR="00E514CB" w:rsidRPr="00452F81" w:rsidRDefault="00E514CB" w:rsidP="00452F81">
      <w:pPr>
        <w:spacing w:before="100" w:beforeAutospacing="1" w:after="100" w:afterAutospacing="1" w:line="276" w:lineRule="auto"/>
        <w:jc w:val="center"/>
        <w:rPr>
          <w:rFonts w:ascii="Arial" w:eastAsia="Times New Roman" w:hAnsi="Arial" w:cs="Arial"/>
        </w:rPr>
      </w:pPr>
      <w:r w:rsidRPr="00452F81">
        <w:rPr>
          <w:rFonts w:ascii="Arial" w:eastAsia="Times New Roman" w:hAnsi="Arial" w:cs="Arial"/>
          <w:b/>
          <w:bCs/>
        </w:rPr>
        <w:lastRenderedPageBreak/>
        <w:t>Title:</w:t>
      </w:r>
      <w:r w:rsidRPr="00452F81">
        <w:rPr>
          <w:rFonts w:ascii="Arial" w:eastAsia="Times New Roman" w:hAnsi="Arial" w:cs="Arial"/>
        </w:rPr>
        <w:t xml:space="preserve"> Understanding the Everyday Impact of ADHD: A Qualitative Exploration of Adolescents’ Perspectives</w:t>
      </w:r>
    </w:p>
    <w:p w14:paraId="76736614" w14:textId="77777777" w:rsidR="00E514CB" w:rsidRPr="00452F81" w:rsidRDefault="00E514CB" w:rsidP="00452F81">
      <w:pPr>
        <w:spacing w:before="100" w:beforeAutospacing="1" w:after="100" w:afterAutospacing="1" w:line="276" w:lineRule="auto"/>
        <w:jc w:val="center"/>
        <w:rPr>
          <w:rFonts w:ascii="Arial" w:eastAsia="Times New Roman" w:hAnsi="Arial" w:cs="Arial"/>
          <w:b/>
          <w:bCs/>
        </w:rPr>
      </w:pPr>
      <w:r w:rsidRPr="00452F81">
        <w:rPr>
          <w:rFonts w:ascii="Arial" w:eastAsia="Times New Roman" w:hAnsi="Arial" w:cs="Arial"/>
          <w:b/>
          <w:bCs/>
        </w:rPr>
        <w:t xml:space="preserve">Aim:  </w:t>
      </w:r>
      <w:r w:rsidRPr="00452F81">
        <w:rPr>
          <w:rFonts w:ascii="Arial" w:eastAsia="Times New Roman" w:hAnsi="Arial" w:cs="Arial"/>
        </w:rPr>
        <w:t>To examine how adolescents with ADHD describe the impact of their symptoms across different environments and aspects of daily life</w:t>
      </w:r>
      <w:r w:rsidRPr="00452F81">
        <w:rPr>
          <w:rFonts w:ascii="Arial" w:eastAsia="Times New Roman" w:hAnsi="Arial" w:cs="Arial"/>
        </w:rPr>
        <w:br/>
      </w:r>
    </w:p>
    <w:p w14:paraId="441FFDE2" w14:textId="77777777" w:rsidR="00E514CB" w:rsidRPr="00452F81" w:rsidRDefault="00E514CB" w:rsidP="00452F81">
      <w:pPr>
        <w:spacing w:before="100" w:beforeAutospacing="1" w:after="100" w:afterAutospacing="1" w:line="276" w:lineRule="auto"/>
        <w:jc w:val="center"/>
        <w:rPr>
          <w:rFonts w:ascii="Arial" w:eastAsia="Times New Roman" w:hAnsi="Arial" w:cs="Arial"/>
        </w:rPr>
      </w:pPr>
      <w:r w:rsidRPr="00452F81">
        <w:rPr>
          <w:rFonts w:ascii="Arial" w:eastAsia="Times New Roman" w:hAnsi="Arial" w:cs="Arial"/>
          <w:b/>
          <w:bCs/>
        </w:rPr>
        <w:t xml:space="preserve">Participants: </w:t>
      </w:r>
      <w:r w:rsidRPr="00452F81">
        <w:rPr>
          <w:rFonts w:ascii="Arial" w:eastAsia="Times New Roman" w:hAnsi="Arial" w:cs="Arial"/>
        </w:rPr>
        <w:t>Five children aged 9–13 with a formal ADHD diagnosis, interviewed individually using semi-structured questions.</w:t>
      </w:r>
      <w:r w:rsidRPr="00452F81">
        <w:rPr>
          <w:rFonts w:ascii="Arial" w:eastAsia="Times New Roman" w:hAnsi="Arial" w:cs="Arial"/>
        </w:rPr>
        <w:br/>
      </w:r>
    </w:p>
    <w:p w14:paraId="1A5BA13E" w14:textId="77777777" w:rsidR="00E514CB" w:rsidRPr="00452F81" w:rsidRDefault="00E514CB" w:rsidP="00452F81">
      <w:pPr>
        <w:spacing w:before="100" w:beforeAutospacing="1" w:after="100" w:afterAutospacing="1" w:line="276" w:lineRule="auto"/>
        <w:rPr>
          <w:rFonts w:ascii="Arial" w:eastAsia="Times New Roman" w:hAnsi="Arial" w:cs="Arial"/>
          <w:b/>
          <w:bCs/>
        </w:rPr>
      </w:pPr>
      <w:r w:rsidRPr="00452F81">
        <w:rPr>
          <w:rFonts w:ascii="Arial" w:eastAsia="Times New Roman" w:hAnsi="Arial" w:cs="Arial"/>
          <w:b/>
          <w:bCs/>
        </w:rPr>
        <w:t>Coding data:</w:t>
      </w:r>
    </w:p>
    <w:p w14:paraId="48458EB5"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Below are </w:t>
      </w:r>
      <w:r w:rsidRPr="00452F81">
        <w:rPr>
          <w:rFonts w:ascii="Arial" w:eastAsia="Times New Roman" w:hAnsi="Arial" w:cs="Arial"/>
          <w:b/>
          <w:bCs/>
        </w:rPr>
        <w:t>initial descriptive codes</w:t>
      </w:r>
      <w:r w:rsidRPr="00452F81">
        <w:rPr>
          <w:rFonts w:ascii="Arial" w:eastAsia="Times New Roman" w:hAnsi="Arial" w:cs="Arial"/>
        </w:rPr>
        <w:t xml:space="preserve"> (short, concise labels that capture meaning):</w:t>
      </w:r>
    </w:p>
    <w:tbl>
      <w:tblPr>
        <w:tblW w:w="9274" w:type="dxa"/>
        <w:tblCellSpacing w:w="15" w:type="dxa"/>
        <w:tblCellMar>
          <w:top w:w="15" w:type="dxa"/>
          <w:left w:w="15" w:type="dxa"/>
          <w:bottom w:w="15" w:type="dxa"/>
          <w:right w:w="15" w:type="dxa"/>
        </w:tblCellMar>
        <w:tblLook w:val="04A0" w:firstRow="1" w:lastRow="0" w:firstColumn="1" w:lastColumn="0" w:noHBand="0" w:noVBand="1"/>
      </w:tblPr>
      <w:tblGrid>
        <w:gridCol w:w="1249"/>
        <w:gridCol w:w="8025"/>
      </w:tblGrid>
      <w:tr w:rsidR="00E514CB" w:rsidRPr="00452F81" w14:paraId="4C0707ED" w14:textId="77777777">
        <w:trPr>
          <w:trHeight w:val="701"/>
          <w:tblHeader/>
          <w:tblCellSpacing w:w="15" w:type="dxa"/>
        </w:trPr>
        <w:tc>
          <w:tcPr>
            <w:tcW w:w="0" w:type="auto"/>
            <w:vAlign w:val="center"/>
            <w:hideMark/>
          </w:tcPr>
          <w:p w14:paraId="2F807EA9" w14:textId="77777777" w:rsidR="00E514CB" w:rsidRPr="00452F81" w:rsidRDefault="00E514CB" w:rsidP="00452F81">
            <w:pPr>
              <w:spacing w:line="276" w:lineRule="auto"/>
              <w:jc w:val="center"/>
              <w:rPr>
                <w:rFonts w:ascii="Arial" w:eastAsia="Times New Roman" w:hAnsi="Arial" w:cs="Arial"/>
                <w:b/>
                <w:bCs/>
              </w:rPr>
            </w:pPr>
            <w:r w:rsidRPr="00452F81">
              <w:rPr>
                <w:rFonts w:ascii="Arial" w:eastAsia="Times New Roman" w:hAnsi="Arial" w:cs="Arial"/>
                <w:b/>
                <w:bCs/>
              </w:rPr>
              <w:t>Transcript</w:t>
            </w:r>
          </w:p>
        </w:tc>
        <w:tc>
          <w:tcPr>
            <w:tcW w:w="8015" w:type="dxa"/>
            <w:vAlign w:val="center"/>
            <w:hideMark/>
          </w:tcPr>
          <w:p w14:paraId="6F87E91E" w14:textId="77777777" w:rsidR="00E514CB" w:rsidRPr="00452F81" w:rsidRDefault="00E514CB" w:rsidP="00452F81">
            <w:pPr>
              <w:spacing w:line="276" w:lineRule="auto"/>
              <w:jc w:val="center"/>
              <w:rPr>
                <w:rFonts w:ascii="Arial" w:eastAsia="Times New Roman" w:hAnsi="Arial" w:cs="Arial"/>
                <w:b/>
                <w:bCs/>
              </w:rPr>
            </w:pPr>
            <w:r w:rsidRPr="00452F81">
              <w:rPr>
                <w:rFonts w:ascii="Arial" w:eastAsia="Times New Roman" w:hAnsi="Arial" w:cs="Arial"/>
                <w:b/>
                <w:bCs/>
              </w:rPr>
              <w:t>Initial Codes</w:t>
            </w:r>
          </w:p>
        </w:tc>
      </w:tr>
      <w:tr w:rsidR="00E514CB" w:rsidRPr="00452F81" w14:paraId="7623DDC1" w14:textId="77777777">
        <w:trPr>
          <w:trHeight w:val="1437"/>
          <w:tblCellSpacing w:w="15" w:type="dxa"/>
        </w:trPr>
        <w:tc>
          <w:tcPr>
            <w:tcW w:w="0" w:type="auto"/>
            <w:vAlign w:val="center"/>
            <w:hideMark/>
          </w:tcPr>
          <w:p w14:paraId="44C7FBD2"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P1</w:t>
            </w:r>
          </w:p>
        </w:tc>
        <w:tc>
          <w:tcPr>
            <w:tcW w:w="8015" w:type="dxa"/>
            <w:vAlign w:val="center"/>
          </w:tcPr>
          <w:p w14:paraId="47147045"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Difficulty maintaining attention; Misunderstood behaviour; Lack of acknowledgement to consequences; Hyperfocus on hobbies.</w:t>
            </w:r>
          </w:p>
        </w:tc>
      </w:tr>
      <w:tr w:rsidR="00E514CB" w:rsidRPr="00452F81" w14:paraId="6148B79D" w14:textId="77777777">
        <w:trPr>
          <w:trHeight w:val="1437"/>
          <w:tblCellSpacing w:w="15" w:type="dxa"/>
        </w:trPr>
        <w:tc>
          <w:tcPr>
            <w:tcW w:w="0" w:type="auto"/>
            <w:vAlign w:val="center"/>
            <w:hideMark/>
          </w:tcPr>
          <w:p w14:paraId="58FF3B62"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P2</w:t>
            </w:r>
          </w:p>
        </w:tc>
        <w:tc>
          <w:tcPr>
            <w:tcW w:w="8015" w:type="dxa"/>
            <w:vAlign w:val="center"/>
          </w:tcPr>
          <w:p w14:paraId="52960B9F"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Struggles to finish tasks; Progression needs to be visual; Misunderstood behaviour; Easily distracted.</w:t>
            </w:r>
          </w:p>
        </w:tc>
      </w:tr>
      <w:tr w:rsidR="00E514CB" w:rsidRPr="00452F81" w14:paraId="6330F86A" w14:textId="77777777">
        <w:trPr>
          <w:trHeight w:val="1437"/>
          <w:tblCellSpacing w:w="15" w:type="dxa"/>
        </w:trPr>
        <w:tc>
          <w:tcPr>
            <w:tcW w:w="0" w:type="auto"/>
            <w:vAlign w:val="center"/>
            <w:hideMark/>
          </w:tcPr>
          <w:p w14:paraId="3DB8EE9B"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P3</w:t>
            </w:r>
          </w:p>
        </w:tc>
        <w:tc>
          <w:tcPr>
            <w:tcW w:w="8015" w:type="dxa"/>
            <w:vAlign w:val="center"/>
          </w:tcPr>
          <w:p w14:paraId="7AA691B6"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Inattention; Lack of acknowledgement to consequences; Emotional frustration; Social misunderstanding/ Misunderstood behaviour; Hyperactivity.</w:t>
            </w:r>
          </w:p>
        </w:tc>
      </w:tr>
      <w:tr w:rsidR="00E514CB" w:rsidRPr="00452F81" w14:paraId="375BC3E2" w14:textId="77777777">
        <w:trPr>
          <w:trHeight w:val="1437"/>
          <w:tblCellSpacing w:w="15" w:type="dxa"/>
        </w:trPr>
        <w:tc>
          <w:tcPr>
            <w:tcW w:w="0" w:type="auto"/>
            <w:vAlign w:val="center"/>
            <w:hideMark/>
          </w:tcPr>
          <w:p w14:paraId="68B6D9BD"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P4</w:t>
            </w:r>
          </w:p>
        </w:tc>
        <w:tc>
          <w:tcPr>
            <w:tcW w:w="8015" w:type="dxa"/>
            <w:vAlign w:val="center"/>
          </w:tcPr>
          <w:p w14:paraId="49CC22B1"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Emotional dysregulation and guilt; Short attention span; Awareness of impulsivity; Easily distracted; Does not finish tasks; Teacher misconceptions.</w:t>
            </w:r>
          </w:p>
        </w:tc>
      </w:tr>
      <w:tr w:rsidR="00E514CB" w:rsidRPr="00452F81" w14:paraId="5CD0B8A9" w14:textId="77777777">
        <w:trPr>
          <w:trHeight w:val="701"/>
          <w:tblCellSpacing w:w="15" w:type="dxa"/>
        </w:trPr>
        <w:tc>
          <w:tcPr>
            <w:tcW w:w="0" w:type="auto"/>
            <w:vAlign w:val="center"/>
            <w:hideMark/>
          </w:tcPr>
          <w:p w14:paraId="567677F0"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P5</w:t>
            </w:r>
          </w:p>
        </w:tc>
        <w:tc>
          <w:tcPr>
            <w:tcW w:w="8015" w:type="dxa"/>
            <w:vAlign w:val="center"/>
          </w:tcPr>
          <w:p w14:paraId="19E40CEE"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Difficulty concentrating; Hyperfocus on hobbies; Inability to complete tasks.</w:t>
            </w:r>
          </w:p>
        </w:tc>
      </w:tr>
    </w:tbl>
    <w:p w14:paraId="35465CCF" w14:textId="77777777" w:rsidR="00E514CB" w:rsidRPr="00452F81" w:rsidRDefault="00E514CB" w:rsidP="00452F81">
      <w:pPr>
        <w:spacing w:line="276" w:lineRule="auto"/>
        <w:rPr>
          <w:rFonts w:ascii="Arial" w:eastAsia="Times New Roman" w:hAnsi="Arial" w:cs="Arial"/>
          <w:b/>
          <w:bCs/>
        </w:rPr>
      </w:pPr>
    </w:p>
    <w:p w14:paraId="100D4167" w14:textId="77777777" w:rsidR="00452F81" w:rsidRPr="00452F81" w:rsidRDefault="00452F81" w:rsidP="00452F81">
      <w:pPr>
        <w:spacing w:line="276" w:lineRule="auto"/>
        <w:rPr>
          <w:rFonts w:ascii="Arial" w:eastAsia="Times New Roman" w:hAnsi="Arial" w:cs="Arial"/>
          <w:b/>
          <w:bCs/>
        </w:rPr>
      </w:pPr>
    </w:p>
    <w:p w14:paraId="022C3923" w14:textId="77777777" w:rsidR="00452F81" w:rsidRPr="00452F81" w:rsidRDefault="00452F81" w:rsidP="00452F81">
      <w:pPr>
        <w:spacing w:line="276" w:lineRule="auto"/>
        <w:rPr>
          <w:rFonts w:ascii="Arial" w:eastAsia="Times New Roman" w:hAnsi="Arial" w:cs="Arial"/>
          <w:b/>
          <w:bCs/>
        </w:rPr>
      </w:pPr>
    </w:p>
    <w:p w14:paraId="67633D2D" w14:textId="77777777" w:rsidR="00E514CB" w:rsidRPr="00452F81" w:rsidRDefault="00E514CB" w:rsidP="00452F81">
      <w:pPr>
        <w:spacing w:line="276" w:lineRule="auto"/>
        <w:rPr>
          <w:rFonts w:ascii="Arial" w:eastAsia="Times New Roman" w:hAnsi="Arial" w:cs="Arial"/>
          <w:b/>
          <w:bCs/>
        </w:rPr>
      </w:pPr>
      <w:r w:rsidRPr="00452F81">
        <w:rPr>
          <w:rFonts w:ascii="Arial" w:eastAsia="Times New Roman" w:hAnsi="Arial" w:cs="Arial"/>
          <w:b/>
          <w:bCs/>
        </w:rPr>
        <w:t>Generating themes</w:t>
      </w:r>
    </w:p>
    <w:p w14:paraId="652EC83A"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After collating and grouping codes with shared meanings, the following </w:t>
      </w:r>
      <w:r w:rsidRPr="00452F81">
        <w:rPr>
          <w:rFonts w:ascii="Arial" w:eastAsia="Times New Roman" w:hAnsi="Arial" w:cs="Arial"/>
          <w:b/>
          <w:bCs/>
        </w:rPr>
        <w:t>themes</w:t>
      </w:r>
      <w:r w:rsidRPr="00452F81">
        <w:rPr>
          <w:rFonts w:ascii="Arial" w:eastAsia="Times New Roman" w:hAnsi="Arial" w:cs="Arial"/>
        </w:rPr>
        <w:t xml:space="preserve"> and </w:t>
      </w:r>
      <w:r w:rsidRPr="00452F81">
        <w:rPr>
          <w:rFonts w:ascii="Arial" w:eastAsia="Times New Roman" w:hAnsi="Arial" w:cs="Arial"/>
          <w:b/>
          <w:bCs/>
        </w:rPr>
        <w:t>sub-themes</w:t>
      </w:r>
      <w:r w:rsidRPr="00452F81">
        <w:rPr>
          <w:rFonts w:ascii="Arial" w:eastAsia="Times New Roman" w:hAnsi="Arial" w:cs="Arial"/>
        </w:rPr>
        <w:t xml:space="preserve"> emerged:</w:t>
      </w:r>
    </w:p>
    <w:tbl>
      <w:tblPr>
        <w:tblW w:w="9168" w:type="dxa"/>
        <w:tblCellSpacing w:w="15" w:type="dxa"/>
        <w:tblCellMar>
          <w:top w:w="15" w:type="dxa"/>
          <w:left w:w="15" w:type="dxa"/>
          <w:bottom w:w="15" w:type="dxa"/>
          <w:right w:w="15" w:type="dxa"/>
        </w:tblCellMar>
        <w:tblLook w:val="04A0" w:firstRow="1" w:lastRow="0" w:firstColumn="1" w:lastColumn="0" w:noHBand="0" w:noVBand="1"/>
      </w:tblPr>
      <w:tblGrid>
        <w:gridCol w:w="2616"/>
        <w:gridCol w:w="2804"/>
        <w:gridCol w:w="3748"/>
      </w:tblGrid>
      <w:tr w:rsidR="00E514CB" w:rsidRPr="00452F81" w14:paraId="38496B92" w14:textId="77777777">
        <w:trPr>
          <w:trHeight w:val="272"/>
          <w:tblHeader/>
          <w:tblCellSpacing w:w="15" w:type="dxa"/>
        </w:trPr>
        <w:tc>
          <w:tcPr>
            <w:tcW w:w="2571" w:type="dxa"/>
            <w:vAlign w:val="center"/>
            <w:hideMark/>
          </w:tcPr>
          <w:p w14:paraId="4EC453F4" w14:textId="77777777" w:rsidR="00E514CB" w:rsidRPr="00452F81" w:rsidRDefault="00E514CB" w:rsidP="00452F81">
            <w:pPr>
              <w:spacing w:line="276" w:lineRule="auto"/>
              <w:jc w:val="center"/>
              <w:rPr>
                <w:rFonts w:ascii="Arial" w:eastAsia="Times New Roman" w:hAnsi="Arial" w:cs="Arial"/>
                <w:b/>
                <w:bCs/>
              </w:rPr>
            </w:pPr>
            <w:r w:rsidRPr="00452F81">
              <w:rPr>
                <w:rFonts w:ascii="Arial" w:eastAsia="Times New Roman" w:hAnsi="Arial" w:cs="Arial"/>
                <w:b/>
                <w:bCs/>
              </w:rPr>
              <w:lastRenderedPageBreak/>
              <w:t>Themes</w:t>
            </w:r>
          </w:p>
        </w:tc>
        <w:tc>
          <w:tcPr>
            <w:tcW w:w="2774" w:type="dxa"/>
            <w:vAlign w:val="center"/>
            <w:hideMark/>
          </w:tcPr>
          <w:p w14:paraId="5CD58D48" w14:textId="77777777" w:rsidR="00E514CB" w:rsidRPr="00452F81" w:rsidRDefault="00E514CB" w:rsidP="00452F81">
            <w:pPr>
              <w:spacing w:line="276" w:lineRule="auto"/>
              <w:jc w:val="center"/>
              <w:rPr>
                <w:rFonts w:ascii="Arial" w:eastAsia="Times New Roman" w:hAnsi="Arial" w:cs="Arial"/>
                <w:b/>
                <w:bCs/>
              </w:rPr>
            </w:pPr>
            <w:r w:rsidRPr="00452F81">
              <w:rPr>
                <w:rFonts w:ascii="Arial" w:eastAsia="Times New Roman" w:hAnsi="Arial" w:cs="Arial"/>
                <w:b/>
                <w:bCs/>
              </w:rPr>
              <w:t>Sub-themes</w:t>
            </w:r>
          </w:p>
        </w:tc>
        <w:tc>
          <w:tcPr>
            <w:tcW w:w="3703" w:type="dxa"/>
            <w:vAlign w:val="center"/>
            <w:hideMark/>
          </w:tcPr>
          <w:p w14:paraId="0799F49A" w14:textId="77777777" w:rsidR="00E514CB" w:rsidRPr="00452F81" w:rsidRDefault="00E514CB" w:rsidP="00452F81">
            <w:pPr>
              <w:spacing w:line="276" w:lineRule="auto"/>
              <w:jc w:val="center"/>
              <w:rPr>
                <w:rFonts w:ascii="Arial" w:eastAsia="Times New Roman" w:hAnsi="Arial" w:cs="Arial"/>
                <w:b/>
                <w:bCs/>
              </w:rPr>
            </w:pPr>
            <w:r w:rsidRPr="00452F81">
              <w:rPr>
                <w:rFonts w:ascii="Arial" w:eastAsia="Times New Roman" w:hAnsi="Arial" w:cs="Arial"/>
                <w:b/>
                <w:bCs/>
              </w:rPr>
              <w:t>Example Codes Feeding In</w:t>
            </w:r>
          </w:p>
        </w:tc>
      </w:tr>
      <w:tr w:rsidR="00E514CB" w:rsidRPr="00452F81" w14:paraId="6F42047A" w14:textId="77777777">
        <w:trPr>
          <w:trHeight w:val="284"/>
          <w:tblCellSpacing w:w="15" w:type="dxa"/>
        </w:trPr>
        <w:tc>
          <w:tcPr>
            <w:tcW w:w="2571" w:type="dxa"/>
            <w:vAlign w:val="center"/>
          </w:tcPr>
          <w:p w14:paraId="73B09FA5" w14:textId="77777777" w:rsidR="00E514CB" w:rsidRPr="00452F81" w:rsidRDefault="00E514CB" w:rsidP="00452F81">
            <w:pPr>
              <w:spacing w:line="276" w:lineRule="auto"/>
              <w:rPr>
                <w:rFonts w:ascii="Arial" w:eastAsia="Times New Roman" w:hAnsi="Arial" w:cs="Arial"/>
              </w:rPr>
            </w:pPr>
          </w:p>
        </w:tc>
        <w:tc>
          <w:tcPr>
            <w:tcW w:w="2774" w:type="dxa"/>
            <w:vAlign w:val="center"/>
          </w:tcPr>
          <w:p w14:paraId="59E97473" w14:textId="77777777" w:rsidR="00E514CB" w:rsidRPr="00452F81" w:rsidRDefault="00E514CB" w:rsidP="00452F81">
            <w:pPr>
              <w:spacing w:line="276" w:lineRule="auto"/>
              <w:rPr>
                <w:rFonts w:ascii="Arial" w:eastAsia="Times New Roman" w:hAnsi="Arial" w:cs="Arial"/>
              </w:rPr>
            </w:pPr>
          </w:p>
        </w:tc>
        <w:tc>
          <w:tcPr>
            <w:tcW w:w="3703" w:type="dxa"/>
            <w:vAlign w:val="center"/>
          </w:tcPr>
          <w:p w14:paraId="6C255530" w14:textId="77777777" w:rsidR="00E514CB" w:rsidRPr="00452F81" w:rsidRDefault="00E514CB" w:rsidP="00452F81">
            <w:pPr>
              <w:spacing w:line="276" w:lineRule="auto"/>
              <w:rPr>
                <w:rFonts w:ascii="Arial" w:eastAsia="Times New Roman" w:hAnsi="Arial" w:cs="Arial"/>
              </w:rPr>
            </w:pPr>
          </w:p>
        </w:tc>
      </w:tr>
      <w:tr w:rsidR="00E514CB" w:rsidRPr="00452F81" w14:paraId="4FBE4075" w14:textId="77777777">
        <w:trPr>
          <w:trHeight w:val="1922"/>
          <w:tblCellSpacing w:w="15" w:type="dxa"/>
        </w:trPr>
        <w:tc>
          <w:tcPr>
            <w:tcW w:w="2571" w:type="dxa"/>
            <w:vAlign w:val="center"/>
          </w:tcPr>
          <w:p w14:paraId="52B2A7D7" w14:textId="77777777" w:rsidR="00E514CB" w:rsidRPr="00452F81" w:rsidRDefault="00E514CB" w:rsidP="00452F81">
            <w:pPr>
              <w:pStyle w:val="ListParagraph"/>
              <w:numPr>
                <w:ilvl w:val="0"/>
                <w:numId w:val="19"/>
              </w:numPr>
              <w:spacing w:line="276" w:lineRule="auto"/>
              <w:rPr>
                <w:rFonts w:ascii="Arial" w:eastAsia="Times New Roman" w:hAnsi="Arial" w:cs="Arial"/>
              </w:rPr>
            </w:pPr>
            <w:r w:rsidRPr="00452F81">
              <w:rPr>
                <w:rFonts w:ascii="Arial" w:eastAsia="Times New Roman" w:hAnsi="Arial" w:cs="Arial"/>
              </w:rPr>
              <w:t>A Mind Full of Activity and Energy.</w:t>
            </w:r>
          </w:p>
        </w:tc>
        <w:tc>
          <w:tcPr>
            <w:tcW w:w="2774" w:type="dxa"/>
            <w:vAlign w:val="center"/>
          </w:tcPr>
          <w:p w14:paraId="2ADDD61F" w14:textId="77777777" w:rsidR="00E514CB" w:rsidRPr="00452F81" w:rsidRDefault="00E514CB" w:rsidP="00452F81">
            <w:pPr>
              <w:pStyle w:val="ListParagraph"/>
              <w:numPr>
                <w:ilvl w:val="0"/>
                <w:numId w:val="20"/>
              </w:numPr>
              <w:spacing w:line="276" w:lineRule="auto"/>
              <w:rPr>
                <w:rFonts w:ascii="Arial" w:eastAsia="Times New Roman" w:hAnsi="Arial" w:cs="Arial"/>
              </w:rPr>
            </w:pPr>
            <w:r w:rsidRPr="00452F81">
              <w:rPr>
                <w:rFonts w:ascii="Arial" w:eastAsia="Times New Roman" w:hAnsi="Arial" w:cs="Arial"/>
              </w:rPr>
              <w:t xml:space="preserve">Feeling uncontrollable </w:t>
            </w:r>
          </w:p>
          <w:p w14:paraId="1B6C3623" w14:textId="77777777" w:rsidR="00E514CB" w:rsidRPr="00452F81" w:rsidRDefault="00E514CB" w:rsidP="00452F81">
            <w:pPr>
              <w:pStyle w:val="ListParagraph"/>
              <w:numPr>
                <w:ilvl w:val="0"/>
                <w:numId w:val="20"/>
              </w:numPr>
              <w:spacing w:line="276" w:lineRule="auto"/>
              <w:rPr>
                <w:rFonts w:ascii="Arial" w:eastAsia="Times New Roman" w:hAnsi="Arial" w:cs="Arial"/>
              </w:rPr>
            </w:pPr>
            <w:r w:rsidRPr="00452F81">
              <w:rPr>
                <w:rFonts w:ascii="Arial" w:eastAsia="Times New Roman" w:hAnsi="Arial" w:cs="Arial"/>
              </w:rPr>
              <w:t>I am either off or on</w:t>
            </w:r>
          </w:p>
        </w:tc>
        <w:tc>
          <w:tcPr>
            <w:tcW w:w="3703" w:type="dxa"/>
            <w:vAlign w:val="center"/>
          </w:tcPr>
          <w:p w14:paraId="21658C26"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Inattention, difficulty maintaining attention and concentration, hyperactivity, inability to complete tasks. Hyper focus on hobbies.</w:t>
            </w:r>
          </w:p>
        </w:tc>
      </w:tr>
      <w:tr w:rsidR="00E514CB" w:rsidRPr="00452F81" w14:paraId="0D045250" w14:textId="77777777">
        <w:trPr>
          <w:trHeight w:val="1922"/>
          <w:tblCellSpacing w:w="15" w:type="dxa"/>
        </w:trPr>
        <w:tc>
          <w:tcPr>
            <w:tcW w:w="2571" w:type="dxa"/>
            <w:vAlign w:val="center"/>
          </w:tcPr>
          <w:p w14:paraId="50BB9A40" w14:textId="77777777" w:rsidR="00E514CB" w:rsidRPr="00452F81" w:rsidRDefault="00E514CB" w:rsidP="00452F81">
            <w:pPr>
              <w:pStyle w:val="ListParagraph"/>
              <w:numPr>
                <w:ilvl w:val="0"/>
                <w:numId w:val="19"/>
              </w:numPr>
              <w:spacing w:line="276" w:lineRule="auto"/>
              <w:rPr>
                <w:rFonts w:ascii="Arial" w:eastAsia="Times New Roman" w:hAnsi="Arial" w:cs="Arial"/>
              </w:rPr>
            </w:pPr>
            <w:r w:rsidRPr="00452F81">
              <w:rPr>
                <w:rFonts w:ascii="Arial" w:eastAsia="Times New Roman" w:hAnsi="Arial" w:cs="Arial"/>
              </w:rPr>
              <w:t>Relationship Issues</w:t>
            </w:r>
          </w:p>
        </w:tc>
        <w:tc>
          <w:tcPr>
            <w:tcW w:w="2774" w:type="dxa"/>
            <w:vAlign w:val="center"/>
          </w:tcPr>
          <w:p w14:paraId="4819699C" w14:textId="77777777" w:rsidR="00E514CB" w:rsidRPr="00452F81" w:rsidRDefault="00E514CB" w:rsidP="00452F81">
            <w:pPr>
              <w:pStyle w:val="ListParagraph"/>
              <w:numPr>
                <w:ilvl w:val="0"/>
                <w:numId w:val="20"/>
              </w:numPr>
              <w:spacing w:line="276" w:lineRule="auto"/>
              <w:rPr>
                <w:rFonts w:ascii="Arial" w:eastAsia="Times New Roman" w:hAnsi="Arial" w:cs="Arial"/>
              </w:rPr>
            </w:pPr>
            <w:r w:rsidRPr="00452F81">
              <w:rPr>
                <w:rFonts w:ascii="Arial" w:eastAsia="Times New Roman" w:hAnsi="Arial" w:cs="Arial"/>
              </w:rPr>
              <w:t>Seen as being badly behaved.</w:t>
            </w:r>
          </w:p>
          <w:p w14:paraId="11F54FC7" w14:textId="77777777" w:rsidR="00E514CB" w:rsidRPr="00452F81" w:rsidRDefault="00E514CB" w:rsidP="00452F81">
            <w:pPr>
              <w:pStyle w:val="ListParagraph"/>
              <w:numPr>
                <w:ilvl w:val="0"/>
                <w:numId w:val="20"/>
              </w:numPr>
              <w:spacing w:line="276" w:lineRule="auto"/>
              <w:rPr>
                <w:rFonts w:ascii="Arial" w:eastAsia="Times New Roman" w:hAnsi="Arial" w:cs="Arial"/>
              </w:rPr>
            </w:pPr>
            <w:r w:rsidRPr="00452F81">
              <w:rPr>
                <w:rFonts w:ascii="Arial" w:eastAsia="Times New Roman" w:hAnsi="Arial" w:cs="Arial"/>
              </w:rPr>
              <w:t>Emotional frustration</w:t>
            </w:r>
          </w:p>
          <w:p w14:paraId="0B02516C" w14:textId="77777777" w:rsidR="00E514CB" w:rsidRPr="00452F81" w:rsidRDefault="00E514CB" w:rsidP="00452F81">
            <w:pPr>
              <w:pStyle w:val="ListParagraph"/>
              <w:numPr>
                <w:ilvl w:val="0"/>
                <w:numId w:val="20"/>
              </w:numPr>
              <w:spacing w:line="276" w:lineRule="auto"/>
              <w:rPr>
                <w:rFonts w:ascii="Arial" w:eastAsia="Times New Roman" w:hAnsi="Arial" w:cs="Arial"/>
              </w:rPr>
            </w:pPr>
            <w:r w:rsidRPr="00452F81">
              <w:rPr>
                <w:rFonts w:ascii="Arial" w:eastAsia="Times New Roman" w:hAnsi="Arial" w:cs="Arial"/>
              </w:rPr>
              <w:t>Teachers’ and peers’ misunderstandings</w:t>
            </w:r>
          </w:p>
          <w:p w14:paraId="72FA64B0" w14:textId="77777777" w:rsidR="00E514CB" w:rsidRPr="00452F81" w:rsidRDefault="00E514CB" w:rsidP="00452F81">
            <w:pPr>
              <w:pStyle w:val="ListParagraph"/>
              <w:spacing w:line="276" w:lineRule="auto"/>
              <w:rPr>
                <w:rFonts w:ascii="Arial" w:eastAsia="Times New Roman" w:hAnsi="Arial" w:cs="Arial"/>
              </w:rPr>
            </w:pPr>
          </w:p>
        </w:tc>
        <w:tc>
          <w:tcPr>
            <w:tcW w:w="3703" w:type="dxa"/>
            <w:vAlign w:val="center"/>
          </w:tcPr>
          <w:p w14:paraId="0AF5A695"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Emotional frustration, emotional dysregulation and guilt, teacher misconceptions, misunderstood behaviour and social misunderstanding / exclusion.</w:t>
            </w:r>
          </w:p>
        </w:tc>
      </w:tr>
      <w:tr w:rsidR="00E514CB" w:rsidRPr="00452F81" w14:paraId="2049F383" w14:textId="77777777">
        <w:trPr>
          <w:trHeight w:val="1922"/>
          <w:tblCellSpacing w:w="15" w:type="dxa"/>
        </w:trPr>
        <w:tc>
          <w:tcPr>
            <w:tcW w:w="2571" w:type="dxa"/>
            <w:vAlign w:val="center"/>
          </w:tcPr>
          <w:p w14:paraId="79D672AB" w14:textId="77777777" w:rsidR="00E514CB" w:rsidRPr="00452F81" w:rsidRDefault="00E514CB" w:rsidP="00452F81">
            <w:pPr>
              <w:pStyle w:val="ListParagraph"/>
              <w:numPr>
                <w:ilvl w:val="0"/>
                <w:numId w:val="19"/>
              </w:numPr>
              <w:spacing w:line="276" w:lineRule="auto"/>
              <w:rPr>
                <w:rFonts w:ascii="Arial" w:eastAsia="Times New Roman" w:hAnsi="Arial" w:cs="Arial"/>
              </w:rPr>
            </w:pPr>
            <w:r w:rsidRPr="00452F81">
              <w:rPr>
                <w:rFonts w:ascii="Arial" w:eastAsia="Times New Roman" w:hAnsi="Arial" w:cs="Arial"/>
              </w:rPr>
              <w:t>Unrecognized Talents and Creativity.</w:t>
            </w:r>
          </w:p>
        </w:tc>
        <w:tc>
          <w:tcPr>
            <w:tcW w:w="2774" w:type="dxa"/>
            <w:vAlign w:val="center"/>
          </w:tcPr>
          <w:p w14:paraId="32F9FF63" w14:textId="77777777" w:rsidR="00E514CB" w:rsidRPr="00452F81" w:rsidRDefault="00E514CB" w:rsidP="00452F81">
            <w:pPr>
              <w:pStyle w:val="ListParagraph"/>
              <w:spacing w:line="276" w:lineRule="auto"/>
              <w:rPr>
                <w:rFonts w:ascii="Arial" w:eastAsia="Times New Roman" w:hAnsi="Arial" w:cs="Arial"/>
              </w:rPr>
            </w:pPr>
            <w:r w:rsidRPr="00452F81">
              <w:rPr>
                <w:rFonts w:ascii="Arial" w:eastAsia="Times New Roman" w:hAnsi="Arial" w:cs="Arial"/>
              </w:rPr>
              <w:t xml:space="preserve">-Strengths unknown by others. </w:t>
            </w:r>
          </w:p>
          <w:p w14:paraId="3BC736C8" w14:textId="77777777" w:rsidR="00E514CB" w:rsidRPr="00452F81" w:rsidRDefault="00E514CB" w:rsidP="00452F81">
            <w:pPr>
              <w:pStyle w:val="ListParagraph"/>
              <w:spacing w:line="276" w:lineRule="auto"/>
              <w:rPr>
                <w:rFonts w:ascii="Arial" w:eastAsia="Times New Roman" w:hAnsi="Arial" w:cs="Arial"/>
              </w:rPr>
            </w:pPr>
            <w:r w:rsidRPr="00452F81">
              <w:rPr>
                <w:rFonts w:ascii="Arial" w:eastAsia="Times New Roman" w:hAnsi="Arial" w:cs="Arial"/>
              </w:rPr>
              <w:t>-Eye for Precision</w:t>
            </w:r>
          </w:p>
        </w:tc>
        <w:tc>
          <w:tcPr>
            <w:tcW w:w="3703" w:type="dxa"/>
            <w:vAlign w:val="center"/>
          </w:tcPr>
          <w:p w14:paraId="648D6AE0"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 xml:space="preserve">Creative strengths, falling short of teachers’ expectations, hyperfocus on hobbies. Progression needs to be visible. </w:t>
            </w:r>
          </w:p>
        </w:tc>
      </w:tr>
      <w:tr w:rsidR="00E514CB" w:rsidRPr="00452F81" w14:paraId="74C5DF5E" w14:textId="77777777">
        <w:trPr>
          <w:trHeight w:val="272"/>
          <w:tblCellSpacing w:w="15" w:type="dxa"/>
        </w:trPr>
        <w:tc>
          <w:tcPr>
            <w:tcW w:w="2571" w:type="dxa"/>
            <w:vAlign w:val="center"/>
          </w:tcPr>
          <w:p w14:paraId="30CDF148" w14:textId="77777777" w:rsidR="00E514CB" w:rsidRPr="00452F81" w:rsidRDefault="00E514CB" w:rsidP="00452F81">
            <w:pPr>
              <w:spacing w:line="276" w:lineRule="auto"/>
              <w:rPr>
                <w:rFonts w:ascii="Arial" w:eastAsia="Times New Roman" w:hAnsi="Arial" w:cs="Arial"/>
              </w:rPr>
            </w:pPr>
          </w:p>
        </w:tc>
        <w:tc>
          <w:tcPr>
            <w:tcW w:w="2774" w:type="dxa"/>
            <w:vAlign w:val="center"/>
          </w:tcPr>
          <w:p w14:paraId="67AE2EBF" w14:textId="77777777" w:rsidR="00E514CB" w:rsidRPr="00452F81" w:rsidRDefault="00E514CB" w:rsidP="00452F81">
            <w:pPr>
              <w:spacing w:line="276" w:lineRule="auto"/>
              <w:rPr>
                <w:rFonts w:ascii="Arial" w:eastAsia="Times New Roman" w:hAnsi="Arial" w:cs="Arial"/>
              </w:rPr>
            </w:pPr>
          </w:p>
        </w:tc>
        <w:tc>
          <w:tcPr>
            <w:tcW w:w="3703" w:type="dxa"/>
            <w:vAlign w:val="center"/>
          </w:tcPr>
          <w:p w14:paraId="20443C31" w14:textId="77777777" w:rsidR="00E514CB" w:rsidRPr="00452F81" w:rsidRDefault="00E514CB" w:rsidP="00452F81">
            <w:pPr>
              <w:spacing w:line="276" w:lineRule="auto"/>
              <w:rPr>
                <w:rFonts w:ascii="Arial" w:eastAsia="Times New Roman" w:hAnsi="Arial" w:cs="Arial"/>
              </w:rPr>
            </w:pPr>
          </w:p>
        </w:tc>
      </w:tr>
    </w:tbl>
    <w:p w14:paraId="6617027F" w14:textId="77777777" w:rsidR="00E514CB" w:rsidRPr="00452F81" w:rsidRDefault="00E514CB" w:rsidP="00452F81">
      <w:pPr>
        <w:spacing w:line="276" w:lineRule="auto"/>
        <w:rPr>
          <w:rFonts w:ascii="Arial" w:eastAsia="Times New Roman" w:hAnsi="Arial" w:cs="Arial"/>
        </w:rPr>
      </w:pPr>
    </w:p>
    <w:p w14:paraId="1BC7AAF7"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b/>
          <w:bCs/>
        </w:rPr>
        <w:t>Results</w:t>
      </w:r>
    </w:p>
    <w:p w14:paraId="55F67DA0"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br/>
        <w:t xml:space="preserve">This section integrates </w:t>
      </w:r>
      <w:r w:rsidRPr="00452F81">
        <w:rPr>
          <w:rFonts w:ascii="Arial" w:eastAsia="Times New Roman" w:hAnsi="Arial" w:cs="Arial"/>
          <w:b/>
          <w:bCs/>
        </w:rPr>
        <w:t>themes, narrative, and participant quotes</w:t>
      </w:r>
      <w:r w:rsidRPr="00452F81">
        <w:rPr>
          <w:rFonts w:ascii="Arial" w:eastAsia="Times New Roman" w:hAnsi="Arial" w:cs="Arial"/>
        </w:rPr>
        <w:t>, showing the interpretative work of Thematic Analysis.</w:t>
      </w:r>
    </w:p>
    <w:p w14:paraId="6C3E504B" w14:textId="77777777" w:rsidR="00E514CB" w:rsidRPr="00452F81" w:rsidRDefault="00E514CB" w:rsidP="00452F81">
      <w:pPr>
        <w:spacing w:line="276" w:lineRule="auto"/>
        <w:rPr>
          <w:rFonts w:ascii="Arial" w:eastAsia="Times New Roman" w:hAnsi="Arial" w:cs="Arial"/>
        </w:rPr>
      </w:pPr>
    </w:p>
    <w:p w14:paraId="2D9B400A"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Analysis of the interviews identified 4 overarching themes that capture how children encounter the impact of ADHD in their daily lives:</w:t>
      </w:r>
    </w:p>
    <w:p w14:paraId="37F47D99"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br/>
        <w:t>1. A Mind Full of Activity and Energy.</w:t>
      </w:r>
    </w:p>
    <w:p w14:paraId="398338BD"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2. Relationship Issues</w:t>
      </w:r>
    </w:p>
    <w:p w14:paraId="7A24828C"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3. Self-Regard and consequences</w:t>
      </w:r>
    </w:p>
    <w:p w14:paraId="65B13788"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4. Unrecognized Talents and Creativity.</w:t>
      </w:r>
    </w:p>
    <w:p w14:paraId="5AAC5437" w14:textId="77777777" w:rsidR="00E514CB" w:rsidRPr="00452F81" w:rsidRDefault="00E514CB" w:rsidP="00452F81">
      <w:pPr>
        <w:spacing w:line="276" w:lineRule="auto"/>
        <w:rPr>
          <w:rFonts w:ascii="Arial" w:eastAsia="Times New Roman" w:hAnsi="Arial" w:cs="Arial"/>
        </w:rPr>
      </w:pPr>
    </w:p>
    <w:p w14:paraId="4CF5DC1B" w14:textId="04A21075" w:rsidR="00270290"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Together, th</w:t>
      </w:r>
      <w:r w:rsidR="00452F81" w:rsidRPr="00452F81">
        <w:rPr>
          <w:rFonts w:ascii="Arial" w:eastAsia="Times New Roman" w:hAnsi="Arial" w:cs="Arial"/>
        </w:rPr>
        <w:t>e</w:t>
      </w:r>
      <w:r w:rsidRPr="00452F81">
        <w:rPr>
          <w:rFonts w:ascii="Arial" w:eastAsia="Times New Roman" w:hAnsi="Arial" w:cs="Arial"/>
        </w:rPr>
        <w:t>se themes reveal the conflict between wanting to build good, strong relationships whilst being “different” and wanting to fit in with unwavering talents and creativity. As well as the need for understanding that further understanding is needed regarding the symptoms of ADHD and the impact.</w:t>
      </w:r>
    </w:p>
    <w:p w14:paraId="7C4A34DC" w14:textId="77777777" w:rsidR="00452F81" w:rsidRPr="00452F81" w:rsidRDefault="00452F81" w:rsidP="00452F81">
      <w:pPr>
        <w:spacing w:before="100" w:beforeAutospacing="1" w:after="100" w:afterAutospacing="1" w:line="276" w:lineRule="auto"/>
        <w:rPr>
          <w:rFonts w:ascii="Arial" w:eastAsia="Times New Roman" w:hAnsi="Arial" w:cs="Arial"/>
        </w:rPr>
      </w:pPr>
    </w:p>
    <w:p w14:paraId="745C88C9" w14:textId="77777777" w:rsidR="00452F81" w:rsidRPr="00452F81" w:rsidRDefault="00452F81" w:rsidP="00452F81">
      <w:pPr>
        <w:spacing w:before="100" w:beforeAutospacing="1" w:after="100" w:afterAutospacing="1" w:line="276" w:lineRule="auto"/>
        <w:rPr>
          <w:rFonts w:ascii="Arial" w:eastAsia="Times New Roman" w:hAnsi="Arial" w:cs="Arial"/>
        </w:rPr>
      </w:pPr>
    </w:p>
    <w:p w14:paraId="2D1E1B9B" w14:textId="77777777" w:rsidR="00E514CB" w:rsidRPr="00452F81" w:rsidRDefault="00E514CB" w:rsidP="00452F81">
      <w:pPr>
        <w:spacing w:before="100" w:beforeAutospacing="1" w:after="100" w:afterAutospacing="1" w:line="276" w:lineRule="auto"/>
        <w:rPr>
          <w:rFonts w:ascii="Arial" w:eastAsia="Times New Roman" w:hAnsi="Arial" w:cs="Arial"/>
          <w:b/>
          <w:bCs/>
        </w:rPr>
      </w:pPr>
      <w:r w:rsidRPr="00452F81">
        <w:rPr>
          <w:rFonts w:ascii="Arial" w:eastAsia="Times New Roman" w:hAnsi="Arial" w:cs="Arial"/>
          <w:b/>
          <w:bCs/>
        </w:rPr>
        <w:lastRenderedPageBreak/>
        <w:t>Theme 1:  A Mind Full of Activity and Energy</w:t>
      </w:r>
    </w:p>
    <w:p w14:paraId="7715D3EF"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The participants within the interviews frequently described their ADHD as an energy which is consequently uncontainable affecting them in a variety of ways both in school and in the community. Disclosing that they had a vast amount of energy and a busy mind which caused them to struggle maintaining attention on a set task. Whereby they acknowledge what is expected of them and that tasks set need to be completed, yet fine tuning and staying consistent with their work to ensure it is completed is an obvious challenge. </w:t>
      </w:r>
    </w:p>
    <w:p w14:paraId="1B7074BB"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“It’s not like I can shut it off at any time. It’s what I am,” (Participant 3).</w:t>
      </w:r>
    </w:p>
    <w:p w14:paraId="443AFBFB"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For each of the participants, the level of hyperactivity led to frustration within themselves, others around them and for their peers as the level of empathy towards their peers was acknowledged and the consideration of how difficult it must be for their peers to be focusing on work and gaining educational sessions was apparent within their responses. Most participants discussed that they were aware of the disturbance in which they caused but also stated that they cannot just ‘make it stop.’ </w:t>
      </w:r>
    </w:p>
    <w:p w14:paraId="25E1A20E"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 “I have no friends probably because I’m too noisy,” (Participant 4).</w:t>
      </w:r>
    </w:p>
    <w:p w14:paraId="5C12ACB4"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For many individuals the energy levels which appear within the ADHD symptoms often led to infuriation and a scolding within a structured setting like school. Movement, hyperactivity and impulsivity were each described as being involuntary rather than deliberate suggesting that children with ADHD often struggle to regulate themselves. As Participant 1 discussed: </w:t>
      </w:r>
    </w:p>
    <w:p w14:paraId="53786961"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“It’s not like I choose not to listen to him; it’s just I carry on without thinking.”</w:t>
      </w:r>
    </w:p>
    <w:p w14:paraId="4D6F8EF8"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This indicates that the individual is not actively trying to disregard what is expected from them but instead is involuntarily unable to complete the tasks set and inattention occurs which causes disruptions within the setting. </w:t>
      </w:r>
    </w:p>
    <w:p w14:paraId="4BCCAD0A"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On the contrary, some of the participants disclosed how their hyper focus was beneficial to certain activities as they were able to fixate themselves into their hobbies, leading to increased concentration as they were able to see progress. </w:t>
      </w:r>
    </w:p>
    <w:p w14:paraId="06173686"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“My ADHD allows me to really focus on something that I enjoy and that I’m good at,” (Participant 5).</w:t>
      </w:r>
    </w:p>
    <w:p w14:paraId="439356A5"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It would be beneficial for educational setting to focus on the positives and incorporate positive experiences and acknowledge the strengths that learners with ADHD have, enabling learners to focus on positive aspects of their neurodivergent disorder as this will help increase self-esteem and potentially defer from increased emotional dysregulation as their day will have positive alongside negative scenarios. </w:t>
      </w:r>
    </w:p>
    <w:p w14:paraId="066FD8FA"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This theme illustrates how individuals perceive their own energy and the effects it has on the people around them as well as themselves. Whilst also considering the judgement in which individuals with ADHD may face due to the inconsistency of following behavioural expectations across different aspects of life and environments.</w:t>
      </w:r>
    </w:p>
    <w:p w14:paraId="0BE3AAEB" w14:textId="77777777" w:rsidR="00E514CB" w:rsidRPr="00452F81" w:rsidRDefault="00E514CB" w:rsidP="00452F81">
      <w:pPr>
        <w:spacing w:before="100" w:beforeAutospacing="1" w:after="100" w:afterAutospacing="1" w:line="276" w:lineRule="auto"/>
        <w:rPr>
          <w:rFonts w:ascii="Arial" w:eastAsia="Times New Roman" w:hAnsi="Arial" w:cs="Arial"/>
          <w:b/>
          <w:bCs/>
          <w:color w:val="FFFFFF" w:themeColor="background1"/>
        </w:rPr>
      </w:pPr>
      <w:r w:rsidRPr="00452F81">
        <w:rPr>
          <w:rFonts w:ascii="Arial" w:eastAsia="Times New Roman" w:hAnsi="Arial" w:cs="Arial"/>
          <w:b/>
          <w:bCs/>
        </w:rPr>
        <w:lastRenderedPageBreak/>
        <w:t>Sub theme 1.1 – I’m either off or on.</w:t>
      </w:r>
    </w:p>
    <w:p w14:paraId="3820A069"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ADHD often causes individuals to find it difficult to maintain attention and stay on task, yet they may find it easier to focus on a hobby that they enjoy. Within the interviews many of the participants were open to disclosing that they struggle to “pay attention long enough” showing signs of inattention. Where this was not necessarily done voluntarily it seemed to be a symptom which presented itself quite often. </w:t>
      </w:r>
    </w:p>
    <w:p w14:paraId="56B6A7F9"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“I guess I forget that I have ADHD when I’m playing football. – When I play, I can quite easily follow the rules,” (Participant 1). This indicates that exercise can benefit learners with ADHD as being active minimises the symptoms of hyperactivity as they are burning off their energy whilst completing the task. </w:t>
      </w:r>
    </w:p>
    <w:p w14:paraId="3856CE67"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Whereas Participant 2 said “If people are nagging and reminding me, I suppose it can spur me on. But if I’m left to carry on myself, I find focusing hard.” Implying that they </w:t>
      </w:r>
      <w:proofErr w:type="gramStart"/>
      <w:r w:rsidRPr="00452F81">
        <w:rPr>
          <w:rFonts w:ascii="Arial" w:eastAsia="Times New Roman" w:hAnsi="Arial" w:cs="Arial"/>
        </w:rPr>
        <w:t>are able to</w:t>
      </w:r>
      <w:proofErr w:type="gramEnd"/>
      <w:r w:rsidRPr="00452F81">
        <w:rPr>
          <w:rFonts w:ascii="Arial" w:eastAsia="Times New Roman" w:hAnsi="Arial" w:cs="Arial"/>
        </w:rPr>
        <w:t xml:space="preserve"> stay on task relatively better if they are consistently reminded, however in an educational setting this can be seen as a negative rather than positive due to the consistent reminders of what tasks need to be completed. Simultaneously, this can also cause forgetfulness for learners as they are working on a current task, but another instruction is given to individuals with ADHD, they may often forget about the task that they were doing before.</w:t>
      </w:r>
    </w:p>
    <w:p w14:paraId="7539222D"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This theme highlights the importance of how inattention and short attention span impacts a neurodiverse individual, whereby the individual wants to be able to complete tasks yet is unable to do so. It is crucial for educators to consider the negative impact that this can have on individuals and to reinforce the use of providing instruction where necessary or just offering occasional reminders of what is expected rather than consistently doing so. Also, educators and individuals within the community need a wider understanding of the impacts of ADHD to ensure that they are aware of the struggles that neurodiverse individuals face themselves, as they want to be able to complete their tasks and find it frustrating when they are unable to do so. “Not doing stuff due to poor concentration. I guess it has a negative impact on everything- so can’t really see good in that,” (Participant 2).</w:t>
      </w:r>
    </w:p>
    <w:p w14:paraId="2BE1139B" w14:textId="77777777" w:rsidR="00E514CB" w:rsidRPr="00452F81" w:rsidRDefault="00E514CB" w:rsidP="00452F81">
      <w:pPr>
        <w:spacing w:line="276" w:lineRule="auto"/>
        <w:rPr>
          <w:rFonts w:ascii="Arial" w:eastAsia="Times New Roman" w:hAnsi="Arial" w:cs="Arial"/>
          <w:b/>
          <w:bCs/>
        </w:rPr>
      </w:pPr>
      <w:r w:rsidRPr="00452F81">
        <w:rPr>
          <w:rFonts w:ascii="Arial" w:eastAsia="Times New Roman" w:hAnsi="Arial" w:cs="Arial"/>
          <w:b/>
          <w:bCs/>
        </w:rPr>
        <w:t>Theme 2: Relationship Issues</w:t>
      </w:r>
    </w:p>
    <w:p w14:paraId="74B9F381" w14:textId="77777777" w:rsidR="00E514CB" w:rsidRPr="00452F81" w:rsidRDefault="00E514CB" w:rsidP="00452F81">
      <w:pPr>
        <w:spacing w:line="276" w:lineRule="auto"/>
        <w:rPr>
          <w:rFonts w:ascii="Arial" w:eastAsia="Times New Roman" w:hAnsi="Arial" w:cs="Arial"/>
          <w:b/>
          <w:bCs/>
        </w:rPr>
      </w:pPr>
    </w:p>
    <w:p w14:paraId="1CBF7FAC"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 xml:space="preserve">In consideration to relationships with others, the participants discussed how they often felt misunderstood by their teachers, peers and sometimes even their family. It was discussed that they felt that others perceived their behaviour as “naughty” or that they just “didn’t care” rather than realising the behaviours are a trait of ADHD and not something that is controllable. </w:t>
      </w:r>
    </w:p>
    <w:p w14:paraId="79919ADC" w14:textId="77777777" w:rsidR="00E514CB" w:rsidRPr="00452F81" w:rsidRDefault="00E514CB" w:rsidP="00452F81">
      <w:pPr>
        <w:spacing w:line="276" w:lineRule="auto"/>
        <w:rPr>
          <w:rFonts w:ascii="Arial" w:eastAsia="Times New Roman" w:hAnsi="Arial" w:cs="Arial"/>
        </w:rPr>
      </w:pPr>
    </w:p>
    <w:p w14:paraId="61EEDEA9" w14:textId="061B138C"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“As I said at home and school. I just can’t focus long enough to finish anything or pay attention long enough to know what’s going on</w:t>
      </w:r>
      <w:r w:rsidR="000024E6">
        <w:rPr>
          <w:rFonts w:ascii="Arial" w:eastAsia="Times New Roman" w:hAnsi="Arial" w:cs="Arial"/>
        </w:rPr>
        <w:t>”</w:t>
      </w:r>
      <w:r w:rsidRPr="00452F81">
        <w:rPr>
          <w:rFonts w:ascii="Arial" w:eastAsia="Times New Roman" w:hAnsi="Arial" w:cs="Arial"/>
        </w:rPr>
        <w:t>, (Participant 1).</w:t>
      </w:r>
    </w:p>
    <w:p w14:paraId="23E0D33C" w14:textId="77777777" w:rsidR="00E514CB" w:rsidRPr="00452F81" w:rsidRDefault="00E514CB" w:rsidP="00452F81">
      <w:pPr>
        <w:spacing w:line="276" w:lineRule="auto"/>
        <w:rPr>
          <w:rFonts w:ascii="Arial" w:eastAsia="Times New Roman" w:hAnsi="Arial" w:cs="Arial"/>
        </w:rPr>
      </w:pPr>
    </w:p>
    <w:p w14:paraId="03147679"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The lack of understanding from others had evidently strengthened the frustration and lack of self-esteem that the individuals felt as they were aware that others were also frustrated with their behaviour this led to the children admitting that they felt guilty although there is not much that they can do to prevent this.</w:t>
      </w:r>
    </w:p>
    <w:p w14:paraId="4311B2FC" w14:textId="77777777" w:rsidR="00E514CB" w:rsidRPr="00452F81" w:rsidRDefault="00E514CB" w:rsidP="00452F81">
      <w:pPr>
        <w:spacing w:line="276" w:lineRule="auto"/>
        <w:rPr>
          <w:rFonts w:ascii="Arial" w:eastAsia="Times New Roman" w:hAnsi="Arial" w:cs="Arial"/>
        </w:rPr>
      </w:pPr>
    </w:p>
    <w:p w14:paraId="190C3BC7"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lastRenderedPageBreak/>
        <w:t>Participant 2 discussed that “People don’t have patience with me, so their reactions are negative,” before discussing that they felt “Fed up and frustrated” as they wished they could finish things.</w:t>
      </w:r>
    </w:p>
    <w:p w14:paraId="055DFDB0" w14:textId="77777777" w:rsidR="00E514CB" w:rsidRPr="00452F81" w:rsidRDefault="00E514CB" w:rsidP="00452F81">
      <w:pPr>
        <w:spacing w:line="276" w:lineRule="auto"/>
        <w:rPr>
          <w:rFonts w:ascii="Arial" w:eastAsia="Times New Roman" w:hAnsi="Arial" w:cs="Arial"/>
        </w:rPr>
      </w:pPr>
    </w:p>
    <w:p w14:paraId="01DA0BDA"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 xml:space="preserve">It is crucial to evaluate the common denominator to ensure that learners with ADHD are provided with opportunities to discuss their own emotions and find an intervention that works for them when they are struggling to focus on set tasks. </w:t>
      </w:r>
    </w:p>
    <w:p w14:paraId="2505658A" w14:textId="77777777" w:rsidR="00E514CB" w:rsidRPr="00452F81" w:rsidRDefault="00E514CB" w:rsidP="00452F81">
      <w:pPr>
        <w:spacing w:line="276" w:lineRule="auto"/>
        <w:rPr>
          <w:rFonts w:ascii="Arial" w:eastAsia="Times New Roman" w:hAnsi="Arial" w:cs="Arial"/>
        </w:rPr>
      </w:pPr>
    </w:p>
    <w:p w14:paraId="5B153394"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 xml:space="preserve">Likewise, individuals within the interviews had discussed how ADHD has negatively impacted their relationships with others, leading to a feeling of isolation. </w:t>
      </w:r>
    </w:p>
    <w:p w14:paraId="57689A71" w14:textId="77777777" w:rsidR="00E514CB" w:rsidRPr="00452F81" w:rsidRDefault="00E514CB" w:rsidP="00452F81">
      <w:pPr>
        <w:spacing w:line="276" w:lineRule="auto"/>
        <w:rPr>
          <w:rFonts w:ascii="Arial" w:eastAsia="Times New Roman" w:hAnsi="Arial" w:cs="Arial"/>
        </w:rPr>
      </w:pPr>
    </w:p>
    <w:p w14:paraId="62F9CD8C"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“I haven’t got many friends because I’m so hyperactive. I get on people’s nerves,” (Participant 3).</w:t>
      </w:r>
    </w:p>
    <w:p w14:paraId="244F4E4D" w14:textId="77777777" w:rsidR="00E514CB" w:rsidRPr="00452F81" w:rsidRDefault="00E514CB" w:rsidP="00452F81">
      <w:pPr>
        <w:spacing w:line="276" w:lineRule="auto"/>
        <w:rPr>
          <w:rFonts w:ascii="Arial" w:eastAsia="Times New Roman" w:hAnsi="Arial" w:cs="Arial"/>
        </w:rPr>
      </w:pPr>
    </w:p>
    <w:p w14:paraId="117B9CAB" w14:textId="68F20676"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 xml:space="preserve"> However, participant 5 discussed that their symptoms of ADHD were different to others. “Some kids with ADHD in my</w:t>
      </w:r>
      <w:r w:rsidR="00777406" w:rsidRPr="00452F81">
        <w:rPr>
          <w:rFonts w:ascii="Arial" w:eastAsia="Times New Roman" w:hAnsi="Arial" w:cs="Arial"/>
        </w:rPr>
        <w:t xml:space="preserve"> class</w:t>
      </w:r>
      <w:r w:rsidRPr="00452F81">
        <w:rPr>
          <w:rFonts w:ascii="Arial" w:eastAsia="Times New Roman" w:hAnsi="Arial" w:cs="Arial"/>
        </w:rPr>
        <w:t xml:space="preserve"> are disruptive- I don’t have that issue. I have friends as well.”</w:t>
      </w:r>
    </w:p>
    <w:p w14:paraId="4E36048B" w14:textId="77777777" w:rsidR="00E514CB" w:rsidRPr="00452F81" w:rsidRDefault="00E514CB" w:rsidP="00452F81">
      <w:pPr>
        <w:spacing w:line="276" w:lineRule="auto"/>
        <w:rPr>
          <w:rFonts w:ascii="Arial" w:eastAsia="Times New Roman" w:hAnsi="Arial" w:cs="Arial"/>
        </w:rPr>
      </w:pPr>
    </w:p>
    <w:p w14:paraId="095919B9"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 xml:space="preserve">It is important to consider that those with neurodivergent disorders are treated as individuals and are not all characterised by the same symptoms as individuals will have different severities of each symptom. </w:t>
      </w:r>
    </w:p>
    <w:p w14:paraId="3A3C7DCA" w14:textId="77777777" w:rsidR="00E514CB" w:rsidRPr="00452F81" w:rsidRDefault="00E514CB" w:rsidP="00452F81">
      <w:pPr>
        <w:spacing w:line="276" w:lineRule="auto"/>
        <w:rPr>
          <w:rFonts w:ascii="Arial" w:eastAsia="Times New Roman" w:hAnsi="Arial" w:cs="Arial"/>
        </w:rPr>
      </w:pPr>
    </w:p>
    <w:p w14:paraId="3DB26EF9"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 xml:space="preserve">This theme highlights the importance of understanding that </w:t>
      </w:r>
      <w:proofErr w:type="gramStart"/>
      <w:r w:rsidRPr="00452F81">
        <w:rPr>
          <w:rFonts w:ascii="Arial" w:eastAsia="Times New Roman" w:hAnsi="Arial" w:cs="Arial"/>
        </w:rPr>
        <w:t>each individual</w:t>
      </w:r>
      <w:proofErr w:type="gramEnd"/>
      <w:r w:rsidRPr="00452F81">
        <w:rPr>
          <w:rFonts w:ascii="Arial" w:eastAsia="Times New Roman" w:hAnsi="Arial" w:cs="Arial"/>
        </w:rPr>
        <w:t xml:space="preserve"> will face their own struggles with ADHD and although there are similarities in the symptoms of ADHD the level of severity differs for all. Children prefer positive reinforcements and empathy, rather than discipline as this will enable recognition to take place that they are trying their best despite the struggles which they are facing with the symptoms of ADHD. </w:t>
      </w:r>
    </w:p>
    <w:p w14:paraId="01580FF7" w14:textId="77777777" w:rsidR="00E514CB" w:rsidRPr="00452F81" w:rsidRDefault="00E514CB" w:rsidP="00452F81">
      <w:pPr>
        <w:spacing w:line="276" w:lineRule="auto"/>
        <w:rPr>
          <w:rFonts w:ascii="Arial" w:eastAsia="Times New Roman" w:hAnsi="Arial" w:cs="Arial"/>
          <w:b/>
          <w:bCs/>
          <w:highlight w:val="red"/>
        </w:rPr>
      </w:pPr>
    </w:p>
    <w:p w14:paraId="2A69317A" w14:textId="77777777" w:rsidR="00E514CB" w:rsidRPr="00452F81" w:rsidRDefault="00E514CB" w:rsidP="00452F81">
      <w:pPr>
        <w:spacing w:line="276" w:lineRule="auto"/>
        <w:rPr>
          <w:rFonts w:ascii="Arial" w:eastAsia="Times New Roman" w:hAnsi="Arial" w:cs="Arial"/>
          <w:b/>
          <w:bCs/>
        </w:rPr>
      </w:pPr>
      <w:r w:rsidRPr="00452F81">
        <w:rPr>
          <w:rFonts w:ascii="Arial" w:eastAsia="Times New Roman" w:hAnsi="Arial" w:cs="Arial"/>
          <w:b/>
          <w:bCs/>
        </w:rPr>
        <w:t xml:space="preserve">Sub Theme 2.1: Seen as being badly behaved </w:t>
      </w:r>
    </w:p>
    <w:p w14:paraId="209BD862" w14:textId="77777777" w:rsidR="00E514CB" w:rsidRPr="00452F81" w:rsidRDefault="00E514CB" w:rsidP="00452F81">
      <w:pPr>
        <w:spacing w:line="276" w:lineRule="auto"/>
        <w:rPr>
          <w:rFonts w:ascii="Arial" w:eastAsia="Times New Roman" w:hAnsi="Arial" w:cs="Arial"/>
          <w:b/>
          <w:bCs/>
        </w:rPr>
      </w:pPr>
    </w:p>
    <w:p w14:paraId="15C8FC63"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 xml:space="preserve">Many relationships are affected by ADHD as others perceive the individual with a neurodevelopmental disorder as being ‘misbehaved’ or ‘naughty’ with a lack of consideration to others. However, this is not necessarily the case as discussed earlier symptoms of ADHD cannot be helped and are often involuntary. Participant one discussed how their teacher will often use discipline, “My teacher giving me a verbal warning, just telling me to stop, which for me, doesn’t really do anything. It’s not that I choose not to listen to him, it’s just I carry on without thinking.” When they considered the impact of how it makes them feel it was clear that it was involuntary and that they felt they couldn’t do anything about the situation, so they found a neutral ground to carry on with what they were doing without allowing the symptoms to negatively affect them. </w:t>
      </w:r>
    </w:p>
    <w:p w14:paraId="5A871673" w14:textId="77777777" w:rsidR="00E514CB" w:rsidRPr="00452F81" w:rsidRDefault="00E514CB" w:rsidP="00452F81">
      <w:pPr>
        <w:spacing w:line="276" w:lineRule="auto"/>
        <w:rPr>
          <w:rFonts w:ascii="Arial" w:eastAsia="Times New Roman" w:hAnsi="Arial" w:cs="Arial"/>
        </w:rPr>
      </w:pPr>
    </w:p>
    <w:p w14:paraId="0B752FFB"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Participant 3 also discussed that the teachers think they are a “troublemaker” in school. “Because I’m so loud and aggressive and once I’m hyperactive I find it really hard to come down,” (Participant 3).  Within the interviews the participants showed and that they understood their symptoms and that the consequences of this were that the relationships between themselves and others were negatively impacted. Evidently there is a strong presence of teacher and peer misunderstandings where ADHD is related.</w:t>
      </w:r>
    </w:p>
    <w:p w14:paraId="29BE6516" w14:textId="77777777" w:rsidR="00E514CB" w:rsidRPr="00452F81" w:rsidRDefault="00E514CB" w:rsidP="00452F81">
      <w:pPr>
        <w:spacing w:line="276" w:lineRule="auto"/>
        <w:rPr>
          <w:rFonts w:ascii="Arial" w:eastAsia="Times New Roman" w:hAnsi="Arial" w:cs="Arial"/>
        </w:rPr>
      </w:pPr>
    </w:p>
    <w:p w14:paraId="0838B99D"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 xml:space="preserve">On the contrary, Participant 5 highlights that “I do struggle in school, but teachers are ok with me generally. They know I am trying my best, I just struggle to focus and concentrate on things, but because I don’t disrupt others, they cut me some slack.” Whereby this individual still does not find </w:t>
      </w:r>
      <w:r w:rsidRPr="00452F81">
        <w:rPr>
          <w:rFonts w:ascii="Arial" w:eastAsia="Times New Roman" w:hAnsi="Arial" w:cs="Arial"/>
        </w:rPr>
        <w:lastRenderedPageBreak/>
        <w:t xml:space="preserve">this as being positive as they still struggle to complete their own work, they acknowledge that other individuals who are neurodiverse find it complex to control their disruptive behaviour. </w:t>
      </w:r>
    </w:p>
    <w:p w14:paraId="03356D7E" w14:textId="77777777" w:rsidR="00E514CB" w:rsidRPr="00452F81" w:rsidRDefault="00E514CB" w:rsidP="00452F81">
      <w:pPr>
        <w:spacing w:line="276" w:lineRule="auto"/>
        <w:rPr>
          <w:rFonts w:ascii="Arial" w:eastAsia="Times New Roman" w:hAnsi="Arial" w:cs="Arial"/>
        </w:rPr>
      </w:pPr>
    </w:p>
    <w:p w14:paraId="33B629C1"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This theme highlights the importance of having positive relationships and a need for a clearer understanding of the symptoms of ADHD and how best to support these learners. Finding and using differentiated tools or strategies to help build and maintain positive relationships will allow neurodiverse children to build on their self-esteem and potentially prevent emotional frustration as more positive outcomes arise.</w:t>
      </w:r>
    </w:p>
    <w:p w14:paraId="594362B0" w14:textId="77777777" w:rsidR="00E514CB" w:rsidRPr="00452F81" w:rsidRDefault="00E514CB" w:rsidP="00452F81">
      <w:pPr>
        <w:spacing w:line="276" w:lineRule="auto"/>
        <w:rPr>
          <w:rFonts w:ascii="Arial" w:eastAsia="Times New Roman" w:hAnsi="Arial" w:cs="Arial"/>
          <w:b/>
          <w:bCs/>
          <w:highlight w:val="red"/>
        </w:rPr>
      </w:pPr>
    </w:p>
    <w:p w14:paraId="092DCEFC" w14:textId="77777777" w:rsidR="00E514CB" w:rsidRPr="00452F81" w:rsidRDefault="00E514CB" w:rsidP="00452F81">
      <w:pPr>
        <w:spacing w:line="276" w:lineRule="auto"/>
        <w:rPr>
          <w:rFonts w:ascii="Arial" w:eastAsia="Times New Roman" w:hAnsi="Arial" w:cs="Arial"/>
          <w:b/>
          <w:bCs/>
        </w:rPr>
      </w:pPr>
      <w:r w:rsidRPr="00452F81">
        <w:rPr>
          <w:rFonts w:ascii="Arial" w:eastAsia="Times New Roman" w:hAnsi="Arial" w:cs="Arial"/>
          <w:b/>
          <w:bCs/>
        </w:rPr>
        <w:t>Theme 3: Unrecognized Talents and Creativity.</w:t>
      </w:r>
    </w:p>
    <w:p w14:paraId="3D6A533E" w14:textId="77777777" w:rsidR="00E514CB" w:rsidRPr="00452F81" w:rsidRDefault="00E514CB" w:rsidP="00452F81">
      <w:pPr>
        <w:spacing w:line="276" w:lineRule="auto"/>
        <w:rPr>
          <w:rFonts w:ascii="Arial" w:eastAsia="Times New Roman" w:hAnsi="Arial" w:cs="Arial"/>
        </w:rPr>
      </w:pPr>
    </w:p>
    <w:p w14:paraId="3308461E" w14:textId="77777777" w:rsidR="00E514CB" w:rsidRPr="00452F81" w:rsidRDefault="00E514CB" w:rsidP="00452F81">
      <w:pPr>
        <w:spacing w:line="276" w:lineRule="auto"/>
        <w:rPr>
          <w:rFonts w:ascii="Arial" w:eastAsia="Times New Roman" w:hAnsi="Arial" w:cs="Arial"/>
        </w:rPr>
      </w:pPr>
      <w:proofErr w:type="gramStart"/>
      <w:r w:rsidRPr="00452F81">
        <w:rPr>
          <w:rFonts w:ascii="Arial" w:eastAsia="Times New Roman" w:hAnsi="Arial" w:cs="Arial"/>
        </w:rPr>
        <w:t>In spite of</w:t>
      </w:r>
      <w:proofErr w:type="gramEnd"/>
      <w:r w:rsidRPr="00452F81">
        <w:rPr>
          <w:rFonts w:ascii="Arial" w:eastAsia="Times New Roman" w:hAnsi="Arial" w:cs="Arial"/>
        </w:rPr>
        <w:t xml:space="preserve"> the common theme of struggles regarding symptoms of ADHD within the interviews, the children also had great pride for their creative mindset and goals. However, these strengths were often masked due to the school and community expectations focusing on obedience to rules and task completion. Individuals often discussed their hyperfocus on hobbies which they enjoyed and disclosed how they could continue to concentrate on their hobby for a longer period.  </w:t>
      </w:r>
    </w:p>
    <w:p w14:paraId="5F76C982" w14:textId="77777777" w:rsidR="00E514CB" w:rsidRPr="00452F81" w:rsidRDefault="00E514CB" w:rsidP="00452F81">
      <w:pPr>
        <w:spacing w:line="276" w:lineRule="auto"/>
        <w:rPr>
          <w:rFonts w:ascii="Arial" w:eastAsia="Times New Roman" w:hAnsi="Arial" w:cs="Arial"/>
        </w:rPr>
      </w:pPr>
    </w:p>
    <w:p w14:paraId="6B1D6D8B"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“I love painting models, especially dinosaur models. And that’s really intricate, and you’ve got to have patience,” (Participant 5).</w:t>
      </w:r>
    </w:p>
    <w:p w14:paraId="63006E39" w14:textId="77777777" w:rsidR="00E514CB" w:rsidRPr="00452F81" w:rsidRDefault="00E514CB" w:rsidP="00452F81">
      <w:pPr>
        <w:spacing w:line="276" w:lineRule="auto"/>
        <w:rPr>
          <w:rFonts w:ascii="Arial" w:eastAsia="Times New Roman" w:hAnsi="Arial" w:cs="Arial"/>
        </w:rPr>
      </w:pPr>
    </w:p>
    <w:p w14:paraId="22915CF2"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“I’m good at running- but even then, this can be negative because people say well, if I can concentrate on running, how can’t I concentrate on my work,” (Participant 4).</w:t>
      </w:r>
    </w:p>
    <w:p w14:paraId="3DA77A65" w14:textId="77777777" w:rsidR="00E514CB" w:rsidRPr="00452F81" w:rsidRDefault="00E514CB" w:rsidP="00452F81">
      <w:pPr>
        <w:spacing w:line="276" w:lineRule="auto"/>
        <w:rPr>
          <w:rFonts w:ascii="Arial" w:eastAsia="Times New Roman" w:hAnsi="Arial" w:cs="Arial"/>
        </w:rPr>
      </w:pPr>
    </w:p>
    <w:p w14:paraId="5D0F3D4C"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 xml:space="preserve">Within the interviews a few of the participants had also discussed how they needed to be able to see progression in a task which they were completing, if the progression was not visible then they would struggle to maintain concentration to complete their tasks. </w:t>
      </w:r>
    </w:p>
    <w:p w14:paraId="2CAF66D3" w14:textId="77777777" w:rsidR="00E514CB" w:rsidRPr="00452F81" w:rsidRDefault="00E514CB" w:rsidP="00452F81">
      <w:pPr>
        <w:spacing w:line="276" w:lineRule="auto"/>
        <w:rPr>
          <w:rFonts w:ascii="Arial" w:eastAsia="Times New Roman" w:hAnsi="Arial" w:cs="Arial"/>
        </w:rPr>
      </w:pPr>
    </w:p>
    <w:p w14:paraId="60087ACD"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“If I’m trying to revise for something or get on with a piece of work unless I can see I am actively getting there, I’m getting closer to the end goal, and I can see actual proof that I am getting close to the end goal, I find it quite hard to continue,” (Participant 2).</w:t>
      </w:r>
    </w:p>
    <w:p w14:paraId="405BF59F" w14:textId="77777777" w:rsidR="00E514CB" w:rsidRPr="00452F81" w:rsidRDefault="00E514CB" w:rsidP="00452F81">
      <w:pPr>
        <w:spacing w:line="276" w:lineRule="auto"/>
        <w:rPr>
          <w:rFonts w:ascii="Arial" w:eastAsia="Times New Roman" w:hAnsi="Arial" w:cs="Arial"/>
        </w:rPr>
      </w:pPr>
    </w:p>
    <w:p w14:paraId="22EAA4DD" w14:textId="25C9AE8F" w:rsidR="00E514CB" w:rsidRPr="00452F81" w:rsidRDefault="00E514CB" w:rsidP="00452F81">
      <w:pPr>
        <w:spacing w:line="276" w:lineRule="auto"/>
        <w:rPr>
          <w:rFonts w:ascii="Arial" w:hAnsi="Arial" w:cs="Arial"/>
        </w:rPr>
      </w:pPr>
      <w:r w:rsidRPr="00452F81">
        <w:rPr>
          <w:rFonts w:ascii="Arial" w:hAnsi="Arial" w:cs="Arial"/>
          <w:color w:val="000000"/>
        </w:rPr>
        <w:t>Recogni</w:t>
      </w:r>
      <w:r w:rsidR="000024E6">
        <w:rPr>
          <w:rFonts w:ascii="Arial" w:hAnsi="Arial" w:cs="Arial"/>
          <w:color w:val="000000"/>
        </w:rPr>
        <w:t>si</w:t>
      </w:r>
      <w:r w:rsidRPr="00452F81">
        <w:rPr>
          <w:rFonts w:ascii="Arial" w:hAnsi="Arial" w:cs="Arial"/>
          <w:color w:val="000000"/>
        </w:rPr>
        <w:t>ng that neurodivergent individuals benefit from seeing progress in their work supports their well-being, motivates them to stay engaged, and fosters optimism about completing tasks.</w:t>
      </w:r>
    </w:p>
    <w:p w14:paraId="1EC36C6F" w14:textId="77777777" w:rsidR="00E514CB" w:rsidRPr="00452F81" w:rsidRDefault="00E514CB" w:rsidP="00452F81">
      <w:pPr>
        <w:spacing w:line="276" w:lineRule="auto"/>
        <w:rPr>
          <w:rFonts w:ascii="Arial" w:eastAsia="Times New Roman" w:hAnsi="Arial" w:cs="Arial"/>
        </w:rPr>
      </w:pPr>
    </w:p>
    <w:p w14:paraId="4A239000" w14:textId="77777777" w:rsidR="00E514CB" w:rsidRPr="00452F81" w:rsidRDefault="00E514CB" w:rsidP="00452F81">
      <w:pPr>
        <w:spacing w:line="276" w:lineRule="auto"/>
        <w:rPr>
          <w:rFonts w:ascii="Arial" w:eastAsia="Times New Roman" w:hAnsi="Arial" w:cs="Arial"/>
        </w:rPr>
      </w:pPr>
      <w:r w:rsidRPr="00452F81">
        <w:rPr>
          <w:rFonts w:ascii="Arial" w:eastAsia="Times New Roman" w:hAnsi="Arial" w:cs="Arial"/>
        </w:rPr>
        <w:t xml:space="preserve">This theme accentuates the importance of acknowledging neurodivergent strengths within educational contexts and using these to an advantage rather than consistently focusing on the negative traits that an individual with ADHD may face. </w:t>
      </w:r>
    </w:p>
    <w:p w14:paraId="51583A3F" w14:textId="77777777" w:rsidR="00E514CB" w:rsidRPr="00452F81" w:rsidRDefault="00E514CB" w:rsidP="00452F81">
      <w:pPr>
        <w:spacing w:line="276" w:lineRule="auto"/>
        <w:rPr>
          <w:rFonts w:ascii="Arial" w:eastAsia="Times New Roman" w:hAnsi="Arial" w:cs="Arial"/>
          <w:highlight w:val="red"/>
        </w:rPr>
      </w:pPr>
    </w:p>
    <w:p w14:paraId="40BF7275" w14:textId="77777777" w:rsidR="00E514CB" w:rsidRPr="00452F81" w:rsidRDefault="00E514CB" w:rsidP="00452F81">
      <w:pPr>
        <w:spacing w:before="100" w:beforeAutospacing="1" w:after="100" w:afterAutospacing="1" w:line="276" w:lineRule="auto"/>
        <w:rPr>
          <w:rFonts w:ascii="Arial" w:eastAsia="Times New Roman" w:hAnsi="Arial" w:cs="Arial"/>
          <w:b/>
          <w:bCs/>
        </w:rPr>
      </w:pPr>
      <w:r w:rsidRPr="00452F81">
        <w:rPr>
          <w:rFonts w:ascii="Arial" w:eastAsia="Times New Roman" w:hAnsi="Arial" w:cs="Arial"/>
          <w:b/>
          <w:bCs/>
        </w:rPr>
        <w:t>Summary</w:t>
      </w:r>
    </w:p>
    <w:p w14:paraId="0B96B7BE"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Across the findings within the interviews, it was clear that ADHD influenced many factors of an individual’s life. ADHD had been described as a negative experience within school and the community as it causes disruptive behaviour and characterises an individual leading to the stigma around ADHD being enhanced. Children struggle to maintain concentration and control over their actions and are often left feeling misunderstood; however, it was also discussed that creativity, energy and imaginations were positively impacted. </w:t>
      </w:r>
    </w:p>
    <w:p w14:paraId="3013A135"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lastRenderedPageBreak/>
        <w:t>The findings suggest that educational settings, interventions and support networks should focus on fostering emotional support, acknowledgement of strengths and self-understanding/ esteem, by allowing opportunities for positive experiences to arise. Individuals who are neurodiverse will have less emotional dysregulation, less feelings of guilt and will actively participate in activities which are of interest to them and have a result which can be seen progressing.</w:t>
      </w:r>
    </w:p>
    <w:p w14:paraId="7C1C3608" w14:textId="77777777" w:rsidR="00E514CB" w:rsidRPr="00452F81" w:rsidRDefault="00E514CB" w:rsidP="00452F81">
      <w:pPr>
        <w:spacing w:before="100" w:beforeAutospacing="1" w:after="100" w:afterAutospacing="1" w:line="276" w:lineRule="auto"/>
        <w:rPr>
          <w:rFonts w:ascii="Arial" w:eastAsia="Times New Roman" w:hAnsi="Arial" w:cs="Arial"/>
        </w:rPr>
      </w:pPr>
      <w:r w:rsidRPr="00452F81">
        <w:rPr>
          <w:rFonts w:ascii="Arial" w:eastAsia="Times New Roman" w:hAnsi="Arial" w:cs="Arial"/>
        </w:rPr>
        <w:t xml:space="preserve">ADHD has many factors which are negative, but it also provides an opportunity for positive outcomes to arise if encouraging reinforcement, positive relationships and creativity is given to allow an opportunity for individuals to show their strengths and enjoyment in activities. </w:t>
      </w:r>
    </w:p>
    <w:p w14:paraId="41234E50"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0C91D136"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7CF79477"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5D25972B"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5CAB52BC"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7B4C877F"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3E156948"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5991CD55"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2D84953F"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3F6466E7" w14:textId="77777777" w:rsidR="00452F81" w:rsidRPr="00452F81" w:rsidRDefault="00452F81" w:rsidP="00452F81">
      <w:pPr>
        <w:spacing w:before="100" w:beforeAutospacing="1" w:after="100" w:afterAutospacing="1" w:line="276" w:lineRule="auto"/>
        <w:rPr>
          <w:rFonts w:ascii="Arial" w:eastAsia="Times New Roman" w:hAnsi="Arial" w:cs="Arial"/>
        </w:rPr>
      </w:pPr>
    </w:p>
    <w:p w14:paraId="04291827" w14:textId="77777777" w:rsidR="00452F81" w:rsidRPr="00452F81" w:rsidRDefault="00452F81" w:rsidP="00452F81">
      <w:pPr>
        <w:spacing w:before="100" w:beforeAutospacing="1" w:after="100" w:afterAutospacing="1" w:line="276" w:lineRule="auto"/>
        <w:rPr>
          <w:rFonts w:ascii="Arial" w:eastAsia="Times New Roman" w:hAnsi="Arial" w:cs="Arial"/>
        </w:rPr>
      </w:pPr>
    </w:p>
    <w:p w14:paraId="08974FEE"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1073E48F"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1E704020" w14:textId="77777777" w:rsidR="00E514CB" w:rsidRPr="00452F81" w:rsidRDefault="00E514CB" w:rsidP="00452F81">
      <w:pPr>
        <w:spacing w:before="100" w:beforeAutospacing="1" w:after="100" w:afterAutospacing="1" w:line="276" w:lineRule="auto"/>
        <w:rPr>
          <w:rFonts w:ascii="Arial" w:eastAsia="Times New Roman" w:hAnsi="Arial" w:cs="Arial"/>
        </w:rPr>
      </w:pPr>
    </w:p>
    <w:p w14:paraId="721DD765" w14:textId="77777777" w:rsidR="00270290" w:rsidRPr="00452F81" w:rsidRDefault="00270290" w:rsidP="00452F81">
      <w:pPr>
        <w:spacing w:before="100" w:beforeAutospacing="1" w:after="100" w:afterAutospacing="1" w:line="276" w:lineRule="auto"/>
        <w:rPr>
          <w:rFonts w:ascii="Arial" w:eastAsia="Times New Roman" w:hAnsi="Arial" w:cs="Arial"/>
        </w:rPr>
      </w:pPr>
    </w:p>
    <w:p w14:paraId="2AD314FE" w14:textId="77777777" w:rsidR="00270290" w:rsidRPr="00452F81" w:rsidRDefault="00270290" w:rsidP="00452F81">
      <w:pPr>
        <w:spacing w:before="100" w:beforeAutospacing="1" w:after="100" w:afterAutospacing="1" w:line="276" w:lineRule="auto"/>
        <w:rPr>
          <w:rFonts w:ascii="Arial" w:eastAsia="Times New Roman" w:hAnsi="Arial" w:cs="Arial"/>
        </w:rPr>
      </w:pPr>
    </w:p>
    <w:p w14:paraId="6B04B4A3" w14:textId="77777777" w:rsidR="00270290" w:rsidRPr="00452F81" w:rsidRDefault="00270290" w:rsidP="00452F81">
      <w:pPr>
        <w:spacing w:before="100" w:beforeAutospacing="1" w:after="100" w:afterAutospacing="1" w:line="276" w:lineRule="auto"/>
        <w:rPr>
          <w:rFonts w:ascii="Arial" w:eastAsia="Times New Roman" w:hAnsi="Arial" w:cs="Arial"/>
        </w:rPr>
      </w:pPr>
    </w:p>
    <w:p w14:paraId="29A29D81" w14:textId="77777777" w:rsidR="00452F81" w:rsidRPr="00452F81" w:rsidRDefault="00452F81" w:rsidP="00452F81">
      <w:pPr>
        <w:spacing w:before="100" w:beforeAutospacing="1" w:after="100" w:afterAutospacing="1" w:line="276" w:lineRule="auto"/>
        <w:rPr>
          <w:rFonts w:ascii="Arial" w:eastAsia="Times New Roman" w:hAnsi="Arial" w:cs="Arial"/>
        </w:rPr>
      </w:pPr>
    </w:p>
    <w:p w14:paraId="1E2EA6F8" w14:textId="77777777" w:rsidR="00452F81" w:rsidRPr="00452F81" w:rsidRDefault="00452F81" w:rsidP="00452F81">
      <w:pPr>
        <w:spacing w:before="100" w:beforeAutospacing="1" w:after="100" w:afterAutospacing="1" w:line="276" w:lineRule="auto"/>
        <w:rPr>
          <w:rFonts w:ascii="Arial" w:eastAsia="Times New Roman" w:hAnsi="Arial" w:cs="Arial"/>
        </w:rPr>
      </w:pPr>
    </w:p>
    <w:p w14:paraId="647DC0B2" w14:textId="77777777" w:rsidR="00452F81" w:rsidRPr="00452F81" w:rsidRDefault="00452F81" w:rsidP="00452F81">
      <w:pPr>
        <w:spacing w:before="100" w:beforeAutospacing="1" w:after="100" w:afterAutospacing="1" w:line="276" w:lineRule="auto"/>
        <w:rPr>
          <w:rFonts w:ascii="Arial" w:eastAsia="Times New Roman" w:hAnsi="Arial" w:cs="Arial"/>
        </w:rPr>
      </w:pPr>
    </w:p>
    <w:p w14:paraId="6151D18E" w14:textId="77777777" w:rsidR="00E514CB" w:rsidRPr="00452F81" w:rsidRDefault="00E514CB" w:rsidP="00452F81">
      <w:pPr>
        <w:spacing w:line="276" w:lineRule="auto"/>
        <w:rPr>
          <w:rFonts w:ascii="Arial" w:hAnsi="Arial" w:cs="Arial"/>
        </w:rPr>
      </w:pPr>
    </w:p>
    <w:tbl>
      <w:tblPr>
        <w:tblStyle w:val="TableGrid"/>
        <w:tblW w:w="0" w:type="auto"/>
        <w:tblLook w:val="04A0" w:firstRow="1" w:lastRow="0" w:firstColumn="1" w:lastColumn="0" w:noHBand="0" w:noVBand="1"/>
      </w:tblPr>
      <w:tblGrid>
        <w:gridCol w:w="10450"/>
      </w:tblGrid>
      <w:tr w:rsidR="00452F81" w:rsidRPr="00452F81" w14:paraId="72AC1C63" w14:textId="77777777" w:rsidTr="001962EE">
        <w:tc>
          <w:tcPr>
            <w:tcW w:w="15390" w:type="dxa"/>
            <w:shd w:val="clear" w:color="auto" w:fill="EDEDED" w:themeFill="accent3" w:themeFillTint="33"/>
          </w:tcPr>
          <w:p w14:paraId="04635B24" w14:textId="77777777" w:rsidR="00452F81" w:rsidRPr="00452F81" w:rsidRDefault="00452F81" w:rsidP="00452F81">
            <w:pPr>
              <w:pStyle w:val="paragraph"/>
              <w:spacing w:before="0" w:beforeAutospacing="0" w:after="0" w:afterAutospacing="0" w:line="276" w:lineRule="auto"/>
              <w:textAlignment w:val="baseline"/>
              <w:rPr>
                <w:rFonts w:ascii="Arial" w:hAnsi="Arial" w:cs="Arial"/>
              </w:rPr>
            </w:pPr>
            <w:r w:rsidRPr="00452F81">
              <w:rPr>
                <w:rFonts w:ascii="Arial" w:hAnsi="Arial" w:cs="Arial"/>
                <w:b/>
              </w:rPr>
              <w:t>Proposal and Intervention:</w:t>
            </w:r>
            <w:r w:rsidRPr="00452F81">
              <w:rPr>
                <w:rFonts w:ascii="Arial" w:hAnsi="Arial" w:cs="Arial"/>
                <w:bCs/>
              </w:rPr>
              <w:t xml:space="preserve"> Part two: Create a psychosocial intervention to support adolescents with ADHD. </w:t>
            </w:r>
          </w:p>
        </w:tc>
      </w:tr>
    </w:tbl>
    <w:p w14:paraId="4FC9F787" w14:textId="77777777" w:rsidR="00452F81" w:rsidRPr="00452F81" w:rsidRDefault="00452F81" w:rsidP="00452F81">
      <w:pPr>
        <w:pStyle w:val="paragraph"/>
        <w:spacing w:before="0" w:beforeAutospacing="0" w:after="0" w:afterAutospacing="0" w:line="276" w:lineRule="auto"/>
        <w:textAlignment w:val="baseline"/>
        <w:rPr>
          <w:rFonts w:ascii="Arial" w:hAnsi="Arial" w:cs="Arial"/>
        </w:rPr>
      </w:pPr>
    </w:p>
    <w:p w14:paraId="1229CFBC" w14:textId="77777777" w:rsidR="00452F81" w:rsidRPr="00452F81" w:rsidRDefault="00452F81" w:rsidP="00452F81">
      <w:pPr>
        <w:pStyle w:val="paragraph"/>
        <w:spacing w:before="0" w:beforeAutospacing="0" w:after="0" w:afterAutospacing="0" w:line="276" w:lineRule="auto"/>
        <w:textAlignment w:val="baseline"/>
        <w:rPr>
          <w:rStyle w:val="eop"/>
          <w:rFonts w:ascii="Arial" w:hAnsi="Arial" w:cs="Arial"/>
        </w:rPr>
      </w:pPr>
      <w:r w:rsidRPr="00452F81">
        <w:rPr>
          <w:rFonts w:ascii="Arial" w:hAnsi="Arial" w:cs="Arial"/>
        </w:rPr>
        <w:t>The following proposal form for your psychosocial intervention must consider the information provided in the FBA and interviews (your thematic analysis). Thus, the intervention needs to support behavioural issues faced by those with ADHD in any context (home or school). Please use the intervention form below (</w:t>
      </w:r>
      <w:r w:rsidRPr="00452F81">
        <w:rPr>
          <w:rStyle w:val="normaltextrun"/>
          <w:rFonts w:ascii="Arial" w:hAnsi="Arial" w:cs="Arial"/>
        </w:rPr>
        <w:t xml:space="preserve">2000 </w:t>
      </w:r>
      <w:r w:rsidRPr="00452F81">
        <w:rPr>
          <w:rStyle w:val="eop"/>
          <w:rFonts w:ascii="Arial" w:hAnsi="Arial" w:cs="Arial"/>
        </w:rPr>
        <w:t>words).</w:t>
      </w:r>
    </w:p>
    <w:p w14:paraId="69132308" w14:textId="77777777" w:rsidR="00452F81" w:rsidRPr="00452F81" w:rsidRDefault="00452F81" w:rsidP="00452F81">
      <w:pPr>
        <w:pStyle w:val="paragraph"/>
        <w:spacing w:before="0" w:beforeAutospacing="0" w:after="0" w:afterAutospacing="0" w:line="276" w:lineRule="auto"/>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0"/>
      </w:tblGrid>
      <w:tr w:rsidR="00452F81" w:rsidRPr="00452F81" w14:paraId="44143A9C" w14:textId="77777777" w:rsidTr="001962EE">
        <w:tc>
          <w:tcPr>
            <w:tcW w:w="15163" w:type="dxa"/>
          </w:tcPr>
          <w:p w14:paraId="1E33CB8A" w14:textId="77777777" w:rsidR="00452F81" w:rsidRPr="00452F81" w:rsidRDefault="00452F81" w:rsidP="00452F81">
            <w:pPr>
              <w:spacing w:line="276" w:lineRule="auto"/>
              <w:rPr>
                <w:rFonts w:ascii="Arial" w:eastAsia="Times New Roman" w:hAnsi="Arial" w:cs="Arial"/>
                <w:lang w:eastAsia="en-GB"/>
              </w:rPr>
            </w:pPr>
            <w:r w:rsidRPr="00452F81">
              <w:rPr>
                <w:rFonts w:ascii="Arial" w:eastAsia="Times New Roman" w:hAnsi="Arial" w:cs="Arial"/>
                <w:b/>
                <w:bCs/>
                <w:lang w:eastAsia="en-GB"/>
              </w:rPr>
              <w:t>Suggested intervention title:  Supporting Adolescents (12-14 years) with ADHD to Reduce the Effects on Off-Task Behaviour.</w:t>
            </w:r>
          </w:p>
        </w:tc>
      </w:tr>
    </w:tbl>
    <w:p w14:paraId="57194577" w14:textId="77777777" w:rsidR="00452F81" w:rsidRPr="00452F81" w:rsidRDefault="00452F81" w:rsidP="00452F81">
      <w:pPr>
        <w:spacing w:line="276"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0"/>
      </w:tblGrid>
      <w:tr w:rsidR="00452F81" w:rsidRPr="00452F81" w14:paraId="47D7C179" w14:textId="77777777" w:rsidTr="001962EE">
        <w:tc>
          <w:tcPr>
            <w:tcW w:w="15163" w:type="dxa"/>
          </w:tcPr>
          <w:p w14:paraId="7F8ADB6A" w14:textId="77777777" w:rsidR="00452F81" w:rsidRPr="00452F81" w:rsidRDefault="00452F81" w:rsidP="00452F81">
            <w:pPr>
              <w:spacing w:line="276" w:lineRule="auto"/>
              <w:rPr>
                <w:rFonts w:ascii="Arial" w:eastAsia="Times New Roman" w:hAnsi="Arial" w:cs="Arial"/>
                <w:b/>
                <w:bCs/>
                <w:lang w:eastAsia="en-GB"/>
              </w:rPr>
            </w:pPr>
            <w:r w:rsidRPr="00452F81">
              <w:rPr>
                <w:rFonts w:ascii="Arial" w:eastAsia="Times New Roman" w:hAnsi="Arial" w:cs="Arial"/>
                <w:b/>
                <w:bCs/>
                <w:lang w:eastAsia="en-GB"/>
              </w:rPr>
              <w:t xml:space="preserve">Please state the aim and rationale of your intervention: </w:t>
            </w:r>
          </w:p>
          <w:p w14:paraId="0D107503" w14:textId="77777777" w:rsidR="00452F81" w:rsidRPr="00452F81" w:rsidRDefault="00452F81" w:rsidP="00452F81">
            <w:pPr>
              <w:spacing w:line="276" w:lineRule="auto"/>
              <w:rPr>
                <w:rFonts w:ascii="Arial" w:eastAsia="Times New Roman" w:hAnsi="Arial" w:cs="Arial"/>
                <w:lang w:eastAsia="en-GB"/>
              </w:rPr>
            </w:pPr>
            <w:r w:rsidRPr="00452F81">
              <w:rPr>
                <w:rFonts w:ascii="Arial" w:eastAsia="Times New Roman" w:hAnsi="Arial" w:cs="Arial"/>
                <w:lang w:eastAsia="en-GB"/>
              </w:rPr>
              <w:t xml:space="preserve">The core aim of this intervention is to improve classwork completion and academic performance among adolescents diagnosed with Attention-Deficit Hyperactivity Disorder (ADHD). The intervention addresses a persistent difficulty academically, defined as “off-task behaviour,” which displays as incomplete work due becoming distracted easily whether this is by staring at the wall, playing with backpacks, moving desks around and doodling on schoolbooks or papers. </w:t>
            </w:r>
          </w:p>
          <w:p w14:paraId="4B659F2C" w14:textId="77777777" w:rsidR="00452F81" w:rsidRPr="00452F81" w:rsidRDefault="00452F81" w:rsidP="00452F81">
            <w:pPr>
              <w:spacing w:line="276" w:lineRule="auto"/>
              <w:rPr>
                <w:rFonts w:ascii="Arial" w:eastAsia="Times New Roman" w:hAnsi="Arial" w:cs="Arial"/>
                <w:b/>
                <w:lang w:eastAsia="en-GB"/>
              </w:rPr>
            </w:pPr>
          </w:p>
          <w:p w14:paraId="149845D6" w14:textId="650AAB92"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ADHD is a neurodevelopmental disorder which is characterised by hyperactivity-i</w:t>
            </w:r>
            <w:r w:rsidRPr="00452F81">
              <w:rPr>
                <w:rFonts w:ascii="Arial" w:eastAsia="Times New Roman" w:hAnsi="Arial" w:cs="Arial"/>
                <w:bCs/>
                <w:color w:val="000000" w:themeColor="text1"/>
                <w:lang w:eastAsia="en-GB"/>
              </w:rPr>
              <w:t>mpul</w:t>
            </w:r>
            <w:r w:rsidRPr="003912EF">
              <w:rPr>
                <w:rFonts w:ascii="Arial" w:eastAsia="Times New Roman" w:hAnsi="Arial" w:cs="Arial"/>
                <w:bCs/>
                <w:lang w:eastAsia="en-GB"/>
              </w:rPr>
              <w:t>sivity and/or inattention, around 5 to 7% of all children meet diagnostic criteria for ADHD</w:t>
            </w:r>
            <w:r w:rsidRPr="003912EF">
              <w:rPr>
                <w:rFonts w:ascii="Arial" w:hAnsi="Arial" w:cs="Arial"/>
                <w:shd w:val="clear" w:color="auto" w:fill="FBFAF8"/>
              </w:rPr>
              <w:t xml:space="preserve"> (</w:t>
            </w:r>
            <w:r w:rsidRPr="003912EF">
              <w:rPr>
                <w:rFonts w:ascii="Arial" w:eastAsia="Times New Roman" w:hAnsi="Arial" w:cs="Arial"/>
                <w:bCs/>
                <w:lang w:eastAsia="en-GB"/>
              </w:rPr>
              <w:t>Posner, 20</w:t>
            </w:r>
            <w:r w:rsidRPr="00BC3B8A">
              <w:rPr>
                <w:rFonts w:ascii="Arial" w:eastAsia="Times New Roman" w:hAnsi="Arial" w:cs="Arial"/>
                <w:bCs/>
                <w:lang w:eastAsia="en-GB"/>
              </w:rPr>
              <w:t xml:space="preserve">20; BMJ Best Practice, 2022; BMJ Best Practice, 2023). Gaining </w:t>
            </w:r>
            <w:r w:rsidRPr="00452F81">
              <w:rPr>
                <w:rFonts w:ascii="Arial" w:eastAsia="Times New Roman" w:hAnsi="Arial" w:cs="Arial"/>
                <w:bCs/>
                <w:lang w:eastAsia="en-GB"/>
              </w:rPr>
              <w:t>an insight into classroom settings that can improve or worsen the issues that adolescents face in the classroom is fundamental to the intervention as this could benefit alterations within the classroom to meet the needs of the adolescents with ADHD and support teachers in how to handle ADHD behaviours. Classroom settings include individual seat work and group lessons which each place different demands on adolescent’s</w:t>
            </w:r>
            <w:r w:rsidR="000024E6">
              <w:rPr>
                <w:rFonts w:ascii="Arial" w:eastAsia="Times New Roman" w:hAnsi="Arial" w:cs="Arial"/>
                <w:bCs/>
                <w:lang w:eastAsia="en-GB"/>
              </w:rPr>
              <w:t xml:space="preserve">, </w:t>
            </w:r>
            <w:r w:rsidRPr="00452F81">
              <w:rPr>
                <w:rFonts w:ascii="Arial" w:eastAsia="Times New Roman" w:hAnsi="Arial" w:cs="Arial"/>
                <w:bCs/>
                <w:lang w:eastAsia="en-GB"/>
              </w:rPr>
              <w:t xml:space="preserve">dependant on their characteristics (e.g. self-control, self-regulation). Group lessons require reactive engagement (e.g., listening to teacher instructions) that may decrease motivation and may lead to children being easily distracted </w:t>
            </w:r>
            <w:r w:rsidRPr="00C17FC2">
              <w:rPr>
                <w:rFonts w:ascii="Arial" w:eastAsia="Times New Roman" w:hAnsi="Arial" w:cs="Arial"/>
                <w:bCs/>
                <w:lang w:eastAsia="en-GB"/>
              </w:rPr>
              <w:t>(Finn et al., 2003; Junod et al., 2006). Whereas, during individual seat work, children are required to work alone, therefore the level of the individuals self-monitoring skills and intrinsic motivation may be elevated (Stright &amp; Supplee, 2002).</w:t>
            </w:r>
          </w:p>
          <w:p w14:paraId="30BBD6F8" w14:textId="77777777" w:rsidR="00452F81" w:rsidRPr="00452F81" w:rsidRDefault="00452F81" w:rsidP="00452F81">
            <w:pPr>
              <w:spacing w:line="276" w:lineRule="auto"/>
              <w:rPr>
                <w:rFonts w:ascii="Arial" w:eastAsia="Times New Roman" w:hAnsi="Arial" w:cs="Arial"/>
                <w:lang w:eastAsia="en-GB"/>
              </w:rPr>
            </w:pPr>
          </w:p>
          <w:p w14:paraId="3132B2B9" w14:textId="77777777" w:rsidR="00452F81" w:rsidRPr="00452F81" w:rsidRDefault="00452F81" w:rsidP="00452F81">
            <w:pPr>
              <w:spacing w:line="276" w:lineRule="auto"/>
              <w:rPr>
                <w:rFonts w:ascii="Arial" w:eastAsia="Times New Roman" w:hAnsi="Arial" w:cs="Arial"/>
                <w:lang w:eastAsia="en-GB"/>
              </w:rPr>
            </w:pPr>
            <w:r w:rsidRPr="00452F81">
              <w:rPr>
                <w:rFonts w:ascii="Arial" w:eastAsia="Times New Roman" w:hAnsi="Arial" w:cs="Arial"/>
                <w:lang w:eastAsia="en-GB"/>
              </w:rPr>
              <w:t xml:space="preserve">The rationale for this intervention is to address the psychosocial mechanisms underlying off-task behaviour. By combining academic support (external scaffolding) with self-control coaching (teaching strategies for self-control), the programme aims to enhance staying on task behaviours. This intervention is designed for adolescents ages 12-16, a crucial time where academic demands increase, yet executive functioning skills are still developing. </w:t>
            </w:r>
          </w:p>
          <w:p w14:paraId="00FF39C1" w14:textId="77777777" w:rsidR="00452F81" w:rsidRPr="00452F81" w:rsidRDefault="00452F81" w:rsidP="00452F81">
            <w:pPr>
              <w:spacing w:line="276" w:lineRule="auto"/>
              <w:rPr>
                <w:rFonts w:ascii="Arial" w:eastAsia="Times New Roman" w:hAnsi="Arial" w:cs="Arial"/>
                <w:lang w:eastAsia="en-GB"/>
              </w:rPr>
            </w:pPr>
          </w:p>
          <w:p w14:paraId="5A574CB8" w14:textId="77777777" w:rsidR="00452F81" w:rsidRPr="00452F81" w:rsidRDefault="00452F81" w:rsidP="00452F81">
            <w:pPr>
              <w:spacing w:line="276" w:lineRule="auto"/>
              <w:rPr>
                <w:rFonts w:ascii="Arial" w:eastAsia="Times New Roman" w:hAnsi="Arial" w:cs="Arial"/>
                <w:lang w:eastAsia="en-GB"/>
              </w:rPr>
            </w:pPr>
            <w:r w:rsidRPr="00452F81">
              <w:rPr>
                <w:rFonts w:ascii="Arial" w:eastAsia="Times New Roman" w:hAnsi="Arial" w:cs="Arial"/>
                <w:lang w:eastAsia="en-GB"/>
              </w:rPr>
              <w:t>Improving attention skills and staying on task will not only improve academic performance, but also wider psychosocial outcomes, including improved productivity in both work and personal goals, emotional regulation as better focus leads to better-quality emotional wellbeing helping individuals manage stress and frustration more effectively.</w:t>
            </w:r>
          </w:p>
          <w:p w14:paraId="6227241B" w14:textId="6C433929" w:rsidR="00452F81" w:rsidRPr="00452F81" w:rsidRDefault="00452F81" w:rsidP="00452F81">
            <w:pPr>
              <w:spacing w:line="276" w:lineRule="auto"/>
              <w:rPr>
                <w:rFonts w:ascii="Arial" w:eastAsia="Times New Roman" w:hAnsi="Arial" w:cs="Arial"/>
                <w:lang w:eastAsia="en-GB"/>
              </w:rPr>
            </w:pPr>
          </w:p>
          <w:p w14:paraId="12A10F61" w14:textId="77777777" w:rsidR="00452F81" w:rsidRPr="00452F81" w:rsidRDefault="00452F81" w:rsidP="00452F81">
            <w:pPr>
              <w:spacing w:line="276" w:lineRule="auto"/>
              <w:rPr>
                <w:rFonts w:ascii="Arial" w:eastAsia="Times New Roman" w:hAnsi="Arial" w:cs="Arial"/>
                <w:lang w:eastAsia="en-GB"/>
              </w:rPr>
            </w:pPr>
          </w:p>
        </w:tc>
      </w:tr>
    </w:tbl>
    <w:p w14:paraId="3B261281" w14:textId="77777777" w:rsidR="00452F81" w:rsidRPr="00452F81" w:rsidRDefault="00452F81" w:rsidP="00452F81">
      <w:pPr>
        <w:spacing w:line="276"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0"/>
      </w:tblGrid>
      <w:tr w:rsidR="00452F81" w:rsidRPr="00452F81" w14:paraId="4BB284ED" w14:textId="77777777" w:rsidTr="001962EE">
        <w:tc>
          <w:tcPr>
            <w:tcW w:w="15163" w:type="dxa"/>
          </w:tcPr>
          <w:p w14:paraId="3EA0A6A5" w14:textId="77777777" w:rsidR="00452F81" w:rsidRPr="00452F81" w:rsidRDefault="00452F81" w:rsidP="00452F81">
            <w:pPr>
              <w:spacing w:line="276" w:lineRule="auto"/>
              <w:rPr>
                <w:rFonts w:ascii="Arial" w:eastAsia="Times New Roman" w:hAnsi="Arial" w:cs="Arial"/>
                <w:lang w:eastAsia="en-GB"/>
              </w:rPr>
            </w:pPr>
            <w:r w:rsidRPr="00452F81">
              <w:rPr>
                <w:rFonts w:ascii="Arial" w:eastAsia="Times New Roman" w:hAnsi="Arial" w:cs="Arial"/>
                <w:b/>
                <w:bCs/>
                <w:lang w:eastAsia="en-GB"/>
              </w:rPr>
              <w:lastRenderedPageBreak/>
              <w:t xml:space="preserve">What theory and empirical research evidence supports your intervention? </w:t>
            </w:r>
            <w:r w:rsidRPr="00452F81">
              <w:rPr>
                <w:rFonts w:ascii="Arial" w:eastAsia="Times New Roman" w:hAnsi="Arial" w:cs="Arial"/>
                <w:lang w:eastAsia="en-GB"/>
              </w:rPr>
              <w:t>(Please provide a brief review of relevant psychological literature/theory that supports your intervention and a minimum of six references – refs not part of the word count). (Approx. 700 words)</w:t>
            </w:r>
          </w:p>
          <w:p w14:paraId="3425E23B" w14:textId="77777777" w:rsidR="00452F81" w:rsidRPr="00452F81" w:rsidRDefault="00452F81" w:rsidP="00452F81">
            <w:pPr>
              <w:spacing w:line="276" w:lineRule="auto"/>
              <w:rPr>
                <w:rFonts w:ascii="Arial" w:eastAsia="Times New Roman" w:hAnsi="Arial" w:cs="Arial"/>
                <w:b/>
                <w:lang w:eastAsia="en-GB"/>
              </w:rPr>
            </w:pPr>
          </w:p>
          <w:p w14:paraId="2C64C68E" w14:textId="77777777" w:rsidR="00452F81" w:rsidRPr="00452F81" w:rsidRDefault="00452F81" w:rsidP="00452F81">
            <w:pPr>
              <w:spacing w:line="276" w:lineRule="auto"/>
              <w:rPr>
                <w:rFonts w:ascii="Arial" w:eastAsia="Times New Roman" w:hAnsi="Arial" w:cs="Arial"/>
                <w:lang w:eastAsia="en-GB"/>
              </w:rPr>
            </w:pPr>
            <w:r w:rsidRPr="00452F81">
              <w:rPr>
                <w:rFonts w:ascii="Arial" w:eastAsia="Times New Roman" w:hAnsi="Arial" w:cs="Arial"/>
                <w:lang w:eastAsia="en-GB"/>
              </w:rPr>
              <w:t xml:space="preserve">This intervention is central in a synthesis of psychological theory and empirical research addressing ADHD, executive functioning, physically active learning (PA) and positive reinforcement. </w:t>
            </w:r>
          </w:p>
          <w:p w14:paraId="3121F640" w14:textId="77777777" w:rsidR="00452F81" w:rsidRPr="00452F81" w:rsidRDefault="00452F81" w:rsidP="00452F81">
            <w:pPr>
              <w:spacing w:line="276" w:lineRule="auto"/>
              <w:rPr>
                <w:rFonts w:ascii="Arial" w:eastAsia="Times New Roman" w:hAnsi="Arial" w:cs="Arial"/>
                <w:b/>
                <w:lang w:eastAsia="en-GB"/>
              </w:rPr>
            </w:pPr>
          </w:p>
          <w:p w14:paraId="7EF0C5B8" w14:textId="77777777" w:rsidR="00452F81" w:rsidRPr="00452F81" w:rsidRDefault="00452F81" w:rsidP="00452F81">
            <w:pPr>
              <w:spacing w:line="276" w:lineRule="auto"/>
              <w:rPr>
                <w:rFonts w:ascii="Arial" w:eastAsia="Times New Roman" w:hAnsi="Arial" w:cs="Arial"/>
                <w:lang w:eastAsia="en-GB"/>
              </w:rPr>
            </w:pPr>
          </w:p>
          <w:p w14:paraId="75DE2731" w14:textId="77777777" w:rsidR="00452F81" w:rsidRPr="00452F81" w:rsidRDefault="00452F81" w:rsidP="00452F81">
            <w:pPr>
              <w:pStyle w:val="ListParagraph"/>
              <w:numPr>
                <w:ilvl w:val="0"/>
                <w:numId w:val="21"/>
              </w:numPr>
              <w:spacing w:line="276" w:lineRule="auto"/>
              <w:rPr>
                <w:rFonts w:ascii="Arial" w:eastAsia="Times New Roman" w:hAnsi="Arial" w:cs="Arial"/>
                <w:b/>
                <w:bCs/>
                <w:lang w:eastAsia="en-GB"/>
              </w:rPr>
            </w:pPr>
            <w:r w:rsidRPr="00452F81">
              <w:rPr>
                <w:rFonts w:ascii="Arial" w:eastAsia="Arial" w:hAnsi="Arial" w:cs="Arial"/>
              </w:rPr>
              <w:t xml:space="preserve">  </w:t>
            </w:r>
            <w:r w:rsidRPr="00452F81">
              <w:rPr>
                <w:rFonts w:ascii="Arial" w:eastAsia="Times New Roman" w:hAnsi="Arial" w:cs="Arial"/>
                <w:b/>
                <w:bCs/>
                <w:lang w:eastAsia="en-GB"/>
              </w:rPr>
              <w:t xml:space="preserve">Executive Functioning Theory </w:t>
            </w:r>
          </w:p>
          <w:p w14:paraId="66926CAC" w14:textId="4AC0854C" w:rsidR="00452F81" w:rsidRPr="00452F81" w:rsidRDefault="00452F81" w:rsidP="00452F81">
            <w:pPr>
              <w:pStyle w:val="ListParagraph"/>
              <w:spacing w:line="276" w:lineRule="auto"/>
              <w:rPr>
                <w:rFonts w:ascii="Arial" w:eastAsia="Times New Roman" w:hAnsi="Arial" w:cs="Arial"/>
                <w:color w:val="000000" w:themeColor="text1"/>
                <w:lang w:eastAsia="en-GB"/>
              </w:rPr>
            </w:pPr>
            <w:r w:rsidRPr="00452F81">
              <w:rPr>
                <w:rFonts w:ascii="Arial" w:eastAsia="Times New Roman" w:hAnsi="Arial" w:cs="Arial"/>
                <w:lang w:eastAsia="en-GB"/>
              </w:rPr>
              <w:t xml:space="preserve">The executive system includes a range of processes </w:t>
            </w:r>
            <w:r w:rsidR="000A176F" w:rsidRPr="00452F81">
              <w:rPr>
                <w:rFonts w:ascii="Arial" w:eastAsia="Times New Roman" w:hAnsi="Arial" w:cs="Arial"/>
                <w:lang w:eastAsia="en-GB"/>
              </w:rPr>
              <w:t>linked</w:t>
            </w:r>
            <w:r w:rsidRPr="00452F81">
              <w:rPr>
                <w:rFonts w:ascii="Arial" w:eastAsia="Times New Roman" w:hAnsi="Arial" w:cs="Arial"/>
                <w:lang w:eastAsia="en-GB"/>
              </w:rPr>
              <w:t xml:space="preserve"> with the prefrontal </w:t>
            </w:r>
            <w:r w:rsidR="000024E6" w:rsidRPr="00452F81">
              <w:rPr>
                <w:rFonts w:ascii="Arial" w:eastAsia="Times New Roman" w:hAnsi="Arial" w:cs="Arial"/>
                <w:lang w:eastAsia="en-GB"/>
              </w:rPr>
              <w:t>cortex, which</w:t>
            </w:r>
            <w:r w:rsidRPr="00452F81">
              <w:rPr>
                <w:rFonts w:ascii="Arial" w:eastAsia="Times New Roman" w:hAnsi="Arial" w:cs="Arial"/>
                <w:lang w:eastAsia="en-GB"/>
              </w:rPr>
              <w:t xml:space="preserve"> is responsible </w:t>
            </w:r>
            <w:r w:rsidRPr="00BC3B8A">
              <w:rPr>
                <w:rFonts w:ascii="Arial" w:eastAsia="Times New Roman" w:hAnsi="Arial" w:cs="Arial"/>
                <w:lang w:eastAsia="en-GB"/>
              </w:rPr>
              <w:t xml:space="preserve">for </w:t>
            </w:r>
            <w:r w:rsidR="000A176F" w:rsidRPr="00BC3B8A">
              <w:rPr>
                <w:rFonts w:ascii="Arial" w:eastAsia="Times New Roman" w:hAnsi="Arial" w:cs="Arial"/>
                <w:lang w:eastAsia="en-GB"/>
              </w:rPr>
              <w:t>controlling</w:t>
            </w:r>
            <w:r w:rsidRPr="00BC3B8A">
              <w:rPr>
                <w:rFonts w:ascii="Arial" w:eastAsia="Times New Roman" w:hAnsi="Arial" w:cs="Arial"/>
                <w:lang w:eastAsia="en-GB"/>
              </w:rPr>
              <w:t xml:space="preserve"> and regulating cognitions, emotions and behaviours to reach the anticipated goal (Blakemore &amp; Choudhury, 2006). </w:t>
            </w:r>
            <w:r w:rsidRPr="00452F81">
              <w:rPr>
                <w:rFonts w:ascii="Arial" w:eastAsia="Times New Roman" w:hAnsi="Arial" w:cs="Arial"/>
                <w:lang w:eastAsia="en-GB"/>
              </w:rPr>
              <w:t>There is evidence which suggests that executive functioning deficits can be essential components of the complicated psychophysiology of ADHD (</w:t>
            </w:r>
            <w:proofErr w:type="spellStart"/>
            <w:r w:rsidRPr="000024E6">
              <w:rPr>
                <w:rFonts w:ascii="Arial" w:eastAsia="Times New Roman" w:hAnsi="Arial" w:cs="Arial"/>
                <w:color w:val="000000" w:themeColor="text1"/>
                <w:lang w:eastAsia="en-GB"/>
              </w:rPr>
              <w:t>Antshel</w:t>
            </w:r>
            <w:proofErr w:type="spellEnd"/>
            <w:r w:rsidRPr="000024E6">
              <w:rPr>
                <w:rFonts w:ascii="Arial" w:eastAsia="Times New Roman" w:hAnsi="Arial" w:cs="Arial"/>
                <w:color w:val="000000" w:themeColor="text1"/>
                <w:lang w:eastAsia="en-GB"/>
              </w:rPr>
              <w:t xml:space="preserve">, Km., et al, 2014). Adolescents </w:t>
            </w:r>
            <w:r w:rsidRPr="00452F81">
              <w:rPr>
                <w:rFonts w:ascii="Arial" w:eastAsia="Times New Roman" w:hAnsi="Arial" w:cs="Arial"/>
                <w:lang w:eastAsia="en-GB"/>
              </w:rPr>
              <w:t xml:space="preserve">with ADHD often exhibit deficits such as working memory, inhibition and planning or organisation </w:t>
            </w:r>
            <w:r w:rsidRPr="005839E6">
              <w:rPr>
                <w:rFonts w:ascii="Arial" w:eastAsia="Times New Roman" w:hAnsi="Arial" w:cs="Arial"/>
                <w:lang w:eastAsia="en-GB"/>
              </w:rPr>
              <w:t xml:space="preserve">abilities (Willcutt, Doyle, Nigg, Faraone, &amp; Pennington, 2005). </w:t>
            </w:r>
            <w:r w:rsidRPr="00452F81">
              <w:rPr>
                <w:rFonts w:ascii="Arial" w:eastAsia="Times New Roman" w:hAnsi="Arial" w:cs="Arial"/>
                <w:color w:val="000000" w:themeColor="text1"/>
                <w:lang w:eastAsia="en-GB"/>
              </w:rPr>
              <w:t>Ensuring that adolescents are supported with monitored routines, self-control strategies and exterior prompts aligns with addressing executive functioning obstacles. Based on findings throughout multiple research reviews it seems probable that individuals with executive functioning deficits would benefit from training.</w:t>
            </w:r>
          </w:p>
          <w:p w14:paraId="1A5FF5A7" w14:textId="77777777" w:rsidR="00452F81" w:rsidRPr="00452F81" w:rsidRDefault="00452F81" w:rsidP="00452F81">
            <w:pPr>
              <w:pStyle w:val="ListParagraph"/>
              <w:spacing w:line="276" w:lineRule="auto"/>
              <w:rPr>
                <w:rFonts w:ascii="Arial" w:eastAsia="Times New Roman" w:hAnsi="Arial" w:cs="Arial"/>
                <w:color w:val="000000" w:themeColor="text1"/>
                <w:lang w:eastAsia="en-GB"/>
              </w:rPr>
            </w:pPr>
          </w:p>
          <w:p w14:paraId="6E5FC21C" w14:textId="77777777" w:rsidR="00452F81" w:rsidRPr="00452F81" w:rsidRDefault="00452F81" w:rsidP="00452F81">
            <w:pPr>
              <w:pStyle w:val="ListParagraph"/>
              <w:spacing w:line="276" w:lineRule="auto"/>
              <w:rPr>
                <w:rFonts w:ascii="Arial" w:eastAsia="Times New Roman" w:hAnsi="Arial" w:cs="Arial"/>
                <w:color w:val="EE0000"/>
                <w:lang w:eastAsia="en-GB"/>
              </w:rPr>
            </w:pPr>
          </w:p>
          <w:p w14:paraId="6AA6A015" w14:textId="77777777" w:rsidR="00452F81" w:rsidRPr="00452F81" w:rsidRDefault="00452F81" w:rsidP="00452F81">
            <w:pPr>
              <w:pStyle w:val="ListParagraph"/>
              <w:numPr>
                <w:ilvl w:val="0"/>
                <w:numId w:val="21"/>
              </w:numPr>
              <w:spacing w:line="276" w:lineRule="auto"/>
              <w:rPr>
                <w:rFonts w:ascii="Arial" w:eastAsia="Times New Roman" w:hAnsi="Arial" w:cs="Arial"/>
                <w:b/>
                <w:bCs/>
                <w:lang w:eastAsia="en-GB"/>
              </w:rPr>
            </w:pPr>
            <w:r w:rsidRPr="00452F81">
              <w:rPr>
                <w:rFonts w:ascii="Arial" w:eastAsia="Times New Roman" w:hAnsi="Arial" w:cs="Arial"/>
                <w:b/>
                <w:bCs/>
                <w:lang w:eastAsia="en-GB"/>
              </w:rPr>
              <w:t>Positive Reinforcement</w:t>
            </w:r>
          </w:p>
          <w:p w14:paraId="767BCE0C" w14:textId="343D4169" w:rsidR="00452F81" w:rsidRPr="00C35FE7" w:rsidRDefault="00452F81" w:rsidP="008E3344">
            <w:pPr>
              <w:pStyle w:val="ListParagraph"/>
              <w:spacing w:line="276" w:lineRule="auto"/>
              <w:rPr>
                <w:rFonts w:ascii="Arial" w:eastAsia="Times New Roman" w:hAnsi="Arial" w:cs="Arial"/>
                <w:lang w:eastAsia="en-GB"/>
              </w:rPr>
            </w:pPr>
            <w:r w:rsidRPr="00452F81">
              <w:rPr>
                <w:rFonts w:ascii="Arial" w:eastAsia="Times New Roman" w:hAnsi="Arial" w:cs="Arial"/>
                <w:lang w:eastAsia="en-GB"/>
              </w:rPr>
              <w:t xml:space="preserve">On-task behaviours and reduced disruptive behaviour in adolescents with ADHD has been found to be improved using behavioural </w:t>
            </w:r>
            <w:r w:rsidRPr="000024E6">
              <w:rPr>
                <w:rFonts w:ascii="Arial" w:eastAsia="Times New Roman" w:hAnsi="Arial" w:cs="Arial"/>
                <w:color w:val="000000" w:themeColor="text1"/>
                <w:lang w:eastAsia="en-GB"/>
              </w:rPr>
              <w:t xml:space="preserve">interventions (Fabiano &amp; Pelham, 2003). </w:t>
            </w:r>
            <w:r w:rsidRPr="00452F81">
              <w:rPr>
                <w:rFonts w:ascii="Arial" w:eastAsia="Times New Roman" w:hAnsi="Arial" w:cs="Arial"/>
                <w:color w:val="000000" w:themeColor="text1"/>
                <w:lang w:eastAsia="en-GB"/>
              </w:rPr>
              <w:t xml:space="preserve">By strategically deciding which </w:t>
            </w:r>
            <w:r w:rsidRPr="00C35FE7">
              <w:rPr>
                <w:rFonts w:ascii="Arial" w:eastAsia="Times New Roman" w:hAnsi="Arial" w:cs="Arial"/>
                <w:lang w:eastAsia="en-GB"/>
              </w:rPr>
              <w:t xml:space="preserve">behaviour our attention is acknowledging adults can diminish the power of specific actions (Mason et al.,2003). Reinforcing positive behaviours contributes to fostering a positive environment. Effective instructions delivery plays a pivotal role in influencing an individual’s response (Leung et al., 2017). Instructions </w:t>
            </w:r>
            <w:r w:rsidRPr="00452F81">
              <w:rPr>
                <w:rFonts w:ascii="Arial" w:eastAsia="Times New Roman" w:hAnsi="Arial" w:cs="Arial"/>
                <w:color w:val="000000" w:themeColor="text1"/>
                <w:lang w:eastAsia="en-GB"/>
              </w:rPr>
              <w:t xml:space="preserve">are given one at a time providing specificity, positivity and clarity. Positive reinforcement can be provided through verbal praise or tangible rewards, and both contribute to the individual’s motivation within the school week. </w:t>
            </w:r>
            <w:r w:rsidR="00516672">
              <w:rPr>
                <w:rFonts w:ascii="Arial" w:eastAsia="Times New Roman" w:hAnsi="Arial" w:cs="Arial"/>
                <w:color w:val="000000" w:themeColor="text1"/>
                <w:lang w:eastAsia="en-GB"/>
              </w:rPr>
              <w:t>Positive reinforcement can be beneficial in behaviour modification strategies for individuals with ADHD, as it enables reinforcement for desired behaviours, such as finishing physical activities or participating in learning activities</w:t>
            </w:r>
            <w:r w:rsidR="008E3344">
              <w:rPr>
                <w:rFonts w:ascii="Arial" w:eastAsia="Times New Roman" w:hAnsi="Arial" w:cs="Arial"/>
                <w:color w:val="000000" w:themeColor="text1"/>
                <w:lang w:eastAsia="en-GB"/>
              </w:rPr>
              <w:t>, enabling individuals to gain the skills necessary to replace negative behaviours with positive behaviours. These strategies can be effective when combined with other approaches, such as goal setting and self-monitoring as they enable individuals to create a plan</w:t>
            </w:r>
            <w:r w:rsidR="00534BCC">
              <w:rPr>
                <w:rFonts w:ascii="Arial" w:eastAsia="Times New Roman" w:hAnsi="Arial" w:cs="Arial"/>
                <w:color w:val="000000" w:themeColor="text1"/>
                <w:lang w:eastAsia="en-GB"/>
              </w:rPr>
              <w:t xml:space="preserve"> with their teachers or caregivers</w:t>
            </w:r>
            <w:r w:rsidR="008E3344">
              <w:rPr>
                <w:rFonts w:ascii="Arial" w:eastAsia="Times New Roman" w:hAnsi="Arial" w:cs="Arial"/>
                <w:color w:val="000000" w:themeColor="text1"/>
                <w:lang w:eastAsia="en-GB"/>
              </w:rPr>
              <w:t xml:space="preserve"> to promote physical activity in relation to managing ADHD symptom</w:t>
            </w:r>
            <w:r w:rsidR="008E3344" w:rsidRPr="00C35FE7">
              <w:rPr>
                <w:rFonts w:ascii="Arial" w:eastAsia="Times New Roman" w:hAnsi="Arial" w:cs="Arial"/>
                <w:lang w:eastAsia="en-GB"/>
              </w:rPr>
              <w:t>s</w:t>
            </w:r>
            <w:r w:rsidR="00534BCC" w:rsidRPr="00C35FE7">
              <w:rPr>
                <w:rFonts w:ascii="Arial" w:eastAsia="Times New Roman" w:hAnsi="Arial" w:cs="Arial"/>
                <w:lang w:eastAsia="en-GB"/>
              </w:rPr>
              <w:t xml:space="preserve"> (Rotta, </w:t>
            </w:r>
            <w:proofErr w:type="spellStart"/>
            <w:r w:rsidR="00534BCC" w:rsidRPr="00C35FE7">
              <w:rPr>
                <w:rFonts w:ascii="Arial" w:eastAsia="Times New Roman" w:hAnsi="Arial" w:cs="Arial"/>
                <w:lang w:eastAsia="en-GB"/>
              </w:rPr>
              <w:t>Raaymakers</w:t>
            </w:r>
            <w:proofErr w:type="spellEnd"/>
            <w:r w:rsidR="00534BCC" w:rsidRPr="00C35FE7">
              <w:rPr>
                <w:rFonts w:ascii="Arial" w:eastAsia="Times New Roman" w:hAnsi="Arial" w:cs="Arial"/>
                <w:lang w:eastAsia="en-GB"/>
              </w:rPr>
              <w:t xml:space="preserve"> &amp; Poling, 2022).</w:t>
            </w:r>
          </w:p>
          <w:p w14:paraId="069CA21E" w14:textId="77777777" w:rsidR="00452F81" w:rsidRPr="00452F81" w:rsidRDefault="00452F81" w:rsidP="00452F81">
            <w:pPr>
              <w:pStyle w:val="ListParagraph"/>
              <w:spacing w:line="276" w:lineRule="auto"/>
              <w:rPr>
                <w:rFonts w:ascii="Arial" w:eastAsia="Times New Roman" w:hAnsi="Arial" w:cs="Arial"/>
                <w:color w:val="000000" w:themeColor="text1"/>
                <w:lang w:eastAsia="en-GB"/>
              </w:rPr>
            </w:pPr>
          </w:p>
          <w:p w14:paraId="420400D6" w14:textId="77777777" w:rsidR="00452F81" w:rsidRPr="00452F81" w:rsidRDefault="00452F81" w:rsidP="00452F81">
            <w:pPr>
              <w:pStyle w:val="ListParagraph"/>
              <w:numPr>
                <w:ilvl w:val="0"/>
                <w:numId w:val="21"/>
              </w:numPr>
              <w:spacing w:line="276" w:lineRule="auto"/>
              <w:rPr>
                <w:rFonts w:ascii="Arial" w:eastAsia="Times New Roman" w:hAnsi="Arial" w:cs="Arial"/>
                <w:b/>
                <w:bCs/>
                <w:color w:val="000000" w:themeColor="text1"/>
                <w:lang w:eastAsia="en-GB"/>
              </w:rPr>
            </w:pPr>
            <w:r w:rsidRPr="00452F81">
              <w:rPr>
                <w:rFonts w:ascii="Arial" w:eastAsia="Times New Roman" w:hAnsi="Arial" w:cs="Arial"/>
                <w:b/>
                <w:bCs/>
                <w:color w:val="000000" w:themeColor="text1"/>
                <w:lang w:eastAsia="en-GB"/>
              </w:rPr>
              <w:t xml:space="preserve">Physically Active Learning. </w:t>
            </w:r>
          </w:p>
          <w:p w14:paraId="2EA0E477" w14:textId="64FA9540" w:rsidR="00452F81" w:rsidRPr="000B7933" w:rsidRDefault="00452F81" w:rsidP="00452F81">
            <w:pPr>
              <w:pStyle w:val="ListParagraph"/>
              <w:spacing w:line="276" w:lineRule="auto"/>
              <w:rPr>
                <w:rFonts w:ascii="Arial" w:eastAsia="Times New Roman" w:hAnsi="Arial" w:cs="Arial"/>
                <w:lang w:eastAsia="en-GB"/>
              </w:rPr>
            </w:pPr>
            <w:r w:rsidRPr="00452F81">
              <w:rPr>
                <w:rFonts w:ascii="Arial" w:eastAsia="Times New Roman" w:hAnsi="Arial" w:cs="Arial"/>
                <w:color w:val="000000" w:themeColor="text1"/>
                <w:lang w:eastAsia="en-GB"/>
              </w:rPr>
              <w:t xml:space="preserve">Physical activity has well-recognised advantages for both mental and physical health </w:t>
            </w:r>
            <w:r w:rsidRPr="00E46702">
              <w:rPr>
                <w:rFonts w:ascii="Arial" w:eastAsia="Times New Roman" w:hAnsi="Arial" w:cs="Arial"/>
                <w:lang w:eastAsia="en-GB"/>
              </w:rPr>
              <w:t>(</w:t>
            </w:r>
            <w:bookmarkStart w:id="0" w:name="bbib5"/>
            <w:r w:rsidRPr="00E46702">
              <w:rPr>
                <w:rFonts w:ascii="Arial" w:eastAsia="Times New Roman" w:hAnsi="Arial" w:cs="Arial"/>
                <w:lang w:eastAsia="en-GB"/>
              </w:rPr>
              <w:t>Biddle et al., 2019</w:t>
            </w:r>
            <w:bookmarkEnd w:id="0"/>
            <w:r w:rsidRPr="00E46702">
              <w:rPr>
                <w:rFonts w:ascii="Arial" w:eastAsia="Times New Roman" w:hAnsi="Arial" w:cs="Arial"/>
                <w:lang w:eastAsia="en-GB"/>
              </w:rPr>
              <w:t>; </w:t>
            </w:r>
            <w:bookmarkStart w:id="1" w:name="bbib14"/>
            <w:r w:rsidRPr="00E46702">
              <w:rPr>
                <w:rFonts w:ascii="Arial" w:eastAsia="Times New Roman" w:hAnsi="Arial" w:cs="Arial"/>
                <w:lang w:eastAsia="en-GB"/>
              </w:rPr>
              <w:t>Carson et al., 2017</w:t>
            </w:r>
            <w:bookmarkEnd w:id="1"/>
            <w:r w:rsidRPr="00E46702">
              <w:rPr>
                <w:rFonts w:ascii="Arial" w:eastAsia="Times New Roman" w:hAnsi="Arial" w:cs="Arial"/>
                <w:lang w:eastAsia="en-GB"/>
              </w:rPr>
              <w:t>; </w:t>
            </w:r>
            <w:bookmarkStart w:id="2" w:name="bbib41"/>
            <w:r w:rsidRPr="00E46702">
              <w:rPr>
                <w:rFonts w:ascii="Arial" w:eastAsia="Times New Roman" w:hAnsi="Arial" w:cs="Arial"/>
                <w:lang w:eastAsia="en-GB"/>
              </w:rPr>
              <w:t>Marques et al., 2018; </w:t>
            </w:r>
            <w:bookmarkStart w:id="3" w:name="bbib52"/>
            <w:r w:rsidRPr="00E46702">
              <w:rPr>
                <w:rFonts w:ascii="Arial" w:eastAsia="Times New Roman" w:hAnsi="Arial" w:cs="Arial"/>
                <w:lang w:eastAsia="en-GB"/>
              </w:rPr>
              <w:t>Rodriguez-Ayllon et al., 2019</w:t>
            </w:r>
            <w:bookmarkEnd w:id="3"/>
            <w:r w:rsidRPr="00E46702">
              <w:rPr>
                <w:rFonts w:ascii="Arial" w:eastAsia="Times New Roman" w:hAnsi="Arial" w:cs="Arial"/>
                <w:lang w:eastAsia="en-GB"/>
              </w:rPr>
              <w:t>), and for academic displays such as attention, executive function and school performance in children and adolescents (</w:t>
            </w:r>
            <w:bookmarkStart w:id="4" w:name="bbib21"/>
            <w:r w:rsidRPr="00E46702">
              <w:rPr>
                <w:rFonts w:ascii="Arial" w:eastAsia="Times New Roman" w:hAnsi="Arial" w:cs="Arial"/>
                <w:lang w:eastAsia="en-GB"/>
              </w:rPr>
              <w:t>de Greeff et al., 2018</w:t>
            </w:r>
            <w:bookmarkEnd w:id="4"/>
            <w:r w:rsidRPr="00E46702">
              <w:rPr>
                <w:rFonts w:ascii="Arial" w:eastAsia="Times New Roman" w:hAnsi="Arial" w:cs="Arial"/>
                <w:lang w:eastAsia="en-GB"/>
              </w:rPr>
              <w:t>; Marques et al., 2018</w:t>
            </w:r>
            <w:bookmarkEnd w:id="2"/>
            <w:r w:rsidRPr="00E46702">
              <w:rPr>
                <w:rFonts w:ascii="Arial" w:eastAsia="Times New Roman" w:hAnsi="Arial" w:cs="Arial"/>
                <w:lang w:eastAsia="en-GB"/>
              </w:rPr>
              <w:t xml:space="preserve">).Physical activity has shown a positive </w:t>
            </w:r>
            <w:r w:rsidRPr="00452F81">
              <w:rPr>
                <w:rFonts w:ascii="Arial" w:eastAsia="Times New Roman" w:hAnsi="Arial" w:cs="Arial"/>
                <w:color w:val="000000" w:themeColor="text1"/>
                <w:lang w:eastAsia="en-GB"/>
              </w:rPr>
              <w:t xml:space="preserve">incline when associated with cognitive </w:t>
            </w:r>
            <w:r w:rsidRPr="00452F81">
              <w:rPr>
                <w:rFonts w:ascii="Arial" w:eastAsia="Times New Roman" w:hAnsi="Arial" w:cs="Arial"/>
                <w:color w:val="000000" w:themeColor="text1"/>
                <w:lang w:eastAsia="en-GB"/>
              </w:rPr>
              <w:lastRenderedPageBreak/>
              <w:t xml:space="preserve">function and executive functions and closely relates to </w:t>
            </w:r>
            <w:r w:rsidRPr="000B7933">
              <w:rPr>
                <w:rFonts w:ascii="Arial" w:eastAsia="Times New Roman" w:hAnsi="Arial" w:cs="Arial"/>
                <w:lang w:eastAsia="en-GB"/>
              </w:rPr>
              <w:t>the concept of time-on</w:t>
            </w:r>
            <w:r w:rsidR="000024E6" w:rsidRPr="000B7933">
              <w:rPr>
                <w:rFonts w:ascii="Arial" w:eastAsia="Times New Roman" w:hAnsi="Arial" w:cs="Arial"/>
                <w:lang w:eastAsia="en-GB"/>
              </w:rPr>
              <w:t>-</w:t>
            </w:r>
            <w:r w:rsidRPr="000B7933">
              <w:rPr>
                <w:rFonts w:ascii="Arial" w:eastAsia="Times New Roman" w:hAnsi="Arial" w:cs="Arial"/>
                <w:lang w:eastAsia="en-GB"/>
              </w:rPr>
              <w:t xml:space="preserve">task (TOT). TOT refers to the observed length of time that students actively spend on task (Mahar et al.,2006). </w:t>
            </w:r>
            <w:r w:rsidRPr="00452F81">
              <w:rPr>
                <w:rFonts w:ascii="Arial" w:eastAsia="Times New Roman" w:hAnsi="Arial" w:cs="Arial"/>
                <w:color w:val="000000" w:themeColor="text1"/>
                <w:lang w:eastAsia="en-GB"/>
              </w:rPr>
              <w:t xml:space="preserve">There are several studies which support the idea of physical activity and time-on-task providing improvement within education. In consideration to physically active learning the teachers’ perspective is detrimental to the results as they play a key role in classroom dynamics, implementation and observation of the </w:t>
            </w:r>
            <w:r w:rsidRPr="000B7933">
              <w:rPr>
                <w:rFonts w:ascii="Arial" w:eastAsia="Times New Roman" w:hAnsi="Arial" w:cs="Arial"/>
                <w:lang w:eastAsia="en-GB"/>
              </w:rPr>
              <w:t xml:space="preserve">tool. Chalkley et al. (2022) </w:t>
            </w:r>
            <w:r w:rsidRPr="00452F81">
              <w:rPr>
                <w:rFonts w:ascii="Arial" w:eastAsia="Times New Roman" w:hAnsi="Arial" w:cs="Arial"/>
                <w:color w:val="000000" w:themeColor="text1"/>
                <w:lang w:eastAsia="en-GB"/>
              </w:rPr>
              <w:t xml:space="preserve">expressed that the </w:t>
            </w:r>
            <w:r w:rsidR="000A176F" w:rsidRPr="00452F81">
              <w:rPr>
                <w:rFonts w:ascii="Arial" w:eastAsia="Times New Roman" w:hAnsi="Arial" w:cs="Arial"/>
                <w:color w:val="000000" w:themeColor="text1"/>
                <w:lang w:eastAsia="en-GB"/>
              </w:rPr>
              <w:t>repeating</w:t>
            </w:r>
            <w:r w:rsidRPr="00452F81">
              <w:rPr>
                <w:rFonts w:ascii="Arial" w:eastAsia="Times New Roman" w:hAnsi="Arial" w:cs="Arial"/>
                <w:color w:val="000000" w:themeColor="text1"/>
                <w:lang w:eastAsia="en-GB"/>
              </w:rPr>
              <w:t xml:space="preserve"> response from teachers was that individuals who received PAL sessions </w:t>
            </w:r>
            <w:r w:rsidRPr="000B7933">
              <w:rPr>
                <w:rFonts w:ascii="Arial" w:eastAsia="Times New Roman" w:hAnsi="Arial" w:cs="Arial"/>
                <w:lang w:eastAsia="en-GB"/>
              </w:rPr>
              <w:t xml:space="preserve">appeared to portray </w:t>
            </w:r>
            <w:r w:rsidR="000A176F" w:rsidRPr="000B7933">
              <w:rPr>
                <w:rFonts w:ascii="Arial" w:eastAsia="Times New Roman" w:hAnsi="Arial" w:cs="Arial"/>
                <w:lang w:eastAsia="en-GB"/>
              </w:rPr>
              <w:t>elevated</w:t>
            </w:r>
            <w:r w:rsidRPr="000B7933">
              <w:rPr>
                <w:rFonts w:ascii="Arial" w:eastAsia="Times New Roman" w:hAnsi="Arial" w:cs="Arial"/>
                <w:lang w:eastAsia="en-GB"/>
              </w:rPr>
              <w:t xml:space="preserve"> behavioural engagement and involvement in those sessions. Likewise, Schmidt et al. (2022) found that teachers perceive PAL to be beneficial to students’ attention and concentration</w:t>
            </w:r>
            <w:r w:rsidRPr="00452F81">
              <w:rPr>
                <w:rFonts w:ascii="Arial" w:eastAsia="Times New Roman" w:hAnsi="Arial" w:cs="Arial"/>
                <w:color w:val="000000" w:themeColor="text1"/>
                <w:lang w:eastAsia="en-GB"/>
              </w:rPr>
              <w:t xml:space="preserve">. Furthermore, including PA into lessons appears to </w:t>
            </w:r>
            <w:r w:rsidR="000A176F" w:rsidRPr="00452F81">
              <w:rPr>
                <w:rFonts w:ascii="Arial" w:eastAsia="Times New Roman" w:hAnsi="Arial" w:cs="Arial"/>
                <w:color w:val="000000" w:themeColor="text1"/>
                <w:lang w:eastAsia="en-GB"/>
              </w:rPr>
              <w:t>enhance</w:t>
            </w:r>
            <w:r w:rsidRPr="00452F81">
              <w:rPr>
                <w:rFonts w:ascii="Arial" w:eastAsia="Times New Roman" w:hAnsi="Arial" w:cs="Arial"/>
                <w:color w:val="000000" w:themeColor="text1"/>
                <w:lang w:eastAsia="en-GB"/>
              </w:rPr>
              <w:t xml:space="preserve"> both students’ </w:t>
            </w:r>
            <w:r w:rsidRPr="000B7933">
              <w:rPr>
                <w:rFonts w:ascii="Arial" w:eastAsia="Times New Roman" w:hAnsi="Arial" w:cs="Arial"/>
                <w:lang w:eastAsia="en-GB"/>
              </w:rPr>
              <w:t>enjoyment and observed competence, both of which are key factors that underpin intrinsic motivation (Vazou et al., 2012).</w:t>
            </w:r>
          </w:p>
          <w:p w14:paraId="6D697116" w14:textId="7C3C9BE7" w:rsidR="00452F81" w:rsidRPr="00452F81" w:rsidRDefault="00452F81" w:rsidP="00452F81">
            <w:pPr>
              <w:pStyle w:val="ListParagraph"/>
              <w:spacing w:line="276" w:lineRule="auto"/>
              <w:rPr>
                <w:rFonts w:ascii="Arial" w:eastAsia="Times New Roman" w:hAnsi="Arial" w:cs="Arial"/>
                <w:color w:val="000000" w:themeColor="text1"/>
                <w:lang w:eastAsia="en-GB"/>
              </w:rPr>
            </w:pPr>
            <w:r w:rsidRPr="000B7933">
              <w:rPr>
                <w:rFonts w:ascii="Arial" w:eastAsia="Times New Roman" w:hAnsi="Arial" w:cs="Arial"/>
                <w:lang w:eastAsia="en-GB"/>
              </w:rPr>
              <w:t xml:space="preserve">From a physiological perspective physical activity has been associated with acute </w:t>
            </w:r>
            <w:r w:rsidRPr="00452F81">
              <w:rPr>
                <w:rFonts w:ascii="Arial" w:eastAsia="Times New Roman" w:hAnsi="Arial" w:cs="Arial"/>
                <w:color w:val="000000" w:themeColor="text1"/>
                <w:lang w:eastAsia="en-GB"/>
              </w:rPr>
              <w:t xml:space="preserve">improvements </w:t>
            </w:r>
            <w:r w:rsidRPr="000B7933">
              <w:rPr>
                <w:rFonts w:ascii="Arial" w:eastAsia="Times New Roman" w:hAnsi="Arial" w:cs="Arial"/>
                <w:lang w:eastAsia="en-GB"/>
              </w:rPr>
              <w:t xml:space="preserve">in the brain function, such as increased cerebral blood flow, providing adequate oxygen and neurons, thereby improving cognitive performance (Khan &amp; Hillman, 2014). Incorporating games and teamwork tasks through physically active learning can often intensify </w:t>
            </w:r>
            <w:r w:rsidRPr="00452F81">
              <w:rPr>
                <w:rFonts w:ascii="Arial" w:eastAsia="Times New Roman" w:hAnsi="Arial" w:cs="Arial"/>
                <w:color w:val="000000" w:themeColor="text1"/>
                <w:lang w:eastAsia="en-GB"/>
              </w:rPr>
              <w:t>a student’s need for improvement, which is a key factor in intrinsic motivation (</w:t>
            </w:r>
            <w:r w:rsidRPr="000B7933">
              <w:rPr>
                <w:rFonts w:ascii="Arial" w:eastAsia="Times New Roman" w:hAnsi="Arial" w:cs="Arial"/>
                <w:lang w:eastAsia="en-GB"/>
              </w:rPr>
              <w:t>González-</w:t>
            </w:r>
            <w:proofErr w:type="spellStart"/>
            <w:r w:rsidRPr="000B7933">
              <w:rPr>
                <w:rFonts w:ascii="Arial" w:eastAsia="Times New Roman" w:hAnsi="Arial" w:cs="Arial"/>
                <w:lang w:eastAsia="en-GB"/>
              </w:rPr>
              <w:t>Cutre</w:t>
            </w:r>
            <w:proofErr w:type="spellEnd"/>
            <w:r w:rsidRPr="000B7933">
              <w:rPr>
                <w:rFonts w:ascii="Arial" w:eastAsia="Times New Roman" w:hAnsi="Arial" w:cs="Arial"/>
                <w:lang w:eastAsia="en-GB"/>
              </w:rPr>
              <w:t xml:space="preserve"> et al., 2016). In </w:t>
            </w:r>
            <w:r w:rsidRPr="00452F81">
              <w:rPr>
                <w:rFonts w:ascii="Arial" w:eastAsia="Times New Roman" w:hAnsi="Arial" w:cs="Arial"/>
                <w:color w:val="000000" w:themeColor="text1"/>
                <w:lang w:eastAsia="en-GB"/>
              </w:rPr>
              <w:t xml:space="preserve">turn their motivation could encourage active </w:t>
            </w:r>
            <w:r w:rsidR="000A176F" w:rsidRPr="00452F81">
              <w:rPr>
                <w:rFonts w:ascii="Arial" w:eastAsia="Times New Roman" w:hAnsi="Arial" w:cs="Arial"/>
                <w:color w:val="000000" w:themeColor="text1"/>
                <w:lang w:eastAsia="en-GB"/>
              </w:rPr>
              <w:t>contribution</w:t>
            </w:r>
            <w:r w:rsidRPr="00452F81">
              <w:rPr>
                <w:rFonts w:ascii="Arial" w:eastAsia="Times New Roman" w:hAnsi="Arial" w:cs="Arial"/>
                <w:color w:val="000000" w:themeColor="text1"/>
                <w:lang w:eastAsia="en-GB"/>
              </w:rPr>
              <w:t xml:space="preserve"> and higher behavioural engagement. This higher-level engagement could indirectly influence </w:t>
            </w:r>
            <w:r w:rsidR="000A176F" w:rsidRPr="00452F81">
              <w:rPr>
                <w:rFonts w:ascii="Arial" w:eastAsia="Times New Roman" w:hAnsi="Arial" w:cs="Arial"/>
                <w:color w:val="000000" w:themeColor="text1"/>
                <w:lang w:eastAsia="en-GB"/>
              </w:rPr>
              <w:t>evident</w:t>
            </w:r>
            <w:r w:rsidRPr="00452F81">
              <w:rPr>
                <w:rFonts w:ascii="Arial" w:eastAsia="Times New Roman" w:hAnsi="Arial" w:cs="Arial"/>
                <w:color w:val="000000" w:themeColor="text1"/>
                <w:lang w:eastAsia="en-GB"/>
              </w:rPr>
              <w:t xml:space="preserve"> behaviours such as time-on-task. </w:t>
            </w:r>
          </w:p>
          <w:p w14:paraId="01243A41" w14:textId="149754F2" w:rsidR="00452F81" w:rsidRDefault="00452F81" w:rsidP="00452F81">
            <w:pPr>
              <w:pStyle w:val="ListParagraph"/>
              <w:spacing w:line="276" w:lineRule="auto"/>
              <w:rPr>
                <w:rFonts w:ascii="Arial" w:eastAsia="Times New Roman" w:hAnsi="Arial" w:cs="Arial"/>
                <w:color w:val="000000" w:themeColor="text1"/>
                <w:lang w:eastAsia="en-GB"/>
              </w:rPr>
            </w:pPr>
            <w:r w:rsidRPr="00452F81">
              <w:rPr>
                <w:rFonts w:ascii="Arial" w:eastAsia="Times New Roman" w:hAnsi="Arial" w:cs="Arial"/>
                <w:color w:val="000000" w:themeColor="text1"/>
                <w:lang w:eastAsia="en-GB"/>
              </w:rPr>
              <w:t>This approach does not only add movement in</w:t>
            </w:r>
            <w:r w:rsidR="000024E6">
              <w:rPr>
                <w:rFonts w:ascii="Arial" w:eastAsia="Times New Roman" w:hAnsi="Arial" w:cs="Arial"/>
                <w:color w:val="000000" w:themeColor="text1"/>
                <w:lang w:eastAsia="en-GB"/>
              </w:rPr>
              <w:t xml:space="preserve">to </w:t>
            </w:r>
            <w:r w:rsidRPr="00452F81">
              <w:rPr>
                <w:rFonts w:ascii="Arial" w:eastAsia="Times New Roman" w:hAnsi="Arial" w:cs="Arial"/>
                <w:color w:val="000000" w:themeColor="text1"/>
                <w:lang w:eastAsia="en-GB"/>
              </w:rPr>
              <w:t>academic tasks, but it also introduc</w:t>
            </w:r>
            <w:r w:rsidR="000024E6">
              <w:rPr>
                <w:rFonts w:ascii="Arial" w:eastAsia="Times New Roman" w:hAnsi="Arial" w:cs="Arial"/>
                <w:color w:val="000000" w:themeColor="text1"/>
                <w:lang w:eastAsia="en-GB"/>
              </w:rPr>
              <w:t>es</w:t>
            </w:r>
            <w:r w:rsidRPr="00452F81">
              <w:rPr>
                <w:rFonts w:ascii="Arial" w:eastAsia="Times New Roman" w:hAnsi="Arial" w:cs="Arial"/>
                <w:color w:val="000000" w:themeColor="text1"/>
                <w:lang w:eastAsia="en-GB"/>
              </w:rPr>
              <w:t xml:space="preserve"> innovative pedagogical </w:t>
            </w:r>
            <w:r w:rsidRPr="000B7933">
              <w:rPr>
                <w:rFonts w:ascii="Arial" w:eastAsia="Times New Roman" w:hAnsi="Arial" w:cs="Arial"/>
                <w:lang w:eastAsia="en-GB"/>
              </w:rPr>
              <w:t>components (Watson et al., 2017). Thus</w:t>
            </w:r>
            <w:r w:rsidRPr="00452F81">
              <w:rPr>
                <w:rFonts w:ascii="Arial" w:eastAsia="Times New Roman" w:hAnsi="Arial" w:cs="Arial"/>
                <w:color w:val="000000" w:themeColor="text1"/>
                <w:lang w:eastAsia="en-GB"/>
              </w:rPr>
              <w:t xml:space="preserve">, allowing </w:t>
            </w:r>
            <w:r w:rsidR="000024E6">
              <w:rPr>
                <w:rFonts w:ascii="Arial" w:eastAsia="Times New Roman" w:hAnsi="Arial" w:cs="Arial"/>
                <w:color w:val="000000" w:themeColor="text1"/>
                <w:lang w:eastAsia="en-GB"/>
              </w:rPr>
              <w:t>p</w:t>
            </w:r>
            <w:r w:rsidRPr="00452F81">
              <w:rPr>
                <w:rFonts w:ascii="Arial" w:eastAsia="Times New Roman" w:hAnsi="Arial" w:cs="Arial"/>
                <w:color w:val="000000" w:themeColor="text1"/>
                <w:lang w:eastAsia="en-GB"/>
              </w:rPr>
              <w:t>hysically active learning to differ significantly from other traditional interventions, due to integrating principles of active methodology. Physically active learning proposes a change in traditional dynamics within the classroom, seeking to promote more effective and relevant learning experiences.</w:t>
            </w:r>
          </w:p>
          <w:p w14:paraId="4979AE1B" w14:textId="77777777" w:rsidR="00516672" w:rsidRPr="00452F81" w:rsidRDefault="00516672" w:rsidP="00452F81">
            <w:pPr>
              <w:pStyle w:val="ListParagraph"/>
              <w:spacing w:line="276" w:lineRule="auto"/>
              <w:rPr>
                <w:rFonts w:ascii="Arial" w:eastAsia="Times New Roman" w:hAnsi="Arial" w:cs="Arial"/>
                <w:color w:val="000000" w:themeColor="text1"/>
                <w:lang w:eastAsia="en-GB"/>
              </w:rPr>
            </w:pPr>
          </w:p>
          <w:p w14:paraId="65DB7A65" w14:textId="77777777" w:rsidR="00452F81" w:rsidRPr="00452F81" w:rsidRDefault="00452F81" w:rsidP="00452F81">
            <w:pPr>
              <w:spacing w:line="276" w:lineRule="auto"/>
              <w:rPr>
                <w:rFonts w:ascii="Arial" w:eastAsia="Arial" w:hAnsi="Arial" w:cs="Arial"/>
              </w:rPr>
            </w:pPr>
            <w:r w:rsidRPr="00452F81">
              <w:rPr>
                <w:rFonts w:ascii="Arial" w:eastAsia="Arial" w:hAnsi="Arial" w:cs="Arial"/>
              </w:rPr>
              <w:t>Summary of Evidence Base</w:t>
            </w:r>
          </w:p>
          <w:p w14:paraId="2FF36A08" w14:textId="77777777" w:rsidR="00452F81" w:rsidRPr="00452F81" w:rsidRDefault="00452F81" w:rsidP="00452F81">
            <w:pPr>
              <w:spacing w:line="276" w:lineRule="auto"/>
              <w:rPr>
                <w:rFonts w:ascii="Arial" w:eastAsia="Arial" w:hAnsi="Arial" w:cs="Arial"/>
              </w:rPr>
            </w:pPr>
            <w:r w:rsidRPr="00452F81">
              <w:rPr>
                <w:rFonts w:ascii="Arial" w:eastAsia="Arial" w:hAnsi="Arial" w:cs="Arial"/>
              </w:rPr>
              <w:t xml:space="preserve">The proposed intervention incorporates: </w:t>
            </w:r>
          </w:p>
          <w:p w14:paraId="28378515" w14:textId="77777777" w:rsidR="00452F81" w:rsidRPr="00452F81" w:rsidRDefault="00452F81" w:rsidP="00452F81">
            <w:pPr>
              <w:pStyle w:val="ListParagraph"/>
              <w:numPr>
                <w:ilvl w:val="0"/>
                <w:numId w:val="23"/>
              </w:numPr>
              <w:spacing w:line="276" w:lineRule="auto"/>
              <w:rPr>
                <w:rFonts w:ascii="Arial" w:eastAsia="Arial" w:hAnsi="Arial" w:cs="Arial"/>
              </w:rPr>
            </w:pPr>
            <w:r w:rsidRPr="00452F81">
              <w:rPr>
                <w:rFonts w:ascii="Arial" w:eastAsia="Arial" w:hAnsi="Arial" w:cs="Arial"/>
              </w:rPr>
              <w:t>Behavioural models (using positive reinforcement and environmental scaffolding),</w:t>
            </w:r>
          </w:p>
          <w:p w14:paraId="74F937BD" w14:textId="0CA27FD0" w:rsidR="00452F81" w:rsidRPr="00452F81" w:rsidRDefault="00452F81" w:rsidP="00452F81">
            <w:pPr>
              <w:pStyle w:val="ListParagraph"/>
              <w:numPr>
                <w:ilvl w:val="0"/>
                <w:numId w:val="23"/>
              </w:numPr>
              <w:spacing w:line="276" w:lineRule="auto"/>
              <w:rPr>
                <w:rFonts w:ascii="Arial" w:eastAsia="Arial" w:hAnsi="Arial" w:cs="Arial"/>
              </w:rPr>
            </w:pPr>
            <w:r w:rsidRPr="00452F81">
              <w:rPr>
                <w:rFonts w:ascii="Arial" w:eastAsia="Arial" w:hAnsi="Arial" w:cs="Arial"/>
              </w:rPr>
              <w:t>Executive functioning theory (structuring environments to support deficits</w:t>
            </w:r>
            <w:r w:rsidR="000024E6">
              <w:rPr>
                <w:rFonts w:ascii="Arial" w:eastAsia="Arial" w:hAnsi="Arial" w:cs="Arial"/>
              </w:rPr>
              <w:t>)</w:t>
            </w:r>
            <w:r w:rsidRPr="00452F81">
              <w:rPr>
                <w:rFonts w:ascii="Arial" w:eastAsia="Arial" w:hAnsi="Arial" w:cs="Arial"/>
              </w:rPr>
              <w:t xml:space="preserve">, and </w:t>
            </w:r>
          </w:p>
          <w:p w14:paraId="17DC47F2" w14:textId="77777777" w:rsidR="00452F81" w:rsidRPr="00452F81" w:rsidRDefault="00452F81" w:rsidP="00452F81">
            <w:pPr>
              <w:pStyle w:val="ListParagraph"/>
              <w:numPr>
                <w:ilvl w:val="0"/>
                <w:numId w:val="23"/>
              </w:numPr>
              <w:spacing w:line="276" w:lineRule="auto"/>
              <w:rPr>
                <w:rFonts w:ascii="Arial" w:eastAsia="Arial" w:hAnsi="Arial" w:cs="Arial"/>
              </w:rPr>
            </w:pPr>
            <w:r w:rsidRPr="00452F81">
              <w:rPr>
                <w:rFonts w:ascii="Arial" w:eastAsia="Arial" w:hAnsi="Arial" w:cs="Arial"/>
              </w:rPr>
              <w:t>Physically Active Learning.</w:t>
            </w:r>
          </w:p>
          <w:p w14:paraId="78C0D32C" w14:textId="77777777" w:rsidR="00452F81" w:rsidRPr="00452F81" w:rsidRDefault="00452F81" w:rsidP="00452F81">
            <w:pPr>
              <w:spacing w:line="276" w:lineRule="auto"/>
              <w:rPr>
                <w:rFonts w:ascii="Arial" w:eastAsia="Arial" w:hAnsi="Arial" w:cs="Arial"/>
              </w:rPr>
            </w:pPr>
          </w:p>
          <w:p w14:paraId="18722B09" w14:textId="77777777" w:rsidR="00452F81" w:rsidRPr="00452F81" w:rsidRDefault="00452F81" w:rsidP="00452F81">
            <w:pPr>
              <w:spacing w:line="276" w:lineRule="auto"/>
              <w:rPr>
                <w:rFonts w:ascii="Arial" w:eastAsia="Arial" w:hAnsi="Arial" w:cs="Arial"/>
              </w:rPr>
            </w:pPr>
            <w:r w:rsidRPr="00452F81">
              <w:rPr>
                <w:rFonts w:ascii="Arial" w:eastAsia="Times New Roman" w:hAnsi="Arial" w:cs="Arial"/>
                <w:bCs/>
                <w:lang w:eastAsia="en-GB"/>
              </w:rPr>
              <w:t>Mutually, the literature supports the effectiveness of the organised, skill-based, psychosocial interventions for progressing academic functioning in adolescents with ADHD, particularly when target planning and organising across contexts. Empirical research has shown that the use of Physically Active Learning intervention shows positive and significant effects on time-on-task and helps to reduce off-task behaviours.</w:t>
            </w:r>
          </w:p>
          <w:p w14:paraId="6EE9A90C" w14:textId="77777777" w:rsidR="00452F81" w:rsidRPr="00452F81" w:rsidRDefault="00452F81" w:rsidP="00452F81">
            <w:pPr>
              <w:spacing w:line="276" w:lineRule="auto"/>
              <w:rPr>
                <w:rFonts w:ascii="Arial" w:eastAsia="Times New Roman" w:hAnsi="Arial" w:cs="Arial"/>
                <w:b/>
                <w:lang w:eastAsia="en-GB"/>
              </w:rPr>
            </w:pPr>
          </w:p>
          <w:p w14:paraId="150714B8" w14:textId="77777777" w:rsidR="00452F81" w:rsidRPr="00452F81" w:rsidRDefault="00452F81" w:rsidP="00452F81">
            <w:pPr>
              <w:spacing w:line="276" w:lineRule="auto"/>
              <w:rPr>
                <w:rFonts w:ascii="Arial" w:eastAsia="Times New Roman" w:hAnsi="Arial" w:cs="Arial"/>
                <w:lang w:eastAsia="en-GB"/>
              </w:rPr>
            </w:pPr>
          </w:p>
        </w:tc>
      </w:tr>
    </w:tbl>
    <w:p w14:paraId="1AA246C6" w14:textId="77777777" w:rsidR="00452F81" w:rsidRPr="00452F81" w:rsidRDefault="00452F81" w:rsidP="00452F81">
      <w:pPr>
        <w:spacing w:line="276" w:lineRule="auto"/>
        <w:rPr>
          <w:rFonts w:ascii="Arial" w:eastAsia="Times New Roman" w:hAnsi="Arial" w:cs="Arial"/>
          <w:lang w:eastAsia="en-GB"/>
        </w:rPr>
      </w:pPr>
    </w:p>
    <w:p w14:paraId="5E81E921" w14:textId="77777777" w:rsidR="00452F81" w:rsidRPr="00452F81" w:rsidRDefault="00452F81" w:rsidP="00452F81">
      <w:pPr>
        <w:spacing w:line="276" w:lineRule="auto"/>
        <w:rPr>
          <w:rFonts w:ascii="Arial" w:eastAsia="Times New Roman" w:hAnsi="Arial" w:cs="Arial"/>
          <w:b/>
          <w:lang w:eastAsia="en-GB"/>
        </w:rPr>
      </w:pPr>
    </w:p>
    <w:tbl>
      <w:tblPr>
        <w:tblW w:w="0" w:type="auto"/>
        <w:tblLook w:val="01E0" w:firstRow="1" w:lastRow="1" w:firstColumn="1" w:lastColumn="1" w:noHBand="0" w:noVBand="0"/>
      </w:tblPr>
      <w:tblGrid>
        <w:gridCol w:w="10450"/>
      </w:tblGrid>
      <w:tr w:rsidR="00452F81" w:rsidRPr="00452F81" w14:paraId="081B140B" w14:textId="77777777" w:rsidTr="001962EE">
        <w:trPr>
          <w:trHeight w:val="4385"/>
        </w:trPr>
        <w:tc>
          <w:tcPr>
            <w:tcW w:w="15163" w:type="dxa"/>
            <w:tcBorders>
              <w:top w:val="single" w:sz="4" w:space="0" w:color="auto"/>
              <w:left w:val="single" w:sz="4" w:space="0" w:color="auto"/>
              <w:bottom w:val="single" w:sz="4" w:space="0" w:color="auto"/>
              <w:right w:val="single" w:sz="4" w:space="0" w:color="auto"/>
            </w:tcBorders>
          </w:tcPr>
          <w:p w14:paraId="38D9709A" w14:textId="77777777" w:rsidR="00452F81" w:rsidRPr="00452F81" w:rsidRDefault="00452F81" w:rsidP="00452F81">
            <w:pPr>
              <w:spacing w:line="276" w:lineRule="auto"/>
              <w:rPr>
                <w:rFonts w:ascii="Arial" w:eastAsia="Times New Roman" w:hAnsi="Arial" w:cs="Arial"/>
                <w:b/>
                <w:lang w:eastAsia="en-GB"/>
              </w:rPr>
            </w:pPr>
            <w:r w:rsidRPr="00452F81">
              <w:rPr>
                <w:rFonts w:ascii="Arial" w:eastAsia="Times New Roman" w:hAnsi="Arial" w:cs="Arial"/>
                <w:b/>
                <w:u w:val="single"/>
                <w:lang w:eastAsia="en-GB"/>
              </w:rPr>
              <w:lastRenderedPageBreak/>
              <w:t xml:space="preserve">Methodological Details </w:t>
            </w:r>
            <w:r w:rsidRPr="00452F81">
              <w:rPr>
                <w:rFonts w:ascii="Arial" w:eastAsia="Times New Roman" w:hAnsi="Arial" w:cs="Arial"/>
                <w:bCs/>
                <w:lang w:eastAsia="en-GB"/>
              </w:rPr>
              <w:t>(Approx. 1000 words)</w:t>
            </w:r>
          </w:p>
          <w:p w14:paraId="08C1A714" w14:textId="77777777" w:rsidR="00452F81" w:rsidRPr="00452F81" w:rsidRDefault="00452F81" w:rsidP="00452F81">
            <w:pPr>
              <w:spacing w:line="276" w:lineRule="auto"/>
              <w:rPr>
                <w:rFonts w:ascii="Arial" w:eastAsia="Times New Roman" w:hAnsi="Arial" w:cs="Arial"/>
                <w:b/>
                <w:u w:val="single"/>
                <w:lang w:eastAsia="en-GB"/>
              </w:rPr>
            </w:pPr>
          </w:p>
          <w:p w14:paraId="083369A9"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
                <w:lang w:eastAsia="en-GB"/>
              </w:rPr>
              <w:t xml:space="preserve">Please describe the anticipated design of your intervention </w:t>
            </w:r>
            <w:r w:rsidRPr="00452F81">
              <w:rPr>
                <w:rFonts w:ascii="Arial" w:eastAsia="Times New Roman" w:hAnsi="Arial" w:cs="Arial"/>
                <w:bCs/>
                <w:lang w:eastAsia="en-GB"/>
              </w:rPr>
              <w:t>(e.g., exercise programme, cognitive or behavioural strategies)</w:t>
            </w:r>
          </w:p>
          <w:p w14:paraId="37691F22" w14:textId="77777777" w:rsidR="00452F81" w:rsidRPr="00452F81" w:rsidRDefault="00452F81" w:rsidP="00452F81">
            <w:pPr>
              <w:spacing w:line="276" w:lineRule="auto"/>
              <w:rPr>
                <w:rFonts w:ascii="Arial" w:eastAsia="Times New Roman" w:hAnsi="Arial" w:cs="Arial"/>
                <w:bCs/>
                <w:lang w:eastAsia="en-GB"/>
              </w:rPr>
            </w:pPr>
          </w:p>
          <w:p w14:paraId="56DC31AB"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This is a group intervention, which is a randomised controlled trial (RCT) with 12 – </w:t>
            </w:r>
            <w:proofErr w:type="gramStart"/>
            <w:r w:rsidRPr="00452F81">
              <w:rPr>
                <w:rFonts w:ascii="Arial" w:eastAsia="Times New Roman" w:hAnsi="Arial" w:cs="Arial"/>
                <w:bCs/>
                <w:lang w:eastAsia="en-GB"/>
              </w:rPr>
              <w:t>14 year olds</w:t>
            </w:r>
            <w:proofErr w:type="gramEnd"/>
            <w:r w:rsidRPr="00452F81">
              <w:rPr>
                <w:rFonts w:ascii="Arial" w:eastAsia="Times New Roman" w:hAnsi="Arial" w:cs="Arial"/>
                <w:bCs/>
                <w:lang w:eastAsia="en-GB"/>
              </w:rPr>
              <w:t xml:space="preserve">. A combination of two groups </w:t>
            </w:r>
            <w:proofErr w:type="gramStart"/>
            <w:r w:rsidRPr="00452F81">
              <w:rPr>
                <w:rFonts w:ascii="Arial" w:eastAsia="Times New Roman" w:hAnsi="Arial" w:cs="Arial"/>
                <w:bCs/>
                <w:lang w:eastAsia="en-GB"/>
              </w:rPr>
              <w:t>are</w:t>
            </w:r>
            <w:proofErr w:type="gramEnd"/>
            <w:r w:rsidRPr="00452F81">
              <w:rPr>
                <w:rFonts w:ascii="Arial" w:eastAsia="Times New Roman" w:hAnsi="Arial" w:cs="Arial"/>
                <w:bCs/>
                <w:lang w:eastAsia="en-GB"/>
              </w:rPr>
              <w:t xml:space="preserve"> included within the study, intervention and control. </w:t>
            </w:r>
          </w:p>
          <w:p w14:paraId="586A508D" w14:textId="2456A9F1"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The experimental group will complete a 16-week Physically Active </w:t>
            </w:r>
            <w:r w:rsidR="000024E6">
              <w:rPr>
                <w:rFonts w:ascii="Arial" w:eastAsia="Times New Roman" w:hAnsi="Arial" w:cs="Arial"/>
                <w:bCs/>
                <w:lang w:eastAsia="en-GB"/>
              </w:rPr>
              <w:t>L</w:t>
            </w:r>
            <w:r w:rsidRPr="00452F81">
              <w:rPr>
                <w:rFonts w:ascii="Arial" w:eastAsia="Times New Roman" w:hAnsi="Arial" w:cs="Arial"/>
                <w:bCs/>
                <w:lang w:eastAsia="en-GB"/>
              </w:rPr>
              <w:t>earning intervention within their mathematics lessons, while the control group will not undergo any differences in their usual teaching methods.</w:t>
            </w:r>
          </w:p>
          <w:p w14:paraId="01A10C7D" w14:textId="77777777" w:rsidR="00452F81" w:rsidRPr="00452F81" w:rsidRDefault="00452F81" w:rsidP="00452F81">
            <w:pPr>
              <w:spacing w:line="276" w:lineRule="auto"/>
              <w:rPr>
                <w:rFonts w:ascii="Arial" w:eastAsia="Times New Roman" w:hAnsi="Arial" w:cs="Arial"/>
                <w:bCs/>
                <w:lang w:eastAsia="en-GB"/>
              </w:rPr>
            </w:pPr>
          </w:p>
          <w:p w14:paraId="1A68D408" w14:textId="710A10DB"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From a quantitative approach, the participants’ time-on-task will be assessed before and during the intervention, both in mathematics and subsequent lessons. </w:t>
            </w:r>
            <w:r w:rsidR="000A176F" w:rsidRPr="00452F81">
              <w:rPr>
                <w:rFonts w:ascii="Arial" w:eastAsia="Times New Roman" w:hAnsi="Arial" w:cs="Arial"/>
                <w:bCs/>
                <w:lang w:eastAsia="en-GB"/>
              </w:rPr>
              <w:t>In addition</w:t>
            </w:r>
            <w:r w:rsidRPr="00452F81">
              <w:rPr>
                <w:rFonts w:ascii="Arial" w:eastAsia="Times New Roman" w:hAnsi="Arial" w:cs="Arial"/>
                <w:bCs/>
                <w:lang w:eastAsia="en-GB"/>
              </w:rPr>
              <w:t xml:space="preserve">, a qualitative approach will be used to gather information from teachers regarding the perceptions of the influence that PAL has on their students’ time-on task. </w:t>
            </w:r>
          </w:p>
          <w:p w14:paraId="429AE85C" w14:textId="77777777" w:rsidR="00452F81" w:rsidRPr="00452F81" w:rsidRDefault="00452F81" w:rsidP="00452F81">
            <w:pPr>
              <w:spacing w:line="276" w:lineRule="auto"/>
              <w:rPr>
                <w:rFonts w:ascii="Arial" w:eastAsia="Times New Roman" w:hAnsi="Arial" w:cs="Arial"/>
                <w:bCs/>
                <w:lang w:eastAsia="en-GB"/>
              </w:rPr>
            </w:pPr>
          </w:p>
          <w:p w14:paraId="4BD0F244" w14:textId="77777777" w:rsidR="00452F81" w:rsidRPr="00452F81" w:rsidRDefault="00452F81" w:rsidP="00452F81">
            <w:pPr>
              <w:spacing w:line="276" w:lineRule="auto"/>
              <w:rPr>
                <w:rFonts w:ascii="Arial" w:eastAsia="Times New Roman" w:hAnsi="Arial" w:cs="Arial"/>
                <w:b/>
                <w:lang w:eastAsia="en-GB"/>
              </w:rPr>
            </w:pPr>
            <w:r w:rsidRPr="00452F81">
              <w:rPr>
                <w:rFonts w:ascii="Arial" w:eastAsia="Times New Roman" w:hAnsi="Arial" w:cs="Arial"/>
                <w:b/>
                <w:lang w:eastAsia="en-GB"/>
              </w:rPr>
              <w:t xml:space="preserve">Participant group </w:t>
            </w:r>
            <w:r w:rsidRPr="00452F81">
              <w:rPr>
                <w:rFonts w:ascii="Arial" w:eastAsia="Times New Roman" w:hAnsi="Arial" w:cs="Arial"/>
                <w:bCs/>
                <w:lang w:eastAsia="en-GB"/>
              </w:rPr>
              <w:t>(including anticipated numbers, target population, and any specific inclusion/exclusion criteria</w:t>
            </w:r>
            <w:r w:rsidRPr="00452F81">
              <w:rPr>
                <w:rFonts w:ascii="Arial" w:eastAsia="Times New Roman" w:hAnsi="Arial" w:cs="Arial"/>
                <w:b/>
                <w:lang w:eastAsia="en-GB"/>
              </w:rPr>
              <w:t xml:space="preserve">)  </w:t>
            </w:r>
          </w:p>
          <w:p w14:paraId="29EAFEF5" w14:textId="77777777" w:rsidR="00452F81" w:rsidRPr="00452F81" w:rsidRDefault="00452F81" w:rsidP="00452F81">
            <w:pPr>
              <w:spacing w:line="276" w:lineRule="auto"/>
              <w:rPr>
                <w:rFonts w:ascii="Arial" w:eastAsia="Times New Roman" w:hAnsi="Arial" w:cs="Arial"/>
                <w:b/>
                <w:lang w:eastAsia="en-GB"/>
              </w:rPr>
            </w:pPr>
          </w:p>
          <w:p w14:paraId="3743D831" w14:textId="77777777" w:rsidR="00452F81" w:rsidRDefault="00452F81" w:rsidP="00452F81">
            <w:pPr>
              <w:spacing w:line="276" w:lineRule="auto"/>
              <w:rPr>
                <w:rFonts w:ascii="Arial" w:eastAsia="Times New Roman" w:hAnsi="Arial" w:cs="Arial"/>
                <w:b/>
                <w:lang w:eastAsia="en-GB"/>
              </w:rPr>
            </w:pPr>
            <w:r w:rsidRPr="00452F81">
              <w:rPr>
                <w:rFonts w:ascii="Arial" w:eastAsia="Times New Roman" w:hAnsi="Arial" w:cs="Arial"/>
                <w:b/>
                <w:lang w:eastAsia="en-GB"/>
              </w:rPr>
              <w:t>Target Population</w:t>
            </w:r>
            <w:r w:rsidRPr="00452F81">
              <w:rPr>
                <w:rFonts w:ascii="Arial" w:eastAsia="Times New Roman" w:hAnsi="Arial" w:cs="Arial"/>
                <w:bCs/>
                <w:lang w:eastAsia="en-GB"/>
              </w:rPr>
              <w:t>: Adolescents aged 12-14 years with a diagnosis of ADHD who present off-task behaviour.</w:t>
            </w:r>
            <w:r w:rsidRPr="00452F81">
              <w:rPr>
                <w:rFonts w:ascii="Arial" w:eastAsia="Times New Roman" w:hAnsi="Arial" w:cs="Arial"/>
                <w:b/>
                <w:lang w:eastAsia="en-GB"/>
              </w:rPr>
              <w:t xml:space="preserve"> </w:t>
            </w:r>
          </w:p>
          <w:p w14:paraId="5631EA1C" w14:textId="77777777" w:rsidR="000024E6" w:rsidRPr="00452F81" w:rsidRDefault="000024E6" w:rsidP="00452F81">
            <w:pPr>
              <w:spacing w:line="276" w:lineRule="auto"/>
              <w:rPr>
                <w:rFonts w:ascii="Arial" w:eastAsia="Times New Roman" w:hAnsi="Arial" w:cs="Arial"/>
                <w:b/>
                <w:lang w:eastAsia="en-GB"/>
              </w:rPr>
            </w:pPr>
          </w:p>
          <w:p w14:paraId="40C9ABD0" w14:textId="77777777" w:rsidR="00452F81" w:rsidRPr="00452F81" w:rsidRDefault="00452F81" w:rsidP="00452F81">
            <w:pPr>
              <w:spacing w:line="276" w:lineRule="auto"/>
              <w:rPr>
                <w:rFonts w:ascii="Arial" w:eastAsia="Times New Roman" w:hAnsi="Arial" w:cs="Arial"/>
                <w:b/>
                <w:lang w:eastAsia="en-GB"/>
              </w:rPr>
            </w:pPr>
            <w:r w:rsidRPr="00452F81">
              <w:rPr>
                <w:rFonts w:ascii="Arial" w:eastAsia="Times New Roman" w:hAnsi="Arial" w:cs="Arial"/>
                <w:b/>
                <w:lang w:eastAsia="en-GB"/>
              </w:rPr>
              <w:t xml:space="preserve">Anticipated number: </w:t>
            </w:r>
            <w:r w:rsidRPr="00452F81">
              <w:rPr>
                <w:rFonts w:ascii="Arial" w:eastAsia="Times New Roman" w:hAnsi="Arial" w:cs="Arial"/>
                <w:bCs/>
                <w:lang w:eastAsia="en-GB"/>
              </w:rPr>
              <w:t xml:space="preserve">154 students. [Experimental Group n=88 n=38 boys), Control Group n=66 (n=29 boys)]. </w:t>
            </w:r>
          </w:p>
          <w:p w14:paraId="13D12681" w14:textId="77777777" w:rsidR="00452F81" w:rsidRPr="00452F81" w:rsidRDefault="00452F81" w:rsidP="00452F81">
            <w:pPr>
              <w:spacing w:line="276" w:lineRule="auto"/>
              <w:rPr>
                <w:rFonts w:ascii="Arial" w:eastAsia="Times New Roman" w:hAnsi="Arial" w:cs="Arial"/>
                <w:b/>
                <w:lang w:eastAsia="en-GB"/>
              </w:rPr>
            </w:pPr>
          </w:p>
          <w:p w14:paraId="59BED178" w14:textId="77777777" w:rsidR="00452F81" w:rsidRPr="00452F81" w:rsidRDefault="00452F81" w:rsidP="00452F81">
            <w:pPr>
              <w:spacing w:line="276" w:lineRule="auto"/>
              <w:rPr>
                <w:rFonts w:ascii="Arial" w:eastAsia="Times New Roman" w:hAnsi="Arial" w:cs="Arial"/>
                <w:b/>
                <w:lang w:eastAsia="en-GB"/>
              </w:rPr>
            </w:pPr>
            <w:r w:rsidRPr="00452F81">
              <w:rPr>
                <w:rFonts w:ascii="Arial" w:eastAsia="Times New Roman" w:hAnsi="Arial" w:cs="Arial"/>
                <w:b/>
                <w:lang w:eastAsia="en-GB"/>
              </w:rPr>
              <w:t xml:space="preserve">Inclusion Criteria </w:t>
            </w:r>
          </w:p>
          <w:p w14:paraId="0876C1B0"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12-14 years old. </w:t>
            </w:r>
          </w:p>
          <w:p w14:paraId="4EF12F4A"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Enrolled in secondary school</w:t>
            </w:r>
          </w:p>
          <w:p w14:paraId="15B0061F"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ADHD diagnosis </w:t>
            </w:r>
          </w:p>
          <w:p w14:paraId="1CE79DBE"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Reported difficulties of staying on task (confirmed by teachers/caregivers).</w:t>
            </w:r>
          </w:p>
          <w:p w14:paraId="7C9B4AA0"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No previous exposure to Physically Active Learning.</w:t>
            </w:r>
          </w:p>
          <w:p w14:paraId="6C8ADCB3"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Indoor and outdoor environments for teaching and learning</w:t>
            </w:r>
          </w:p>
          <w:p w14:paraId="2641B38B" w14:textId="77777777" w:rsidR="00452F81" w:rsidRPr="00452F81" w:rsidRDefault="00452F81" w:rsidP="00452F81">
            <w:pPr>
              <w:spacing w:line="276" w:lineRule="auto"/>
              <w:rPr>
                <w:rFonts w:ascii="Arial" w:eastAsia="Times New Roman" w:hAnsi="Arial" w:cs="Arial"/>
                <w:b/>
                <w:lang w:eastAsia="en-GB"/>
              </w:rPr>
            </w:pPr>
          </w:p>
          <w:p w14:paraId="4191A05B" w14:textId="77777777" w:rsidR="00452F81" w:rsidRPr="00452F81" w:rsidRDefault="00452F81" w:rsidP="00452F81">
            <w:pPr>
              <w:spacing w:line="276" w:lineRule="auto"/>
              <w:rPr>
                <w:rFonts w:ascii="Arial" w:eastAsia="Times New Roman" w:hAnsi="Arial" w:cs="Arial"/>
                <w:b/>
                <w:lang w:eastAsia="en-GB"/>
              </w:rPr>
            </w:pPr>
            <w:r w:rsidRPr="00452F81">
              <w:rPr>
                <w:rFonts w:ascii="Arial" w:eastAsia="Times New Roman" w:hAnsi="Arial" w:cs="Arial"/>
                <w:b/>
                <w:lang w:eastAsia="en-GB"/>
              </w:rPr>
              <w:t>Exclusion Criteria</w:t>
            </w:r>
          </w:p>
          <w:p w14:paraId="0AC19A21"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No health issues that could limit physical activities. </w:t>
            </w:r>
          </w:p>
          <w:p w14:paraId="40429A03"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No physical disabilities.</w:t>
            </w:r>
          </w:p>
          <w:p w14:paraId="561B3D81"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Comorbidity conditions (e.g. Additional learning needs)</w:t>
            </w:r>
          </w:p>
          <w:p w14:paraId="6E136496" w14:textId="77777777" w:rsidR="00452F81" w:rsidRPr="005C375F" w:rsidRDefault="00452F81" w:rsidP="00452F81">
            <w:pPr>
              <w:spacing w:line="276" w:lineRule="auto"/>
              <w:rPr>
                <w:rFonts w:ascii="Arial" w:eastAsia="Times New Roman" w:hAnsi="Arial" w:cs="Arial"/>
                <w:bCs/>
                <w:color w:val="000000" w:themeColor="text1"/>
                <w:lang w:eastAsia="en-GB"/>
              </w:rPr>
            </w:pPr>
          </w:p>
          <w:p w14:paraId="7906CFD1" w14:textId="77777777" w:rsidR="00452F81" w:rsidRPr="005C375F" w:rsidRDefault="00452F81" w:rsidP="00452F81">
            <w:pPr>
              <w:spacing w:line="276" w:lineRule="auto"/>
              <w:rPr>
                <w:rFonts w:ascii="Arial" w:eastAsia="Times New Roman" w:hAnsi="Arial" w:cs="Arial"/>
                <w:b/>
                <w:color w:val="000000" w:themeColor="text1"/>
                <w:lang w:eastAsia="en-GB"/>
              </w:rPr>
            </w:pPr>
            <w:r w:rsidRPr="005C375F">
              <w:rPr>
                <w:rFonts w:ascii="Arial" w:eastAsia="Times New Roman" w:hAnsi="Arial" w:cs="Arial"/>
                <w:b/>
                <w:color w:val="000000" w:themeColor="text1"/>
                <w:lang w:eastAsia="en-GB"/>
              </w:rPr>
              <w:t>Ethical Considerations.</w:t>
            </w:r>
          </w:p>
          <w:p w14:paraId="155F728C" w14:textId="71F7016D" w:rsidR="00452F81" w:rsidRDefault="005C375F" w:rsidP="00452F81">
            <w:pPr>
              <w:spacing w:line="276" w:lineRule="auto"/>
              <w:rPr>
                <w:rFonts w:ascii="Arial" w:eastAsia="Times New Roman" w:hAnsi="Arial" w:cs="Arial"/>
                <w:bCs/>
                <w:lang w:eastAsia="en-GB"/>
              </w:rPr>
            </w:pPr>
            <w:r w:rsidRPr="005C375F">
              <w:rPr>
                <w:rFonts w:ascii="Arial" w:eastAsia="Times New Roman" w:hAnsi="Arial" w:cs="Arial"/>
                <w:bCs/>
                <w:color w:val="000000" w:themeColor="text1"/>
                <w:lang w:eastAsia="en-GB"/>
              </w:rPr>
              <w:t xml:space="preserve">Participants of the intervention </w:t>
            </w:r>
            <w:r>
              <w:rPr>
                <w:rFonts w:ascii="Arial" w:eastAsia="Times New Roman" w:hAnsi="Arial" w:cs="Arial"/>
                <w:bCs/>
                <w:lang w:eastAsia="en-GB"/>
              </w:rPr>
              <w:t xml:space="preserve">were provided with a study announcement letter to families to gain consent to participate, also the participants were able to assent to participate. Any individuals who did not consent or assent were unable to participate and were therefore not included in the intervention process. </w:t>
            </w:r>
          </w:p>
          <w:p w14:paraId="62F61381" w14:textId="6412237C" w:rsidR="005C375F" w:rsidRPr="00452F81" w:rsidRDefault="005C375F" w:rsidP="00452F81">
            <w:pPr>
              <w:spacing w:line="276" w:lineRule="auto"/>
              <w:rPr>
                <w:rFonts w:ascii="Arial" w:eastAsia="Times New Roman" w:hAnsi="Arial" w:cs="Arial"/>
                <w:bCs/>
                <w:lang w:eastAsia="en-GB"/>
              </w:rPr>
            </w:pPr>
            <w:r>
              <w:rPr>
                <w:rFonts w:ascii="Arial" w:eastAsia="Times New Roman" w:hAnsi="Arial" w:cs="Arial"/>
                <w:bCs/>
                <w:lang w:eastAsia="en-GB"/>
              </w:rPr>
              <w:t xml:space="preserve">The schools were required to ensure all approval procedures were followed. Completion of the informed consent process and assent statements needed to be signed by adolescents, whereas caregivers needed to sign active consent for informed consent process to continue. All participants were able to leave the intervention at any time they felt necessary and any data </w:t>
            </w:r>
            <w:r>
              <w:rPr>
                <w:rFonts w:ascii="Arial" w:eastAsia="Times New Roman" w:hAnsi="Arial" w:cs="Arial"/>
                <w:bCs/>
                <w:lang w:eastAsia="en-GB"/>
              </w:rPr>
              <w:lastRenderedPageBreak/>
              <w:t xml:space="preserve">regarding the individual would be removed to ensure that the results were a combination of the findings throughout the whole 16 weeks, ensuring accuracy. </w:t>
            </w:r>
          </w:p>
          <w:p w14:paraId="09BA34D0" w14:textId="77777777" w:rsidR="00452F81" w:rsidRPr="00452F81" w:rsidRDefault="00452F81" w:rsidP="00452F81">
            <w:pPr>
              <w:spacing w:line="276" w:lineRule="auto"/>
              <w:rPr>
                <w:rFonts w:ascii="Arial" w:eastAsia="Times New Roman" w:hAnsi="Arial" w:cs="Arial"/>
                <w:b/>
                <w:lang w:eastAsia="en-GB"/>
              </w:rPr>
            </w:pPr>
          </w:p>
          <w:p w14:paraId="4788BBC5"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
                <w:lang w:eastAsia="en-GB"/>
              </w:rPr>
              <w:t>Materials/measures</w:t>
            </w:r>
            <w:r w:rsidRPr="00452F81">
              <w:rPr>
                <w:rFonts w:ascii="Arial" w:eastAsia="Times New Roman" w:hAnsi="Arial" w:cs="Arial"/>
                <w:bCs/>
                <w:lang w:eastAsia="en-GB"/>
              </w:rPr>
              <w:t xml:space="preserve"> (e.g., exercises, cognitive tasks)</w:t>
            </w:r>
          </w:p>
          <w:p w14:paraId="639854D9" w14:textId="77777777" w:rsidR="00452F81" w:rsidRPr="00452F81" w:rsidRDefault="00452F81" w:rsidP="00452F81">
            <w:pPr>
              <w:spacing w:line="276" w:lineRule="auto"/>
              <w:rPr>
                <w:rFonts w:ascii="Arial" w:eastAsia="Times New Roman" w:hAnsi="Arial" w:cs="Arial"/>
                <w:b/>
                <w:lang w:eastAsia="en-GB"/>
              </w:rPr>
            </w:pPr>
          </w:p>
          <w:p w14:paraId="65FBF254"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Academic Performing Rating Scale APRS; DuPaul et al., 1991)- teacher report of academic functioning. </w:t>
            </w:r>
          </w:p>
          <w:p w14:paraId="0D8C7721" w14:textId="41C85941"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Self-Regulation Questionnaire (SRQ; Brown et al., 1999)- adolescent self-report of self-regulation strategies. </w:t>
            </w:r>
            <w:r w:rsidR="000C4DA5">
              <w:rPr>
                <w:rFonts w:ascii="Arial" w:eastAsia="Times New Roman" w:hAnsi="Arial" w:cs="Arial"/>
                <w:bCs/>
                <w:lang w:eastAsia="en-GB"/>
              </w:rPr>
              <w:t>(Appendix 2)</w:t>
            </w:r>
          </w:p>
          <w:p w14:paraId="60C2F511" w14:textId="3A737FE5"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Materials will also include a flowchart to represent thematic categories for organising findings.</w:t>
            </w:r>
            <w:r w:rsidR="000C4DA5">
              <w:rPr>
                <w:rFonts w:ascii="Arial" w:eastAsia="Times New Roman" w:hAnsi="Arial" w:cs="Arial"/>
                <w:bCs/>
                <w:lang w:eastAsia="en-GB"/>
              </w:rPr>
              <w:t xml:space="preserve"> (See App</w:t>
            </w:r>
            <w:r w:rsidR="00516672">
              <w:rPr>
                <w:rFonts w:ascii="Arial" w:eastAsia="Times New Roman" w:hAnsi="Arial" w:cs="Arial"/>
                <w:bCs/>
                <w:lang w:eastAsia="en-GB"/>
              </w:rPr>
              <w:t>endix</w:t>
            </w:r>
            <w:r w:rsidR="000C4DA5">
              <w:rPr>
                <w:rFonts w:ascii="Arial" w:eastAsia="Times New Roman" w:hAnsi="Arial" w:cs="Arial"/>
                <w:bCs/>
                <w:lang w:eastAsia="en-GB"/>
              </w:rPr>
              <w:t xml:space="preserve"> 1).</w:t>
            </w:r>
          </w:p>
          <w:p w14:paraId="32408357" w14:textId="77777777" w:rsidR="00452F81" w:rsidRPr="00452F81" w:rsidRDefault="00452F81" w:rsidP="00452F81">
            <w:pPr>
              <w:spacing w:line="276" w:lineRule="auto"/>
              <w:rPr>
                <w:rFonts w:ascii="Arial" w:eastAsia="Times New Roman" w:hAnsi="Arial" w:cs="Arial"/>
                <w:b/>
                <w:lang w:eastAsia="en-GB"/>
              </w:rPr>
            </w:pPr>
          </w:p>
          <w:p w14:paraId="6FFB653D" w14:textId="77777777" w:rsidR="00452F81" w:rsidRPr="00452F81" w:rsidRDefault="00452F81" w:rsidP="00452F81">
            <w:pPr>
              <w:spacing w:line="276" w:lineRule="auto"/>
              <w:rPr>
                <w:rFonts w:ascii="Arial" w:eastAsia="Times New Roman" w:hAnsi="Arial" w:cs="Arial"/>
                <w:lang w:eastAsia="en-GB"/>
              </w:rPr>
            </w:pPr>
            <w:r w:rsidRPr="00452F81">
              <w:rPr>
                <w:rFonts w:ascii="Arial" w:eastAsia="Times New Roman" w:hAnsi="Arial" w:cs="Arial"/>
                <w:b/>
                <w:lang w:eastAsia="en-GB"/>
              </w:rPr>
              <w:t xml:space="preserve">Please describe the intervention procedure </w:t>
            </w:r>
            <w:r w:rsidRPr="00452F81">
              <w:rPr>
                <w:rFonts w:ascii="Arial" w:eastAsia="Times New Roman" w:hAnsi="Arial" w:cs="Arial"/>
                <w:lang w:eastAsia="en-GB"/>
              </w:rPr>
              <w:t xml:space="preserve">(what will your participant have to do from start to finish? It should be clear from this how you are </w:t>
            </w:r>
            <w:proofErr w:type="gramStart"/>
            <w:r w:rsidRPr="00452F81">
              <w:rPr>
                <w:rFonts w:ascii="Arial" w:eastAsia="Times New Roman" w:hAnsi="Arial" w:cs="Arial"/>
                <w:lang w:eastAsia="en-GB"/>
              </w:rPr>
              <w:t>actually planning</w:t>
            </w:r>
            <w:proofErr w:type="gramEnd"/>
            <w:r w:rsidRPr="00452F81">
              <w:rPr>
                <w:rFonts w:ascii="Arial" w:eastAsia="Times New Roman" w:hAnsi="Arial" w:cs="Arial"/>
                <w:lang w:eastAsia="en-GB"/>
              </w:rPr>
              <w:t xml:space="preserve"> to carry out your intervention, and what will happen to participants – how long is the intervention etc)</w:t>
            </w:r>
          </w:p>
          <w:p w14:paraId="1A67BDB0" w14:textId="77777777" w:rsidR="00452F81" w:rsidRPr="00452F81" w:rsidRDefault="00452F81" w:rsidP="00452F81">
            <w:pPr>
              <w:spacing w:line="276" w:lineRule="auto"/>
              <w:rPr>
                <w:rFonts w:ascii="Arial" w:eastAsia="Times New Roman" w:hAnsi="Arial" w:cs="Arial"/>
                <w:lang w:eastAsia="en-GB"/>
              </w:rPr>
            </w:pPr>
          </w:p>
          <w:p w14:paraId="18E4CB67" w14:textId="08584E44" w:rsidR="00452F81" w:rsidRPr="00452F81" w:rsidRDefault="00452F81" w:rsidP="00452F81">
            <w:pPr>
              <w:spacing w:line="276" w:lineRule="auto"/>
              <w:rPr>
                <w:rFonts w:ascii="Arial" w:eastAsia="Times New Roman" w:hAnsi="Arial" w:cs="Arial"/>
                <w:lang w:eastAsia="en-GB"/>
              </w:rPr>
            </w:pPr>
            <w:r w:rsidRPr="00452F81">
              <w:rPr>
                <w:rFonts w:ascii="Arial" w:eastAsia="Times New Roman" w:hAnsi="Arial" w:cs="Arial"/>
                <w:lang w:eastAsia="en-GB"/>
              </w:rPr>
              <w:t>The intervention is to take place over 16 weeks, consisting of one Physically Active Learning mathematics session a week, due to the lack of space indoors lessons are to take place outdoors within the school playground or any other comm</w:t>
            </w:r>
            <w:r w:rsidR="000024E6">
              <w:rPr>
                <w:rFonts w:ascii="Arial" w:eastAsia="Times New Roman" w:hAnsi="Arial" w:cs="Arial"/>
                <w:lang w:eastAsia="en-GB"/>
              </w:rPr>
              <w:t>unal</w:t>
            </w:r>
            <w:r w:rsidRPr="00452F81">
              <w:rPr>
                <w:rFonts w:ascii="Arial" w:eastAsia="Times New Roman" w:hAnsi="Arial" w:cs="Arial"/>
                <w:lang w:eastAsia="en-GB"/>
              </w:rPr>
              <w:t xml:space="preserve"> outdoor </w:t>
            </w:r>
            <w:r w:rsidR="000024E6">
              <w:rPr>
                <w:rFonts w:ascii="Arial" w:eastAsia="Times New Roman" w:hAnsi="Arial" w:cs="Arial"/>
                <w:lang w:eastAsia="en-GB"/>
              </w:rPr>
              <w:t xml:space="preserve">learning </w:t>
            </w:r>
            <w:r w:rsidRPr="00452F81">
              <w:rPr>
                <w:rFonts w:ascii="Arial" w:eastAsia="Times New Roman" w:hAnsi="Arial" w:cs="Arial"/>
                <w:lang w:eastAsia="en-GB"/>
              </w:rPr>
              <w:t xml:space="preserve">area of the setting. The intervention consists of moderate-vigorous intensity such as running, throwing, jumping, strength exercises etc. Any other mathematic sessions during the week are to be taught in the usual methodology with students sitting in class. </w:t>
            </w:r>
          </w:p>
          <w:p w14:paraId="1C5BE651" w14:textId="77777777" w:rsidR="00452F81" w:rsidRPr="00452F81" w:rsidRDefault="00452F81" w:rsidP="00452F81">
            <w:pPr>
              <w:spacing w:line="276" w:lineRule="auto"/>
              <w:rPr>
                <w:rFonts w:ascii="Arial" w:eastAsia="Times New Roman" w:hAnsi="Arial" w:cs="Arial"/>
                <w:b/>
                <w:lang w:eastAsia="en-GB"/>
              </w:rPr>
            </w:pPr>
          </w:p>
          <w:p w14:paraId="0C9F783D" w14:textId="1E62E561"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Each PAL session is to begin with a teacher-led presentation of relevant mathematical content for the session, introduced to the entire class through oral explanations, supported by visual aids such as graphs and pictograms. These lessons will also include two or three activities that integrate physical activity with mathematics, this can be done through games, collaborative tasks or competitive activities. The intervention is designed to be educational and enjoyable, varying weekly to keep students engaged and </w:t>
            </w:r>
            <w:r w:rsidR="000024E6">
              <w:rPr>
                <w:rFonts w:ascii="Arial" w:eastAsia="Times New Roman" w:hAnsi="Arial" w:cs="Arial"/>
                <w:bCs/>
                <w:lang w:eastAsia="en-GB"/>
              </w:rPr>
              <w:t xml:space="preserve">encourage </w:t>
            </w:r>
            <w:r w:rsidR="003912EF">
              <w:rPr>
                <w:rFonts w:ascii="Arial" w:eastAsia="Times New Roman" w:hAnsi="Arial" w:cs="Arial"/>
                <w:bCs/>
                <w:lang w:eastAsia="en-GB"/>
              </w:rPr>
              <w:t>participation</w:t>
            </w:r>
            <w:r w:rsidRPr="00452F81">
              <w:rPr>
                <w:rFonts w:ascii="Arial" w:eastAsia="Times New Roman" w:hAnsi="Arial" w:cs="Arial"/>
                <w:bCs/>
                <w:lang w:eastAsia="en-GB"/>
              </w:rPr>
              <w:t>, in each session students are expected to have a pen and paper to take notes and record their answers where necessary.</w:t>
            </w:r>
          </w:p>
          <w:p w14:paraId="5CD46239" w14:textId="77777777" w:rsidR="00452F81" w:rsidRPr="00452F81" w:rsidRDefault="00452F81" w:rsidP="00452F81">
            <w:pPr>
              <w:spacing w:line="276" w:lineRule="auto"/>
              <w:rPr>
                <w:rFonts w:ascii="Arial" w:eastAsia="Times New Roman" w:hAnsi="Arial" w:cs="Arial"/>
                <w:bCs/>
                <w:lang w:eastAsia="en-GB"/>
              </w:rPr>
            </w:pPr>
          </w:p>
          <w:p w14:paraId="5AC90909" w14:textId="5A991D53" w:rsidR="00452F81" w:rsidRPr="00C35FE7"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As it is not possible to assess the whole group within a single lesson, two complete mathematical sessions in consecutive weeks were required for each time-on-task measurement these assessments are to be carried out on the same day of the week and at the same time, In addition for each of these mathematical sessions, TOT is also assessed in the learners subsequent sessions, if it is not</w:t>
            </w:r>
            <w:r w:rsidR="000024E6">
              <w:rPr>
                <w:rFonts w:ascii="Arial" w:eastAsia="Times New Roman" w:hAnsi="Arial" w:cs="Arial"/>
                <w:bCs/>
                <w:lang w:eastAsia="en-GB"/>
              </w:rPr>
              <w:t xml:space="preserve"> during physically active learning sessions</w:t>
            </w:r>
            <w:r w:rsidRPr="00452F81">
              <w:rPr>
                <w:rFonts w:ascii="Arial" w:eastAsia="Times New Roman" w:hAnsi="Arial" w:cs="Arial"/>
                <w:bCs/>
                <w:lang w:eastAsia="en-GB"/>
              </w:rPr>
              <w:t xml:space="preserve">. This procedure is followed both before the 16-week </w:t>
            </w:r>
            <w:r w:rsidRPr="00C35FE7">
              <w:rPr>
                <w:rFonts w:ascii="Arial" w:eastAsia="Times New Roman" w:hAnsi="Arial" w:cs="Arial"/>
                <w:bCs/>
                <w:lang w:eastAsia="en-GB"/>
              </w:rPr>
              <w:t>intervention begins and during the last two weeks of the intervention (for both experimental and control groups). For clarification guidelines by Mahar et al., (2006) were used to distinguish between on-task and off-task behaviours.</w:t>
            </w:r>
          </w:p>
          <w:p w14:paraId="6D6C806C" w14:textId="77777777" w:rsidR="00452F81" w:rsidRPr="00452F81" w:rsidRDefault="00452F81" w:rsidP="00452F81">
            <w:pPr>
              <w:spacing w:line="276" w:lineRule="auto"/>
              <w:rPr>
                <w:rFonts w:ascii="Arial" w:eastAsia="Times New Roman" w:hAnsi="Arial" w:cs="Arial"/>
                <w:bCs/>
                <w:lang w:eastAsia="en-GB"/>
              </w:rPr>
            </w:pPr>
          </w:p>
          <w:p w14:paraId="7687AD7C" w14:textId="77777777" w:rsidR="00452F81" w:rsidRPr="00452F81" w:rsidRDefault="00452F81" w:rsidP="00452F81">
            <w:pPr>
              <w:spacing w:line="276" w:lineRule="auto"/>
              <w:rPr>
                <w:rFonts w:ascii="Arial" w:eastAsia="Times New Roman" w:hAnsi="Arial" w:cs="Arial"/>
                <w:b/>
                <w:lang w:eastAsia="en-GB"/>
              </w:rPr>
            </w:pPr>
            <w:r w:rsidRPr="00452F81">
              <w:rPr>
                <w:rFonts w:ascii="Arial" w:eastAsia="Times New Roman" w:hAnsi="Arial" w:cs="Arial"/>
                <w:b/>
                <w:lang w:eastAsia="en-GB"/>
              </w:rPr>
              <w:t>Intervention Procedure:</w:t>
            </w:r>
          </w:p>
          <w:p w14:paraId="4E1770CC" w14:textId="77777777" w:rsidR="00452F81" w:rsidRPr="00452F81" w:rsidRDefault="00452F81" w:rsidP="00452F81">
            <w:pPr>
              <w:spacing w:line="276" w:lineRule="auto"/>
              <w:rPr>
                <w:rFonts w:ascii="Arial" w:eastAsia="Times New Roman" w:hAnsi="Arial" w:cs="Arial"/>
                <w:b/>
                <w:lang w:eastAsia="en-GB"/>
              </w:rPr>
            </w:pPr>
          </w:p>
          <w:p w14:paraId="744F1A99"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This intervention is a one-hour session a week for 16 weeks. </w:t>
            </w:r>
          </w:p>
          <w:p w14:paraId="19BC4D48" w14:textId="77777777" w:rsidR="00452F81" w:rsidRPr="00452F81" w:rsidRDefault="00452F81" w:rsidP="00452F81">
            <w:pPr>
              <w:spacing w:line="276" w:lineRule="auto"/>
              <w:rPr>
                <w:rFonts w:ascii="Arial" w:eastAsia="Times New Roman" w:hAnsi="Arial" w:cs="Arial"/>
                <w:b/>
                <w:lang w:eastAsia="en-GB"/>
              </w:rPr>
            </w:pPr>
          </w:p>
          <w:p w14:paraId="67ED73A2" w14:textId="3F06DAB6" w:rsidR="00452F81" w:rsidRPr="00452F81" w:rsidRDefault="00452F81" w:rsidP="00452F81">
            <w:pPr>
              <w:pStyle w:val="ListParagraph"/>
              <w:numPr>
                <w:ilvl w:val="0"/>
                <w:numId w:val="25"/>
              </w:num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Week 1: Orientation. Adolescents are introduced to the goals of the intervention, recap of their baseline measures and receive structural planners. Parents and teachers attend a </w:t>
            </w:r>
            <w:r w:rsidRPr="00452F81">
              <w:rPr>
                <w:rFonts w:ascii="Arial" w:eastAsia="Times New Roman" w:hAnsi="Arial" w:cs="Arial"/>
                <w:bCs/>
                <w:lang w:eastAsia="en-GB"/>
              </w:rPr>
              <w:lastRenderedPageBreak/>
              <w:t>brief session to discuss their supportive role. The self-regulation questionnaire is to be completed by participants within the experimental group</w:t>
            </w:r>
            <w:r w:rsidR="000024E6">
              <w:rPr>
                <w:rFonts w:ascii="Arial" w:eastAsia="Times New Roman" w:hAnsi="Arial" w:cs="Arial"/>
                <w:bCs/>
                <w:lang w:eastAsia="en-GB"/>
              </w:rPr>
              <w:t>.</w:t>
            </w:r>
          </w:p>
          <w:p w14:paraId="1B79FBB3" w14:textId="77777777" w:rsidR="00452F81" w:rsidRPr="00452F81" w:rsidRDefault="00452F81" w:rsidP="00452F81">
            <w:pPr>
              <w:spacing w:line="276" w:lineRule="auto"/>
              <w:rPr>
                <w:rFonts w:ascii="Arial" w:eastAsia="Times New Roman" w:hAnsi="Arial" w:cs="Arial"/>
                <w:bCs/>
                <w:lang w:eastAsia="en-GB"/>
              </w:rPr>
            </w:pPr>
          </w:p>
          <w:p w14:paraId="31B9C072" w14:textId="77777777" w:rsidR="00452F81" w:rsidRPr="00452F81" w:rsidRDefault="00452F81" w:rsidP="00452F81">
            <w:pPr>
              <w:pStyle w:val="ListParagraph"/>
              <w:numPr>
                <w:ilvl w:val="0"/>
                <w:numId w:val="25"/>
              </w:num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Week 2 – 14: Focus on implementing physical activities into one mathematical session a week. Adolescents learn how to incorporate physical activity into their educational sessions, setting realistic goals and building their ability to focus for longer period (the length of time to increase each week). Focus on sustaining attention, motivation and peer collaboration. Adolescents engage in activities such as problem- solving tasks, competitive activities.  During week 8 the self-regulation questionnaire is to be completed by participants within the experimental group. </w:t>
            </w:r>
          </w:p>
          <w:p w14:paraId="3E1894A7" w14:textId="77777777" w:rsidR="00452F81" w:rsidRPr="00452F81" w:rsidRDefault="00452F81" w:rsidP="00452F81">
            <w:pPr>
              <w:spacing w:line="276" w:lineRule="auto"/>
              <w:rPr>
                <w:rFonts w:ascii="Arial" w:eastAsia="Times New Roman" w:hAnsi="Arial" w:cs="Arial"/>
                <w:bCs/>
                <w:lang w:eastAsia="en-GB"/>
              </w:rPr>
            </w:pPr>
          </w:p>
          <w:p w14:paraId="500BB032" w14:textId="72ADC26F" w:rsidR="00452F81" w:rsidRPr="00452F81" w:rsidRDefault="00452F81" w:rsidP="00452F81">
            <w:pPr>
              <w:pStyle w:val="ListParagraph"/>
              <w:numPr>
                <w:ilvl w:val="0"/>
                <w:numId w:val="25"/>
              </w:num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Week 14-15: Measurement of time-on-task to be completed </w:t>
            </w:r>
            <w:proofErr w:type="gramStart"/>
            <w:r w:rsidRPr="00452F81">
              <w:rPr>
                <w:rFonts w:ascii="Arial" w:eastAsia="Times New Roman" w:hAnsi="Arial" w:cs="Arial"/>
                <w:bCs/>
                <w:lang w:eastAsia="en-GB"/>
              </w:rPr>
              <w:t>in order to</w:t>
            </w:r>
            <w:proofErr w:type="gramEnd"/>
            <w:r w:rsidRPr="00452F81">
              <w:rPr>
                <w:rFonts w:ascii="Arial" w:eastAsia="Times New Roman" w:hAnsi="Arial" w:cs="Arial"/>
                <w:bCs/>
                <w:lang w:eastAsia="en-GB"/>
              </w:rPr>
              <w:t xml:space="preserve"> evaluate the effectiveness of the intervention on </w:t>
            </w:r>
            <w:r w:rsidR="000024E6">
              <w:rPr>
                <w:rFonts w:ascii="Arial" w:eastAsia="Times New Roman" w:hAnsi="Arial" w:cs="Arial"/>
                <w:bCs/>
                <w:lang w:eastAsia="en-GB"/>
              </w:rPr>
              <w:t>all participants.</w:t>
            </w:r>
          </w:p>
          <w:p w14:paraId="6B734CB9" w14:textId="77777777" w:rsidR="00452F81" w:rsidRPr="00452F81" w:rsidRDefault="00452F81" w:rsidP="00452F81">
            <w:pPr>
              <w:spacing w:line="276" w:lineRule="auto"/>
              <w:rPr>
                <w:rFonts w:ascii="Arial" w:eastAsia="Times New Roman" w:hAnsi="Arial" w:cs="Arial"/>
                <w:bCs/>
                <w:lang w:eastAsia="en-GB"/>
              </w:rPr>
            </w:pPr>
          </w:p>
          <w:p w14:paraId="415337E3" w14:textId="087C412B" w:rsidR="00452F81" w:rsidRPr="00452F81" w:rsidRDefault="00452F81" w:rsidP="00452F81">
            <w:pPr>
              <w:pStyle w:val="ListParagraph"/>
              <w:numPr>
                <w:ilvl w:val="0"/>
                <w:numId w:val="25"/>
              </w:num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Week 16: Learners are given an opportunity to conclude strategies which are beneficial to support staying on task, parents are also provided with </w:t>
            </w:r>
            <w:r w:rsidR="000024E6">
              <w:rPr>
                <w:rFonts w:ascii="Arial" w:eastAsia="Times New Roman" w:hAnsi="Arial" w:cs="Arial"/>
                <w:bCs/>
                <w:lang w:eastAsia="en-GB"/>
              </w:rPr>
              <w:t>tools and strategies which will be beneficial to their children</w:t>
            </w:r>
            <w:r w:rsidRPr="00452F81">
              <w:rPr>
                <w:rFonts w:ascii="Arial" w:eastAsia="Times New Roman" w:hAnsi="Arial" w:cs="Arial"/>
                <w:bCs/>
                <w:lang w:eastAsia="en-GB"/>
              </w:rPr>
              <w:t>. Self-regulation questionnaires to be completed by those in the experimental group. Final assessments are administered.</w:t>
            </w:r>
          </w:p>
          <w:p w14:paraId="3093E1D9" w14:textId="77777777" w:rsidR="00452F81" w:rsidRPr="00452F81" w:rsidRDefault="00452F81" w:rsidP="00452F81">
            <w:pPr>
              <w:spacing w:line="276" w:lineRule="auto"/>
              <w:rPr>
                <w:rFonts w:ascii="Arial" w:eastAsia="Times New Roman" w:hAnsi="Arial" w:cs="Arial"/>
                <w:b/>
                <w:lang w:eastAsia="en-GB"/>
              </w:rPr>
            </w:pPr>
          </w:p>
          <w:p w14:paraId="344C0844" w14:textId="77777777" w:rsidR="00452F81" w:rsidRPr="00452F81" w:rsidRDefault="00452F81" w:rsidP="00452F81">
            <w:pPr>
              <w:spacing w:line="276" w:lineRule="auto"/>
              <w:rPr>
                <w:rFonts w:ascii="Arial" w:eastAsia="Times New Roman" w:hAnsi="Arial" w:cs="Arial"/>
                <w:bCs/>
                <w:lang w:eastAsia="en-GB"/>
              </w:rPr>
            </w:pPr>
          </w:p>
          <w:p w14:paraId="63E5E8A6" w14:textId="77777777"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 xml:space="preserve">School-Home collaboration: Teachers will complete a time-on-task measurement (see fig 2) before the intervention begins, sharing this information with parents, parents provide positive reinforcement at home, aligning with the adolescents’ goals. In the final two weeks of the intervention the same time-on-task measurement is taken and information shared again. Alongside this Academic Performing Rating Scale can also be used. </w:t>
            </w:r>
          </w:p>
          <w:p w14:paraId="061B213E" w14:textId="77777777" w:rsidR="00452F81" w:rsidRPr="00452F81" w:rsidRDefault="00452F81" w:rsidP="00452F81">
            <w:pPr>
              <w:spacing w:line="276" w:lineRule="auto"/>
              <w:rPr>
                <w:rFonts w:ascii="Arial" w:eastAsia="Times New Roman" w:hAnsi="Arial" w:cs="Arial"/>
                <w:bCs/>
                <w:lang w:eastAsia="en-GB"/>
              </w:rPr>
            </w:pPr>
          </w:p>
          <w:p w14:paraId="59D70171" w14:textId="2587EFAC"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Experimental Group: Throughout the intervention and at the end receives support, a brief workshop to discuss the strategies and coping mechanisms to help with staying on-task behaviours. Complete a self-regulation questionnaire before the intervention begins, halfway through and at the end</w:t>
            </w:r>
            <w:r w:rsidR="000024E6">
              <w:rPr>
                <w:rFonts w:ascii="Arial" w:eastAsia="Times New Roman" w:hAnsi="Arial" w:cs="Arial"/>
                <w:bCs/>
                <w:lang w:eastAsia="en-GB"/>
              </w:rPr>
              <w:t>.</w:t>
            </w:r>
          </w:p>
          <w:p w14:paraId="285F358D" w14:textId="77777777" w:rsidR="00452F81" w:rsidRPr="00452F81" w:rsidRDefault="00452F81" w:rsidP="00452F81">
            <w:pPr>
              <w:spacing w:line="276" w:lineRule="auto"/>
              <w:rPr>
                <w:rFonts w:ascii="Arial" w:eastAsia="Times New Roman" w:hAnsi="Arial" w:cs="Arial"/>
                <w:bCs/>
                <w:lang w:eastAsia="en-GB"/>
              </w:rPr>
            </w:pPr>
          </w:p>
          <w:p w14:paraId="67963278" w14:textId="2A20C316" w:rsidR="00452F81" w:rsidRPr="00452F81" w:rsidRDefault="00452F81" w:rsidP="00452F81">
            <w:pPr>
              <w:spacing w:line="276" w:lineRule="auto"/>
              <w:rPr>
                <w:rFonts w:ascii="Arial" w:eastAsia="Times New Roman" w:hAnsi="Arial" w:cs="Arial"/>
                <w:bCs/>
                <w:lang w:eastAsia="en-GB"/>
              </w:rPr>
            </w:pPr>
            <w:r w:rsidRPr="00452F81">
              <w:rPr>
                <w:rFonts w:ascii="Arial" w:eastAsia="Times New Roman" w:hAnsi="Arial" w:cs="Arial"/>
                <w:bCs/>
                <w:lang w:eastAsia="en-GB"/>
              </w:rPr>
              <w:t>Control group: Receives standard school support</w:t>
            </w:r>
            <w:r w:rsidR="000024E6">
              <w:rPr>
                <w:rFonts w:ascii="Arial" w:eastAsia="Times New Roman" w:hAnsi="Arial" w:cs="Arial"/>
                <w:bCs/>
                <w:lang w:eastAsia="en-GB"/>
              </w:rPr>
              <w:t xml:space="preserve"> throughout</w:t>
            </w:r>
            <w:r w:rsidRPr="00452F81">
              <w:rPr>
                <w:rFonts w:ascii="Arial" w:eastAsia="Times New Roman" w:hAnsi="Arial" w:cs="Arial"/>
                <w:bCs/>
                <w:lang w:eastAsia="en-GB"/>
              </w:rPr>
              <w:t>, once intervention is complete, a brief workshop of the strategies can be provided. This design ensures that all participants gain struct</w:t>
            </w:r>
            <w:r w:rsidR="000024E6">
              <w:rPr>
                <w:rFonts w:ascii="Arial" w:eastAsia="Times New Roman" w:hAnsi="Arial" w:cs="Arial"/>
                <w:bCs/>
                <w:lang w:eastAsia="en-GB"/>
              </w:rPr>
              <w:t>ure</w:t>
            </w:r>
            <w:r w:rsidRPr="00452F81">
              <w:rPr>
                <w:rFonts w:ascii="Arial" w:eastAsia="Times New Roman" w:hAnsi="Arial" w:cs="Arial"/>
                <w:bCs/>
                <w:lang w:eastAsia="en-GB"/>
              </w:rPr>
              <w:t>d practice, reinforcement and opportunities to build on their skills across settings.</w:t>
            </w:r>
          </w:p>
        </w:tc>
      </w:tr>
    </w:tbl>
    <w:p w14:paraId="11DC936F" w14:textId="77777777" w:rsidR="00452F81" w:rsidRPr="00452F81" w:rsidRDefault="00452F81" w:rsidP="00452F81">
      <w:pPr>
        <w:spacing w:line="276" w:lineRule="auto"/>
        <w:rPr>
          <w:rFonts w:ascii="Arial" w:eastAsia="Times New Roman" w:hAnsi="Arial" w:cs="Arial"/>
          <w:b/>
          <w:lang w:eastAsia="en-GB"/>
        </w:rPr>
      </w:pPr>
    </w:p>
    <w:p w14:paraId="5610CDF5" w14:textId="77777777" w:rsidR="00452F81" w:rsidRPr="00452F81" w:rsidRDefault="00452F81" w:rsidP="00452F81">
      <w:pPr>
        <w:spacing w:line="276" w:lineRule="auto"/>
        <w:rPr>
          <w:rFonts w:ascii="Arial" w:eastAsia="Times New Roman" w:hAnsi="Arial" w:cs="Arial"/>
          <w:lang w:eastAsia="en-GB"/>
        </w:rPr>
      </w:pPr>
    </w:p>
    <w:tbl>
      <w:tblPr>
        <w:tblW w:w="15163" w:type="dxa"/>
        <w:tblLook w:val="01E0" w:firstRow="1" w:lastRow="1" w:firstColumn="1" w:lastColumn="1" w:noHBand="0" w:noVBand="0"/>
      </w:tblPr>
      <w:tblGrid>
        <w:gridCol w:w="15163"/>
      </w:tblGrid>
      <w:tr w:rsidR="00452F81" w:rsidRPr="00452F81" w14:paraId="38ECEBA3" w14:textId="77777777" w:rsidTr="001962EE">
        <w:tc>
          <w:tcPr>
            <w:tcW w:w="15163" w:type="dxa"/>
            <w:tcBorders>
              <w:top w:val="single" w:sz="4" w:space="0" w:color="auto"/>
              <w:left w:val="single" w:sz="4" w:space="0" w:color="auto"/>
              <w:bottom w:val="single" w:sz="4" w:space="0" w:color="auto"/>
              <w:right w:val="single" w:sz="4" w:space="0" w:color="auto"/>
            </w:tcBorders>
          </w:tcPr>
          <w:p w14:paraId="5DBA1887" w14:textId="77777777" w:rsidR="00452F81" w:rsidRPr="00452F81" w:rsidRDefault="00452F81" w:rsidP="00452F81">
            <w:pPr>
              <w:spacing w:line="276" w:lineRule="auto"/>
              <w:rPr>
                <w:rFonts w:ascii="Arial" w:eastAsia="Times New Roman" w:hAnsi="Arial" w:cs="Arial"/>
                <w:lang w:eastAsia="en-GB"/>
              </w:rPr>
            </w:pPr>
            <w:r w:rsidRPr="00452F81">
              <w:rPr>
                <w:rFonts w:ascii="Arial" w:eastAsia="Times New Roman" w:hAnsi="Arial" w:cs="Arial"/>
                <w:b/>
                <w:u w:val="single"/>
                <w:lang w:eastAsia="en-GB"/>
              </w:rPr>
              <w:t>Appendix</w:t>
            </w:r>
            <w:r w:rsidRPr="00452F81">
              <w:rPr>
                <w:rFonts w:ascii="Arial" w:eastAsia="Times New Roman" w:hAnsi="Arial" w:cs="Arial"/>
                <w:b/>
                <w:lang w:eastAsia="en-GB"/>
              </w:rPr>
              <w:t xml:space="preserve"> (not included as part of the 2000 words but must still be completed)</w:t>
            </w:r>
          </w:p>
          <w:p w14:paraId="474BDBCB" w14:textId="77777777" w:rsidR="00452F81" w:rsidRPr="00C35FE7" w:rsidRDefault="00452F81" w:rsidP="00C35FE7">
            <w:pPr>
              <w:spacing w:line="276" w:lineRule="auto"/>
              <w:ind w:left="426"/>
              <w:rPr>
                <w:rFonts w:ascii="Arial" w:eastAsia="Times New Roman" w:hAnsi="Arial" w:cs="Arial"/>
                <w:b/>
                <w:bCs/>
                <w:u w:val="single"/>
                <w:lang w:eastAsia="en-GB"/>
              </w:rPr>
            </w:pPr>
            <w:r w:rsidRPr="00C35FE7">
              <w:rPr>
                <w:rFonts w:ascii="Arial" w:eastAsia="Times New Roman" w:hAnsi="Arial" w:cs="Arial"/>
                <w:b/>
                <w:bCs/>
                <w:u w:val="single"/>
                <w:lang w:eastAsia="en-GB"/>
              </w:rPr>
              <w:t>Reference list</w:t>
            </w:r>
          </w:p>
          <w:p w14:paraId="5DE6B415"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proofErr w:type="spellStart"/>
            <w:r w:rsidRPr="00C35FE7">
              <w:rPr>
                <w:rFonts w:ascii="Arial" w:eastAsia="Times New Roman" w:hAnsi="Arial" w:cs="Arial"/>
                <w:lang w:eastAsia="en-GB"/>
              </w:rPr>
              <w:t>Antshel</w:t>
            </w:r>
            <w:proofErr w:type="spellEnd"/>
            <w:r w:rsidRPr="00C35FE7">
              <w:rPr>
                <w:rFonts w:ascii="Arial" w:eastAsia="Times New Roman" w:hAnsi="Arial" w:cs="Arial"/>
                <w:lang w:eastAsia="en-GB"/>
              </w:rPr>
              <w:t xml:space="preserve">, K. M., Hargrave, T. M., Simonescu, M., Kaul, P., Hendricks, K., &amp; Faraone, S. V. (2014). Advances in understanding and treating ADHD. </w:t>
            </w:r>
            <w:r w:rsidRPr="00C35FE7">
              <w:rPr>
                <w:rFonts w:ascii="Arial" w:eastAsia="Times New Roman" w:hAnsi="Arial" w:cs="Arial"/>
                <w:i/>
                <w:iCs/>
                <w:lang w:eastAsia="en-GB"/>
              </w:rPr>
              <w:t>BMC Medicine</w:t>
            </w:r>
            <w:r w:rsidRPr="00C35FE7">
              <w:rPr>
                <w:rFonts w:ascii="Arial" w:eastAsia="Times New Roman" w:hAnsi="Arial" w:cs="Arial"/>
                <w:lang w:eastAsia="en-GB"/>
              </w:rPr>
              <w:t xml:space="preserve">, </w:t>
            </w:r>
            <w:r w:rsidRPr="00C35FE7">
              <w:rPr>
                <w:rFonts w:ascii="Arial" w:eastAsia="Times New Roman" w:hAnsi="Arial" w:cs="Arial"/>
                <w:i/>
                <w:iCs/>
                <w:lang w:eastAsia="en-GB"/>
              </w:rPr>
              <w:t>9</w:t>
            </w:r>
            <w:r w:rsidRPr="00C35FE7">
              <w:rPr>
                <w:rFonts w:ascii="Arial" w:eastAsia="Times New Roman" w:hAnsi="Arial" w:cs="Arial"/>
                <w:lang w:eastAsia="en-GB"/>
              </w:rPr>
              <w:t>(1). https://doi.org/10.1186/1741-7015-9-72</w:t>
            </w:r>
          </w:p>
          <w:p w14:paraId="76977E5D"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i/>
                <w:iCs/>
                <w:lang w:eastAsia="en-GB"/>
              </w:rPr>
              <w:t>Attention deficit hyperactivity disorder in adults - Symptoms, diagnosis and treatment | BMJ Best Practice</w:t>
            </w:r>
            <w:r w:rsidRPr="00C35FE7">
              <w:rPr>
                <w:rFonts w:ascii="Arial" w:eastAsia="Times New Roman" w:hAnsi="Arial" w:cs="Arial"/>
                <w:lang w:eastAsia="en-GB"/>
              </w:rPr>
              <w:t>. (2023). Bestpractice.bmj.com. https://bestpractice.bmj.com/topics/en-gb/814</w:t>
            </w:r>
          </w:p>
          <w:p w14:paraId="2CD7B5D7"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Biddle, S. J. H., Ciaccioni, S., Thomas, G., &amp; Vergeer, I. (2019). Physical Activity and Mental Health in Children and adolescents: an Updated Review of Reviews and an Analysis of Causality. </w:t>
            </w:r>
            <w:r w:rsidRPr="00C35FE7">
              <w:rPr>
                <w:rFonts w:ascii="Arial" w:eastAsia="Times New Roman" w:hAnsi="Arial" w:cs="Arial"/>
                <w:i/>
                <w:iCs/>
                <w:lang w:eastAsia="en-GB"/>
              </w:rPr>
              <w:t>Psychology of Sport and Exercise</w:t>
            </w:r>
            <w:r w:rsidRPr="00C35FE7">
              <w:rPr>
                <w:rFonts w:ascii="Arial" w:eastAsia="Times New Roman" w:hAnsi="Arial" w:cs="Arial"/>
                <w:lang w:eastAsia="en-GB"/>
              </w:rPr>
              <w:t xml:space="preserve">, </w:t>
            </w:r>
            <w:r w:rsidRPr="00C35FE7">
              <w:rPr>
                <w:rFonts w:ascii="Arial" w:eastAsia="Times New Roman" w:hAnsi="Arial" w:cs="Arial"/>
                <w:i/>
                <w:iCs/>
                <w:lang w:eastAsia="en-GB"/>
              </w:rPr>
              <w:t>42</w:t>
            </w:r>
            <w:r w:rsidRPr="00C35FE7">
              <w:rPr>
                <w:rFonts w:ascii="Arial" w:eastAsia="Times New Roman" w:hAnsi="Arial" w:cs="Arial"/>
                <w:lang w:eastAsia="en-GB"/>
              </w:rPr>
              <w:t>(42), 146–155. https://doi.org/10.1016/j.psychsport.2018.08.011</w:t>
            </w:r>
          </w:p>
          <w:p w14:paraId="6A67BCEA"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Blakemore, S.-J., &amp; Choudhury, S. (2006). Development of the adolescent brain: Implications for executive function and social cognition. </w:t>
            </w:r>
            <w:r w:rsidRPr="00C35FE7">
              <w:rPr>
                <w:rFonts w:ascii="Arial" w:eastAsia="Times New Roman" w:hAnsi="Arial" w:cs="Arial"/>
                <w:i/>
                <w:iCs/>
                <w:lang w:eastAsia="en-GB"/>
              </w:rPr>
              <w:t>Journal of Child Psychology and Psychiatry</w:t>
            </w:r>
            <w:r w:rsidRPr="00C35FE7">
              <w:rPr>
                <w:rFonts w:ascii="Arial" w:eastAsia="Times New Roman" w:hAnsi="Arial" w:cs="Arial"/>
                <w:lang w:eastAsia="en-GB"/>
              </w:rPr>
              <w:t xml:space="preserve">, </w:t>
            </w:r>
            <w:r w:rsidRPr="00C35FE7">
              <w:rPr>
                <w:rFonts w:ascii="Arial" w:eastAsia="Times New Roman" w:hAnsi="Arial" w:cs="Arial"/>
                <w:i/>
                <w:iCs/>
                <w:lang w:eastAsia="en-GB"/>
              </w:rPr>
              <w:t>47</w:t>
            </w:r>
            <w:r w:rsidRPr="00C35FE7">
              <w:rPr>
                <w:rFonts w:ascii="Arial" w:eastAsia="Times New Roman" w:hAnsi="Arial" w:cs="Arial"/>
                <w:lang w:eastAsia="en-GB"/>
              </w:rPr>
              <w:t>(3-4), 296–312. https://doi.org/10.1111/j.1469-7610.2006.01611.x</w:t>
            </w:r>
          </w:p>
          <w:p w14:paraId="28C7459C"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lastRenderedPageBreak/>
              <w:t xml:space="preserve">Carson, V., Lee, E.-Y., Hewitt, L., Jennings, C., Hunter, S., Kuzik, N., Stearns, J. A., Unrau, S. P., Poitras, V. J., Gray, C., Adamo, K. B., Janssen, I., </w:t>
            </w:r>
            <w:proofErr w:type="spellStart"/>
            <w:r w:rsidRPr="00C35FE7">
              <w:rPr>
                <w:rFonts w:ascii="Arial" w:eastAsia="Times New Roman" w:hAnsi="Arial" w:cs="Arial"/>
                <w:lang w:eastAsia="en-GB"/>
              </w:rPr>
              <w:t>Okely</w:t>
            </w:r>
            <w:proofErr w:type="spellEnd"/>
            <w:r w:rsidRPr="00C35FE7">
              <w:rPr>
                <w:rFonts w:ascii="Arial" w:eastAsia="Times New Roman" w:hAnsi="Arial" w:cs="Arial"/>
                <w:lang w:eastAsia="en-GB"/>
              </w:rPr>
              <w:t xml:space="preserve">, A. D., Spence, J. C., Timmons, B. W., Sampson, M., &amp; Tremblay, M. S. (2017). Systematic review of the relationships between physical activity and health indicators in the early years (0-4 years). </w:t>
            </w:r>
            <w:r w:rsidRPr="00C35FE7">
              <w:rPr>
                <w:rFonts w:ascii="Arial" w:eastAsia="Times New Roman" w:hAnsi="Arial" w:cs="Arial"/>
                <w:i/>
                <w:iCs/>
                <w:lang w:eastAsia="en-GB"/>
              </w:rPr>
              <w:t>BMC Public Health</w:t>
            </w:r>
            <w:r w:rsidRPr="00C35FE7">
              <w:rPr>
                <w:rFonts w:ascii="Arial" w:eastAsia="Times New Roman" w:hAnsi="Arial" w:cs="Arial"/>
                <w:lang w:eastAsia="en-GB"/>
              </w:rPr>
              <w:t xml:space="preserve">, </w:t>
            </w:r>
            <w:r w:rsidRPr="00C35FE7">
              <w:rPr>
                <w:rFonts w:ascii="Arial" w:eastAsia="Times New Roman" w:hAnsi="Arial" w:cs="Arial"/>
                <w:i/>
                <w:iCs/>
                <w:lang w:eastAsia="en-GB"/>
              </w:rPr>
              <w:t>17</w:t>
            </w:r>
            <w:r w:rsidRPr="00C35FE7">
              <w:rPr>
                <w:rFonts w:ascii="Arial" w:eastAsia="Times New Roman" w:hAnsi="Arial" w:cs="Arial"/>
                <w:lang w:eastAsia="en-GB"/>
              </w:rPr>
              <w:t>(S5). https://doi.org/10.1186/s12889-017-4860-0</w:t>
            </w:r>
          </w:p>
          <w:p w14:paraId="7FC63B06"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Chalkley, A. E., Mandelid, M. B., Thurston, M., Daly-Smith, A., Singh, A., </w:t>
            </w:r>
            <w:proofErr w:type="spellStart"/>
            <w:r w:rsidRPr="00C35FE7">
              <w:rPr>
                <w:rFonts w:ascii="Arial" w:eastAsia="Times New Roman" w:hAnsi="Arial" w:cs="Arial"/>
                <w:lang w:eastAsia="en-GB"/>
              </w:rPr>
              <w:t>Huiberts</w:t>
            </w:r>
            <w:proofErr w:type="spellEnd"/>
            <w:r w:rsidRPr="00C35FE7">
              <w:rPr>
                <w:rFonts w:ascii="Arial" w:eastAsia="Times New Roman" w:hAnsi="Arial" w:cs="Arial"/>
                <w:lang w:eastAsia="en-GB"/>
              </w:rPr>
              <w:t xml:space="preserve">, I., Archbold, V. S. J., </w:t>
            </w:r>
            <w:proofErr w:type="spellStart"/>
            <w:r w:rsidRPr="00C35FE7">
              <w:rPr>
                <w:rFonts w:ascii="Arial" w:eastAsia="Times New Roman" w:hAnsi="Arial" w:cs="Arial"/>
                <w:lang w:eastAsia="en-GB"/>
              </w:rPr>
              <w:t>Resaland</w:t>
            </w:r>
            <w:proofErr w:type="spellEnd"/>
            <w:r w:rsidRPr="00C35FE7">
              <w:rPr>
                <w:rFonts w:ascii="Arial" w:eastAsia="Times New Roman" w:hAnsi="Arial" w:cs="Arial"/>
                <w:lang w:eastAsia="en-GB"/>
              </w:rPr>
              <w:t xml:space="preserve">, G. K., &amp; </w:t>
            </w:r>
            <w:proofErr w:type="spellStart"/>
            <w:r w:rsidRPr="00C35FE7">
              <w:rPr>
                <w:rFonts w:ascii="Arial" w:eastAsia="Times New Roman" w:hAnsi="Arial" w:cs="Arial"/>
                <w:lang w:eastAsia="en-GB"/>
              </w:rPr>
              <w:t>Tjomsland</w:t>
            </w:r>
            <w:proofErr w:type="spellEnd"/>
            <w:r w:rsidRPr="00C35FE7">
              <w:rPr>
                <w:rFonts w:ascii="Arial" w:eastAsia="Times New Roman" w:hAnsi="Arial" w:cs="Arial"/>
                <w:lang w:eastAsia="en-GB"/>
              </w:rPr>
              <w:t xml:space="preserve">, H. E. (2022). “Go beyond your own comfort zone and challenge yourself”: A comparison on the use of physically active learning in Norway, the Netherlands and the UK. </w:t>
            </w:r>
            <w:r w:rsidRPr="00C35FE7">
              <w:rPr>
                <w:rFonts w:ascii="Arial" w:eastAsia="Times New Roman" w:hAnsi="Arial" w:cs="Arial"/>
                <w:i/>
                <w:iCs/>
                <w:lang w:eastAsia="en-GB"/>
              </w:rPr>
              <w:t>Teaching and Teacher Education</w:t>
            </w:r>
            <w:r w:rsidRPr="00C35FE7">
              <w:rPr>
                <w:rFonts w:ascii="Arial" w:eastAsia="Times New Roman" w:hAnsi="Arial" w:cs="Arial"/>
                <w:lang w:eastAsia="en-GB"/>
              </w:rPr>
              <w:t xml:space="preserve">, </w:t>
            </w:r>
            <w:r w:rsidRPr="00C35FE7">
              <w:rPr>
                <w:rFonts w:ascii="Arial" w:eastAsia="Times New Roman" w:hAnsi="Arial" w:cs="Arial"/>
                <w:i/>
                <w:iCs/>
                <w:lang w:eastAsia="en-GB"/>
              </w:rPr>
              <w:t>118</w:t>
            </w:r>
            <w:r w:rsidRPr="00C35FE7">
              <w:rPr>
                <w:rFonts w:ascii="Arial" w:eastAsia="Times New Roman" w:hAnsi="Arial" w:cs="Arial"/>
                <w:lang w:eastAsia="en-GB"/>
              </w:rPr>
              <w:t>, 103825. https://doi.org/10.1016/j.tate.2022.103825</w:t>
            </w:r>
          </w:p>
          <w:p w14:paraId="72D34EB6"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de Greeff, J. W., Bosker, R. J., </w:t>
            </w:r>
            <w:proofErr w:type="spellStart"/>
            <w:r w:rsidRPr="00C35FE7">
              <w:rPr>
                <w:rFonts w:ascii="Arial" w:eastAsia="Times New Roman" w:hAnsi="Arial" w:cs="Arial"/>
                <w:lang w:eastAsia="en-GB"/>
              </w:rPr>
              <w:t>Oosterlaan</w:t>
            </w:r>
            <w:proofErr w:type="spellEnd"/>
            <w:r w:rsidRPr="00C35FE7">
              <w:rPr>
                <w:rFonts w:ascii="Arial" w:eastAsia="Times New Roman" w:hAnsi="Arial" w:cs="Arial"/>
                <w:lang w:eastAsia="en-GB"/>
              </w:rPr>
              <w:t xml:space="preserve">, J., Visscher, C., &amp; Hartman, E. (2018). Effects of physical activity on executive functions, attention and academic performance in preadolescent children: a meta-analysis. </w:t>
            </w:r>
            <w:r w:rsidRPr="00C35FE7">
              <w:rPr>
                <w:rFonts w:ascii="Arial" w:eastAsia="Times New Roman" w:hAnsi="Arial" w:cs="Arial"/>
                <w:i/>
                <w:iCs/>
                <w:lang w:eastAsia="en-GB"/>
              </w:rPr>
              <w:t>Journal of Science and Medicine in Sport</w:t>
            </w:r>
            <w:r w:rsidRPr="00C35FE7">
              <w:rPr>
                <w:rFonts w:ascii="Arial" w:eastAsia="Times New Roman" w:hAnsi="Arial" w:cs="Arial"/>
                <w:lang w:eastAsia="en-GB"/>
              </w:rPr>
              <w:t xml:space="preserve">, </w:t>
            </w:r>
            <w:r w:rsidRPr="00C35FE7">
              <w:rPr>
                <w:rFonts w:ascii="Arial" w:eastAsia="Times New Roman" w:hAnsi="Arial" w:cs="Arial"/>
                <w:i/>
                <w:iCs/>
                <w:lang w:eastAsia="en-GB"/>
              </w:rPr>
              <w:t>21</w:t>
            </w:r>
            <w:r w:rsidRPr="00C35FE7">
              <w:rPr>
                <w:rFonts w:ascii="Arial" w:eastAsia="Times New Roman" w:hAnsi="Arial" w:cs="Arial"/>
                <w:lang w:eastAsia="en-GB"/>
              </w:rPr>
              <w:t>(5), 501–507. https://doi.org/10.1016/j.jsams.2017.09.595</w:t>
            </w:r>
          </w:p>
          <w:p w14:paraId="2F7F8DEF"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Fabiano, G. A., &amp; Pelham, W. E. (2003). Improving the Effectiveness of </w:t>
            </w:r>
            <w:proofErr w:type="spellStart"/>
            <w:r w:rsidRPr="00C35FE7">
              <w:rPr>
                <w:rFonts w:ascii="Arial" w:eastAsia="Times New Roman" w:hAnsi="Arial" w:cs="Arial"/>
                <w:lang w:eastAsia="en-GB"/>
              </w:rPr>
              <w:t>Behavioral</w:t>
            </w:r>
            <w:proofErr w:type="spellEnd"/>
            <w:r w:rsidRPr="00C35FE7">
              <w:rPr>
                <w:rFonts w:ascii="Arial" w:eastAsia="Times New Roman" w:hAnsi="Arial" w:cs="Arial"/>
                <w:lang w:eastAsia="en-GB"/>
              </w:rPr>
              <w:t xml:space="preserve"> Classroom Interventions for Attention-Deficit/Hyperactivity Disorder. </w:t>
            </w:r>
            <w:r w:rsidRPr="00C35FE7">
              <w:rPr>
                <w:rFonts w:ascii="Arial" w:eastAsia="Times New Roman" w:hAnsi="Arial" w:cs="Arial"/>
                <w:i/>
                <w:iCs/>
                <w:lang w:eastAsia="en-GB"/>
              </w:rPr>
              <w:t xml:space="preserve">Journal of Emotional and </w:t>
            </w:r>
            <w:proofErr w:type="spellStart"/>
            <w:r w:rsidRPr="00C35FE7">
              <w:rPr>
                <w:rFonts w:ascii="Arial" w:eastAsia="Times New Roman" w:hAnsi="Arial" w:cs="Arial"/>
                <w:i/>
                <w:iCs/>
                <w:lang w:eastAsia="en-GB"/>
              </w:rPr>
              <w:t>Behavioral</w:t>
            </w:r>
            <w:proofErr w:type="spellEnd"/>
            <w:r w:rsidRPr="00C35FE7">
              <w:rPr>
                <w:rFonts w:ascii="Arial" w:eastAsia="Times New Roman" w:hAnsi="Arial" w:cs="Arial"/>
                <w:i/>
                <w:iCs/>
                <w:lang w:eastAsia="en-GB"/>
              </w:rPr>
              <w:t xml:space="preserve"> Disorders</w:t>
            </w:r>
            <w:r w:rsidRPr="00C35FE7">
              <w:rPr>
                <w:rFonts w:ascii="Arial" w:eastAsia="Times New Roman" w:hAnsi="Arial" w:cs="Arial"/>
                <w:lang w:eastAsia="en-GB"/>
              </w:rPr>
              <w:t xml:space="preserve">, </w:t>
            </w:r>
            <w:r w:rsidRPr="00C35FE7">
              <w:rPr>
                <w:rFonts w:ascii="Arial" w:eastAsia="Times New Roman" w:hAnsi="Arial" w:cs="Arial"/>
                <w:i/>
                <w:iCs/>
                <w:lang w:eastAsia="en-GB"/>
              </w:rPr>
              <w:t>11</w:t>
            </w:r>
            <w:r w:rsidRPr="00C35FE7">
              <w:rPr>
                <w:rFonts w:ascii="Arial" w:eastAsia="Times New Roman" w:hAnsi="Arial" w:cs="Arial"/>
                <w:lang w:eastAsia="en-GB"/>
              </w:rPr>
              <w:t>(2), 122–128. https://doi.org/10.1177/106342660301100206</w:t>
            </w:r>
          </w:p>
          <w:p w14:paraId="4B74E05E"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Finn, J. D., Pannozzo, G. M., &amp; Achilles, C. M. (2003). The “Why’s” of Class Size: Student </w:t>
            </w:r>
            <w:proofErr w:type="spellStart"/>
            <w:r w:rsidRPr="00C35FE7">
              <w:rPr>
                <w:rFonts w:ascii="Arial" w:eastAsia="Times New Roman" w:hAnsi="Arial" w:cs="Arial"/>
                <w:lang w:eastAsia="en-GB"/>
              </w:rPr>
              <w:t>Behavior</w:t>
            </w:r>
            <w:proofErr w:type="spellEnd"/>
            <w:r w:rsidRPr="00C35FE7">
              <w:rPr>
                <w:rFonts w:ascii="Arial" w:eastAsia="Times New Roman" w:hAnsi="Arial" w:cs="Arial"/>
                <w:lang w:eastAsia="en-GB"/>
              </w:rPr>
              <w:t xml:space="preserve"> in Small Classes. </w:t>
            </w:r>
            <w:r w:rsidRPr="00C35FE7">
              <w:rPr>
                <w:rFonts w:ascii="Arial" w:eastAsia="Times New Roman" w:hAnsi="Arial" w:cs="Arial"/>
                <w:i/>
                <w:iCs/>
                <w:lang w:eastAsia="en-GB"/>
              </w:rPr>
              <w:t>Review of Educational Research</w:t>
            </w:r>
            <w:r w:rsidRPr="00C35FE7">
              <w:rPr>
                <w:rFonts w:ascii="Arial" w:eastAsia="Times New Roman" w:hAnsi="Arial" w:cs="Arial"/>
                <w:lang w:eastAsia="en-GB"/>
              </w:rPr>
              <w:t xml:space="preserve">, </w:t>
            </w:r>
            <w:r w:rsidRPr="00C35FE7">
              <w:rPr>
                <w:rFonts w:ascii="Arial" w:eastAsia="Times New Roman" w:hAnsi="Arial" w:cs="Arial"/>
                <w:i/>
                <w:iCs/>
                <w:lang w:eastAsia="en-GB"/>
              </w:rPr>
              <w:t>73</w:t>
            </w:r>
            <w:r w:rsidRPr="00C35FE7">
              <w:rPr>
                <w:rFonts w:ascii="Arial" w:eastAsia="Times New Roman" w:hAnsi="Arial" w:cs="Arial"/>
                <w:lang w:eastAsia="en-GB"/>
              </w:rPr>
              <w:t>(3), 321–368. https://doi.org/10.3102/00346543073003321</w:t>
            </w:r>
          </w:p>
          <w:p w14:paraId="5DD0481E"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González-</w:t>
            </w:r>
            <w:proofErr w:type="spellStart"/>
            <w:r w:rsidRPr="00C35FE7">
              <w:rPr>
                <w:rFonts w:ascii="Arial" w:eastAsia="Times New Roman" w:hAnsi="Arial" w:cs="Arial"/>
                <w:lang w:eastAsia="en-GB"/>
              </w:rPr>
              <w:t>Cutre</w:t>
            </w:r>
            <w:proofErr w:type="spellEnd"/>
            <w:r w:rsidRPr="00C35FE7">
              <w:rPr>
                <w:rFonts w:ascii="Arial" w:eastAsia="Times New Roman" w:hAnsi="Arial" w:cs="Arial"/>
                <w:lang w:eastAsia="en-GB"/>
              </w:rPr>
              <w:t xml:space="preserve">, D., Sicilia, Á., Sierra, A. C., Ferriz, R., &amp; Hagger, M. S. (2016). Understanding the need for novelty from the perspective of self-determination theory. </w:t>
            </w:r>
            <w:r w:rsidRPr="00C35FE7">
              <w:rPr>
                <w:rFonts w:ascii="Arial" w:eastAsia="Times New Roman" w:hAnsi="Arial" w:cs="Arial"/>
                <w:i/>
                <w:iCs/>
                <w:lang w:eastAsia="en-GB"/>
              </w:rPr>
              <w:t>Personality and Individual Differences</w:t>
            </w:r>
            <w:r w:rsidRPr="00C35FE7">
              <w:rPr>
                <w:rFonts w:ascii="Arial" w:eastAsia="Times New Roman" w:hAnsi="Arial" w:cs="Arial"/>
                <w:lang w:eastAsia="en-GB"/>
              </w:rPr>
              <w:t xml:space="preserve">, </w:t>
            </w:r>
            <w:r w:rsidRPr="00C35FE7">
              <w:rPr>
                <w:rFonts w:ascii="Arial" w:eastAsia="Times New Roman" w:hAnsi="Arial" w:cs="Arial"/>
                <w:i/>
                <w:iCs/>
                <w:lang w:eastAsia="en-GB"/>
              </w:rPr>
              <w:t>102</w:t>
            </w:r>
            <w:r w:rsidRPr="00C35FE7">
              <w:rPr>
                <w:rFonts w:ascii="Arial" w:eastAsia="Times New Roman" w:hAnsi="Arial" w:cs="Arial"/>
                <w:lang w:eastAsia="en-GB"/>
              </w:rPr>
              <w:t>, 159–169. https://doi.org/10.1016/j.paid.2016.06.036</w:t>
            </w:r>
          </w:p>
          <w:p w14:paraId="1A6B9C2A"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González-Pérez, M., Sánchez-Oliva, D., Martín-Acosta, F., Ruiz-Hermosa, A., Camiletti-</w:t>
            </w:r>
            <w:proofErr w:type="spellStart"/>
            <w:r w:rsidRPr="00C35FE7">
              <w:rPr>
                <w:rFonts w:ascii="Arial" w:eastAsia="Times New Roman" w:hAnsi="Arial" w:cs="Arial"/>
                <w:lang w:eastAsia="en-GB"/>
              </w:rPr>
              <w:t>Moirón</w:t>
            </w:r>
            <w:proofErr w:type="spellEnd"/>
            <w:r w:rsidRPr="00C35FE7">
              <w:rPr>
                <w:rFonts w:ascii="Arial" w:eastAsia="Times New Roman" w:hAnsi="Arial" w:cs="Arial"/>
                <w:lang w:eastAsia="en-GB"/>
              </w:rPr>
              <w:t xml:space="preserve">, D., &amp; </w:t>
            </w:r>
            <w:proofErr w:type="spellStart"/>
            <w:r w:rsidRPr="00C35FE7">
              <w:rPr>
                <w:rFonts w:ascii="Arial" w:eastAsia="Times New Roman" w:hAnsi="Arial" w:cs="Arial"/>
                <w:lang w:eastAsia="en-GB"/>
              </w:rPr>
              <w:t>Grao</w:t>
            </w:r>
            <w:proofErr w:type="spellEnd"/>
            <w:r w:rsidRPr="00C35FE7">
              <w:rPr>
                <w:rFonts w:ascii="Arial" w:eastAsia="Times New Roman" w:hAnsi="Arial" w:cs="Arial"/>
                <w:lang w:eastAsia="en-GB"/>
              </w:rPr>
              <w:t xml:space="preserve">-Cruces, A. (2025). A mixed-methods approach of the effect of physically active learning on time-on-task in the secondary education class: The ACTIVE CLASS study. </w:t>
            </w:r>
            <w:r w:rsidRPr="00C35FE7">
              <w:rPr>
                <w:rFonts w:ascii="Arial" w:eastAsia="Times New Roman" w:hAnsi="Arial" w:cs="Arial"/>
                <w:i/>
                <w:iCs/>
                <w:lang w:eastAsia="en-GB"/>
              </w:rPr>
              <w:t>Learning and Instruction</w:t>
            </w:r>
            <w:r w:rsidRPr="00C35FE7">
              <w:rPr>
                <w:rFonts w:ascii="Arial" w:eastAsia="Times New Roman" w:hAnsi="Arial" w:cs="Arial"/>
                <w:lang w:eastAsia="en-GB"/>
              </w:rPr>
              <w:t xml:space="preserve">, </w:t>
            </w:r>
            <w:r w:rsidRPr="00C35FE7">
              <w:rPr>
                <w:rFonts w:ascii="Arial" w:eastAsia="Times New Roman" w:hAnsi="Arial" w:cs="Arial"/>
                <w:i/>
                <w:iCs/>
                <w:lang w:eastAsia="en-GB"/>
              </w:rPr>
              <w:t>97</w:t>
            </w:r>
            <w:r w:rsidRPr="00C35FE7">
              <w:rPr>
                <w:rFonts w:ascii="Arial" w:eastAsia="Times New Roman" w:hAnsi="Arial" w:cs="Arial"/>
                <w:lang w:eastAsia="en-GB"/>
              </w:rPr>
              <w:t>, 102091. https://doi.org/10.1016/j.learninstruc.2025.102091</w:t>
            </w:r>
          </w:p>
          <w:p w14:paraId="2D52B500"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Khan, N. A., &amp; Hillman, C. H. (2014). The Relation of Childhood Physical Activity and Aerobic Fitness to Brain Function and Cognition: A Review. </w:t>
            </w:r>
            <w:proofErr w:type="spellStart"/>
            <w:r w:rsidRPr="00C35FE7">
              <w:rPr>
                <w:rFonts w:ascii="Arial" w:eastAsia="Times New Roman" w:hAnsi="Arial" w:cs="Arial"/>
                <w:i/>
                <w:iCs/>
                <w:lang w:eastAsia="en-GB"/>
              </w:rPr>
              <w:t>Pediatric</w:t>
            </w:r>
            <w:proofErr w:type="spellEnd"/>
            <w:r w:rsidRPr="00C35FE7">
              <w:rPr>
                <w:rFonts w:ascii="Arial" w:eastAsia="Times New Roman" w:hAnsi="Arial" w:cs="Arial"/>
                <w:i/>
                <w:iCs/>
                <w:lang w:eastAsia="en-GB"/>
              </w:rPr>
              <w:t xml:space="preserve"> Exercise Science</w:t>
            </w:r>
            <w:r w:rsidRPr="00C35FE7">
              <w:rPr>
                <w:rFonts w:ascii="Arial" w:eastAsia="Times New Roman" w:hAnsi="Arial" w:cs="Arial"/>
                <w:lang w:eastAsia="en-GB"/>
              </w:rPr>
              <w:t xml:space="preserve">, </w:t>
            </w:r>
            <w:r w:rsidRPr="00C35FE7">
              <w:rPr>
                <w:rFonts w:ascii="Arial" w:eastAsia="Times New Roman" w:hAnsi="Arial" w:cs="Arial"/>
                <w:i/>
                <w:iCs/>
                <w:lang w:eastAsia="en-GB"/>
              </w:rPr>
              <w:t>26</w:t>
            </w:r>
            <w:r w:rsidRPr="00C35FE7">
              <w:rPr>
                <w:rFonts w:ascii="Arial" w:eastAsia="Times New Roman" w:hAnsi="Arial" w:cs="Arial"/>
                <w:lang w:eastAsia="en-GB"/>
              </w:rPr>
              <w:t>(2), 138–146. https://doi.org/10.1123/pes.2013-0125</w:t>
            </w:r>
          </w:p>
          <w:p w14:paraId="58F68E40"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Leung, C., Tsang, S., Sin, T. C. S., &amp; Choi, S. (2017). The Efficacy of Parent–Child Interaction Therapy with Chinee ADHD children: Randomized controlled trial. </w:t>
            </w:r>
            <w:r w:rsidRPr="00C35FE7">
              <w:rPr>
                <w:rFonts w:ascii="Arial" w:eastAsia="Times New Roman" w:hAnsi="Arial" w:cs="Arial"/>
                <w:i/>
                <w:iCs/>
                <w:lang w:eastAsia="en-GB"/>
              </w:rPr>
              <w:t>Research on Social Work Practice</w:t>
            </w:r>
            <w:r w:rsidRPr="00C35FE7">
              <w:rPr>
                <w:rFonts w:ascii="Arial" w:eastAsia="Times New Roman" w:hAnsi="Arial" w:cs="Arial"/>
                <w:lang w:eastAsia="en-GB"/>
              </w:rPr>
              <w:t xml:space="preserve">, </w:t>
            </w:r>
            <w:r w:rsidRPr="00C35FE7">
              <w:rPr>
                <w:rFonts w:ascii="Arial" w:eastAsia="Times New Roman" w:hAnsi="Arial" w:cs="Arial"/>
                <w:i/>
                <w:iCs/>
                <w:lang w:eastAsia="en-GB"/>
              </w:rPr>
              <w:t>27</w:t>
            </w:r>
            <w:r w:rsidRPr="00C35FE7">
              <w:rPr>
                <w:rFonts w:ascii="Arial" w:eastAsia="Times New Roman" w:hAnsi="Arial" w:cs="Arial"/>
                <w:lang w:eastAsia="en-GB"/>
              </w:rPr>
              <w:t>(1), 36–47.</w:t>
            </w:r>
          </w:p>
          <w:p w14:paraId="05BC1182"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Marques, A., Santos, D. A., Hillman, C. H., &amp; Sardinha, L. B. (2017). How does academic achievement relate to cardiorespiratory fitness, self-reported physical activity and objectively reported physical activity: a systematic review in children and adolescents aged 6–18 years. </w:t>
            </w:r>
            <w:r w:rsidRPr="00C35FE7">
              <w:rPr>
                <w:rFonts w:ascii="Arial" w:eastAsia="Times New Roman" w:hAnsi="Arial" w:cs="Arial"/>
                <w:i/>
                <w:iCs/>
                <w:lang w:eastAsia="en-GB"/>
              </w:rPr>
              <w:t>British Journal of Sports Medicine</w:t>
            </w:r>
            <w:r w:rsidRPr="00C35FE7">
              <w:rPr>
                <w:rFonts w:ascii="Arial" w:eastAsia="Times New Roman" w:hAnsi="Arial" w:cs="Arial"/>
                <w:lang w:eastAsia="en-GB"/>
              </w:rPr>
              <w:t xml:space="preserve">, </w:t>
            </w:r>
            <w:r w:rsidRPr="00C35FE7">
              <w:rPr>
                <w:rFonts w:ascii="Arial" w:eastAsia="Times New Roman" w:hAnsi="Arial" w:cs="Arial"/>
                <w:i/>
                <w:iCs/>
                <w:lang w:eastAsia="en-GB"/>
              </w:rPr>
              <w:t>52</w:t>
            </w:r>
            <w:r w:rsidRPr="00C35FE7">
              <w:rPr>
                <w:rFonts w:ascii="Arial" w:eastAsia="Times New Roman" w:hAnsi="Arial" w:cs="Arial"/>
                <w:lang w:eastAsia="en-GB"/>
              </w:rPr>
              <w:t>(16), 1039–1039. https://doi.org/10.1136/bjsports-2016-097361</w:t>
            </w:r>
          </w:p>
          <w:p w14:paraId="1AF85D0E"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Mason, D. J., Humphreys, G. W., &amp; Kent, L. S. (2003). Exploring selective attention in ADHD: visual search through space and time. </w:t>
            </w:r>
            <w:r w:rsidRPr="00C35FE7">
              <w:rPr>
                <w:rFonts w:ascii="Arial" w:eastAsia="Times New Roman" w:hAnsi="Arial" w:cs="Arial"/>
                <w:i/>
                <w:iCs/>
                <w:lang w:eastAsia="en-GB"/>
              </w:rPr>
              <w:t>Journal of Child Psychology and Psychiatry</w:t>
            </w:r>
            <w:r w:rsidRPr="00C35FE7">
              <w:rPr>
                <w:rFonts w:ascii="Arial" w:eastAsia="Times New Roman" w:hAnsi="Arial" w:cs="Arial"/>
                <w:lang w:eastAsia="en-GB"/>
              </w:rPr>
              <w:t xml:space="preserve">, </w:t>
            </w:r>
            <w:r w:rsidRPr="00C35FE7">
              <w:rPr>
                <w:rFonts w:ascii="Arial" w:eastAsia="Times New Roman" w:hAnsi="Arial" w:cs="Arial"/>
                <w:i/>
                <w:iCs/>
                <w:lang w:eastAsia="en-GB"/>
              </w:rPr>
              <w:t>44</w:t>
            </w:r>
            <w:r w:rsidRPr="00C35FE7">
              <w:rPr>
                <w:rFonts w:ascii="Arial" w:eastAsia="Times New Roman" w:hAnsi="Arial" w:cs="Arial"/>
                <w:lang w:eastAsia="en-GB"/>
              </w:rPr>
              <w:t>(8), 1158–1176. https://doi.org/10.1111/1469-7610.00204</w:t>
            </w:r>
          </w:p>
          <w:p w14:paraId="451697BC"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proofErr w:type="spellStart"/>
            <w:r w:rsidRPr="00C35FE7">
              <w:rPr>
                <w:rFonts w:ascii="Arial" w:eastAsia="Times New Roman" w:hAnsi="Arial" w:cs="Arial"/>
                <w:lang w:eastAsia="en-GB"/>
              </w:rPr>
              <w:t>Matithew</w:t>
            </w:r>
            <w:proofErr w:type="spellEnd"/>
            <w:r w:rsidRPr="00C35FE7">
              <w:rPr>
                <w:rFonts w:ascii="Arial" w:eastAsia="Times New Roman" w:hAnsi="Arial" w:cs="Arial"/>
                <w:lang w:eastAsia="en-GB"/>
              </w:rPr>
              <w:t xml:space="preserve"> T Mahar ', Murphy, S. K., David A Rowe ', Golden, J., A Tamlyn Shields, &amp; Thomas D Raedeke '. (2006). Effects of a Classroom-Based Program on Physical Activity and On-Task </w:t>
            </w:r>
            <w:proofErr w:type="spellStart"/>
            <w:r w:rsidRPr="00C35FE7">
              <w:rPr>
                <w:rFonts w:ascii="Arial" w:eastAsia="Times New Roman" w:hAnsi="Arial" w:cs="Arial"/>
                <w:lang w:eastAsia="en-GB"/>
              </w:rPr>
              <w:t>Behavior</w:t>
            </w:r>
            <w:proofErr w:type="spellEnd"/>
            <w:r w:rsidRPr="00C35FE7">
              <w:rPr>
                <w:rFonts w:ascii="Arial" w:eastAsia="Times New Roman" w:hAnsi="Arial" w:cs="Arial"/>
                <w:lang w:eastAsia="en-GB"/>
              </w:rPr>
              <w:t xml:space="preserve">. </w:t>
            </w:r>
            <w:r w:rsidRPr="00C35FE7">
              <w:rPr>
                <w:rFonts w:ascii="Arial" w:eastAsia="Times New Roman" w:hAnsi="Arial" w:cs="Arial"/>
                <w:i/>
                <w:iCs/>
                <w:lang w:eastAsia="en-GB"/>
              </w:rPr>
              <w:t xml:space="preserve">Med. Sci. Sports </w:t>
            </w:r>
            <w:proofErr w:type="spellStart"/>
            <w:r w:rsidRPr="00C35FE7">
              <w:rPr>
                <w:rFonts w:ascii="Arial" w:eastAsia="Times New Roman" w:hAnsi="Arial" w:cs="Arial"/>
                <w:i/>
                <w:iCs/>
                <w:lang w:eastAsia="en-GB"/>
              </w:rPr>
              <w:t>Exerc</w:t>
            </w:r>
            <w:proofErr w:type="spellEnd"/>
            <w:r w:rsidRPr="00C35FE7">
              <w:rPr>
                <w:rFonts w:ascii="Arial" w:eastAsia="Times New Roman" w:hAnsi="Arial" w:cs="Arial"/>
                <w:lang w:eastAsia="en-GB"/>
              </w:rPr>
              <w:t xml:space="preserve">, </w:t>
            </w:r>
            <w:r w:rsidRPr="00C35FE7">
              <w:rPr>
                <w:rFonts w:ascii="Arial" w:eastAsia="Times New Roman" w:hAnsi="Arial" w:cs="Arial"/>
                <w:i/>
                <w:iCs/>
                <w:lang w:eastAsia="en-GB"/>
              </w:rPr>
              <w:t>38</w:t>
            </w:r>
            <w:r w:rsidRPr="00C35FE7">
              <w:rPr>
                <w:rFonts w:ascii="Arial" w:eastAsia="Times New Roman" w:hAnsi="Arial" w:cs="Arial"/>
                <w:lang w:eastAsia="en-GB"/>
              </w:rPr>
              <w:t>(12), 2086–2094. https://doi.org/10.1249/01.mss.0000235359.16685.a3</w:t>
            </w:r>
          </w:p>
          <w:p w14:paraId="0EC7E33D"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Rodriguez-Ayllon, M., Cadenas-Sánchez, C., Estévez-López, F., Muñoz, N. E., Mora-Gonzalez, J., </w:t>
            </w:r>
            <w:proofErr w:type="spellStart"/>
            <w:r w:rsidRPr="00C35FE7">
              <w:rPr>
                <w:rFonts w:ascii="Arial" w:eastAsia="Times New Roman" w:hAnsi="Arial" w:cs="Arial"/>
                <w:lang w:eastAsia="en-GB"/>
              </w:rPr>
              <w:t>Migueles</w:t>
            </w:r>
            <w:proofErr w:type="spellEnd"/>
            <w:r w:rsidRPr="00C35FE7">
              <w:rPr>
                <w:rFonts w:ascii="Arial" w:eastAsia="Times New Roman" w:hAnsi="Arial" w:cs="Arial"/>
                <w:lang w:eastAsia="en-GB"/>
              </w:rPr>
              <w:t xml:space="preserve">, J. H., Molina-García, P., Henriksson, H., Mena-Molina, A., Martínez-Vizcaíno, V., Catena, A., Löf, M., Erickson, K. I., Lubans, D. R., Ortega, F. B., &amp; Esteban-Cornejo, I. (2019). Role of Physical Activity and Sedentary </w:t>
            </w:r>
            <w:proofErr w:type="spellStart"/>
            <w:r w:rsidRPr="00C35FE7">
              <w:rPr>
                <w:rFonts w:ascii="Arial" w:eastAsia="Times New Roman" w:hAnsi="Arial" w:cs="Arial"/>
                <w:lang w:eastAsia="en-GB"/>
              </w:rPr>
              <w:t>Behavior</w:t>
            </w:r>
            <w:proofErr w:type="spellEnd"/>
            <w:r w:rsidRPr="00C35FE7">
              <w:rPr>
                <w:rFonts w:ascii="Arial" w:eastAsia="Times New Roman" w:hAnsi="Arial" w:cs="Arial"/>
                <w:lang w:eastAsia="en-GB"/>
              </w:rPr>
              <w:t xml:space="preserve"> in the Mental Health of Preschoolers, Children and Adolescents: </w:t>
            </w:r>
            <w:proofErr w:type="gramStart"/>
            <w:r w:rsidRPr="00C35FE7">
              <w:rPr>
                <w:rFonts w:ascii="Arial" w:eastAsia="Times New Roman" w:hAnsi="Arial" w:cs="Arial"/>
                <w:lang w:eastAsia="en-GB"/>
              </w:rPr>
              <w:t>a</w:t>
            </w:r>
            <w:proofErr w:type="gramEnd"/>
            <w:r w:rsidRPr="00C35FE7">
              <w:rPr>
                <w:rFonts w:ascii="Arial" w:eastAsia="Times New Roman" w:hAnsi="Arial" w:cs="Arial"/>
                <w:lang w:eastAsia="en-GB"/>
              </w:rPr>
              <w:t xml:space="preserve"> Systematic Review and Meta-Analysis. </w:t>
            </w:r>
            <w:r w:rsidRPr="00C35FE7">
              <w:rPr>
                <w:rFonts w:ascii="Arial" w:eastAsia="Times New Roman" w:hAnsi="Arial" w:cs="Arial"/>
                <w:i/>
                <w:iCs/>
                <w:lang w:eastAsia="en-GB"/>
              </w:rPr>
              <w:t>Sports Medicine</w:t>
            </w:r>
            <w:r w:rsidRPr="00C35FE7">
              <w:rPr>
                <w:rFonts w:ascii="Arial" w:eastAsia="Times New Roman" w:hAnsi="Arial" w:cs="Arial"/>
                <w:lang w:eastAsia="en-GB"/>
              </w:rPr>
              <w:t xml:space="preserve">, </w:t>
            </w:r>
            <w:r w:rsidRPr="00C35FE7">
              <w:rPr>
                <w:rFonts w:ascii="Arial" w:eastAsia="Times New Roman" w:hAnsi="Arial" w:cs="Arial"/>
                <w:i/>
                <w:iCs/>
                <w:lang w:eastAsia="en-GB"/>
              </w:rPr>
              <w:t>49</w:t>
            </w:r>
            <w:r w:rsidRPr="00C35FE7">
              <w:rPr>
                <w:rFonts w:ascii="Arial" w:eastAsia="Times New Roman" w:hAnsi="Arial" w:cs="Arial"/>
                <w:lang w:eastAsia="en-GB"/>
              </w:rPr>
              <w:t>(9), 1383–1410. https://doi.org/10.1007/s40279-019-01099-5</w:t>
            </w:r>
          </w:p>
          <w:p w14:paraId="256549C4"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Rotta, K., Li, A., &amp; Poling, A. (2020). Participants in </w:t>
            </w:r>
            <w:proofErr w:type="spellStart"/>
            <w:r w:rsidRPr="00C35FE7">
              <w:rPr>
                <w:rFonts w:ascii="Arial" w:eastAsia="Times New Roman" w:hAnsi="Arial" w:cs="Arial"/>
                <w:lang w:eastAsia="en-GB"/>
              </w:rPr>
              <w:t>Behavior</w:t>
            </w:r>
            <w:proofErr w:type="spellEnd"/>
            <w:r w:rsidRPr="00C35FE7">
              <w:rPr>
                <w:rFonts w:ascii="Arial" w:eastAsia="Times New Roman" w:hAnsi="Arial" w:cs="Arial"/>
                <w:lang w:eastAsia="en-GB"/>
              </w:rPr>
              <w:t xml:space="preserve">-Analytic Sports Studies: Can Anybody Play? </w:t>
            </w:r>
            <w:proofErr w:type="spellStart"/>
            <w:r w:rsidRPr="00C35FE7">
              <w:rPr>
                <w:rFonts w:ascii="Arial" w:eastAsia="Times New Roman" w:hAnsi="Arial" w:cs="Arial"/>
                <w:i/>
                <w:iCs/>
                <w:lang w:eastAsia="en-GB"/>
              </w:rPr>
              <w:t>Behavior</w:t>
            </w:r>
            <w:proofErr w:type="spellEnd"/>
            <w:r w:rsidRPr="00C35FE7">
              <w:rPr>
                <w:rFonts w:ascii="Arial" w:eastAsia="Times New Roman" w:hAnsi="Arial" w:cs="Arial"/>
                <w:i/>
                <w:iCs/>
                <w:lang w:eastAsia="en-GB"/>
              </w:rPr>
              <w:t xml:space="preserve"> Analysis in Practice</w:t>
            </w:r>
            <w:r w:rsidRPr="00C35FE7">
              <w:rPr>
                <w:rFonts w:ascii="Arial" w:eastAsia="Times New Roman" w:hAnsi="Arial" w:cs="Arial"/>
                <w:lang w:eastAsia="en-GB"/>
              </w:rPr>
              <w:t xml:space="preserve">, </w:t>
            </w:r>
            <w:r w:rsidRPr="00C35FE7">
              <w:rPr>
                <w:rFonts w:ascii="Arial" w:eastAsia="Times New Roman" w:hAnsi="Arial" w:cs="Arial"/>
                <w:i/>
                <w:iCs/>
                <w:lang w:eastAsia="en-GB"/>
              </w:rPr>
              <w:t>13</w:t>
            </w:r>
            <w:r w:rsidRPr="00C35FE7">
              <w:rPr>
                <w:rFonts w:ascii="Arial" w:eastAsia="Times New Roman" w:hAnsi="Arial" w:cs="Arial"/>
                <w:lang w:eastAsia="en-GB"/>
              </w:rPr>
              <w:t>(4), 820–825. https://doi.org/10.1007/s40617-020-00477-0</w:t>
            </w:r>
          </w:p>
          <w:p w14:paraId="39CBBD4B"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Rotta, K., </w:t>
            </w:r>
            <w:proofErr w:type="spellStart"/>
            <w:r w:rsidRPr="00C35FE7">
              <w:rPr>
                <w:rFonts w:ascii="Arial" w:eastAsia="Times New Roman" w:hAnsi="Arial" w:cs="Arial"/>
                <w:lang w:eastAsia="en-GB"/>
              </w:rPr>
              <w:t>Raaymakers</w:t>
            </w:r>
            <w:proofErr w:type="spellEnd"/>
            <w:r w:rsidRPr="00C35FE7">
              <w:rPr>
                <w:rFonts w:ascii="Arial" w:eastAsia="Times New Roman" w:hAnsi="Arial" w:cs="Arial"/>
                <w:lang w:eastAsia="en-GB"/>
              </w:rPr>
              <w:t xml:space="preserve">, A., &amp; Poling, A. (2022). Using Positive Reinforcement to Increase the Physical Activity of Individuals with Developmental Disabilities: a Review. </w:t>
            </w:r>
            <w:r w:rsidRPr="00C35FE7">
              <w:rPr>
                <w:rFonts w:ascii="Arial" w:eastAsia="Times New Roman" w:hAnsi="Arial" w:cs="Arial"/>
                <w:i/>
                <w:iCs/>
                <w:lang w:eastAsia="en-GB"/>
              </w:rPr>
              <w:t>Journal of Developmental and Physical Disabilities</w:t>
            </w:r>
            <w:r w:rsidRPr="00C35FE7">
              <w:rPr>
                <w:rFonts w:ascii="Arial" w:eastAsia="Times New Roman" w:hAnsi="Arial" w:cs="Arial"/>
                <w:lang w:eastAsia="en-GB"/>
              </w:rPr>
              <w:t xml:space="preserve">, </w:t>
            </w:r>
            <w:r w:rsidRPr="00C35FE7">
              <w:rPr>
                <w:rFonts w:ascii="Arial" w:eastAsia="Times New Roman" w:hAnsi="Arial" w:cs="Arial"/>
                <w:i/>
                <w:iCs/>
                <w:lang w:eastAsia="en-GB"/>
              </w:rPr>
              <w:t>35</w:t>
            </w:r>
            <w:r w:rsidRPr="00C35FE7">
              <w:rPr>
                <w:rFonts w:ascii="Arial" w:eastAsia="Times New Roman" w:hAnsi="Arial" w:cs="Arial"/>
                <w:lang w:eastAsia="en-GB"/>
              </w:rPr>
              <w:t>(35). https://doi.org/10.1007/s10882-022-09873-6</w:t>
            </w:r>
          </w:p>
          <w:p w14:paraId="5829BEF6"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Schmidt, S. K., Bratland-Sanda, S., &amp; Bongaardt, R. (2022). Secondary school teachers’ experiences with classroom-based physically active learning: “I’m excited, but it’s really hard.” </w:t>
            </w:r>
            <w:r w:rsidRPr="00C35FE7">
              <w:rPr>
                <w:rFonts w:ascii="Arial" w:eastAsia="Times New Roman" w:hAnsi="Arial" w:cs="Arial"/>
                <w:i/>
                <w:iCs/>
                <w:lang w:eastAsia="en-GB"/>
              </w:rPr>
              <w:t>Teaching and Teacher Education</w:t>
            </w:r>
            <w:r w:rsidRPr="00C35FE7">
              <w:rPr>
                <w:rFonts w:ascii="Arial" w:eastAsia="Times New Roman" w:hAnsi="Arial" w:cs="Arial"/>
                <w:lang w:eastAsia="en-GB"/>
              </w:rPr>
              <w:t xml:space="preserve">, </w:t>
            </w:r>
            <w:r w:rsidRPr="00C35FE7">
              <w:rPr>
                <w:rFonts w:ascii="Arial" w:eastAsia="Times New Roman" w:hAnsi="Arial" w:cs="Arial"/>
                <w:i/>
                <w:iCs/>
                <w:lang w:eastAsia="en-GB"/>
              </w:rPr>
              <w:t>116</w:t>
            </w:r>
            <w:r w:rsidRPr="00C35FE7">
              <w:rPr>
                <w:rFonts w:ascii="Arial" w:eastAsia="Times New Roman" w:hAnsi="Arial" w:cs="Arial"/>
                <w:lang w:eastAsia="en-GB"/>
              </w:rPr>
              <w:t>, 103753. https://doi.org/10.1016/j.tate.2022.103753</w:t>
            </w:r>
          </w:p>
          <w:p w14:paraId="548FBF9A"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lastRenderedPageBreak/>
              <w:t xml:space="preserve">Smith, K. T. (2023). ADHD in Children and Adolescents: Barriers to Ethical and Successful Treatment. </w:t>
            </w:r>
            <w:r w:rsidRPr="00C35FE7">
              <w:rPr>
                <w:rFonts w:ascii="Arial" w:eastAsia="Times New Roman" w:hAnsi="Arial" w:cs="Arial"/>
                <w:i/>
                <w:iCs/>
                <w:lang w:eastAsia="en-GB"/>
              </w:rPr>
              <w:t>Journal of Biosciences and Medicines</w:t>
            </w:r>
            <w:r w:rsidRPr="00C35FE7">
              <w:rPr>
                <w:rFonts w:ascii="Arial" w:eastAsia="Times New Roman" w:hAnsi="Arial" w:cs="Arial"/>
                <w:lang w:eastAsia="en-GB"/>
              </w:rPr>
              <w:t xml:space="preserve">, </w:t>
            </w:r>
            <w:r w:rsidRPr="00C35FE7">
              <w:rPr>
                <w:rFonts w:ascii="Arial" w:eastAsia="Times New Roman" w:hAnsi="Arial" w:cs="Arial"/>
                <w:i/>
                <w:iCs/>
                <w:lang w:eastAsia="en-GB"/>
              </w:rPr>
              <w:t>11</w:t>
            </w:r>
            <w:r w:rsidRPr="00C35FE7">
              <w:rPr>
                <w:rFonts w:ascii="Arial" w:eastAsia="Times New Roman" w:hAnsi="Arial" w:cs="Arial"/>
                <w:lang w:eastAsia="en-GB"/>
              </w:rPr>
              <w:t>(3), 58–63. https://doi.org/10.4236/jbm.2023.113007</w:t>
            </w:r>
          </w:p>
          <w:p w14:paraId="29B667CA"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Stright, A. D., &amp; Supplee, L. H. (2002). Children’s Self-Regulatory </w:t>
            </w:r>
            <w:proofErr w:type="spellStart"/>
            <w:r w:rsidRPr="00C35FE7">
              <w:rPr>
                <w:rFonts w:ascii="Arial" w:eastAsia="Times New Roman" w:hAnsi="Arial" w:cs="Arial"/>
                <w:lang w:eastAsia="en-GB"/>
              </w:rPr>
              <w:t>Behaviors</w:t>
            </w:r>
            <w:proofErr w:type="spellEnd"/>
            <w:r w:rsidRPr="00C35FE7">
              <w:rPr>
                <w:rFonts w:ascii="Arial" w:eastAsia="Times New Roman" w:hAnsi="Arial" w:cs="Arial"/>
                <w:lang w:eastAsia="en-GB"/>
              </w:rPr>
              <w:t xml:space="preserve"> During Teacher-Directed, Seat-Work, and Small-Group Instructional Contexts. </w:t>
            </w:r>
            <w:r w:rsidRPr="00C35FE7">
              <w:rPr>
                <w:rFonts w:ascii="Arial" w:eastAsia="Times New Roman" w:hAnsi="Arial" w:cs="Arial"/>
                <w:i/>
                <w:iCs/>
                <w:lang w:eastAsia="en-GB"/>
              </w:rPr>
              <w:t>The Journal of Educational Research</w:t>
            </w:r>
            <w:r w:rsidRPr="00C35FE7">
              <w:rPr>
                <w:rFonts w:ascii="Arial" w:eastAsia="Times New Roman" w:hAnsi="Arial" w:cs="Arial"/>
                <w:lang w:eastAsia="en-GB"/>
              </w:rPr>
              <w:t xml:space="preserve">, </w:t>
            </w:r>
            <w:r w:rsidRPr="00C35FE7">
              <w:rPr>
                <w:rFonts w:ascii="Arial" w:eastAsia="Times New Roman" w:hAnsi="Arial" w:cs="Arial"/>
                <w:i/>
                <w:iCs/>
                <w:lang w:eastAsia="en-GB"/>
              </w:rPr>
              <w:t>95</w:t>
            </w:r>
            <w:r w:rsidRPr="00C35FE7">
              <w:rPr>
                <w:rFonts w:ascii="Arial" w:eastAsia="Times New Roman" w:hAnsi="Arial" w:cs="Arial"/>
                <w:lang w:eastAsia="en-GB"/>
              </w:rPr>
              <w:t>(4), 235–244. https://doi.org/10.1080/00220670209596596</w:t>
            </w:r>
          </w:p>
          <w:p w14:paraId="55B878FD"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i/>
                <w:iCs/>
                <w:lang w:eastAsia="en-GB"/>
              </w:rPr>
              <w:t>The Self-Regulation Questionnaire (SRQ)</w:t>
            </w:r>
            <w:r w:rsidRPr="00C35FE7">
              <w:rPr>
                <w:rFonts w:ascii="Arial" w:eastAsia="Times New Roman" w:hAnsi="Arial" w:cs="Arial"/>
                <w:lang w:eastAsia="en-GB"/>
              </w:rPr>
              <w:t>. (n.d.). https://casaa.unm.edu/assets/inst/selfregulation-questionnaire-srq.pdf</w:t>
            </w:r>
          </w:p>
          <w:p w14:paraId="21065C20"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Vazou, S., </w:t>
            </w:r>
            <w:proofErr w:type="spellStart"/>
            <w:r w:rsidRPr="00C35FE7">
              <w:rPr>
                <w:rFonts w:ascii="Arial" w:eastAsia="Times New Roman" w:hAnsi="Arial" w:cs="Arial"/>
                <w:lang w:eastAsia="en-GB"/>
              </w:rPr>
              <w:t>Gavrilou</w:t>
            </w:r>
            <w:proofErr w:type="spellEnd"/>
            <w:r w:rsidRPr="00C35FE7">
              <w:rPr>
                <w:rFonts w:ascii="Arial" w:eastAsia="Times New Roman" w:hAnsi="Arial" w:cs="Arial"/>
                <w:lang w:eastAsia="en-GB"/>
              </w:rPr>
              <w:t xml:space="preserve">, P., </w:t>
            </w:r>
            <w:proofErr w:type="spellStart"/>
            <w:r w:rsidRPr="00C35FE7">
              <w:rPr>
                <w:rFonts w:ascii="Arial" w:eastAsia="Times New Roman" w:hAnsi="Arial" w:cs="Arial"/>
                <w:lang w:eastAsia="en-GB"/>
              </w:rPr>
              <w:t>Mamalaki</w:t>
            </w:r>
            <w:proofErr w:type="spellEnd"/>
            <w:r w:rsidRPr="00C35FE7">
              <w:rPr>
                <w:rFonts w:ascii="Arial" w:eastAsia="Times New Roman" w:hAnsi="Arial" w:cs="Arial"/>
                <w:lang w:eastAsia="en-GB"/>
              </w:rPr>
              <w:t xml:space="preserve">, E., Papanastasiou, A., &amp; </w:t>
            </w:r>
            <w:proofErr w:type="spellStart"/>
            <w:r w:rsidRPr="00C35FE7">
              <w:rPr>
                <w:rFonts w:ascii="Arial" w:eastAsia="Times New Roman" w:hAnsi="Arial" w:cs="Arial"/>
                <w:lang w:eastAsia="en-GB"/>
              </w:rPr>
              <w:t>Sioumala</w:t>
            </w:r>
            <w:proofErr w:type="spellEnd"/>
            <w:r w:rsidRPr="00C35FE7">
              <w:rPr>
                <w:rFonts w:ascii="Arial" w:eastAsia="Times New Roman" w:hAnsi="Arial" w:cs="Arial"/>
                <w:lang w:eastAsia="en-GB"/>
              </w:rPr>
              <w:t xml:space="preserve">, N. (2012). Does integrating physical activity in the elementary school classroom influence academic motivation? </w:t>
            </w:r>
            <w:r w:rsidRPr="00C35FE7">
              <w:rPr>
                <w:rFonts w:ascii="Arial" w:eastAsia="Times New Roman" w:hAnsi="Arial" w:cs="Arial"/>
                <w:i/>
                <w:iCs/>
                <w:lang w:eastAsia="en-GB"/>
              </w:rPr>
              <w:t>International Journal of Sport and Exercise Psychology</w:t>
            </w:r>
            <w:r w:rsidRPr="00C35FE7">
              <w:rPr>
                <w:rFonts w:ascii="Arial" w:eastAsia="Times New Roman" w:hAnsi="Arial" w:cs="Arial"/>
                <w:lang w:eastAsia="en-GB"/>
              </w:rPr>
              <w:t xml:space="preserve">, </w:t>
            </w:r>
            <w:r w:rsidRPr="00C35FE7">
              <w:rPr>
                <w:rFonts w:ascii="Arial" w:eastAsia="Times New Roman" w:hAnsi="Arial" w:cs="Arial"/>
                <w:i/>
                <w:iCs/>
                <w:lang w:eastAsia="en-GB"/>
              </w:rPr>
              <w:t>10</w:t>
            </w:r>
            <w:r w:rsidRPr="00C35FE7">
              <w:rPr>
                <w:rFonts w:ascii="Arial" w:eastAsia="Times New Roman" w:hAnsi="Arial" w:cs="Arial"/>
                <w:lang w:eastAsia="en-GB"/>
              </w:rPr>
              <w:t>(4), 251–263. https://doi.org/10.1080/1612197x.2012.682368</w:t>
            </w:r>
          </w:p>
          <w:p w14:paraId="0C0905C7"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Vile Junod, R. E., DuPaul, G. J., Jitendra, A. K., Volpe, R. J., &amp; Cleary, K. S. (2006). Classroom observations of students with and without ADHD: Differences across types of engagement. </w:t>
            </w:r>
            <w:r w:rsidRPr="00C35FE7">
              <w:rPr>
                <w:rFonts w:ascii="Arial" w:eastAsia="Times New Roman" w:hAnsi="Arial" w:cs="Arial"/>
                <w:i/>
                <w:iCs/>
                <w:lang w:eastAsia="en-GB"/>
              </w:rPr>
              <w:t>Journal of School Psychology</w:t>
            </w:r>
            <w:r w:rsidRPr="00C35FE7">
              <w:rPr>
                <w:rFonts w:ascii="Arial" w:eastAsia="Times New Roman" w:hAnsi="Arial" w:cs="Arial"/>
                <w:lang w:eastAsia="en-GB"/>
              </w:rPr>
              <w:t xml:space="preserve">, </w:t>
            </w:r>
            <w:r w:rsidRPr="00C35FE7">
              <w:rPr>
                <w:rFonts w:ascii="Arial" w:eastAsia="Times New Roman" w:hAnsi="Arial" w:cs="Arial"/>
                <w:i/>
                <w:iCs/>
                <w:lang w:eastAsia="en-GB"/>
              </w:rPr>
              <w:t>44</w:t>
            </w:r>
            <w:r w:rsidRPr="00C35FE7">
              <w:rPr>
                <w:rFonts w:ascii="Arial" w:eastAsia="Times New Roman" w:hAnsi="Arial" w:cs="Arial"/>
                <w:lang w:eastAsia="en-GB"/>
              </w:rPr>
              <w:t>(2), 87–104. https://doi.org/10.1016/j.jsp.2005.12.004</w:t>
            </w:r>
          </w:p>
          <w:p w14:paraId="512F6814"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Watson, A., Timperio, A., Brown, H., Best, K., &amp; Hesketh, K. D. (2017). Effect of classroom-based physical activity interventions on academic and physical activity outcomes: a systematic review and meta-analysis. </w:t>
            </w:r>
            <w:r w:rsidRPr="00C35FE7">
              <w:rPr>
                <w:rFonts w:ascii="Arial" w:eastAsia="Times New Roman" w:hAnsi="Arial" w:cs="Arial"/>
                <w:i/>
                <w:iCs/>
                <w:lang w:eastAsia="en-GB"/>
              </w:rPr>
              <w:t xml:space="preserve">International Journal of </w:t>
            </w:r>
            <w:proofErr w:type="spellStart"/>
            <w:r w:rsidRPr="00C35FE7">
              <w:rPr>
                <w:rFonts w:ascii="Arial" w:eastAsia="Times New Roman" w:hAnsi="Arial" w:cs="Arial"/>
                <w:i/>
                <w:iCs/>
                <w:lang w:eastAsia="en-GB"/>
              </w:rPr>
              <w:t>Behavioral</w:t>
            </w:r>
            <w:proofErr w:type="spellEnd"/>
            <w:r w:rsidRPr="00C35FE7">
              <w:rPr>
                <w:rFonts w:ascii="Arial" w:eastAsia="Times New Roman" w:hAnsi="Arial" w:cs="Arial"/>
                <w:i/>
                <w:iCs/>
                <w:lang w:eastAsia="en-GB"/>
              </w:rPr>
              <w:t xml:space="preserve"> Nutrition and Physical Activity</w:t>
            </w:r>
            <w:r w:rsidRPr="00C35FE7">
              <w:rPr>
                <w:rFonts w:ascii="Arial" w:eastAsia="Times New Roman" w:hAnsi="Arial" w:cs="Arial"/>
                <w:lang w:eastAsia="en-GB"/>
              </w:rPr>
              <w:t xml:space="preserve">, </w:t>
            </w:r>
            <w:r w:rsidRPr="00C35FE7">
              <w:rPr>
                <w:rFonts w:ascii="Arial" w:eastAsia="Times New Roman" w:hAnsi="Arial" w:cs="Arial"/>
                <w:i/>
                <w:iCs/>
                <w:lang w:eastAsia="en-GB"/>
              </w:rPr>
              <w:t>14</w:t>
            </w:r>
            <w:r w:rsidRPr="00C35FE7">
              <w:rPr>
                <w:rFonts w:ascii="Arial" w:eastAsia="Times New Roman" w:hAnsi="Arial" w:cs="Arial"/>
                <w:lang w:eastAsia="en-GB"/>
              </w:rPr>
              <w:t>(1). https://doi.org/10.1186/s12966-017-0569-9</w:t>
            </w:r>
          </w:p>
          <w:p w14:paraId="22B8975E"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 xml:space="preserve">Willcutt, E. G., Doyle, A. E., Nigg, J. T., Faraone, S. V., &amp; Pennington, B. F. (2005). Validity of the Executive Function Theory of Attention-Deficit/Hyperactivity Disorder: A Meta-Analytic Review. </w:t>
            </w:r>
            <w:r w:rsidRPr="00C35FE7">
              <w:rPr>
                <w:rFonts w:ascii="Arial" w:eastAsia="Times New Roman" w:hAnsi="Arial" w:cs="Arial"/>
                <w:i/>
                <w:iCs/>
                <w:lang w:eastAsia="en-GB"/>
              </w:rPr>
              <w:t>Biological Psychiatry</w:t>
            </w:r>
            <w:r w:rsidRPr="00C35FE7">
              <w:rPr>
                <w:rFonts w:ascii="Arial" w:eastAsia="Times New Roman" w:hAnsi="Arial" w:cs="Arial"/>
                <w:lang w:eastAsia="en-GB"/>
              </w:rPr>
              <w:t xml:space="preserve">, </w:t>
            </w:r>
            <w:r w:rsidRPr="00C35FE7">
              <w:rPr>
                <w:rFonts w:ascii="Arial" w:eastAsia="Times New Roman" w:hAnsi="Arial" w:cs="Arial"/>
                <w:i/>
                <w:iCs/>
                <w:lang w:eastAsia="en-GB"/>
              </w:rPr>
              <w:t>57</w:t>
            </w:r>
            <w:r w:rsidRPr="00C35FE7">
              <w:rPr>
                <w:rFonts w:ascii="Arial" w:eastAsia="Times New Roman" w:hAnsi="Arial" w:cs="Arial"/>
                <w:lang w:eastAsia="en-GB"/>
              </w:rPr>
              <w:t>(11), 1336–1346. https://doi.org/10.1016/j.biopsych.2005.02.006</w:t>
            </w:r>
          </w:p>
          <w:p w14:paraId="1E93AB4C"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proofErr w:type="spellStart"/>
            <w:r w:rsidRPr="00C35FE7">
              <w:rPr>
                <w:rFonts w:ascii="Arial" w:eastAsia="Times New Roman" w:hAnsi="Arial" w:cs="Arial"/>
                <w:lang w:eastAsia="en-GB"/>
              </w:rPr>
              <w:t>Wolraich</w:t>
            </w:r>
            <w:proofErr w:type="spellEnd"/>
            <w:r w:rsidRPr="00C35FE7">
              <w:rPr>
                <w:rFonts w:ascii="Arial" w:eastAsia="Times New Roman" w:hAnsi="Arial" w:cs="Arial"/>
                <w:lang w:eastAsia="en-GB"/>
              </w:rPr>
              <w:t xml:space="preserve">, M. (2022). </w:t>
            </w:r>
            <w:r w:rsidRPr="00C35FE7">
              <w:rPr>
                <w:rFonts w:ascii="Arial" w:eastAsia="Times New Roman" w:hAnsi="Arial" w:cs="Arial"/>
                <w:i/>
                <w:iCs/>
                <w:lang w:eastAsia="en-GB"/>
              </w:rPr>
              <w:t>Attention deficit hyperactivity disorder in children - Symptoms, diagnosis and treatment | BMJ Best Practice</w:t>
            </w:r>
            <w:r w:rsidRPr="00C35FE7">
              <w:rPr>
                <w:rFonts w:ascii="Arial" w:eastAsia="Times New Roman" w:hAnsi="Arial" w:cs="Arial"/>
                <w:lang w:eastAsia="en-GB"/>
              </w:rPr>
              <w:t>. Bmj.com. https://bestpractice.bmj.com/topics/en-gb/142</w:t>
            </w:r>
          </w:p>
          <w:p w14:paraId="221F344A" w14:textId="77777777" w:rsidR="00C35FE7" w:rsidRPr="00C35FE7" w:rsidRDefault="00C35FE7" w:rsidP="00C35FE7">
            <w:pPr>
              <w:pStyle w:val="ListParagraph"/>
              <w:numPr>
                <w:ilvl w:val="0"/>
                <w:numId w:val="27"/>
              </w:numPr>
              <w:spacing w:line="276" w:lineRule="auto"/>
              <w:rPr>
                <w:rFonts w:ascii="Arial" w:eastAsia="Times New Roman" w:hAnsi="Arial" w:cs="Arial"/>
                <w:lang w:eastAsia="en-GB"/>
              </w:rPr>
            </w:pPr>
            <w:r w:rsidRPr="00C35FE7">
              <w:rPr>
                <w:rFonts w:ascii="Arial" w:eastAsia="Times New Roman" w:hAnsi="Arial" w:cs="Arial"/>
                <w:lang w:eastAsia="en-GB"/>
              </w:rPr>
              <w:t>(2025). Uwtsd.ac.uk. https://ars-els-cdn-com.ezproxy.uwtsd.ac.uk/content/image/1-s2.0-S0959475225000143-gr1_lrg.jpg</w:t>
            </w:r>
          </w:p>
          <w:p w14:paraId="086CDEDC" w14:textId="77777777" w:rsidR="00C35FE7" w:rsidRPr="00C35FE7" w:rsidRDefault="00C35FE7" w:rsidP="00C35FE7">
            <w:pPr>
              <w:spacing w:line="276" w:lineRule="auto"/>
              <w:ind w:left="426"/>
              <w:rPr>
                <w:rFonts w:ascii="Arial" w:eastAsia="Times New Roman" w:hAnsi="Arial" w:cs="Arial"/>
                <w:lang w:eastAsia="en-GB"/>
              </w:rPr>
            </w:pPr>
          </w:p>
          <w:p w14:paraId="443BD20A" w14:textId="77777777" w:rsidR="00452F81" w:rsidRPr="00452F81" w:rsidRDefault="00452F81" w:rsidP="00452F81">
            <w:pPr>
              <w:numPr>
                <w:ilvl w:val="0"/>
                <w:numId w:val="18"/>
              </w:numPr>
              <w:spacing w:line="276" w:lineRule="auto"/>
              <w:ind w:left="426" w:hanging="426"/>
              <w:rPr>
                <w:rFonts w:ascii="Arial" w:eastAsia="Times New Roman" w:hAnsi="Arial" w:cs="Arial"/>
                <w:lang w:eastAsia="en-GB"/>
              </w:rPr>
            </w:pPr>
            <w:r w:rsidRPr="00452F81">
              <w:rPr>
                <w:rFonts w:ascii="Arial" w:eastAsia="Times New Roman" w:hAnsi="Arial" w:cs="Arial"/>
                <w:lang w:eastAsia="en-GB"/>
              </w:rPr>
              <w:t>Attach any materials to the end of this proposal as an appendix (questionnaires/interview schedules, etc)</w:t>
            </w:r>
          </w:p>
          <w:p w14:paraId="45F59490" w14:textId="4665FAB8" w:rsidR="00452F81" w:rsidRPr="00452F81" w:rsidRDefault="00452F81" w:rsidP="00452F81">
            <w:pPr>
              <w:spacing w:line="276" w:lineRule="auto"/>
              <w:rPr>
                <w:rFonts w:ascii="Arial" w:eastAsia="Times New Roman" w:hAnsi="Arial" w:cs="Arial"/>
                <w:lang w:eastAsia="en-GB"/>
              </w:rPr>
            </w:pPr>
            <w:r w:rsidRPr="00452F81">
              <w:rPr>
                <w:rFonts w:ascii="Arial" w:hAnsi="Arial" w:cs="Arial"/>
                <w:noProof/>
              </w:rPr>
              <mc:AlternateContent>
                <mc:Choice Requires="wps">
                  <w:drawing>
                    <wp:inline distT="0" distB="0" distL="0" distR="0" wp14:anchorId="74189CC3" wp14:editId="6F42C8CB">
                      <wp:extent cx="302260" cy="302260"/>
                      <wp:effectExtent l="0" t="0" r="0" b="0"/>
                      <wp:docPr id="553816298"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6A27D49" id="Rectangle 3"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7951245D" w14:textId="77777777" w:rsidR="00452F81" w:rsidRPr="00452F81" w:rsidRDefault="00452F81" w:rsidP="00452F81">
            <w:pPr>
              <w:spacing w:line="276" w:lineRule="auto"/>
              <w:ind w:left="426"/>
              <w:rPr>
                <w:rFonts w:ascii="Arial" w:eastAsia="Times New Roman" w:hAnsi="Arial" w:cs="Arial"/>
                <w:lang w:eastAsia="en-GB"/>
              </w:rPr>
            </w:pPr>
          </w:p>
        </w:tc>
      </w:tr>
    </w:tbl>
    <w:p w14:paraId="06A9CD35" w14:textId="04A75060" w:rsidR="006A0E6C"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r w:rsidRPr="00452F81">
        <w:rPr>
          <w:rFonts w:ascii="Arial" w:hAnsi="Arial" w:cs="Arial"/>
          <w:noProof/>
          <w:lang w:eastAsia="en-GB"/>
        </w:rPr>
        <w:lastRenderedPageBreak/>
        <w:drawing>
          <wp:anchor distT="0" distB="0" distL="114300" distR="114300" simplePos="0" relativeHeight="251658240" behindDoc="1" locked="0" layoutInCell="1" allowOverlap="1" wp14:anchorId="0C96704C" wp14:editId="0BD2066D">
            <wp:simplePos x="0" y="0"/>
            <wp:positionH relativeFrom="column">
              <wp:posOffset>93345</wp:posOffset>
            </wp:positionH>
            <wp:positionV relativeFrom="paragraph">
              <wp:posOffset>344512</wp:posOffset>
            </wp:positionV>
            <wp:extent cx="5480016" cy="1843392"/>
            <wp:effectExtent l="0" t="0" r="6985" b="5080"/>
            <wp:wrapTight wrapText="bothSides">
              <wp:wrapPolygon edited="0">
                <wp:start x="0" y="0"/>
                <wp:lineTo x="0" y="21436"/>
                <wp:lineTo x="21552" y="21436"/>
                <wp:lineTo x="21552" y="0"/>
                <wp:lineTo x="0" y="0"/>
              </wp:wrapPolygon>
            </wp:wrapTight>
            <wp:docPr id="2131944947" name="Picture 4" descr="A diagram of a teacher's experi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44947" name="Picture 4" descr="A diagram of a teacher's experienc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0016" cy="1843392"/>
                    </a:xfrm>
                    <a:prstGeom prst="rect">
                      <a:avLst/>
                    </a:prstGeom>
                    <a:noFill/>
                  </pic:spPr>
                </pic:pic>
              </a:graphicData>
            </a:graphic>
            <wp14:sizeRelH relativeFrom="page">
              <wp14:pctWidth>0</wp14:pctWidth>
            </wp14:sizeRelH>
            <wp14:sizeRelV relativeFrom="page">
              <wp14:pctHeight>0</wp14:pctHeight>
            </wp14:sizeRelV>
          </wp:anchor>
        </w:drawing>
      </w:r>
      <w:r>
        <w:rPr>
          <w:rStyle w:val="normaltextrun"/>
          <w:rFonts w:asciiTheme="minorBidi" w:hAnsiTheme="minorBidi" w:cstheme="minorBidi"/>
          <w:sz w:val="26"/>
          <w:szCs w:val="26"/>
        </w:rPr>
        <w:t xml:space="preserve">Appendix 1: </w:t>
      </w:r>
    </w:p>
    <w:p w14:paraId="73361752" w14:textId="77777777"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p>
    <w:p w14:paraId="42E4C7D9" w14:textId="77777777"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p>
    <w:p w14:paraId="1DBEEA89" w14:textId="77777777"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p>
    <w:p w14:paraId="4B8F0928" w14:textId="77777777"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p>
    <w:p w14:paraId="6357FBC4" w14:textId="77777777"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p>
    <w:p w14:paraId="787A7170" w14:textId="77777777"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p>
    <w:p w14:paraId="2E3D5232" w14:textId="77777777"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p>
    <w:p w14:paraId="368F84CA" w14:textId="77777777"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p>
    <w:p w14:paraId="24FB4BAF" w14:textId="77777777"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p>
    <w:p w14:paraId="48468FC5" w14:textId="77777777"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p>
    <w:p w14:paraId="49440C18" w14:textId="77777777"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p>
    <w:p w14:paraId="18FD8DDD" w14:textId="258057B5"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r>
        <w:rPr>
          <w:rStyle w:val="normaltextrun"/>
          <w:rFonts w:asciiTheme="minorBidi" w:hAnsiTheme="minorBidi" w:cstheme="minorBidi"/>
          <w:sz w:val="26"/>
          <w:szCs w:val="26"/>
        </w:rPr>
        <w:t>Appendix 2:</w:t>
      </w:r>
    </w:p>
    <w:p w14:paraId="5B05FE88" w14:textId="2BDFA33B" w:rsidR="000C4DA5" w:rsidRPr="000C4DA5" w:rsidRDefault="000C4DA5" w:rsidP="000C4DA5">
      <w:pPr>
        <w:pStyle w:val="paragraph"/>
        <w:spacing w:before="0" w:beforeAutospacing="0" w:after="0" w:afterAutospacing="0"/>
        <w:textAlignment w:val="baseline"/>
        <w:rPr>
          <w:rFonts w:asciiTheme="minorBidi" w:hAnsiTheme="minorBidi"/>
          <w:sz w:val="26"/>
          <w:szCs w:val="26"/>
        </w:rPr>
      </w:pPr>
      <w:r w:rsidRPr="000C4DA5">
        <w:rPr>
          <w:rFonts w:asciiTheme="minorBidi" w:hAnsiTheme="minorBidi"/>
          <w:noProof/>
          <w:sz w:val="26"/>
          <w:szCs w:val="26"/>
        </w:rPr>
        <w:lastRenderedPageBreak/>
        <w:drawing>
          <wp:anchor distT="0" distB="0" distL="114300" distR="114300" simplePos="0" relativeHeight="251659264" behindDoc="1" locked="0" layoutInCell="1" allowOverlap="1" wp14:anchorId="29E54147" wp14:editId="4FC82B4A">
            <wp:simplePos x="0" y="0"/>
            <wp:positionH relativeFrom="column">
              <wp:posOffset>0</wp:posOffset>
            </wp:positionH>
            <wp:positionV relativeFrom="paragraph">
              <wp:posOffset>1514</wp:posOffset>
            </wp:positionV>
            <wp:extent cx="6642100" cy="6066155"/>
            <wp:effectExtent l="0" t="0" r="6350" b="0"/>
            <wp:wrapTight wrapText="bothSides">
              <wp:wrapPolygon edited="0">
                <wp:start x="0" y="0"/>
                <wp:lineTo x="0" y="21503"/>
                <wp:lineTo x="21559" y="21503"/>
                <wp:lineTo x="21559" y="0"/>
                <wp:lineTo x="0" y="0"/>
              </wp:wrapPolygon>
            </wp:wrapTight>
            <wp:docPr id="985944677" name="Picture 4" descr="A close-up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944677" name="Picture 4" descr="A close-up of a survey&#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2100" cy="60661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F5359F" w14:textId="2C1D5061" w:rsidR="000C4DA5" w:rsidRPr="000C4DA5" w:rsidRDefault="000C4DA5" w:rsidP="000C4DA5">
      <w:pPr>
        <w:pStyle w:val="paragraph"/>
        <w:spacing w:before="0" w:beforeAutospacing="0" w:after="0" w:afterAutospacing="0"/>
        <w:textAlignment w:val="baseline"/>
        <w:rPr>
          <w:rFonts w:asciiTheme="minorBidi" w:hAnsiTheme="minorBidi"/>
          <w:sz w:val="26"/>
          <w:szCs w:val="26"/>
        </w:rPr>
      </w:pPr>
    </w:p>
    <w:p w14:paraId="2C0D2E53" w14:textId="2F019246" w:rsidR="000C4DA5" w:rsidRPr="000C4DA5" w:rsidRDefault="000C4DA5" w:rsidP="000C4DA5">
      <w:pPr>
        <w:pStyle w:val="paragraph"/>
        <w:spacing w:before="0" w:beforeAutospacing="0" w:after="0" w:afterAutospacing="0"/>
        <w:textAlignment w:val="baseline"/>
        <w:rPr>
          <w:rFonts w:asciiTheme="minorBidi" w:hAnsiTheme="minorBidi"/>
          <w:sz w:val="26"/>
          <w:szCs w:val="26"/>
        </w:rPr>
      </w:pPr>
    </w:p>
    <w:p w14:paraId="7DB35588" w14:textId="6C3F37B0" w:rsidR="000C4DA5" w:rsidRDefault="000C4DA5" w:rsidP="006A0E6C">
      <w:pPr>
        <w:pStyle w:val="paragraph"/>
        <w:spacing w:before="0" w:beforeAutospacing="0" w:after="0" w:afterAutospacing="0"/>
        <w:textAlignment w:val="baseline"/>
        <w:rPr>
          <w:rStyle w:val="normaltextrun"/>
          <w:rFonts w:asciiTheme="minorBidi" w:hAnsiTheme="minorBidi" w:cstheme="minorBidi"/>
          <w:sz w:val="26"/>
          <w:szCs w:val="26"/>
        </w:rPr>
      </w:pPr>
      <w:r w:rsidRPr="000C4DA5">
        <w:rPr>
          <w:rFonts w:asciiTheme="minorBidi" w:hAnsiTheme="minorBidi"/>
          <w:noProof/>
          <w:sz w:val="26"/>
          <w:szCs w:val="26"/>
        </w:rPr>
        <w:lastRenderedPageBreak/>
        <w:drawing>
          <wp:anchor distT="0" distB="0" distL="114300" distR="114300" simplePos="0" relativeHeight="251661312" behindDoc="1" locked="0" layoutInCell="1" allowOverlap="1" wp14:anchorId="553673D4" wp14:editId="4301FB7E">
            <wp:simplePos x="0" y="0"/>
            <wp:positionH relativeFrom="column">
              <wp:posOffset>-94273</wp:posOffset>
            </wp:positionH>
            <wp:positionV relativeFrom="paragraph">
              <wp:posOffset>5721887</wp:posOffset>
            </wp:positionV>
            <wp:extent cx="6611816" cy="4067908"/>
            <wp:effectExtent l="0" t="0" r="0" b="8890"/>
            <wp:wrapNone/>
            <wp:docPr id="755830733" name="Picture 8" descr="A close-up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830733" name="Picture 8" descr="A close-up of a survey&#10;&#10;AI-generated content may be incorrect."/>
                    <pic:cNvPicPr>
                      <a:picLocks noChangeAspect="1" noChangeArrowheads="1"/>
                    </pic:cNvPicPr>
                  </pic:nvPicPr>
                  <pic:blipFill rotWithShape="1">
                    <a:blip r:embed="rId10">
                      <a:extLst>
                        <a:ext uri="{28A0092B-C50C-407E-A947-70E740481C1C}">
                          <a14:useLocalDpi xmlns:a14="http://schemas.microsoft.com/office/drawing/2010/main" val="0"/>
                        </a:ext>
                      </a:extLst>
                    </a:blip>
                    <a:srcRect r="456" b="9492"/>
                    <a:stretch>
                      <a:fillRect/>
                    </a:stretch>
                  </pic:blipFill>
                  <pic:spPr bwMode="auto">
                    <a:xfrm>
                      <a:off x="0" y="0"/>
                      <a:ext cx="6611816" cy="406790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C4DA5">
        <w:rPr>
          <w:rFonts w:asciiTheme="minorBidi" w:hAnsiTheme="minorBidi"/>
          <w:noProof/>
          <w:sz w:val="26"/>
          <w:szCs w:val="26"/>
        </w:rPr>
        <w:drawing>
          <wp:anchor distT="0" distB="0" distL="114300" distR="114300" simplePos="0" relativeHeight="251660288" behindDoc="1" locked="0" layoutInCell="1" allowOverlap="1" wp14:anchorId="15EECB2D" wp14:editId="72EB770E">
            <wp:simplePos x="0" y="0"/>
            <wp:positionH relativeFrom="margin">
              <wp:align>left</wp:align>
            </wp:positionH>
            <wp:positionV relativeFrom="paragraph">
              <wp:posOffset>123190</wp:posOffset>
            </wp:positionV>
            <wp:extent cx="6447546" cy="5556643"/>
            <wp:effectExtent l="0" t="0" r="0" b="6350"/>
            <wp:wrapTight wrapText="bothSides">
              <wp:wrapPolygon edited="0">
                <wp:start x="0" y="0"/>
                <wp:lineTo x="0" y="21551"/>
                <wp:lineTo x="21509" y="21551"/>
                <wp:lineTo x="21509" y="0"/>
                <wp:lineTo x="0" y="0"/>
              </wp:wrapPolygon>
            </wp:wrapTight>
            <wp:docPr id="927944758" name="Picture 6" descr="A close-up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944758" name="Picture 6" descr="A close-up of a surve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47546" cy="5556643"/>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0C4DA5" w:rsidSect="00E514CB">
      <w:headerReference w:type="even" r:id="rId12"/>
      <w:headerReference w:type="default" r:id="rId13"/>
      <w:headerReference w:type="first" r:id="rId14"/>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41463" w14:textId="77777777" w:rsidR="00EA15AA" w:rsidRDefault="00EA15AA" w:rsidP="00D06F39">
      <w:r>
        <w:separator/>
      </w:r>
    </w:p>
  </w:endnote>
  <w:endnote w:type="continuationSeparator" w:id="0">
    <w:p w14:paraId="34B71592" w14:textId="77777777" w:rsidR="00EA15AA" w:rsidRDefault="00EA15AA" w:rsidP="00D06F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18B185" w14:textId="77777777" w:rsidR="00EA15AA" w:rsidRDefault="00EA15AA" w:rsidP="00D06F39">
      <w:r>
        <w:separator/>
      </w:r>
    </w:p>
  </w:footnote>
  <w:footnote w:type="continuationSeparator" w:id="0">
    <w:p w14:paraId="6D03D07F" w14:textId="77777777" w:rsidR="00EA15AA" w:rsidRDefault="00EA15AA" w:rsidP="00D06F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2FA071" w14:textId="6E1211BE" w:rsidR="00626E9C" w:rsidRDefault="00626E9C">
    <w:pPr>
      <w:pStyle w:val="Header"/>
    </w:pPr>
    <w:r>
      <w:rPr>
        <w:noProof/>
      </w:rPr>
      <mc:AlternateContent>
        <mc:Choice Requires="wps">
          <w:drawing>
            <wp:anchor distT="0" distB="0" distL="0" distR="0" simplePos="0" relativeHeight="251659264" behindDoc="0" locked="0" layoutInCell="1" allowOverlap="1" wp14:anchorId="463FA75A" wp14:editId="53B156AB">
              <wp:simplePos x="635" y="635"/>
              <wp:positionH relativeFrom="rightMargin">
                <wp:align>right</wp:align>
              </wp:positionH>
              <wp:positionV relativeFrom="paragraph">
                <wp:posOffset>635</wp:posOffset>
              </wp:positionV>
              <wp:extent cx="443865" cy="443865"/>
              <wp:effectExtent l="0" t="0" r="0" b="10160"/>
              <wp:wrapSquare wrapText="bothSides"/>
              <wp:docPr id="6" name="Text Box 6"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71C518F" w14:textId="547198FD"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463FA75A" id="_x0000_t202" coordsize="21600,21600" o:spt="202" path="m,l,21600r21600,l21600,xe">
              <v:stroke joinstyle="miter"/>
              <v:path gradientshapeok="t" o:connecttype="rect"/>
            </v:shapetype>
            <v:shape id="Text Box 6" o:spid="_x0000_s1026" type="#_x0000_t202" alt="PUBLIC / CYHOEDDUS" style="position:absolute;margin-left:-16.25pt;margin-top:.05pt;width:34.95pt;height:34.95pt;z-index:251659264;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gAXBQIAABQ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" filled="f" stroked="f">
              <v:textbox style="mso-fit-shape-to-text:t" inset="0,0,5pt,0">
                <w:txbxContent>
                  <w:p w14:paraId="371C518F" w14:textId="547198FD"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351A3" w14:textId="2C0E26FB" w:rsidR="00E514CB" w:rsidRDefault="00E514CB">
    <w:pPr>
      <w:pStyle w:val="Header"/>
    </w:pPr>
    <w:r>
      <w:t>Katie Pointer-Carlyle 2103163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FA266E" w14:textId="345E6CEA" w:rsidR="00626E9C" w:rsidRDefault="00626E9C">
    <w:pPr>
      <w:pStyle w:val="Header"/>
    </w:pPr>
    <w:r>
      <w:rPr>
        <w:noProof/>
      </w:rPr>
      <mc:AlternateContent>
        <mc:Choice Requires="wps">
          <w:drawing>
            <wp:anchor distT="0" distB="0" distL="0" distR="0" simplePos="0" relativeHeight="251658240" behindDoc="0" locked="0" layoutInCell="1" allowOverlap="1" wp14:anchorId="2585262D" wp14:editId="6EFF700C">
              <wp:simplePos x="635" y="635"/>
              <wp:positionH relativeFrom="rightMargin">
                <wp:align>right</wp:align>
              </wp:positionH>
              <wp:positionV relativeFrom="paragraph">
                <wp:posOffset>635</wp:posOffset>
              </wp:positionV>
              <wp:extent cx="443865" cy="443865"/>
              <wp:effectExtent l="0" t="0" r="0" b="10160"/>
              <wp:wrapSquare wrapText="bothSides"/>
              <wp:docPr id="4" name="Text Box 4"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B4CB404" w14:textId="38A2D040"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2585262D" id="_x0000_t202" coordsize="21600,21600" o:spt="202" path="m,l,21600r21600,l21600,xe">
              <v:stroke joinstyle="miter"/>
              <v:path gradientshapeok="t" o:connecttype="rect"/>
            </v:shapetype>
            <v:shape id="Text Box 4" o:spid="_x0000_s1027" type="#_x0000_t202" alt="PUBLIC / CYHOEDDUS" style="position:absolute;margin-left:-16.25pt;margin-top:.05pt;width:34.95pt;height:34.95pt;z-index:251658240;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7aCAIAABs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" filled="f" stroked="f">
              <v:textbox style="mso-fit-shape-to-text:t" inset="0,0,5pt,0">
                <w:txbxContent>
                  <w:p w14:paraId="2B4CB404" w14:textId="38A2D040"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7505A"/>
    <w:multiLevelType w:val="multilevel"/>
    <w:tmpl w:val="C1A2F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E3B9A"/>
    <w:multiLevelType w:val="multilevel"/>
    <w:tmpl w:val="7F3A4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BF00AF"/>
    <w:multiLevelType w:val="hybridMultilevel"/>
    <w:tmpl w:val="B40CA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347A5D"/>
    <w:multiLevelType w:val="hybridMultilevel"/>
    <w:tmpl w:val="164CEA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B16DF6"/>
    <w:multiLevelType w:val="hybridMultilevel"/>
    <w:tmpl w:val="566CF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F20D44"/>
    <w:multiLevelType w:val="hybridMultilevel"/>
    <w:tmpl w:val="50068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677B19"/>
    <w:multiLevelType w:val="hybridMultilevel"/>
    <w:tmpl w:val="8CBEC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AD349A"/>
    <w:multiLevelType w:val="hybridMultilevel"/>
    <w:tmpl w:val="750CB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7697E0"/>
    <w:multiLevelType w:val="hybridMultilevel"/>
    <w:tmpl w:val="2F0AE660"/>
    <w:lvl w:ilvl="0" w:tplc="9B56D71E">
      <w:start w:val="1"/>
      <w:numFmt w:val="bullet"/>
      <w:lvlText w:val=""/>
      <w:lvlJc w:val="left"/>
      <w:pPr>
        <w:ind w:left="720" w:hanging="360"/>
      </w:pPr>
      <w:rPr>
        <w:rFonts w:ascii="Symbol" w:hAnsi="Symbol" w:hint="default"/>
      </w:rPr>
    </w:lvl>
    <w:lvl w:ilvl="1" w:tplc="27FE843A">
      <w:start w:val="1"/>
      <w:numFmt w:val="bullet"/>
      <w:lvlText w:val="o"/>
      <w:lvlJc w:val="left"/>
      <w:pPr>
        <w:ind w:left="1440" w:hanging="360"/>
      </w:pPr>
      <w:rPr>
        <w:rFonts w:ascii="Courier New" w:hAnsi="Courier New" w:hint="default"/>
      </w:rPr>
    </w:lvl>
    <w:lvl w:ilvl="2" w:tplc="48CE557A">
      <w:start w:val="1"/>
      <w:numFmt w:val="bullet"/>
      <w:lvlText w:val=""/>
      <w:lvlJc w:val="left"/>
      <w:pPr>
        <w:ind w:left="2160" w:hanging="360"/>
      </w:pPr>
      <w:rPr>
        <w:rFonts w:ascii="Wingdings" w:hAnsi="Wingdings" w:hint="default"/>
      </w:rPr>
    </w:lvl>
    <w:lvl w:ilvl="3" w:tplc="9C4C76F8">
      <w:start w:val="1"/>
      <w:numFmt w:val="bullet"/>
      <w:lvlText w:val=""/>
      <w:lvlJc w:val="left"/>
      <w:pPr>
        <w:ind w:left="2880" w:hanging="360"/>
      </w:pPr>
      <w:rPr>
        <w:rFonts w:ascii="Symbol" w:hAnsi="Symbol" w:hint="default"/>
      </w:rPr>
    </w:lvl>
    <w:lvl w:ilvl="4" w:tplc="8518758A">
      <w:start w:val="1"/>
      <w:numFmt w:val="bullet"/>
      <w:lvlText w:val="o"/>
      <w:lvlJc w:val="left"/>
      <w:pPr>
        <w:ind w:left="3600" w:hanging="360"/>
      </w:pPr>
      <w:rPr>
        <w:rFonts w:ascii="Courier New" w:hAnsi="Courier New" w:hint="default"/>
      </w:rPr>
    </w:lvl>
    <w:lvl w:ilvl="5" w:tplc="D0CA4A98">
      <w:start w:val="1"/>
      <w:numFmt w:val="bullet"/>
      <w:lvlText w:val=""/>
      <w:lvlJc w:val="left"/>
      <w:pPr>
        <w:ind w:left="4320" w:hanging="360"/>
      </w:pPr>
      <w:rPr>
        <w:rFonts w:ascii="Wingdings" w:hAnsi="Wingdings" w:hint="default"/>
      </w:rPr>
    </w:lvl>
    <w:lvl w:ilvl="6" w:tplc="425403A4">
      <w:start w:val="1"/>
      <w:numFmt w:val="bullet"/>
      <w:lvlText w:val=""/>
      <w:lvlJc w:val="left"/>
      <w:pPr>
        <w:ind w:left="5040" w:hanging="360"/>
      </w:pPr>
      <w:rPr>
        <w:rFonts w:ascii="Symbol" w:hAnsi="Symbol" w:hint="default"/>
      </w:rPr>
    </w:lvl>
    <w:lvl w:ilvl="7" w:tplc="F9B88E80">
      <w:start w:val="1"/>
      <w:numFmt w:val="bullet"/>
      <w:lvlText w:val="o"/>
      <w:lvlJc w:val="left"/>
      <w:pPr>
        <w:ind w:left="5760" w:hanging="360"/>
      </w:pPr>
      <w:rPr>
        <w:rFonts w:ascii="Courier New" w:hAnsi="Courier New" w:hint="default"/>
      </w:rPr>
    </w:lvl>
    <w:lvl w:ilvl="8" w:tplc="62FCE952">
      <w:start w:val="1"/>
      <w:numFmt w:val="bullet"/>
      <w:lvlText w:val=""/>
      <w:lvlJc w:val="left"/>
      <w:pPr>
        <w:ind w:left="6480" w:hanging="360"/>
      </w:pPr>
      <w:rPr>
        <w:rFonts w:ascii="Wingdings" w:hAnsi="Wingdings" w:hint="default"/>
      </w:rPr>
    </w:lvl>
  </w:abstractNum>
  <w:abstractNum w:abstractNumId="10" w15:restartNumberingAfterBreak="0">
    <w:nsid w:val="326C1EED"/>
    <w:multiLevelType w:val="hybridMultilevel"/>
    <w:tmpl w:val="2EDC0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3922137"/>
    <w:multiLevelType w:val="hybridMultilevel"/>
    <w:tmpl w:val="D93EC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5179E1"/>
    <w:multiLevelType w:val="hybridMultilevel"/>
    <w:tmpl w:val="5980F5CC"/>
    <w:lvl w:ilvl="0" w:tplc="0809000F">
      <w:start w:val="1"/>
      <w:numFmt w:val="decimal"/>
      <w:lvlText w:val="%1."/>
      <w:lvlJc w:val="left"/>
      <w:pPr>
        <w:ind w:left="1146" w:hanging="360"/>
      </w:pPr>
      <w:rPr>
        <w:rFonts w:hint="default"/>
      </w:rPr>
    </w:lvl>
    <w:lvl w:ilvl="1" w:tplc="FFFFFFFF" w:tentative="1">
      <w:start w:val="1"/>
      <w:numFmt w:val="bullet"/>
      <w:lvlText w:val="o"/>
      <w:lvlJc w:val="left"/>
      <w:pPr>
        <w:ind w:left="1866" w:hanging="360"/>
      </w:pPr>
      <w:rPr>
        <w:rFonts w:ascii="Courier New" w:hAnsi="Courier New" w:cs="Courier New" w:hint="default"/>
      </w:rPr>
    </w:lvl>
    <w:lvl w:ilvl="2" w:tplc="FFFFFFFF" w:tentative="1">
      <w:start w:val="1"/>
      <w:numFmt w:val="bullet"/>
      <w:lvlText w:val=""/>
      <w:lvlJc w:val="left"/>
      <w:pPr>
        <w:ind w:left="2586" w:hanging="360"/>
      </w:pPr>
      <w:rPr>
        <w:rFonts w:ascii="Wingdings" w:hAnsi="Wingdings" w:hint="default"/>
      </w:rPr>
    </w:lvl>
    <w:lvl w:ilvl="3" w:tplc="FFFFFFFF" w:tentative="1">
      <w:start w:val="1"/>
      <w:numFmt w:val="bullet"/>
      <w:lvlText w:val=""/>
      <w:lvlJc w:val="left"/>
      <w:pPr>
        <w:ind w:left="3306" w:hanging="360"/>
      </w:pPr>
      <w:rPr>
        <w:rFonts w:ascii="Symbol" w:hAnsi="Symbol" w:hint="default"/>
      </w:rPr>
    </w:lvl>
    <w:lvl w:ilvl="4" w:tplc="FFFFFFFF" w:tentative="1">
      <w:start w:val="1"/>
      <w:numFmt w:val="bullet"/>
      <w:lvlText w:val="o"/>
      <w:lvlJc w:val="left"/>
      <w:pPr>
        <w:ind w:left="4026" w:hanging="360"/>
      </w:pPr>
      <w:rPr>
        <w:rFonts w:ascii="Courier New" w:hAnsi="Courier New" w:cs="Courier New" w:hint="default"/>
      </w:rPr>
    </w:lvl>
    <w:lvl w:ilvl="5" w:tplc="FFFFFFFF" w:tentative="1">
      <w:start w:val="1"/>
      <w:numFmt w:val="bullet"/>
      <w:lvlText w:val=""/>
      <w:lvlJc w:val="left"/>
      <w:pPr>
        <w:ind w:left="4746" w:hanging="360"/>
      </w:pPr>
      <w:rPr>
        <w:rFonts w:ascii="Wingdings" w:hAnsi="Wingdings" w:hint="default"/>
      </w:rPr>
    </w:lvl>
    <w:lvl w:ilvl="6" w:tplc="FFFFFFFF" w:tentative="1">
      <w:start w:val="1"/>
      <w:numFmt w:val="bullet"/>
      <w:lvlText w:val=""/>
      <w:lvlJc w:val="left"/>
      <w:pPr>
        <w:ind w:left="5466" w:hanging="360"/>
      </w:pPr>
      <w:rPr>
        <w:rFonts w:ascii="Symbol" w:hAnsi="Symbol" w:hint="default"/>
      </w:rPr>
    </w:lvl>
    <w:lvl w:ilvl="7" w:tplc="FFFFFFFF" w:tentative="1">
      <w:start w:val="1"/>
      <w:numFmt w:val="bullet"/>
      <w:lvlText w:val="o"/>
      <w:lvlJc w:val="left"/>
      <w:pPr>
        <w:ind w:left="6186" w:hanging="360"/>
      </w:pPr>
      <w:rPr>
        <w:rFonts w:ascii="Courier New" w:hAnsi="Courier New" w:cs="Courier New" w:hint="default"/>
      </w:rPr>
    </w:lvl>
    <w:lvl w:ilvl="8" w:tplc="FFFFFFFF" w:tentative="1">
      <w:start w:val="1"/>
      <w:numFmt w:val="bullet"/>
      <w:lvlText w:val=""/>
      <w:lvlJc w:val="left"/>
      <w:pPr>
        <w:ind w:left="6906" w:hanging="360"/>
      </w:pPr>
      <w:rPr>
        <w:rFonts w:ascii="Wingdings" w:hAnsi="Wingdings" w:hint="default"/>
      </w:rPr>
    </w:lvl>
  </w:abstractNum>
  <w:abstractNum w:abstractNumId="13" w15:restartNumberingAfterBreak="0">
    <w:nsid w:val="409C5AD7"/>
    <w:multiLevelType w:val="hybridMultilevel"/>
    <w:tmpl w:val="17A0B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5040E3"/>
    <w:multiLevelType w:val="hybridMultilevel"/>
    <w:tmpl w:val="0114A0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9A26AF"/>
    <w:multiLevelType w:val="hybridMultilevel"/>
    <w:tmpl w:val="E7C8823A"/>
    <w:lvl w:ilvl="0" w:tplc="348AEDD6">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F5398C"/>
    <w:multiLevelType w:val="hybridMultilevel"/>
    <w:tmpl w:val="DA163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CCC03C5"/>
    <w:multiLevelType w:val="hybridMultilevel"/>
    <w:tmpl w:val="BB321B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0967A7"/>
    <w:multiLevelType w:val="hybridMultilevel"/>
    <w:tmpl w:val="6E147E04"/>
    <w:lvl w:ilvl="0" w:tplc="0CF69BC2">
      <w:start w:val="1"/>
      <w:numFmt w:val="bullet"/>
      <w:lvlText w:val=""/>
      <w:lvlJc w:val="left"/>
      <w:pPr>
        <w:ind w:left="72" w:hanging="72"/>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0089B"/>
    <w:multiLevelType w:val="hybridMultilevel"/>
    <w:tmpl w:val="A55C5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205599"/>
    <w:multiLevelType w:val="hybridMultilevel"/>
    <w:tmpl w:val="2D7E9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D4F796C"/>
    <w:multiLevelType w:val="hybridMultilevel"/>
    <w:tmpl w:val="04E63C4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2" w15:restartNumberingAfterBreak="0">
    <w:nsid w:val="6922187A"/>
    <w:multiLevelType w:val="hybridMultilevel"/>
    <w:tmpl w:val="BDBC5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C50240"/>
    <w:multiLevelType w:val="hybridMultilevel"/>
    <w:tmpl w:val="1652C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9A4C37"/>
    <w:multiLevelType w:val="hybridMultilevel"/>
    <w:tmpl w:val="3E048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541BF2"/>
    <w:multiLevelType w:val="hybridMultilevel"/>
    <w:tmpl w:val="89761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D007C0"/>
    <w:multiLevelType w:val="hybridMultilevel"/>
    <w:tmpl w:val="F7541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886530">
    <w:abstractNumId w:val="9"/>
  </w:num>
  <w:num w:numId="2" w16cid:durableId="1367868822">
    <w:abstractNumId w:val="18"/>
  </w:num>
  <w:num w:numId="3" w16cid:durableId="632953660">
    <w:abstractNumId w:val="4"/>
  </w:num>
  <w:num w:numId="4" w16cid:durableId="622462389">
    <w:abstractNumId w:val="17"/>
  </w:num>
  <w:num w:numId="5" w16cid:durableId="710685502">
    <w:abstractNumId w:val="10"/>
  </w:num>
  <w:num w:numId="6" w16cid:durableId="429279858">
    <w:abstractNumId w:val="16"/>
  </w:num>
  <w:num w:numId="7" w16cid:durableId="518548180">
    <w:abstractNumId w:val="14"/>
  </w:num>
  <w:num w:numId="8" w16cid:durableId="1378118404">
    <w:abstractNumId w:val="26"/>
  </w:num>
  <w:num w:numId="9" w16cid:durableId="100684018">
    <w:abstractNumId w:val="8"/>
  </w:num>
  <w:num w:numId="10" w16cid:durableId="1586381582">
    <w:abstractNumId w:val="19"/>
  </w:num>
  <w:num w:numId="11" w16cid:durableId="422803289">
    <w:abstractNumId w:val="20"/>
  </w:num>
  <w:num w:numId="12" w16cid:durableId="542135145">
    <w:abstractNumId w:val="5"/>
  </w:num>
  <w:num w:numId="13" w16cid:durableId="1124887082">
    <w:abstractNumId w:val="13"/>
  </w:num>
  <w:num w:numId="14" w16cid:durableId="540828133">
    <w:abstractNumId w:val="11"/>
  </w:num>
  <w:num w:numId="15" w16cid:durableId="279608570">
    <w:abstractNumId w:val="1"/>
  </w:num>
  <w:num w:numId="16" w16cid:durableId="777484619">
    <w:abstractNumId w:val="24"/>
  </w:num>
  <w:num w:numId="17" w16cid:durableId="1379472295">
    <w:abstractNumId w:val="6"/>
  </w:num>
  <w:num w:numId="18" w16cid:durableId="939681079">
    <w:abstractNumId w:val="2"/>
  </w:num>
  <w:num w:numId="19" w16cid:durableId="1785538564">
    <w:abstractNumId w:val="22"/>
  </w:num>
  <w:num w:numId="20" w16cid:durableId="1465153447">
    <w:abstractNumId w:val="15"/>
  </w:num>
  <w:num w:numId="21" w16cid:durableId="1161503333">
    <w:abstractNumId w:val="25"/>
  </w:num>
  <w:num w:numId="22" w16cid:durableId="1415007442">
    <w:abstractNumId w:val="3"/>
  </w:num>
  <w:num w:numId="23" w16cid:durableId="615210831">
    <w:abstractNumId w:val="7"/>
  </w:num>
  <w:num w:numId="24" w16cid:durableId="140926633">
    <w:abstractNumId w:val="0"/>
  </w:num>
  <w:num w:numId="25" w16cid:durableId="1277642258">
    <w:abstractNumId w:val="23"/>
  </w:num>
  <w:num w:numId="26" w16cid:durableId="465394092">
    <w:abstractNumId w:val="21"/>
  </w:num>
  <w:num w:numId="27" w16cid:durableId="189990321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yNTQ0tjAzMTOyNDZV0lEKTi0uzszPAykwqQUAw+oLAywAAAA="/>
  </w:docVars>
  <w:rsids>
    <w:rsidRoot w:val="009F7C67"/>
    <w:rsid w:val="000024E6"/>
    <w:rsid w:val="00003C86"/>
    <w:rsid w:val="00003CD1"/>
    <w:rsid w:val="000051A2"/>
    <w:rsid w:val="00006C80"/>
    <w:rsid w:val="0000789A"/>
    <w:rsid w:val="00012251"/>
    <w:rsid w:val="00017E28"/>
    <w:rsid w:val="0002709E"/>
    <w:rsid w:val="00027288"/>
    <w:rsid w:val="000360EB"/>
    <w:rsid w:val="00045F0B"/>
    <w:rsid w:val="00051ACA"/>
    <w:rsid w:val="00067EDF"/>
    <w:rsid w:val="000702CF"/>
    <w:rsid w:val="00071411"/>
    <w:rsid w:val="00072223"/>
    <w:rsid w:val="00074956"/>
    <w:rsid w:val="00097069"/>
    <w:rsid w:val="000A176F"/>
    <w:rsid w:val="000A1D78"/>
    <w:rsid w:val="000A36F9"/>
    <w:rsid w:val="000A58AD"/>
    <w:rsid w:val="000B2FE2"/>
    <w:rsid w:val="000B6991"/>
    <w:rsid w:val="000B7933"/>
    <w:rsid w:val="000C4DA5"/>
    <w:rsid w:val="000E3026"/>
    <w:rsid w:val="000E47E1"/>
    <w:rsid w:val="000E5788"/>
    <w:rsid w:val="000F607F"/>
    <w:rsid w:val="000F6F6E"/>
    <w:rsid w:val="00106448"/>
    <w:rsid w:val="00107954"/>
    <w:rsid w:val="00110630"/>
    <w:rsid w:val="00114341"/>
    <w:rsid w:val="0013767B"/>
    <w:rsid w:val="00144748"/>
    <w:rsid w:val="00152E7D"/>
    <w:rsid w:val="00155EB7"/>
    <w:rsid w:val="00163CE7"/>
    <w:rsid w:val="001813E3"/>
    <w:rsid w:val="0019781E"/>
    <w:rsid w:val="001A302E"/>
    <w:rsid w:val="001B2CDA"/>
    <w:rsid w:val="001C0093"/>
    <w:rsid w:val="001C1E2B"/>
    <w:rsid w:val="001C3E59"/>
    <w:rsid w:val="001D3FB5"/>
    <w:rsid w:val="001E0210"/>
    <w:rsid w:val="001E36DC"/>
    <w:rsid w:val="0020461C"/>
    <w:rsid w:val="0021474E"/>
    <w:rsid w:val="00216C49"/>
    <w:rsid w:val="00220725"/>
    <w:rsid w:val="002212B2"/>
    <w:rsid w:val="00222AE2"/>
    <w:rsid w:val="00225770"/>
    <w:rsid w:val="00234506"/>
    <w:rsid w:val="00246A56"/>
    <w:rsid w:val="002478C5"/>
    <w:rsid w:val="00261D74"/>
    <w:rsid w:val="00261FA0"/>
    <w:rsid w:val="002655A7"/>
    <w:rsid w:val="00266920"/>
    <w:rsid w:val="00270290"/>
    <w:rsid w:val="0028B58F"/>
    <w:rsid w:val="00290148"/>
    <w:rsid w:val="00291DFA"/>
    <w:rsid w:val="00293869"/>
    <w:rsid w:val="002B0780"/>
    <w:rsid w:val="002B1521"/>
    <w:rsid w:val="002B6CE6"/>
    <w:rsid w:val="002C560A"/>
    <w:rsid w:val="002D3F08"/>
    <w:rsid w:val="002E1212"/>
    <w:rsid w:val="002F41F9"/>
    <w:rsid w:val="002F4A57"/>
    <w:rsid w:val="002F652D"/>
    <w:rsid w:val="00303F45"/>
    <w:rsid w:val="00307739"/>
    <w:rsid w:val="00310654"/>
    <w:rsid w:val="00311648"/>
    <w:rsid w:val="003201E3"/>
    <w:rsid w:val="00322972"/>
    <w:rsid w:val="00336B72"/>
    <w:rsid w:val="0035054C"/>
    <w:rsid w:val="00351976"/>
    <w:rsid w:val="00352E5E"/>
    <w:rsid w:val="003547A0"/>
    <w:rsid w:val="003552E6"/>
    <w:rsid w:val="00375B4B"/>
    <w:rsid w:val="0037698E"/>
    <w:rsid w:val="003769E8"/>
    <w:rsid w:val="00381EF9"/>
    <w:rsid w:val="00382318"/>
    <w:rsid w:val="00382B62"/>
    <w:rsid w:val="0038447D"/>
    <w:rsid w:val="003912EF"/>
    <w:rsid w:val="00391545"/>
    <w:rsid w:val="003A73BF"/>
    <w:rsid w:val="003B0FA6"/>
    <w:rsid w:val="003B160F"/>
    <w:rsid w:val="003D74FD"/>
    <w:rsid w:val="003E025A"/>
    <w:rsid w:val="003E6D69"/>
    <w:rsid w:val="00404B48"/>
    <w:rsid w:val="00410421"/>
    <w:rsid w:val="00412D93"/>
    <w:rsid w:val="00431E5A"/>
    <w:rsid w:val="004352DD"/>
    <w:rsid w:val="004509BB"/>
    <w:rsid w:val="00450F50"/>
    <w:rsid w:val="00452F81"/>
    <w:rsid w:val="00453C52"/>
    <w:rsid w:val="0045460E"/>
    <w:rsid w:val="004609CC"/>
    <w:rsid w:val="0046571C"/>
    <w:rsid w:val="00473BF2"/>
    <w:rsid w:val="0048277C"/>
    <w:rsid w:val="00483FD7"/>
    <w:rsid w:val="004850BA"/>
    <w:rsid w:val="00486FAC"/>
    <w:rsid w:val="0049031E"/>
    <w:rsid w:val="00490E74"/>
    <w:rsid w:val="004973AE"/>
    <w:rsid w:val="004973CE"/>
    <w:rsid w:val="004A09FD"/>
    <w:rsid w:val="004A18CC"/>
    <w:rsid w:val="004A3712"/>
    <w:rsid w:val="004C50C7"/>
    <w:rsid w:val="004E33A8"/>
    <w:rsid w:val="004F4571"/>
    <w:rsid w:val="005014C3"/>
    <w:rsid w:val="00512D4E"/>
    <w:rsid w:val="00514D61"/>
    <w:rsid w:val="00516672"/>
    <w:rsid w:val="00517DAA"/>
    <w:rsid w:val="0052514F"/>
    <w:rsid w:val="005279A7"/>
    <w:rsid w:val="00530CB8"/>
    <w:rsid w:val="00534BCC"/>
    <w:rsid w:val="00535B7B"/>
    <w:rsid w:val="00543654"/>
    <w:rsid w:val="00546DE2"/>
    <w:rsid w:val="00547F27"/>
    <w:rsid w:val="00554296"/>
    <w:rsid w:val="00563246"/>
    <w:rsid w:val="00563432"/>
    <w:rsid w:val="00564665"/>
    <w:rsid w:val="005655C3"/>
    <w:rsid w:val="00566DCB"/>
    <w:rsid w:val="00567892"/>
    <w:rsid w:val="0058261A"/>
    <w:rsid w:val="005839E6"/>
    <w:rsid w:val="00583A55"/>
    <w:rsid w:val="005860D0"/>
    <w:rsid w:val="005A058F"/>
    <w:rsid w:val="005A1AEF"/>
    <w:rsid w:val="005A23BF"/>
    <w:rsid w:val="005A70F7"/>
    <w:rsid w:val="005A7259"/>
    <w:rsid w:val="005A75F0"/>
    <w:rsid w:val="005B544C"/>
    <w:rsid w:val="005C375F"/>
    <w:rsid w:val="005E384B"/>
    <w:rsid w:val="00604B64"/>
    <w:rsid w:val="00605E06"/>
    <w:rsid w:val="00607A62"/>
    <w:rsid w:val="006110CB"/>
    <w:rsid w:val="00614D3E"/>
    <w:rsid w:val="00617A75"/>
    <w:rsid w:val="006268F1"/>
    <w:rsid w:val="00626E9C"/>
    <w:rsid w:val="00626F6F"/>
    <w:rsid w:val="00633F5A"/>
    <w:rsid w:val="00636445"/>
    <w:rsid w:val="00640F50"/>
    <w:rsid w:val="00641861"/>
    <w:rsid w:val="00642477"/>
    <w:rsid w:val="00645C35"/>
    <w:rsid w:val="0065294F"/>
    <w:rsid w:val="0065334F"/>
    <w:rsid w:val="00655E39"/>
    <w:rsid w:val="00664C53"/>
    <w:rsid w:val="0066638B"/>
    <w:rsid w:val="00676122"/>
    <w:rsid w:val="0068279D"/>
    <w:rsid w:val="00691D60"/>
    <w:rsid w:val="006A0E6C"/>
    <w:rsid w:val="006A4E3D"/>
    <w:rsid w:val="006A757E"/>
    <w:rsid w:val="006C2B81"/>
    <w:rsid w:val="006C7BD2"/>
    <w:rsid w:val="006E1483"/>
    <w:rsid w:val="006F403F"/>
    <w:rsid w:val="006F44C6"/>
    <w:rsid w:val="00700659"/>
    <w:rsid w:val="00726D6D"/>
    <w:rsid w:val="00727F37"/>
    <w:rsid w:val="0073330A"/>
    <w:rsid w:val="007522E3"/>
    <w:rsid w:val="00753023"/>
    <w:rsid w:val="00753127"/>
    <w:rsid w:val="007662FB"/>
    <w:rsid w:val="00772635"/>
    <w:rsid w:val="00776FB9"/>
    <w:rsid w:val="00777406"/>
    <w:rsid w:val="00777AD6"/>
    <w:rsid w:val="007811C8"/>
    <w:rsid w:val="00792A17"/>
    <w:rsid w:val="0079314A"/>
    <w:rsid w:val="007963E9"/>
    <w:rsid w:val="007A2179"/>
    <w:rsid w:val="007A7DA4"/>
    <w:rsid w:val="007B0D12"/>
    <w:rsid w:val="007B3246"/>
    <w:rsid w:val="007B3869"/>
    <w:rsid w:val="007C0AC8"/>
    <w:rsid w:val="007D469F"/>
    <w:rsid w:val="007D4EE4"/>
    <w:rsid w:val="007E7D6B"/>
    <w:rsid w:val="007F1E8F"/>
    <w:rsid w:val="007F39C0"/>
    <w:rsid w:val="00805723"/>
    <w:rsid w:val="00806C27"/>
    <w:rsid w:val="00810908"/>
    <w:rsid w:val="00831E15"/>
    <w:rsid w:val="0084200D"/>
    <w:rsid w:val="0085417B"/>
    <w:rsid w:val="00860684"/>
    <w:rsid w:val="00874A31"/>
    <w:rsid w:val="00880F51"/>
    <w:rsid w:val="008912D6"/>
    <w:rsid w:val="008976EE"/>
    <w:rsid w:val="008A1742"/>
    <w:rsid w:val="008A18D4"/>
    <w:rsid w:val="008A2520"/>
    <w:rsid w:val="008B17FE"/>
    <w:rsid w:val="008B485D"/>
    <w:rsid w:val="008B7875"/>
    <w:rsid w:val="008C3412"/>
    <w:rsid w:val="008C661A"/>
    <w:rsid w:val="008D1ED7"/>
    <w:rsid w:val="008D44EE"/>
    <w:rsid w:val="008D4D09"/>
    <w:rsid w:val="008E3344"/>
    <w:rsid w:val="008F1A7A"/>
    <w:rsid w:val="008F1F21"/>
    <w:rsid w:val="00933200"/>
    <w:rsid w:val="009426FA"/>
    <w:rsid w:val="0095531A"/>
    <w:rsid w:val="009615BE"/>
    <w:rsid w:val="00975EA3"/>
    <w:rsid w:val="00976B75"/>
    <w:rsid w:val="0098780D"/>
    <w:rsid w:val="009A1AD6"/>
    <w:rsid w:val="009A49BE"/>
    <w:rsid w:val="009A6755"/>
    <w:rsid w:val="009B2717"/>
    <w:rsid w:val="009B2DAE"/>
    <w:rsid w:val="009B4A92"/>
    <w:rsid w:val="009B53D8"/>
    <w:rsid w:val="009C1F80"/>
    <w:rsid w:val="009C5DCC"/>
    <w:rsid w:val="009D01CB"/>
    <w:rsid w:val="009D1679"/>
    <w:rsid w:val="009D40D7"/>
    <w:rsid w:val="009E3063"/>
    <w:rsid w:val="009E6117"/>
    <w:rsid w:val="009F3E50"/>
    <w:rsid w:val="009F5683"/>
    <w:rsid w:val="009F7C67"/>
    <w:rsid w:val="00A00A1C"/>
    <w:rsid w:val="00A157B8"/>
    <w:rsid w:val="00A26223"/>
    <w:rsid w:val="00A27E1A"/>
    <w:rsid w:val="00A307DF"/>
    <w:rsid w:val="00A35B75"/>
    <w:rsid w:val="00A35D9A"/>
    <w:rsid w:val="00A41055"/>
    <w:rsid w:val="00A422A6"/>
    <w:rsid w:val="00A4327E"/>
    <w:rsid w:val="00A4538A"/>
    <w:rsid w:val="00A55292"/>
    <w:rsid w:val="00A5777D"/>
    <w:rsid w:val="00A57E07"/>
    <w:rsid w:val="00A60633"/>
    <w:rsid w:val="00A72FEA"/>
    <w:rsid w:val="00A753BE"/>
    <w:rsid w:val="00A75801"/>
    <w:rsid w:val="00A83812"/>
    <w:rsid w:val="00A92622"/>
    <w:rsid w:val="00AA7ABD"/>
    <w:rsid w:val="00AB5F17"/>
    <w:rsid w:val="00AB707A"/>
    <w:rsid w:val="00AD3FB4"/>
    <w:rsid w:val="00AD645B"/>
    <w:rsid w:val="00AF6087"/>
    <w:rsid w:val="00AF7962"/>
    <w:rsid w:val="00B007AA"/>
    <w:rsid w:val="00B062B0"/>
    <w:rsid w:val="00B267C0"/>
    <w:rsid w:val="00B40B55"/>
    <w:rsid w:val="00B45E67"/>
    <w:rsid w:val="00B463E0"/>
    <w:rsid w:val="00B5031C"/>
    <w:rsid w:val="00B515B0"/>
    <w:rsid w:val="00B51A13"/>
    <w:rsid w:val="00B52EF4"/>
    <w:rsid w:val="00B558F7"/>
    <w:rsid w:val="00B6145F"/>
    <w:rsid w:val="00B62E26"/>
    <w:rsid w:val="00B636BC"/>
    <w:rsid w:val="00B64066"/>
    <w:rsid w:val="00B75F04"/>
    <w:rsid w:val="00B773B8"/>
    <w:rsid w:val="00B77E9E"/>
    <w:rsid w:val="00B86D07"/>
    <w:rsid w:val="00B94943"/>
    <w:rsid w:val="00BB0A2B"/>
    <w:rsid w:val="00BB48EF"/>
    <w:rsid w:val="00BC2F2E"/>
    <w:rsid w:val="00BC3B8A"/>
    <w:rsid w:val="00BD0BDA"/>
    <w:rsid w:val="00BD2792"/>
    <w:rsid w:val="00BD7B48"/>
    <w:rsid w:val="00BE03FD"/>
    <w:rsid w:val="00BE6E5F"/>
    <w:rsid w:val="00BF0226"/>
    <w:rsid w:val="00C055C3"/>
    <w:rsid w:val="00C17FC2"/>
    <w:rsid w:val="00C17FE1"/>
    <w:rsid w:val="00C22B76"/>
    <w:rsid w:val="00C26E15"/>
    <w:rsid w:val="00C35FE7"/>
    <w:rsid w:val="00C36A4A"/>
    <w:rsid w:val="00C43A97"/>
    <w:rsid w:val="00C459F5"/>
    <w:rsid w:val="00C479B0"/>
    <w:rsid w:val="00C544F2"/>
    <w:rsid w:val="00C57205"/>
    <w:rsid w:val="00C74AEA"/>
    <w:rsid w:val="00CA7533"/>
    <w:rsid w:val="00CE7592"/>
    <w:rsid w:val="00CF4C5C"/>
    <w:rsid w:val="00D03542"/>
    <w:rsid w:val="00D06F39"/>
    <w:rsid w:val="00D07011"/>
    <w:rsid w:val="00D10DE8"/>
    <w:rsid w:val="00D145EF"/>
    <w:rsid w:val="00D162C9"/>
    <w:rsid w:val="00D2206B"/>
    <w:rsid w:val="00D32E9A"/>
    <w:rsid w:val="00D44438"/>
    <w:rsid w:val="00D462CF"/>
    <w:rsid w:val="00D524CA"/>
    <w:rsid w:val="00D74DC2"/>
    <w:rsid w:val="00D750DE"/>
    <w:rsid w:val="00D80E30"/>
    <w:rsid w:val="00D86B42"/>
    <w:rsid w:val="00D95BBC"/>
    <w:rsid w:val="00D95DE1"/>
    <w:rsid w:val="00D96E16"/>
    <w:rsid w:val="00DA4581"/>
    <w:rsid w:val="00DA7CAC"/>
    <w:rsid w:val="00DB0144"/>
    <w:rsid w:val="00DB1EB2"/>
    <w:rsid w:val="00DC1F4A"/>
    <w:rsid w:val="00DC7B39"/>
    <w:rsid w:val="00DD19CC"/>
    <w:rsid w:val="00DD1AA8"/>
    <w:rsid w:val="00DD4986"/>
    <w:rsid w:val="00DD53B2"/>
    <w:rsid w:val="00DD61B4"/>
    <w:rsid w:val="00DE1D31"/>
    <w:rsid w:val="00DE3CA4"/>
    <w:rsid w:val="00DF0771"/>
    <w:rsid w:val="00DF0D42"/>
    <w:rsid w:val="00E002CD"/>
    <w:rsid w:val="00E063BD"/>
    <w:rsid w:val="00E065CC"/>
    <w:rsid w:val="00E11987"/>
    <w:rsid w:val="00E14E67"/>
    <w:rsid w:val="00E228D9"/>
    <w:rsid w:val="00E22D5C"/>
    <w:rsid w:val="00E255C8"/>
    <w:rsid w:val="00E37675"/>
    <w:rsid w:val="00E40E49"/>
    <w:rsid w:val="00E46702"/>
    <w:rsid w:val="00E514CB"/>
    <w:rsid w:val="00E52185"/>
    <w:rsid w:val="00E63706"/>
    <w:rsid w:val="00E665D5"/>
    <w:rsid w:val="00E707AB"/>
    <w:rsid w:val="00E71438"/>
    <w:rsid w:val="00E73460"/>
    <w:rsid w:val="00E81209"/>
    <w:rsid w:val="00E9047B"/>
    <w:rsid w:val="00E90D97"/>
    <w:rsid w:val="00E9553F"/>
    <w:rsid w:val="00E97F8B"/>
    <w:rsid w:val="00EA15AA"/>
    <w:rsid w:val="00EA5517"/>
    <w:rsid w:val="00EB1BDA"/>
    <w:rsid w:val="00EC5C9D"/>
    <w:rsid w:val="00ED15CA"/>
    <w:rsid w:val="00ED522E"/>
    <w:rsid w:val="00ED70D2"/>
    <w:rsid w:val="00EE258A"/>
    <w:rsid w:val="00F00059"/>
    <w:rsid w:val="00F03461"/>
    <w:rsid w:val="00F053BB"/>
    <w:rsid w:val="00F2284B"/>
    <w:rsid w:val="00F32D49"/>
    <w:rsid w:val="00F479CB"/>
    <w:rsid w:val="00F66DC7"/>
    <w:rsid w:val="00F70271"/>
    <w:rsid w:val="00F71EC4"/>
    <w:rsid w:val="00F77E95"/>
    <w:rsid w:val="00F8295D"/>
    <w:rsid w:val="00F94F4E"/>
    <w:rsid w:val="00F96D28"/>
    <w:rsid w:val="00F975DB"/>
    <w:rsid w:val="00FA1E35"/>
    <w:rsid w:val="00FA2D3F"/>
    <w:rsid w:val="00FA3EA0"/>
    <w:rsid w:val="00FB32A2"/>
    <w:rsid w:val="00FB407B"/>
    <w:rsid w:val="00FB7203"/>
    <w:rsid w:val="00FC4325"/>
    <w:rsid w:val="00FC4841"/>
    <w:rsid w:val="00FD300A"/>
    <w:rsid w:val="00FE0202"/>
    <w:rsid w:val="00FE5E83"/>
    <w:rsid w:val="00FE78AC"/>
    <w:rsid w:val="00FF00DB"/>
    <w:rsid w:val="018398F2"/>
    <w:rsid w:val="01D72247"/>
    <w:rsid w:val="04CFAEB9"/>
    <w:rsid w:val="053D45B9"/>
    <w:rsid w:val="05F490B5"/>
    <w:rsid w:val="0609ACF6"/>
    <w:rsid w:val="0691308D"/>
    <w:rsid w:val="06C18B21"/>
    <w:rsid w:val="06C301D2"/>
    <w:rsid w:val="08324AC2"/>
    <w:rsid w:val="0841C185"/>
    <w:rsid w:val="08AFE4DF"/>
    <w:rsid w:val="094BC865"/>
    <w:rsid w:val="0986CD01"/>
    <w:rsid w:val="099E5CC9"/>
    <w:rsid w:val="0AADCBE1"/>
    <w:rsid w:val="0AC6D40E"/>
    <w:rsid w:val="0B4ED412"/>
    <w:rsid w:val="0CB0573D"/>
    <w:rsid w:val="0CB64EF1"/>
    <w:rsid w:val="0E14EB5E"/>
    <w:rsid w:val="0EBF5E49"/>
    <w:rsid w:val="0F6A3785"/>
    <w:rsid w:val="0FAB8331"/>
    <w:rsid w:val="1147CB28"/>
    <w:rsid w:val="1156F296"/>
    <w:rsid w:val="117562EB"/>
    <w:rsid w:val="128F4639"/>
    <w:rsid w:val="12CB9AB3"/>
    <w:rsid w:val="131E80C5"/>
    <w:rsid w:val="13AA201D"/>
    <w:rsid w:val="14CA3130"/>
    <w:rsid w:val="16F8C614"/>
    <w:rsid w:val="18FD1391"/>
    <w:rsid w:val="19B3B341"/>
    <w:rsid w:val="1AE0C33C"/>
    <w:rsid w:val="1BC068CB"/>
    <w:rsid w:val="1BF11C8D"/>
    <w:rsid w:val="1BF5F86D"/>
    <w:rsid w:val="1D2E73F1"/>
    <w:rsid w:val="1DD4D7F0"/>
    <w:rsid w:val="1F2BC938"/>
    <w:rsid w:val="1FD5B9C1"/>
    <w:rsid w:val="1FE52AFF"/>
    <w:rsid w:val="20B6B58A"/>
    <w:rsid w:val="210B82BE"/>
    <w:rsid w:val="212E59CE"/>
    <w:rsid w:val="219A4C7C"/>
    <w:rsid w:val="21BB622C"/>
    <w:rsid w:val="2270DF0B"/>
    <w:rsid w:val="229D08D9"/>
    <w:rsid w:val="22B41936"/>
    <w:rsid w:val="22F8BC7F"/>
    <w:rsid w:val="23272491"/>
    <w:rsid w:val="236FAF4A"/>
    <w:rsid w:val="239B48B4"/>
    <w:rsid w:val="23A10E26"/>
    <w:rsid w:val="23EF846D"/>
    <w:rsid w:val="241C2D47"/>
    <w:rsid w:val="241E0EE8"/>
    <w:rsid w:val="26816F9D"/>
    <w:rsid w:val="27D9B0EF"/>
    <w:rsid w:val="28016366"/>
    <w:rsid w:val="297F30DE"/>
    <w:rsid w:val="2B5F5BA2"/>
    <w:rsid w:val="2BBFF2DC"/>
    <w:rsid w:val="2C76B279"/>
    <w:rsid w:val="2CFDD884"/>
    <w:rsid w:val="2D154185"/>
    <w:rsid w:val="2EB703C4"/>
    <w:rsid w:val="2F68C0DE"/>
    <w:rsid w:val="2FA99038"/>
    <w:rsid w:val="2FC9F05A"/>
    <w:rsid w:val="2FD5362F"/>
    <w:rsid w:val="31EB585E"/>
    <w:rsid w:val="3269F8FC"/>
    <w:rsid w:val="331FEB8D"/>
    <w:rsid w:val="33CE4CF9"/>
    <w:rsid w:val="34AF9280"/>
    <w:rsid w:val="368D20D4"/>
    <w:rsid w:val="3776BCCC"/>
    <w:rsid w:val="39487322"/>
    <w:rsid w:val="39F30F91"/>
    <w:rsid w:val="3A1B9243"/>
    <w:rsid w:val="3A5186FA"/>
    <w:rsid w:val="3C1C956B"/>
    <w:rsid w:val="3C8D4E73"/>
    <w:rsid w:val="3C939288"/>
    <w:rsid w:val="3D45BB76"/>
    <w:rsid w:val="3D70ADBA"/>
    <w:rsid w:val="3F365E21"/>
    <w:rsid w:val="3F78CE48"/>
    <w:rsid w:val="407A6041"/>
    <w:rsid w:val="41D2AA38"/>
    <w:rsid w:val="42AF2BBA"/>
    <w:rsid w:val="42E179BF"/>
    <w:rsid w:val="451C5290"/>
    <w:rsid w:val="45C65D92"/>
    <w:rsid w:val="465C8D61"/>
    <w:rsid w:val="46B0FC93"/>
    <w:rsid w:val="46CCB625"/>
    <w:rsid w:val="46F8B3A0"/>
    <w:rsid w:val="48FF4262"/>
    <w:rsid w:val="4948D0E2"/>
    <w:rsid w:val="49FCE131"/>
    <w:rsid w:val="4AABCC32"/>
    <w:rsid w:val="4B21C16F"/>
    <w:rsid w:val="4B5923C2"/>
    <w:rsid w:val="4B6ABC63"/>
    <w:rsid w:val="4C296EB1"/>
    <w:rsid w:val="4C951F36"/>
    <w:rsid w:val="4CF03B86"/>
    <w:rsid w:val="4D9C3801"/>
    <w:rsid w:val="4EB63962"/>
    <w:rsid w:val="4F56DB3F"/>
    <w:rsid w:val="5010312D"/>
    <w:rsid w:val="5068DEC5"/>
    <w:rsid w:val="50B9C8F5"/>
    <w:rsid w:val="5124EFD9"/>
    <w:rsid w:val="51F56FE4"/>
    <w:rsid w:val="52648977"/>
    <w:rsid w:val="52C76A3D"/>
    <w:rsid w:val="53E422B8"/>
    <w:rsid w:val="546F1550"/>
    <w:rsid w:val="54FF1C53"/>
    <w:rsid w:val="55967FE6"/>
    <w:rsid w:val="55B31E19"/>
    <w:rsid w:val="5646D1BF"/>
    <w:rsid w:val="56A202FA"/>
    <w:rsid w:val="56D16ACF"/>
    <w:rsid w:val="58A50F7F"/>
    <w:rsid w:val="593B6FC7"/>
    <w:rsid w:val="5A1C188F"/>
    <w:rsid w:val="5A785035"/>
    <w:rsid w:val="5A877F17"/>
    <w:rsid w:val="5BB1B8A8"/>
    <w:rsid w:val="5C898F79"/>
    <w:rsid w:val="5CE07DEC"/>
    <w:rsid w:val="5DD4B835"/>
    <w:rsid w:val="5DFD74B5"/>
    <w:rsid w:val="5F828AE5"/>
    <w:rsid w:val="5FA51FEE"/>
    <w:rsid w:val="6006A69C"/>
    <w:rsid w:val="612950F7"/>
    <w:rsid w:val="613DF67F"/>
    <w:rsid w:val="6190CD0A"/>
    <w:rsid w:val="627FCB70"/>
    <w:rsid w:val="64A556F7"/>
    <w:rsid w:val="64FC8FD5"/>
    <w:rsid w:val="65B99005"/>
    <w:rsid w:val="65CA8904"/>
    <w:rsid w:val="672B6ECE"/>
    <w:rsid w:val="687160E2"/>
    <w:rsid w:val="6B4B9C54"/>
    <w:rsid w:val="6B519D65"/>
    <w:rsid w:val="6BEFBA79"/>
    <w:rsid w:val="6DBC22E1"/>
    <w:rsid w:val="6DBCFC62"/>
    <w:rsid w:val="6EC85C05"/>
    <w:rsid w:val="6F078A3F"/>
    <w:rsid w:val="71194E27"/>
    <w:rsid w:val="72AD0845"/>
    <w:rsid w:val="741A0286"/>
    <w:rsid w:val="741DA3A6"/>
    <w:rsid w:val="7593C44D"/>
    <w:rsid w:val="7670C8B7"/>
    <w:rsid w:val="779B752F"/>
    <w:rsid w:val="782D6AFF"/>
    <w:rsid w:val="7932A7BA"/>
    <w:rsid w:val="79D477D3"/>
    <w:rsid w:val="7A431FE3"/>
    <w:rsid w:val="7BBC3C60"/>
    <w:rsid w:val="7C9E6154"/>
    <w:rsid w:val="7DEA60D5"/>
    <w:rsid w:val="7DFDC5E4"/>
    <w:rsid w:val="7EB874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3191ED"/>
  <w14:defaultImageDpi w14:val="32767"/>
  <w15:chartTrackingRefBased/>
  <w15:docId w15:val="{AD646E92-15DF-416F-A72F-0FC40BD00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46DE2"/>
  </w:style>
  <w:style w:type="paragraph" w:styleId="Heading1">
    <w:name w:val="heading 1"/>
    <w:basedOn w:val="Normal"/>
    <w:next w:val="Normal"/>
    <w:link w:val="Heading1Char"/>
    <w:uiPriority w:val="9"/>
    <w:qFormat/>
    <w:rsid w:val="006A4E3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7C67"/>
    <w:pPr>
      <w:ind w:left="720"/>
      <w:contextualSpacing/>
    </w:pPr>
  </w:style>
  <w:style w:type="paragraph" w:styleId="Header">
    <w:name w:val="header"/>
    <w:basedOn w:val="Normal"/>
    <w:link w:val="HeaderChar"/>
    <w:uiPriority w:val="99"/>
    <w:unhideWhenUsed/>
    <w:rsid w:val="00D06F39"/>
    <w:pPr>
      <w:tabs>
        <w:tab w:val="center" w:pos="4513"/>
        <w:tab w:val="right" w:pos="9026"/>
      </w:tabs>
    </w:pPr>
  </w:style>
  <w:style w:type="character" w:customStyle="1" w:styleId="HeaderChar">
    <w:name w:val="Header Char"/>
    <w:basedOn w:val="DefaultParagraphFont"/>
    <w:link w:val="Header"/>
    <w:uiPriority w:val="99"/>
    <w:rsid w:val="00D06F39"/>
  </w:style>
  <w:style w:type="paragraph" w:styleId="Footer">
    <w:name w:val="footer"/>
    <w:basedOn w:val="Normal"/>
    <w:link w:val="FooterChar"/>
    <w:uiPriority w:val="99"/>
    <w:unhideWhenUsed/>
    <w:rsid w:val="00D06F39"/>
    <w:pPr>
      <w:tabs>
        <w:tab w:val="center" w:pos="4513"/>
        <w:tab w:val="right" w:pos="9026"/>
      </w:tabs>
    </w:pPr>
  </w:style>
  <w:style w:type="character" w:customStyle="1" w:styleId="FooterChar">
    <w:name w:val="Footer Char"/>
    <w:basedOn w:val="DefaultParagraphFont"/>
    <w:link w:val="Footer"/>
    <w:uiPriority w:val="99"/>
    <w:rsid w:val="00D06F39"/>
  </w:style>
  <w:style w:type="character" w:customStyle="1" w:styleId="Heading1Char">
    <w:name w:val="Heading 1 Char"/>
    <w:basedOn w:val="DefaultParagraphFont"/>
    <w:link w:val="Heading1"/>
    <w:uiPriority w:val="9"/>
    <w:rsid w:val="006A4E3D"/>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6A4E3D"/>
    <w:rPr>
      <w:b/>
      <w:bCs/>
      <w:smallCaps/>
      <w:color w:val="4472C4" w:themeColor="accent1"/>
      <w:spacing w:val="5"/>
    </w:rPr>
  </w:style>
  <w:style w:type="paragraph" w:customStyle="1" w:styleId="paragraph">
    <w:name w:val="paragraph"/>
    <w:basedOn w:val="Normal"/>
    <w:rsid w:val="003769E8"/>
    <w:pPr>
      <w:spacing w:before="100" w:beforeAutospacing="1" w:after="100" w:afterAutospacing="1"/>
    </w:pPr>
    <w:rPr>
      <w:rFonts w:ascii="Times New Roman" w:eastAsia="Times New Roman" w:hAnsi="Times New Roman" w:cs="Times New Roman"/>
      <w:lang w:eastAsia="zh-CN"/>
    </w:rPr>
  </w:style>
  <w:style w:type="character" w:customStyle="1" w:styleId="normaltextrun">
    <w:name w:val="normaltextrun"/>
    <w:basedOn w:val="DefaultParagraphFont"/>
    <w:rsid w:val="003769E8"/>
  </w:style>
  <w:style w:type="character" w:customStyle="1" w:styleId="eop">
    <w:name w:val="eop"/>
    <w:basedOn w:val="DefaultParagraphFont"/>
    <w:rsid w:val="003769E8"/>
  </w:style>
  <w:style w:type="character" w:customStyle="1" w:styleId="tabchar">
    <w:name w:val="tabchar"/>
    <w:basedOn w:val="DefaultParagraphFont"/>
    <w:rsid w:val="003769E8"/>
  </w:style>
  <w:style w:type="table" w:styleId="TableGrid">
    <w:name w:val="Table Grid"/>
    <w:basedOn w:val="TableNormal"/>
    <w:uiPriority w:val="39"/>
    <w:rsid w:val="003552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707AB"/>
    <w:rPr>
      <w:color w:val="0563C1" w:themeColor="hyperlink"/>
      <w:u w:val="single"/>
    </w:rPr>
  </w:style>
  <w:style w:type="character" w:styleId="UnresolvedMention">
    <w:name w:val="Unresolved Mention"/>
    <w:basedOn w:val="DefaultParagraphFont"/>
    <w:uiPriority w:val="99"/>
    <w:rsid w:val="00E707AB"/>
    <w:rPr>
      <w:color w:val="605E5C"/>
      <w:shd w:val="clear" w:color="auto" w:fill="E1DFDD"/>
    </w:rPr>
  </w:style>
  <w:style w:type="character" w:styleId="FollowedHyperlink">
    <w:name w:val="FollowedHyperlink"/>
    <w:basedOn w:val="DefaultParagraphFont"/>
    <w:uiPriority w:val="99"/>
    <w:semiHidden/>
    <w:unhideWhenUsed/>
    <w:rsid w:val="009D1679"/>
    <w:rPr>
      <w:color w:val="954F72" w:themeColor="followedHyperlink"/>
      <w:u w:val="single"/>
    </w:rPr>
  </w:style>
  <w:style w:type="character" w:styleId="Emphasis">
    <w:name w:val="Emphasis"/>
    <w:basedOn w:val="DefaultParagraphFont"/>
    <w:uiPriority w:val="20"/>
    <w:qFormat/>
    <w:rsid w:val="009D16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544022">
      <w:bodyDiv w:val="1"/>
      <w:marLeft w:val="0"/>
      <w:marRight w:val="0"/>
      <w:marTop w:val="0"/>
      <w:marBottom w:val="0"/>
      <w:divBdr>
        <w:top w:val="none" w:sz="0" w:space="0" w:color="auto"/>
        <w:left w:val="none" w:sz="0" w:space="0" w:color="auto"/>
        <w:bottom w:val="none" w:sz="0" w:space="0" w:color="auto"/>
        <w:right w:val="none" w:sz="0" w:space="0" w:color="auto"/>
      </w:divBdr>
      <w:divsChild>
        <w:div w:id="164050863">
          <w:marLeft w:val="0"/>
          <w:marRight w:val="0"/>
          <w:marTop w:val="0"/>
          <w:marBottom w:val="0"/>
          <w:divBdr>
            <w:top w:val="none" w:sz="0" w:space="0" w:color="auto"/>
            <w:left w:val="none" w:sz="0" w:space="0" w:color="auto"/>
            <w:bottom w:val="none" w:sz="0" w:space="0" w:color="auto"/>
            <w:right w:val="none" w:sz="0" w:space="0" w:color="auto"/>
          </w:divBdr>
        </w:div>
        <w:div w:id="228155269">
          <w:marLeft w:val="0"/>
          <w:marRight w:val="0"/>
          <w:marTop w:val="0"/>
          <w:marBottom w:val="0"/>
          <w:divBdr>
            <w:top w:val="none" w:sz="0" w:space="0" w:color="auto"/>
            <w:left w:val="none" w:sz="0" w:space="0" w:color="auto"/>
            <w:bottom w:val="none" w:sz="0" w:space="0" w:color="auto"/>
            <w:right w:val="none" w:sz="0" w:space="0" w:color="auto"/>
          </w:divBdr>
        </w:div>
        <w:div w:id="472913907">
          <w:marLeft w:val="0"/>
          <w:marRight w:val="0"/>
          <w:marTop w:val="0"/>
          <w:marBottom w:val="0"/>
          <w:divBdr>
            <w:top w:val="none" w:sz="0" w:space="0" w:color="auto"/>
            <w:left w:val="none" w:sz="0" w:space="0" w:color="auto"/>
            <w:bottom w:val="none" w:sz="0" w:space="0" w:color="auto"/>
            <w:right w:val="none" w:sz="0" w:space="0" w:color="auto"/>
          </w:divBdr>
        </w:div>
        <w:div w:id="484593955">
          <w:marLeft w:val="0"/>
          <w:marRight w:val="0"/>
          <w:marTop w:val="0"/>
          <w:marBottom w:val="0"/>
          <w:divBdr>
            <w:top w:val="none" w:sz="0" w:space="0" w:color="auto"/>
            <w:left w:val="none" w:sz="0" w:space="0" w:color="auto"/>
            <w:bottom w:val="none" w:sz="0" w:space="0" w:color="auto"/>
            <w:right w:val="none" w:sz="0" w:space="0" w:color="auto"/>
          </w:divBdr>
        </w:div>
        <w:div w:id="523596219">
          <w:marLeft w:val="0"/>
          <w:marRight w:val="0"/>
          <w:marTop w:val="0"/>
          <w:marBottom w:val="0"/>
          <w:divBdr>
            <w:top w:val="none" w:sz="0" w:space="0" w:color="auto"/>
            <w:left w:val="none" w:sz="0" w:space="0" w:color="auto"/>
            <w:bottom w:val="none" w:sz="0" w:space="0" w:color="auto"/>
            <w:right w:val="none" w:sz="0" w:space="0" w:color="auto"/>
          </w:divBdr>
          <w:divsChild>
            <w:div w:id="165637075">
              <w:marLeft w:val="0"/>
              <w:marRight w:val="0"/>
              <w:marTop w:val="0"/>
              <w:marBottom w:val="0"/>
              <w:divBdr>
                <w:top w:val="none" w:sz="0" w:space="0" w:color="auto"/>
                <w:left w:val="none" w:sz="0" w:space="0" w:color="auto"/>
                <w:bottom w:val="none" w:sz="0" w:space="0" w:color="auto"/>
                <w:right w:val="none" w:sz="0" w:space="0" w:color="auto"/>
              </w:divBdr>
            </w:div>
            <w:div w:id="245189120">
              <w:marLeft w:val="0"/>
              <w:marRight w:val="0"/>
              <w:marTop w:val="0"/>
              <w:marBottom w:val="0"/>
              <w:divBdr>
                <w:top w:val="none" w:sz="0" w:space="0" w:color="auto"/>
                <w:left w:val="none" w:sz="0" w:space="0" w:color="auto"/>
                <w:bottom w:val="none" w:sz="0" w:space="0" w:color="auto"/>
                <w:right w:val="none" w:sz="0" w:space="0" w:color="auto"/>
              </w:divBdr>
            </w:div>
            <w:div w:id="412972369">
              <w:marLeft w:val="0"/>
              <w:marRight w:val="0"/>
              <w:marTop w:val="0"/>
              <w:marBottom w:val="0"/>
              <w:divBdr>
                <w:top w:val="none" w:sz="0" w:space="0" w:color="auto"/>
                <w:left w:val="none" w:sz="0" w:space="0" w:color="auto"/>
                <w:bottom w:val="none" w:sz="0" w:space="0" w:color="auto"/>
                <w:right w:val="none" w:sz="0" w:space="0" w:color="auto"/>
              </w:divBdr>
            </w:div>
            <w:div w:id="1328173722">
              <w:marLeft w:val="0"/>
              <w:marRight w:val="0"/>
              <w:marTop w:val="0"/>
              <w:marBottom w:val="0"/>
              <w:divBdr>
                <w:top w:val="none" w:sz="0" w:space="0" w:color="auto"/>
                <w:left w:val="none" w:sz="0" w:space="0" w:color="auto"/>
                <w:bottom w:val="none" w:sz="0" w:space="0" w:color="auto"/>
                <w:right w:val="none" w:sz="0" w:space="0" w:color="auto"/>
              </w:divBdr>
            </w:div>
            <w:div w:id="1952394987">
              <w:marLeft w:val="0"/>
              <w:marRight w:val="0"/>
              <w:marTop w:val="0"/>
              <w:marBottom w:val="0"/>
              <w:divBdr>
                <w:top w:val="none" w:sz="0" w:space="0" w:color="auto"/>
                <w:left w:val="none" w:sz="0" w:space="0" w:color="auto"/>
                <w:bottom w:val="none" w:sz="0" w:space="0" w:color="auto"/>
                <w:right w:val="none" w:sz="0" w:space="0" w:color="auto"/>
              </w:divBdr>
            </w:div>
          </w:divsChild>
        </w:div>
        <w:div w:id="590361124">
          <w:marLeft w:val="0"/>
          <w:marRight w:val="0"/>
          <w:marTop w:val="0"/>
          <w:marBottom w:val="0"/>
          <w:divBdr>
            <w:top w:val="none" w:sz="0" w:space="0" w:color="auto"/>
            <w:left w:val="none" w:sz="0" w:space="0" w:color="auto"/>
            <w:bottom w:val="none" w:sz="0" w:space="0" w:color="auto"/>
            <w:right w:val="none" w:sz="0" w:space="0" w:color="auto"/>
          </w:divBdr>
        </w:div>
        <w:div w:id="645403742">
          <w:marLeft w:val="0"/>
          <w:marRight w:val="0"/>
          <w:marTop w:val="0"/>
          <w:marBottom w:val="0"/>
          <w:divBdr>
            <w:top w:val="none" w:sz="0" w:space="0" w:color="auto"/>
            <w:left w:val="none" w:sz="0" w:space="0" w:color="auto"/>
            <w:bottom w:val="none" w:sz="0" w:space="0" w:color="auto"/>
            <w:right w:val="none" w:sz="0" w:space="0" w:color="auto"/>
          </w:divBdr>
        </w:div>
        <w:div w:id="687877435">
          <w:marLeft w:val="0"/>
          <w:marRight w:val="0"/>
          <w:marTop w:val="0"/>
          <w:marBottom w:val="0"/>
          <w:divBdr>
            <w:top w:val="none" w:sz="0" w:space="0" w:color="auto"/>
            <w:left w:val="none" w:sz="0" w:space="0" w:color="auto"/>
            <w:bottom w:val="none" w:sz="0" w:space="0" w:color="auto"/>
            <w:right w:val="none" w:sz="0" w:space="0" w:color="auto"/>
          </w:divBdr>
        </w:div>
        <w:div w:id="1033650196">
          <w:marLeft w:val="0"/>
          <w:marRight w:val="0"/>
          <w:marTop w:val="0"/>
          <w:marBottom w:val="0"/>
          <w:divBdr>
            <w:top w:val="none" w:sz="0" w:space="0" w:color="auto"/>
            <w:left w:val="none" w:sz="0" w:space="0" w:color="auto"/>
            <w:bottom w:val="none" w:sz="0" w:space="0" w:color="auto"/>
            <w:right w:val="none" w:sz="0" w:space="0" w:color="auto"/>
          </w:divBdr>
        </w:div>
        <w:div w:id="1218321356">
          <w:marLeft w:val="0"/>
          <w:marRight w:val="0"/>
          <w:marTop w:val="0"/>
          <w:marBottom w:val="0"/>
          <w:divBdr>
            <w:top w:val="none" w:sz="0" w:space="0" w:color="auto"/>
            <w:left w:val="none" w:sz="0" w:space="0" w:color="auto"/>
            <w:bottom w:val="none" w:sz="0" w:space="0" w:color="auto"/>
            <w:right w:val="none" w:sz="0" w:space="0" w:color="auto"/>
          </w:divBdr>
        </w:div>
        <w:div w:id="1479571160">
          <w:marLeft w:val="0"/>
          <w:marRight w:val="0"/>
          <w:marTop w:val="0"/>
          <w:marBottom w:val="0"/>
          <w:divBdr>
            <w:top w:val="none" w:sz="0" w:space="0" w:color="auto"/>
            <w:left w:val="none" w:sz="0" w:space="0" w:color="auto"/>
            <w:bottom w:val="none" w:sz="0" w:space="0" w:color="auto"/>
            <w:right w:val="none" w:sz="0" w:space="0" w:color="auto"/>
          </w:divBdr>
        </w:div>
        <w:div w:id="1521814326">
          <w:marLeft w:val="0"/>
          <w:marRight w:val="0"/>
          <w:marTop w:val="0"/>
          <w:marBottom w:val="0"/>
          <w:divBdr>
            <w:top w:val="none" w:sz="0" w:space="0" w:color="auto"/>
            <w:left w:val="none" w:sz="0" w:space="0" w:color="auto"/>
            <w:bottom w:val="none" w:sz="0" w:space="0" w:color="auto"/>
            <w:right w:val="none" w:sz="0" w:space="0" w:color="auto"/>
          </w:divBdr>
        </w:div>
        <w:div w:id="1532257264">
          <w:marLeft w:val="0"/>
          <w:marRight w:val="0"/>
          <w:marTop w:val="0"/>
          <w:marBottom w:val="0"/>
          <w:divBdr>
            <w:top w:val="none" w:sz="0" w:space="0" w:color="auto"/>
            <w:left w:val="none" w:sz="0" w:space="0" w:color="auto"/>
            <w:bottom w:val="none" w:sz="0" w:space="0" w:color="auto"/>
            <w:right w:val="none" w:sz="0" w:space="0" w:color="auto"/>
          </w:divBdr>
        </w:div>
        <w:div w:id="1549802969">
          <w:marLeft w:val="0"/>
          <w:marRight w:val="0"/>
          <w:marTop w:val="0"/>
          <w:marBottom w:val="0"/>
          <w:divBdr>
            <w:top w:val="none" w:sz="0" w:space="0" w:color="auto"/>
            <w:left w:val="none" w:sz="0" w:space="0" w:color="auto"/>
            <w:bottom w:val="none" w:sz="0" w:space="0" w:color="auto"/>
            <w:right w:val="none" w:sz="0" w:space="0" w:color="auto"/>
          </w:divBdr>
        </w:div>
        <w:div w:id="1579169548">
          <w:marLeft w:val="0"/>
          <w:marRight w:val="0"/>
          <w:marTop w:val="0"/>
          <w:marBottom w:val="0"/>
          <w:divBdr>
            <w:top w:val="none" w:sz="0" w:space="0" w:color="auto"/>
            <w:left w:val="none" w:sz="0" w:space="0" w:color="auto"/>
            <w:bottom w:val="none" w:sz="0" w:space="0" w:color="auto"/>
            <w:right w:val="none" w:sz="0" w:space="0" w:color="auto"/>
          </w:divBdr>
        </w:div>
        <w:div w:id="1708602366">
          <w:marLeft w:val="0"/>
          <w:marRight w:val="0"/>
          <w:marTop w:val="0"/>
          <w:marBottom w:val="0"/>
          <w:divBdr>
            <w:top w:val="none" w:sz="0" w:space="0" w:color="auto"/>
            <w:left w:val="none" w:sz="0" w:space="0" w:color="auto"/>
            <w:bottom w:val="none" w:sz="0" w:space="0" w:color="auto"/>
            <w:right w:val="none" w:sz="0" w:space="0" w:color="auto"/>
          </w:divBdr>
        </w:div>
        <w:div w:id="1715343949">
          <w:marLeft w:val="0"/>
          <w:marRight w:val="0"/>
          <w:marTop w:val="0"/>
          <w:marBottom w:val="0"/>
          <w:divBdr>
            <w:top w:val="none" w:sz="0" w:space="0" w:color="auto"/>
            <w:left w:val="none" w:sz="0" w:space="0" w:color="auto"/>
            <w:bottom w:val="none" w:sz="0" w:space="0" w:color="auto"/>
            <w:right w:val="none" w:sz="0" w:space="0" w:color="auto"/>
          </w:divBdr>
        </w:div>
        <w:div w:id="1734353706">
          <w:marLeft w:val="0"/>
          <w:marRight w:val="0"/>
          <w:marTop w:val="0"/>
          <w:marBottom w:val="0"/>
          <w:divBdr>
            <w:top w:val="none" w:sz="0" w:space="0" w:color="auto"/>
            <w:left w:val="none" w:sz="0" w:space="0" w:color="auto"/>
            <w:bottom w:val="none" w:sz="0" w:space="0" w:color="auto"/>
            <w:right w:val="none" w:sz="0" w:space="0" w:color="auto"/>
          </w:divBdr>
        </w:div>
        <w:div w:id="1755663961">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D5C895-B6A8-4D58-A84E-7C63D45B5CA1}">
  <ds:schemaRefs>
    <ds:schemaRef ds:uri="http://schemas.openxmlformats.org/officeDocument/2006/bibliography"/>
  </ds:schemaRefs>
</ds:datastoreItem>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4442</TotalTime>
  <Pages>18</Pages>
  <Words>6096</Words>
  <Characters>34749</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Carmel Conn</dc:creator>
  <cp:keywords/>
  <dc:description/>
  <cp:lastModifiedBy>Katie Carlyle</cp:lastModifiedBy>
  <cp:revision>9</cp:revision>
  <cp:lastPrinted>2022-10-13T07:50:00Z</cp:lastPrinted>
  <dcterms:created xsi:type="dcterms:W3CDTF">2025-11-12T22:00:00Z</dcterms:created>
  <dcterms:modified xsi:type="dcterms:W3CDTF">2025-11-16T14:07:00Z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4,6,9</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y fmtid="{D5CDD505-2E9C-101B-9397-08002B2CF9AE}" pid="5" name="GrammarlyDocumentId">
    <vt:lpwstr>2ccdfd679429d9f56bafb2fd2351dccc8562065ea9ac1804d795b42591cadd14</vt:lpwstr>
  </property>
</Properties>
</file>