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736.0" w:type="dxa"/>
        <w:jc w:val="left"/>
        <w:tblLayout w:type="fixed"/>
        <w:tblLook w:val="0400"/>
      </w:tblPr>
      <w:tblGrid>
        <w:gridCol w:w="9736"/>
        <w:tblGridChange w:id="0">
          <w:tblGrid>
            <w:gridCol w:w="9736"/>
          </w:tblGrid>
        </w:tblGridChange>
      </w:tblGrid>
      <w:tr>
        <w:trPr>
          <w:cantSplit w:val="0"/>
          <w:trHeight w:val="2268" w:hRule="atLeast"/>
          <w:tblHeader w:val="0"/>
        </w:trPr>
        <w:tc>
          <w:tcPr/>
          <w:p w:rsidR="00000000" w:rsidDel="00000000" w:rsidP="00000000" w:rsidRDefault="00000000" w:rsidRPr="00000000" w14:paraId="00000002">
            <w:pPr>
              <w:rPr>
                <w:rFonts w:ascii="Georgia" w:cs="Georgia" w:eastAsia="Georgia" w:hAnsi="Georgia"/>
                <w:b w:val="1"/>
                <w:i w:val="1"/>
                <w:color w:val="595959"/>
                <w:sz w:val="72"/>
                <w:szCs w:val="72"/>
              </w:rPr>
            </w:pPr>
            <w:bookmarkStart w:colFirst="0" w:colLast="0" w:name="_gjdgxs" w:id="0"/>
            <w:bookmarkEnd w:id="0"/>
            <w:r w:rsidDel="00000000" w:rsidR="00000000" w:rsidRPr="00000000">
              <w:rPr>
                <w:b w:val="1"/>
                <w:color w:val="004147"/>
                <w:sz w:val="56"/>
                <w:szCs w:val="56"/>
                <w:rtl w:val="0"/>
              </w:rPr>
              <w:t xml:space="preserve">5OS01 </w:t>
              <w:br w:type="textWrapping"/>
              <w:t xml:space="preserve">Specialist employment law</w:t>
            </w:r>
            <w:r w:rsidDel="00000000" w:rsidR="00000000" w:rsidRPr="00000000">
              <w:rPr>
                <w:rtl w:val="0"/>
              </w:rPr>
            </w:r>
          </w:p>
        </w:tc>
      </w:tr>
      <w:tr>
        <w:trPr>
          <w:cantSplit w:val="0"/>
          <w:trHeight w:val="1020" w:hRule="atLeast"/>
          <w:tblHeader w:val="0"/>
        </w:trPr>
        <w:tc>
          <w:tcPr/>
          <w:p w:rsidR="00000000" w:rsidDel="00000000" w:rsidP="00000000" w:rsidRDefault="00000000" w:rsidRPr="00000000" w14:paraId="00000003">
            <w:pPr>
              <w:spacing w:after="120" w:before="120" w:lineRule="auto"/>
              <w:rPr>
                <w:rFonts w:ascii="Georgia" w:cs="Georgia" w:eastAsia="Georgia" w:hAnsi="Georgia"/>
                <w:i w:val="1"/>
                <w:color w:val="000000"/>
                <w:sz w:val="56"/>
                <w:szCs w:val="56"/>
              </w:rPr>
            </w:pPr>
            <w:r w:rsidDel="00000000" w:rsidR="00000000" w:rsidRPr="00000000">
              <w:rPr>
                <w:rFonts w:ascii="Georgia" w:cs="Georgia" w:eastAsia="Georgia" w:hAnsi="Georgia"/>
                <w:i w:val="1"/>
                <w:color w:val="585858"/>
                <w:sz w:val="56"/>
                <w:szCs w:val="56"/>
                <w:rtl w:val="0"/>
              </w:rPr>
              <w:t xml:space="preserve">Learner Assessment Brief</w:t>
            </w:r>
            <w:r w:rsidDel="00000000" w:rsidR="00000000" w:rsidRPr="00000000">
              <w:rPr>
                <w:rtl w:val="0"/>
              </w:rPr>
            </w:r>
          </w:p>
        </w:tc>
      </w:tr>
      <w:tr>
        <w:trPr>
          <w:cantSplit w:val="0"/>
          <w:tblHeader w:val="0"/>
        </w:trPr>
        <w:tc>
          <w:tcPr/>
          <w:p w:rsidR="00000000" w:rsidDel="00000000" w:rsidP="00000000" w:rsidRDefault="00000000" w:rsidRPr="00000000" w14:paraId="00000004">
            <w:pPr>
              <w:spacing w:after="120" w:before="120" w:lineRule="auto"/>
              <w:rPr>
                <w:rFonts w:ascii="Arial" w:cs="Arial" w:eastAsia="Arial" w:hAnsi="Arial"/>
                <w:color w:val="004147"/>
                <w:sz w:val="28"/>
                <w:szCs w:val="28"/>
              </w:rPr>
            </w:pPr>
            <w:r w:rsidDel="00000000" w:rsidR="00000000" w:rsidRPr="00000000">
              <w:rPr>
                <w:rFonts w:ascii="Arial" w:cs="Arial" w:eastAsia="Arial" w:hAnsi="Arial"/>
                <w:b w:val="1"/>
                <w:color w:val="595959"/>
                <w:sz w:val="28"/>
                <w:szCs w:val="28"/>
                <w:rtl w:val="0"/>
              </w:rPr>
              <w:t xml:space="preserve">Assessment ID / CIPD_5OS01_23_01</w:t>
            </w:r>
            <w:r w:rsidDel="00000000" w:rsidR="00000000" w:rsidRPr="00000000">
              <w:rPr>
                <w:rtl w:val="0"/>
              </w:rPr>
            </w:r>
          </w:p>
        </w:tc>
      </w:tr>
      <w:tr>
        <w:trPr>
          <w:cantSplit w:val="0"/>
          <w:trHeight w:val="6243" w:hRule="atLeast"/>
          <w:tblHeader w:val="0"/>
        </w:trPr>
        <w:tc>
          <w:tcPr/>
          <w:p w:rsidR="00000000" w:rsidDel="00000000" w:rsidP="00000000" w:rsidRDefault="00000000" w:rsidRPr="00000000" w14:paraId="00000005">
            <w:pPr>
              <w:rPr>
                <w:rFonts w:ascii="Georgia" w:cs="Georgia" w:eastAsia="Georgia" w:hAnsi="Georgia"/>
                <w:i w:val="1"/>
                <w:color w:val="595959"/>
                <w:sz w:val="72"/>
                <w:szCs w:val="72"/>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2667000</wp:posOffset>
                      </wp:positionH>
                      <wp:positionV relativeFrom="paragraph">
                        <wp:posOffset>381000</wp:posOffset>
                      </wp:positionV>
                      <wp:extent cx="3420000" cy="3420000"/>
                      <wp:effectExtent b="0" l="0" r="0" t="0"/>
                      <wp:wrapNone/>
                      <wp:docPr id="1" name=""/>
                      <a:graphic>
                        <a:graphicData uri="http://schemas.microsoft.com/office/word/2010/wordprocessingGroup">
                          <wpg:wgp>
                            <wpg:cNvGrpSpPr/>
                            <wpg:grpSpPr>
                              <a:xfrm>
                                <a:off x="3636000" y="2070000"/>
                                <a:ext cx="3420000" cy="3420000"/>
                                <a:chOff x="3636000" y="2070000"/>
                                <a:chExt cx="3420000" cy="3420000"/>
                              </a:xfrm>
                            </wpg:grpSpPr>
                            <wpg:grpSp>
                              <wpg:cNvGrpSpPr/>
                              <wpg:grpSpPr>
                                <a:xfrm>
                                  <a:off x="3636000" y="2070000"/>
                                  <a:ext cx="3420000" cy="3420000"/>
                                  <a:chOff x="3635975" y="2070000"/>
                                  <a:chExt cx="3420025" cy="3420000"/>
                                </a:xfrm>
                              </wpg:grpSpPr>
                              <wps:wsp>
                                <wps:cNvSpPr/>
                                <wps:cNvPr id="3" name="Shape 3"/>
                                <wps:spPr>
                                  <a:xfrm>
                                    <a:off x="3635975" y="2070000"/>
                                    <a:ext cx="3420025" cy="342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3636000" y="2070000"/>
                                    <a:ext cx="3420000" cy="3420000"/>
                                    <a:chOff x="0" y="0"/>
                                    <a:chExt cx="3420000" cy="3420000"/>
                                  </a:xfrm>
                                </wpg:grpSpPr>
                                <wps:wsp>
                                  <wps:cNvSpPr/>
                                  <wps:cNvPr id="5" name="Shape 5"/>
                                  <wps:spPr>
                                    <a:xfrm>
                                      <a:off x="0" y="0"/>
                                      <a:ext cx="3420000" cy="342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0" y="0"/>
                                      <a:ext cx="3420000" cy="3420000"/>
                                    </a:xfrm>
                                    <a:prstGeom prst="donut">
                                      <a:avLst>
                                        <a:gd fmla="val 12428" name="adj"/>
                                      </a:avLst>
                                    </a:prstGeom>
                                    <a:solidFill>
                                      <a:schemeClr val="accent2">
                                        <a:alpha val="34509"/>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2565779" y="2552132"/>
                                      <a:ext cx="414950" cy="414950"/>
                                    </a:xfrm>
                                    <a:prstGeom prst="ellipse">
                                      <a:avLst/>
                                    </a:prstGeom>
                                    <a:solidFill>
                                      <a:schemeClr val="accent2">
                                        <a:alpha val="54509"/>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 name="Shape 8"/>
                                  <wps:spPr>
                                    <a:xfrm>
                                      <a:off x="2866030" y="2852382"/>
                                      <a:ext cx="414950" cy="414950"/>
                                    </a:xfrm>
                                    <a:prstGeom prst="ellipse">
                                      <a:avLst/>
                                    </a:prstGeom>
                                    <a:solidFill>
                                      <a:schemeClr val="accent2">
                                        <a:alpha val="34509"/>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a:off x="2265529" y="2251881"/>
                                      <a:ext cx="415286" cy="415286"/>
                                    </a:xfrm>
                                    <a:prstGeom prst="ellipse">
                                      <a:avLst/>
                                    </a:prstGeom>
                                    <a:solidFill>
                                      <a:schemeClr val="accent2">
                                        <a:alpha val="80000"/>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464024" y="423081"/>
                                      <a:ext cx="414950" cy="414950"/>
                                    </a:xfrm>
                                    <a:prstGeom prst="ellipse">
                                      <a:avLst/>
                                    </a:prstGeom>
                                    <a:solidFill>
                                      <a:schemeClr val="accent2">
                                        <a:alpha val="54509"/>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grpSp>
                          </wpg:wgp>
                        </a:graphicData>
                      </a:graphic>
                    </wp:anchor>
                  </w:drawing>
                </mc:Choice>
                <mc:Fallback>
                  <w:drawing>
                    <wp:anchor allowOverlap="1" behindDoc="0" distB="0" distT="0" distL="114300" distR="114300" hidden="0" layoutInCell="1" locked="0" relativeHeight="0" simplePos="0">
                      <wp:simplePos x="0" y="0"/>
                      <wp:positionH relativeFrom="column">
                        <wp:posOffset>2667000</wp:posOffset>
                      </wp:positionH>
                      <wp:positionV relativeFrom="paragraph">
                        <wp:posOffset>381000</wp:posOffset>
                      </wp:positionV>
                      <wp:extent cx="3420000" cy="3420000"/>
                      <wp:effectExtent b="0" l="0" r="0" t="0"/>
                      <wp:wrapNone/>
                      <wp:docPr id="1" name="image7.png"/>
                      <a:graphic>
                        <a:graphicData uri="http://schemas.openxmlformats.org/drawingml/2006/picture">
                          <pic:pic>
                            <pic:nvPicPr>
                              <pic:cNvPr id="0" name="image7.png"/>
                              <pic:cNvPicPr preferRelativeResize="0"/>
                            </pic:nvPicPr>
                            <pic:blipFill>
                              <a:blip r:embed="rId6"/>
                              <a:srcRect/>
                              <a:stretch>
                                <a:fillRect/>
                              </a:stretch>
                            </pic:blipFill>
                            <pic:spPr>
                              <a:xfrm>
                                <a:off x="0" y="0"/>
                                <a:ext cx="3420000" cy="3420000"/>
                              </a:xfrm>
                              <a:prstGeom prst="rect"/>
                              <a:ln/>
                            </pic:spPr>
                          </pic:pic>
                        </a:graphicData>
                      </a:graphic>
                    </wp:anchor>
                  </w:drawing>
                </mc:Fallback>
              </mc:AlternateContent>
            </w:r>
          </w:p>
        </w:tc>
      </w:tr>
      <w:tr>
        <w:trPr>
          <w:cantSplit w:val="0"/>
          <w:trHeight w:val="2156" w:hRule="atLeast"/>
          <w:tblHeader w:val="0"/>
        </w:trPr>
        <w:tc>
          <w:tcPr/>
          <w:p w:rsidR="00000000" w:rsidDel="00000000" w:rsidP="00000000" w:rsidRDefault="00000000" w:rsidRPr="00000000" w14:paraId="00000006">
            <w:pPr>
              <w:spacing w:after="120" w:lineRule="auto"/>
              <w:rPr>
                <w:rFonts w:ascii="Georgia" w:cs="Georgia" w:eastAsia="Georgia" w:hAnsi="Georgia"/>
                <w:i w:val="1"/>
                <w:color w:val="595959"/>
                <w:sz w:val="44"/>
                <w:szCs w:val="44"/>
              </w:rPr>
            </w:pPr>
            <w:r w:rsidDel="00000000" w:rsidR="00000000" w:rsidRPr="00000000">
              <w:rPr>
                <w:rFonts w:ascii="Georgia" w:cs="Georgia" w:eastAsia="Georgia" w:hAnsi="Georgia"/>
                <w:i w:val="1"/>
                <w:color w:val="595959"/>
                <w:sz w:val="44"/>
                <w:szCs w:val="44"/>
                <w:rtl w:val="0"/>
              </w:rPr>
              <w:t xml:space="preserve">Level 5 Associate Diploma in </w:t>
            </w:r>
          </w:p>
          <w:p w:rsidR="00000000" w:rsidDel="00000000" w:rsidP="00000000" w:rsidRDefault="00000000" w:rsidRPr="00000000" w14:paraId="00000007">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59" w:lineRule="auto"/>
              <w:ind w:left="340" w:right="0" w:hanging="34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4147"/>
                <w:sz w:val="48"/>
                <w:szCs w:val="48"/>
                <w:u w:val="none"/>
                <w:shd w:fill="auto" w:val="clear"/>
                <w:vertAlign w:val="baseline"/>
                <w:rtl w:val="0"/>
              </w:rPr>
              <w:t xml:space="preserve">People Management </w:t>
            </w:r>
            <w:r w:rsidDel="00000000" w:rsidR="00000000" w:rsidRPr="00000000">
              <w:rPr>
                <w:rtl w:val="0"/>
              </w:rPr>
            </w:r>
          </w:p>
          <w:p w:rsidR="00000000" w:rsidDel="00000000" w:rsidP="00000000" w:rsidRDefault="00000000" w:rsidRPr="00000000" w14:paraId="00000008">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59" w:lineRule="auto"/>
              <w:ind w:left="340" w:right="0" w:hanging="340"/>
              <w:jc w:val="left"/>
              <w:rPr>
                <w:b w:val="0"/>
                <w:i w:val="1"/>
                <w:smallCaps w:val="0"/>
                <w:strike w:val="0"/>
                <w:u w:val="none"/>
                <w:shd w:fill="auto" w:val="clear"/>
                <w:vertAlign w:val="baseline"/>
              </w:rPr>
            </w:pPr>
            <w:r w:rsidDel="00000000" w:rsidR="00000000" w:rsidRPr="00000000">
              <w:rPr>
                <w:rFonts w:ascii="Arial" w:cs="Arial" w:eastAsia="Arial" w:hAnsi="Arial"/>
                <w:b w:val="0"/>
                <w:i w:val="0"/>
                <w:smallCaps w:val="0"/>
                <w:strike w:val="0"/>
                <w:color w:val="004147"/>
                <w:sz w:val="48"/>
                <w:szCs w:val="48"/>
                <w:u w:val="none"/>
                <w:shd w:fill="auto" w:val="clear"/>
                <w:vertAlign w:val="baseline"/>
                <w:rtl w:val="0"/>
              </w:rPr>
              <w:t xml:space="preserve">Organisational Learning and Development</w:t>
            </w:r>
            <w:r w:rsidDel="00000000" w:rsidR="00000000" w:rsidRPr="00000000">
              <w:rPr>
                <w:rtl w:val="0"/>
              </w:rPr>
            </w:r>
          </w:p>
        </w:tc>
      </w:tr>
    </w:tbl>
    <w:p w:rsidR="00000000" w:rsidDel="00000000" w:rsidP="00000000" w:rsidRDefault="00000000" w:rsidRPr="00000000" w14:paraId="00000009">
      <w:pPr>
        <w:rPr>
          <w:color w:val="520d5d"/>
          <w:sz w:val="16"/>
          <w:szCs w:val="16"/>
        </w:rPr>
        <w:sectPr>
          <w:headerReference r:id="rId7" w:type="default"/>
          <w:headerReference r:id="rId8" w:type="first"/>
          <w:footerReference r:id="rId9" w:type="default"/>
          <w:footerReference r:id="rId10" w:type="first"/>
          <w:pgSz w:h="16840" w:w="11900" w:orient="portrait"/>
          <w:pgMar w:bottom="340" w:top="3062" w:left="1077" w:right="1077" w:header="624" w:footer="720"/>
          <w:pgNumType w:start="1"/>
          <w:titlePg w:val="1"/>
        </w:sectPr>
      </w:pPr>
      <w:r w:rsidDel="00000000" w:rsidR="00000000" w:rsidRPr="00000000">
        <w:rPr/>
        <mc:AlternateContent>
          <mc:Choice Requires="wpg">
            <w:drawing>
              <wp:anchor allowOverlap="1" behindDoc="1" distB="0" distT="0" distL="0" distR="0" hidden="0" layoutInCell="1" locked="0" relativeHeight="0" simplePos="0">
                <wp:simplePos x="0" y="0"/>
                <wp:positionH relativeFrom="page">
                  <wp:posOffset>-539748</wp:posOffset>
                </wp:positionH>
                <wp:positionV relativeFrom="page">
                  <wp:posOffset>-107948</wp:posOffset>
                </wp:positionV>
                <wp:extent cx="8305800" cy="18859500"/>
                <wp:effectExtent b="0" l="0" r="0" t="0"/>
                <wp:wrapNone/>
                <wp:docPr id="2" name=""/>
                <a:graphic>
                  <a:graphicData uri="http://schemas.microsoft.com/office/word/2010/wordprocessingShape">
                    <wps:wsp>
                      <wps:cNvSpPr/>
                      <wps:cNvPr id="11" name="Shape 11"/>
                      <wps:spPr>
                        <a:xfrm>
                          <a:off x="1205800" y="0"/>
                          <a:ext cx="8280400" cy="7560000"/>
                        </a:xfrm>
                        <a:prstGeom prst="rect">
                          <a:avLst/>
                        </a:prstGeom>
                        <a:solidFill>
                          <a:schemeClr val="accent2">
                            <a:alpha val="4313"/>
                          </a:schemeClr>
                        </a:solidFill>
                        <a:ln cap="flat" cmpd="sng" w="12700">
                          <a:solidFill>
                            <a:srgbClr val="3B0943"/>
                          </a:solidFill>
                          <a:prstDash val="solid"/>
                          <a:miter lim="800000"/>
                          <a:headEnd len="sm" w="sm" type="none"/>
                          <a:tailEnd len="sm" w="sm" type="none"/>
                        </a:ln>
                      </wps:spPr>
                      <wps:txbx>
                        <w:txbxContent>
                          <w:p w:rsidR="00000000" w:rsidDel="00000000" w:rsidP="00000000" w:rsidRDefault="00000000" w:rsidRPr="00000000">
                            <w:pPr>
                              <w:spacing w:after="0" w:before="0" w:line="258.99999618530273"/>
                              <w:ind w:left="0" w:right="0" w:firstLine="0"/>
                              <w:jc w:val="center"/>
                              <w:textDirection w:val="btLr"/>
                            </w:pPr>
                          </w:p>
                        </w:txbxContent>
                      </wps:txbx>
                      <wps:bodyPr anchorCtr="0" anchor="ctr" bIns="45700" lIns="91425" spcFirstLastPara="1" rIns="91425"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page">
                  <wp:posOffset>-539748</wp:posOffset>
                </wp:positionH>
                <wp:positionV relativeFrom="page">
                  <wp:posOffset>-107948</wp:posOffset>
                </wp:positionV>
                <wp:extent cx="8305800" cy="18859500"/>
                <wp:effectExtent b="0" l="0" r="0" t="0"/>
                <wp:wrapNone/>
                <wp:docPr id="2" name="image8.png"/>
                <a:graphic>
                  <a:graphicData uri="http://schemas.openxmlformats.org/drawingml/2006/picture">
                    <pic:pic>
                      <pic:nvPicPr>
                        <pic:cNvPr id="0" name="image8.png"/>
                        <pic:cNvPicPr preferRelativeResize="0"/>
                      </pic:nvPicPr>
                      <pic:blipFill>
                        <a:blip r:embed="rId11"/>
                        <a:srcRect/>
                        <a:stretch>
                          <a:fillRect/>
                        </a:stretch>
                      </pic:blipFill>
                      <pic:spPr>
                        <a:xfrm>
                          <a:off x="0" y="0"/>
                          <a:ext cx="8305800" cy="18859500"/>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A">
      <w:pPr>
        <w:spacing w:line="240" w:lineRule="auto"/>
        <w:rPr>
          <w:b w:val="1"/>
          <w:color w:val="004147"/>
          <w:sz w:val="48"/>
          <w:szCs w:val="48"/>
        </w:rPr>
      </w:pPr>
      <w:r w:rsidDel="00000000" w:rsidR="00000000" w:rsidRPr="00000000">
        <w:rPr>
          <w:rtl w:val="0"/>
        </w:rPr>
      </w:r>
    </w:p>
    <w:p w:rsidR="00000000" w:rsidDel="00000000" w:rsidP="00000000" w:rsidRDefault="00000000" w:rsidRPr="00000000" w14:paraId="0000000B">
      <w:pPr>
        <w:spacing w:line="240" w:lineRule="auto"/>
        <w:rPr>
          <w:b w:val="1"/>
        </w:rPr>
      </w:pPr>
      <w:r w:rsidDel="00000000" w:rsidR="00000000" w:rsidRPr="00000000">
        <w:rPr>
          <w:rtl w:val="0"/>
        </w:rPr>
      </w:r>
    </w:p>
    <w:tbl>
      <w:tblPr>
        <w:tblStyle w:val="Table2"/>
        <w:tblW w:w="9792.0" w:type="dxa"/>
        <w:jc w:val="left"/>
        <w:tblLayout w:type="fixed"/>
        <w:tblLook w:val="0400"/>
      </w:tblPr>
      <w:tblGrid>
        <w:gridCol w:w="4166"/>
        <w:gridCol w:w="803"/>
        <w:gridCol w:w="603"/>
        <w:gridCol w:w="200"/>
        <w:gridCol w:w="803"/>
        <w:gridCol w:w="403"/>
        <w:gridCol w:w="401"/>
        <w:gridCol w:w="803"/>
        <w:gridCol w:w="202"/>
        <w:gridCol w:w="601"/>
        <w:gridCol w:w="807"/>
        <w:tblGridChange w:id="0">
          <w:tblGrid>
            <w:gridCol w:w="4166"/>
            <w:gridCol w:w="803"/>
            <w:gridCol w:w="603"/>
            <w:gridCol w:w="200"/>
            <w:gridCol w:w="803"/>
            <w:gridCol w:w="403"/>
            <w:gridCol w:w="401"/>
            <w:gridCol w:w="803"/>
            <w:gridCol w:w="202"/>
            <w:gridCol w:w="601"/>
            <w:gridCol w:w="807"/>
          </w:tblGrid>
        </w:tblGridChange>
      </w:tblGrid>
      <w:tr>
        <w:trPr>
          <w:cantSplit w:val="0"/>
          <w:trHeight w:val="397" w:hRule="atLeast"/>
          <w:tblHeader w:val="0"/>
        </w:trPr>
        <w:tc>
          <w:tcPr>
            <w:gridSpan w:val="11"/>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0C">
            <w:pPr>
              <w:rPr>
                <w:b w:val="1"/>
              </w:rPr>
            </w:pPr>
            <w:r w:rsidDel="00000000" w:rsidR="00000000" w:rsidRPr="00000000">
              <w:rPr>
                <w:b w:val="1"/>
                <w:rtl w:val="0"/>
              </w:rPr>
              <w:t xml:space="preserve">Please write clearly in block capitals.</w:t>
            </w:r>
            <w:r w:rsidDel="00000000" w:rsidR="00000000" w:rsidRPr="00000000">
              <w:rPr>
                <w:rtl w:val="0"/>
              </w:rPr>
              <w:t xml:space="preserve">  </w:t>
            </w:r>
            <w:r w:rsidDel="00000000" w:rsidR="00000000" w:rsidRPr="00000000">
              <w:rPr>
                <w:rtl w:val="0"/>
              </w:rPr>
            </w:r>
          </w:p>
        </w:tc>
      </w:tr>
      <w:tr>
        <w:trPr>
          <w:cantSplit w:val="0"/>
          <w:trHeight w:val="39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17">
            <w:pPr>
              <w:rPr>
                <w:b w:val="1"/>
              </w:rPr>
            </w:pPr>
            <w:r w:rsidDel="00000000" w:rsidR="00000000" w:rsidRPr="00000000">
              <w:rPr>
                <w:b w:val="1"/>
                <w:rtl w:val="0"/>
              </w:rPr>
              <w:t xml:space="preserve">Centre number: </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8">
            <w:pPr>
              <w:rPr/>
            </w:pPr>
            <w:r w:rsidDel="00000000" w:rsidR="00000000" w:rsidRPr="00000000">
              <w:rPr>
                <w:rtl w:val="0"/>
              </w:rPr>
              <w:t xml:space="preserve"> 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A">
            <w:pPr>
              <w:rPr/>
            </w:pPr>
            <w:r w:rsidDel="00000000" w:rsidR="00000000" w:rsidRPr="00000000">
              <w:rPr>
                <w:rtl w:val="0"/>
              </w:rPr>
              <w:t xml:space="preserve">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D">
            <w:pPr>
              <w:rPr/>
            </w:pPr>
            <w:r w:rsidDel="00000000" w:rsidR="00000000" w:rsidRPr="00000000">
              <w:rPr>
                <w:rtl w:val="0"/>
              </w:rPr>
              <w:t xml:space="preserve">9</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0">
            <w:pPr>
              <w:rPr/>
            </w:pPr>
            <w:r w:rsidDel="00000000" w:rsidR="00000000" w:rsidRPr="00000000">
              <w:rPr>
                <w:rtl w:val="0"/>
              </w:rPr>
            </w:r>
          </w:p>
        </w:tc>
      </w:tr>
      <w:tr>
        <w:trPr>
          <w:cantSplit w:val="0"/>
          <w:trHeight w:val="4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2">
            <w:pPr>
              <w:rPr>
                <w:b w:val="1"/>
              </w:rPr>
            </w:pPr>
            <w:r w:rsidDel="00000000" w:rsidR="00000000" w:rsidRPr="00000000">
              <w:rPr>
                <w:b w:val="1"/>
                <w:rtl w:val="0"/>
              </w:rPr>
              <w:t xml:space="preserve">Centre name:</w:t>
            </w:r>
          </w:p>
          <w:p w:rsidR="00000000" w:rsidDel="00000000" w:rsidP="00000000" w:rsidRDefault="00000000" w:rsidRPr="00000000" w14:paraId="00000023">
            <w:pPr>
              <w:rPr>
                <w:b w:val="1"/>
              </w:rPr>
            </w:pP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4">
            <w:pPr>
              <w:rPr/>
            </w:pPr>
            <w:r w:rsidDel="00000000" w:rsidR="00000000" w:rsidRPr="00000000">
              <w:rPr>
                <w:rtl w:val="0"/>
              </w:rPr>
              <w:t xml:space="preserve">UNIVERSITY OF WALES TRINITY SAINT DAVID</w:t>
            </w:r>
          </w:p>
        </w:tc>
      </w:tr>
      <w:tr>
        <w:trPr>
          <w:cantSplit w:val="0"/>
          <w:trHeight w:val="4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E">
            <w:pPr>
              <w:rPr>
                <w:b w:val="1"/>
              </w:rPr>
            </w:pPr>
            <w:r w:rsidDel="00000000" w:rsidR="00000000" w:rsidRPr="00000000">
              <w:rPr>
                <w:b w:val="1"/>
                <w:rtl w:val="0"/>
              </w:rPr>
              <w:t xml:space="preserve">Learner number (1st 7 digits of CIPD Membership number):</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F">
            <w:pPr>
              <w:rPr/>
            </w:pPr>
            <w:r w:rsidDel="00000000" w:rsidR="00000000" w:rsidRPr="00000000">
              <w:rPr>
                <w:rtl w:val="0"/>
              </w:rPr>
              <w:t xml:space="preserve"> 8</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0">
            <w:pPr>
              <w:rPr/>
            </w:pPr>
            <w:r w:rsidDel="00000000" w:rsidR="00000000" w:rsidRPr="00000000">
              <w:rPr>
                <w:rtl w:val="0"/>
              </w:rPr>
              <w:t xml:space="preserve">6</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2">
            <w:pPr>
              <w:rPr/>
            </w:pPr>
            <w:r w:rsidDel="00000000" w:rsidR="00000000" w:rsidRPr="00000000">
              <w:rPr>
                <w:rtl w:val="0"/>
              </w:rPr>
              <w:t xml:space="preserve">5</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3">
            <w:pPr>
              <w:rPr/>
            </w:pPr>
            <w:r w:rsidDel="00000000" w:rsidR="00000000" w:rsidRPr="00000000">
              <w:rPr>
                <w:rtl w:val="0"/>
              </w:rPr>
              <w:t xml:space="preserve">6</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5">
            <w:pPr>
              <w:rPr/>
            </w:pPr>
            <w:r w:rsidDel="00000000" w:rsidR="00000000" w:rsidRPr="00000000">
              <w:rPr>
                <w:rtl w:val="0"/>
              </w:rPr>
              <w:t xml:space="preserve">0</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6">
            <w:pPr>
              <w:rPr/>
            </w:pPr>
            <w:r w:rsidDel="00000000" w:rsidR="00000000" w:rsidRPr="00000000">
              <w:rPr>
                <w:rtl w:val="0"/>
              </w:rPr>
              <w:t xml:space="preserve">8</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8">
            <w:pPr>
              <w:rPr/>
            </w:pPr>
            <w:r w:rsidDel="00000000" w:rsidR="00000000" w:rsidRPr="00000000">
              <w:rPr>
                <w:rtl w:val="0"/>
              </w:rPr>
              <w:t xml:space="preserve">9</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9">
            <w:pPr>
              <w:rPr>
                <w:b w:val="1"/>
              </w:rPr>
            </w:pPr>
            <w:r w:rsidDel="00000000" w:rsidR="00000000" w:rsidRPr="00000000">
              <w:rPr>
                <w:b w:val="1"/>
                <w:rtl w:val="0"/>
              </w:rPr>
              <w:t xml:space="preserve">Learner surname: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A">
            <w:pPr>
              <w:rPr/>
            </w:pPr>
            <w:r w:rsidDel="00000000" w:rsidR="00000000" w:rsidRPr="00000000">
              <w:rPr>
                <w:rtl w:val="0"/>
              </w:rPr>
              <w:t xml:space="preserve">DOWD</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44">
            <w:pPr>
              <w:rPr>
                <w:b w:val="1"/>
              </w:rPr>
            </w:pPr>
            <w:r w:rsidDel="00000000" w:rsidR="00000000" w:rsidRPr="00000000">
              <w:rPr>
                <w:b w:val="1"/>
                <w:rtl w:val="0"/>
              </w:rPr>
              <w:t xml:space="preserve">Learner other names: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5">
            <w:pPr>
              <w:rPr/>
            </w:pPr>
            <w:r w:rsidDel="00000000" w:rsidR="00000000" w:rsidRPr="00000000">
              <w:rPr>
                <w:rtl w:val="0"/>
              </w:rPr>
              <w:t xml:space="preserve">FIONA ANNE </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4F">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5A">
            <w:pPr>
              <w:rPr>
                <w:b w:val="1"/>
              </w:rPr>
            </w:pPr>
            <w:r w:rsidDel="00000000" w:rsidR="00000000" w:rsidRPr="00000000">
              <w:rPr>
                <w:b w:val="1"/>
                <w:rtl w:val="0"/>
              </w:rPr>
              <w:t xml:space="preserve">Unit code: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B">
            <w:pPr>
              <w:rPr/>
            </w:pPr>
            <w:r w:rsidDel="00000000" w:rsidR="00000000" w:rsidRPr="00000000">
              <w:rPr>
                <w:rtl w:val="0"/>
              </w:rPr>
              <w:t xml:space="preserve">5OS01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65">
            <w:pPr>
              <w:rPr>
                <w:b w:val="1"/>
              </w:rPr>
            </w:pPr>
            <w:r w:rsidDel="00000000" w:rsidR="00000000" w:rsidRPr="00000000">
              <w:rPr>
                <w:b w:val="1"/>
                <w:rtl w:val="0"/>
              </w:rPr>
              <w:t xml:space="preserve">Unit title: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6">
            <w:pPr>
              <w:rPr/>
            </w:pPr>
            <w:r w:rsidDel="00000000" w:rsidR="00000000" w:rsidRPr="00000000">
              <w:rPr>
                <w:rtl w:val="0"/>
              </w:rPr>
              <w:t xml:space="preserve">Specialist employment law</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0">
            <w:pPr>
              <w:rPr>
                <w:b w:val="1"/>
              </w:rPr>
            </w:pPr>
            <w:r w:rsidDel="00000000" w:rsidR="00000000" w:rsidRPr="00000000">
              <w:rPr>
                <w:b w:val="1"/>
                <w:rtl w:val="0"/>
              </w:rPr>
              <w:t xml:space="preserve">Assessment ID:</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1">
            <w:pPr>
              <w:rPr/>
            </w:pPr>
            <w:r w:rsidDel="00000000" w:rsidR="00000000" w:rsidRPr="00000000">
              <w:rPr>
                <w:rtl w:val="0"/>
              </w:rPr>
              <w:t xml:space="preserve">CIPD_5OS01_23_01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B">
            <w:pPr>
              <w:rPr>
                <w:b w:val="1"/>
              </w:rPr>
            </w:pPr>
            <w:r w:rsidDel="00000000" w:rsidR="00000000" w:rsidRPr="00000000">
              <w:rPr>
                <w:b w:val="1"/>
                <w:rtl w:val="0"/>
              </w:rPr>
              <w:t xml:space="preserve">Assessment start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C">
            <w:pPr>
              <w:rPr/>
            </w:pPr>
            <w:r w:rsidDel="00000000" w:rsidR="00000000" w:rsidRPr="00000000">
              <w:rPr>
                <w:rtl w:val="0"/>
              </w:rPr>
              <w:t xml:space="preserve">08/03/2023</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86">
            <w:pPr>
              <w:rPr>
                <w:b w:val="1"/>
              </w:rPr>
            </w:pPr>
            <w:r w:rsidDel="00000000" w:rsidR="00000000" w:rsidRPr="00000000">
              <w:rPr>
                <w:b w:val="1"/>
                <w:rtl w:val="0"/>
              </w:rPr>
              <w:t xml:space="preserve">Assessment submission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7">
            <w:pPr>
              <w:rPr/>
            </w:pPr>
            <w:r w:rsidDel="00000000" w:rsidR="00000000" w:rsidRPr="00000000">
              <w:rPr>
                <w:rtl w:val="0"/>
              </w:rPr>
              <w:t xml:space="preserve">21/04/2023</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1">
            <w:pPr>
              <w:rPr>
                <w:b w:val="1"/>
              </w:rPr>
            </w:pPr>
            <w:r w:rsidDel="00000000" w:rsidR="00000000" w:rsidRPr="00000000">
              <w:rPr>
                <w:b w:val="1"/>
                <w:rtl w:val="0"/>
              </w:rPr>
              <w:t xml:space="preserve">First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2">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C">
            <w:pPr>
              <w:rPr>
                <w:b w:val="1"/>
              </w:rPr>
            </w:pPr>
            <w:r w:rsidDel="00000000" w:rsidR="00000000" w:rsidRPr="00000000">
              <w:rPr>
                <w:b w:val="1"/>
                <w:rtl w:val="0"/>
              </w:rPr>
              <w:t xml:space="preserve">Second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D">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A7">
            <w:pPr>
              <w:rPr>
                <w:b w:val="1"/>
              </w:rPr>
            </w:pPr>
            <w:r w:rsidDel="00000000" w:rsidR="00000000" w:rsidRPr="00000000">
              <w:rPr>
                <w:b w:val="1"/>
                <w:rtl w:val="0"/>
              </w:rPr>
              <w:t xml:space="preserve">Declared word count</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8">
            <w:pPr>
              <w:rPr/>
            </w:pPr>
            <w:r w:rsidDel="00000000" w:rsidR="00000000" w:rsidRPr="00000000">
              <w:rPr>
                <w:rtl w:val="0"/>
              </w:rPr>
              <w:t xml:space="preserve">4267</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B2">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BD">
            <w:pPr>
              <w:rPr>
                <w:b w:val="1"/>
              </w:rPr>
            </w:pPr>
            <w:r w:rsidDel="00000000" w:rsidR="00000000" w:rsidRPr="00000000">
              <w:rPr>
                <w:b w:val="1"/>
                <w:rtl w:val="0"/>
              </w:rPr>
              <w:t xml:space="preserve">Assessor name: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BE">
            <w:pPr>
              <w:rPr/>
            </w:pPr>
            <w:r w:rsidDel="00000000" w:rsidR="00000000" w:rsidRPr="00000000">
              <w:rPr>
                <w:rtl w:val="0"/>
              </w:rPr>
              <w:t xml:space="preserve">Rebecca Davies</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C8">
            <w:pPr>
              <w:rPr>
                <w:b w:val="1"/>
              </w:rPr>
            </w:pPr>
            <w:r w:rsidDel="00000000" w:rsidR="00000000" w:rsidRPr="00000000">
              <w:rPr>
                <w:b w:val="1"/>
                <w:rtl w:val="0"/>
              </w:rPr>
              <w:t xml:space="preserve">Assessor signature: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C9">
            <w:pPr>
              <w:rPr/>
            </w:pPr>
            <w:r w:rsidDel="00000000" w:rsidR="00000000" w:rsidRPr="00000000">
              <w:rPr>
                <w:rtl w:val="0"/>
              </w:rPr>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D3">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DE">
            <w:pPr>
              <w:rPr>
                <w:b w:val="1"/>
              </w:rPr>
            </w:pPr>
            <w:r w:rsidDel="00000000" w:rsidR="00000000" w:rsidRPr="00000000">
              <w:rPr>
                <w:b w:val="1"/>
                <w:rtl w:val="0"/>
              </w:rPr>
              <w:t xml:space="preserve">IQA name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DF">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9">
            <w:pPr>
              <w:rPr>
                <w:b w:val="1"/>
              </w:rPr>
            </w:pPr>
            <w:r w:rsidDel="00000000" w:rsidR="00000000" w:rsidRPr="00000000">
              <w:rPr>
                <w:b w:val="1"/>
                <w:rtl w:val="0"/>
              </w:rPr>
              <w:t xml:space="preserve">IQA signature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EA">
            <w:pPr>
              <w:rPr/>
            </w:pPr>
            <w:r w:rsidDel="00000000" w:rsidR="00000000" w:rsidRPr="00000000">
              <w:rPr>
                <w:rtl w:val="0"/>
              </w:rPr>
            </w:r>
          </w:p>
        </w:tc>
      </w:tr>
    </w:tbl>
    <w:p w:rsidR="00000000" w:rsidDel="00000000" w:rsidP="00000000" w:rsidRDefault="00000000" w:rsidRPr="00000000" w14:paraId="000000F4">
      <w:pPr>
        <w:spacing w:line="240" w:lineRule="auto"/>
        <w:rPr>
          <w:b w:val="1"/>
        </w:rPr>
      </w:pPr>
      <w:r w:rsidDel="00000000" w:rsidR="00000000" w:rsidRPr="00000000">
        <w:rPr>
          <w:rtl w:val="0"/>
        </w:rPr>
      </w:r>
    </w:p>
    <w:p w:rsidR="00000000" w:rsidDel="00000000" w:rsidP="00000000" w:rsidRDefault="00000000" w:rsidRPr="00000000" w14:paraId="000000F5">
      <w:pPr>
        <w:spacing w:line="240" w:lineRule="auto"/>
        <w:rPr>
          <w:b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Arial" w:cs="Arial" w:eastAsia="Arial" w:hAnsi="Arial"/>
          <w:b w:val="0"/>
          <w:i w:val="0"/>
          <w:smallCaps w:val="0"/>
          <w:strike w:val="0"/>
          <w:color w:val="004147"/>
          <w:sz w:val="52"/>
          <w:szCs w:val="52"/>
          <w:u w:val="none"/>
          <w:shd w:fill="auto" w:val="clear"/>
          <w:vertAlign w:val="baseline"/>
        </w:rPr>
      </w:pPr>
      <w:r w:rsidDel="00000000" w:rsidR="00000000" w:rsidRPr="00000000">
        <w:rPr>
          <w:rFonts w:ascii="Arial" w:cs="Arial" w:eastAsia="Arial" w:hAnsi="Arial"/>
          <w:b w:val="0"/>
          <w:i w:val="0"/>
          <w:smallCaps w:val="0"/>
          <w:strike w:val="0"/>
          <w:color w:val="004147"/>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348616</wp:posOffset>
                </wp:positionH>
                <wp:positionV relativeFrom="margin">
                  <wp:posOffset>1</wp:posOffset>
                </wp:positionV>
                <wp:extent cx="6860540" cy="1038225"/>
                <wp:effectExtent b="0" l="0" r="0" t="0"/>
                <wp:wrapNone/>
                <wp:docPr id="3" name=""/>
                <a:graphic>
                  <a:graphicData uri="http://schemas.microsoft.com/office/word/2010/wordprocessingShape">
                    <wps:wsp>
                      <wps:cNvSpPr/>
                      <wps:cNvPr id="12" name="Shape 12"/>
                      <wps:spPr>
                        <a:xfrm>
                          <a:off x="1925255" y="3270413"/>
                          <a:ext cx="6841490" cy="1019175"/>
                        </a:xfrm>
                        <a:prstGeom prst="rect">
                          <a:avLst/>
                        </a:prstGeom>
                        <a:solidFill>
                          <a:schemeClr val="accent2">
                            <a:alpha val="4313"/>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348616</wp:posOffset>
                </wp:positionH>
                <wp:positionV relativeFrom="margin">
                  <wp:posOffset>1</wp:posOffset>
                </wp:positionV>
                <wp:extent cx="6860540" cy="1038225"/>
                <wp:effectExtent b="0" l="0" r="0" t="0"/>
                <wp:wrapNone/>
                <wp:docPr id="3" name="image9.png"/>
                <a:graphic>
                  <a:graphicData uri="http://schemas.openxmlformats.org/drawingml/2006/picture">
                    <pic:pic>
                      <pic:nvPicPr>
                        <pic:cNvPr id="0" name="image9.png"/>
                        <pic:cNvPicPr preferRelativeResize="0"/>
                      </pic:nvPicPr>
                      <pic:blipFill>
                        <a:blip r:embed="rId12"/>
                        <a:srcRect/>
                        <a:stretch>
                          <a:fillRect/>
                        </a:stretch>
                      </pic:blipFill>
                      <pic:spPr>
                        <a:xfrm>
                          <a:off x="0" y="0"/>
                          <a:ext cx="6860540" cy="1038225"/>
                        </a:xfrm>
                        <a:prstGeom prst="rect"/>
                        <a:ln/>
                      </pic:spPr>
                    </pic:pic>
                  </a:graphicData>
                </a:graphic>
              </wp:anchor>
            </w:drawing>
          </mc:Fallback>
        </mc:AlternateContent>
      </w:r>
      <w:r w:rsidDel="00000000" w:rsidR="00000000" w:rsidRPr="00000000">
        <w:rPr>
          <w:rFonts w:ascii="Arial" w:cs="Arial" w:eastAsia="Arial" w:hAnsi="Arial"/>
          <w:b w:val="0"/>
          <w:i w:val="0"/>
          <w:smallCaps w:val="0"/>
          <w:strike w:val="0"/>
          <w:color w:val="004147"/>
          <w:sz w:val="48"/>
          <w:szCs w:val="48"/>
          <w:u w:val="none"/>
          <w:shd w:fill="auto" w:val="clear"/>
          <w:vertAlign w:val="baseline"/>
          <w:rtl w:val="0"/>
        </w:rPr>
        <w:t xml:space="preserve">5OS01</w:t>
        <w:br w:type="textWrapping"/>
      </w:r>
      <w:r w:rsidDel="00000000" w:rsidR="00000000" w:rsidRPr="00000000">
        <w:rPr>
          <w:rFonts w:ascii="Arial" w:cs="Arial" w:eastAsia="Arial" w:hAnsi="Arial"/>
          <w:b w:val="0"/>
          <w:i w:val="0"/>
          <w:smallCaps w:val="0"/>
          <w:strike w:val="0"/>
          <w:color w:val="004147"/>
          <w:sz w:val="56"/>
          <w:szCs w:val="56"/>
          <w:u w:val="none"/>
          <w:shd w:fill="auto" w:val="clear"/>
          <w:vertAlign w:val="baseline"/>
          <w:rtl w:val="0"/>
        </w:rPr>
        <w:t xml:space="preserve">Specialist employment law</w:t>
      </w:r>
      <w:r w:rsidDel="00000000" w:rsidR="00000000" w:rsidRPr="00000000">
        <w:rPr>
          <w:rtl w:val="0"/>
        </w:rPr>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rsidR="00000000" w:rsidDel="00000000" w:rsidP="00000000" w:rsidRDefault="00000000" w:rsidRPr="00000000" w14:paraId="000000F9">
      <w:pPr>
        <w:pStyle w:val="Heading2"/>
        <w:rPr/>
      </w:pPr>
      <w:r w:rsidDel="00000000" w:rsidR="00000000" w:rsidRPr="00000000">
        <w:rPr>
          <w:color w:val="004147"/>
        </w:rPr>
        <mc:AlternateContent>
          <mc:Choice Requires="wpg">
            <w:drawing>
              <wp:anchor allowOverlap="1" behindDoc="1" distB="0" distT="0" distL="0" distR="0" hidden="0" layoutInCell="1" locked="0" relativeHeight="0" simplePos="0">
                <wp:simplePos x="0" y="0"/>
                <wp:positionH relativeFrom="margin">
                  <wp:posOffset>-316862</wp:posOffset>
                </wp:positionH>
                <wp:positionV relativeFrom="margin">
                  <wp:posOffset>1795780</wp:posOffset>
                </wp:positionV>
                <wp:extent cx="6860540" cy="3340100"/>
                <wp:effectExtent b="0" l="0" r="0" t="0"/>
                <wp:wrapNone/>
                <wp:docPr id="4" name=""/>
                <a:graphic>
                  <a:graphicData uri="http://schemas.microsoft.com/office/word/2010/wordprocessingShape">
                    <wps:wsp>
                      <wps:cNvSpPr/>
                      <wps:cNvPr id="13" name="Shape 13"/>
                      <wps:spPr>
                        <a:xfrm>
                          <a:off x="1925255" y="2119475"/>
                          <a:ext cx="6841490" cy="3321050"/>
                        </a:xfrm>
                        <a:prstGeom prst="rect">
                          <a:avLst/>
                        </a:prstGeom>
                        <a:solidFill>
                          <a:srgbClr val="00838E">
                            <a:alpha val="4313"/>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posOffset>-316862</wp:posOffset>
                </wp:positionH>
                <wp:positionV relativeFrom="margin">
                  <wp:posOffset>1795780</wp:posOffset>
                </wp:positionV>
                <wp:extent cx="6860540" cy="3340100"/>
                <wp:effectExtent b="0" l="0" r="0" t="0"/>
                <wp:wrapNone/>
                <wp:docPr id="4" name="image10.png"/>
                <a:graphic>
                  <a:graphicData uri="http://schemas.openxmlformats.org/drawingml/2006/picture">
                    <pic:pic>
                      <pic:nvPicPr>
                        <pic:cNvPr id="0" name="image10.png"/>
                        <pic:cNvPicPr preferRelativeResize="0"/>
                      </pic:nvPicPr>
                      <pic:blipFill>
                        <a:blip r:embed="rId13"/>
                        <a:srcRect/>
                        <a:stretch>
                          <a:fillRect/>
                        </a:stretch>
                      </pic:blipFill>
                      <pic:spPr>
                        <a:xfrm>
                          <a:off x="0" y="0"/>
                          <a:ext cx="6860540" cy="3340100"/>
                        </a:xfrm>
                        <a:prstGeom prst="rect"/>
                        <a:ln/>
                      </pic:spPr>
                    </pic:pic>
                  </a:graphicData>
                </a:graphic>
              </wp:anchor>
            </w:drawing>
          </mc:Fallback>
        </mc:AlternateContent>
      </w:r>
      <w:r w:rsidDel="00000000" w:rsidR="00000000" w:rsidRPr="00000000">
        <w:rPr>
          <w:rtl w:val="0"/>
        </w:rPr>
        <w:t xml:space="preserve">Preparation for the Tasks:</w:t>
      </w:r>
    </w:p>
    <w:p w:rsidR="00000000" w:rsidDel="00000000" w:rsidP="00000000" w:rsidRDefault="00000000" w:rsidRPr="00000000" w14:paraId="000000F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At the start of your assignment, you are encouraged to plan your assessment work with your Assessor and where appropriate agree milestones so that they can help you monitor your progress.</w:t>
      </w:r>
      <w:r w:rsidDel="00000000" w:rsidR="00000000" w:rsidRPr="00000000">
        <w:rPr>
          <w:rtl w:val="0"/>
        </w:rPr>
      </w:r>
    </w:p>
    <w:p w:rsidR="00000000" w:rsidDel="00000000" w:rsidP="00000000" w:rsidRDefault="00000000" w:rsidRPr="00000000" w14:paraId="000000F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 to the indicative content in the unit to guide and support your evidence.</w:t>
      </w:r>
      <w:r w:rsidDel="00000000" w:rsidR="00000000" w:rsidRPr="00000000">
        <w:rPr>
          <w:rtl w:val="0"/>
        </w:rPr>
      </w:r>
    </w:p>
    <w:p w:rsidR="00000000" w:rsidDel="00000000" w:rsidP="00000000" w:rsidRDefault="00000000" w:rsidRPr="00000000" w14:paraId="000000F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Pay attention to how your evidence is presented.</w:t>
      </w:r>
      <w:r w:rsidDel="00000000" w:rsidR="00000000" w:rsidRPr="00000000">
        <w:rPr>
          <w:rtl w:val="0"/>
        </w:rPr>
      </w:r>
    </w:p>
    <w:p w:rsidR="00000000" w:rsidDel="00000000" w:rsidP="00000000" w:rsidRDefault="00000000" w:rsidRPr="00000000" w14:paraId="000000F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Ensure that the evidence generated for this assessment remains your own work.</w:t>
      </w:r>
      <w:r w:rsidDel="00000000" w:rsidR="00000000" w:rsidRPr="00000000">
        <w:rPr>
          <w:rtl w:val="0"/>
        </w:rPr>
      </w:r>
    </w:p>
    <w:p w:rsidR="00000000" w:rsidDel="00000000" w:rsidP="00000000" w:rsidRDefault="00000000" w:rsidRPr="00000000" w14:paraId="000000FE">
      <w:pPr>
        <w:pStyle w:val="Heading2"/>
        <w:rPr/>
      </w:pPr>
      <w:r w:rsidDel="00000000" w:rsidR="00000000" w:rsidRPr="00000000">
        <w:rPr>
          <w:rtl w:val="0"/>
        </w:rPr>
        <w:t xml:space="preserve">You will also benefit from:</w:t>
      </w:r>
    </w:p>
    <w:p w:rsidR="00000000" w:rsidDel="00000000" w:rsidP="00000000" w:rsidRDefault="00000000" w:rsidRPr="00000000" w14:paraId="000000F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Completing and acting on formative feedback from your Assessor.</w:t>
      </w:r>
      <w:r w:rsidDel="00000000" w:rsidR="00000000" w:rsidRPr="00000000">
        <w:rPr>
          <w:rtl w:val="0"/>
        </w:rPr>
      </w:r>
    </w:p>
    <w:p w:rsidR="00000000" w:rsidDel="00000000" w:rsidP="00000000" w:rsidRDefault="00000000" w:rsidRPr="00000000" w14:paraId="0000010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Reflecting on your own experiences of learning opportunities and continuous professional development.</w:t>
      </w:r>
      <w:r w:rsidDel="00000000" w:rsidR="00000000" w:rsidRPr="00000000">
        <w:rPr>
          <w:rtl w:val="0"/>
        </w:rPr>
      </w:r>
    </w:p>
    <w:p w:rsidR="00000000" w:rsidDel="00000000" w:rsidP="00000000" w:rsidRDefault="00000000" w:rsidRPr="00000000" w14:paraId="0000010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Reading the CIPD Insight, Fact Sheets and related online material on these topics as well as key research authors on the subject.</w:t>
      </w:r>
      <w:r w:rsidDel="00000000" w:rsidR="00000000" w:rsidRPr="00000000">
        <w:rPr>
          <w:rtl w:val="0"/>
        </w:rPr>
      </w:r>
    </w:p>
    <w:p w:rsidR="00000000" w:rsidDel="00000000" w:rsidP="00000000" w:rsidRDefault="00000000" w:rsidRPr="00000000" w14:paraId="00000102">
      <w:pPr>
        <w:spacing w:line="240" w:lineRule="auto"/>
        <w:rPr/>
      </w:pPr>
      <w:r w:rsidDel="00000000" w:rsidR="00000000" w:rsidRPr="00000000">
        <w:rPr>
          <w:rtl w:val="0"/>
        </w:rPr>
      </w:r>
    </w:p>
    <w:p w:rsidR="00000000" w:rsidDel="00000000" w:rsidP="00000000" w:rsidRDefault="00000000" w:rsidRPr="00000000" w14:paraId="00000103">
      <w:pPr>
        <w:spacing w:line="240" w:lineRule="auto"/>
        <w:rPr/>
      </w:pPr>
      <w:r w:rsidDel="00000000" w:rsidR="00000000" w:rsidRPr="00000000">
        <w:rPr>
          <w:rtl w:val="0"/>
        </w:rPr>
      </w:r>
    </w:p>
    <w:p w:rsidR="00000000" w:rsidDel="00000000" w:rsidP="00000000" w:rsidRDefault="00000000" w:rsidRPr="00000000" w14:paraId="00000104">
      <w:pPr>
        <w:spacing w:line="240" w:lineRule="auto"/>
        <w:rPr/>
      </w:pPr>
      <w:r w:rsidDel="00000000" w:rsidR="00000000" w:rsidRPr="00000000">
        <w:rPr>
          <w:rtl w:val="0"/>
        </w:rPr>
      </w:r>
    </w:p>
    <w:p w:rsidR="00000000" w:rsidDel="00000000" w:rsidP="00000000" w:rsidRDefault="00000000" w:rsidRPr="00000000" w14:paraId="00000105">
      <w:pPr>
        <w:spacing w:line="240" w:lineRule="auto"/>
        <w:rPr/>
      </w:pPr>
      <w:r w:rsidDel="00000000" w:rsidR="00000000" w:rsidRPr="00000000">
        <w:rPr>
          <w:rtl w:val="0"/>
        </w:rPr>
      </w:r>
    </w:p>
    <w:p w:rsidR="00000000" w:rsidDel="00000000" w:rsidP="00000000" w:rsidRDefault="00000000" w:rsidRPr="00000000" w14:paraId="00000106">
      <w:pPr>
        <w:spacing w:line="240" w:lineRule="auto"/>
        <w:rPr/>
      </w:pPr>
      <w:r w:rsidDel="00000000" w:rsidR="00000000" w:rsidRPr="00000000">
        <w:rPr>
          <w:rtl w:val="0"/>
        </w:rPr>
      </w:r>
    </w:p>
    <w:p w:rsidR="00000000" w:rsidDel="00000000" w:rsidP="00000000" w:rsidRDefault="00000000" w:rsidRPr="00000000" w14:paraId="00000107">
      <w:pPr>
        <w:spacing w:line="240" w:lineRule="auto"/>
        <w:rPr/>
      </w:pPr>
      <w:r w:rsidDel="00000000" w:rsidR="00000000" w:rsidRPr="00000000">
        <w:rPr>
          <w:rtl w:val="0"/>
        </w:rPr>
      </w:r>
    </w:p>
    <w:p w:rsidR="00000000" w:rsidDel="00000000" w:rsidP="00000000" w:rsidRDefault="00000000" w:rsidRPr="00000000" w14:paraId="00000108">
      <w:pPr>
        <w:spacing w:line="240" w:lineRule="auto"/>
        <w:rPr/>
      </w:pPr>
      <w:r w:rsidDel="00000000" w:rsidR="00000000" w:rsidRPr="00000000">
        <w:rPr>
          <w:rtl w:val="0"/>
        </w:rPr>
      </w:r>
    </w:p>
    <w:p w:rsidR="00000000" w:rsidDel="00000000" w:rsidP="00000000" w:rsidRDefault="00000000" w:rsidRPr="00000000" w14:paraId="00000109">
      <w:pPr>
        <w:spacing w:line="2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4328160</wp:posOffset>
            </wp:positionH>
            <wp:positionV relativeFrom="paragraph">
              <wp:posOffset>279872</wp:posOffset>
            </wp:positionV>
            <wp:extent cx="1896110" cy="1571625"/>
            <wp:effectExtent b="0" l="0" r="0" t="0"/>
            <wp:wrapTopAndBottom distB="0" distT="0"/>
            <wp:docPr descr="Icon&#10;&#10;Description automatically generated" id="8" name="image4.png"/>
            <a:graphic>
              <a:graphicData uri="http://schemas.openxmlformats.org/drawingml/2006/picture">
                <pic:pic>
                  <pic:nvPicPr>
                    <pic:cNvPr descr="Icon&#10;&#10;Description automatically generated" id="0" name="image4.png"/>
                    <pic:cNvPicPr preferRelativeResize="0"/>
                  </pic:nvPicPr>
                  <pic:blipFill>
                    <a:blip r:embed="rId14"/>
                    <a:srcRect b="0" l="0" r="0" t="0"/>
                    <a:stretch>
                      <a:fillRect/>
                    </a:stretch>
                  </pic:blipFill>
                  <pic:spPr>
                    <a:xfrm>
                      <a:off x="0" y="0"/>
                      <a:ext cx="1896110" cy="1571625"/>
                    </a:xfrm>
                    <a:prstGeom prst="rect"/>
                    <a:ln/>
                  </pic:spPr>
                </pic:pic>
              </a:graphicData>
            </a:graphic>
          </wp:anchor>
        </w:drawing>
      </w:r>
    </w:p>
    <w:p w:rsidR="00000000" w:rsidDel="00000000" w:rsidP="00000000" w:rsidRDefault="00000000" w:rsidRPr="00000000" w14:paraId="0000010A">
      <w:pPr>
        <w:spacing w:line="240" w:lineRule="auto"/>
        <w:rPr/>
      </w:pPr>
      <w:r w:rsidDel="00000000" w:rsidR="00000000" w:rsidRPr="00000000">
        <w:rPr>
          <w:rtl w:val="0"/>
        </w:rPr>
      </w:r>
    </w:p>
    <w:p w:rsidR="00000000" w:rsidDel="00000000" w:rsidP="00000000" w:rsidRDefault="00000000" w:rsidRPr="00000000" w14:paraId="0000010B">
      <w:pPr>
        <w:spacing w:line="240" w:lineRule="auto"/>
        <w:rPr>
          <w:rFonts w:ascii="Georgia" w:cs="Georgia" w:eastAsia="Georgia" w:hAnsi="Georgia"/>
          <w:i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10C">
      <w:pPr>
        <w:pStyle w:val="Heading1"/>
        <w:rPr/>
      </w:pPr>
      <w:r w:rsidDel="00000000" w:rsidR="00000000" w:rsidRPr="00000000">
        <w:rPr>
          <w:rtl w:val="0"/>
        </w:rPr>
        <w:t xml:space="preserve">Context</w:t>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bookmarkStart w:colFirst="0" w:colLast="0" w:name="_30j0zll" w:id="1"/>
      <w:bookmarkEnd w:id="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Peachy Desserts Ltd is a small chain of dessert restaurants. The business is owned by sisters, Charlotte and Madeleine, and has grown from a single restaurant that opened in December 2018, to a chain that consists of 10 branches and 60 employees. All restaurants are located within a 30 mile radius.  Each store is staffed by a manager, a supervisor, and several full-time/part-time sales assistants. Despite Covid lockdowns the business has flourished, combining dining in, takeaway and home delivery services. The sisters plan to expand the chain further by opening two new stores and taking over Crumbly Cakes an existing chain of two dessert parlours. All individuals employed at Peachy Desserts Ltd and Crumbly Cakes are employees and none are apprentices.</w:t>
      </w:r>
    </w:p>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Historically, Charlotte has dealt with all business matters, while Madeleine has focused on the creative side, developing recipes. Both have become increasingly concerned that they may have made some mistakes in the past in relation to employment law.  They know that you are studying the CIPD Associate Diploma in People Management and have decided to seek your advice on several matters.</w:t>
      </w:r>
    </w:p>
    <w:p w:rsidR="00000000" w:rsidDel="00000000" w:rsidP="00000000" w:rsidRDefault="00000000" w:rsidRPr="00000000" w14:paraId="0000010F">
      <w:pPr>
        <w:pStyle w:val="Heading1"/>
        <w:rPr/>
      </w:pPr>
      <w:r w:rsidDel="00000000" w:rsidR="00000000" w:rsidRPr="00000000">
        <w:rPr>
          <w:rtl w:val="0"/>
        </w:rPr>
        <w:t xml:space="preserve">Task </w:t>
      </w:r>
    </w:p>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After meeting with Charlotte and Madeleine, you have some concerns and decide that you must provide them with detailed written advice on how to proceed with each of the matters below. To help the reader, please make use of headings and assessment criteria references to signpost the assessment criteria being addressed. You decide to:</w:t>
      </w:r>
    </w:p>
    <w:p w:rsidR="00000000" w:rsidDel="00000000" w:rsidP="00000000" w:rsidRDefault="00000000" w:rsidRPr="00000000" w14:paraId="0000011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aims and objectives of employment regulation. (AC 1.1)</w:t>
      </w:r>
      <w:r w:rsidDel="00000000" w:rsidR="00000000" w:rsidRPr="00000000">
        <w:rPr>
          <w:rtl w:val="0"/>
        </w:rPr>
      </w:r>
    </w:p>
    <w:p w:rsidR="00000000" w:rsidDel="00000000" w:rsidP="00000000" w:rsidRDefault="00000000" w:rsidRPr="00000000" w14:paraId="0000011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Examine the role played by the tribunal and courts system in enforcing employment law. (AC 1.2)</w:t>
      </w:r>
      <w:r w:rsidDel="00000000" w:rsidR="00000000" w:rsidRPr="00000000">
        <w:rPr>
          <w:rtl w:val="0"/>
        </w:rPr>
      </w:r>
    </w:p>
    <w:p w:rsidR="00000000" w:rsidDel="00000000" w:rsidP="00000000" w:rsidRDefault="00000000" w:rsidRPr="00000000" w14:paraId="0000011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how cases are settled before and during legal procedures. (AC 1.3)</w:t>
      </w:r>
      <w:r w:rsidDel="00000000" w:rsidR="00000000" w:rsidRPr="00000000">
        <w:rPr>
          <w:rtl w:val="0"/>
        </w:rPr>
      </w:r>
    </w:p>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And provide tailored advice for each of the following scenarios:</w:t>
      </w:r>
    </w:p>
    <w:p w:rsidR="00000000" w:rsidDel="00000000" w:rsidP="00000000" w:rsidRDefault="00000000" w:rsidRPr="00000000" w14:paraId="0000011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bookmarkStart w:colFirst="0" w:colLast="0" w:name="_1fob9te" w:id="2"/>
      <w:bookmarkEnd w:id="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Charlotte and Madeleine 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r w:rsidDel="00000000" w:rsidR="00000000" w:rsidRPr="00000000">
        <w:rPr>
          <w:rtl w:val="0"/>
        </w:rPr>
      </w:r>
    </w:p>
    <w:p w:rsidR="00000000" w:rsidDel="00000000" w:rsidP="00000000" w:rsidRDefault="00000000" w:rsidRPr="00000000" w14:paraId="0000011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r w:rsidDel="00000000" w:rsidR="00000000" w:rsidRPr="00000000">
        <w:rPr>
          <w:rtl w:val="0"/>
        </w:rPr>
      </w:r>
    </w:p>
    <w:p w:rsidR="00000000" w:rsidDel="00000000" w:rsidP="00000000" w:rsidRDefault="00000000" w:rsidRPr="00000000" w14:paraId="0000011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r w:rsidDel="00000000" w:rsidR="00000000" w:rsidRPr="00000000">
        <w:rPr>
          <w:rtl w:val="0"/>
        </w:rPr>
      </w:r>
    </w:p>
    <w:p w:rsidR="00000000" w:rsidDel="00000000" w:rsidP="00000000" w:rsidRDefault="00000000" w:rsidRPr="00000000" w14:paraId="00000118">
      <w:pPr>
        <w:keepNext w:val="0"/>
        <w:keepLines w:val="0"/>
        <w:pageBreakBefore w:val="0"/>
        <w:widowControl w:val="1"/>
        <w:numPr>
          <w:ilvl w:val="1"/>
          <w:numId w:val="2"/>
        </w:numPr>
        <w:pBdr>
          <w:top w:space="0" w:sz="0" w:val="nil"/>
          <w:left w:space="0" w:sz="0" w:val="nil"/>
          <w:bottom w:space="0" w:sz="0" w:val="nil"/>
          <w:right w:space="0" w:sz="0" w:val="nil"/>
          <w:between w:space="0" w:sz="0" w:val="nil"/>
        </w:pBdr>
        <w:shd w:fill="auto" w:val="clear"/>
        <w:spacing w:after="160" w:before="0" w:line="264" w:lineRule="auto"/>
        <w:ind w:left="144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Angelica, the manager (eight years’ service, 53 years old, salary £700 per week)</w:t>
      </w:r>
      <w:r w:rsidDel="00000000" w:rsidR="00000000" w:rsidRPr="00000000">
        <w:rPr>
          <w:rtl w:val="0"/>
        </w:rPr>
      </w:r>
    </w:p>
    <w:p w:rsidR="00000000" w:rsidDel="00000000" w:rsidP="00000000" w:rsidRDefault="00000000" w:rsidRPr="00000000" w14:paraId="00000119">
      <w:pPr>
        <w:keepNext w:val="0"/>
        <w:keepLines w:val="0"/>
        <w:pageBreakBefore w:val="0"/>
        <w:widowControl w:val="1"/>
        <w:numPr>
          <w:ilvl w:val="1"/>
          <w:numId w:val="2"/>
        </w:numPr>
        <w:pBdr>
          <w:top w:space="0" w:sz="0" w:val="nil"/>
          <w:left w:space="0" w:sz="0" w:val="nil"/>
          <w:bottom w:space="0" w:sz="0" w:val="nil"/>
          <w:right w:space="0" w:sz="0" w:val="nil"/>
          <w:between w:space="0" w:sz="0" w:val="nil"/>
        </w:pBdr>
        <w:shd w:fill="auto" w:val="clear"/>
        <w:spacing w:after="160" w:before="0" w:line="264" w:lineRule="auto"/>
        <w:ind w:left="144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Saffron, the supervisor (five years’ service, 30 years old, salary £350 per week)</w:t>
      </w:r>
      <w:r w:rsidDel="00000000" w:rsidR="00000000" w:rsidRPr="00000000">
        <w:rPr>
          <w:rtl w:val="0"/>
        </w:rPr>
      </w:r>
    </w:p>
    <w:p w:rsidR="00000000" w:rsidDel="00000000" w:rsidP="00000000" w:rsidRDefault="00000000" w:rsidRPr="00000000" w14:paraId="0000011A">
      <w:pPr>
        <w:keepNext w:val="0"/>
        <w:keepLines w:val="0"/>
        <w:pageBreakBefore w:val="0"/>
        <w:widowControl w:val="1"/>
        <w:numPr>
          <w:ilvl w:val="1"/>
          <w:numId w:val="2"/>
        </w:numPr>
        <w:pBdr>
          <w:top w:space="0" w:sz="0" w:val="nil"/>
          <w:left w:space="0" w:sz="0" w:val="nil"/>
          <w:bottom w:space="0" w:sz="0" w:val="nil"/>
          <w:right w:space="0" w:sz="0" w:val="nil"/>
          <w:between w:space="0" w:sz="0" w:val="nil"/>
        </w:pBdr>
        <w:shd w:fill="auto" w:val="clear"/>
        <w:spacing w:after="160" w:before="0" w:line="264" w:lineRule="auto"/>
        <w:ind w:left="144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Chip and Cherry, full-time sales assistants, who are 18 years old, and Reese and Carmel, full-time sales assistants who are 19 years old. All four employees have one year’s service, are paid £9.00 per hour and work 25 hours a week)</w:t>
      </w:r>
      <w:r w:rsidDel="00000000" w:rsidR="00000000" w:rsidRPr="00000000">
        <w:rPr>
          <w:rtl w:val="0"/>
        </w:rPr>
      </w:r>
    </w:p>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Advise why their approach is risky and what they should do instead. (AC 3.1)</w:t>
      </w:r>
    </w:p>
    <w:p w:rsidR="00000000" w:rsidDel="00000000" w:rsidP="00000000" w:rsidRDefault="00000000" w:rsidRPr="00000000" w14:paraId="0000011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bookmarkStart w:colFirst="0" w:colLast="0" w:name="_3znysh7" w:id="3"/>
      <w:bookmarkEnd w:id="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takeover of Crumbly Cakes is due to be complete in four months. Ownership will transfer to Peachy Desserts Ltd, and the identity of the owner will change.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but plan to give the employees of Crumbly Cakes new contracts on the same terms and conditions as their existing employees. Advise on the legal risk of this approach and what should be done instead. (AC 3.2)</w:t>
      </w:r>
      <w:r w:rsidDel="00000000" w:rsidR="00000000" w:rsidRPr="00000000">
        <w:rPr>
          <w:rtl w:val="0"/>
        </w:rPr>
      </w:r>
    </w:p>
    <w:p w:rsidR="00000000" w:rsidDel="00000000" w:rsidP="00000000" w:rsidRDefault="00000000" w:rsidRPr="00000000" w14:paraId="0000011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p>
    <w:p w:rsidR="00000000" w:rsidDel="00000000" w:rsidP="00000000" w:rsidRDefault="00000000" w:rsidRPr="00000000" w14:paraId="0000011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rsidR="00000000" w:rsidDel="00000000" w:rsidP="00000000" w:rsidRDefault="00000000" w:rsidRPr="00000000" w14:paraId="0000011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r w:rsidDel="00000000" w:rsidR="00000000" w:rsidRPr="00000000">
        <w:rPr>
          <w:rtl w:val="0"/>
        </w:rPr>
      </w:r>
    </w:p>
    <w:p w:rsidR="00000000" w:rsidDel="00000000" w:rsidP="00000000" w:rsidRDefault="00000000" w:rsidRPr="00000000" w14:paraId="0000012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r w:rsidDel="00000000" w:rsidR="00000000" w:rsidRPr="00000000">
        <w:rPr>
          <w:rtl w:val="0"/>
        </w:rPr>
      </w:r>
    </w:p>
    <w:p w:rsidR="00000000" w:rsidDel="00000000" w:rsidP="00000000" w:rsidRDefault="00000000" w:rsidRPr="00000000" w14:paraId="00000121">
      <w:pPr>
        <w:ind w:left="360" w:firstLine="0"/>
        <w:rPr/>
      </w:pPr>
      <w:r w:rsidDel="00000000" w:rsidR="00000000" w:rsidRPr="00000000">
        <w:rPr>
          <w:rtl w:val="0"/>
        </w:rPr>
        <w:t xml:space="preserve">You should relate to academic concepts, theories, and professional practice throughout your advice to ensure that your work is critical and informed by using statute, case law, and relevant publications. All cited references used should be correctly acknowledged and presented in full in a bibliography at the end of your report. </w:t>
      </w:r>
    </w:p>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-88899</wp:posOffset>
                </wp:positionH>
                <wp:positionV relativeFrom="paragraph">
                  <wp:posOffset>76200</wp:posOffset>
                </wp:positionV>
                <wp:extent cx="6390640" cy="1038225"/>
                <wp:effectExtent b="0" l="0" r="0" t="0"/>
                <wp:wrapNone/>
                <wp:docPr id="5" name=""/>
                <a:graphic>
                  <a:graphicData uri="http://schemas.microsoft.com/office/word/2010/wordprocessingShape">
                    <wps:wsp>
                      <wps:cNvSpPr/>
                      <wps:cNvPr id="14" name="Shape 14"/>
                      <wps:spPr>
                        <a:xfrm>
                          <a:off x="2160205" y="3270413"/>
                          <a:ext cx="6371590" cy="1019175"/>
                        </a:xfrm>
                        <a:prstGeom prst="rect">
                          <a:avLst/>
                        </a:prstGeom>
                        <a:solidFill>
                          <a:schemeClr val="accent2">
                            <a:alpha val="4313"/>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-88899</wp:posOffset>
                </wp:positionH>
                <wp:positionV relativeFrom="paragraph">
                  <wp:posOffset>76200</wp:posOffset>
                </wp:positionV>
                <wp:extent cx="6390640" cy="1038225"/>
                <wp:effectExtent b="0" l="0" r="0" t="0"/>
                <wp:wrapNone/>
                <wp:docPr id="5" name="image11.png"/>
                <a:graphic>
                  <a:graphicData uri="http://schemas.openxmlformats.org/drawingml/2006/picture">
                    <pic:pic>
                      <pic:nvPicPr>
                        <pic:cNvPr id="0" name="image11.png"/>
                        <pic:cNvPicPr preferRelativeResize="0"/>
                      </pic:nvPicPr>
                      <pic:blipFill>
                        <a:blip r:embed="rId15"/>
                        <a:srcRect/>
                        <a:stretch>
                          <a:fillRect/>
                        </a:stretch>
                      </pic:blipFill>
                      <pic:spPr>
                        <a:xfrm>
                          <a:off x="0" y="0"/>
                          <a:ext cx="6390640" cy="1038225"/>
                        </a:xfrm>
                        <a:prstGeom prst="rect"/>
                        <a:ln/>
                      </pic:spPr>
                    </pic:pic>
                  </a:graphicData>
                </a:graphic>
              </wp:anchor>
            </w:drawing>
          </mc:Fallback>
        </mc:AlternateContent>
      </w:r>
    </w:p>
    <w:p w:rsidR="00000000" w:rsidDel="00000000" w:rsidP="00000000" w:rsidRDefault="00000000" w:rsidRPr="00000000" w14:paraId="0000012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4147"/>
          <w:sz w:val="28"/>
          <w:szCs w:val="28"/>
          <w:u w:val="none"/>
          <w:shd w:fill="auto" w:val="clear"/>
          <w:vertAlign w:val="baseline"/>
        </w:rPr>
      </w:pPr>
      <w:r w:rsidDel="00000000" w:rsidR="00000000" w:rsidRPr="00000000">
        <w:rPr>
          <w:rFonts w:ascii="Arial" w:cs="Arial" w:eastAsia="Arial" w:hAnsi="Arial"/>
          <w:b w:val="0"/>
          <w:i w:val="0"/>
          <w:smallCaps w:val="0"/>
          <w:strike w:val="0"/>
          <w:color w:val="004147"/>
          <w:sz w:val="28"/>
          <w:szCs w:val="28"/>
          <w:u w:val="none"/>
          <w:shd w:fill="auto" w:val="clear"/>
          <w:vertAlign w:val="baseline"/>
          <w:rtl w:val="0"/>
        </w:rPr>
        <w:t xml:space="preserve">Your evidence must consist of:</w:t>
      </w:r>
    </w:p>
    <w:p w:rsidR="00000000" w:rsidDel="00000000" w:rsidP="00000000" w:rsidRDefault="00000000" w:rsidRPr="00000000" w14:paraId="0000012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20" w:before="0" w:line="264" w:lineRule="auto"/>
        <w:ind w:left="709"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Written answers (3900 words +/- 10%) refer to CIPD wordcount policy.</w:t>
      </w:r>
      <w:r w:rsidDel="00000000" w:rsidR="00000000" w:rsidRPr="00000000">
        <w:rPr>
          <w:rtl w:val="0"/>
        </w:rPr>
      </w:r>
    </w:p>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Assessment Criteria Evidence Checklist </w:t>
      </w:r>
    </w:p>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You may find the following checklist helpful to make sure that you have included the required evidence to meet the task. This is not a mandatory requirement as long as it is clear in your submission where the assessment criteria have been met.</w:t>
      </w:r>
    </w:p>
    <w:p w:rsidR="00000000" w:rsidDel="00000000" w:rsidP="00000000" w:rsidRDefault="00000000" w:rsidRPr="00000000" w14:paraId="0000012B">
      <w:pPr>
        <w:spacing w:line="240" w:lineRule="auto"/>
        <w:rPr/>
      </w:pPr>
      <w:r w:rsidDel="00000000" w:rsidR="00000000" w:rsidRPr="00000000">
        <w:rPr>
          <w:rtl w:val="0"/>
        </w:rPr>
      </w:r>
    </w:p>
    <w:tbl>
      <w:tblPr>
        <w:tblStyle w:val="Table3"/>
        <w:tblW w:w="9802.0" w:type="dxa"/>
        <w:jc w:val="left"/>
        <w:tblBorders>
          <w:top w:color="00626a" w:space="0" w:sz="4" w:val="single"/>
          <w:left w:color="000000" w:space="0" w:sz="0" w:val="nil"/>
          <w:bottom w:color="00626a" w:space="0" w:sz="4" w:val="single"/>
          <w:right w:color="000000" w:space="0" w:sz="0" w:val="nil"/>
          <w:insideH w:color="00626a" w:space="0" w:sz="4" w:val="single"/>
          <w:insideV w:color="000000" w:space="0" w:sz="0" w:val="nil"/>
        </w:tblBorders>
        <w:tblLayout w:type="fixed"/>
        <w:tblLook w:val="0400"/>
      </w:tblPr>
      <w:tblGrid>
        <w:gridCol w:w="923"/>
        <w:gridCol w:w="4221"/>
        <w:gridCol w:w="1317"/>
        <w:gridCol w:w="3341"/>
        <w:tblGridChange w:id="0">
          <w:tblGrid>
            <w:gridCol w:w="923"/>
            <w:gridCol w:w="4221"/>
            <w:gridCol w:w="1317"/>
            <w:gridCol w:w="3341"/>
          </w:tblGrid>
        </w:tblGridChange>
      </w:tblGrid>
      <w:tr>
        <w:trPr>
          <w:cantSplit w:val="1"/>
          <w:trHeight w:val="1011" w:hRule="atLeast"/>
          <w:tblHeader w:val="1"/>
        </w:trPr>
        <w:tc>
          <w:tcPr>
            <w:gridSpan w:val="2"/>
            <w:shd w:fill="d0e0e2" w:val="clear"/>
          </w:tcPr>
          <w:p w:rsidR="00000000" w:rsidDel="00000000" w:rsidP="00000000" w:rsidRDefault="00000000" w:rsidRPr="00000000" w14:paraId="0000012C">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D">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Assessment criteria</w:t>
            </w:r>
          </w:p>
        </w:tc>
        <w:tc>
          <w:tcPr>
            <w:shd w:fill="d0e0e2" w:val="clear"/>
            <w:vAlign w:val="center"/>
          </w:tcPr>
          <w:p w:rsidR="00000000" w:rsidDel="00000000" w:rsidP="00000000" w:rsidRDefault="00000000" w:rsidRPr="00000000" w14:paraId="0000012F">
            <w:pPr>
              <w:keepNext w:val="0"/>
              <w:keepLines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Evidenced</w:t>
              <w:br w:type="textWrapping"/>
              <w:t xml:space="preserve">Y/N</w:t>
            </w:r>
          </w:p>
        </w:tc>
        <w:tc>
          <w:tcPr>
            <w:shd w:fill="d0e0e2" w:val="clear"/>
            <w:vAlign w:val="center"/>
          </w:tcPr>
          <w:p w:rsidR="00000000" w:rsidDel="00000000" w:rsidP="00000000" w:rsidRDefault="00000000" w:rsidRPr="00000000" w14:paraId="00000130">
            <w:pPr>
              <w:keepNext w:val="0"/>
              <w:keepLines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 reference</w:t>
            </w:r>
          </w:p>
        </w:tc>
      </w:tr>
      <w:tr>
        <w:trPr>
          <w:cantSplit w:val="1"/>
          <w:tblHeader w:val="0"/>
        </w:trPr>
        <w:tc>
          <w:tcPr>
            <w:shd w:fill="f0f5f6" w:val="clear"/>
          </w:tcPr>
          <w:p w:rsidR="00000000" w:rsidDel="00000000" w:rsidP="00000000" w:rsidRDefault="00000000" w:rsidRPr="00000000" w14:paraId="00000131">
            <w:pPr>
              <w:keepNext w:val="0"/>
              <w:keepLines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w:t>
            </w:r>
          </w:p>
        </w:tc>
        <w:tc>
          <w:tcPr>
            <w:tcBorders>
              <w:right w:color="d0e0e2" w:space="0" w:sz="4" w:val="single"/>
            </w:tcBorders>
            <w:shd w:fill="f0f5f6" w:val="clear"/>
          </w:tcPr>
          <w:p w:rsidR="00000000" w:rsidDel="00000000" w:rsidP="00000000" w:rsidRDefault="00000000" w:rsidRPr="00000000" w14:paraId="00000132">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aims and objectives of employment regulation. </w:t>
            </w:r>
          </w:p>
        </w:tc>
        <w:tc>
          <w:tcPr>
            <w:tcBorders>
              <w:left w:color="d0e0e2" w:space="0" w:sz="4" w:val="single"/>
              <w:right w:color="d0e0e2" w:space="0" w:sz="4" w:val="single"/>
            </w:tcBorders>
          </w:tcPr>
          <w:p w:rsidR="00000000" w:rsidDel="00000000" w:rsidP="00000000" w:rsidRDefault="00000000" w:rsidRPr="00000000" w14:paraId="00000133">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center"/>
              <w:rPr>
                <w:rFonts w:ascii="Dancing Script" w:cs="Dancing Script" w:eastAsia="Dancing Script" w:hAnsi="Dancing Script"/>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4">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5">
            <w:pPr>
              <w:keepNext w:val="0"/>
              <w:keepLines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w:t>
            </w:r>
          </w:p>
        </w:tc>
        <w:tc>
          <w:tcPr>
            <w:tcBorders>
              <w:right w:color="d0e0e2" w:space="0" w:sz="4" w:val="single"/>
            </w:tcBorders>
            <w:shd w:fill="f0f5f6" w:val="clear"/>
          </w:tcPr>
          <w:p w:rsidR="00000000" w:rsidDel="00000000" w:rsidP="00000000" w:rsidRDefault="00000000" w:rsidRPr="00000000" w14:paraId="00000136">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Examine the role played by the tribunal and courts system in enforcing employment law.</w:t>
            </w:r>
          </w:p>
        </w:tc>
        <w:tc>
          <w:tcPr>
            <w:tcBorders>
              <w:left w:color="d0e0e2" w:space="0" w:sz="4" w:val="single"/>
              <w:right w:color="d0e0e2" w:space="0" w:sz="4" w:val="single"/>
            </w:tcBorders>
          </w:tcPr>
          <w:p w:rsidR="00000000" w:rsidDel="00000000" w:rsidP="00000000" w:rsidRDefault="00000000" w:rsidRPr="00000000" w14:paraId="00000137">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8">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9">
            <w:pPr>
              <w:keepNext w:val="0"/>
              <w:keepLines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w:t>
            </w:r>
          </w:p>
        </w:tc>
        <w:tc>
          <w:tcPr>
            <w:tcBorders>
              <w:right w:color="d0e0e2" w:space="0" w:sz="4" w:val="single"/>
            </w:tcBorders>
            <w:shd w:fill="f0f5f6" w:val="clear"/>
          </w:tcPr>
          <w:p w:rsidR="00000000" w:rsidDel="00000000" w:rsidP="00000000" w:rsidRDefault="00000000" w:rsidRPr="00000000" w14:paraId="0000013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how cases are settled before and during formal legal procedures. </w:t>
            </w:r>
          </w:p>
          <w:p w:rsidR="00000000" w:rsidDel="00000000" w:rsidP="00000000" w:rsidRDefault="00000000" w:rsidRPr="00000000" w14:paraId="0000013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3C">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D">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E">
            <w:pPr>
              <w:keepNext w:val="0"/>
              <w:keepLines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w:t>
            </w:r>
          </w:p>
        </w:tc>
        <w:tc>
          <w:tcPr>
            <w:tcBorders>
              <w:right w:color="d0e0e2" w:space="0" w:sz="4" w:val="single"/>
            </w:tcBorders>
            <w:shd w:fill="f0f5f6" w:val="clear"/>
          </w:tcPr>
          <w:p w:rsidR="00000000" w:rsidDel="00000000" w:rsidP="00000000" w:rsidRDefault="00000000" w:rsidRPr="00000000" w14:paraId="0000013F">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principles of discrimination law in recruitment, selection and employment. </w:t>
            </w:r>
          </w:p>
        </w:tc>
        <w:tc>
          <w:tcPr>
            <w:tcBorders>
              <w:left w:color="d0e0e2" w:space="0" w:sz="4" w:val="single"/>
              <w:right w:color="d0e0e2" w:space="0" w:sz="4" w:val="single"/>
            </w:tcBorders>
          </w:tcPr>
          <w:p w:rsidR="00000000" w:rsidDel="00000000" w:rsidP="00000000" w:rsidRDefault="00000000" w:rsidRPr="00000000" w14:paraId="00000140">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1">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2">
            <w:pPr>
              <w:keepNext w:val="0"/>
              <w:keepLines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w:t>
            </w:r>
          </w:p>
        </w:tc>
        <w:tc>
          <w:tcPr>
            <w:tcBorders>
              <w:right w:color="d0e0e2" w:space="0" w:sz="4" w:val="single"/>
            </w:tcBorders>
            <w:shd w:fill="f0f5f6" w:val="clear"/>
          </w:tcPr>
          <w:p w:rsidR="00000000" w:rsidDel="00000000" w:rsidP="00000000" w:rsidRDefault="00000000" w:rsidRPr="00000000" w14:paraId="00000143">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Discuss the legal requirements of equal pay. </w:t>
            </w:r>
          </w:p>
        </w:tc>
        <w:tc>
          <w:tcPr>
            <w:tcBorders>
              <w:left w:color="d0e0e2" w:space="0" w:sz="4" w:val="single"/>
              <w:right w:color="d0e0e2" w:space="0" w:sz="4" w:val="single"/>
            </w:tcBorders>
          </w:tcPr>
          <w:p w:rsidR="00000000" w:rsidDel="00000000" w:rsidP="00000000" w:rsidRDefault="00000000" w:rsidRPr="00000000" w14:paraId="00000144">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5">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6">
            <w:pPr>
              <w:keepNext w:val="0"/>
              <w:keepLines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w:t>
            </w:r>
          </w:p>
        </w:tc>
        <w:tc>
          <w:tcPr>
            <w:tcBorders>
              <w:right w:color="d0e0e2" w:space="0" w:sz="4" w:val="single"/>
            </w:tcBorders>
            <w:shd w:fill="f0f5f6" w:val="clear"/>
          </w:tcPr>
          <w:p w:rsidR="00000000" w:rsidDel="00000000" w:rsidP="00000000" w:rsidRDefault="00000000" w:rsidRPr="00000000" w14:paraId="0000014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Discuss the legal implications of managing change. </w:t>
            </w:r>
          </w:p>
          <w:p w:rsidR="00000000" w:rsidDel="00000000" w:rsidP="00000000" w:rsidRDefault="00000000" w:rsidRPr="00000000" w14:paraId="0000014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49">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A">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B">
            <w:pPr>
              <w:keepNext w:val="0"/>
              <w:keepLines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w:t>
            </w:r>
          </w:p>
        </w:tc>
        <w:tc>
          <w:tcPr>
            <w:tcBorders>
              <w:right w:color="d0e0e2" w:space="0" w:sz="4" w:val="single"/>
            </w:tcBorders>
            <w:shd w:fill="f0f5f6" w:val="clear"/>
          </w:tcPr>
          <w:p w:rsidR="00000000" w:rsidDel="00000000" w:rsidP="00000000" w:rsidRDefault="00000000" w:rsidRPr="00000000" w14:paraId="0000014C">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legal requirements relating to transfers of undertakings. </w:t>
            </w:r>
          </w:p>
        </w:tc>
        <w:tc>
          <w:tcPr>
            <w:tcBorders>
              <w:left w:color="d0e0e2" w:space="0" w:sz="4" w:val="single"/>
              <w:right w:color="d0e0e2" w:space="0" w:sz="4" w:val="single"/>
            </w:tcBorders>
          </w:tcPr>
          <w:p w:rsidR="00000000" w:rsidDel="00000000" w:rsidP="00000000" w:rsidRDefault="00000000" w:rsidRPr="00000000" w14:paraId="0000014D">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E">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F">
            <w:pPr>
              <w:keepNext w:val="0"/>
              <w:keepLines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w:t>
            </w:r>
          </w:p>
        </w:tc>
        <w:tc>
          <w:tcPr>
            <w:tcBorders>
              <w:right w:color="d0e0e2" w:space="0" w:sz="4" w:val="single"/>
            </w:tcBorders>
            <w:shd w:fill="f0f5f6" w:val="clear"/>
          </w:tcPr>
          <w:p w:rsidR="00000000" w:rsidDel="00000000" w:rsidP="00000000" w:rsidRDefault="00000000" w:rsidRPr="00000000" w14:paraId="0000015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major statutory rights workers have in relation to pay. </w:t>
            </w:r>
          </w:p>
          <w:p w:rsidR="00000000" w:rsidDel="00000000" w:rsidP="00000000" w:rsidRDefault="00000000" w:rsidRPr="00000000" w14:paraId="0000015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52">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53">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54">
            <w:pPr>
              <w:keepNext w:val="0"/>
              <w:keepLines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w:t>
            </w:r>
          </w:p>
        </w:tc>
        <w:tc>
          <w:tcPr>
            <w:tcBorders>
              <w:right w:color="d0e0e2" w:space="0" w:sz="4" w:val="single"/>
            </w:tcBorders>
            <w:shd w:fill="f0f5f6" w:val="clear"/>
          </w:tcPr>
          <w:p w:rsidR="00000000" w:rsidDel="00000000" w:rsidP="00000000" w:rsidRDefault="00000000" w:rsidRPr="00000000" w14:paraId="0000015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major statutory rights in leave and working time </w:t>
            </w:r>
          </w:p>
          <w:p w:rsidR="00000000" w:rsidDel="00000000" w:rsidP="00000000" w:rsidRDefault="00000000" w:rsidRPr="00000000" w14:paraId="0000015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57">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58">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59">
            <w:pPr>
              <w:keepNext w:val="0"/>
              <w:keepLines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4.3</w:t>
            </w:r>
          </w:p>
        </w:tc>
        <w:tc>
          <w:tcPr>
            <w:tcBorders>
              <w:right w:color="d0e0e2" w:space="0" w:sz="4" w:val="single"/>
            </w:tcBorders>
            <w:shd w:fill="f0f5f6" w:val="clear"/>
          </w:tcPr>
          <w:p w:rsidR="00000000" w:rsidDel="00000000" w:rsidP="00000000" w:rsidRDefault="00000000" w:rsidRPr="00000000" w14:paraId="0000015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main principles of maternity, paternity and adoption rights in the context of employment rights.</w:t>
            </w:r>
          </w:p>
          <w:p w:rsidR="00000000" w:rsidDel="00000000" w:rsidP="00000000" w:rsidRDefault="00000000" w:rsidRPr="00000000" w14:paraId="0000015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5C">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5D">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5E">
            <w:pPr>
              <w:keepNext w:val="0"/>
              <w:keepLines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4.4</w:t>
            </w:r>
          </w:p>
        </w:tc>
        <w:tc>
          <w:tcPr>
            <w:tcBorders>
              <w:right w:color="d0e0e2" w:space="0" w:sz="4" w:val="single"/>
            </w:tcBorders>
            <w:shd w:fill="f0f5f6" w:val="clear"/>
          </w:tcPr>
          <w:p w:rsidR="00000000" w:rsidDel="00000000" w:rsidP="00000000" w:rsidRDefault="00000000" w:rsidRPr="00000000" w14:paraId="0000015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other employment rights relating to flexible working. </w:t>
            </w:r>
          </w:p>
          <w:p w:rsidR="00000000" w:rsidDel="00000000" w:rsidP="00000000" w:rsidRDefault="00000000" w:rsidRPr="00000000" w14:paraId="0000016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61">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62">
            <w:pPr>
              <w:keepNext w:val="0"/>
              <w:keepLines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63">
      <w:pPr>
        <w:spacing w:line="240" w:lineRule="auto"/>
        <w:rPr/>
      </w:pPr>
      <w:r w:rsidDel="00000000" w:rsidR="00000000" w:rsidRPr="00000000">
        <w:rPr>
          <w:rtl w:val="0"/>
        </w:rPr>
      </w:r>
    </w:p>
    <w:p w:rsidR="00000000" w:rsidDel="00000000" w:rsidP="00000000" w:rsidRDefault="00000000" w:rsidRPr="00000000" w14:paraId="00000164">
      <w:pPr>
        <w:spacing w:line="240" w:lineRule="auto"/>
        <w:rPr/>
      </w:pPr>
      <w:r w:rsidDel="00000000" w:rsidR="00000000" w:rsidRPr="00000000">
        <w:rPr>
          <w:rtl w:val="0"/>
        </w:rPr>
      </w:r>
    </w:p>
    <w:p w:rsidR="00000000" w:rsidDel="00000000" w:rsidP="00000000" w:rsidRDefault="00000000" w:rsidRPr="00000000" w14:paraId="00000165">
      <w:pPr>
        <w:spacing w:line="240" w:lineRule="auto"/>
        <w:rPr/>
      </w:pPr>
      <w:r w:rsidDel="00000000" w:rsidR="00000000" w:rsidRPr="00000000">
        <w:rPr>
          <w:rtl w:val="0"/>
        </w:rPr>
      </w:r>
    </w:p>
    <w:p w:rsidR="00000000" w:rsidDel="00000000" w:rsidP="00000000" w:rsidRDefault="00000000" w:rsidRPr="00000000" w14:paraId="00000166">
      <w:pPr>
        <w:spacing w:line="240" w:lineRule="auto"/>
        <w:rPr/>
      </w:pPr>
      <w:r w:rsidDel="00000000" w:rsidR="00000000" w:rsidRPr="00000000">
        <w:rPr>
          <w:rtl w:val="0"/>
        </w:rPr>
      </w:r>
    </w:p>
    <w:p w:rsidR="00000000" w:rsidDel="00000000" w:rsidP="00000000" w:rsidRDefault="00000000" w:rsidRPr="00000000" w14:paraId="00000167">
      <w:pPr>
        <w:spacing w:line="240" w:lineRule="auto"/>
        <w:rPr/>
      </w:pPr>
      <w:r w:rsidDel="00000000" w:rsidR="00000000" w:rsidRPr="00000000">
        <w:rPr>
          <w:rtl w:val="0"/>
        </w:rPr>
      </w:r>
    </w:p>
    <w:p w:rsidR="00000000" w:rsidDel="00000000" w:rsidP="00000000" w:rsidRDefault="00000000" w:rsidRPr="00000000" w14:paraId="00000168">
      <w:pPr>
        <w:spacing w:line="240" w:lineRule="auto"/>
        <w:rPr/>
      </w:pPr>
      <w:r w:rsidDel="00000000" w:rsidR="00000000" w:rsidRPr="00000000">
        <w:rPr>
          <w:rtl w:val="0"/>
        </w:rPr>
      </w:r>
    </w:p>
    <w:p w:rsidR="00000000" w:rsidDel="00000000" w:rsidP="00000000" w:rsidRDefault="00000000" w:rsidRPr="00000000" w14:paraId="00000169">
      <w:pPr>
        <w:spacing w:line="240" w:lineRule="auto"/>
        <w:rPr/>
      </w:pPr>
      <w:r w:rsidDel="00000000" w:rsidR="00000000" w:rsidRPr="00000000">
        <w:rPr>
          <w:rtl w:val="0"/>
        </w:rPr>
      </w:r>
    </w:p>
    <w:p w:rsidR="00000000" w:rsidDel="00000000" w:rsidP="00000000" w:rsidRDefault="00000000" w:rsidRPr="00000000" w14:paraId="0000016A">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6B">
      <w:pPr>
        <w:pStyle w:val="Heading3"/>
        <w:rPr/>
      </w:pPr>
      <w:r w:rsidDel="00000000" w:rsidR="00000000" w:rsidRPr="00000000">
        <w:rPr>
          <w:rtl w:val="0"/>
        </w:rPr>
        <w:t xml:space="preserve">Declaration of Authentication</w:t>
      </w:r>
    </w:p>
    <w:p w:rsidR="00000000" w:rsidDel="00000000" w:rsidP="00000000" w:rsidRDefault="00000000" w:rsidRPr="00000000" w14:paraId="0000016C">
      <w:pPr>
        <w:pStyle w:val="Heading2"/>
        <w:rPr/>
      </w:pPr>
      <w:r w:rsidDel="00000000" w:rsidR="00000000" w:rsidRPr="00000000">
        <w:rPr>
          <w:rtl w:val="0"/>
        </w:rPr>
        <w:t xml:space="preserve">Declaration by learner </w:t>
      </w:r>
    </w:p>
    <w:tbl>
      <w:tblPr>
        <w:tblStyle w:val="Table4"/>
        <w:tblW w:w="9351.0" w:type="dxa"/>
        <w:jc w:val="left"/>
        <w:tblBorders>
          <w:top w:color="7f7f7f" w:space="0" w:sz="4" w:val="single"/>
          <w:left w:color="7f7f7f" w:space="0" w:sz="4" w:val="single"/>
          <w:bottom w:color="7f7f7f" w:space="0" w:sz="4" w:val="single"/>
          <w:right w:color="7f7f7f" w:space="0" w:sz="4" w:val="single"/>
          <w:insideH w:color="000000" w:space="0" w:sz="0" w:val="nil"/>
          <w:insideV w:color="000000" w:space="0" w:sz="0" w:val="nil"/>
        </w:tblBorders>
        <w:tblLayout w:type="fixed"/>
        <w:tblLook w:val="0400"/>
      </w:tblPr>
      <w:tblGrid>
        <w:gridCol w:w="4248"/>
        <w:gridCol w:w="5103"/>
        <w:tblGridChange w:id="0">
          <w:tblGrid>
            <w:gridCol w:w="4248"/>
            <w:gridCol w:w="5103"/>
          </w:tblGrid>
        </w:tblGridChange>
      </w:tblGrid>
      <w:tr>
        <w:trPr>
          <w:cantSplit w:val="0"/>
          <w:trHeight w:val="629" w:hRule="atLeast"/>
          <w:tblHeader w:val="0"/>
        </w:trPr>
        <w:tc>
          <w:tcPr>
            <w:gridSpan w:val="2"/>
            <w:tcBorders>
              <w:bottom w:color="000000" w:space="0" w:sz="0" w:val="nil"/>
            </w:tcBorders>
          </w:tcPr>
          <w:p w:rsidR="00000000" w:rsidDel="00000000" w:rsidP="00000000" w:rsidRDefault="00000000" w:rsidRPr="00000000" w14:paraId="0000016D">
            <w:pPr>
              <w:keepNext w:val="0"/>
              <w:keepLines w:val="0"/>
              <w:widowControl w:val="0"/>
              <w:pBdr>
                <w:top w:space="0" w:sz="0" w:val="nil"/>
                <w:left w:space="0" w:sz="0" w:val="nil"/>
                <w:bottom w:space="0" w:sz="0" w:val="nil"/>
                <w:right w:space="0" w:sz="0" w:val="nil"/>
                <w:between w:space="0" w:sz="0" w:val="nil"/>
              </w:pBdr>
              <w:shd w:fill="auto" w:val="clear"/>
              <w:spacing w:after="0" w:before="60" w:line="254" w:lineRule="auto"/>
              <w:ind w:left="0" w:right="326"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 can confirm that this assessment is all my own work and where I have used materials from other sources, they have been properly acknowledged.   </w:t>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6F">
            <w:pPr>
              <w:spacing w:after="120" w:before="120" w:line="360" w:lineRule="auto"/>
              <w:rPr/>
            </w:pPr>
            <w:r w:rsidDel="00000000" w:rsidR="00000000" w:rsidRPr="00000000">
              <w:rPr>
                <w:b w:val="1"/>
                <w:rtl w:val="0"/>
              </w:rPr>
              <w:t xml:space="preserve">Learner name: FIONA DOWD</w:t>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70">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71">
            <w:pPr>
              <w:spacing w:after="120" w:before="120" w:line="360" w:lineRule="auto"/>
              <w:rPr/>
            </w:pPr>
            <w:r w:rsidDel="00000000" w:rsidR="00000000" w:rsidRPr="00000000">
              <w:rPr>
                <w:b w:val="1"/>
                <w:rtl w:val="0"/>
              </w:rPr>
              <w:t xml:space="preserve">Learner signature:</w:t>
            </w:r>
            <w:r w:rsidDel="00000000" w:rsidR="00000000" w:rsidRPr="00000000">
              <w:rPr>
                <w:b w:val="1"/>
              </w:rPr>
              <w:drawing>
                <wp:inline distB="114300" distT="114300" distL="114300" distR="114300">
                  <wp:extent cx="1724025" cy="1285875"/>
                  <wp:effectExtent b="0" l="0" r="0" t="0"/>
                  <wp:docPr id="9" name="image6.png"/>
                  <a:graphic>
                    <a:graphicData uri="http://schemas.openxmlformats.org/drawingml/2006/picture">
                      <pic:pic>
                        <pic:nvPicPr>
                          <pic:cNvPr id="0" name="image6.png"/>
                          <pic:cNvPicPr preferRelativeResize="0"/>
                        </pic:nvPicPr>
                        <pic:blipFill>
                          <a:blip r:embed="rId16"/>
                          <a:srcRect b="0" l="0" r="0" t="0"/>
                          <a:stretch>
                            <a:fillRect/>
                          </a:stretch>
                        </pic:blipFill>
                        <pic:spPr>
                          <a:xfrm>
                            <a:off x="0" y="0"/>
                            <a:ext cx="1724025" cy="1285875"/>
                          </a:xfrm>
                          <a:prstGeom prst="rect"/>
                          <a:ln/>
                        </pic:spPr>
                      </pic:pic>
                    </a:graphicData>
                  </a:graphic>
                </wp:inline>
              </w:drawing>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72">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7f7f7f" w:space="0" w:sz="4" w:val="single"/>
              <w:right w:color="000000" w:space="0" w:sz="0" w:val="nil"/>
            </w:tcBorders>
          </w:tcPr>
          <w:p w:rsidR="00000000" w:rsidDel="00000000" w:rsidP="00000000" w:rsidRDefault="00000000" w:rsidRPr="00000000" w14:paraId="00000173">
            <w:pPr>
              <w:spacing w:after="120" w:before="120" w:line="360" w:lineRule="auto"/>
              <w:rPr>
                <w:b w:val="1"/>
              </w:rPr>
            </w:pPr>
            <w:r w:rsidDel="00000000" w:rsidR="00000000" w:rsidRPr="00000000">
              <w:rPr>
                <w:b w:val="1"/>
                <w:rtl w:val="0"/>
              </w:rPr>
              <w:t xml:space="preserve">Date* 21/04/2023</w:t>
            </w:r>
          </w:p>
          <w:p w:rsidR="00000000" w:rsidDel="00000000" w:rsidP="00000000" w:rsidRDefault="00000000" w:rsidRPr="00000000" w14:paraId="00000174">
            <w:pPr>
              <w:spacing w:after="120" w:before="120" w:line="360" w:lineRule="auto"/>
              <w:rPr>
                <w:b w:val="1"/>
              </w:rPr>
            </w:pPr>
            <w:r w:rsidDel="00000000" w:rsidR="00000000" w:rsidRPr="00000000">
              <w:rPr>
                <w:b w:val="1"/>
                <w:rtl w:val="0"/>
              </w:rPr>
              <w:t xml:space="preserve">*This should be the date on which you submit your assessment</w:t>
            </w:r>
          </w:p>
        </w:tc>
        <w:tc>
          <w:tcPr>
            <w:tcBorders>
              <w:top w:color="000000" w:space="0" w:sz="0" w:val="nil"/>
              <w:left w:color="000000" w:space="0" w:sz="0" w:val="nil"/>
              <w:bottom w:color="7f7f7f" w:space="0" w:sz="4" w:val="single"/>
            </w:tcBorders>
          </w:tcPr>
          <w:p w:rsidR="00000000" w:rsidDel="00000000" w:rsidP="00000000" w:rsidRDefault="00000000" w:rsidRPr="00000000" w14:paraId="00000175">
            <w:pPr>
              <w:spacing w:after="120" w:before="120" w:line="360" w:lineRule="auto"/>
              <w:rPr/>
            </w:pPr>
            <w:r w:rsidDel="00000000" w:rsidR="00000000" w:rsidRPr="00000000">
              <w:rPr>
                <w:rtl w:val="0"/>
              </w:rPr>
            </w:r>
          </w:p>
        </w:tc>
      </w:tr>
    </w:tbl>
    <w:p w:rsidR="00000000" w:rsidDel="00000000" w:rsidP="00000000" w:rsidRDefault="00000000" w:rsidRPr="00000000" w14:paraId="00000176">
      <w:pPr>
        <w:pStyle w:val="Heading3"/>
        <w:rPr/>
      </w:pPr>
      <w:r w:rsidDel="00000000" w:rsidR="00000000" w:rsidRPr="00000000">
        <w:rPr>
          <w:rtl w:val="0"/>
        </w:rPr>
      </w:r>
    </w:p>
    <w:p w:rsidR="00000000" w:rsidDel="00000000" w:rsidP="00000000" w:rsidRDefault="00000000" w:rsidRPr="00000000" w14:paraId="00000177">
      <w:pPr>
        <w:pStyle w:val="Heading2"/>
        <w:rPr/>
      </w:pPr>
      <w:r w:rsidDel="00000000" w:rsidR="00000000" w:rsidRPr="00000000">
        <w:rPr>
          <w:rtl w:val="0"/>
        </w:rPr>
        <w:t xml:space="preserve">Declaration by Assessor </w:t>
      </w:r>
    </w:p>
    <w:p w:rsidR="00000000" w:rsidDel="00000000" w:rsidP="00000000" w:rsidRDefault="00000000" w:rsidRPr="00000000" w14:paraId="00000178">
      <w:pPr>
        <w:rPr/>
      </w:pPr>
      <w:r w:rsidDel="00000000" w:rsidR="00000000" w:rsidRPr="00000000">
        <w:rPr>
          <w:rtl w:val="0"/>
        </w:rPr>
      </w:r>
    </w:p>
    <w:tbl>
      <w:tblPr>
        <w:tblStyle w:val="Table5"/>
        <w:tblW w:w="9010.0" w:type="dxa"/>
        <w:jc w:val="left"/>
        <w:tblBorders>
          <w:top w:color="7f7f7f" w:space="0" w:sz="4" w:val="single"/>
          <w:left w:color="7f7f7f" w:space="0" w:sz="4" w:val="single"/>
          <w:bottom w:color="7f7f7f" w:space="0" w:sz="4" w:val="single"/>
          <w:right w:color="7f7f7f" w:space="0" w:sz="4" w:val="single"/>
          <w:insideH w:color="000000" w:space="0" w:sz="0" w:val="nil"/>
          <w:insideV w:color="000000" w:space="0" w:sz="0" w:val="nil"/>
        </w:tblBorders>
        <w:tblLayout w:type="fixed"/>
        <w:tblLook w:val="0400"/>
      </w:tblPr>
      <w:tblGrid>
        <w:gridCol w:w="2972"/>
        <w:gridCol w:w="6038"/>
        <w:tblGridChange w:id="0">
          <w:tblGrid>
            <w:gridCol w:w="2972"/>
            <w:gridCol w:w="6038"/>
          </w:tblGrid>
        </w:tblGridChange>
      </w:tblGrid>
      <w:tr>
        <w:trPr>
          <w:cantSplit w:val="0"/>
          <w:trHeight w:val="1792" w:hRule="atLeast"/>
          <w:tblHeader w:val="0"/>
        </w:trPr>
        <w:tc>
          <w:tcPr>
            <w:gridSpan w:val="2"/>
          </w:tcPr>
          <w:p w:rsidR="00000000" w:rsidDel="00000000" w:rsidP="00000000" w:rsidRDefault="00000000" w:rsidRPr="00000000" w14:paraId="00000179">
            <w:pPr>
              <w:rPr>
                <w:b w:val="1"/>
              </w:rPr>
            </w:pPr>
            <w:r w:rsidDel="00000000" w:rsidR="00000000" w:rsidRPr="00000000">
              <w:rPr>
                <w:b w:val="1"/>
                <w:rtl w:val="0"/>
              </w:rPr>
              <w:t xml:space="preserve">I confirm that I am satisfied that to the best of my knowledge, the work produced is solely that of the learner.</w:t>
            </w:r>
          </w:p>
          <w:p w:rsidR="00000000" w:rsidDel="00000000" w:rsidP="00000000" w:rsidRDefault="00000000" w:rsidRPr="00000000" w14:paraId="0000017A">
            <w:pPr>
              <w:keepNext w:val="0"/>
              <w:keepLines w:val="0"/>
              <w:widowControl w:val="1"/>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80" w:hRule="atLeast"/>
          <w:tblHeader w:val="0"/>
        </w:trPr>
        <w:tc>
          <w:tcPr/>
          <w:p w:rsidR="00000000" w:rsidDel="00000000" w:rsidP="00000000" w:rsidRDefault="00000000" w:rsidRPr="00000000" w14:paraId="0000017C">
            <w:pPr>
              <w:spacing w:after="120" w:before="120" w:line="360" w:lineRule="auto"/>
              <w:rPr/>
            </w:pPr>
            <w:r w:rsidDel="00000000" w:rsidR="00000000" w:rsidRPr="00000000">
              <w:rPr>
                <w:b w:val="1"/>
                <w:rtl w:val="0"/>
              </w:rPr>
              <w:t xml:space="preserve">Assessor name:</w:t>
            </w:r>
            <w:r w:rsidDel="00000000" w:rsidR="00000000" w:rsidRPr="00000000">
              <w:rPr>
                <w:rtl w:val="0"/>
              </w:rPr>
            </w:r>
          </w:p>
        </w:tc>
        <w:tc>
          <w:tcPr/>
          <w:p w:rsidR="00000000" w:rsidDel="00000000" w:rsidP="00000000" w:rsidRDefault="00000000" w:rsidRPr="00000000" w14:paraId="0000017D">
            <w:pPr>
              <w:spacing w:after="120" w:before="120" w:line="360" w:lineRule="auto"/>
              <w:rPr/>
            </w:pPr>
            <w:r w:rsidDel="00000000" w:rsidR="00000000" w:rsidRPr="00000000">
              <w:rPr>
                <w:rtl w:val="0"/>
              </w:rPr>
            </w:r>
          </w:p>
        </w:tc>
      </w:tr>
      <w:tr>
        <w:trPr>
          <w:cantSplit w:val="0"/>
          <w:trHeight w:val="680" w:hRule="atLeast"/>
          <w:tblHeader w:val="0"/>
        </w:trPr>
        <w:tc>
          <w:tcPr/>
          <w:p w:rsidR="00000000" w:rsidDel="00000000" w:rsidP="00000000" w:rsidRDefault="00000000" w:rsidRPr="00000000" w14:paraId="0000017E">
            <w:pPr>
              <w:spacing w:after="120" w:before="120" w:line="360" w:lineRule="auto"/>
              <w:rPr/>
            </w:pPr>
            <w:r w:rsidDel="00000000" w:rsidR="00000000" w:rsidRPr="00000000">
              <w:rPr>
                <w:b w:val="1"/>
                <w:rtl w:val="0"/>
              </w:rPr>
              <w:t xml:space="preserve">Assessor signature:</w:t>
            </w:r>
            <w:r w:rsidDel="00000000" w:rsidR="00000000" w:rsidRPr="00000000">
              <w:rPr>
                <w:rtl w:val="0"/>
              </w:rPr>
            </w:r>
          </w:p>
        </w:tc>
        <w:tc>
          <w:tcPr/>
          <w:p w:rsidR="00000000" w:rsidDel="00000000" w:rsidP="00000000" w:rsidRDefault="00000000" w:rsidRPr="00000000" w14:paraId="0000017F">
            <w:pPr>
              <w:spacing w:after="120" w:before="120" w:line="360" w:lineRule="auto"/>
              <w:rPr/>
            </w:pPr>
            <w:r w:rsidDel="00000000" w:rsidR="00000000" w:rsidRPr="00000000">
              <w:rPr>
                <w:rtl w:val="0"/>
              </w:rPr>
            </w:r>
          </w:p>
        </w:tc>
      </w:tr>
      <w:tr>
        <w:trPr>
          <w:cantSplit w:val="0"/>
          <w:trHeight w:val="181" w:hRule="atLeast"/>
          <w:tblHeader w:val="0"/>
        </w:trPr>
        <w:tc>
          <w:tcPr/>
          <w:p w:rsidR="00000000" w:rsidDel="00000000" w:rsidP="00000000" w:rsidRDefault="00000000" w:rsidRPr="00000000" w14:paraId="00000180">
            <w:pPr>
              <w:spacing w:after="120" w:before="120" w:line="360" w:lineRule="auto"/>
              <w:rPr>
                <w:b w:val="1"/>
              </w:rPr>
            </w:pPr>
            <w:r w:rsidDel="00000000" w:rsidR="00000000" w:rsidRPr="00000000">
              <w:rPr>
                <w:b w:val="1"/>
                <w:rtl w:val="0"/>
              </w:rPr>
              <w:t xml:space="preserve">Date:</w:t>
            </w:r>
          </w:p>
        </w:tc>
        <w:tc>
          <w:tcPr/>
          <w:p w:rsidR="00000000" w:rsidDel="00000000" w:rsidP="00000000" w:rsidRDefault="00000000" w:rsidRPr="00000000" w14:paraId="00000181">
            <w:pPr>
              <w:spacing w:after="120" w:before="120" w:line="360" w:lineRule="auto"/>
              <w:rPr/>
            </w:pPr>
            <w:r w:rsidDel="00000000" w:rsidR="00000000" w:rsidRPr="00000000">
              <w:rPr>
                <w:rtl w:val="0"/>
              </w:rPr>
            </w:r>
          </w:p>
        </w:tc>
      </w:tr>
    </w:tbl>
    <w:p w:rsidR="00000000" w:rsidDel="00000000" w:rsidP="00000000" w:rsidRDefault="00000000" w:rsidRPr="00000000" w14:paraId="00000182">
      <w:pPr>
        <w:rPr/>
      </w:pPr>
      <w:r w:rsidDel="00000000" w:rsidR="00000000" w:rsidRPr="00000000">
        <w:rPr>
          <w:rtl w:val="0"/>
        </w:rPr>
      </w:r>
    </w:p>
    <w:p w:rsidR="00000000" w:rsidDel="00000000" w:rsidP="00000000" w:rsidRDefault="00000000" w:rsidRPr="00000000" w14:paraId="00000183">
      <w:pPr>
        <w:rPr/>
      </w:pPr>
      <w:r w:rsidDel="00000000" w:rsidR="00000000" w:rsidRPr="00000000">
        <w:rPr>
          <w:rtl w:val="0"/>
        </w:rPr>
      </w:r>
    </w:p>
    <w:p w:rsidR="00000000" w:rsidDel="00000000" w:rsidP="00000000" w:rsidRDefault="00000000" w:rsidRPr="00000000" w14:paraId="00000184">
      <w:pPr>
        <w:rPr/>
      </w:pPr>
      <w:r w:rsidDel="00000000" w:rsidR="00000000" w:rsidRPr="00000000">
        <w:rPr>
          <w:rtl w:val="0"/>
        </w:rPr>
      </w:r>
    </w:p>
    <w:p w:rsidR="00000000" w:rsidDel="00000000" w:rsidP="00000000" w:rsidRDefault="00000000" w:rsidRPr="00000000" w14:paraId="00000185">
      <w:pPr>
        <w:rPr/>
      </w:pPr>
      <w:r w:rsidDel="00000000" w:rsidR="00000000" w:rsidRPr="00000000">
        <w:rPr>
          <w:rtl w:val="0"/>
        </w:rPr>
      </w:r>
    </w:p>
    <w:p w:rsidR="00000000" w:rsidDel="00000000" w:rsidP="00000000" w:rsidRDefault="00000000" w:rsidRPr="00000000" w14:paraId="00000186">
      <w:pPr>
        <w:rPr/>
      </w:pPr>
      <w:r w:rsidDel="00000000" w:rsidR="00000000" w:rsidRPr="00000000">
        <w:rPr>
          <w:rtl w:val="0"/>
        </w:rPr>
      </w:r>
    </w:p>
    <w:p w:rsidR="00000000" w:rsidDel="00000000" w:rsidP="00000000" w:rsidRDefault="00000000" w:rsidRPr="00000000" w14:paraId="00000187">
      <w:pPr>
        <w:rPr/>
      </w:pPr>
      <w:r w:rsidDel="00000000" w:rsidR="00000000" w:rsidRPr="00000000">
        <w:rPr>
          <w:rtl w:val="0"/>
        </w:rPr>
      </w:r>
    </w:p>
    <w:p w:rsidR="00000000" w:rsidDel="00000000" w:rsidP="00000000" w:rsidRDefault="00000000" w:rsidRPr="00000000" w14:paraId="00000188">
      <w:pPr>
        <w:rPr/>
      </w:pPr>
      <w:r w:rsidDel="00000000" w:rsidR="00000000" w:rsidRPr="00000000">
        <w:rPr>
          <w:rtl w:val="0"/>
        </w:rPr>
      </w:r>
    </w:p>
    <w:p w:rsidR="00000000" w:rsidDel="00000000" w:rsidP="00000000" w:rsidRDefault="00000000" w:rsidRPr="00000000" w14:paraId="00000189">
      <w:pPr>
        <w:rPr/>
      </w:pPr>
      <w:r w:rsidDel="00000000" w:rsidR="00000000" w:rsidRPr="00000000">
        <w:rPr>
          <w:rtl w:val="0"/>
        </w:rPr>
      </w:r>
    </w:p>
    <w:p w:rsidR="00000000" w:rsidDel="00000000" w:rsidP="00000000" w:rsidRDefault="00000000" w:rsidRPr="00000000" w14:paraId="0000018A">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8B">
      <w:pPr>
        <w:rPr/>
      </w:pPr>
      <w:r w:rsidDel="00000000" w:rsidR="00000000" w:rsidRPr="00000000">
        <w:rPr>
          <w:rtl w:val="0"/>
        </w:rPr>
      </w:r>
    </w:p>
    <w:p w:rsidR="00000000" w:rsidDel="00000000" w:rsidP="00000000" w:rsidRDefault="00000000" w:rsidRPr="00000000" w14:paraId="0000018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1977" w:firstLine="0"/>
        <w:jc w:val="left"/>
        <w:rPr>
          <w:rFonts w:ascii="Quattrocento Sans" w:cs="Quattrocento Sans" w:eastAsia="Quattrocento Sans" w:hAnsi="Quattrocento Sans"/>
          <w:b w:val="0"/>
          <w:i w:val="0"/>
          <w:smallCaps w:val="0"/>
          <w:strike w:val="0"/>
          <w:color w:val="00626a"/>
          <w:sz w:val="52"/>
          <w:szCs w:val="52"/>
          <w:u w:val="none"/>
          <w:shd w:fill="auto" w:val="clear"/>
          <w:vertAlign w:val="baseline"/>
        </w:rPr>
      </w:pPr>
      <w:r w:rsidDel="00000000" w:rsidR="00000000" w:rsidRPr="00000000">
        <w:rPr>
          <w:rFonts w:ascii="Arial" w:cs="Arial" w:eastAsia="Arial" w:hAnsi="Arial"/>
          <w:b w:val="0"/>
          <w:i w:val="0"/>
          <w:smallCaps w:val="0"/>
          <w:strike w:val="0"/>
          <w:color w:val="00626a"/>
          <w:sz w:val="52"/>
          <w:szCs w:val="52"/>
          <w:u w:val="none"/>
          <w:shd w:fill="auto" w:val="clear"/>
          <w:vertAlign w:val="baseline"/>
          <w:rtl w:val="0"/>
        </w:rPr>
        <w:t xml:space="preserve">5OS01 </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5114925</wp:posOffset>
            </wp:positionH>
            <wp:positionV relativeFrom="paragraph">
              <wp:posOffset>288925</wp:posOffset>
            </wp:positionV>
            <wp:extent cx="1120140" cy="1120140"/>
            <wp:effectExtent b="0" l="0" r="0" t="0"/>
            <wp:wrapSquare wrapText="bothSides" distB="0" distT="0" distL="114300" distR="114300"/>
            <wp:docPr descr="C:\Users\dominiqueb\AppData\Local\Microsoft\Windows\INetCache\Content.MSO\B4F4A35.tmp" id="11" name="image5.png"/>
            <a:graphic>
              <a:graphicData uri="http://schemas.openxmlformats.org/drawingml/2006/picture">
                <pic:pic>
                  <pic:nvPicPr>
                    <pic:cNvPr descr="C:\Users\dominiqueb\AppData\Local\Microsoft\Windows\INetCache\Content.MSO\B4F4A35.tmp" id="0" name="image5.png"/>
                    <pic:cNvPicPr preferRelativeResize="0"/>
                  </pic:nvPicPr>
                  <pic:blipFill>
                    <a:blip r:embed="rId17"/>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18D">
      <w:pPr>
        <w:keepNext w:val="0"/>
        <w:keepLines w:val="0"/>
        <w:pageBreakBefore w:val="0"/>
        <w:widowControl w:val="1"/>
        <w:pBdr>
          <w:top w:space="0" w:sz="0" w:val="nil"/>
          <w:left w:space="0" w:sz="0" w:val="nil"/>
          <w:bottom w:space="0" w:sz="0" w:val="nil"/>
          <w:right w:space="0" w:sz="0" w:val="nil"/>
          <w:between w:space="0" w:sz="0" w:val="nil"/>
        </w:pBdr>
        <w:shd w:fill="auto" w:val="clear"/>
        <w:spacing w:after="1080" w:before="0" w:line="264" w:lineRule="auto"/>
        <w:ind w:left="0" w:right="1977" w:firstLine="0"/>
        <w:jc w:val="left"/>
        <w:rPr>
          <w:rFonts w:ascii="Arial" w:cs="Arial" w:eastAsia="Arial" w:hAnsi="Arial"/>
          <w:b w:val="0"/>
          <w:i w:val="0"/>
          <w:smallCaps w:val="0"/>
          <w:strike w:val="0"/>
          <w:color w:val="00626a"/>
          <w:sz w:val="52"/>
          <w:szCs w:val="52"/>
          <w:u w:val="none"/>
          <w:shd w:fill="auto" w:val="clear"/>
          <w:vertAlign w:val="baseline"/>
        </w:rPr>
      </w:pPr>
      <w:r w:rsidDel="00000000" w:rsidR="00000000" w:rsidRPr="00000000">
        <w:rPr>
          <w:rFonts w:ascii="Arial" w:cs="Arial" w:eastAsia="Arial" w:hAnsi="Arial"/>
          <w:b w:val="0"/>
          <w:i w:val="0"/>
          <w:smallCaps w:val="0"/>
          <w:strike w:val="0"/>
          <w:color w:val="00626a"/>
          <w:sz w:val="52"/>
          <w:szCs w:val="52"/>
          <w:u w:val="none"/>
          <w:shd w:fill="auto" w:val="clear"/>
          <w:vertAlign w:val="baseline"/>
          <w:rtl w:val="0"/>
        </w:rPr>
        <w:t xml:space="preserve">Specialist employment law</w:t>
      </w:r>
    </w:p>
    <w:p w:rsidR="00000000" w:rsidDel="00000000" w:rsidP="00000000" w:rsidRDefault="00000000" w:rsidRPr="00000000" w14:paraId="0000018E">
      <w:pPr>
        <w:pStyle w:val="Heading1"/>
        <w:rPr>
          <w:sz w:val="40"/>
          <w:szCs w:val="40"/>
        </w:rPr>
      </w:pPr>
      <w:r w:rsidDel="00000000" w:rsidR="00000000" w:rsidRPr="00000000">
        <w:rPr>
          <w:sz w:val="40"/>
          <w:szCs w:val="40"/>
          <w:rtl w:val="0"/>
        </w:rPr>
        <w:t xml:space="preserve">Assessment Criteria marking descriptors.</w:t>
      </w:r>
    </w:p>
    <w:p w:rsidR="00000000" w:rsidDel="00000000" w:rsidP="00000000" w:rsidRDefault="00000000" w:rsidRPr="00000000" w14:paraId="0000018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will mark in line with the following assessment criteria (AC) marking descriptors, and will indicate where the learner sits within the marking band range </w:t>
      </w:r>
      <w:r w:rsidDel="00000000" w:rsidR="00000000" w:rsidRPr="00000000">
        <w:rPr>
          <w:rFonts w:ascii="Arial" w:cs="Arial" w:eastAsia="Arial" w:hAnsi="Arial"/>
          <w:b w:val="1"/>
          <w:i w:val="1"/>
          <w:smallCaps w:val="0"/>
          <w:strike w:val="0"/>
          <w:color w:val="004147"/>
          <w:sz w:val="22"/>
          <w:szCs w:val="22"/>
          <w:u w:val="none"/>
          <w:shd w:fill="auto" w:val="clear"/>
          <w:vertAlign w:val="baseline"/>
          <w:rtl w:val="0"/>
        </w:rPr>
        <w:t xml:space="preserve">for each AC</w:t>
      </w:r>
      <w:r w:rsidDel="00000000" w:rsidR="00000000" w:rsidRPr="00000000">
        <w:rPr>
          <w:rFonts w:ascii="Arial" w:cs="Arial" w:eastAsia="Arial" w:hAnsi="Arial"/>
          <w:b w:val="0"/>
          <w:i w:val="0"/>
          <w:smallCaps w:val="0"/>
          <w:strike w:val="0"/>
          <w:color w:val="004147"/>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9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every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assessment criterion, so assessors must use their discretion in making grading decisions.</w:t>
      </w:r>
    </w:p>
    <w:p w:rsidR="00000000" w:rsidDel="00000000" w:rsidP="00000000" w:rsidRDefault="00000000" w:rsidRPr="00000000" w14:paraId="0000019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grid below shows the range for each unit assessment result based on total number of marks awarded across all assessment criteria.  </w:t>
      </w:r>
    </w:p>
    <w:p w:rsidR="00000000" w:rsidDel="00000000" w:rsidP="00000000" w:rsidRDefault="00000000" w:rsidRPr="00000000" w14:paraId="0000019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0000"/>
          <w:sz w:val="22"/>
          <w:szCs w:val="22"/>
          <w:u w:val="singl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To pass the unit assessment learners must achieve a 2 (Low Pass) or above </w:t>
      </w:r>
      <w:r w:rsidDel="00000000" w:rsidR="00000000" w:rsidRPr="00000000">
        <w:rPr>
          <w:rFonts w:ascii="Arial" w:cs="Arial" w:eastAsia="Arial" w:hAnsi="Arial"/>
          <w:b w:val="1"/>
          <w:i w:val="0"/>
          <w:smallCaps w:val="0"/>
          <w:strike w:val="0"/>
          <w:color w:val="000000"/>
          <w:sz w:val="22"/>
          <w:szCs w:val="22"/>
          <w:u w:val="single"/>
          <w:shd w:fill="auto" w:val="clear"/>
          <w:vertAlign w:val="baseline"/>
          <w:rtl w:val="0"/>
        </w:rPr>
        <w:t xml:space="preserve">for each of the assessment criteria.</w:t>
      </w:r>
    </w:p>
    <w:p w:rsidR="00000000" w:rsidDel="00000000" w:rsidP="00000000" w:rsidRDefault="00000000" w:rsidRPr="00000000" w14:paraId="0000019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overall result achieved will dictate the outcome the learner receives for the unit, provided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NONE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of the assessment criteria have been failed or referred. </w:t>
      </w:r>
    </w:p>
    <w:p w:rsidR="00000000" w:rsidDel="00000000" w:rsidP="00000000" w:rsidRDefault="00000000" w:rsidRPr="00000000" w14:paraId="0000019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Please note that learners will receive a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 or Fail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result from the CIPD at unit level.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Referral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grades can be used internally by the centre.</w:t>
      </w:r>
    </w:p>
    <w:p w:rsidR="00000000" w:rsidDel="00000000" w:rsidP="00000000" w:rsidRDefault="00000000" w:rsidRPr="00000000" w14:paraId="00000195">
      <w:pPr>
        <w:rPr>
          <w:b w:val="1"/>
          <w:sz w:val="36"/>
          <w:szCs w:val="36"/>
        </w:rPr>
      </w:pPr>
      <w:r w:rsidDel="00000000" w:rsidR="00000000" w:rsidRPr="00000000">
        <w:rPr>
          <w:rtl w:val="0"/>
        </w:rPr>
      </w:r>
    </w:p>
    <w:tbl>
      <w:tblPr>
        <w:tblStyle w:val="Table6"/>
        <w:tblW w:w="601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tblGridChange w:id="0">
          <w:tblGrid>
            <w:gridCol w:w="3005"/>
            <w:gridCol w:w="3005"/>
          </w:tblGrid>
        </w:tblGridChange>
      </w:tblGrid>
      <w:tr>
        <w:trPr>
          <w:cantSplit w:val="0"/>
          <w:trHeight w:val="50" w:hRule="atLeast"/>
          <w:tblHeader w:val="0"/>
        </w:trPr>
        <w:tc>
          <w:tcPr>
            <w:shd w:fill="ddcce6" w:val="clear"/>
            <w:vAlign w:val="center"/>
          </w:tcPr>
          <w:p w:rsidR="00000000" w:rsidDel="00000000" w:rsidP="00000000" w:rsidRDefault="00000000" w:rsidRPr="00000000" w14:paraId="00000196">
            <w:pPr>
              <w:keepNext w:val="0"/>
              <w:keepLines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Overall mark</w:t>
            </w:r>
          </w:p>
        </w:tc>
        <w:tc>
          <w:tcPr>
            <w:shd w:fill="ddcce6" w:val="clear"/>
            <w:vAlign w:val="center"/>
          </w:tcPr>
          <w:p w:rsidR="00000000" w:rsidDel="00000000" w:rsidP="00000000" w:rsidRDefault="00000000" w:rsidRPr="00000000" w14:paraId="00000197">
            <w:pPr>
              <w:keepNext w:val="0"/>
              <w:keepLines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Unit result</w:t>
            </w:r>
          </w:p>
        </w:tc>
      </w:tr>
      <w:tr>
        <w:trPr>
          <w:cantSplit w:val="0"/>
          <w:trHeight w:val="454" w:hRule="atLeast"/>
          <w:tblHeader w:val="0"/>
        </w:trPr>
        <w:tc>
          <w:tcPr>
            <w:shd w:fill="b3d7db" w:val="clear"/>
            <w:vAlign w:val="center"/>
          </w:tcPr>
          <w:p w:rsidR="00000000" w:rsidDel="00000000" w:rsidP="00000000" w:rsidRDefault="00000000" w:rsidRPr="00000000" w14:paraId="00000198">
            <w:pPr>
              <w:keepNext w:val="0"/>
              <w:keepLines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0 to 21</w:t>
            </w:r>
          </w:p>
        </w:tc>
        <w:tc>
          <w:tcPr>
            <w:shd w:fill="b3d7db" w:val="clear"/>
            <w:vAlign w:val="center"/>
          </w:tcPr>
          <w:p w:rsidR="00000000" w:rsidDel="00000000" w:rsidP="00000000" w:rsidRDefault="00000000" w:rsidRPr="00000000" w14:paraId="00000199">
            <w:pPr>
              <w:keepNext w:val="0"/>
              <w:keepLines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Fail</w:t>
            </w:r>
          </w:p>
        </w:tc>
      </w:tr>
      <w:tr>
        <w:trPr>
          <w:cantSplit w:val="0"/>
          <w:trHeight w:val="454" w:hRule="atLeast"/>
          <w:tblHeader w:val="0"/>
        </w:trPr>
        <w:tc>
          <w:tcPr>
            <w:shd w:fill="cee6e8" w:val="clear"/>
            <w:vAlign w:val="center"/>
          </w:tcPr>
          <w:p w:rsidR="00000000" w:rsidDel="00000000" w:rsidP="00000000" w:rsidRDefault="00000000" w:rsidRPr="00000000" w14:paraId="0000019A">
            <w:pPr>
              <w:keepNext w:val="0"/>
              <w:keepLines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22 to 28</w:t>
            </w:r>
          </w:p>
        </w:tc>
        <w:tc>
          <w:tcPr>
            <w:shd w:fill="cee6e8" w:val="clear"/>
            <w:vAlign w:val="center"/>
          </w:tcPr>
          <w:p w:rsidR="00000000" w:rsidDel="00000000" w:rsidP="00000000" w:rsidRDefault="00000000" w:rsidRPr="00000000" w14:paraId="0000019B">
            <w:pPr>
              <w:keepNext w:val="0"/>
              <w:keepLines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Low Pass</w:t>
            </w:r>
          </w:p>
        </w:tc>
      </w:tr>
      <w:tr>
        <w:trPr>
          <w:cantSplit w:val="0"/>
          <w:trHeight w:val="454" w:hRule="atLeast"/>
          <w:tblHeader w:val="0"/>
        </w:trPr>
        <w:tc>
          <w:tcPr>
            <w:shd w:fill="e3eff1" w:val="clear"/>
            <w:vAlign w:val="center"/>
          </w:tcPr>
          <w:p w:rsidR="00000000" w:rsidDel="00000000" w:rsidP="00000000" w:rsidRDefault="00000000" w:rsidRPr="00000000" w14:paraId="0000019C">
            <w:pPr>
              <w:keepNext w:val="0"/>
              <w:keepLines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29 to 35</w:t>
            </w:r>
          </w:p>
        </w:tc>
        <w:tc>
          <w:tcPr>
            <w:shd w:fill="e3eff1" w:val="clear"/>
            <w:vAlign w:val="center"/>
          </w:tcPr>
          <w:p w:rsidR="00000000" w:rsidDel="00000000" w:rsidP="00000000" w:rsidRDefault="00000000" w:rsidRPr="00000000" w14:paraId="0000019D">
            <w:pPr>
              <w:keepNext w:val="0"/>
              <w:keepLines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w:t>
            </w:r>
          </w:p>
        </w:tc>
      </w:tr>
      <w:tr>
        <w:trPr>
          <w:cantSplit w:val="0"/>
          <w:trHeight w:val="50" w:hRule="atLeast"/>
          <w:tblHeader w:val="0"/>
        </w:trPr>
        <w:tc>
          <w:tcPr>
            <w:shd w:fill="eff6f7" w:val="clear"/>
            <w:vAlign w:val="center"/>
          </w:tcPr>
          <w:p w:rsidR="00000000" w:rsidDel="00000000" w:rsidP="00000000" w:rsidRDefault="00000000" w:rsidRPr="00000000" w14:paraId="0000019E">
            <w:pPr>
              <w:keepNext w:val="0"/>
              <w:keepLines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36 to 44</w:t>
            </w:r>
          </w:p>
        </w:tc>
        <w:tc>
          <w:tcPr>
            <w:shd w:fill="eff6f7" w:val="clear"/>
            <w:vAlign w:val="center"/>
          </w:tcPr>
          <w:p w:rsidR="00000000" w:rsidDel="00000000" w:rsidP="00000000" w:rsidRDefault="00000000" w:rsidRPr="00000000" w14:paraId="0000019F">
            <w:pPr>
              <w:keepNext w:val="0"/>
              <w:keepLines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High Pass</w:t>
            </w:r>
          </w:p>
        </w:tc>
      </w:tr>
    </w:tbl>
    <w:p w:rsidR="00000000" w:rsidDel="00000000" w:rsidP="00000000" w:rsidRDefault="00000000" w:rsidRPr="00000000" w14:paraId="000001A0">
      <w:pPr>
        <w:rPr/>
      </w:pPr>
      <w:r w:rsidDel="00000000" w:rsidR="00000000" w:rsidRPr="00000000">
        <w:br w:type="page"/>
      </w:r>
      <w:r w:rsidDel="00000000" w:rsidR="00000000" w:rsidRPr="00000000">
        <w:rPr>
          <w:rtl w:val="0"/>
        </w:rPr>
      </w:r>
    </w:p>
    <w:p w:rsidR="00000000" w:rsidDel="00000000" w:rsidP="00000000" w:rsidRDefault="00000000" w:rsidRPr="00000000" w14:paraId="000001A1">
      <w:pPr>
        <w:pStyle w:val="Heading1"/>
        <w:rPr>
          <w:i w:val="0"/>
          <w:color w:val="243e15"/>
        </w:rPr>
      </w:pPr>
      <w:r w:rsidDel="00000000" w:rsidR="00000000" w:rsidRPr="00000000">
        <w:rPr>
          <w:sz w:val="40"/>
          <w:szCs w:val="40"/>
          <w:rtl w:val="0"/>
        </w:rPr>
        <w:t xml:space="preserve">Marking Descriptors</w:t>
      </w:r>
      <w:r w:rsidDel="00000000" w:rsidR="00000000" w:rsidRPr="00000000">
        <w:rPr>
          <w:rtl w:val="0"/>
        </w:rPr>
      </w:r>
    </w:p>
    <w:tbl>
      <w:tblPr>
        <w:tblStyle w:val="Table7"/>
        <w:tblW w:w="9620.0" w:type="dxa"/>
        <w:jc w:val="left"/>
        <w:tblBorders>
          <w:top w:color="004147" w:space="0" w:sz="4" w:val="single"/>
          <w:left w:color="004147" w:space="0" w:sz="4" w:val="single"/>
          <w:bottom w:color="004147" w:space="0" w:sz="4" w:val="single"/>
          <w:right w:color="004147" w:space="0" w:sz="4" w:val="single"/>
          <w:insideH w:color="004147" w:space="0" w:sz="4" w:val="single"/>
          <w:insideV w:color="b3d7db" w:space="0" w:sz="4" w:val="single"/>
        </w:tblBorders>
        <w:tblLayout w:type="fixed"/>
        <w:tblLook w:val="0400"/>
      </w:tblPr>
      <w:tblGrid>
        <w:gridCol w:w="964"/>
        <w:gridCol w:w="1590"/>
        <w:gridCol w:w="7066"/>
        <w:tblGridChange w:id="0">
          <w:tblGrid>
            <w:gridCol w:w="964"/>
            <w:gridCol w:w="1590"/>
            <w:gridCol w:w="7066"/>
          </w:tblGrid>
        </w:tblGridChange>
      </w:tblGrid>
      <w:tr>
        <w:trPr>
          <w:cantSplit w:val="1"/>
          <w:trHeight w:val="344" w:hRule="atLeast"/>
          <w:tblHeader w:val="1"/>
        </w:trPr>
        <w:tc>
          <w:tcPr>
            <w:shd w:fill="b3d7db" w:val="clear"/>
          </w:tcPr>
          <w:p w:rsidR="00000000" w:rsidDel="00000000" w:rsidP="00000000" w:rsidRDefault="00000000" w:rsidRPr="00000000" w14:paraId="000001A2">
            <w:pPr>
              <w:jc w:val="both"/>
              <w:rPr>
                <w:b w:val="1"/>
                <w:color w:val="004147"/>
                <w:sz w:val="32"/>
                <w:szCs w:val="32"/>
              </w:rPr>
            </w:pPr>
            <w:r w:rsidDel="00000000" w:rsidR="00000000" w:rsidRPr="00000000">
              <w:rPr>
                <w:b w:val="1"/>
                <w:color w:val="004147"/>
                <w:sz w:val="32"/>
                <w:szCs w:val="32"/>
                <w:rtl w:val="0"/>
              </w:rPr>
              <w:t xml:space="preserve">Mark</w:t>
            </w:r>
          </w:p>
        </w:tc>
        <w:tc>
          <w:tcPr>
            <w:tcBorders>
              <w:right w:color="85bfc5" w:space="0" w:sz="4" w:val="single"/>
            </w:tcBorders>
            <w:shd w:fill="b3d7db" w:val="clear"/>
          </w:tcPr>
          <w:p w:rsidR="00000000" w:rsidDel="00000000" w:rsidP="00000000" w:rsidRDefault="00000000" w:rsidRPr="00000000" w14:paraId="000001A3">
            <w:pPr>
              <w:jc w:val="both"/>
              <w:rPr>
                <w:b w:val="1"/>
                <w:color w:val="004147"/>
                <w:sz w:val="32"/>
                <w:szCs w:val="32"/>
              </w:rPr>
            </w:pPr>
            <w:r w:rsidDel="00000000" w:rsidR="00000000" w:rsidRPr="00000000">
              <w:rPr>
                <w:b w:val="1"/>
                <w:color w:val="004147"/>
                <w:sz w:val="32"/>
                <w:szCs w:val="32"/>
                <w:rtl w:val="0"/>
              </w:rPr>
              <w:t xml:space="preserve">Range</w:t>
            </w:r>
          </w:p>
        </w:tc>
        <w:tc>
          <w:tcPr>
            <w:tcBorders>
              <w:left w:color="85bfc5" w:space="0" w:sz="4" w:val="single"/>
            </w:tcBorders>
            <w:shd w:fill="b3d7db" w:val="clear"/>
          </w:tcPr>
          <w:p w:rsidR="00000000" w:rsidDel="00000000" w:rsidP="00000000" w:rsidRDefault="00000000" w:rsidRPr="00000000" w14:paraId="000001A4">
            <w:pPr>
              <w:jc w:val="both"/>
              <w:rPr>
                <w:b w:val="1"/>
                <w:sz w:val="32"/>
                <w:szCs w:val="32"/>
              </w:rPr>
            </w:pPr>
            <w:r w:rsidDel="00000000" w:rsidR="00000000" w:rsidRPr="00000000">
              <w:rPr>
                <w:b w:val="1"/>
                <w:color w:val="004147"/>
                <w:sz w:val="32"/>
                <w:szCs w:val="32"/>
                <w:rtl w:val="0"/>
              </w:rPr>
              <w:t xml:space="preserve">Descriptor</w:t>
            </w:r>
            <w:r w:rsidDel="00000000" w:rsidR="00000000" w:rsidRPr="00000000">
              <w:rPr>
                <w:rtl w:val="0"/>
              </w:rPr>
            </w:r>
          </w:p>
        </w:tc>
      </w:tr>
      <w:tr>
        <w:trPr>
          <w:cantSplit w:val="1"/>
          <w:trHeight w:val="494" w:hRule="atLeast"/>
          <w:tblHeader w:val="1"/>
        </w:trPr>
        <w:tc>
          <w:tcPr>
            <w:shd w:fill="b3d7db" w:val="clear"/>
          </w:tcPr>
          <w:p w:rsidR="00000000" w:rsidDel="00000000" w:rsidP="00000000" w:rsidRDefault="00000000" w:rsidRPr="00000000" w14:paraId="000001A5">
            <w:pPr>
              <w:jc w:val="both"/>
              <w:rPr>
                <w:b w:val="1"/>
                <w:color w:val="004147"/>
                <w:sz w:val="32"/>
                <w:szCs w:val="32"/>
              </w:rPr>
            </w:pPr>
            <w:r w:rsidDel="00000000" w:rsidR="00000000" w:rsidRPr="00000000">
              <w:rPr>
                <w:b w:val="1"/>
                <w:color w:val="004147"/>
                <w:sz w:val="32"/>
                <w:szCs w:val="32"/>
                <w:rtl w:val="0"/>
              </w:rPr>
              <w:t xml:space="preserve">1</w:t>
            </w:r>
          </w:p>
        </w:tc>
        <w:tc>
          <w:tcPr>
            <w:tcBorders>
              <w:right w:color="85bfc5" w:space="0" w:sz="4" w:val="single"/>
            </w:tcBorders>
            <w:shd w:fill="b3d7db" w:val="clear"/>
          </w:tcPr>
          <w:p w:rsidR="00000000" w:rsidDel="00000000" w:rsidP="00000000" w:rsidRDefault="00000000" w:rsidRPr="00000000" w14:paraId="000001A6">
            <w:pPr>
              <w:jc w:val="both"/>
              <w:rPr>
                <w:b w:val="1"/>
                <w:color w:val="004147"/>
                <w:sz w:val="28"/>
                <w:szCs w:val="28"/>
              </w:rPr>
            </w:pPr>
            <w:r w:rsidDel="00000000" w:rsidR="00000000" w:rsidRPr="00000000">
              <w:rPr>
                <w:b w:val="1"/>
                <w:color w:val="004147"/>
                <w:sz w:val="28"/>
                <w:szCs w:val="28"/>
                <w:rtl w:val="0"/>
              </w:rPr>
              <w:t xml:space="preserve"> Fail </w:t>
            </w:r>
          </w:p>
        </w:tc>
        <w:tc>
          <w:tcPr>
            <w:tcBorders>
              <w:left w:color="85bfc5" w:space="0" w:sz="4" w:val="single"/>
            </w:tcBorders>
          </w:tcPr>
          <w:p w:rsidR="00000000" w:rsidDel="00000000" w:rsidP="00000000" w:rsidRDefault="00000000" w:rsidRPr="00000000" w14:paraId="000001A7">
            <w:pPr>
              <w:spacing w:after="40" w:lineRule="auto"/>
              <w:rPr>
                <w:color w:val="000000"/>
              </w:rPr>
            </w:pPr>
            <w:r w:rsidDel="00000000" w:rsidR="00000000" w:rsidRPr="00000000">
              <w:rPr>
                <w:color w:val="000000"/>
                <w:rtl w:val="0"/>
              </w:rPr>
              <w:t xml:space="preserve">Insufficient demonstration of knowledge, understanding or skills (as appropriate) required to meet the AC.</w:t>
            </w:r>
          </w:p>
          <w:p w:rsidR="00000000" w:rsidDel="00000000" w:rsidP="00000000" w:rsidRDefault="00000000" w:rsidRPr="00000000" w14:paraId="000001A8">
            <w:pPr>
              <w:spacing w:after="40" w:lineRule="auto"/>
              <w:rPr>
                <w:color w:val="000000"/>
              </w:rPr>
            </w:pPr>
            <w:r w:rsidDel="00000000" w:rsidR="00000000" w:rsidRPr="00000000">
              <w:rPr>
                <w:color w:val="000000"/>
                <w:rtl w:val="0"/>
              </w:rPr>
              <w:t xml:space="preserve">Insufficient examples included, where required, to support answers.</w:t>
            </w:r>
          </w:p>
          <w:p w:rsidR="00000000" w:rsidDel="00000000" w:rsidP="00000000" w:rsidRDefault="00000000" w:rsidRPr="00000000" w14:paraId="000001A9">
            <w:pPr>
              <w:spacing w:after="40" w:lineRule="auto"/>
              <w:rPr>
                <w:color w:val="000000"/>
              </w:rPr>
            </w:pPr>
            <w:r w:rsidDel="00000000" w:rsidR="00000000" w:rsidRPr="00000000">
              <w:rPr>
                <w:color w:val="000000"/>
                <w:rtl w:val="0"/>
              </w:rPr>
              <w:t xml:space="preserve">Presentation and structure of assignment is not appropriate and does not meet the assessment brief.</w:t>
            </w:r>
          </w:p>
          <w:p w:rsidR="00000000" w:rsidDel="00000000" w:rsidP="00000000" w:rsidRDefault="00000000" w:rsidRPr="00000000" w14:paraId="000001AA">
            <w:pPr>
              <w:spacing w:after="40" w:lineRule="auto"/>
              <w:rPr>
                <w:color w:val="000000"/>
              </w:rPr>
            </w:pPr>
            <w:r w:rsidDel="00000000" w:rsidR="00000000" w:rsidRPr="00000000">
              <w:rPr>
                <w:color w:val="000000"/>
                <w:rtl w:val="0"/>
              </w:rPr>
              <w:t xml:space="preserve">Insufficient or no evidence of the use of references to wider reading to help inform answer.</w:t>
            </w:r>
          </w:p>
        </w:tc>
      </w:tr>
      <w:tr>
        <w:trPr>
          <w:cantSplit w:val="1"/>
          <w:trHeight w:val="494" w:hRule="atLeast"/>
          <w:tblHeader w:val="1"/>
        </w:trPr>
        <w:tc>
          <w:tcPr>
            <w:shd w:fill="cee6e8" w:val="clear"/>
          </w:tcPr>
          <w:p w:rsidR="00000000" w:rsidDel="00000000" w:rsidP="00000000" w:rsidRDefault="00000000" w:rsidRPr="00000000" w14:paraId="000001AB">
            <w:pPr>
              <w:jc w:val="both"/>
              <w:rPr>
                <w:b w:val="1"/>
                <w:color w:val="004147"/>
                <w:sz w:val="32"/>
                <w:szCs w:val="32"/>
              </w:rPr>
            </w:pPr>
            <w:r w:rsidDel="00000000" w:rsidR="00000000" w:rsidRPr="00000000">
              <w:rPr>
                <w:b w:val="1"/>
                <w:color w:val="004147"/>
                <w:sz w:val="32"/>
                <w:szCs w:val="32"/>
                <w:rtl w:val="0"/>
              </w:rPr>
              <w:t xml:space="preserve">2</w:t>
            </w:r>
          </w:p>
        </w:tc>
        <w:tc>
          <w:tcPr>
            <w:tcBorders>
              <w:right w:color="85bfc5" w:space="0" w:sz="4" w:val="single"/>
            </w:tcBorders>
            <w:shd w:fill="cee6e8" w:val="clear"/>
          </w:tcPr>
          <w:p w:rsidR="00000000" w:rsidDel="00000000" w:rsidP="00000000" w:rsidRDefault="00000000" w:rsidRPr="00000000" w14:paraId="000001AC">
            <w:pPr>
              <w:jc w:val="both"/>
              <w:rPr>
                <w:b w:val="1"/>
                <w:color w:val="004147"/>
                <w:sz w:val="28"/>
                <w:szCs w:val="28"/>
              </w:rPr>
            </w:pPr>
            <w:r w:rsidDel="00000000" w:rsidR="00000000" w:rsidRPr="00000000">
              <w:rPr>
                <w:b w:val="1"/>
                <w:color w:val="004147"/>
                <w:sz w:val="28"/>
                <w:szCs w:val="28"/>
                <w:rtl w:val="0"/>
              </w:rPr>
              <w:t xml:space="preserve">Low Pass</w:t>
            </w:r>
          </w:p>
        </w:tc>
        <w:tc>
          <w:tcPr>
            <w:tcBorders>
              <w:left w:color="85bfc5" w:space="0" w:sz="4" w:val="single"/>
            </w:tcBorders>
          </w:tcPr>
          <w:p w:rsidR="00000000" w:rsidDel="00000000" w:rsidP="00000000" w:rsidRDefault="00000000" w:rsidRPr="00000000" w14:paraId="000001AD">
            <w:pPr>
              <w:spacing w:after="40" w:lineRule="auto"/>
              <w:rPr>
                <w:color w:val="000000"/>
              </w:rPr>
            </w:pPr>
            <w:r w:rsidDel="00000000" w:rsidR="00000000" w:rsidRPr="00000000">
              <w:rPr>
                <w:color w:val="000000"/>
                <w:rtl w:val="0"/>
              </w:rPr>
              <w:t xml:space="preserve">Demonstrates an acceptable level of knowledge, understanding or skills (as appropriate) required to meet the AC.  </w:t>
            </w:r>
          </w:p>
          <w:p w:rsidR="00000000" w:rsidDel="00000000" w:rsidP="00000000" w:rsidRDefault="00000000" w:rsidRPr="00000000" w14:paraId="000001AE">
            <w:pPr>
              <w:spacing w:after="40" w:lineRule="auto"/>
              <w:rPr>
                <w:color w:val="000000"/>
              </w:rPr>
            </w:pPr>
            <w:r w:rsidDel="00000000" w:rsidR="00000000" w:rsidRPr="00000000">
              <w:rPr>
                <w:color w:val="000000"/>
                <w:rtl w:val="0"/>
              </w:rPr>
              <w:t xml:space="preserve">Sufficient and acceptable examples included, where required, to support answers.</w:t>
            </w:r>
          </w:p>
          <w:p w:rsidR="00000000" w:rsidDel="00000000" w:rsidP="00000000" w:rsidRDefault="00000000" w:rsidRPr="00000000" w14:paraId="000001AF">
            <w:pPr>
              <w:spacing w:after="40" w:lineRule="auto"/>
              <w:rPr>
                <w:color w:val="000000"/>
              </w:rPr>
            </w:pPr>
            <w:r w:rsidDel="00000000" w:rsidR="00000000" w:rsidRPr="00000000">
              <w:rPr>
                <w:color w:val="000000"/>
                <w:rtl w:val="0"/>
              </w:rPr>
              <w:t xml:space="preserve">Required format adopted but some improvement required to the structure and presentation of the assignment.</w:t>
            </w:r>
          </w:p>
          <w:p w:rsidR="00000000" w:rsidDel="00000000" w:rsidP="00000000" w:rsidRDefault="00000000" w:rsidRPr="00000000" w14:paraId="000001B0">
            <w:pPr>
              <w:spacing w:after="40" w:lineRule="auto"/>
              <w:rPr>
                <w:color w:val="000000"/>
              </w:rPr>
            </w:pPr>
            <w:r w:rsidDel="00000000" w:rsidR="00000000" w:rsidRPr="00000000">
              <w:rPr>
                <w:color w:val="000000"/>
                <w:rtl w:val="0"/>
              </w:rPr>
              <w:t xml:space="preserve">Answers are acceptable but could be clearer in responding to the task and presented in a more coherent way.</w:t>
            </w:r>
          </w:p>
          <w:p w:rsidR="00000000" w:rsidDel="00000000" w:rsidP="00000000" w:rsidRDefault="00000000" w:rsidRPr="00000000" w14:paraId="000001B1">
            <w:pPr>
              <w:spacing w:after="40" w:lineRule="auto"/>
              <w:rPr>
                <w:color w:val="000000"/>
              </w:rPr>
            </w:pPr>
            <w:r w:rsidDel="00000000" w:rsidR="00000000" w:rsidRPr="00000000">
              <w:rPr>
                <w:color w:val="000000"/>
                <w:rtl w:val="0"/>
              </w:rPr>
              <w:t xml:space="preserve">Sufficient evidence of the use of references to wider reading to help inform answer.</w:t>
            </w:r>
          </w:p>
        </w:tc>
      </w:tr>
      <w:tr>
        <w:trPr>
          <w:cantSplit w:val="1"/>
          <w:trHeight w:val="494" w:hRule="atLeast"/>
          <w:tblHeader w:val="1"/>
        </w:trPr>
        <w:tc>
          <w:tcPr>
            <w:shd w:fill="e3eff1" w:val="clear"/>
          </w:tcPr>
          <w:p w:rsidR="00000000" w:rsidDel="00000000" w:rsidP="00000000" w:rsidRDefault="00000000" w:rsidRPr="00000000" w14:paraId="000001B2">
            <w:pPr>
              <w:jc w:val="both"/>
              <w:rPr>
                <w:b w:val="1"/>
                <w:color w:val="004147"/>
                <w:sz w:val="32"/>
                <w:szCs w:val="32"/>
              </w:rPr>
            </w:pPr>
            <w:r w:rsidDel="00000000" w:rsidR="00000000" w:rsidRPr="00000000">
              <w:rPr>
                <w:b w:val="1"/>
                <w:color w:val="004147"/>
                <w:sz w:val="32"/>
                <w:szCs w:val="32"/>
                <w:rtl w:val="0"/>
              </w:rPr>
              <w:t xml:space="preserve">3</w:t>
            </w:r>
          </w:p>
        </w:tc>
        <w:tc>
          <w:tcPr>
            <w:tcBorders>
              <w:right w:color="85bfc5" w:space="0" w:sz="4" w:val="single"/>
            </w:tcBorders>
            <w:shd w:fill="e3eff1" w:val="clear"/>
          </w:tcPr>
          <w:p w:rsidR="00000000" w:rsidDel="00000000" w:rsidP="00000000" w:rsidRDefault="00000000" w:rsidRPr="00000000" w14:paraId="000001B3">
            <w:pPr>
              <w:jc w:val="both"/>
              <w:rPr>
                <w:b w:val="1"/>
                <w:color w:val="004147"/>
                <w:sz w:val="28"/>
                <w:szCs w:val="28"/>
              </w:rPr>
            </w:pPr>
            <w:r w:rsidDel="00000000" w:rsidR="00000000" w:rsidRPr="00000000">
              <w:rPr>
                <w:b w:val="1"/>
                <w:color w:val="004147"/>
                <w:sz w:val="28"/>
                <w:szCs w:val="28"/>
                <w:rtl w:val="0"/>
              </w:rPr>
              <w:t xml:space="preserve">Pass</w:t>
            </w:r>
          </w:p>
          <w:p w:rsidR="00000000" w:rsidDel="00000000" w:rsidP="00000000" w:rsidRDefault="00000000" w:rsidRPr="00000000" w14:paraId="000001B4">
            <w:pPr>
              <w:jc w:val="both"/>
              <w:rPr>
                <w:b w:val="1"/>
                <w:color w:val="004147"/>
                <w:sz w:val="28"/>
                <w:szCs w:val="28"/>
              </w:rPr>
            </w:pPr>
            <w:r w:rsidDel="00000000" w:rsidR="00000000" w:rsidRPr="00000000">
              <w:rPr>
                <w:rtl w:val="0"/>
              </w:rPr>
            </w:r>
          </w:p>
        </w:tc>
        <w:tc>
          <w:tcPr>
            <w:tcBorders>
              <w:left w:color="85bfc5" w:space="0" w:sz="4" w:val="single"/>
            </w:tcBorders>
          </w:tcPr>
          <w:p w:rsidR="00000000" w:rsidDel="00000000" w:rsidP="00000000" w:rsidRDefault="00000000" w:rsidRPr="00000000" w14:paraId="000001B5">
            <w:pPr>
              <w:spacing w:after="40" w:lineRule="auto"/>
              <w:rPr>
                <w:color w:val="000000"/>
              </w:rPr>
            </w:pPr>
            <w:r w:rsidDel="00000000" w:rsidR="00000000" w:rsidRPr="00000000">
              <w:rPr>
                <w:color w:val="000000"/>
                <w:rtl w:val="0"/>
              </w:rPr>
              <w:t xml:space="preserve">Demonstrates good knowledge, understanding or skills (as appropriate) required to meet the AC.</w:t>
            </w:r>
          </w:p>
          <w:p w:rsidR="00000000" w:rsidDel="00000000" w:rsidP="00000000" w:rsidRDefault="00000000" w:rsidRPr="00000000" w14:paraId="000001B6">
            <w:pPr>
              <w:spacing w:after="40" w:lineRule="auto"/>
              <w:rPr>
                <w:color w:val="000000"/>
              </w:rPr>
            </w:pPr>
            <w:r w:rsidDel="00000000" w:rsidR="00000000" w:rsidRPr="00000000">
              <w:rPr>
                <w:color w:val="000000"/>
                <w:rtl w:val="0"/>
              </w:rPr>
              <w:t xml:space="preserve">Includes confident use of examples, where required, to support each answer.</w:t>
            </w:r>
          </w:p>
          <w:p w:rsidR="00000000" w:rsidDel="00000000" w:rsidP="00000000" w:rsidRDefault="00000000" w:rsidRPr="00000000" w14:paraId="000001B7">
            <w:pPr>
              <w:spacing w:after="40" w:lineRule="auto"/>
              <w:rPr>
                <w:color w:val="000000"/>
              </w:rPr>
            </w:pPr>
            <w:r w:rsidDel="00000000" w:rsidR="00000000" w:rsidRPr="00000000">
              <w:rPr>
                <w:color w:val="000000"/>
                <w:rtl w:val="0"/>
              </w:rPr>
              <w:t xml:space="preserve">Presentation and structure of assignment is appropriate for the assessment brief.</w:t>
            </w:r>
          </w:p>
          <w:p w:rsidR="00000000" w:rsidDel="00000000" w:rsidP="00000000" w:rsidRDefault="00000000" w:rsidRPr="00000000" w14:paraId="000001B8">
            <w:pPr>
              <w:spacing w:after="40" w:lineRule="auto"/>
              <w:rPr>
                <w:color w:val="000000"/>
              </w:rPr>
            </w:pPr>
            <w:r w:rsidDel="00000000" w:rsidR="00000000" w:rsidRPr="00000000">
              <w:rPr>
                <w:color w:val="000000"/>
                <w:rtl w:val="0"/>
              </w:rPr>
              <w:t xml:space="preserve">Answers are clear and well expressed.</w:t>
            </w:r>
          </w:p>
          <w:p w:rsidR="00000000" w:rsidDel="00000000" w:rsidP="00000000" w:rsidRDefault="00000000" w:rsidRPr="00000000" w14:paraId="000001B9">
            <w:pPr>
              <w:spacing w:after="40" w:lineRule="auto"/>
              <w:rPr>
                <w:color w:val="000000"/>
              </w:rPr>
            </w:pPr>
            <w:r w:rsidDel="00000000" w:rsidR="00000000" w:rsidRPr="00000000">
              <w:rPr>
                <w:color w:val="000000"/>
                <w:rtl w:val="0"/>
              </w:rPr>
              <w:t xml:space="preserve">Good evidence of the use of references to wider reading to help inform answer.</w:t>
            </w:r>
          </w:p>
        </w:tc>
      </w:tr>
      <w:tr>
        <w:trPr>
          <w:cantSplit w:val="1"/>
          <w:trHeight w:val="1436" w:hRule="atLeast"/>
          <w:tblHeader w:val="1"/>
        </w:trPr>
        <w:tc>
          <w:tcPr>
            <w:shd w:fill="eff6f7" w:val="clear"/>
          </w:tcPr>
          <w:p w:rsidR="00000000" w:rsidDel="00000000" w:rsidP="00000000" w:rsidRDefault="00000000" w:rsidRPr="00000000" w14:paraId="000001BA">
            <w:pPr>
              <w:jc w:val="both"/>
              <w:rPr>
                <w:b w:val="1"/>
                <w:color w:val="004147"/>
                <w:sz w:val="32"/>
                <w:szCs w:val="32"/>
              </w:rPr>
            </w:pPr>
            <w:r w:rsidDel="00000000" w:rsidR="00000000" w:rsidRPr="00000000">
              <w:rPr>
                <w:b w:val="1"/>
                <w:color w:val="004147"/>
                <w:sz w:val="32"/>
                <w:szCs w:val="32"/>
                <w:rtl w:val="0"/>
              </w:rPr>
              <w:t xml:space="preserve">4</w:t>
            </w:r>
          </w:p>
        </w:tc>
        <w:tc>
          <w:tcPr>
            <w:tcBorders>
              <w:right w:color="85bfc5" w:space="0" w:sz="4" w:val="single"/>
            </w:tcBorders>
            <w:shd w:fill="eff6f7" w:val="clear"/>
          </w:tcPr>
          <w:p w:rsidR="00000000" w:rsidDel="00000000" w:rsidP="00000000" w:rsidRDefault="00000000" w:rsidRPr="00000000" w14:paraId="000001BB">
            <w:pPr>
              <w:jc w:val="both"/>
              <w:rPr>
                <w:b w:val="1"/>
                <w:color w:val="004147"/>
                <w:sz w:val="28"/>
                <w:szCs w:val="28"/>
              </w:rPr>
            </w:pPr>
            <w:r w:rsidDel="00000000" w:rsidR="00000000" w:rsidRPr="00000000">
              <w:rPr>
                <w:b w:val="1"/>
                <w:color w:val="004147"/>
                <w:sz w:val="28"/>
                <w:szCs w:val="28"/>
                <w:rtl w:val="0"/>
              </w:rPr>
              <w:t xml:space="preserve">High Pass</w:t>
            </w:r>
          </w:p>
        </w:tc>
        <w:tc>
          <w:tcPr>
            <w:tcBorders>
              <w:left w:color="85bfc5" w:space="0" w:sz="4" w:val="single"/>
            </w:tcBorders>
          </w:tcPr>
          <w:p w:rsidR="00000000" w:rsidDel="00000000" w:rsidP="00000000" w:rsidRDefault="00000000" w:rsidRPr="00000000" w14:paraId="000001BC">
            <w:pPr>
              <w:spacing w:after="40" w:lineRule="auto"/>
              <w:rPr>
                <w:color w:val="000000"/>
              </w:rPr>
            </w:pPr>
            <w:r w:rsidDel="00000000" w:rsidR="00000000" w:rsidRPr="00000000">
              <w:rPr>
                <w:color w:val="000000"/>
                <w:rtl w:val="0"/>
              </w:rPr>
              <w:t xml:space="preserve">Demonstrates a wide range and confident level of knowledge, understanding or skill (as appropriate).</w:t>
            </w:r>
          </w:p>
          <w:p w:rsidR="00000000" w:rsidDel="00000000" w:rsidP="00000000" w:rsidRDefault="00000000" w:rsidRPr="00000000" w14:paraId="000001BD">
            <w:pPr>
              <w:spacing w:after="40" w:lineRule="auto"/>
              <w:rPr>
                <w:color w:val="000000"/>
              </w:rPr>
            </w:pPr>
            <w:r w:rsidDel="00000000" w:rsidR="00000000" w:rsidRPr="00000000">
              <w:rPr>
                <w:color w:val="000000"/>
                <w:rtl w:val="0"/>
              </w:rPr>
              <w:t xml:space="preserve">Includes strong examples that illustrate the point being made, that link and support the answer well.</w:t>
            </w:r>
          </w:p>
          <w:p w:rsidR="00000000" w:rsidDel="00000000" w:rsidP="00000000" w:rsidRDefault="00000000" w:rsidRPr="00000000" w14:paraId="000001BE">
            <w:pPr>
              <w:spacing w:after="40" w:lineRule="auto"/>
              <w:rPr>
                <w:color w:val="000000"/>
              </w:rPr>
            </w:pPr>
            <w:r w:rsidDel="00000000" w:rsidR="00000000" w:rsidRPr="00000000">
              <w:rPr>
                <w:color w:val="000000"/>
                <w:rtl w:val="0"/>
              </w:rPr>
              <w:t xml:space="preserve">Answers are applied to the case organisation or an alternative organisation.</w:t>
            </w:r>
          </w:p>
          <w:p w:rsidR="00000000" w:rsidDel="00000000" w:rsidP="00000000" w:rsidRDefault="00000000" w:rsidRPr="00000000" w14:paraId="000001BF">
            <w:pPr>
              <w:spacing w:after="40" w:lineRule="auto"/>
              <w:rPr>
                <w:color w:val="000000"/>
              </w:rPr>
            </w:pPr>
            <w:r w:rsidDel="00000000" w:rsidR="00000000" w:rsidRPr="00000000">
              <w:rPr>
                <w:color w:val="000000"/>
                <w:rtl w:val="0"/>
              </w:rPr>
              <w:t xml:space="preserve">Answers are clear, concise and well argued, directly respond to what has been asked.</w:t>
            </w:r>
          </w:p>
          <w:p w:rsidR="00000000" w:rsidDel="00000000" w:rsidP="00000000" w:rsidRDefault="00000000" w:rsidRPr="00000000" w14:paraId="000001C0">
            <w:pPr>
              <w:spacing w:after="40" w:lineRule="auto"/>
              <w:rPr>
                <w:color w:val="000000"/>
              </w:rPr>
            </w:pPr>
            <w:r w:rsidDel="00000000" w:rsidR="00000000" w:rsidRPr="00000000">
              <w:rPr>
                <w:color w:val="000000"/>
                <w:rtl w:val="0"/>
              </w:rPr>
              <w:t xml:space="preserve">The presentation of the assignment is well structured, coherent and focusses on the need of the questions.</w:t>
            </w:r>
          </w:p>
          <w:p w:rsidR="00000000" w:rsidDel="00000000" w:rsidP="00000000" w:rsidRDefault="00000000" w:rsidRPr="00000000" w14:paraId="000001C1">
            <w:pPr>
              <w:spacing w:after="40" w:lineRule="auto"/>
              <w:rPr>
                <w:color w:val="000000"/>
              </w:rPr>
            </w:pPr>
            <w:r w:rsidDel="00000000" w:rsidR="00000000" w:rsidRPr="00000000">
              <w:rPr>
                <w:color w:val="000000"/>
                <w:rtl w:val="0"/>
              </w:rPr>
              <w:t xml:space="preserve">Considerable evidence of the use of references to wider reading to inform answer. </w:t>
            </w:r>
          </w:p>
        </w:tc>
      </w:tr>
    </w:tbl>
    <w:p w:rsidR="00000000" w:rsidDel="00000000" w:rsidP="00000000" w:rsidRDefault="00000000" w:rsidRPr="00000000" w14:paraId="000001C2">
      <w:pPr>
        <w:rPr/>
      </w:pPr>
      <w:r w:rsidDel="00000000" w:rsidR="00000000" w:rsidRPr="00000000">
        <w:rPr>
          <w:rtl w:val="0"/>
        </w:rPr>
      </w:r>
    </w:p>
    <w:p w:rsidR="00000000" w:rsidDel="00000000" w:rsidP="00000000" w:rsidRDefault="00000000" w:rsidRPr="00000000" w14:paraId="000001C3">
      <w:pPr>
        <w:rPr/>
      </w:pPr>
      <w:r w:rsidDel="00000000" w:rsidR="00000000" w:rsidRPr="00000000">
        <w:rPr>
          <w:rtl w:val="0"/>
        </w:rPr>
      </w:r>
    </w:p>
    <w:p w:rsidR="00000000" w:rsidDel="00000000" w:rsidP="00000000" w:rsidRDefault="00000000" w:rsidRPr="00000000" w14:paraId="000001C4">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C5">
      <w:pPr>
        <w:rPr/>
      </w:pPr>
      <w:r w:rsidDel="00000000" w:rsidR="00000000" w:rsidRPr="00000000">
        <w:rPr>
          <w:rtl w:val="0"/>
        </w:rPr>
      </w:r>
    </w:p>
    <w:p w:rsidR="00000000" w:rsidDel="00000000" w:rsidP="00000000" w:rsidRDefault="00000000" w:rsidRPr="00000000" w14:paraId="000001C6">
      <w:pPr>
        <w:pStyle w:val="Heading1"/>
        <w:rPr>
          <w:sz w:val="40"/>
          <w:szCs w:val="40"/>
        </w:rPr>
      </w:pPr>
      <w:r w:rsidDel="00000000" w:rsidR="00000000" w:rsidRPr="00000000">
        <w:rPr>
          <w:sz w:val="40"/>
          <w:szCs w:val="40"/>
          <w:rtl w:val="0"/>
        </w:rPr>
        <w:t xml:space="preserve">Marking grid and feedback for learner</w:t>
      </w:r>
    </w:p>
    <w:tbl>
      <w:tblPr>
        <w:tblStyle w:val="Table8"/>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397"/>
        <w:gridCol w:w="5619"/>
        <w:tblGridChange w:id="0">
          <w:tblGrid>
            <w:gridCol w:w="3397"/>
            <w:gridCol w:w="5619"/>
          </w:tblGrid>
        </w:tblGridChange>
      </w:tblGrid>
      <w:tr>
        <w:trPr>
          <w:cantSplit w:val="0"/>
          <w:tblHeader w:val="0"/>
        </w:trPr>
        <w:tc>
          <w:tcPr>
            <w:gridSpan w:val="2"/>
            <w:shd w:fill="d0e0e2" w:val="clear"/>
          </w:tcPr>
          <w:p w:rsidR="00000000" w:rsidDel="00000000" w:rsidP="00000000" w:rsidRDefault="00000000" w:rsidRPr="00000000" w14:paraId="000001C7">
            <w:pPr>
              <w:rPr>
                <w:b w:val="1"/>
                <w:color w:val="004147"/>
                <w:sz w:val="32"/>
                <w:szCs w:val="32"/>
              </w:rPr>
            </w:pPr>
            <w:r w:rsidDel="00000000" w:rsidR="00000000" w:rsidRPr="00000000">
              <w:rPr>
                <w:b w:val="1"/>
                <w:color w:val="004147"/>
                <w:sz w:val="32"/>
                <w:szCs w:val="32"/>
                <w:rtl w:val="0"/>
              </w:rPr>
              <w:t xml:space="preserve">Unit 5OS01: Assessor Feedback to Learner</w:t>
            </w:r>
          </w:p>
          <w:p w:rsidR="00000000" w:rsidDel="00000000" w:rsidP="00000000" w:rsidRDefault="00000000" w:rsidRPr="00000000" w14:paraId="000001C8">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CA">
            <w:pPr>
              <w:rPr>
                <w:b w:val="1"/>
                <w:color w:val="004147"/>
              </w:rPr>
            </w:pPr>
            <w:r w:rsidDel="00000000" w:rsidR="00000000" w:rsidRPr="00000000">
              <w:rPr>
                <w:b w:val="1"/>
                <w:color w:val="004147"/>
                <w:rtl w:val="0"/>
              </w:rPr>
              <w:t xml:space="preserve">Centre number</w:t>
            </w:r>
          </w:p>
        </w:tc>
        <w:tc>
          <w:tcPr>
            <w:shd w:fill="auto" w:val="clear"/>
          </w:tcPr>
          <w:p w:rsidR="00000000" w:rsidDel="00000000" w:rsidP="00000000" w:rsidRDefault="00000000" w:rsidRPr="00000000" w14:paraId="000001CB">
            <w:pPr>
              <w:rPr>
                <w:i w:val="1"/>
                <w:color w:val="004147"/>
              </w:rPr>
            </w:pPr>
            <w:r w:rsidDel="00000000" w:rsidR="00000000" w:rsidRPr="00000000">
              <w:rPr>
                <w:i w:val="1"/>
                <w:color w:val="004147"/>
                <w:highlight w:val="lightGray"/>
                <w:rtl w:val="0"/>
              </w:rPr>
              <w:t xml:space="preserve">Please enter your centre number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CC">
            <w:pPr>
              <w:rPr>
                <w:b w:val="1"/>
                <w:color w:val="004147"/>
              </w:rPr>
            </w:pPr>
            <w:r w:rsidDel="00000000" w:rsidR="00000000" w:rsidRPr="00000000">
              <w:rPr>
                <w:b w:val="1"/>
                <w:color w:val="004147"/>
                <w:rtl w:val="0"/>
              </w:rPr>
              <w:t xml:space="preserve">Centre name</w:t>
            </w:r>
          </w:p>
        </w:tc>
        <w:tc>
          <w:tcPr>
            <w:shd w:fill="auto" w:val="clear"/>
          </w:tcPr>
          <w:p w:rsidR="00000000" w:rsidDel="00000000" w:rsidP="00000000" w:rsidRDefault="00000000" w:rsidRPr="00000000" w14:paraId="000001CD">
            <w:pPr>
              <w:rPr>
                <w:color w:val="004147"/>
              </w:rPr>
            </w:pPr>
            <w:r w:rsidDel="00000000" w:rsidR="00000000" w:rsidRPr="00000000">
              <w:rPr>
                <w:i w:val="1"/>
                <w:color w:val="004147"/>
                <w:highlight w:val="lightGray"/>
                <w:rtl w:val="0"/>
              </w:rPr>
              <w:t xml:space="preserve">Please enter your centre name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CE">
            <w:pPr>
              <w:rPr>
                <w:b w:val="1"/>
                <w:color w:val="004147"/>
              </w:rPr>
            </w:pPr>
            <w:r w:rsidDel="00000000" w:rsidR="00000000" w:rsidRPr="00000000">
              <w:rPr>
                <w:b w:val="1"/>
                <w:color w:val="004147"/>
                <w:rtl w:val="0"/>
              </w:rPr>
              <w:t xml:space="preserve">Learner number (1st 7 digits of CIPD Membership number)</w:t>
            </w:r>
          </w:p>
        </w:tc>
        <w:tc>
          <w:tcPr>
            <w:shd w:fill="auto" w:val="clear"/>
          </w:tcPr>
          <w:p w:rsidR="00000000" w:rsidDel="00000000" w:rsidP="00000000" w:rsidRDefault="00000000" w:rsidRPr="00000000" w14:paraId="000001CF">
            <w:pPr>
              <w:rPr>
                <w:color w:val="004147"/>
              </w:rPr>
            </w:pPr>
            <w:r w:rsidDel="00000000" w:rsidR="00000000" w:rsidRPr="00000000">
              <w:rPr>
                <w:i w:val="1"/>
                <w:color w:val="004147"/>
                <w:highlight w:val="lightGray"/>
                <w:rtl w:val="0"/>
              </w:rPr>
              <w:t xml:space="preserve">Please enter the learner number here. Must be 1</w:t>
            </w:r>
            <w:r w:rsidDel="00000000" w:rsidR="00000000" w:rsidRPr="00000000">
              <w:rPr>
                <w:i w:val="1"/>
                <w:color w:val="004147"/>
                <w:highlight w:val="lightGray"/>
                <w:vertAlign w:val="superscript"/>
                <w:rtl w:val="0"/>
              </w:rPr>
              <w:t xml:space="preserve">st</w:t>
            </w:r>
            <w:r w:rsidDel="00000000" w:rsidR="00000000" w:rsidRPr="00000000">
              <w:rPr>
                <w:i w:val="1"/>
                <w:color w:val="004147"/>
                <w:highlight w:val="lightGray"/>
                <w:rtl w:val="0"/>
              </w:rPr>
              <w:t xml:space="preserve"> 7 digits of CIPD membership number</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D0">
            <w:pPr>
              <w:rPr>
                <w:b w:val="1"/>
                <w:color w:val="004147"/>
              </w:rPr>
            </w:pPr>
            <w:r w:rsidDel="00000000" w:rsidR="00000000" w:rsidRPr="00000000">
              <w:rPr>
                <w:b w:val="1"/>
                <w:color w:val="004147"/>
                <w:rtl w:val="0"/>
              </w:rPr>
              <w:t xml:space="preserve">Learner surname</w:t>
            </w:r>
          </w:p>
        </w:tc>
        <w:tc>
          <w:tcPr>
            <w:shd w:fill="auto" w:val="clear"/>
          </w:tcPr>
          <w:p w:rsidR="00000000" w:rsidDel="00000000" w:rsidP="00000000" w:rsidRDefault="00000000" w:rsidRPr="00000000" w14:paraId="000001D1">
            <w:pPr>
              <w:rPr>
                <w:i w:val="1"/>
                <w:color w:val="004147"/>
              </w:rPr>
            </w:pPr>
            <w:r w:rsidDel="00000000" w:rsidR="00000000" w:rsidRPr="00000000">
              <w:rPr>
                <w:i w:val="1"/>
                <w:color w:val="004147"/>
                <w:highlight w:val="lightGray"/>
                <w:rtl w:val="0"/>
              </w:rPr>
              <w:t xml:space="preserve">Please enter learner surname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D2">
            <w:pPr>
              <w:rPr>
                <w:b w:val="1"/>
                <w:color w:val="004147"/>
              </w:rPr>
            </w:pPr>
            <w:r w:rsidDel="00000000" w:rsidR="00000000" w:rsidRPr="00000000">
              <w:rPr>
                <w:b w:val="1"/>
                <w:color w:val="004147"/>
                <w:rtl w:val="0"/>
              </w:rPr>
              <w:t xml:space="preserve">Learner other names</w:t>
            </w:r>
          </w:p>
        </w:tc>
        <w:tc>
          <w:tcPr>
            <w:shd w:fill="auto" w:val="clear"/>
          </w:tcPr>
          <w:p w:rsidR="00000000" w:rsidDel="00000000" w:rsidP="00000000" w:rsidRDefault="00000000" w:rsidRPr="00000000" w14:paraId="000001D3">
            <w:pPr>
              <w:rPr>
                <w:i w:val="1"/>
                <w:color w:val="004147"/>
              </w:rPr>
            </w:pPr>
            <w:r w:rsidDel="00000000" w:rsidR="00000000" w:rsidRPr="00000000">
              <w:rPr>
                <w:i w:val="1"/>
                <w:color w:val="004147"/>
                <w:highlight w:val="lightGray"/>
                <w:rtl w:val="0"/>
              </w:rPr>
              <w:t xml:space="preserve">Please enter learner other names here e.g., first name and middle name(s)</w:t>
            </w:r>
            <w:r w:rsidDel="00000000" w:rsidR="00000000" w:rsidRPr="00000000">
              <w:rPr>
                <w:rtl w:val="0"/>
              </w:rPr>
            </w:r>
          </w:p>
        </w:tc>
      </w:tr>
    </w:tbl>
    <w:p w:rsidR="00000000" w:rsidDel="00000000" w:rsidP="00000000" w:rsidRDefault="00000000" w:rsidRPr="00000000" w14:paraId="000001D4">
      <w:pPr>
        <w:rPr/>
      </w:pPr>
      <w:r w:rsidDel="00000000" w:rsidR="00000000" w:rsidRPr="00000000">
        <w:rPr>
          <w:rtl w:val="0"/>
        </w:rPr>
      </w:r>
    </w:p>
    <w:p w:rsidR="00000000" w:rsidDel="00000000" w:rsidP="00000000" w:rsidRDefault="00000000" w:rsidRPr="00000000" w14:paraId="000001D5">
      <w:pPr>
        <w:rPr/>
      </w:pPr>
      <w:r w:rsidDel="00000000" w:rsidR="00000000" w:rsidRPr="00000000">
        <w:rPr>
          <w:rtl w:val="0"/>
        </w:rPr>
      </w:r>
    </w:p>
    <w:p w:rsidR="00000000" w:rsidDel="00000000" w:rsidP="00000000" w:rsidRDefault="00000000" w:rsidRPr="00000000" w14:paraId="000001D6">
      <w:pPr>
        <w:rPr/>
      </w:pPr>
      <w:r w:rsidDel="00000000" w:rsidR="00000000" w:rsidRPr="00000000">
        <w:rPr>
          <w:rtl w:val="0"/>
        </w:rPr>
      </w:r>
    </w:p>
    <w:tbl>
      <w:tblPr>
        <w:tblStyle w:val="Table9"/>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85"/>
        <w:gridCol w:w="6687"/>
        <w:gridCol w:w="1144"/>
        <w:tblGridChange w:id="0">
          <w:tblGrid>
            <w:gridCol w:w="1185"/>
            <w:gridCol w:w="6687"/>
            <w:gridCol w:w="1144"/>
          </w:tblGrid>
        </w:tblGridChange>
      </w:tblGrid>
      <w:tr>
        <w:trPr>
          <w:cantSplit w:val="0"/>
          <w:tblHeader w:val="0"/>
        </w:trPr>
        <w:tc>
          <w:tcPr>
            <w:gridSpan w:val="3"/>
            <w:shd w:fill="d0e0e2" w:val="clear"/>
          </w:tcPr>
          <w:p w:rsidR="00000000" w:rsidDel="00000000" w:rsidP="00000000" w:rsidRDefault="00000000" w:rsidRPr="00000000" w14:paraId="000001D7">
            <w:pPr>
              <w:rPr>
                <w:b w:val="1"/>
                <w:color w:val="004147"/>
              </w:rPr>
            </w:pPr>
            <w:r w:rsidDel="00000000" w:rsidR="00000000" w:rsidRPr="00000000">
              <w:rPr>
                <w:b w:val="1"/>
                <w:color w:val="004147"/>
                <w:rtl w:val="0"/>
              </w:rPr>
              <w:t xml:space="preserve">TASK 1</w:t>
            </w:r>
          </w:p>
          <w:p w:rsidR="00000000" w:rsidDel="00000000" w:rsidP="00000000" w:rsidRDefault="00000000" w:rsidRPr="00000000" w14:paraId="000001D8">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DB">
            <w:pPr>
              <w:rPr>
                <w:b w:val="1"/>
                <w:color w:val="004147"/>
              </w:rPr>
            </w:pPr>
            <w:r w:rsidDel="00000000" w:rsidR="00000000" w:rsidRPr="00000000">
              <w:rPr>
                <w:b w:val="1"/>
                <w:color w:val="004147"/>
                <w:rtl w:val="0"/>
              </w:rPr>
              <w:t xml:space="preserve">AC Number</w:t>
            </w:r>
          </w:p>
        </w:tc>
        <w:tc>
          <w:tcPr>
            <w:shd w:fill="d0e0e2" w:val="clear"/>
          </w:tcPr>
          <w:p w:rsidR="00000000" w:rsidDel="00000000" w:rsidP="00000000" w:rsidRDefault="00000000" w:rsidRPr="00000000" w14:paraId="000001DC">
            <w:pPr>
              <w:rPr>
                <w:b w:val="1"/>
                <w:color w:val="004147"/>
              </w:rPr>
            </w:pPr>
            <w:r w:rsidDel="00000000" w:rsidR="00000000" w:rsidRPr="00000000">
              <w:rPr>
                <w:b w:val="1"/>
                <w:color w:val="004147"/>
                <w:rtl w:val="0"/>
              </w:rPr>
              <w:t xml:space="preserve">Assessment Criteria</w:t>
            </w:r>
          </w:p>
        </w:tc>
        <w:tc>
          <w:tcPr>
            <w:shd w:fill="d0e0e2" w:val="clear"/>
          </w:tcPr>
          <w:p w:rsidR="00000000" w:rsidDel="00000000" w:rsidP="00000000" w:rsidRDefault="00000000" w:rsidRPr="00000000" w14:paraId="000001DD">
            <w:pPr>
              <w:rPr>
                <w:b w:val="1"/>
                <w:color w:val="004147"/>
              </w:rPr>
            </w:pPr>
            <w:r w:rsidDel="00000000" w:rsidR="00000000" w:rsidRPr="00000000">
              <w:rPr>
                <w:b w:val="1"/>
                <w:color w:val="004147"/>
                <w:rtl w:val="0"/>
              </w:rPr>
              <w:t xml:space="preserve">Mark </w:t>
            </w:r>
          </w:p>
          <w:p w:rsidR="00000000" w:rsidDel="00000000" w:rsidP="00000000" w:rsidRDefault="00000000" w:rsidRPr="00000000" w14:paraId="000001DE">
            <w:pPr>
              <w:rPr>
                <w:b w:val="1"/>
                <w:color w:val="004147"/>
              </w:rPr>
            </w:pPr>
            <w:r w:rsidDel="00000000" w:rsidR="00000000" w:rsidRPr="00000000">
              <w:rPr>
                <w:b w:val="1"/>
                <w:color w:val="004147"/>
                <w:rtl w:val="0"/>
              </w:rPr>
              <w:t xml:space="preserve">1-4</w:t>
            </w:r>
          </w:p>
        </w:tc>
      </w:tr>
      <w:tr>
        <w:trPr>
          <w:cantSplit w:val="0"/>
          <w:trHeight w:val="213" w:hRule="atLeast"/>
          <w:tblHeader w:val="0"/>
        </w:trPr>
        <w:tc>
          <w:tcPr>
            <w:vMerge w:val="restart"/>
            <w:shd w:fill="d0e0e2" w:val="clear"/>
          </w:tcPr>
          <w:p w:rsidR="00000000" w:rsidDel="00000000" w:rsidP="00000000" w:rsidRDefault="00000000" w:rsidRPr="00000000" w14:paraId="000001DF">
            <w:pPr>
              <w:rPr>
                <w:color w:val="004147"/>
              </w:rPr>
            </w:pPr>
            <w:r w:rsidDel="00000000" w:rsidR="00000000" w:rsidRPr="00000000">
              <w:rPr>
                <w:color w:val="004147"/>
                <w:rtl w:val="0"/>
              </w:rPr>
              <w:t xml:space="preserve">1.1</w:t>
            </w:r>
          </w:p>
        </w:tc>
        <w:tc>
          <w:tcPr>
            <w:shd w:fill="d0e0e2" w:val="clear"/>
          </w:tcPr>
          <w:p w:rsidR="00000000" w:rsidDel="00000000" w:rsidP="00000000" w:rsidRDefault="00000000" w:rsidRPr="00000000" w14:paraId="000001E0">
            <w:pPr>
              <w:rPr>
                <w:color w:val="004147"/>
                <w:highlight w:val="lightGray"/>
              </w:rPr>
            </w:pPr>
            <w:r w:rsidDel="00000000" w:rsidR="00000000" w:rsidRPr="00000000">
              <w:rPr>
                <w:rtl w:val="0"/>
              </w:rPr>
              <w:t xml:space="preserve">Evaluate the aims and objectives of employment regulation</w:t>
            </w:r>
            <w:r w:rsidDel="00000000" w:rsidR="00000000" w:rsidRPr="00000000">
              <w:rPr>
                <w:color w:val="004147"/>
                <w:highlight w:val="lightGray"/>
                <w:rtl w:val="0"/>
              </w:rPr>
              <w:t xml:space="preserve"> </w:t>
            </w:r>
          </w:p>
        </w:tc>
        <w:tc>
          <w:tcPr>
            <w:shd w:fill="d0e0e2" w:val="clear"/>
          </w:tcPr>
          <w:p w:rsidR="00000000" w:rsidDel="00000000" w:rsidP="00000000" w:rsidRDefault="00000000" w:rsidRPr="00000000" w14:paraId="000001E1">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1E3">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1E4">
            <w:pPr>
              <w:rPr>
                <w:i w:val="1"/>
                <w:color w:val="004147"/>
                <w:highlight w:val="lightGray"/>
              </w:rPr>
            </w:pPr>
            <w:r w:rsidDel="00000000" w:rsidR="00000000" w:rsidRPr="00000000">
              <w:rPr>
                <w:rtl w:val="0"/>
              </w:rPr>
            </w:r>
          </w:p>
        </w:tc>
        <w:tc>
          <w:tcPr/>
          <w:p w:rsidR="00000000" w:rsidDel="00000000" w:rsidP="00000000" w:rsidRDefault="00000000" w:rsidRPr="00000000" w14:paraId="000001E5">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1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1E7">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1E8">
            <w:pPr>
              <w:rPr>
                <w:i w:val="1"/>
                <w:color w:val="004147"/>
                <w:highlight w:val="lightGray"/>
              </w:rPr>
            </w:pPr>
            <w:r w:rsidDel="00000000" w:rsidR="00000000" w:rsidRPr="00000000">
              <w:rPr>
                <w:rtl w:val="0"/>
              </w:rPr>
            </w:r>
          </w:p>
        </w:tc>
        <w:tc>
          <w:tcPr/>
          <w:p w:rsidR="00000000" w:rsidDel="00000000" w:rsidP="00000000" w:rsidRDefault="00000000" w:rsidRPr="00000000" w14:paraId="000001E9">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1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1EB">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1EC">
            <w:pPr>
              <w:rPr>
                <w:i w:val="1"/>
                <w:color w:val="004147"/>
                <w:highlight w:val="lightGray"/>
              </w:rPr>
            </w:pPr>
            <w:r w:rsidDel="00000000" w:rsidR="00000000" w:rsidRPr="00000000">
              <w:rPr>
                <w:rtl w:val="0"/>
              </w:rPr>
            </w:r>
          </w:p>
        </w:tc>
        <w:tc>
          <w:tcPr/>
          <w:p w:rsidR="00000000" w:rsidDel="00000000" w:rsidP="00000000" w:rsidRDefault="00000000" w:rsidRPr="00000000" w14:paraId="000001ED">
            <w:pPr>
              <w:rPr>
                <w:i w:val="1"/>
                <w:color w:val="004147"/>
                <w:highlight w:val="lightGray"/>
              </w:rPr>
            </w:pPr>
            <w:r w:rsidDel="00000000" w:rsidR="00000000" w:rsidRPr="00000000">
              <w:rPr>
                <w:i w:val="1"/>
                <w:color w:val="004147"/>
                <w:highlight w:val="lightGray"/>
                <w:rtl w:val="0"/>
              </w:rPr>
              <w:t xml:space="preserve">Enter mark here</w:t>
            </w:r>
          </w:p>
        </w:tc>
      </w:tr>
      <w:tr>
        <w:trPr>
          <w:cantSplit w:val="0"/>
          <w:tblHeader w:val="0"/>
        </w:trPr>
        <w:tc>
          <w:tcPr>
            <w:vMerge w:val="restart"/>
            <w:shd w:fill="d0e0e2" w:val="clear"/>
          </w:tcPr>
          <w:p w:rsidR="00000000" w:rsidDel="00000000" w:rsidP="00000000" w:rsidRDefault="00000000" w:rsidRPr="00000000" w14:paraId="000001EE">
            <w:pPr>
              <w:rPr>
                <w:b w:val="1"/>
                <w:color w:val="004147"/>
              </w:rPr>
            </w:pPr>
            <w:r w:rsidDel="00000000" w:rsidR="00000000" w:rsidRPr="00000000">
              <w:rPr>
                <w:color w:val="004147"/>
                <w:rtl w:val="0"/>
              </w:rPr>
              <w:t xml:space="preserve">1.2</w:t>
            </w:r>
            <w:r w:rsidDel="00000000" w:rsidR="00000000" w:rsidRPr="00000000">
              <w:rPr>
                <w:rtl w:val="0"/>
              </w:rPr>
            </w:r>
          </w:p>
        </w:tc>
        <w:tc>
          <w:tcPr>
            <w:shd w:fill="d0e0e2" w:val="clear"/>
          </w:tcPr>
          <w:p w:rsidR="00000000" w:rsidDel="00000000" w:rsidP="00000000" w:rsidRDefault="00000000" w:rsidRPr="00000000" w14:paraId="000001EF">
            <w:pPr>
              <w:rPr>
                <w:b w:val="1"/>
                <w:color w:val="004147"/>
              </w:rPr>
            </w:pPr>
            <w:r w:rsidDel="00000000" w:rsidR="00000000" w:rsidRPr="00000000">
              <w:rPr>
                <w:rtl w:val="0"/>
              </w:rPr>
              <w:t xml:space="preserve">Examine the role played by the tribunal and courts system in enforcing employment law.</w:t>
            </w:r>
            <w:r w:rsidDel="00000000" w:rsidR="00000000" w:rsidRPr="00000000">
              <w:rPr>
                <w:b w:val="1"/>
                <w:color w:val="004147"/>
                <w:rtl w:val="0"/>
              </w:rPr>
              <w:t xml:space="preserve"> </w:t>
            </w:r>
          </w:p>
        </w:tc>
        <w:tc>
          <w:tcPr>
            <w:shd w:fill="d0e0e2" w:val="clear"/>
          </w:tcPr>
          <w:p w:rsidR="00000000" w:rsidDel="00000000" w:rsidP="00000000" w:rsidRDefault="00000000" w:rsidRPr="00000000" w14:paraId="000001F0">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F2">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1F3">
            <w:pPr>
              <w:rPr>
                <w:color w:val="004147"/>
              </w:rPr>
            </w:pPr>
            <w:r w:rsidDel="00000000" w:rsidR="00000000" w:rsidRPr="00000000">
              <w:rPr>
                <w:rtl w:val="0"/>
              </w:rPr>
            </w:r>
          </w:p>
          <w:p w:rsidR="00000000" w:rsidDel="00000000" w:rsidP="00000000" w:rsidRDefault="00000000" w:rsidRPr="00000000" w14:paraId="000001F4">
            <w:pPr>
              <w:rPr>
                <w:color w:val="004147"/>
              </w:rPr>
            </w:pPr>
            <w:r w:rsidDel="00000000" w:rsidR="00000000" w:rsidRPr="00000000">
              <w:rPr>
                <w:rtl w:val="0"/>
              </w:rPr>
            </w:r>
          </w:p>
        </w:tc>
        <w:tc>
          <w:tcPr/>
          <w:p w:rsidR="00000000" w:rsidDel="00000000" w:rsidP="00000000" w:rsidRDefault="00000000" w:rsidRPr="00000000" w14:paraId="000001F5">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F7">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1F8">
            <w:pPr>
              <w:rPr>
                <w:color w:val="004147"/>
              </w:rPr>
            </w:pPr>
            <w:r w:rsidDel="00000000" w:rsidR="00000000" w:rsidRPr="00000000">
              <w:rPr>
                <w:rtl w:val="0"/>
              </w:rPr>
            </w:r>
          </w:p>
        </w:tc>
        <w:tc>
          <w:tcPr/>
          <w:p w:rsidR="00000000" w:rsidDel="00000000" w:rsidP="00000000" w:rsidRDefault="00000000" w:rsidRPr="00000000" w14:paraId="000001F9">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FB">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1FC">
            <w:pPr>
              <w:rPr>
                <w:color w:val="004147"/>
              </w:rPr>
            </w:pPr>
            <w:r w:rsidDel="00000000" w:rsidR="00000000" w:rsidRPr="00000000">
              <w:rPr>
                <w:rtl w:val="0"/>
              </w:rPr>
            </w:r>
          </w:p>
        </w:tc>
        <w:tc>
          <w:tcPr/>
          <w:p w:rsidR="00000000" w:rsidDel="00000000" w:rsidP="00000000" w:rsidRDefault="00000000" w:rsidRPr="00000000" w14:paraId="000001FD">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1FE">
            <w:pPr>
              <w:rPr>
                <w:color w:val="004147"/>
              </w:rPr>
            </w:pPr>
            <w:r w:rsidDel="00000000" w:rsidR="00000000" w:rsidRPr="00000000">
              <w:rPr>
                <w:color w:val="004147"/>
                <w:rtl w:val="0"/>
              </w:rPr>
              <w:t xml:space="preserve">1.3</w:t>
            </w:r>
          </w:p>
        </w:tc>
        <w:tc>
          <w:tcPr>
            <w:shd w:fill="d0e0e2" w:val="clear"/>
          </w:tcPr>
          <w:p w:rsidR="00000000" w:rsidDel="00000000" w:rsidP="00000000" w:rsidRDefault="00000000" w:rsidRPr="00000000" w14:paraId="000001FF">
            <w:pPr>
              <w:rPr>
                <w:b w:val="1"/>
                <w:color w:val="004147"/>
              </w:rPr>
            </w:pPr>
            <w:r w:rsidDel="00000000" w:rsidR="00000000" w:rsidRPr="00000000">
              <w:rPr>
                <w:rtl w:val="0"/>
              </w:rPr>
              <w:t xml:space="preserve">Explain how cases are settled before and during formal legal procedures.</w:t>
            </w:r>
            <w:r w:rsidDel="00000000" w:rsidR="00000000" w:rsidRPr="00000000">
              <w:rPr>
                <w:b w:val="1"/>
                <w:color w:val="004147"/>
                <w:rtl w:val="0"/>
              </w:rPr>
              <w:t xml:space="preserve"> </w:t>
            </w:r>
          </w:p>
        </w:tc>
        <w:tc>
          <w:tcPr>
            <w:shd w:fill="d0e0e2" w:val="clear"/>
          </w:tcPr>
          <w:p w:rsidR="00000000" w:rsidDel="00000000" w:rsidP="00000000" w:rsidRDefault="00000000" w:rsidRPr="00000000" w14:paraId="00000200">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02">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03">
            <w:pPr>
              <w:rPr>
                <w:color w:val="004147"/>
              </w:rPr>
            </w:pPr>
            <w:r w:rsidDel="00000000" w:rsidR="00000000" w:rsidRPr="00000000">
              <w:rPr>
                <w:rtl w:val="0"/>
              </w:rPr>
            </w:r>
          </w:p>
          <w:p w:rsidR="00000000" w:rsidDel="00000000" w:rsidP="00000000" w:rsidRDefault="00000000" w:rsidRPr="00000000" w14:paraId="00000204">
            <w:pPr>
              <w:rPr>
                <w:color w:val="004147"/>
              </w:rPr>
            </w:pPr>
            <w:r w:rsidDel="00000000" w:rsidR="00000000" w:rsidRPr="00000000">
              <w:rPr>
                <w:rtl w:val="0"/>
              </w:rPr>
            </w:r>
          </w:p>
        </w:tc>
        <w:tc>
          <w:tcPr/>
          <w:p w:rsidR="00000000" w:rsidDel="00000000" w:rsidP="00000000" w:rsidRDefault="00000000" w:rsidRPr="00000000" w14:paraId="00000205">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07">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08">
            <w:pPr>
              <w:rPr>
                <w:color w:val="004147"/>
              </w:rPr>
            </w:pPr>
            <w:r w:rsidDel="00000000" w:rsidR="00000000" w:rsidRPr="00000000">
              <w:rPr>
                <w:rtl w:val="0"/>
              </w:rPr>
            </w:r>
          </w:p>
        </w:tc>
        <w:tc>
          <w:tcPr/>
          <w:p w:rsidR="00000000" w:rsidDel="00000000" w:rsidP="00000000" w:rsidRDefault="00000000" w:rsidRPr="00000000" w14:paraId="00000209">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0B">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0C">
            <w:pPr>
              <w:rPr>
                <w:color w:val="004147"/>
              </w:rPr>
            </w:pPr>
            <w:r w:rsidDel="00000000" w:rsidR="00000000" w:rsidRPr="00000000">
              <w:rPr>
                <w:rtl w:val="0"/>
              </w:rPr>
            </w:r>
          </w:p>
        </w:tc>
        <w:tc>
          <w:tcPr/>
          <w:p w:rsidR="00000000" w:rsidDel="00000000" w:rsidP="00000000" w:rsidRDefault="00000000" w:rsidRPr="00000000" w14:paraId="0000020D">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0E">
            <w:pPr>
              <w:rPr>
                <w:color w:val="004147"/>
              </w:rPr>
            </w:pPr>
            <w:r w:rsidDel="00000000" w:rsidR="00000000" w:rsidRPr="00000000">
              <w:rPr>
                <w:color w:val="004147"/>
                <w:rtl w:val="0"/>
              </w:rPr>
              <w:t xml:space="preserve">2.1</w:t>
            </w:r>
          </w:p>
        </w:tc>
        <w:tc>
          <w:tcPr>
            <w:shd w:fill="d0e0e2" w:val="clear"/>
          </w:tcPr>
          <w:p w:rsidR="00000000" w:rsidDel="00000000" w:rsidP="00000000" w:rsidRDefault="00000000" w:rsidRPr="00000000" w14:paraId="0000020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principles of discrimination law in recruitment, selection and employment. </w:t>
            </w:r>
          </w:p>
          <w:p w:rsidR="00000000" w:rsidDel="00000000" w:rsidP="00000000" w:rsidRDefault="00000000" w:rsidRPr="00000000" w14:paraId="00000210">
            <w:pPr>
              <w:rPr>
                <w:b w:val="1"/>
                <w:color w:val="004147"/>
              </w:rPr>
            </w:pPr>
            <w:r w:rsidDel="00000000" w:rsidR="00000000" w:rsidRPr="00000000">
              <w:rPr>
                <w:rtl w:val="0"/>
              </w:rPr>
            </w:r>
          </w:p>
        </w:tc>
        <w:tc>
          <w:tcPr>
            <w:shd w:fill="d0e0e2" w:val="clear"/>
          </w:tcPr>
          <w:p w:rsidR="00000000" w:rsidDel="00000000" w:rsidP="00000000" w:rsidRDefault="00000000" w:rsidRPr="00000000" w14:paraId="00000211">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13">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14">
            <w:pPr>
              <w:rPr>
                <w:color w:val="004147"/>
              </w:rPr>
            </w:pPr>
            <w:r w:rsidDel="00000000" w:rsidR="00000000" w:rsidRPr="00000000">
              <w:rPr>
                <w:rtl w:val="0"/>
              </w:rPr>
            </w:r>
          </w:p>
          <w:p w:rsidR="00000000" w:rsidDel="00000000" w:rsidP="00000000" w:rsidRDefault="00000000" w:rsidRPr="00000000" w14:paraId="00000215">
            <w:pPr>
              <w:rPr>
                <w:color w:val="004147"/>
              </w:rPr>
            </w:pPr>
            <w:r w:rsidDel="00000000" w:rsidR="00000000" w:rsidRPr="00000000">
              <w:rPr>
                <w:rtl w:val="0"/>
              </w:rPr>
            </w:r>
          </w:p>
        </w:tc>
        <w:tc>
          <w:tcPr/>
          <w:p w:rsidR="00000000" w:rsidDel="00000000" w:rsidP="00000000" w:rsidRDefault="00000000" w:rsidRPr="00000000" w14:paraId="00000216">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18">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19">
            <w:pPr>
              <w:rPr>
                <w:color w:val="004147"/>
              </w:rPr>
            </w:pPr>
            <w:r w:rsidDel="00000000" w:rsidR="00000000" w:rsidRPr="00000000">
              <w:rPr>
                <w:rtl w:val="0"/>
              </w:rPr>
            </w:r>
          </w:p>
        </w:tc>
        <w:tc>
          <w:tcPr/>
          <w:p w:rsidR="00000000" w:rsidDel="00000000" w:rsidP="00000000" w:rsidRDefault="00000000" w:rsidRPr="00000000" w14:paraId="0000021A">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1C">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1D">
            <w:pPr>
              <w:rPr>
                <w:color w:val="004147"/>
              </w:rPr>
            </w:pPr>
            <w:r w:rsidDel="00000000" w:rsidR="00000000" w:rsidRPr="00000000">
              <w:rPr>
                <w:rtl w:val="0"/>
              </w:rPr>
            </w:r>
          </w:p>
        </w:tc>
        <w:tc>
          <w:tcPr/>
          <w:p w:rsidR="00000000" w:rsidDel="00000000" w:rsidP="00000000" w:rsidRDefault="00000000" w:rsidRPr="00000000" w14:paraId="0000021E">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1F">
            <w:pPr>
              <w:rPr>
                <w:color w:val="004147"/>
              </w:rPr>
            </w:pPr>
            <w:r w:rsidDel="00000000" w:rsidR="00000000" w:rsidRPr="00000000">
              <w:rPr>
                <w:color w:val="004147"/>
                <w:rtl w:val="0"/>
              </w:rPr>
              <w:t xml:space="preserve">2.2</w:t>
            </w:r>
          </w:p>
        </w:tc>
        <w:tc>
          <w:tcPr>
            <w:shd w:fill="d0e0e2" w:val="clear"/>
          </w:tcPr>
          <w:p w:rsidR="00000000" w:rsidDel="00000000" w:rsidP="00000000" w:rsidRDefault="00000000" w:rsidRPr="00000000" w14:paraId="00000220">
            <w:pPr>
              <w:rPr>
                <w:color w:val="004147"/>
                <w:highlight w:val="lightGray"/>
              </w:rPr>
            </w:pPr>
            <w:r w:rsidDel="00000000" w:rsidR="00000000" w:rsidRPr="00000000">
              <w:rPr>
                <w:rtl w:val="0"/>
              </w:rPr>
              <w:t xml:space="preserve">Discuss the legal requirements of equal pay</w:t>
            </w:r>
            <w:r w:rsidDel="00000000" w:rsidR="00000000" w:rsidRPr="00000000">
              <w:rPr>
                <w:color w:val="004147"/>
                <w:highlight w:val="lightGray"/>
                <w:rtl w:val="0"/>
              </w:rPr>
              <w:t xml:space="preserve"> </w:t>
            </w:r>
          </w:p>
        </w:tc>
        <w:tc>
          <w:tcPr>
            <w:shd w:fill="d0e0e2" w:val="clear"/>
          </w:tcPr>
          <w:p w:rsidR="00000000" w:rsidDel="00000000" w:rsidP="00000000" w:rsidRDefault="00000000" w:rsidRPr="00000000" w14:paraId="00000221">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23">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24">
            <w:pPr>
              <w:rPr>
                <w:i w:val="1"/>
                <w:color w:val="004147"/>
                <w:highlight w:val="lightGray"/>
              </w:rPr>
            </w:pPr>
            <w:r w:rsidDel="00000000" w:rsidR="00000000" w:rsidRPr="00000000">
              <w:rPr>
                <w:rtl w:val="0"/>
              </w:rPr>
            </w:r>
          </w:p>
        </w:tc>
        <w:tc>
          <w:tcPr/>
          <w:p w:rsidR="00000000" w:rsidDel="00000000" w:rsidP="00000000" w:rsidRDefault="00000000" w:rsidRPr="00000000" w14:paraId="00000225">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27">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28">
            <w:pPr>
              <w:rPr>
                <w:i w:val="1"/>
                <w:color w:val="004147"/>
                <w:highlight w:val="lightGray"/>
              </w:rPr>
            </w:pPr>
            <w:r w:rsidDel="00000000" w:rsidR="00000000" w:rsidRPr="00000000">
              <w:rPr>
                <w:rtl w:val="0"/>
              </w:rPr>
            </w:r>
          </w:p>
        </w:tc>
        <w:tc>
          <w:tcPr/>
          <w:p w:rsidR="00000000" w:rsidDel="00000000" w:rsidP="00000000" w:rsidRDefault="00000000" w:rsidRPr="00000000" w14:paraId="00000229">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2B">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2C">
            <w:pPr>
              <w:rPr>
                <w:i w:val="1"/>
                <w:color w:val="004147"/>
                <w:highlight w:val="lightGray"/>
              </w:rPr>
            </w:pPr>
            <w:r w:rsidDel="00000000" w:rsidR="00000000" w:rsidRPr="00000000">
              <w:rPr>
                <w:rtl w:val="0"/>
              </w:rPr>
            </w:r>
          </w:p>
        </w:tc>
        <w:tc>
          <w:tcPr/>
          <w:p w:rsidR="00000000" w:rsidDel="00000000" w:rsidP="00000000" w:rsidRDefault="00000000" w:rsidRPr="00000000" w14:paraId="0000022D">
            <w:pPr>
              <w:rPr>
                <w:i w:val="1"/>
                <w:color w:val="004147"/>
                <w:highlight w:val="lightGray"/>
              </w:rPr>
            </w:pPr>
            <w:r w:rsidDel="00000000" w:rsidR="00000000" w:rsidRPr="00000000">
              <w:rPr>
                <w:i w:val="1"/>
                <w:color w:val="004147"/>
                <w:highlight w:val="lightGray"/>
                <w:rtl w:val="0"/>
              </w:rPr>
              <w:t xml:space="preserve">Enter mark here</w:t>
            </w:r>
          </w:p>
        </w:tc>
      </w:tr>
      <w:tr>
        <w:trPr>
          <w:cantSplit w:val="0"/>
          <w:tblHeader w:val="0"/>
        </w:trPr>
        <w:tc>
          <w:tcPr>
            <w:vMerge w:val="restart"/>
            <w:shd w:fill="d0e0e2" w:val="clear"/>
          </w:tcPr>
          <w:p w:rsidR="00000000" w:rsidDel="00000000" w:rsidP="00000000" w:rsidRDefault="00000000" w:rsidRPr="00000000" w14:paraId="0000022E">
            <w:pPr>
              <w:rPr>
                <w:b w:val="1"/>
                <w:color w:val="004147"/>
              </w:rPr>
            </w:pPr>
            <w:r w:rsidDel="00000000" w:rsidR="00000000" w:rsidRPr="00000000">
              <w:rPr>
                <w:color w:val="004147"/>
                <w:rtl w:val="0"/>
              </w:rPr>
              <w:t xml:space="preserve">3.1</w:t>
            </w:r>
            <w:r w:rsidDel="00000000" w:rsidR="00000000" w:rsidRPr="00000000">
              <w:rPr>
                <w:rtl w:val="0"/>
              </w:rPr>
            </w:r>
          </w:p>
        </w:tc>
        <w:tc>
          <w:tcPr>
            <w:shd w:fill="d0e0e2" w:val="clear"/>
          </w:tcPr>
          <w:p w:rsidR="00000000" w:rsidDel="00000000" w:rsidP="00000000" w:rsidRDefault="00000000" w:rsidRPr="00000000" w14:paraId="0000022F">
            <w:pPr>
              <w:rPr>
                <w:b w:val="1"/>
                <w:color w:val="004147"/>
              </w:rPr>
            </w:pPr>
            <w:r w:rsidDel="00000000" w:rsidR="00000000" w:rsidRPr="00000000">
              <w:rPr>
                <w:rtl w:val="0"/>
              </w:rPr>
              <w:t xml:space="preserve">Discuss the legal implications of managing change.</w:t>
            </w:r>
            <w:r w:rsidDel="00000000" w:rsidR="00000000" w:rsidRPr="00000000">
              <w:rPr>
                <w:b w:val="1"/>
                <w:color w:val="004147"/>
                <w:rtl w:val="0"/>
              </w:rPr>
              <w:t xml:space="preserve"> </w:t>
            </w:r>
          </w:p>
        </w:tc>
        <w:tc>
          <w:tcPr>
            <w:shd w:fill="d0e0e2" w:val="clear"/>
          </w:tcPr>
          <w:p w:rsidR="00000000" w:rsidDel="00000000" w:rsidP="00000000" w:rsidRDefault="00000000" w:rsidRPr="00000000" w14:paraId="00000230">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32">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33">
            <w:pPr>
              <w:rPr>
                <w:color w:val="004147"/>
              </w:rPr>
            </w:pPr>
            <w:r w:rsidDel="00000000" w:rsidR="00000000" w:rsidRPr="00000000">
              <w:rPr>
                <w:rtl w:val="0"/>
              </w:rPr>
            </w:r>
          </w:p>
        </w:tc>
        <w:tc>
          <w:tcPr/>
          <w:p w:rsidR="00000000" w:rsidDel="00000000" w:rsidP="00000000" w:rsidRDefault="00000000" w:rsidRPr="00000000" w14:paraId="00000234">
            <w:pPr>
              <w:rPr>
                <w:i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rPr>
            </w:pPr>
            <w:r w:rsidDel="00000000" w:rsidR="00000000" w:rsidRPr="00000000">
              <w:rPr>
                <w:rtl w:val="0"/>
              </w:rPr>
            </w:r>
          </w:p>
        </w:tc>
        <w:tc>
          <w:tcPr/>
          <w:p w:rsidR="00000000" w:rsidDel="00000000" w:rsidP="00000000" w:rsidRDefault="00000000" w:rsidRPr="00000000" w14:paraId="00000236">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37">
            <w:pPr>
              <w:rPr>
                <w:color w:val="004147"/>
              </w:rPr>
            </w:pPr>
            <w:r w:rsidDel="00000000" w:rsidR="00000000" w:rsidRPr="00000000">
              <w:rPr>
                <w:rtl w:val="0"/>
              </w:rPr>
            </w:r>
          </w:p>
        </w:tc>
        <w:tc>
          <w:tcPr/>
          <w:p w:rsidR="00000000" w:rsidDel="00000000" w:rsidP="00000000" w:rsidRDefault="00000000" w:rsidRPr="00000000" w14:paraId="00000238">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3A">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3B">
            <w:pPr>
              <w:rPr>
                <w:color w:val="004147"/>
              </w:rPr>
            </w:pPr>
            <w:r w:rsidDel="00000000" w:rsidR="00000000" w:rsidRPr="00000000">
              <w:rPr>
                <w:rtl w:val="0"/>
              </w:rPr>
            </w:r>
          </w:p>
        </w:tc>
        <w:tc>
          <w:tcPr/>
          <w:p w:rsidR="00000000" w:rsidDel="00000000" w:rsidP="00000000" w:rsidRDefault="00000000" w:rsidRPr="00000000" w14:paraId="0000023C">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3D">
            <w:pPr>
              <w:rPr>
                <w:color w:val="004147"/>
              </w:rPr>
            </w:pPr>
            <w:r w:rsidDel="00000000" w:rsidR="00000000" w:rsidRPr="00000000">
              <w:rPr>
                <w:color w:val="004147"/>
                <w:rtl w:val="0"/>
              </w:rPr>
              <w:t xml:space="preserve">3.2</w:t>
            </w:r>
          </w:p>
        </w:tc>
        <w:tc>
          <w:tcPr>
            <w:shd w:fill="d0e0e2" w:val="clear"/>
          </w:tcPr>
          <w:p w:rsidR="00000000" w:rsidDel="00000000" w:rsidP="00000000" w:rsidRDefault="00000000" w:rsidRPr="00000000" w14:paraId="0000023E">
            <w:pPr>
              <w:rPr>
                <w:color w:val="004147"/>
                <w:highlight w:val="lightGray"/>
              </w:rPr>
            </w:pPr>
            <w:r w:rsidDel="00000000" w:rsidR="00000000" w:rsidRPr="00000000">
              <w:rPr>
                <w:rtl w:val="0"/>
              </w:rPr>
              <w:t xml:space="preserve">Explain the legal requirements relating to transfers of undertakings.</w:t>
            </w:r>
            <w:r w:rsidDel="00000000" w:rsidR="00000000" w:rsidRPr="00000000">
              <w:rPr>
                <w:color w:val="004147"/>
                <w:highlight w:val="lightGray"/>
                <w:rtl w:val="0"/>
              </w:rPr>
              <w:t xml:space="preserve"> </w:t>
            </w:r>
          </w:p>
        </w:tc>
        <w:tc>
          <w:tcPr>
            <w:shd w:fill="d0e0e2" w:val="clear"/>
          </w:tcPr>
          <w:p w:rsidR="00000000" w:rsidDel="00000000" w:rsidP="00000000" w:rsidRDefault="00000000" w:rsidRPr="00000000" w14:paraId="0000023F">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41">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42">
            <w:pPr>
              <w:rPr>
                <w:i w:val="1"/>
                <w:color w:val="004147"/>
                <w:highlight w:val="lightGray"/>
              </w:rPr>
            </w:pPr>
            <w:r w:rsidDel="00000000" w:rsidR="00000000" w:rsidRPr="00000000">
              <w:rPr>
                <w:rtl w:val="0"/>
              </w:rPr>
            </w:r>
          </w:p>
        </w:tc>
        <w:tc>
          <w:tcPr/>
          <w:p w:rsidR="00000000" w:rsidDel="00000000" w:rsidP="00000000" w:rsidRDefault="00000000" w:rsidRPr="00000000" w14:paraId="0000024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45">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46">
            <w:pPr>
              <w:rPr>
                <w:i w:val="1"/>
                <w:color w:val="004147"/>
                <w:highlight w:val="lightGray"/>
              </w:rPr>
            </w:pPr>
            <w:r w:rsidDel="00000000" w:rsidR="00000000" w:rsidRPr="00000000">
              <w:rPr>
                <w:rtl w:val="0"/>
              </w:rPr>
            </w:r>
          </w:p>
        </w:tc>
        <w:tc>
          <w:tcPr/>
          <w:p w:rsidR="00000000" w:rsidDel="00000000" w:rsidP="00000000" w:rsidRDefault="00000000" w:rsidRPr="00000000" w14:paraId="0000024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49">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4A">
            <w:pPr>
              <w:rPr>
                <w:i w:val="1"/>
                <w:color w:val="004147"/>
                <w:highlight w:val="lightGray"/>
              </w:rPr>
            </w:pPr>
            <w:r w:rsidDel="00000000" w:rsidR="00000000" w:rsidRPr="00000000">
              <w:rPr>
                <w:rtl w:val="0"/>
              </w:rPr>
            </w:r>
          </w:p>
        </w:tc>
        <w:tc>
          <w:tcPr/>
          <w:p w:rsidR="00000000" w:rsidDel="00000000" w:rsidP="00000000" w:rsidRDefault="00000000" w:rsidRPr="00000000" w14:paraId="0000024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4C">
            <w:pPr>
              <w:rPr>
                <w:color w:val="004147"/>
              </w:rPr>
            </w:pPr>
            <w:r w:rsidDel="00000000" w:rsidR="00000000" w:rsidRPr="00000000">
              <w:rPr>
                <w:color w:val="004147"/>
                <w:rtl w:val="0"/>
              </w:rPr>
              <w:t xml:space="preserve">4.1</w:t>
            </w:r>
          </w:p>
        </w:tc>
        <w:tc>
          <w:tcPr>
            <w:shd w:fill="d0e0e2" w:val="clear"/>
          </w:tcPr>
          <w:p w:rsidR="00000000" w:rsidDel="00000000" w:rsidP="00000000" w:rsidRDefault="00000000" w:rsidRPr="00000000" w14:paraId="0000024D">
            <w:pPr>
              <w:rPr>
                <w:color w:val="004147"/>
                <w:highlight w:val="lightGray"/>
              </w:rPr>
            </w:pPr>
            <w:r w:rsidDel="00000000" w:rsidR="00000000" w:rsidRPr="00000000">
              <w:rPr>
                <w:rtl w:val="0"/>
              </w:rPr>
              <w:t xml:space="preserve">Explain the major statutory rights workers have in relation to pay</w:t>
            </w:r>
            <w:r w:rsidDel="00000000" w:rsidR="00000000" w:rsidRPr="00000000">
              <w:rPr>
                <w:color w:val="004147"/>
                <w:highlight w:val="lightGray"/>
                <w:rtl w:val="0"/>
              </w:rPr>
              <w:t xml:space="preserve">.</w:t>
            </w:r>
          </w:p>
        </w:tc>
        <w:tc>
          <w:tcPr>
            <w:shd w:fill="d0e0e2" w:val="clear"/>
          </w:tcPr>
          <w:p w:rsidR="00000000" w:rsidDel="00000000" w:rsidP="00000000" w:rsidRDefault="00000000" w:rsidRPr="00000000" w14:paraId="0000024E">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0">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51">
            <w:pPr>
              <w:rPr>
                <w:i w:val="1"/>
                <w:color w:val="004147"/>
                <w:highlight w:val="lightGray"/>
              </w:rPr>
            </w:pPr>
            <w:r w:rsidDel="00000000" w:rsidR="00000000" w:rsidRPr="00000000">
              <w:rPr>
                <w:rtl w:val="0"/>
              </w:rPr>
            </w:r>
          </w:p>
        </w:tc>
        <w:tc>
          <w:tcPr/>
          <w:p w:rsidR="00000000" w:rsidDel="00000000" w:rsidP="00000000" w:rsidRDefault="00000000" w:rsidRPr="00000000" w14:paraId="00000252">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4">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55">
            <w:pPr>
              <w:rPr>
                <w:i w:val="1"/>
                <w:color w:val="004147"/>
                <w:highlight w:val="lightGray"/>
              </w:rPr>
            </w:pPr>
            <w:r w:rsidDel="00000000" w:rsidR="00000000" w:rsidRPr="00000000">
              <w:rPr>
                <w:rtl w:val="0"/>
              </w:rPr>
            </w:r>
          </w:p>
        </w:tc>
        <w:tc>
          <w:tcPr/>
          <w:p w:rsidR="00000000" w:rsidDel="00000000" w:rsidP="00000000" w:rsidRDefault="00000000" w:rsidRPr="00000000" w14:paraId="00000256">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8">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59">
            <w:pPr>
              <w:rPr>
                <w:i w:val="1"/>
                <w:color w:val="004147"/>
                <w:highlight w:val="lightGray"/>
              </w:rPr>
            </w:pPr>
            <w:r w:rsidDel="00000000" w:rsidR="00000000" w:rsidRPr="00000000">
              <w:rPr>
                <w:rtl w:val="0"/>
              </w:rPr>
            </w:r>
          </w:p>
        </w:tc>
        <w:tc>
          <w:tcPr/>
          <w:p w:rsidR="00000000" w:rsidDel="00000000" w:rsidP="00000000" w:rsidRDefault="00000000" w:rsidRPr="00000000" w14:paraId="0000025A">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5B">
            <w:pPr>
              <w:rPr>
                <w:color w:val="004147"/>
              </w:rPr>
            </w:pPr>
            <w:r w:rsidDel="00000000" w:rsidR="00000000" w:rsidRPr="00000000">
              <w:rPr>
                <w:color w:val="004147"/>
                <w:rtl w:val="0"/>
              </w:rPr>
              <w:t xml:space="preserve">4.2</w:t>
            </w:r>
          </w:p>
        </w:tc>
        <w:tc>
          <w:tcPr>
            <w:shd w:fill="d0e0e2" w:val="clear"/>
          </w:tcPr>
          <w:p w:rsidR="00000000" w:rsidDel="00000000" w:rsidP="00000000" w:rsidRDefault="00000000" w:rsidRPr="00000000" w14:paraId="0000025C">
            <w:pPr>
              <w:rPr>
                <w:i w:val="1"/>
                <w:color w:val="004147"/>
                <w:highlight w:val="lightGray"/>
              </w:rPr>
            </w:pPr>
            <w:r w:rsidDel="00000000" w:rsidR="00000000" w:rsidRPr="00000000">
              <w:rPr>
                <w:rtl w:val="0"/>
              </w:rPr>
              <w:t xml:space="preserve">Explain the major statutory rights in leave and working time.</w:t>
            </w:r>
            <w:r w:rsidDel="00000000" w:rsidR="00000000" w:rsidRPr="00000000">
              <w:rPr>
                <w:rtl w:val="0"/>
              </w:rPr>
            </w:r>
          </w:p>
        </w:tc>
        <w:tc>
          <w:tcPr>
            <w:shd w:fill="d0e0e2" w:val="clear"/>
          </w:tcPr>
          <w:p w:rsidR="00000000" w:rsidDel="00000000" w:rsidP="00000000" w:rsidRDefault="00000000" w:rsidRPr="00000000" w14:paraId="0000025D">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F">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60">
            <w:pPr>
              <w:rPr/>
            </w:pPr>
            <w:r w:rsidDel="00000000" w:rsidR="00000000" w:rsidRPr="00000000">
              <w:rPr>
                <w:rtl w:val="0"/>
              </w:rPr>
            </w:r>
          </w:p>
        </w:tc>
        <w:tc>
          <w:tcPr/>
          <w:p w:rsidR="00000000" w:rsidDel="00000000" w:rsidP="00000000" w:rsidRDefault="00000000" w:rsidRPr="00000000" w14:paraId="00000261">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63">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64">
            <w:pPr>
              <w:rPr/>
            </w:pPr>
            <w:r w:rsidDel="00000000" w:rsidR="00000000" w:rsidRPr="00000000">
              <w:rPr>
                <w:rtl w:val="0"/>
              </w:rPr>
            </w:r>
          </w:p>
        </w:tc>
        <w:tc>
          <w:tcPr/>
          <w:p w:rsidR="00000000" w:rsidDel="00000000" w:rsidP="00000000" w:rsidRDefault="00000000" w:rsidRPr="00000000" w14:paraId="00000265">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67">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68">
            <w:pPr>
              <w:rPr/>
            </w:pPr>
            <w:r w:rsidDel="00000000" w:rsidR="00000000" w:rsidRPr="00000000">
              <w:rPr>
                <w:rtl w:val="0"/>
              </w:rPr>
            </w:r>
          </w:p>
        </w:tc>
        <w:tc>
          <w:tcPr/>
          <w:p w:rsidR="00000000" w:rsidDel="00000000" w:rsidP="00000000" w:rsidRDefault="00000000" w:rsidRPr="00000000" w14:paraId="00000269">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6A">
            <w:pPr>
              <w:rPr>
                <w:color w:val="004147"/>
              </w:rPr>
            </w:pPr>
            <w:r w:rsidDel="00000000" w:rsidR="00000000" w:rsidRPr="00000000">
              <w:rPr>
                <w:color w:val="004147"/>
                <w:rtl w:val="0"/>
              </w:rPr>
              <w:t xml:space="preserve">4.3</w:t>
            </w:r>
          </w:p>
        </w:tc>
        <w:tc>
          <w:tcPr>
            <w:shd w:fill="d0e0e2" w:val="clear"/>
          </w:tcPr>
          <w:p w:rsidR="00000000" w:rsidDel="00000000" w:rsidP="00000000" w:rsidRDefault="00000000" w:rsidRPr="00000000" w14:paraId="0000026B">
            <w:pPr>
              <w:rPr/>
            </w:pPr>
            <w:r w:rsidDel="00000000" w:rsidR="00000000" w:rsidRPr="00000000">
              <w:rPr>
                <w:rtl w:val="0"/>
              </w:rPr>
              <w:t xml:space="preserve">Explain the main principles of maternity, paternity and adoption rights in the context of employment rights.</w:t>
            </w:r>
          </w:p>
        </w:tc>
        <w:tc>
          <w:tcPr>
            <w:shd w:fill="d0e0e2" w:val="clear"/>
          </w:tcPr>
          <w:p w:rsidR="00000000" w:rsidDel="00000000" w:rsidP="00000000" w:rsidRDefault="00000000" w:rsidRPr="00000000" w14:paraId="0000026C">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6E">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6F">
            <w:pPr>
              <w:rPr/>
            </w:pPr>
            <w:r w:rsidDel="00000000" w:rsidR="00000000" w:rsidRPr="00000000">
              <w:rPr>
                <w:rtl w:val="0"/>
              </w:rPr>
            </w:r>
          </w:p>
        </w:tc>
        <w:tc>
          <w:tcPr/>
          <w:p w:rsidR="00000000" w:rsidDel="00000000" w:rsidP="00000000" w:rsidRDefault="00000000" w:rsidRPr="00000000" w14:paraId="00000270">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72">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73">
            <w:pPr>
              <w:rPr/>
            </w:pPr>
            <w:r w:rsidDel="00000000" w:rsidR="00000000" w:rsidRPr="00000000">
              <w:rPr>
                <w:rtl w:val="0"/>
              </w:rPr>
            </w:r>
          </w:p>
        </w:tc>
        <w:tc>
          <w:tcPr/>
          <w:p w:rsidR="00000000" w:rsidDel="00000000" w:rsidP="00000000" w:rsidRDefault="00000000" w:rsidRPr="00000000" w14:paraId="00000274">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76">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77">
            <w:pPr>
              <w:rPr/>
            </w:pPr>
            <w:r w:rsidDel="00000000" w:rsidR="00000000" w:rsidRPr="00000000">
              <w:rPr>
                <w:rtl w:val="0"/>
              </w:rPr>
            </w:r>
          </w:p>
        </w:tc>
        <w:tc>
          <w:tcPr/>
          <w:p w:rsidR="00000000" w:rsidDel="00000000" w:rsidP="00000000" w:rsidRDefault="00000000" w:rsidRPr="00000000" w14:paraId="00000278">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79">
            <w:pPr>
              <w:rPr>
                <w:color w:val="004147"/>
              </w:rPr>
            </w:pPr>
            <w:r w:rsidDel="00000000" w:rsidR="00000000" w:rsidRPr="00000000">
              <w:rPr>
                <w:color w:val="004147"/>
                <w:rtl w:val="0"/>
              </w:rPr>
              <w:t xml:space="preserve">4.4</w:t>
            </w:r>
          </w:p>
        </w:tc>
        <w:tc>
          <w:tcPr>
            <w:shd w:fill="d0e0e2" w:val="clear"/>
          </w:tcPr>
          <w:p w:rsidR="00000000" w:rsidDel="00000000" w:rsidP="00000000" w:rsidRDefault="00000000" w:rsidRPr="00000000" w14:paraId="0000027A">
            <w:pPr>
              <w:rPr/>
            </w:pPr>
            <w:r w:rsidDel="00000000" w:rsidR="00000000" w:rsidRPr="00000000">
              <w:rPr>
                <w:rtl w:val="0"/>
              </w:rPr>
              <w:t xml:space="preserve">Explain other employment rights relating to flexible working.</w:t>
            </w:r>
          </w:p>
        </w:tc>
        <w:tc>
          <w:tcPr>
            <w:shd w:fill="d0e0e2" w:val="clear"/>
          </w:tcPr>
          <w:p w:rsidR="00000000" w:rsidDel="00000000" w:rsidP="00000000" w:rsidRDefault="00000000" w:rsidRPr="00000000" w14:paraId="0000027B">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7D">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7E">
            <w:pPr>
              <w:rPr/>
            </w:pPr>
            <w:r w:rsidDel="00000000" w:rsidR="00000000" w:rsidRPr="00000000">
              <w:rPr>
                <w:rtl w:val="0"/>
              </w:rPr>
            </w:r>
          </w:p>
        </w:tc>
        <w:tc>
          <w:tcPr/>
          <w:p w:rsidR="00000000" w:rsidDel="00000000" w:rsidP="00000000" w:rsidRDefault="00000000" w:rsidRPr="00000000" w14:paraId="0000027F">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81">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82">
            <w:pPr>
              <w:rPr/>
            </w:pPr>
            <w:r w:rsidDel="00000000" w:rsidR="00000000" w:rsidRPr="00000000">
              <w:rPr>
                <w:rtl w:val="0"/>
              </w:rPr>
            </w:r>
          </w:p>
        </w:tc>
        <w:tc>
          <w:tcPr/>
          <w:p w:rsidR="00000000" w:rsidDel="00000000" w:rsidP="00000000" w:rsidRDefault="00000000" w:rsidRPr="00000000" w14:paraId="0000028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85">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86">
            <w:pPr>
              <w:rPr/>
            </w:pPr>
            <w:r w:rsidDel="00000000" w:rsidR="00000000" w:rsidRPr="00000000">
              <w:rPr>
                <w:rtl w:val="0"/>
              </w:rPr>
            </w:r>
          </w:p>
        </w:tc>
        <w:tc>
          <w:tcPr/>
          <w:p w:rsidR="00000000" w:rsidDel="00000000" w:rsidP="00000000" w:rsidRDefault="00000000" w:rsidRPr="00000000" w14:paraId="0000028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318" w:hRule="atLeast"/>
          <w:tblHeader w:val="0"/>
        </w:trPr>
        <w:tc>
          <w:tcPr>
            <w:gridSpan w:val="2"/>
            <w:shd w:fill="d0e0e2" w:val="clear"/>
          </w:tcPr>
          <w:p w:rsidR="00000000" w:rsidDel="00000000" w:rsidP="00000000" w:rsidRDefault="00000000" w:rsidRPr="00000000" w14:paraId="00000288">
            <w:pPr>
              <w:rPr>
                <w:b w:val="1"/>
                <w:color w:val="004147"/>
              </w:rPr>
            </w:pPr>
            <w:r w:rsidDel="00000000" w:rsidR="00000000" w:rsidRPr="00000000">
              <w:rPr>
                <w:b w:val="1"/>
                <w:color w:val="004147"/>
                <w:rtl w:val="0"/>
              </w:rPr>
              <w:t xml:space="preserve">Total marks for TASK </w:t>
            </w:r>
          </w:p>
          <w:p w:rsidR="00000000" w:rsidDel="00000000" w:rsidP="00000000" w:rsidRDefault="00000000" w:rsidRPr="00000000" w14:paraId="00000289">
            <w:pPr>
              <w:rPr>
                <w:b w:val="1"/>
                <w:color w:val="004147"/>
              </w:rPr>
            </w:pPr>
            <w:r w:rsidDel="00000000" w:rsidR="00000000" w:rsidRPr="00000000">
              <w:rPr>
                <w:rtl w:val="0"/>
              </w:rPr>
            </w:r>
          </w:p>
        </w:tc>
        <w:tc>
          <w:tcPr>
            <w:shd w:fill="auto" w:val="clear"/>
          </w:tcPr>
          <w:p w:rsidR="00000000" w:rsidDel="00000000" w:rsidP="00000000" w:rsidRDefault="00000000" w:rsidRPr="00000000" w14:paraId="0000028B">
            <w:pPr>
              <w:rPr>
                <w:i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8C">
            <w:pPr>
              <w:rPr>
                <w:b w:val="1"/>
                <w:color w:val="004147"/>
              </w:rPr>
            </w:pPr>
            <w:r w:rsidDel="00000000" w:rsidR="00000000" w:rsidRPr="00000000">
              <w:rPr>
                <w:b w:val="1"/>
                <w:color w:val="004147"/>
                <w:rtl w:val="0"/>
              </w:rPr>
              <w:t xml:space="preserve">Total marks for TASK (resubmission 1 if applicable)</w:t>
            </w:r>
          </w:p>
          <w:p w:rsidR="00000000" w:rsidDel="00000000" w:rsidP="00000000" w:rsidRDefault="00000000" w:rsidRPr="00000000" w14:paraId="0000028D">
            <w:pPr>
              <w:rPr>
                <w:b w:val="1"/>
                <w:color w:val="004147"/>
              </w:rPr>
            </w:pPr>
            <w:r w:rsidDel="00000000" w:rsidR="00000000" w:rsidRPr="00000000">
              <w:rPr>
                <w:rtl w:val="0"/>
              </w:rPr>
            </w:r>
          </w:p>
        </w:tc>
        <w:tc>
          <w:tcPr>
            <w:shd w:fill="auto" w:val="clear"/>
          </w:tcPr>
          <w:p w:rsidR="00000000" w:rsidDel="00000000" w:rsidP="00000000" w:rsidRDefault="00000000" w:rsidRPr="00000000" w14:paraId="0000028F">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90">
            <w:pPr>
              <w:rPr>
                <w:b w:val="1"/>
                <w:color w:val="004147"/>
              </w:rPr>
            </w:pPr>
            <w:r w:rsidDel="00000000" w:rsidR="00000000" w:rsidRPr="00000000">
              <w:rPr>
                <w:b w:val="1"/>
                <w:color w:val="004147"/>
                <w:rtl w:val="0"/>
              </w:rPr>
              <w:t xml:space="preserve">Total marks for TASK (resubmission 2 if applicable)</w:t>
            </w:r>
          </w:p>
        </w:tc>
        <w:tc>
          <w:tcPr>
            <w:shd w:fill="auto" w:val="clear"/>
          </w:tcPr>
          <w:p w:rsidR="00000000" w:rsidDel="00000000" w:rsidP="00000000" w:rsidRDefault="00000000" w:rsidRPr="00000000" w14:paraId="00000292">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bl>
    <w:p w:rsidR="00000000" w:rsidDel="00000000" w:rsidP="00000000" w:rsidRDefault="00000000" w:rsidRPr="00000000" w14:paraId="00000293">
      <w:pPr>
        <w:rPr/>
      </w:pPr>
      <w:r w:rsidDel="00000000" w:rsidR="00000000" w:rsidRPr="00000000">
        <w:rPr>
          <w:rtl w:val="0"/>
        </w:rPr>
      </w:r>
    </w:p>
    <w:p w:rsidR="00000000" w:rsidDel="00000000" w:rsidP="00000000" w:rsidRDefault="00000000" w:rsidRPr="00000000" w14:paraId="00000294">
      <w:pPr>
        <w:rPr/>
      </w:pPr>
      <w:r w:rsidDel="00000000" w:rsidR="00000000" w:rsidRPr="00000000">
        <w:rPr>
          <w:rtl w:val="0"/>
        </w:rPr>
      </w:r>
    </w:p>
    <w:p w:rsidR="00000000" w:rsidDel="00000000" w:rsidP="00000000" w:rsidRDefault="00000000" w:rsidRPr="00000000" w14:paraId="00000295">
      <w:pPr>
        <w:rPr/>
      </w:pPr>
      <w:r w:rsidDel="00000000" w:rsidR="00000000" w:rsidRPr="00000000">
        <w:rPr>
          <w:rtl w:val="0"/>
        </w:rPr>
      </w:r>
    </w:p>
    <w:tbl>
      <w:tblPr>
        <w:tblStyle w:val="Table10"/>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47"/>
        <w:gridCol w:w="850"/>
        <w:gridCol w:w="1701"/>
        <w:gridCol w:w="2774"/>
        <w:gridCol w:w="1144"/>
        <w:tblGridChange w:id="0">
          <w:tblGrid>
            <w:gridCol w:w="2547"/>
            <w:gridCol w:w="850"/>
            <w:gridCol w:w="1701"/>
            <w:gridCol w:w="2774"/>
            <w:gridCol w:w="1144"/>
          </w:tblGrid>
        </w:tblGridChange>
      </w:tblGrid>
      <w:tr>
        <w:trPr>
          <w:cantSplit w:val="0"/>
          <w:trHeight w:val="213" w:hRule="atLeast"/>
          <w:tblHeader w:val="0"/>
        </w:trPr>
        <w:tc>
          <w:tcPr>
            <w:gridSpan w:val="2"/>
            <w:shd w:fill="d0e0e2" w:val="clear"/>
          </w:tcPr>
          <w:p w:rsidR="00000000" w:rsidDel="00000000" w:rsidP="00000000" w:rsidRDefault="00000000" w:rsidRPr="00000000" w14:paraId="00000296">
            <w:pPr>
              <w:rPr>
                <w:b w:val="1"/>
                <w:color w:val="004147"/>
              </w:rPr>
            </w:pPr>
            <w:r w:rsidDel="00000000" w:rsidR="00000000" w:rsidRPr="00000000">
              <w:rPr>
                <w:b w:val="1"/>
                <w:color w:val="004147"/>
                <w:rtl w:val="0"/>
              </w:rPr>
              <w:t xml:space="preserve">Total marks for UNIT</w:t>
            </w:r>
          </w:p>
          <w:p w:rsidR="00000000" w:rsidDel="00000000" w:rsidP="00000000" w:rsidRDefault="00000000" w:rsidRPr="00000000" w14:paraId="00000297">
            <w:pPr>
              <w:rPr>
                <w:b w:val="1"/>
                <w:color w:val="004147"/>
              </w:rPr>
            </w:pPr>
            <w:r w:rsidDel="00000000" w:rsidR="00000000" w:rsidRPr="00000000">
              <w:rPr>
                <w:rtl w:val="0"/>
              </w:rPr>
            </w:r>
          </w:p>
        </w:tc>
        <w:tc>
          <w:tcPr>
            <w:shd w:fill="auto" w:val="clear"/>
          </w:tcPr>
          <w:p w:rsidR="00000000" w:rsidDel="00000000" w:rsidP="00000000" w:rsidRDefault="00000000" w:rsidRPr="00000000" w14:paraId="00000299">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29A">
            <w:pPr>
              <w:jc w:val="right"/>
              <w:rPr>
                <w:b w:val="1"/>
                <w:color w:val="004147"/>
              </w:rPr>
            </w:pPr>
            <w:r w:rsidDel="00000000" w:rsidR="00000000" w:rsidRPr="00000000">
              <w:rPr>
                <w:b w:val="1"/>
                <w:color w:val="004147"/>
                <w:rtl w:val="0"/>
              </w:rPr>
              <w:t xml:space="preserve">Grade</w:t>
            </w:r>
          </w:p>
        </w:tc>
        <w:tc>
          <w:tcPr>
            <w:shd w:fill="auto" w:val="clear"/>
          </w:tcPr>
          <w:p w:rsidR="00000000" w:rsidDel="00000000" w:rsidP="00000000" w:rsidRDefault="00000000" w:rsidRPr="00000000" w14:paraId="0000029B">
            <w:pPr>
              <w:rPr>
                <w:i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29C">
            <w:pPr>
              <w:rPr>
                <w:b w:val="1"/>
                <w:color w:val="004147"/>
              </w:rPr>
            </w:pPr>
            <w:r w:rsidDel="00000000" w:rsidR="00000000" w:rsidRPr="00000000">
              <w:rPr>
                <w:b w:val="1"/>
                <w:color w:val="004147"/>
                <w:rtl w:val="0"/>
              </w:rPr>
              <w:t xml:space="preserve">Total marks for UNIT (resubmission 1 if applicable)</w:t>
            </w:r>
          </w:p>
          <w:p w:rsidR="00000000" w:rsidDel="00000000" w:rsidP="00000000" w:rsidRDefault="00000000" w:rsidRPr="00000000" w14:paraId="0000029D">
            <w:pPr>
              <w:rPr>
                <w:b w:val="1"/>
                <w:color w:val="004147"/>
              </w:rPr>
            </w:pPr>
            <w:r w:rsidDel="00000000" w:rsidR="00000000" w:rsidRPr="00000000">
              <w:rPr>
                <w:rtl w:val="0"/>
              </w:rPr>
            </w:r>
          </w:p>
        </w:tc>
        <w:tc>
          <w:tcPr>
            <w:shd w:fill="auto" w:val="clear"/>
          </w:tcPr>
          <w:p w:rsidR="00000000" w:rsidDel="00000000" w:rsidP="00000000" w:rsidRDefault="00000000" w:rsidRPr="00000000" w14:paraId="0000029F">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2A0">
            <w:pPr>
              <w:jc w:val="right"/>
              <w:rPr>
                <w:b w:val="1"/>
                <w:color w:val="004147"/>
              </w:rPr>
            </w:pPr>
            <w:r w:rsidDel="00000000" w:rsidR="00000000" w:rsidRPr="00000000">
              <w:rPr>
                <w:b w:val="1"/>
                <w:color w:val="004147"/>
                <w:rtl w:val="0"/>
              </w:rPr>
              <w:t xml:space="preserve">Grade (resubmission 1 if applicable)</w:t>
            </w:r>
          </w:p>
        </w:tc>
        <w:tc>
          <w:tcPr>
            <w:shd w:fill="auto" w:val="clear"/>
          </w:tcPr>
          <w:p w:rsidR="00000000" w:rsidDel="00000000" w:rsidP="00000000" w:rsidRDefault="00000000" w:rsidRPr="00000000" w14:paraId="000002A1">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2A2">
            <w:pPr>
              <w:tabs>
                <w:tab w:val="left" w:leader="none" w:pos="2317"/>
                <w:tab w:val="right" w:leader="none" w:pos="7656"/>
              </w:tabs>
              <w:rPr>
                <w:b w:val="1"/>
                <w:color w:val="004147"/>
              </w:rPr>
            </w:pPr>
            <w:r w:rsidDel="00000000" w:rsidR="00000000" w:rsidRPr="00000000">
              <w:rPr>
                <w:b w:val="1"/>
                <w:color w:val="004147"/>
                <w:rtl w:val="0"/>
              </w:rPr>
              <w:t xml:space="preserve">Total marks for UNIT (resubmission 2 if applicable)</w:t>
            </w:r>
          </w:p>
          <w:p w:rsidR="00000000" w:rsidDel="00000000" w:rsidP="00000000" w:rsidRDefault="00000000" w:rsidRPr="00000000" w14:paraId="000002A3">
            <w:pPr>
              <w:tabs>
                <w:tab w:val="left" w:leader="none" w:pos="2317"/>
                <w:tab w:val="right" w:leader="none" w:pos="7656"/>
              </w:tabs>
              <w:rPr>
                <w:b w:val="1"/>
                <w:color w:val="004147"/>
              </w:rPr>
            </w:pPr>
            <w:r w:rsidDel="00000000" w:rsidR="00000000" w:rsidRPr="00000000">
              <w:rPr>
                <w:rtl w:val="0"/>
              </w:rPr>
            </w:r>
          </w:p>
        </w:tc>
        <w:tc>
          <w:tcPr>
            <w:shd w:fill="auto" w:val="clear"/>
          </w:tcPr>
          <w:p w:rsidR="00000000" w:rsidDel="00000000" w:rsidP="00000000" w:rsidRDefault="00000000" w:rsidRPr="00000000" w14:paraId="000002A5">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2A6">
            <w:pPr>
              <w:jc w:val="right"/>
              <w:rPr>
                <w:b w:val="1"/>
                <w:color w:val="004147"/>
              </w:rPr>
            </w:pPr>
            <w:r w:rsidDel="00000000" w:rsidR="00000000" w:rsidRPr="00000000">
              <w:rPr>
                <w:b w:val="1"/>
                <w:color w:val="004147"/>
                <w:rtl w:val="0"/>
              </w:rPr>
              <w:t xml:space="preserve">Grade (resubmission 2 if applicable)</w:t>
            </w:r>
          </w:p>
        </w:tc>
        <w:tc>
          <w:tcPr>
            <w:shd w:fill="auto" w:val="clear"/>
          </w:tcPr>
          <w:p w:rsidR="00000000" w:rsidDel="00000000" w:rsidP="00000000" w:rsidRDefault="00000000" w:rsidRPr="00000000" w14:paraId="000002A7">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blHeader w:val="0"/>
        </w:trPr>
        <w:tc>
          <w:tcPr>
            <w:gridSpan w:val="5"/>
            <w:shd w:fill="auto" w:val="clear"/>
          </w:tcPr>
          <w:p w:rsidR="00000000" w:rsidDel="00000000" w:rsidP="00000000" w:rsidRDefault="00000000" w:rsidRPr="00000000" w14:paraId="000002A8">
            <w:pPr>
              <w:rPr>
                <w:b w:val="1"/>
                <w:color w:val="004147"/>
              </w:rPr>
            </w:pPr>
            <w:r w:rsidDel="00000000" w:rsidR="00000000" w:rsidRPr="00000000">
              <w:rPr>
                <w:b w:val="1"/>
                <w:color w:val="004147"/>
                <w:rtl w:val="0"/>
              </w:rPr>
              <w:t xml:space="preserve">Assessor Feedback Summary</w:t>
            </w:r>
          </w:p>
          <w:p w:rsidR="00000000" w:rsidDel="00000000" w:rsidP="00000000" w:rsidRDefault="00000000" w:rsidRPr="00000000" w14:paraId="000002A9">
            <w:pPr>
              <w:rPr>
                <w:b w:val="1"/>
                <w:color w:val="004147"/>
              </w:rPr>
            </w:pPr>
            <w:r w:rsidDel="00000000" w:rsidR="00000000" w:rsidRPr="00000000">
              <w:rPr>
                <w:rtl w:val="0"/>
              </w:rPr>
            </w:r>
          </w:p>
          <w:p w:rsidR="00000000" w:rsidDel="00000000" w:rsidP="00000000" w:rsidRDefault="00000000" w:rsidRPr="00000000" w14:paraId="000002AA">
            <w:pPr>
              <w:rPr>
                <w:i w:val="1"/>
                <w:color w:val="004147"/>
                <w:highlight w:val="lightGray"/>
              </w:rPr>
            </w:pPr>
            <w:r w:rsidDel="00000000" w:rsidR="00000000" w:rsidRPr="00000000">
              <w:rPr>
                <w:i w:val="1"/>
                <w:color w:val="004147"/>
                <w:highlight w:val="lightGray"/>
                <w:rtl w:val="0"/>
              </w:rPr>
              <w:t xml:space="preserve">Please enter your summary and developmental points for the learner here. Please use a different </w:t>
            </w:r>
            <w:r w:rsidDel="00000000" w:rsidR="00000000" w:rsidRPr="00000000">
              <w:rPr>
                <w:i w:val="1"/>
                <w:color w:val="ff0000"/>
                <w:highlight w:val="lightGray"/>
                <w:rtl w:val="0"/>
              </w:rPr>
              <w:t xml:space="preserve">font colour </w:t>
            </w:r>
            <w:r w:rsidDel="00000000" w:rsidR="00000000" w:rsidRPr="00000000">
              <w:rPr>
                <w:i w:val="1"/>
                <w:color w:val="004147"/>
                <w:highlight w:val="lightGray"/>
                <w:rtl w:val="0"/>
              </w:rPr>
              <w:t xml:space="preserve">for any resubmission comments. </w:t>
            </w:r>
          </w:p>
          <w:p w:rsidR="00000000" w:rsidDel="00000000" w:rsidP="00000000" w:rsidRDefault="00000000" w:rsidRPr="00000000" w14:paraId="000002AB">
            <w:pPr>
              <w:rPr>
                <w:i w:val="1"/>
                <w:color w:val="004147"/>
                <w:highlight w:val="lightGray"/>
              </w:rPr>
            </w:pPr>
            <w:r w:rsidDel="00000000" w:rsidR="00000000" w:rsidRPr="00000000">
              <w:rPr>
                <w:rtl w:val="0"/>
              </w:rPr>
            </w:r>
          </w:p>
          <w:p w:rsidR="00000000" w:rsidDel="00000000" w:rsidP="00000000" w:rsidRDefault="00000000" w:rsidRPr="00000000" w14:paraId="000002AC">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B1">
            <w:pPr>
              <w:rPr>
                <w:b w:val="1"/>
                <w:color w:val="004147"/>
              </w:rPr>
            </w:pPr>
            <w:r w:rsidDel="00000000" w:rsidR="00000000" w:rsidRPr="00000000">
              <w:rPr>
                <w:b w:val="1"/>
                <w:color w:val="004147"/>
                <w:rtl w:val="0"/>
              </w:rPr>
              <w:t xml:space="preserve">Assessor signature</w:t>
            </w:r>
          </w:p>
        </w:tc>
        <w:tc>
          <w:tcPr>
            <w:gridSpan w:val="4"/>
            <w:shd w:fill="auto" w:val="clear"/>
          </w:tcPr>
          <w:p w:rsidR="00000000" w:rsidDel="00000000" w:rsidP="00000000" w:rsidRDefault="00000000" w:rsidRPr="00000000" w14:paraId="000002B2">
            <w:pPr>
              <w:rPr>
                <w:i w:val="1"/>
                <w:color w:val="004147"/>
              </w:rPr>
            </w:pPr>
            <w:r w:rsidDel="00000000" w:rsidR="00000000" w:rsidRPr="00000000">
              <w:rPr>
                <w:i w:val="1"/>
                <w:color w:val="004147"/>
                <w:highlight w:val="lightGray"/>
                <w:rtl w:val="0"/>
              </w:rPr>
              <w:t xml:space="preserve">Please enter your Assessor signature here</w:t>
            </w:r>
            <w:r w:rsidDel="00000000" w:rsidR="00000000" w:rsidRPr="00000000">
              <w:rPr>
                <w:rtl w:val="0"/>
              </w:rPr>
            </w:r>
          </w:p>
          <w:p w:rsidR="00000000" w:rsidDel="00000000" w:rsidP="00000000" w:rsidRDefault="00000000" w:rsidRPr="00000000" w14:paraId="000002B3">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B7">
            <w:pPr>
              <w:rPr>
                <w:b w:val="1"/>
                <w:color w:val="004147"/>
              </w:rPr>
            </w:pPr>
            <w:r w:rsidDel="00000000" w:rsidR="00000000" w:rsidRPr="00000000">
              <w:rPr>
                <w:b w:val="1"/>
                <w:color w:val="004147"/>
                <w:rtl w:val="0"/>
              </w:rPr>
              <w:t xml:space="preserve">Date</w:t>
            </w:r>
          </w:p>
        </w:tc>
        <w:tc>
          <w:tcPr>
            <w:gridSpan w:val="4"/>
            <w:shd w:fill="auto" w:val="clear"/>
          </w:tcPr>
          <w:p w:rsidR="00000000" w:rsidDel="00000000" w:rsidP="00000000" w:rsidRDefault="00000000" w:rsidRPr="00000000" w14:paraId="000002B8">
            <w:pPr>
              <w:rPr>
                <w:i w:val="1"/>
                <w:color w:val="004147"/>
              </w:rPr>
            </w:pPr>
            <w:r w:rsidDel="00000000" w:rsidR="00000000" w:rsidRPr="00000000">
              <w:rPr>
                <w:i w:val="1"/>
                <w:color w:val="004147"/>
                <w:highlight w:val="lightGray"/>
                <w:rtl w:val="0"/>
              </w:rPr>
              <w:t xml:space="preserve">Please enter date here</w:t>
            </w:r>
            <w:r w:rsidDel="00000000" w:rsidR="00000000" w:rsidRPr="00000000">
              <w:rPr>
                <w:rtl w:val="0"/>
              </w:rPr>
            </w:r>
          </w:p>
          <w:p w:rsidR="00000000" w:rsidDel="00000000" w:rsidP="00000000" w:rsidRDefault="00000000" w:rsidRPr="00000000" w14:paraId="000002B9">
            <w:pPr>
              <w:rPr>
                <w:b w:val="1"/>
                <w:color w:val="004147"/>
              </w:rPr>
            </w:pPr>
            <w:r w:rsidDel="00000000" w:rsidR="00000000" w:rsidRPr="00000000">
              <w:rPr>
                <w:rtl w:val="0"/>
              </w:rPr>
            </w:r>
          </w:p>
        </w:tc>
      </w:tr>
    </w:tbl>
    <w:p w:rsidR="00000000" w:rsidDel="00000000" w:rsidP="00000000" w:rsidRDefault="00000000" w:rsidRPr="00000000" w14:paraId="000002BD">
      <w:pPr>
        <w:rPr/>
      </w:pPr>
      <w:r w:rsidDel="00000000" w:rsidR="00000000" w:rsidRPr="00000000">
        <w:rPr>
          <w:rtl w:val="0"/>
        </w:rPr>
      </w:r>
    </w:p>
    <w:p w:rsidR="00000000" w:rsidDel="00000000" w:rsidP="00000000" w:rsidRDefault="00000000" w:rsidRPr="00000000" w14:paraId="000002BE">
      <w:pPr>
        <w:rPr/>
      </w:pPr>
      <w:r w:rsidDel="00000000" w:rsidR="00000000" w:rsidRPr="00000000">
        <w:rPr>
          <w:rtl w:val="0"/>
        </w:rPr>
      </w:r>
    </w:p>
    <w:p w:rsidR="00000000" w:rsidDel="00000000" w:rsidP="00000000" w:rsidRDefault="00000000" w:rsidRPr="00000000" w14:paraId="000002BF">
      <w:pPr>
        <w:tabs>
          <w:tab w:val="left" w:leader="none" w:pos="5425"/>
        </w:tabs>
        <w:rPr/>
      </w:pPr>
      <w:r w:rsidDel="00000000" w:rsidR="00000000" w:rsidRPr="00000000">
        <w:rPr>
          <w:rtl w:val="0"/>
        </w:rPr>
        <w:tab/>
      </w:r>
    </w:p>
    <w:sectPr>
      <w:headerReference r:id="rId18" w:type="default"/>
      <w:type w:val="nextPage"/>
      <w:pgSz w:h="16840" w:w="11900" w:orient="portrait"/>
      <w:pgMar w:bottom="1077" w:top="1077" w:left="1134" w:right="964"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 w:name="Dancing Script">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3">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Version 1 - January 2023, the last moderation window for results for this assessment brief is January 2025</w:t>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4">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Pr>
      <w:drawing>
        <wp:inline distB="0" distT="0" distL="0" distR="0">
          <wp:extent cx="741045" cy="251460"/>
          <wp:effectExtent b="0" l="0" r="0" t="0"/>
          <wp:docPr descr="A picture containing drawing&#10;&#10;Description automatically generated" id="6" name="image1.png"/>
          <a:graphic>
            <a:graphicData uri="http://schemas.openxmlformats.org/drawingml/2006/picture">
              <pic:pic>
                <pic:nvPicPr>
                  <pic:cNvPr descr="A picture containing drawing&#10;&#10;Description automatically generated" id="0" name="image1.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Version 1 - January 2023</w:t>
      <w:tab/>
    </w: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C5">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ab/>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0">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3</wp:posOffset>
          </wp:positionH>
          <wp:positionV relativeFrom="paragraph">
            <wp:posOffset>515412</wp:posOffset>
          </wp:positionV>
          <wp:extent cx="1160019" cy="743567"/>
          <wp:effectExtent b="0" l="0" r="0" t="0"/>
          <wp:wrapNone/>
          <wp:docPr descr="Logo&#10;&#10;Description automatically generated" id="10" name="image2.png"/>
          <a:graphic>
            <a:graphicData uri="http://schemas.openxmlformats.org/drawingml/2006/picture">
              <pic:pic>
                <pic:nvPicPr>
                  <pic:cNvPr descr="Logo&#10;&#10;Description automatically generated" id="0" name="image2.png"/>
                  <pic:cNvPicPr preferRelativeResize="0"/>
                </pic:nvPicPr>
                <pic:blipFill>
                  <a:blip r:embed="rId1"/>
                  <a:srcRect b="0" l="0" r="0" t="0"/>
                  <a:stretch>
                    <a:fillRect/>
                  </a:stretch>
                </pic:blipFill>
                <pic:spPr>
                  <a:xfrm>
                    <a:off x="0" y="0"/>
                    <a:ext cx="1160019" cy="743567"/>
                  </a:xfrm>
                  <a:prstGeom prst="rect"/>
                  <a:ln/>
                </pic:spPr>
              </pic:pic>
            </a:graphicData>
          </a:graphic>
        </wp:anchor>
      </w:drawing>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1">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page">
            <wp:posOffset>665035</wp:posOffset>
          </wp:positionH>
          <wp:positionV relativeFrom="page">
            <wp:posOffset>720090</wp:posOffset>
          </wp:positionV>
          <wp:extent cx="1332000" cy="687600"/>
          <wp:effectExtent b="0" l="0" r="0" t="0"/>
          <wp:wrapSquare wrapText="bothSides" distB="0" distT="0" distL="114300" distR="114300"/>
          <wp:docPr id="7" name="image3.png"/>
          <a:graphic>
            <a:graphicData uri="http://schemas.openxmlformats.org/drawingml/2006/picture">
              <pic:pic>
                <pic:nvPicPr>
                  <pic:cNvPr id="0" name="image3.png"/>
                  <pic:cNvPicPr preferRelativeResize="0"/>
                </pic:nvPicPr>
                <pic:blipFill>
                  <a:blip r:embed="rId1"/>
                  <a:srcRect b="0" l="0" r="0" t="0"/>
                  <a:stretch>
                    <a:fillRect/>
                  </a:stretch>
                </pic:blipFill>
                <pic:spPr>
                  <a:xfrm>
                    <a:off x="0" y="0"/>
                    <a:ext cx="1332000" cy="687600"/>
                  </a:xfrm>
                  <a:prstGeom prst="rect"/>
                  <a:ln/>
                </pic:spPr>
              </pic:pic>
            </a:graphicData>
          </a:graphic>
        </wp:anchor>
      </w:drawing>
    </w: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2">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 xml:space="preserve"> </w:t>
      <w:tab/>
      <w:tab/>
      <w:t xml:space="preserve">Level 5 Associate Diploma</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color w:val="00626a"/>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0"/>
      <w:numFmt w:val="bullet"/>
      <w:lvlText w:val="▪"/>
      <w:lvlJc w:val="left"/>
      <w:pPr>
        <w:ind w:left="1080" w:hanging="360"/>
      </w:pPr>
      <w:rPr>
        <w:rFonts w:ascii="Noto Sans Symbols" w:cs="Noto Sans Symbols" w:eastAsia="Noto Sans Symbols" w:hAnsi="Noto Sans Symbols"/>
        <w:color w:val="00606a"/>
        <w:sz w:val="22"/>
        <w:szCs w:val="22"/>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abstractNum w:abstractNumId="4">
    <w:lvl w:ilvl="0">
      <w:start w:val="1"/>
      <w:numFmt w:val="bullet"/>
      <w:lvlText w:val="▪"/>
      <w:lvlJc w:val="left"/>
      <w:pPr>
        <w:ind w:left="360" w:hanging="360"/>
      </w:pPr>
      <w:rPr>
        <w:rFonts w:ascii="Noto Sans Symbols" w:cs="Noto Sans Symbols" w:eastAsia="Noto Sans Symbols" w:hAnsi="Noto Sans Symbols"/>
        <w:color w:val="00626a"/>
        <w:sz w:val="20"/>
        <w:szCs w:val="20"/>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360" w:before="120" w:line="264" w:lineRule="auto"/>
    </w:pPr>
    <w:rPr>
      <w:rFonts w:ascii="Georgia" w:cs="Georgia" w:eastAsia="Georgia" w:hAnsi="Georgia"/>
      <w:b w:val="0"/>
      <w:i w:val="1"/>
      <w:color w:val="004147"/>
      <w:sz w:val="48"/>
      <w:szCs w:val="48"/>
    </w:rPr>
  </w:style>
  <w:style w:type="paragraph" w:styleId="Heading2">
    <w:name w:val="heading 2"/>
    <w:basedOn w:val="Normal"/>
    <w:next w:val="Normal"/>
    <w:pPr>
      <w:keepNext w:val="1"/>
      <w:keepLines w:val="1"/>
      <w:spacing w:after="120" w:before="240" w:lineRule="auto"/>
    </w:pPr>
    <w:rPr>
      <w:rFonts w:ascii="Arial" w:cs="Arial" w:eastAsia="Arial" w:hAnsi="Arial"/>
      <w:color w:val="7f7f7f"/>
      <w:sz w:val="28"/>
      <w:szCs w:val="28"/>
    </w:rPr>
  </w:style>
  <w:style w:type="paragraph" w:styleId="Heading3">
    <w:name w:val="heading 3"/>
    <w:basedOn w:val="Normal"/>
    <w:next w:val="Normal"/>
    <w:pPr>
      <w:keepNext w:val="1"/>
      <w:keepLines w:val="1"/>
      <w:spacing w:after="120" w:before="120" w:line="264" w:lineRule="auto"/>
      <w:ind w:right="227"/>
    </w:pPr>
    <w:rPr>
      <w:b w:val="1"/>
      <w:color w:val="004147"/>
      <w:sz w:val="24"/>
      <w:szCs w:val="24"/>
    </w:rPr>
  </w:style>
  <w:style w:type="paragraph" w:styleId="Heading4">
    <w:name w:val="heading 4"/>
    <w:basedOn w:val="Normal"/>
    <w:next w:val="Normal"/>
    <w:pPr>
      <w:spacing w:after="120" w:before="240" w:lineRule="auto"/>
    </w:pPr>
    <w:rPr>
      <w:rFonts w:ascii="Arial" w:cs="Arial" w:eastAsia="Arial" w:hAnsi="Arial"/>
      <w:color w:val="00626a"/>
      <w:sz w:val="24"/>
      <w:szCs w:val="24"/>
    </w:rPr>
  </w:style>
  <w:style w:type="paragraph" w:styleId="Heading5">
    <w:name w:val="heading 5"/>
    <w:basedOn w:val="Normal"/>
    <w:next w:val="Normal"/>
    <w:pPr>
      <w:spacing w:after="120" w:before="120" w:lineRule="auto"/>
    </w:pPr>
    <w:rPr>
      <w:rFonts w:ascii="Arial" w:cs="Arial" w:eastAsia="Arial" w:hAnsi="Arial"/>
      <w:color w:val="00626a"/>
      <w:sz w:val="28"/>
      <w:szCs w:val="28"/>
    </w:rPr>
  </w:style>
  <w:style w:type="paragraph" w:styleId="Heading6">
    <w:name w:val="heading 6"/>
    <w:basedOn w:val="Normal"/>
    <w:next w:val="Normal"/>
    <w:pPr>
      <w:keepNext w:val="1"/>
      <w:keepLines w:val="1"/>
      <w:spacing w:before="40" w:lineRule="auto"/>
    </w:pPr>
    <w:rPr>
      <w:rFonts w:ascii="Arial" w:cs="Arial" w:eastAsia="Arial" w:hAnsi="Arial"/>
      <w:color w:val="28062e"/>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rPr>
      <w:sz w:val="22"/>
      <w:szCs w:val="22"/>
    </w:rPr>
    <w:tblPr>
      <w:tblStyleRowBandSize w:val="1"/>
      <w:tblStyleColBandSize w:val="1"/>
      <w:tblCellMar>
        <w:top w:w="0.0" w:type="dxa"/>
        <w:left w:w="108.0" w:type="dxa"/>
        <w:bottom w:w="0.0" w:type="dxa"/>
        <w:right w:w="108.0" w:type="dxa"/>
      </w:tblCellMar>
    </w:tblPr>
  </w:style>
  <w:style w:type="table" w:styleId="Table2">
    <w:basedOn w:val="TableNormal"/>
    <w:rPr>
      <w:sz w:val="22"/>
      <w:szCs w:val="22"/>
    </w:rPr>
    <w:tblPr>
      <w:tblStyleRowBandSize w:val="1"/>
      <w:tblStyleColBandSize w:val="1"/>
      <w:tblCellMar>
        <w:top w:w="0.0" w:type="dxa"/>
        <w:left w:w="108.0" w:type="dxa"/>
        <w:bottom w:w="0.0" w:type="dxa"/>
        <w:right w:w="108.0" w:type="dxa"/>
      </w:tblCellMar>
    </w:tblPr>
  </w:style>
  <w:style w:type="table" w:styleId="Table3">
    <w:basedOn w:val="TableNormal"/>
    <w:rPr>
      <w:sz w:val="22"/>
      <w:szCs w:val="22"/>
    </w:rPr>
    <w:tblPr>
      <w:tblStyleRowBandSize w:val="1"/>
      <w:tblStyleColBandSize w:val="1"/>
      <w:tblCellMar>
        <w:top w:w="0.0" w:type="dxa"/>
        <w:left w:w="108.0" w:type="dxa"/>
        <w:bottom w:w="0.0" w:type="dxa"/>
        <w:right w:w="108.0" w:type="dxa"/>
      </w:tblCellMar>
    </w:tblPr>
  </w:style>
  <w:style w:type="table" w:styleId="Table4">
    <w:basedOn w:val="TableNormal"/>
    <w:rPr>
      <w:sz w:val="22"/>
      <w:szCs w:val="22"/>
    </w:rPr>
    <w:tblPr>
      <w:tblStyleRowBandSize w:val="1"/>
      <w:tblStyleColBandSize w:val="1"/>
      <w:tblCellMar>
        <w:top w:w="0.0" w:type="dxa"/>
        <w:left w:w="108.0" w:type="dxa"/>
        <w:bottom w:w="0.0" w:type="dxa"/>
        <w:right w:w="108.0" w:type="dxa"/>
      </w:tblCellMar>
    </w:tblPr>
  </w:style>
  <w:style w:type="table" w:styleId="Table5">
    <w:basedOn w:val="TableNormal"/>
    <w:rPr>
      <w:sz w:val="22"/>
      <w:szCs w:val="22"/>
    </w:rPr>
    <w:tblPr>
      <w:tblStyleRowBandSize w:val="1"/>
      <w:tblStyleColBandSize w:val="1"/>
      <w:tblCellMar>
        <w:top w:w="0.0" w:type="dxa"/>
        <w:left w:w="108.0" w:type="dxa"/>
        <w:bottom w:w="0.0" w:type="dxa"/>
        <w:right w:w="108.0" w:type="dxa"/>
      </w:tblCellMar>
    </w:tblPr>
  </w:style>
  <w:style w:type="table" w:styleId="Table6">
    <w:basedOn w:val="TableNormal"/>
    <w:rPr>
      <w:sz w:val="22"/>
      <w:szCs w:val="22"/>
    </w:rPr>
    <w:tblPr>
      <w:tblStyleRowBandSize w:val="1"/>
      <w:tblStyleColBandSize w:val="1"/>
      <w:tblCellMar>
        <w:top w:w="0.0" w:type="dxa"/>
        <w:left w:w="108.0" w:type="dxa"/>
        <w:bottom w:w="0.0" w:type="dxa"/>
        <w:right w:w="108.0" w:type="dxa"/>
      </w:tblCellMar>
    </w:tblPr>
  </w:style>
  <w:style w:type="table" w:styleId="Table7">
    <w:basedOn w:val="TableNormal"/>
    <w:rPr>
      <w:sz w:val="22"/>
      <w:szCs w:val="22"/>
    </w:rPr>
    <w:tblPr>
      <w:tblStyleRowBandSize w:val="1"/>
      <w:tblStyleColBandSize w:val="1"/>
      <w:tblCellMar>
        <w:top w:w="0.0" w:type="dxa"/>
        <w:left w:w="108.0" w:type="dxa"/>
        <w:bottom w:w="0.0" w:type="dxa"/>
        <w:right w:w="108.0" w:type="dxa"/>
      </w:tblCellMar>
    </w:tblPr>
  </w:style>
  <w:style w:type="table" w:styleId="Table8">
    <w:basedOn w:val="TableNormal"/>
    <w:rPr>
      <w:sz w:val="22"/>
      <w:szCs w:val="22"/>
    </w:rPr>
    <w:tblPr>
      <w:tblStyleRowBandSize w:val="1"/>
      <w:tblStyleColBandSize w:val="1"/>
      <w:tblCellMar>
        <w:top w:w="0.0" w:type="dxa"/>
        <w:left w:w="108.0" w:type="dxa"/>
        <w:bottom w:w="0.0" w:type="dxa"/>
        <w:right w:w="108.0" w:type="dxa"/>
      </w:tblCellMar>
    </w:tblPr>
  </w:style>
  <w:style w:type="table" w:styleId="Table9">
    <w:basedOn w:val="TableNormal"/>
    <w:rPr>
      <w:sz w:val="22"/>
      <w:szCs w:val="22"/>
    </w:rPr>
    <w:tblPr>
      <w:tblStyleRowBandSize w:val="1"/>
      <w:tblStyleColBandSize w:val="1"/>
      <w:tblCellMar>
        <w:top w:w="0.0" w:type="dxa"/>
        <w:left w:w="108.0" w:type="dxa"/>
        <w:bottom w:w="0.0" w:type="dxa"/>
        <w:right w:w="108.0" w:type="dxa"/>
      </w:tblCellMar>
    </w:tblPr>
  </w:style>
  <w:style w:type="table" w:styleId="Table10">
    <w:basedOn w:val="TableNormal"/>
    <w:rPr>
      <w:sz w:val="22"/>
      <w:szCs w:val="22"/>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8.png"/><Relationship Id="rId10" Type="http://schemas.openxmlformats.org/officeDocument/2006/relationships/footer" Target="footer1.xml"/><Relationship Id="rId13" Type="http://schemas.openxmlformats.org/officeDocument/2006/relationships/image" Target="media/image10.png"/><Relationship Id="rId12" Type="http://schemas.openxmlformats.org/officeDocument/2006/relationships/image" Target="media/image9.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15" Type="http://schemas.openxmlformats.org/officeDocument/2006/relationships/image" Target="media/image11.png"/><Relationship Id="rId14" Type="http://schemas.openxmlformats.org/officeDocument/2006/relationships/image" Target="media/image4.png"/><Relationship Id="rId17" Type="http://schemas.openxmlformats.org/officeDocument/2006/relationships/image" Target="media/image5.png"/><Relationship Id="rId16" Type="http://schemas.openxmlformats.org/officeDocument/2006/relationships/image" Target="media/image6.png"/><Relationship Id="rId5" Type="http://schemas.openxmlformats.org/officeDocument/2006/relationships/styles" Target="styles.xml"/><Relationship Id="rId6" Type="http://schemas.openxmlformats.org/officeDocument/2006/relationships/image" Target="media/image7.png"/><Relationship Id="rId18" Type="http://schemas.openxmlformats.org/officeDocument/2006/relationships/header" Target="header3.xml"/><Relationship Id="rId7" Type="http://schemas.openxmlformats.org/officeDocument/2006/relationships/header" Target="header2.xml"/><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 Id="rId7" Type="http://schemas.openxmlformats.org/officeDocument/2006/relationships/font" Target="fonts/DancingScript-regular.ttf"/><Relationship Id="rId8" Type="http://schemas.openxmlformats.org/officeDocument/2006/relationships/font" Target="fonts/DancingScript-bold.ttf"/></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