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2F5D2" w14:textId="77777777" w:rsidR="00FA089D" w:rsidRPr="007728DD" w:rsidRDefault="00FA089D" w:rsidP="00FA089D">
      <w:pPr>
        <w:spacing w:after="240" w:line="360" w:lineRule="auto"/>
        <w:jc w:val="center"/>
        <w:rPr>
          <w:b/>
          <w:bCs/>
          <w:sz w:val="22"/>
        </w:rPr>
      </w:pPr>
    </w:p>
    <w:p w14:paraId="193D553B" w14:textId="77777777" w:rsidR="00FA089D" w:rsidRPr="007728DD" w:rsidRDefault="00FA089D" w:rsidP="00FA089D">
      <w:pPr>
        <w:spacing w:after="240" w:line="360" w:lineRule="auto"/>
        <w:jc w:val="center"/>
        <w:rPr>
          <w:b/>
          <w:bCs/>
          <w:sz w:val="22"/>
        </w:rPr>
      </w:pPr>
    </w:p>
    <w:p w14:paraId="60FB670A" w14:textId="77777777" w:rsidR="00FA089D" w:rsidRPr="006E6689" w:rsidRDefault="00FA089D" w:rsidP="006E6689">
      <w:pPr>
        <w:spacing w:after="240" w:line="360" w:lineRule="auto"/>
        <w:rPr>
          <w:rFonts w:ascii="Arial" w:hAnsi="Arial" w:cs="Arial"/>
          <w:sz w:val="22"/>
        </w:rPr>
      </w:pPr>
    </w:p>
    <w:p w14:paraId="27ACC3B9" w14:textId="77777777" w:rsidR="00FA089D" w:rsidRPr="007728DD" w:rsidRDefault="00FA089D" w:rsidP="00FA089D">
      <w:pPr>
        <w:spacing w:after="240" w:line="360" w:lineRule="auto"/>
        <w:jc w:val="center"/>
        <w:rPr>
          <w:b/>
          <w:bCs/>
          <w:sz w:val="22"/>
        </w:rPr>
      </w:pPr>
    </w:p>
    <w:p w14:paraId="29DD68EC" w14:textId="77777777" w:rsidR="00FA089D" w:rsidRPr="007728DD" w:rsidRDefault="00FA089D" w:rsidP="00FA089D">
      <w:pPr>
        <w:spacing w:after="240" w:line="360" w:lineRule="auto"/>
        <w:jc w:val="center"/>
        <w:rPr>
          <w:b/>
          <w:bCs/>
          <w:sz w:val="22"/>
        </w:rPr>
      </w:pPr>
    </w:p>
    <w:p w14:paraId="2E0F01F9" w14:textId="2306ADEF" w:rsidR="00FA089D" w:rsidRDefault="006E6689" w:rsidP="006E6689">
      <w:pPr>
        <w:spacing w:after="240" w:line="360" w:lineRule="auto"/>
        <w:rPr>
          <w:rFonts w:ascii="Arial" w:hAnsi="Arial" w:cs="Arial"/>
          <w:b/>
          <w:bCs/>
          <w:sz w:val="22"/>
        </w:rPr>
      </w:pPr>
      <w:r>
        <w:rPr>
          <w:rFonts w:ascii="Arial" w:hAnsi="Arial" w:cs="Arial"/>
          <w:b/>
          <w:bCs/>
          <w:sz w:val="22"/>
        </w:rPr>
        <w:t>UNIVERSITY OF WALES</w:t>
      </w:r>
    </w:p>
    <w:p w14:paraId="524B6AA3" w14:textId="5C8175EA" w:rsidR="006E6689" w:rsidRDefault="006E6689" w:rsidP="006E6689">
      <w:pPr>
        <w:spacing w:after="240" w:line="360" w:lineRule="auto"/>
        <w:rPr>
          <w:rFonts w:ascii="Arial" w:hAnsi="Arial" w:cs="Arial"/>
          <w:b/>
          <w:bCs/>
          <w:sz w:val="22"/>
        </w:rPr>
      </w:pPr>
      <w:r>
        <w:rPr>
          <w:rFonts w:ascii="Arial" w:hAnsi="Arial" w:cs="Arial"/>
          <w:b/>
          <w:bCs/>
          <w:sz w:val="22"/>
        </w:rPr>
        <w:t>TRINITY SAINT DAVID</w:t>
      </w:r>
    </w:p>
    <w:p w14:paraId="6D957E34" w14:textId="67F931BC" w:rsidR="006E6689" w:rsidRDefault="006E6689" w:rsidP="006E6689">
      <w:pPr>
        <w:spacing w:after="240" w:line="360" w:lineRule="auto"/>
        <w:rPr>
          <w:rFonts w:ascii="Arial" w:hAnsi="Arial" w:cs="Arial"/>
          <w:b/>
          <w:bCs/>
          <w:sz w:val="22"/>
        </w:rPr>
      </w:pPr>
      <w:r>
        <w:rPr>
          <w:rFonts w:ascii="Arial" w:hAnsi="Arial" w:cs="Arial"/>
          <w:b/>
          <w:bCs/>
          <w:sz w:val="22"/>
        </w:rPr>
        <w:t>MODULE TITLE: Community engagement</w:t>
      </w:r>
    </w:p>
    <w:p w14:paraId="5DF5D6A8" w14:textId="3336CA1A" w:rsidR="006E6689" w:rsidRDefault="006E6689" w:rsidP="006E6689">
      <w:pPr>
        <w:spacing w:after="240" w:line="360" w:lineRule="auto"/>
        <w:rPr>
          <w:rFonts w:ascii="Arial" w:hAnsi="Arial" w:cs="Arial"/>
          <w:b/>
          <w:bCs/>
          <w:sz w:val="22"/>
        </w:rPr>
      </w:pPr>
      <w:r>
        <w:rPr>
          <w:rFonts w:ascii="Arial" w:hAnsi="Arial" w:cs="Arial"/>
          <w:b/>
          <w:bCs/>
          <w:sz w:val="22"/>
        </w:rPr>
        <w:t xml:space="preserve">ASSIGNMENT TITLE: Costa coffee </w:t>
      </w:r>
      <w:proofErr w:type="spellStart"/>
      <w:r w:rsidR="00B621B8">
        <w:rPr>
          <w:rFonts w:ascii="Arial" w:hAnsi="Arial" w:cs="Arial"/>
          <w:b/>
          <w:bCs/>
          <w:sz w:val="22"/>
        </w:rPr>
        <w:t>Assesment</w:t>
      </w:r>
      <w:proofErr w:type="spellEnd"/>
      <w:r w:rsidR="00B621B8">
        <w:rPr>
          <w:rFonts w:ascii="Arial" w:hAnsi="Arial" w:cs="Arial"/>
          <w:b/>
          <w:bCs/>
          <w:sz w:val="22"/>
        </w:rPr>
        <w:t xml:space="preserve"> 2</w:t>
      </w:r>
    </w:p>
    <w:p w14:paraId="02CA2BBF" w14:textId="4C7CB5E1" w:rsidR="006E6689" w:rsidRDefault="006E6689" w:rsidP="006E6689">
      <w:pPr>
        <w:spacing w:after="240" w:line="360" w:lineRule="auto"/>
        <w:rPr>
          <w:rFonts w:ascii="Arial" w:hAnsi="Arial" w:cs="Arial"/>
          <w:b/>
          <w:bCs/>
          <w:sz w:val="22"/>
        </w:rPr>
      </w:pPr>
      <w:r>
        <w:rPr>
          <w:rFonts w:ascii="Arial" w:hAnsi="Arial" w:cs="Arial"/>
          <w:b/>
          <w:bCs/>
          <w:sz w:val="22"/>
        </w:rPr>
        <w:t xml:space="preserve">NAME: </w:t>
      </w:r>
      <w:proofErr w:type="spellStart"/>
      <w:r>
        <w:rPr>
          <w:rFonts w:ascii="Arial" w:hAnsi="Arial" w:cs="Arial"/>
          <w:b/>
          <w:bCs/>
          <w:sz w:val="22"/>
        </w:rPr>
        <w:t>Andreea</w:t>
      </w:r>
      <w:proofErr w:type="spellEnd"/>
      <w:r>
        <w:rPr>
          <w:rFonts w:ascii="Arial" w:hAnsi="Arial" w:cs="Arial"/>
          <w:b/>
          <w:bCs/>
          <w:sz w:val="22"/>
        </w:rPr>
        <w:t xml:space="preserve"> Madalina Tudor</w:t>
      </w:r>
    </w:p>
    <w:p w14:paraId="7433AD80" w14:textId="26078554" w:rsidR="006E6689" w:rsidRDefault="006E6689" w:rsidP="006E6689">
      <w:pPr>
        <w:spacing w:after="240" w:line="360" w:lineRule="auto"/>
        <w:rPr>
          <w:rFonts w:ascii="Arial" w:hAnsi="Arial" w:cs="Arial"/>
          <w:b/>
          <w:bCs/>
          <w:sz w:val="22"/>
        </w:rPr>
      </w:pPr>
      <w:r>
        <w:rPr>
          <w:rFonts w:ascii="Arial" w:hAnsi="Arial" w:cs="Arial"/>
          <w:b/>
          <w:bCs/>
          <w:sz w:val="22"/>
        </w:rPr>
        <w:t>STUDENT NUMBER:1905219</w:t>
      </w:r>
    </w:p>
    <w:p w14:paraId="0992A02A" w14:textId="2D21AC39" w:rsidR="006E6689" w:rsidRDefault="006E6689" w:rsidP="006E6689">
      <w:pPr>
        <w:spacing w:after="240" w:line="360" w:lineRule="auto"/>
        <w:rPr>
          <w:rFonts w:ascii="Arial" w:hAnsi="Arial" w:cs="Arial"/>
          <w:b/>
          <w:bCs/>
          <w:sz w:val="22"/>
        </w:rPr>
      </w:pPr>
      <w:r>
        <w:rPr>
          <w:rFonts w:ascii="Arial" w:hAnsi="Arial" w:cs="Arial"/>
          <w:b/>
          <w:bCs/>
          <w:sz w:val="22"/>
        </w:rPr>
        <w:t>MODULE LECTURE’S NAME: Tanja Nathan</w:t>
      </w:r>
    </w:p>
    <w:p w14:paraId="1B206679" w14:textId="77777777" w:rsidR="006E6689" w:rsidRPr="006E6689" w:rsidRDefault="006E6689" w:rsidP="006E6689">
      <w:pPr>
        <w:spacing w:after="240" w:line="360" w:lineRule="auto"/>
        <w:rPr>
          <w:rFonts w:ascii="Arial" w:hAnsi="Arial" w:cs="Arial"/>
          <w:b/>
          <w:bCs/>
          <w:sz w:val="22"/>
        </w:rPr>
      </w:pPr>
    </w:p>
    <w:p w14:paraId="10CB77F0" w14:textId="77777777" w:rsidR="00FA089D" w:rsidRPr="007728DD" w:rsidRDefault="00FA089D" w:rsidP="00FA089D">
      <w:pPr>
        <w:spacing w:after="240" w:line="360" w:lineRule="auto"/>
        <w:jc w:val="center"/>
        <w:rPr>
          <w:b/>
          <w:bCs/>
          <w:sz w:val="22"/>
        </w:rPr>
      </w:pPr>
    </w:p>
    <w:p w14:paraId="68C4FACA" w14:textId="77777777" w:rsidR="00FA089D" w:rsidRPr="007728DD" w:rsidRDefault="00FA089D" w:rsidP="00FA089D">
      <w:pPr>
        <w:spacing w:after="240" w:line="360" w:lineRule="auto"/>
        <w:jc w:val="center"/>
        <w:rPr>
          <w:b/>
          <w:bCs/>
          <w:sz w:val="22"/>
        </w:rPr>
      </w:pPr>
    </w:p>
    <w:p w14:paraId="67D617F5" w14:textId="77777777" w:rsidR="00FA089D" w:rsidRPr="007728DD" w:rsidRDefault="00FA089D" w:rsidP="00FA089D">
      <w:pPr>
        <w:spacing w:after="240" w:line="360" w:lineRule="auto"/>
        <w:jc w:val="center"/>
        <w:rPr>
          <w:b/>
          <w:bCs/>
          <w:sz w:val="22"/>
        </w:rPr>
      </w:pPr>
    </w:p>
    <w:p w14:paraId="1B620685" w14:textId="77777777" w:rsidR="00FA089D" w:rsidRPr="007728DD" w:rsidRDefault="00FA089D" w:rsidP="006E6689">
      <w:pPr>
        <w:spacing w:after="240" w:line="360" w:lineRule="auto"/>
        <w:rPr>
          <w:b/>
          <w:bCs/>
          <w:sz w:val="22"/>
        </w:rPr>
      </w:pPr>
    </w:p>
    <w:p w14:paraId="28E8728C" w14:textId="77777777" w:rsidR="00872C5B" w:rsidRPr="007728DD" w:rsidRDefault="00872C5B" w:rsidP="00D65DB5">
      <w:pPr>
        <w:spacing w:before="240" w:after="240" w:line="360" w:lineRule="auto"/>
        <w:jc w:val="both"/>
        <w:rPr>
          <w:sz w:val="22"/>
        </w:rPr>
      </w:pPr>
    </w:p>
    <w:p w14:paraId="787F1F00" w14:textId="77777777" w:rsidR="00A67F6A" w:rsidRPr="007728DD" w:rsidRDefault="00A67F6A">
      <w:pPr>
        <w:rPr>
          <w:b/>
          <w:bCs/>
          <w:sz w:val="28"/>
        </w:rPr>
      </w:pPr>
      <w:r w:rsidRPr="007728DD">
        <w:rPr>
          <w:b/>
          <w:bCs/>
          <w:sz w:val="28"/>
        </w:rPr>
        <w:br w:type="page"/>
      </w:r>
    </w:p>
    <w:p w14:paraId="3FD54168" w14:textId="77777777" w:rsidR="00872C5B" w:rsidRPr="007728DD" w:rsidRDefault="006E6838" w:rsidP="00A67F6A">
      <w:pPr>
        <w:spacing w:before="240" w:after="240" w:line="360" w:lineRule="auto"/>
        <w:jc w:val="center"/>
        <w:rPr>
          <w:sz w:val="28"/>
        </w:rPr>
      </w:pPr>
      <w:r w:rsidRPr="007728DD">
        <w:rPr>
          <w:b/>
          <w:bCs/>
          <w:sz w:val="28"/>
        </w:rPr>
        <w:lastRenderedPageBreak/>
        <w:t>Table of Contents</w:t>
      </w:r>
    </w:p>
    <w:sdt>
      <w:sdtPr>
        <w:rPr>
          <w:rFonts w:ascii="Times New Roman" w:eastAsia="Times New Roman" w:hAnsi="Times New Roman" w:cs="Times New Roman"/>
          <w:b w:val="0"/>
          <w:bCs w:val="0"/>
          <w:color w:val="auto"/>
          <w:sz w:val="24"/>
          <w:szCs w:val="24"/>
        </w:rPr>
        <w:id w:val="16000103"/>
        <w:docPartObj>
          <w:docPartGallery w:val="Table of Contents"/>
          <w:docPartUnique/>
        </w:docPartObj>
      </w:sdtPr>
      <w:sdtEndPr/>
      <w:sdtContent>
        <w:p w14:paraId="733AF6BD" w14:textId="77777777" w:rsidR="00BE4A47" w:rsidRPr="007728DD" w:rsidRDefault="00BE4A47" w:rsidP="00BE4A47">
          <w:pPr>
            <w:pStyle w:val="TOCHeading"/>
            <w:spacing w:line="360" w:lineRule="auto"/>
            <w:jc w:val="both"/>
            <w:rPr>
              <w:rFonts w:ascii="Times New Roman" w:hAnsi="Times New Roman" w:cs="Times New Roman"/>
            </w:rPr>
          </w:pPr>
        </w:p>
        <w:p w14:paraId="3818A733" w14:textId="77777777" w:rsidR="00BE4A47" w:rsidRPr="0042567C" w:rsidRDefault="001A4D54" w:rsidP="00BE4A47">
          <w:pPr>
            <w:pStyle w:val="TOC1"/>
            <w:tabs>
              <w:tab w:val="right" w:leader="dot" w:pos="9350"/>
            </w:tabs>
            <w:spacing w:line="360" w:lineRule="auto"/>
            <w:jc w:val="both"/>
            <w:rPr>
              <w:rFonts w:ascii="Arial" w:hAnsi="Arial" w:cs="Arial"/>
              <w:noProof/>
            </w:rPr>
          </w:pPr>
          <w:r w:rsidRPr="007728DD">
            <w:fldChar w:fldCharType="begin"/>
          </w:r>
          <w:r w:rsidR="00BE4A47" w:rsidRPr="007728DD">
            <w:instrText xml:space="preserve"> TOC \o "1-3" \h \z \u </w:instrText>
          </w:r>
          <w:r w:rsidRPr="007728DD">
            <w:fldChar w:fldCharType="separate"/>
          </w:r>
          <w:hyperlink w:anchor="_Toc36838089" w:history="1">
            <w:r w:rsidR="00BE4A47" w:rsidRPr="0042567C">
              <w:rPr>
                <w:rStyle w:val="Hyperlink"/>
                <w:rFonts w:ascii="Arial" w:hAnsi="Arial" w:cs="Arial"/>
                <w:noProof/>
              </w:rPr>
              <w:t>Introduction</w:t>
            </w:r>
            <w:r w:rsidR="00BE4A47" w:rsidRPr="0042567C">
              <w:rPr>
                <w:rFonts w:ascii="Arial" w:hAnsi="Arial" w:cs="Arial"/>
                <w:noProof/>
                <w:webHidden/>
              </w:rPr>
              <w:tab/>
            </w:r>
            <w:r w:rsidRPr="0042567C">
              <w:rPr>
                <w:rFonts w:ascii="Arial" w:hAnsi="Arial" w:cs="Arial"/>
                <w:noProof/>
                <w:webHidden/>
              </w:rPr>
              <w:fldChar w:fldCharType="begin"/>
            </w:r>
            <w:r w:rsidR="00BE4A47" w:rsidRPr="0042567C">
              <w:rPr>
                <w:rFonts w:ascii="Arial" w:hAnsi="Arial" w:cs="Arial"/>
                <w:noProof/>
                <w:webHidden/>
              </w:rPr>
              <w:instrText xml:space="preserve"> PAGEREF _Toc36838089 \h </w:instrText>
            </w:r>
            <w:r w:rsidRPr="0042567C">
              <w:rPr>
                <w:rFonts w:ascii="Arial" w:hAnsi="Arial" w:cs="Arial"/>
                <w:noProof/>
                <w:webHidden/>
              </w:rPr>
            </w:r>
            <w:r w:rsidRPr="0042567C">
              <w:rPr>
                <w:rFonts w:ascii="Arial" w:hAnsi="Arial" w:cs="Arial"/>
                <w:noProof/>
                <w:webHidden/>
              </w:rPr>
              <w:fldChar w:fldCharType="separate"/>
            </w:r>
            <w:r w:rsidR="00BE4A47" w:rsidRPr="0042567C">
              <w:rPr>
                <w:rFonts w:ascii="Arial" w:hAnsi="Arial" w:cs="Arial"/>
                <w:noProof/>
                <w:webHidden/>
              </w:rPr>
              <w:t>3</w:t>
            </w:r>
            <w:r w:rsidRPr="0042567C">
              <w:rPr>
                <w:rFonts w:ascii="Arial" w:hAnsi="Arial" w:cs="Arial"/>
                <w:noProof/>
                <w:webHidden/>
              </w:rPr>
              <w:fldChar w:fldCharType="end"/>
            </w:r>
          </w:hyperlink>
        </w:p>
        <w:p w14:paraId="24D310CB" w14:textId="77777777" w:rsidR="00BE4A47" w:rsidRPr="0042567C" w:rsidRDefault="00D47FFE" w:rsidP="00BE4A47">
          <w:pPr>
            <w:pStyle w:val="TOC1"/>
            <w:tabs>
              <w:tab w:val="right" w:leader="dot" w:pos="9350"/>
            </w:tabs>
            <w:spacing w:line="360" w:lineRule="auto"/>
            <w:jc w:val="both"/>
            <w:rPr>
              <w:rFonts w:ascii="Arial" w:hAnsi="Arial" w:cs="Arial"/>
              <w:noProof/>
            </w:rPr>
          </w:pPr>
          <w:hyperlink w:anchor="_Toc36838090" w:history="1">
            <w:r w:rsidR="00BE4A47" w:rsidRPr="0042567C">
              <w:rPr>
                <w:rStyle w:val="Hyperlink"/>
                <w:rFonts w:ascii="Arial" w:hAnsi="Arial" w:cs="Arial"/>
                <w:noProof/>
              </w:rPr>
              <w:t>Explanation of the nature and purpose of the reflective practice on the analysis of different theoretical models</w:t>
            </w:r>
            <w:r w:rsidR="00BE4A47" w:rsidRPr="0042567C">
              <w:rPr>
                <w:rFonts w:ascii="Arial" w:hAnsi="Arial" w:cs="Arial"/>
                <w:noProof/>
                <w:webHidden/>
              </w:rPr>
              <w:tab/>
            </w:r>
            <w:r w:rsidR="001A4D54" w:rsidRPr="0042567C">
              <w:rPr>
                <w:rFonts w:ascii="Arial" w:hAnsi="Arial" w:cs="Arial"/>
                <w:noProof/>
                <w:webHidden/>
              </w:rPr>
              <w:fldChar w:fldCharType="begin"/>
            </w:r>
            <w:r w:rsidR="00BE4A47" w:rsidRPr="0042567C">
              <w:rPr>
                <w:rFonts w:ascii="Arial" w:hAnsi="Arial" w:cs="Arial"/>
                <w:noProof/>
                <w:webHidden/>
              </w:rPr>
              <w:instrText xml:space="preserve"> PAGEREF _Toc36838090 \h </w:instrText>
            </w:r>
            <w:r w:rsidR="001A4D54" w:rsidRPr="0042567C">
              <w:rPr>
                <w:rFonts w:ascii="Arial" w:hAnsi="Arial" w:cs="Arial"/>
                <w:noProof/>
                <w:webHidden/>
              </w:rPr>
            </w:r>
            <w:r w:rsidR="001A4D54" w:rsidRPr="0042567C">
              <w:rPr>
                <w:rFonts w:ascii="Arial" w:hAnsi="Arial" w:cs="Arial"/>
                <w:noProof/>
                <w:webHidden/>
              </w:rPr>
              <w:fldChar w:fldCharType="separate"/>
            </w:r>
            <w:r w:rsidR="00BE4A47" w:rsidRPr="0042567C">
              <w:rPr>
                <w:rFonts w:ascii="Arial" w:hAnsi="Arial" w:cs="Arial"/>
                <w:noProof/>
                <w:webHidden/>
              </w:rPr>
              <w:t>3</w:t>
            </w:r>
            <w:r w:rsidR="001A4D54" w:rsidRPr="0042567C">
              <w:rPr>
                <w:rFonts w:ascii="Arial" w:hAnsi="Arial" w:cs="Arial"/>
                <w:noProof/>
                <w:webHidden/>
              </w:rPr>
              <w:fldChar w:fldCharType="end"/>
            </w:r>
          </w:hyperlink>
        </w:p>
        <w:p w14:paraId="5037F73D" w14:textId="77777777" w:rsidR="00BE4A47" w:rsidRPr="0042567C" w:rsidRDefault="00D47FFE" w:rsidP="00BE4A47">
          <w:pPr>
            <w:pStyle w:val="TOC1"/>
            <w:tabs>
              <w:tab w:val="right" w:leader="dot" w:pos="9350"/>
            </w:tabs>
            <w:spacing w:line="360" w:lineRule="auto"/>
            <w:jc w:val="both"/>
            <w:rPr>
              <w:rFonts w:ascii="Arial" w:hAnsi="Arial" w:cs="Arial"/>
              <w:noProof/>
            </w:rPr>
          </w:pPr>
          <w:hyperlink w:anchor="_Toc36838091" w:history="1">
            <w:r w:rsidR="00BE4A47" w:rsidRPr="0042567C">
              <w:rPr>
                <w:rStyle w:val="Hyperlink"/>
                <w:rFonts w:ascii="Arial" w:hAnsi="Arial" w:cs="Arial"/>
                <w:noProof/>
              </w:rPr>
              <w:t>Analysis on the reflection and outcomes on the overall activities of first part of the study</w:t>
            </w:r>
            <w:r w:rsidR="00BE4A47" w:rsidRPr="0042567C">
              <w:rPr>
                <w:rFonts w:ascii="Arial" w:hAnsi="Arial" w:cs="Arial"/>
                <w:noProof/>
                <w:webHidden/>
              </w:rPr>
              <w:tab/>
            </w:r>
            <w:r w:rsidR="001A4D54" w:rsidRPr="0042567C">
              <w:rPr>
                <w:rFonts w:ascii="Arial" w:hAnsi="Arial" w:cs="Arial"/>
                <w:noProof/>
                <w:webHidden/>
              </w:rPr>
              <w:fldChar w:fldCharType="begin"/>
            </w:r>
            <w:r w:rsidR="00BE4A47" w:rsidRPr="0042567C">
              <w:rPr>
                <w:rFonts w:ascii="Arial" w:hAnsi="Arial" w:cs="Arial"/>
                <w:noProof/>
                <w:webHidden/>
              </w:rPr>
              <w:instrText xml:space="preserve"> PAGEREF _Toc36838091 \h </w:instrText>
            </w:r>
            <w:r w:rsidR="001A4D54" w:rsidRPr="0042567C">
              <w:rPr>
                <w:rFonts w:ascii="Arial" w:hAnsi="Arial" w:cs="Arial"/>
                <w:noProof/>
                <w:webHidden/>
              </w:rPr>
            </w:r>
            <w:r w:rsidR="001A4D54" w:rsidRPr="0042567C">
              <w:rPr>
                <w:rFonts w:ascii="Arial" w:hAnsi="Arial" w:cs="Arial"/>
                <w:noProof/>
                <w:webHidden/>
              </w:rPr>
              <w:fldChar w:fldCharType="separate"/>
            </w:r>
            <w:r w:rsidR="00BE4A47" w:rsidRPr="0042567C">
              <w:rPr>
                <w:rFonts w:ascii="Arial" w:hAnsi="Arial" w:cs="Arial"/>
                <w:noProof/>
                <w:webHidden/>
              </w:rPr>
              <w:t>5</w:t>
            </w:r>
            <w:r w:rsidR="001A4D54" w:rsidRPr="0042567C">
              <w:rPr>
                <w:rFonts w:ascii="Arial" w:hAnsi="Arial" w:cs="Arial"/>
                <w:noProof/>
                <w:webHidden/>
              </w:rPr>
              <w:fldChar w:fldCharType="end"/>
            </w:r>
          </w:hyperlink>
        </w:p>
        <w:p w14:paraId="0E14C18B" w14:textId="77777777" w:rsidR="00BE4A47" w:rsidRPr="0042567C" w:rsidRDefault="00D47FFE" w:rsidP="00BE4A47">
          <w:pPr>
            <w:pStyle w:val="TOC1"/>
            <w:tabs>
              <w:tab w:val="right" w:leader="dot" w:pos="9350"/>
            </w:tabs>
            <w:spacing w:line="360" w:lineRule="auto"/>
            <w:jc w:val="both"/>
            <w:rPr>
              <w:rFonts w:ascii="Arial" w:hAnsi="Arial" w:cs="Arial"/>
              <w:noProof/>
            </w:rPr>
          </w:pPr>
          <w:hyperlink w:anchor="_Toc36838092" w:history="1">
            <w:r w:rsidR="00BE4A47" w:rsidRPr="0042567C">
              <w:rPr>
                <w:rStyle w:val="Hyperlink"/>
                <w:rFonts w:ascii="Arial" w:hAnsi="Arial" w:cs="Arial"/>
                <w:noProof/>
              </w:rPr>
              <w:t>Description of the relationship between theory and experience</w:t>
            </w:r>
            <w:r w:rsidR="00BE4A47" w:rsidRPr="0042567C">
              <w:rPr>
                <w:rFonts w:ascii="Arial" w:hAnsi="Arial" w:cs="Arial"/>
                <w:noProof/>
                <w:webHidden/>
              </w:rPr>
              <w:tab/>
            </w:r>
            <w:r w:rsidR="001A4D54" w:rsidRPr="0042567C">
              <w:rPr>
                <w:rFonts w:ascii="Arial" w:hAnsi="Arial" w:cs="Arial"/>
                <w:noProof/>
                <w:webHidden/>
              </w:rPr>
              <w:fldChar w:fldCharType="begin"/>
            </w:r>
            <w:r w:rsidR="00BE4A47" w:rsidRPr="0042567C">
              <w:rPr>
                <w:rFonts w:ascii="Arial" w:hAnsi="Arial" w:cs="Arial"/>
                <w:noProof/>
                <w:webHidden/>
              </w:rPr>
              <w:instrText xml:space="preserve"> PAGEREF _Toc36838092 \h </w:instrText>
            </w:r>
            <w:r w:rsidR="001A4D54" w:rsidRPr="0042567C">
              <w:rPr>
                <w:rFonts w:ascii="Arial" w:hAnsi="Arial" w:cs="Arial"/>
                <w:noProof/>
                <w:webHidden/>
              </w:rPr>
            </w:r>
            <w:r w:rsidR="001A4D54" w:rsidRPr="0042567C">
              <w:rPr>
                <w:rFonts w:ascii="Arial" w:hAnsi="Arial" w:cs="Arial"/>
                <w:noProof/>
                <w:webHidden/>
              </w:rPr>
              <w:fldChar w:fldCharType="separate"/>
            </w:r>
            <w:r w:rsidR="00BE4A47" w:rsidRPr="0042567C">
              <w:rPr>
                <w:rFonts w:ascii="Arial" w:hAnsi="Arial" w:cs="Arial"/>
                <w:noProof/>
                <w:webHidden/>
              </w:rPr>
              <w:t>6</w:t>
            </w:r>
            <w:r w:rsidR="001A4D54" w:rsidRPr="0042567C">
              <w:rPr>
                <w:rFonts w:ascii="Arial" w:hAnsi="Arial" w:cs="Arial"/>
                <w:noProof/>
                <w:webHidden/>
              </w:rPr>
              <w:fldChar w:fldCharType="end"/>
            </w:r>
          </w:hyperlink>
        </w:p>
        <w:p w14:paraId="4D51B7EE" w14:textId="77777777" w:rsidR="00BE4A47" w:rsidRPr="0042567C" w:rsidRDefault="00D47FFE" w:rsidP="00BE4A47">
          <w:pPr>
            <w:pStyle w:val="TOC1"/>
            <w:tabs>
              <w:tab w:val="right" w:leader="dot" w:pos="9350"/>
            </w:tabs>
            <w:spacing w:line="360" w:lineRule="auto"/>
            <w:jc w:val="both"/>
            <w:rPr>
              <w:rFonts w:ascii="Arial" w:hAnsi="Arial" w:cs="Arial"/>
              <w:noProof/>
            </w:rPr>
          </w:pPr>
          <w:hyperlink w:anchor="_Toc36838093" w:history="1">
            <w:r w:rsidR="00BE4A47" w:rsidRPr="0042567C">
              <w:rPr>
                <w:rStyle w:val="Hyperlink"/>
                <w:rFonts w:ascii="Arial" w:hAnsi="Arial" w:cs="Arial"/>
                <w:noProof/>
              </w:rPr>
              <w:t>Conclusion</w:t>
            </w:r>
            <w:r w:rsidR="00BE4A47" w:rsidRPr="0042567C">
              <w:rPr>
                <w:rFonts w:ascii="Arial" w:hAnsi="Arial" w:cs="Arial"/>
                <w:noProof/>
                <w:webHidden/>
              </w:rPr>
              <w:tab/>
            </w:r>
            <w:r w:rsidR="001A4D54" w:rsidRPr="0042567C">
              <w:rPr>
                <w:rFonts w:ascii="Arial" w:hAnsi="Arial" w:cs="Arial"/>
                <w:noProof/>
                <w:webHidden/>
              </w:rPr>
              <w:fldChar w:fldCharType="begin"/>
            </w:r>
            <w:r w:rsidR="00BE4A47" w:rsidRPr="0042567C">
              <w:rPr>
                <w:rFonts w:ascii="Arial" w:hAnsi="Arial" w:cs="Arial"/>
                <w:noProof/>
                <w:webHidden/>
              </w:rPr>
              <w:instrText xml:space="preserve"> PAGEREF _Toc36838093 \h </w:instrText>
            </w:r>
            <w:r w:rsidR="001A4D54" w:rsidRPr="0042567C">
              <w:rPr>
                <w:rFonts w:ascii="Arial" w:hAnsi="Arial" w:cs="Arial"/>
                <w:noProof/>
                <w:webHidden/>
              </w:rPr>
            </w:r>
            <w:r w:rsidR="001A4D54" w:rsidRPr="0042567C">
              <w:rPr>
                <w:rFonts w:ascii="Arial" w:hAnsi="Arial" w:cs="Arial"/>
                <w:noProof/>
                <w:webHidden/>
              </w:rPr>
              <w:fldChar w:fldCharType="separate"/>
            </w:r>
            <w:r w:rsidR="00BE4A47" w:rsidRPr="0042567C">
              <w:rPr>
                <w:rFonts w:ascii="Arial" w:hAnsi="Arial" w:cs="Arial"/>
                <w:noProof/>
                <w:webHidden/>
              </w:rPr>
              <w:t>7</w:t>
            </w:r>
            <w:r w:rsidR="001A4D54" w:rsidRPr="0042567C">
              <w:rPr>
                <w:rFonts w:ascii="Arial" w:hAnsi="Arial" w:cs="Arial"/>
                <w:noProof/>
                <w:webHidden/>
              </w:rPr>
              <w:fldChar w:fldCharType="end"/>
            </w:r>
          </w:hyperlink>
        </w:p>
        <w:p w14:paraId="5309F569" w14:textId="77777777" w:rsidR="00BE4A47" w:rsidRPr="0042567C" w:rsidRDefault="00D47FFE" w:rsidP="00BE4A47">
          <w:pPr>
            <w:pStyle w:val="TOC1"/>
            <w:tabs>
              <w:tab w:val="right" w:leader="dot" w:pos="9350"/>
            </w:tabs>
            <w:spacing w:line="360" w:lineRule="auto"/>
            <w:jc w:val="both"/>
            <w:rPr>
              <w:rFonts w:ascii="Arial" w:hAnsi="Arial" w:cs="Arial"/>
              <w:noProof/>
            </w:rPr>
          </w:pPr>
          <w:hyperlink w:anchor="_Toc36838094" w:history="1">
            <w:r w:rsidR="00BE4A47" w:rsidRPr="0042567C">
              <w:rPr>
                <w:rStyle w:val="Hyperlink"/>
                <w:rFonts w:ascii="Arial" w:hAnsi="Arial" w:cs="Arial"/>
                <w:noProof/>
              </w:rPr>
              <w:t>Reference List</w:t>
            </w:r>
            <w:r w:rsidR="00BE4A47" w:rsidRPr="0042567C">
              <w:rPr>
                <w:rFonts w:ascii="Arial" w:hAnsi="Arial" w:cs="Arial"/>
                <w:noProof/>
                <w:webHidden/>
              </w:rPr>
              <w:tab/>
            </w:r>
            <w:r w:rsidR="001A4D54" w:rsidRPr="0042567C">
              <w:rPr>
                <w:rFonts w:ascii="Arial" w:hAnsi="Arial" w:cs="Arial"/>
                <w:noProof/>
                <w:webHidden/>
              </w:rPr>
              <w:fldChar w:fldCharType="begin"/>
            </w:r>
            <w:r w:rsidR="00BE4A47" w:rsidRPr="0042567C">
              <w:rPr>
                <w:rFonts w:ascii="Arial" w:hAnsi="Arial" w:cs="Arial"/>
                <w:noProof/>
                <w:webHidden/>
              </w:rPr>
              <w:instrText xml:space="preserve"> PAGEREF _Toc36838094 \h </w:instrText>
            </w:r>
            <w:r w:rsidR="001A4D54" w:rsidRPr="0042567C">
              <w:rPr>
                <w:rFonts w:ascii="Arial" w:hAnsi="Arial" w:cs="Arial"/>
                <w:noProof/>
                <w:webHidden/>
              </w:rPr>
            </w:r>
            <w:r w:rsidR="001A4D54" w:rsidRPr="0042567C">
              <w:rPr>
                <w:rFonts w:ascii="Arial" w:hAnsi="Arial" w:cs="Arial"/>
                <w:noProof/>
                <w:webHidden/>
              </w:rPr>
              <w:fldChar w:fldCharType="separate"/>
            </w:r>
            <w:r w:rsidR="00BE4A47" w:rsidRPr="0042567C">
              <w:rPr>
                <w:rFonts w:ascii="Arial" w:hAnsi="Arial" w:cs="Arial"/>
                <w:noProof/>
                <w:webHidden/>
              </w:rPr>
              <w:t>8</w:t>
            </w:r>
            <w:r w:rsidR="001A4D54" w:rsidRPr="0042567C">
              <w:rPr>
                <w:rFonts w:ascii="Arial" w:hAnsi="Arial" w:cs="Arial"/>
                <w:noProof/>
                <w:webHidden/>
              </w:rPr>
              <w:fldChar w:fldCharType="end"/>
            </w:r>
          </w:hyperlink>
        </w:p>
        <w:p w14:paraId="40188FB7" w14:textId="77777777" w:rsidR="00BE4A47" w:rsidRPr="007728DD" w:rsidRDefault="001A4D54" w:rsidP="00BE4A47">
          <w:pPr>
            <w:spacing w:line="360" w:lineRule="auto"/>
            <w:jc w:val="both"/>
          </w:pPr>
          <w:r w:rsidRPr="007728DD">
            <w:fldChar w:fldCharType="end"/>
          </w:r>
        </w:p>
      </w:sdtContent>
    </w:sdt>
    <w:p w14:paraId="094E3FC4" w14:textId="77777777" w:rsidR="00872C5B" w:rsidRPr="007728DD" w:rsidRDefault="00A67F6A" w:rsidP="00A67F6A">
      <w:pPr>
        <w:rPr>
          <w:sz w:val="22"/>
        </w:rPr>
      </w:pPr>
      <w:r w:rsidRPr="007728DD">
        <w:rPr>
          <w:sz w:val="22"/>
        </w:rPr>
        <w:br w:type="page"/>
      </w:r>
    </w:p>
    <w:p w14:paraId="19F10557" w14:textId="77777777" w:rsidR="00872C5B" w:rsidRPr="0042567C" w:rsidRDefault="006E6838" w:rsidP="00A67F6A">
      <w:pPr>
        <w:pStyle w:val="Heading1"/>
        <w:rPr>
          <w:rFonts w:cs="Arial"/>
        </w:rPr>
      </w:pPr>
      <w:bookmarkStart w:id="0" w:name="_Toc36838089"/>
      <w:r w:rsidRPr="0042567C">
        <w:rPr>
          <w:rFonts w:cs="Arial"/>
        </w:rPr>
        <w:t>Introduction</w:t>
      </w:r>
      <w:bookmarkEnd w:id="0"/>
      <w:r w:rsidRPr="0042567C">
        <w:rPr>
          <w:rFonts w:cs="Arial"/>
        </w:rPr>
        <w:t xml:space="preserve"> </w:t>
      </w:r>
    </w:p>
    <w:p w14:paraId="4E66AADA" w14:textId="77777777"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This study is going to analyze the topic of reflective practice of community engagement. It can also be added that the first part of the study is based on the Costa organization whereas this part will reflect based on the previous part. It can also be added that at first, it is going to analyze the nature of scope and scope of reflective practice along with the theoretical models that manage to make an impact within the industry as well. Further, it also includes a detailed experience on the topic of community engagement which will be accumulated from the learning process of the researcher. It can also be added that such is progress in the organizational context which is mentioned in the first part of the study. Moreover, a description of a relationship between theory and experience will be provided in this study as well. </w:t>
      </w:r>
    </w:p>
    <w:p w14:paraId="53B55BA4" w14:textId="77777777" w:rsidR="00872C5B" w:rsidRPr="0042567C" w:rsidRDefault="00A67F6A" w:rsidP="00A67F6A">
      <w:pPr>
        <w:pStyle w:val="Heading1"/>
        <w:rPr>
          <w:rFonts w:cs="Arial"/>
        </w:rPr>
      </w:pPr>
      <w:bookmarkStart w:id="1" w:name="_Toc36838090"/>
      <w:r w:rsidRPr="0042567C">
        <w:rPr>
          <w:rFonts w:cs="Arial"/>
        </w:rPr>
        <w:t>Explanation</w:t>
      </w:r>
      <w:r w:rsidR="005E6E0E" w:rsidRPr="0042567C">
        <w:rPr>
          <w:rFonts w:cs="Arial"/>
        </w:rPr>
        <w:t xml:space="preserve"> of </w:t>
      </w:r>
      <w:r w:rsidR="00D65DB5" w:rsidRPr="0042567C">
        <w:rPr>
          <w:rFonts w:cs="Arial"/>
        </w:rPr>
        <w:t xml:space="preserve">the </w:t>
      </w:r>
      <w:r w:rsidR="005E6E0E" w:rsidRPr="0042567C">
        <w:rPr>
          <w:rFonts w:cs="Arial"/>
        </w:rPr>
        <w:t>nature and</w:t>
      </w:r>
      <w:r w:rsidRPr="0042567C">
        <w:rPr>
          <w:rFonts w:cs="Arial"/>
        </w:rPr>
        <w:t xml:space="preserve"> purpose of the reflective practice on the analysis</w:t>
      </w:r>
      <w:r w:rsidR="006E6838" w:rsidRPr="0042567C">
        <w:rPr>
          <w:rFonts w:cs="Arial"/>
        </w:rPr>
        <w:t xml:space="preserve"> of </w:t>
      </w:r>
      <w:r w:rsidRPr="0042567C">
        <w:rPr>
          <w:rFonts w:cs="Arial"/>
        </w:rPr>
        <w:t>different theoretical models</w:t>
      </w:r>
      <w:bookmarkEnd w:id="1"/>
    </w:p>
    <w:p w14:paraId="6F897260" w14:textId="77777777" w:rsidR="00872C5B" w:rsidRPr="0042567C" w:rsidRDefault="006E6838" w:rsidP="00D65DB5">
      <w:pPr>
        <w:spacing w:before="240" w:after="240" w:line="360" w:lineRule="auto"/>
        <w:jc w:val="both"/>
        <w:rPr>
          <w:rFonts w:ascii="Arial" w:hAnsi="Arial" w:cs="Arial"/>
        </w:rPr>
      </w:pPr>
      <w:r w:rsidRPr="0042567C">
        <w:rPr>
          <w:rFonts w:ascii="Arial" w:hAnsi="Arial" w:cs="Arial"/>
        </w:rPr>
        <w:t>The concept of reflection of the study of community management is the experiences gained from the practical experience gathered by the researcher.</w:t>
      </w:r>
      <w:r w:rsidR="00FA089D" w:rsidRPr="0042567C">
        <w:rPr>
          <w:rFonts w:ascii="Arial" w:hAnsi="Arial" w:cs="Arial"/>
        </w:rPr>
        <w:t xml:space="preserve"> </w:t>
      </w:r>
      <w:r w:rsidRPr="0042567C">
        <w:rPr>
          <w:rFonts w:ascii="Arial" w:hAnsi="Arial" w:cs="Arial"/>
        </w:rPr>
        <w:t xml:space="preserve">It is also considered for making a continuous development for the betterment of the organization (Jordan and </w:t>
      </w:r>
      <w:proofErr w:type="spellStart"/>
      <w:r w:rsidRPr="0042567C">
        <w:rPr>
          <w:rFonts w:ascii="Arial" w:hAnsi="Arial" w:cs="Arial"/>
        </w:rPr>
        <w:t>Bak</w:t>
      </w:r>
      <w:proofErr w:type="spellEnd"/>
      <w:r w:rsidRPr="0042567C">
        <w:rPr>
          <w:rFonts w:ascii="Arial" w:hAnsi="Arial" w:cs="Arial"/>
        </w:rPr>
        <w:t xml:space="preserve">, 2016). The process of development generally depends upon the employer side of the Costa company. As a result, it is the initiation from the employer side to make a strong level of communication with their employees and make an idea and analysis with resources that can be utilized by the organization. The development is not possible without consultation with employees as a result, it can be also added it manages to create a process encouraging the employees to initiate their valuable opinions as well. Moreover, it can be said that the reflective practice makes a strong bond among employer and employee that also helps to mutual respect within the organization. </w:t>
      </w:r>
    </w:p>
    <w:p w14:paraId="06F5B7E0" w14:textId="66F380F9"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The nature and purpose of the reflective do not only change in the present scenario within the organization whereas it also leads to a situation of future betterment of the company (Moon </w:t>
      </w:r>
      <w:r w:rsidRPr="0042567C">
        <w:rPr>
          <w:rFonts w:ascii="Arial" w:hAnsi="Arial" w:cs="Arial"/>
          <w:i/>
          <w:iCs/>
        </w:rPr>
        <w:t>et al.</w:t>
      </w:r>
      <w:r w:rsidRPr="0042567C">
        <w:rPr>
          <w:rFonts w:ascii="Arial" w:hAnsi="Arial" w:cs="Arial"/>
        </w:rPr>
        <w:t xml:space="preserve"> 2019). As a result, it develops the individual portfolio of learning and team performance as well. Moreover, it can also be added that the organization. A reflection manages to provide assessing resources along with the requirements that would be utilized in </w:t>
      </w:r>
      <w:r w:rsidR="0042567C" w:rsidRPr="0042567C">
        <w:rPr>
          <w:rFonts w:ascii="Arial" w:hAnsi="Arial" w:cs="Arial"/>
        </w:rPr>
        <w:t>favor</w:t>
      </w:r>
      <w:r w:rsidRPr="0042567C">
        <w:rPr>
          <w:rFonts w:ascii="Arial" w:hAnsi="Arial" w:cs="Arial"/>
        </w:rPr>
        <w:t xml:space="preserve"> of the organization. It can be also said that the nature and purpose of a reflective practice depends upon certain theories as well, such as</w:t>
      </w:r>
    </w:p>
    <w:p w14:paraId="1B9BCE8A" w14:textId="77777777" w:rsidR="00872C5B" w:rsidRPr="0042567C" w:rsidRDefault="006E6838" w:rsidP="00D65DB5">
      <w:pPr>
        <w:spacing w:before="240" w:after="240" w:line="360" w:lineRule="auto"/>
        <w:jc w:val="both"/>
        <w:rPr>
          <w:rFonts w:ascii="Arial" w:hAnsi="Arial" w:cs="Arial"/>
        </w:rPr>
      </w:pPr>
      <w:proofErr w:type="spellStart"/>
      <w:r w:rsidRPr="0042567C">
        <w:rPr>
          <w:rFonts w:ascii="Arial" w:hAnsi="Arial" w:cs="Arial"/>
          <w:b/>
          <w:bCs/>
        </w:rPr>
        <w:t>Boud's</w:t>
      </w:r>
      <w:proofErr w:type="spellEnd"/>
      <w:r w:rsidRPr="0042567C">
        <w:rPr>
          <w:rFonts w:ascii="Arial" w:hAnsi="Arial" w:cs="Arial"/>
          <w:b/>
          <w:bCs/>
        </w:rPr>
        <w:t xml:space="preserve"> triangular representation</w:t>
      </w:r>
    </w:p>
    <w:p w14:paraId="434F4685" w14:textId="77777777"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In order to define the reflectiveness of the scope of a study refers to the triangular process of representation which is provided By </w:t>
      </w:r>
      <w:proofErr w:type="spellStart"/>
      <w:r w:rsidRPr="0042567C">
        <w:rPr>
          <w:rFonts w:ascii="Arial" w:hAnsi="Arial" w:cs="Arial"/>
        </w:rPr>
        <w:t>Boud</w:t>
      </w:r>
      <w:proofErr w:type="spellEnd"/>
      <w:r w:rsidRPr="0042567C">
        <w:rPr>
          <w:rFonts w:ascii="Arial" w:hAnsi="Arial" w:cs="Arial"/>
        </w:rPr>
        <w:t xml:space="preserve">. It is the personal opinion of the </w:t>
      </w:r>
      <w:proofErr w:type="spellStart"/>
      <w:r w:rsidRPr="0042567C">
        <w:rPr>
          <w:rFonts w:ascii="Arial" w:hAnsi="Arial" w:cs="Arial"/>
        </w:rPr>
        <w:t>Boud</w:t>
      </w:r>
      <w:proofErr w:type="spellEnd"/>
      <w:r w:rsidRPr="0042567C">
        <w:rPr>
          <w:rFonts w:ascii="Arial" w:hAnsi="Arial" w:cs="Arial"/>
        </w:rPr>
        <w:t xml:space="preserve"> that the result of a reflection is only available when a person knows about the study material.</w:t>
      </w:r>
    </w:p>
    <w:p w14:paraId="5351339B" w14:textId="77777777"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The theory is based on three particular things which are learning, experience and reflection as well. According to this theory, the process of learning on the topic of community engagement must include the activities which have been learned along with the impact of the learning materials (Warman, 2018). Further, it can also be added that the second topic is an experience which refers to a description of the activities along with the scenario of modern trends and potential trends as well. Finally, it concludes through reflection by the unpicking of the events and evaluation of the unpicking will lead an organization to make it more productive as well. </w:t>
      </w:r>
    </w:p>
    <w:p w14:paraId="6D35B299" w14:textId="77777777" w:rsidR="00872C5B" w:rsidRPr="0042567C" w:rsidRDefault="006E6838" w:rsidP="00D65DB5">
      <w:pPr>
        <w:spacing w:before="240" w:after="240" w:line="360" w:lineRule="auto"/>
        <w:jc w:val="both"/>
        <w:rPr>
          <w:rFonts w:ascii="Arial" w:hAnsi="Arial" w:cs="Arial"/>
        </w:rPr>
      </w:pPr>
      <w:r w:rsidRPr="0042567C">
        <w:rPr>
          <w:rFonts w:ascii="Arial" w:hAnsi="Arial" w:cs="Arial"/>
          <w:b/>
          <w:bCs/>
        </w:rPr>
        <w:t>Reflective cycles of Gibbs</w:t>
      </w:r>
    </w:p>
    <w:p w14:paraId="401189FF" w14:textId="77777777"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The reflective theory of Gibbs is a process of evaluation of the analysis of the study materials. The theory of </w:t>
      </w:r>
      <w:proofErr w:type="spellStart"/>
      <w:r w:rsidRPr="0042567C">
        <w:rPr>
          <w:rFonts w:ascii="Arial" w:hAnsi="Arial" w:cs="Arial"/>
        </w:rPr>
        <w:t>Gobbs</w:t>
      </w:r>
      <w:proofErr w:type="spellEnd"/>
      <w:r w:rsidRPr="0042567C">
        <w:rPr>
          <w:rFonts w:ascii="Arial" w:hAnsi="Arial" w:cs="Arial"/>
        </w:rPr>
        <w:t xml:space="preserve"> of is just a breakdown of the factors of the </w:t>
      </w:r>
      <w:proofErr w:type="spellStart"/>
      <w:r w:rsidRPr="0042567C">
        <w:rPr>
          <w:rFonts w:ascii="Arial" w:hAnsi="Arial" w:cs="Arial"/>
        </w:rPr>
        <w:t>Boud</w:t>
      </w:r>
      <w:proofErr w:type="spellEnd"/>
      <w:r w:rsidRPr="0042567C">
        <w:rPr>
          <w:rFonts w:ascii="Arial" w:hAnsi="Arial" w:cs="Arial"/>
        </w:rPr>
        <w:t xml:space="preserve">. In the case of </w:t>
      </w:r>
      <w:proofErr w:type="spellStart"/>
      <w:r w:rsidRPr="0042567C">
        <w:rPr>
          <w:rFonts w:ascii="Arial" w:hAnsi="Arial" w:cs="Arial"/>
        </w:rPr>
        <w:t>Boud</w:t>
      </w:r>
      <w:proofErr w:type="spellEnd"/>
      <w:r w:rsidRPr="0042567C">
        <w:rPr>
          <w:rFonts w:ascii="Arial" w:hAnsi="Arial" w:cs="Arial"/>
        </w:rPr>
        <w:t xml:space="preserve">, it only includes learning, experience and reflection whereas this theory includes an action plan, initiates, feeling, evaluation, analysis and lastly the conclusion. </w:t>
      </w:r>
    </w:p>
    <w:p w14:paraId="7BE7E38F" w14:textId="1BBBA7AD"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According to this theory, at first, it includes an action plan which the organization such as Costa will initiate in </w:t>
      </w:r>
      <w:r w:rsidR="0042567C" w:rsidRPr="0042567C">
        <w:rPr>
          <w:rFonts w:ascii="Arial" w:hAnsi="Arial" w:cs="Arial"/>
        </w:rPr>
        <w:t>favor</w:t>
      </w:r>
      <w:r w:rsidRPr="0042567C">
        <w:rPr>
          <w:rFonts w:ascii="Arial" w:hAnsi="Arial" w:cs="Arial"/>
        </w:rPr>
        <w:t xml:space="preserve"> of their organization. After initiating such a </w:t>
      </w:r>
      <w:r w:rsidR="0042567C" w:rsidRPr="0042567C">
        <w:rPr>
          <w:rFonts w:ascii="Arial" w:hAnsi="Arial" w:cs="Arial"/>
        </w:rPr>
        <w:t>plan,</w:t>
      </w:r>
      <w:r w:rsidRPr="0042567C">
        <w:rPr>
          <w:rFonts w:ascii="Arial" w:hAnsi="Arial" w:cs="Arial"/>
        </w:rPr>
        <w:t xml:space="preserve"> the duty of the employer is to extract the experiences and feelings. Further, it can also be added that it is the duty to evaluate it to find out that the action goes in </w:t>
      </w:r>
      <w:r w:rsidR="0042567C" w:rsidRPr="0042567C">
        <w:rPr>
          <w:rFonts w:ascii="Arial" w:hAnsi="Arial" w:cs="Arial"/>
        </w:rPr>
        <w:t>favor</w:t>
      </w:r>
      <w:r w:rsidRPr="0042567C">
        <w:rPr>
          <w:rFonts w:ascii="Arial" w:hAnsi="Arial" w:cs="Arial"/>
        </w:rPr>
        <w:t xml:space="preserve"> of the organization or against the organization. Moreover, it also includes an analysis of this part of the study to find out if it makes sense that action will be extended or not. Finally, it concluded with the execution of the outcomes which are extracted from the analysis in </w:t>
      </w:r>
      <w:r w:rsidR="0042567C" w:rsidRPr="0042567C">
        <w:rPr>
          <w:rFonts w:ascii="Arial" w:hAnsi="Arial" w:cs="Arial"/>
        </w:rPr>
        <w:t>favor</w:t>
      </w:r>
      <w:r w:rsidRPr="0042567C">
        <w:rPr>
          <w:rFonts w:ascii="Arial" w:hAnsi="Arial" w:cs="Arial"/>
        </w:rPr>
        <w:t xml:space="preserve"> of Costa company.</w:t>
      </w:r>
    </w:p>
    <w:p w14:paraId="0A11E2AF" w14:textId="77777777" w:rsidR="00872C5B" w:rsidRPr="0042567C" w:rsidRDefault="006E6838" w:rsidP="00D65DB5">
      <w:pPr>
        <w:spacing w:before="240" w:after="240" w:line="360" w:lineRule="auto"/>
        <w:jc w:val="both"/>
        <w:rPr>
          <w:rFonts w:ascii="Arial" w:hAnsi="Arial" w:cs="Arial"/>
        </w:rPr>
      </w:pPr>
      <w:r w:rsidRPr="0042567C">
        <w:rPr>
          <w:rFonts w:ascii="Arial" w:hAnsi="Arial" w:cs="Arial"/>
          <w:b/>
          <w:bCs/>
        </w:rPr>
        <w:t>Cyclical model of Atkin and Murphy</w:t>
      </w:r>
    </w:p>
    <w:p w14:paraId="6B31FF41" w14:textId="77777777" w:rsidR="00872C5B" w:rsidRPr="0042567C" w:rsidRDefault="006E6838" w:rsidP="00D65DB5">
      <w:pPr>
        <w:spacing w:before="240" w:after="240" w:line="360" w:lineRule="auto"/>
        <w:jc w:val="both"/>
        <w:rPr>
          <w:rFonts w:ascii="Arial" w:hAnsi="Arial" w:cs="Arial"/>
        </w:rPr>
      </w:pPr>
      <w:r w:rsidRPr="0042567C">
        <w:rPr>
          <w:rFonts w:ascii="Arial" w:hAnsi="Arial" w:cs="Arial"/>
        </w:rPr>
        <w:t>This ensures that it includes that model a deeper level of reflection, which includes a topic of learning. As per the study of the context, community engagement can be considered as the topic. It further, includes an awareness to make a discomfort portion of the organization to manage experiences. As a result, it provides certain things which are not to say that the other models are not useful, but that it is important to remain alert to the need to avoid superficial responses, by explicitly identifying challenges and assumptions, imagining and exploring alternatives. It also evaluates the relevance and impact, as well as identifying learning that has occurred as a result of the process (</w:t>
      </w:r>
      <w:proofErr w:type="spellStart"/>
      <w:r w:rsidRPr="0042567C">
        <w:rPr>
          <w:rFonts w:ascii="Arial" w:hAnsi="Arial" w:cs="Arial"/>
        </w:rPr>
        <w:t>Brils</w:t>
      </w:r>
      <w:proofErr w:type="spellEnd"/>
      <w:r w:rsidRPr="0042567C">
        <w:rPr>
          <w:rFonts w:ascii="Arial" w:hAnsi="Arial" w:cs="Arial"/>
        </w:rPr>
        <w:t xml:space="preserve"> </w:t>
      </w:r>
      <w:r w:rsidRPr="0042567C">
        <w:rPr>
          <w:rFonts w:ascii="Arial" w:hAnsi="Arial" w:cs="Arial"/>
          <w:i/>
          <w:iCs/>
        </w:rPr>
        <w:t>et al.</w:t>
      </w:r>
      <w:r w:rsidRPr="0042567C">
        <w:rPr>
          <w:rFonts w:ascii="Arial" w:hAnsi="Arial" w:cs="Arial"/>
        </w:rPr>
        <w:t xml:space="preserve"> 2018).</w:t>
      </w:r>
    </w:p>
    <w:p w14:paraId="781A5CD7" w14:textId="77777777" w:rsidR="00872C5B" w:rsidRPr="0042567C" w:rsidRDefault="000746EB" w:rsidP="00DB441C">
      <w:pPr>
        <w:pStyle w:val="Heading1"/>
        <w:rPr>
          <w:rFonts w:cs="Arial"/>
        </w:rPr>
      </w:pPr>
      <w:bookmarkStart w:id="2" w:name="_Toc36838091"/>
      <w:r w:rsidRPr="0042567C">
        <w:rPr>
          <w:rFonts w:cs="Arial"/>
        </w:rPr>
        <w:t>Analysis on</w:t>
      </w:r>
      <w:r w:rsidR="006E6838" w:rsidRPr="0042567C">
        <w:rPr>
          <w:rFonts w:cs="Arial"/>
        </w:rPr>
        <w:t xml:space="preserve"> the reflection </w:t>
      </w:r>
      <w:r w:rsidR="00625BEA" w:rsidRPr="0042567C">
        <w:rPr>
          <w:rFonts w:cs="Arial"/>
        </w:rPr>
        <w:t>and outcomes on the overall activities of</w:t>
      </w:r>
      <w:r w:rsidR="006E6838" w:rsidRPr="0042567C">
        <w:rPr>
          <w:rFonts w:cs="Arial"/>
        </w:rPr>
        <w:t xml:space="preserve"> first part of the st</w:t>
      </w:r>
      <w:r w:rsidR="00AF3EE3" w:rsidRPr="0042567C">
        <w:rPr>
          <w:rFonts w:cs="Arial"/>
        </w:rPr>
        <w:t>udy</w:t>
      </w:r>
      <w:bookmarkEnd w:id="2"/>
    </w:p>
    <w:p w14:paraId="2668AA9B" w14:textId="1CDEA833"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A detailed reflection and outcomes about the organizational context </w:t>
      </w:r>
      <w:r w:rsidR="0042567C" w:rsidRPr="0042567C">
        <w:rPr>
          <w:rFonts w:ascii="Arial" w:hAnsi="Arial" w:cs="Arial"/>
        </w:rPr>
        <w:t>refer</w:t>
      </w:r>
      <w:r w:rsidRPr="0042567C">
        <w:rPr>
          <w:rFonts w:ascii="Arial" w:hAnsi="Arial" w:cs="Arial"/>
        </w:rPr>
        <w:t xml:space="preserve"> to community engagement of the company and refers towards the organizational background and future progress as well (</w:t>
      </w:r>
      <w:proofErr w:type="spellStart"/>
      <w:r w:rsidRPr="0042567C">
        <w:rPr>
          <w:rFonts w:ascii="Arial" w:hAnsi="Arial" w:cs="Arial"/>
        </w:rPr>
        <w:t>Westerman</w:t>
      </w:r>
      <w:proofErr w:type="spellEnd"/>
      <w:r w:rsidRPr="0042567C">
        <w:rPr>
          <w:rFonts w:ascii="Arial" w:hAnsi="Arial" w:cs="Arial"/>
        </w:rPr>
        <w:t xml:space="preserve"> </w:t>
      </w:r>
      <w:r w:rsidRPr="0042567C">
        <w:rPr>
          <w:rFonts w:ascii="Arial" w:hAnsi="Arial" w:cs="Arial"/>
          <w:i/>
          <w:iCs/>
        </w:rPr>
        <w:t>et al.</w:t>
      </w:r>
      <w:r w:rsidRPr="0042567C">
        <w:rPr>
          <w:rFonts w:ascii="Arial" w:hAnsi="Arial" w:cs="Arial"/>
        </w:rPr>
        <w:t xml:space="preserve"> 2016). At first, it provides the operational field of the company which refers to the organization providing hospitality services through cruises and ships. The first part of the study also covers the size of the organization which deals with the number of employees presently working in the organization and the services provided by the organization as well. The study also refers to the aims and objectives of the organization that extracted their goal and using community engagement that leads to better quality service towards their clients as well. Further, the mission and values are provided to ensure the organizational objectives and the service motto as well.</w:t>
      </w:r>
    </w:p>
    <w:p w14:paraId="1865B196" w14:textId="185246F8"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In order to reflect and outcomes of the first part, it has been observed by the researcher that it includes an analysis of the expectation from the consumer background towards the organization. In consequence, it can be said that it includes that the consumers are demanding that Costa company should provide their services not only in selective locations such Arabian sea, Mediterranean part, America but also includes Asian subcontinent, Switzerland, Russia as well. Moreover, it also includes the expenses of the company by providing quality service to their clients. As a result, it can be said that consumer demands cost-effectiveness to that also refers to customization that such consumers who are socioeconomically weak to avail the service of costa can easily avail their service. It also includes a description SWOT analysis that provides strengths, weakness, opportunities and threats as well. The outcomes of the Swot analysis refers to a situation that Costa company's strategy is to deliver in a strong economic zone and provides high expensive services for acquiring a competitive advantage. In the part of the outcome, it can be said that in a strong positive way to gain sales within the hospitality industry. It is also the interrelationship among employees and job description where outcomes refer to the responsibility observed by the employee to provide productivity in </w:t>
      </w:r>
      <w:r w:rsidR="0042567C" w:rsidRPr="0042567C">
        <w:rPr>
          <w:rFonts w:ascii="Arial" w:hAnsi="Arial" w:cs="Arial"/>
        </w:rPr>
        <w:t>favor</w:t>
      </w:r>
      <w:r w:rsidRPr="0042567C">
        <w:rPr>
          <w:rFonts w:ascii="Arial" w:hAnsi="Arial" w:cs="Arial"/>
        </w:rPr>
        <w:t xml:space="preserve"> of Costa. A training and development process </w:t>
      </w:r>
      <w:r w:rsidR="0042567C" w:rsidRPr="0042567C">
        <w:rPr>
          <w:rFonts w:ascii="Arial" w:hAnsi="Arial" w:cs="Arial"/>
        </w:rPr>
        <w:t>are</w:t>
      </w:r>
      <w:r w:rsidRPr="0042567C">
        <w:rPr>
          <w:rFonts w:ascii="Arial" w:hAnsi="Arial" w:cs="Arial"/>
        </w:rPr>
        <w:t xml:space="preserve"> also provided that reflects the importance of trained employees within the </w:t>
      </w:r>
      <w:r w:rsidR="0042567C" w:rsidRPr="0042567C">
        <w:rPr>
          <w:rFonts w:ascii="Arial" w:hAnsi="Arial" w:cs="Arial"/>
        </w:rPr>
        <w:t>favor</w:t>
      </w:r>
      <w:r w:rsidRPr="0042567C">
        <w:rPr>
          <w:rFonts w:ascii="Arial" w:hAnsi="Arial" w:cs="Arial"/>
        </w:rPr>
        <w:t xml:space="preserve"> of such organization. The analysis of the training and development process extracted a stage of practical experience to the trainees. It further helps them to become more professional and adjustable with the customer's requirements as well (Zhao and Ko, 2018). A competitive selection role is also provided that reflects a strong team performance as well. Finally, it included an analysis of knowledge and skills required by the HR manager to progress the organization whereas the outcome extracted that it is the HR who recruits in </w:t>
      </w:r>
      <w:r w:rsidR="0042567C" w:rsidRPr="0042567C">
        <w:rPr>
          <w:rFonts w:ascii="Arial" w:hAnsi="Arial" w:cs="Arial"/>
        </w:rPr>
        <w:t>favor</w:t>
      </w:r>
      <w:r w:rsidRPr="0042567C">
        <w:rPr>
          <w:rFonts w:ascii="Arial" w:hAnsi="Arial" w:cs="Arial"/>
        </w:rPr>
        <w:t xml:space="preserve"> of the costa company. In such a case, that person must have knowledge and skills to have an idea that produces a better employee in </w:t>
      </w:r>
      <w:r w:rsidR="0042567C" w:rsidRPr="0042567C">
        <w:rPr>
          <w:rFonts w:ascii="Arial" w:hAnsi="Arial" w:cs="Arial"/>
        </w:rPr>
        <w:t>favor</w:t>
      </w:r>
      <w:r w:rsidRPr="0042567C">
        <w:rPr>
          <w:rFonts w:ascii="Arial" w:hAnsi="Arial" w:cs="Arial"/>
        </w:rPr>
        <w:t xml:space="preserve"> of the organization.</w:t>
      </w:r>
    </w:p>
    <w:p w14:paraId="105A8097" w14:textId="77777777" w:rsidR="00872C5B" w:rsidRPr="0042567C" w:rsidRDefault="006E6838" w:rsidP="004E6B52">
      <w:pPr>
        <w:pStyle w:val="Heading1"/>
        <w:rPr>
          <w:rFonts w:cs="Arial"/>
        </w:rPr>
      </w:pPr>
      <w:bookmarkStart w:id="3" w:name="_Toc36838092"/>
      <w:r w:rsidRPr="0042567C">
        <w:rPr>
          <w:rFonts w:cs="Arial"/>
        </w:rPr>
        <w:t>Description of the relationship between theory and experience</w:t>
      </w:r>
      <w:bookmarkEnd w:id="3"/>
      <w:r w:rsidRPr="0042567C">
        <w:rPr>
          <w:rFonts w:cs="Arial"/>
          <w:i/>
          <w:iCs/>
        </w:rPr>
        <w:t xml:space="preserve"> </w:t>
      </w:r>
    </w:p>
    <w:p w14:paraId="7B03E410" w14:textId="77777777" w:rsidR="00872C5B" w:rsidRPr="0042567C" w:rsidRDefault="006E6838" w:rsidP="00D65DB5">
      <w:pPr>
        <w:spacing w:before="240" w:after="240" w:line="360" w:lineRule="auto"/>
        <w:jc w:val="both"/>
        <w:rPr>
          <w:rFonts w:ascii="Arial" w:hAnsi="Arial" w:cs="Arial"/>
        </w:rPr>
      </w:pPr>
      <w:r w:rsidRPr="0042567C">
        <w:rPr>
          <w:rFonts w:ascii="Arial" w:hAnsi="Arial" w:cs="Arial"/>
        </w:rPr>
        <w:t>The concept theory is interlinked with experience which has been gathered from the learning outcomes from the study (</w:t>
      </w:r>
      <w:proofErr w:type="spellStart"/>
      <w:r w:rsidRPr="0042567C">
        <w:rPr>
          <w:rFonts w:ascii="Arial" w:hAnsi="Arial" w:cs="Arial"/>
        </w:rPr>
        <w:t>Papies</w:t>
      </w:r>
      <w:proofErr w:type="spellEnd"/>
      <w:r w:rsidRPr="0042567C">
        <w:rPr>
          <w:rFonts w:ascii="Arial" w:hAnsi="Arial" w:cs="Arial"/>
        </w:rPr>
        <w:t xml:space="preserve"> </w:t>
      </w:r>
      <w:r w:rsidRPr="0042567C">
        <w:rPr>
          <w:rFonts w:ascii="Arial" w:hAnsi="Arial" w:cs="Arial"/>
          <w:i/>
          <w:iCs/>
        </w:rPr>
        <w:t>et al.</w:t>
      </w:r>
      <w:r w:rsidRPr="0042567C">
        <w:rPr>
          <w:rFonts w:ascii="Arial" w:hAnsi="Arial" w:cs="Arial"/>
        </w:rPr>
        <w:t xml:space="preserve"> 2017). In the case of describing the relationship among the theory and experience, it can be said that theory refers to a system of ideas which have certain principles but it does not contain any universal guidelines whereas experience leads to the extraction of implementing such theory (</w:t>
      </w:r>
      <w:proofErr w:type="spellStart"/>
      <w:r w:rsidRPr="0042567C">
        <w:rPr>
          <w:rFonts w:ascii="Arial" w:hAnsi="Arial" w:cs="Arial"/>
        </w:rPr>
        <w:t>Goolaup</w:t>
      </w:r>
      <w:proofErr w:type="spellEnd"/>
      <w:r w:rsidRPr="0042567C">
        <w:rPr>
          <w:rFonts w:ascii="Arial" w:hAnsi="Arial" w:cs="Arial"/>
        </w:rPr>
        <w:t xml:space="preserve"> </w:t>
      </w:r>
      <w:r w:rsidRPr="0042567C">
        <w:rPr>
          <w:rFonts w:ascii="Arial" w:hAnsi="Arial" w:cs="Arial"/>
          <w:i/>
          <w:iCs/>
        </w:rPr>
        <w:t>et al.</w:t>
      </w:r>
      <w:r w:rsidRPr="0042567C">
        <w:rPr>
          <w:rFonts w:ascii="Arial" w:hAnsi="Arial" w:cs="Arial"/>
        </w:rPr>
        <w:t xml:space="preserve"> 2018). The relationship between the theory and experience can be defined through business models as well. </w:t>
      </w:r>
    </w:p>
    <w:p w14:paraId="5F513764" w14:textId="77777777"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At first, the relationship between the theory and experience-based </w:t>
      </w:r>
      <w:proofErr w:type="spellStart"/>
      <w:r w:rsidRPr="0042567C">
        <w:rPr>
          <w:rFonts w:ascii="Arial" w:hAnsi="Arial" w:cs="Arial"/>
        </w:rPr>
        <w:t>Mckinsey's</w:t>
      </w:r>
      <w:proofErr w:type="spellEnd"/>
      <w:r w:rsidRPr="0042567C">
        <w:rPr>
          <w:rFonts w:ascii="Arial" w:hAnsi="Arial" w:cs="Arial"/>
        </w:rPr>
        <w:t xml:space="preserve"> 7s model which includes both hard and soft elements as well. The hard elements include strategy, structure, systems whereas the soft elements refer to the shared values, skills, style and staff. To develop a business profile of the Costa organization, it can be said that these seven materials are interlinked with each other. As the organization of Costa only deliver within the territory and so the staff of the organization can be an important factor. As an example, it can be also added that at the time of thinking about the expansion of a business in India, a staff from Indian territory can provide valuable information in </w:t>
      </w:r>
      <w:proofErr w:type="spellStart"/>
      <w:r w:rsidRPr="0042567C">
        <w:rPr>
          <w:rFonts w:ascii="Arial" w:hAnsi="Arial" w:cs="Arial"/>
        </w:rPr>
        <w:t>favour</w:t>
      </w:r>
      <w:proofErr w:type="spellEnd"/>
      <w:r w:rsidRPr="0042567C">
        <w:rPr>
          <w:rFonts w:ascii="Arial" w:hAnsi="Arial" w:cs="Arial"/>
        </w:rPr>
        <w:t xml:space="preserve"> of the business. It helps the organization of Costa to understand the local market to take competitive advantages within the global market. It further helps the organization to understand the different taste and preference about the consumers as well. On such occasions, if the organization leads to promote their business it would become a positive experience for them. In consequence, it can be said that such type of application of the theory gains a positive experience and also leads productivity towards the betterment of the organization.</w:t>
      </w:r>
    </w:p>
    <w:p w14:paraId="49C6E1A7" w14:textId="0BB15DDD"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The concept of the relationship between the theory and experience based on Costa company, the researcher must manage an impact in </w:t>
      </w:r>
      <w:r w:rsidR="0042567C" w:rsidRPr="0042567C">
        <w:rPr>
          <w:rFonts w:ascii="Arial" w:hAnsi="Arial" w:cs="Arial"/>
        </w:rPr>
        <w:t>favor</w:t>
      </w:r>
      <w:r w:rsidRPr="0042567C">
        <w:rPr>
          <w:rFonts w:ascii="Arial" w:hAnsi="Arial" w:cs="Arial"/>
        </w:rPr>
        <w:t xml:space="preserve"> of the company. In a different theory that leads to the business experience is Porter's five forces which include rivalries within the industry, threats of new entrants, substitutes, bargaining power of the buyers and suppliers as well. Before describing the relationship, a general description of the model is provided which refers that as the business of cruise is expensive to manage and also operate differently from the territory, it can be said that there is a less have rival and new entrants as well. Moreover, as the nature of strong and codified business decorum through online payment, there is no bargaining powers and suppliers are in </w:t>
      </w:r>
      <w:r w:rsidR="0042567C" w:rsidRPr="0042567C">
        <w:rPr>
          <w:rFonts w:ascii="Arial" w:hAnsi="Arial" w:cs="Arial"/>
        </w:rPr>
        <w:t>favor</w:t>
      </w:r>
      <w:r w:rsidRPr="0042567C">
        <w:rPr>
          <w:rFonts w:ascii="Arial" w:hAnsi="Arial" w:cs="Arial"/>
        </w:rPr>
        <w:t xml:space="preserve"> of costa whereas it also includes that the alternative substitutes are not so much effective to make a strong impact within the industry. </w:t>
      </w:r>
    </w:p>
    <w:p w14:paraId="6DCB93D7" w14:textId="662F5486"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In order to explain the relationship between theory and experience, it can be said as the service provided by the Costa company is highly expensive whereas the substitutes are less effective to damage the business. In such a case the organization manages to create customized services to such people who are socioeconomically unable to avail the present services provided by the costa company. Through such process, the leads a new wing of customizing low-cost service. As a result, the employer must observe to make new learning about impact. On a certain note, it is considered to be effective in </w:t>
      </w:r>
      <w:r w:rsidR="0042567C" w:rsidRPr="0042567C">
        <w:rPr>
          <w:rFonts w:ascii="Arial" w:hAnsi="Arial" w:cs="Arial"/>
        </w:rPr>
        <w:t>favor</w:t>
      </w:r>
      <w:r w:rsidRPr="0042567C">
        <w:rPr>
          <w:rFonts w:ascii="Arial" w:hAnsi="Arial" w:cs="Arial"/>
        </w:rPr>
        <w:t xml:space="preserve"> of the business due to its evaluation. In consequence, it will be continued in </w:t>
      </w:r>
      <w:r w:rsidR="0042567C" w:rsidRPr="0042567C">
        <w:rPr>
          <w:rFonts w:ascii="Arial" w:hAnsi="Arial" w:cs="Arial"/>
        </w:rPr>
        <w:t>favor</w:t>
      </w:r>
      <w:r w:rsidRPr="0042567C">
        <w:rPr>
          <w:rFonts w:ascii="Arial" w:hAnsi="Arial" w:cs="Arial"/>
        </w:rPr>
        <w:t xml:space="preserve"> of the company and this is a scenario where the application of the theory gains a positive experience. As a result, such interrelation among theory and experience leads productivity towards the betterment of the organization.</w:t>
      </w:r>
    </w:p>
    <w:p w14:paraId="35F38695" w14:textId="77777777" w:rsidR="00872C5B" w:rsidRPr="0042567C" w:rsidRDefault="006E6838" w:rsidP="00C13B99">
      <w:pPr>
        <w:pStyle w:val="Heading1"/>
        <w:rPr>
          <w:rFonts w:cs="Arial"/>
        </w:rPr>
      </w:pPr>
      <w:bookmarkStart w:id="4" w:name="_Toc36838093"/>
      <w:r w:rsidRPr="0042567C">
        <w:rPr>
          <w:rFonts w:cs="Arial"/>
        </w:rPr>
        <w:t>Conclusion</w:t>
      </w:r>
      <w:bookmarkEnd w:id="4"/>
    </w:p>
    <w:p w14:paraId="5A7ED61F" w14:textId="3219842B" w:rsidR="00872C5B" w:rsidRPr="0042567C" w:rsidRDefault="006E6838" w:rsidP="00D65DB5">
      <w:pPr>
        <w:spacing w:before="240" w:after="240" w:line="360" w:lineRule="auto"/>
        <w:jc w:val="both"/>
        <w:rPr>
          <w:rFonts w:ascii="Arial" w:hAnsi="Arial" w:cs="Arial"/>
        </w:rPr>
      </w:pPr>
      <w:r w:rsidRPr="0042567C">
        <w:rPr>
          <w:rFonts w:ascii="Arial" w:hAnsi="Arial" w:cs="Arial"/>
        </w:rPr>
        <w:t xml:space="preserve">From this study, it can be extracted that the nature and purpose of the reflective practice refer to different theoretical models to understand the betterment of the process of community engagement by interlinking their relations. Overall outcomes throughout the first part of the study on the organizational context are provided to understand the reflection and outcomes of the activities in this study. Moreover, it also includes the relationship of theory and experience which refers to the situation to understand the explanation that how business theories </w:t>
      </w:r>
      <w:r w:rsidR="0042567C" w:rsidRPr="0042567C">
        <w:rPr>
          <w:rFonts w:ascii="Arial" w:hAnsi="Arial" w:cs="Arial"/>
        </w:rPr>
        <w:t>manage</w:t>
      </w:r>
      <w:r w:rsidRPr="0042567C">
        <w:rPr>
          <w:rFonts w:ascii="Arial" w:hAnsi="Arial" w:cs="Arial"/>
        </w:rPr>
        <w:t xml:space="preserve"> to make an impact towards the experience that leads productivity of a business.</w:t>
      </w:r>
    </w:p>
    <w:p w14:paraId="4EE954DA" w14:textId="77777777" w:rsidR="004E6B52" w:rsidRPr="0042567C" w:rsidRDefault="004E6B52">
      <w:pPr>
        <w:rPr>
          <w:rFonts w:ascii="Arial" w:hAnsi="Arial" w:cs="Arial"/>
          <w:b/>
          <w:bCs/>
          <w:kern w:val="36"/>
          <w:sz w:val="28"/>
          <w:szCs w:val="48"/>
        </w:rPr>
      </w:pPr>
      <w:r w:rsidRPr="0042567C">
        <w:rPr>
          <w:rFonts w:ascii="Arial" w:hAnsi="Arial" w:cs="Arial"/>
        </w:rPr>
        <w:br w:type="page"/>
      </w:r>
    </w:p>
    <w:p w14:paraId="6869171E" w14:textId="77777777" w:rsidR="00872C5B" w:rsidRPr="0042567C" w:rsidRDefault="006E6838" w:rsidP="004E6B52">
      <w:pPr>
        <w:pStyle w:val="Heading1"/>
        <w:rPr>
          <w:rFonts w:cs="Arial"/>
        </w:rPr>
      </w:pPr>
      <w:bookmarkStart w:id="5" w:name="_Toc36838094"/>
      <w:r w:rsidRPr="0042567C">
        <w:rPr>
          <w:rFonts w:cs="Arial"/>
        </w:rPr>
        <w:t>Reference List</w:t>
      </w:r>
      <w:bookmarkEnd w:id="5"/>
    </w:p>
    <w:p w14:paraId="22A8D7A1" w14:textId="77777777" w:rsidR="003D04B3" w:rsidRPr="0042567C" w:rsidRDefault="003D04B3" w:rsidP="00D65DB5">
      <w:pPr>
        <w:spacing w:before="240" w:after="240" w:line="360" w:lineRule="auto"/>
        <w:jc w:val="both"/>
        <w:rPr>
          <w:rFonts w:ascii="Arial" w:hAnsi="Arial" w:cs="Arial"/>
          <w:sz w:val="22"/>
        </w:rPr>
      </w:pPr>
    </w:p>
    <w:p w14:paraId="42650D63" w14:textId="77777777" w:rsidR="003D04B3" w:rsidRPr="00B621B8" w:rsidRDefault="003D04B3" w:rsidP="00D65DB5">
      <w:pPr>
        <w:spacing w:before="240" w:after="240" w:line="360" w:lineRule="auto"/>
        <w:jc w:val="both"/>
        <w:rPr>
          <w:rFonts w:ascii="Arial" w:hAnsi="Arial" w:cs="Arial"/>
        </w:rPr>
      </w:pPr>
      <w:proofErr w:type="spellStart"/>
      <w:r w:rsidRPr="00B621B8">
        <w:rPr>
          <w:rFonts w:ascii="Arial" w:hAnsi="Arial" w:cs="Arial"/>
        </w:rPr>
        <w:t>Brils</w:t>
      </w:r>
      <w:proofErr w:type="spellEnd"/>
      <w:r w:rsidRPr="00B621B8">
        <w:rPr>
          <w:rFonts w:ascii="Arial" w:hAnsi="Arial" w:cs="Arial"/>
        </w:rPr>
        <w:t xml:space="preserve">, J.H.H., van den </w:t>
      </w:r>
      <w:proofErr w:type="spellStart"/>
      <w:r w:rsidRPr="00B621B8">
        <w:rPr>
          <w:rFonts w:ascii="Arial" w:hAnsi="Arial" w:cs="Arial"/>
        </w:rPr>
        <w:t>Elsen</w:t>
      </w:r>
      <w:proofErr w:type="spellEnd"/>
      <w:r w:rsidRPr="00B621B8">
        <w:rPr>
          <w:rFonts w:ascii="Arial" w:hAnsi="Arial" w:cs="Arial"/>
        </w:rPr>
        <w:t xml:space="preserve">, N.A.F., de Priester, J. and </w:t>
      </w:r>
      <w:proofErr w:type="spellStart"/>
      <w:r w:rsidRPr="00B621B8">
        <w:rPr>
          <w:rFonts w:ascii="Arial" w:hAnsi="Arial" w:cs="Arial"/>
        </w:rPr>
        <w:t>Slooff</w:t>
      </w:r>
      <w:proofErr w:type="spellEnd"/>
      <w:r w:rsidRPr="00B621B8">
        <w:rPr>
          <w:rFonts w:ascii="Arial" w:hAnsi="Arial" w:cs="Arial"/>
        </w:rPr>
        <w:t xml:space="preserve">, T.A., 2018. Business process intelligence challenge 2018: analysis and prediction of undesired outcomes. </w:t>
      </w:r>
      <w:r w:rsidRPr="00B621B8">
        <w:rPr>
          <w:rFonts w:ascii="Arial" w:hAnsi="Arial" w:cs="Arial"/>
          <w:i/>
          <w:iCs/>
        </w:rPr>
        <w:t>BPI Challenge</w:t>
      </w:r>
      <w:r w:rsidRPr="00B621B8">
        <w:rPr>
          <w:rFonts w:ascii="Arial" w:hAnsi="Arial" w:cs="Arial"/>
        </w:rPr>
        <w:t>.</w:t>
      </w:r>
    </w:p>
    <w:p w14:paraId="39BF56E6" w14:textId="77777777" w:rsidR="003D04B3" w:rsidRPr="00B621B8" w:rsidRDefault="003D04B3" w:rsidP="00D65DB5">
      <w:pPr>
        <w:spacing w:before="240" w:after="240" w:line="360" w:lineRule="auto"/>
        <w:jc w:val="both"/>
        <w:rPr>
          <w:rFonts w:ascii="Arial" w:hAnsi="Arial" w:cs="Arial"/>
        </w:rPr>
      </w:pPr>
      <w:proofErr w:type="spellStart"/>
      <w:r w:rsidRPr="00B621B8">
        <w:rPr>
          <w:rFonts w:ascii="Arial" w:hAnsi="Arial" w:cs="Arial"/>
        </w:rPr>
        <w:t>Goolaup</w:t>
      </w:r>
      <w:proofErr w:type="spellEnd"/>
      <w:r w:rsidRPr="00B621B8">
        <w:rPr>
          <w:rFonts w:ascii="Arial" w:hAnsi="Arial" w:cs="Arial"/>
        </w:rPr>
        <w:t xml:space="preserve">, S., </w:t>
      </w:r>
      <w:proofErr w:type="spellStart"/>
      <w:r w:rsidRPr="00B621B8">
        <w:rPr>
          <w:rFonts w:ascii="Arial" w:hAnsi="Arial" w:cs="Arial"/>
        </w:rPr>
        <w:t>Solér</w:t>
      </w:r>
      <w:proofErr w:type="spellEnd"/>
      <w:r w:rsidRPr="00B621B8">
        <w:rPr>
          <w:rFonts w:ascii="Arial" w:hAnsi="Arial" w:cs="Arial"/>
        </w:rPr>
        <w:t xml:space="preserve">, C. and </w:t>
      </w:r>
      <w:proofErr w:type="spellStart"/>
      <w:r w:rsidRPr="00B621B8">
        <w:rPr>
          <w:rFonts w:ascii="Arial" w:hAnsi="Arial" w:cs="Arial"/>
        </w:rPr>
        <w:t>Nunkoo</w:t>
      </w:r>
      <w:proofErr w:type="spellEnd"/>
      <w:r w:rsidRPr="00B621B8">
        <w:rPr>
          <w:rFonts w:ascii="Arial" w:hAnsi="Arial" w:cs="Arial"/>
        </w:rPr>
        <w:t xml:space="preserve">, R., 2018. Developing a theory of surprise from travelers' extraordinary food experiences. </w:t>
      </w:r>
      <w:r w:rsidRPr="00B621B8">
        <w:rPr>
          <w:rFonts w:ascii="Arial" w:hAnsi="Arial" w:cs="Arial"/>
          <w:i/>
          <w:iCs/>
        </w:rPr>
        <w:t>Journal of Travel Research</w:t>
      </w:r>
      <w:r w:rsidRPr="00B621B8">
        <w:rPr>
          <w:rFonts w:ascii="Arial" w:hAnsi="Arial" w:cs="Arial"/>
        </w:rPr>
        <w:t xml:space="preserve">, </w:t>
      </w:r>
      <w:r w:rsidRPr="00B621B8">
        <w:rPr>
          <w:rFonts w:ascii="Arial" w:hAnsi="Arial" w:cs="Arial"/>
          <w:i/>
          <w:iCs/>
        </w:rPr>
        <w:t>57</w:t>
      </w:r>
      <w:r w:rsidRPr="00B621B8">
        <w:rPr>
          <w:rFonts w:ascii="Arial" w:hAnsi="Arial" w:cs="Arial"/>
        </w:rPr>
        <w:t>(2), pp.218-231.</w:t>
      </w:r>
    </w:p>
    <w:p w14:paraId="7C75776A" w14:textId="77777777" w:rsidR="003D04B3" w:rsidRPr="00B621B8" w:rsidRDefault="003D04B3" w:rsidP="00D65DB5">
      <w:pPr>
        <w:spacing w:before="240" w:after="240" w:line="360" w:lineRule="auto"/>
        <w:jc w:val="both"/>
        <w:rPr>
          <w:rFonts w:ascii="Arial" w:hAnsi="Arial" w:cs="Arial"/>
        </w:rPr>
      </w:pPr>
      <w:r w:rsidRPr="00B621B8">
        <w:rPr>
          <w:rFonts w:ascii="Arial" w:hAnsi="Arial" w:cs="Arial"/>
        </w:rPr>
        <w:t xml:space="preserve">Jordan, C. and </w:t>
      </w:r>
      <w:proofErr w:type="spellStart"/>
      <w:r w:rsidRPr="00B621B8">
        <w:rPr>
          <w:rFonts w:ascii="Arial" w:hAnsi="Arial" w:cs="Arial"/>
        </w:rPr>
        <w:t>Bak</w:t>
      </w:r>
      <w:proofErr w:type="spellEnd"/>
      <w:r w:rsidRPr="00B621B8">
        <w:rPr>
          <w:rFonts w:ascii="Arial" w:hAnsi="Arial" w:cs="Arial"/>
        </w:rPr>
        <w:t xml:space="preserve">, O., 2016. The growing scale and scope of the supply chain: a reflection on supply chain graduate skills. </w:t>
      </w:r>
      <w:r w:rsidRPr="00B621B8">
        <w:rPr>
          <w:rFonts w:ascii="Arial" w:hAnsi="Arial" w:cs="Arial"/>
          <w:i/>
          <w:iCs/>
        </w:rPr>
        <w:t>Supply Chain Management: An International Journal</w:t>
      </w:r>
      <w:r w:rsidRPr="00B621B8">
        <w:rPr>
          <w:rFonts w:ascii="Arial" w:hAnsi="Arial" w:cs="Arial"/>
        </w:rPr>
        <w:t xml:space="preserve">. </w:t>
      </w:r>
    </w:p>
    <w:p w14:paraId="417310BF" w14:textId="77777777" w:rsidR="003D04B3" w:rsidRPr="00B621B8" w:rsidRDefault="003D04B3" w:rsidP="00D65DB5">
      <w:pPr>
        <w:spacing w:before="240" w:after="240" w:line="360" w:lineRule="auto"/>
        <w:jc w:val="both"/>
        <w:rPr>
          <w:rFonts w:ascii="Arial" w:hAnsi="Arial" w:cs="Arial"/>
        </w:rPr>
      </w:pPr>
      <w:r w:rsidRPr="00B621B8">
        <w:rPr>
          <w:rFonts w:ascii="Arial" w:hAnsi="Arial" w:cs="Arial"/>
        </w:rPr>
        <w:t xml:space="preserve">Moon, K., Adams, V.M. and Cooke, B., 2019. Shared personal reflections on the need to broaden the scope of conservation social science. </w:t>
      </w:r>
      <w:r w:rsidRPr="00B621B8">
        <w:rPr>
          <w:rFonts w:ascii="Arial" w:hAnsi="Arial" w:cs="Arial"/>
          <w:i/>
          <w:iCs/>
        </w:rPr>
        <w:t>People and Nature</w:t>
      </w:r>
      <w:r w:rsidRPr="00B621B8">
        <w:rPr>
          <w:rFonts w:ascii="Arial" w:hAnsi="Arial" w:cs="Arial"/>
        </w:rPr>
        <w:t xml:space="preserve">, </w:t>
      </w:r>
      <w:r w:rsidRPr="00B621B8">
        <w:rPr>
          <w:rFonts w:ascii="Arial" w:hAnsi="Arial" w:cs="Arial"/>
          <w:i/>
          <w:iCs/>
        </w:rPr>
        <w:t>1</w:t>
      </w:r>
      <w:r w:rsidRPr="00B621B8">
        <w:rPr>
          <w:rFonts w:ascii="Arial" w:hAnsi="Arial" w:cs="Arial"/>
        </w:rPr>
        <w:t xml:space="preserve">(4), pp.426-434. </w:t>
      </w:r>
    </w:p>
    <w:p w14:paraId="7656574F" w14:textId="77777777" w:rsidR="003D04B3" w:rsidRPr="00B621B8" w:rsidRDefault="003D04B3" w:rsidP="00D65DB5">
      <w:pPr>
        <w:spacing w:before="240" w:after="240" w:line="360" w:lineRule="auto"/>
        <w:jc w:val="both"/>
        <w:rPr>
          <w:rFonts w:ascii="Arial" w:hAnsi="Arial" w:cs="Arial"/>
        </w:rPr>
      </w:pPr>
      <w:proofErr w:type="spellStart"/>
      <w:r w:rsidRPr="00B621B8">
        <w:rPr>
          <w:rFonts w:ascii="Arial" w:hAnsi="Arial" w:cs="Arial"/>
        </w:rPr>
        <w:t>Papies</w:t>
      </w:r>
      <w:proofErr w:type="spellEnd"/>
      <w:r w:rsidRPr="00B621B8">
        <w:rPr>
          <w:rFonts w:ascii="Arial" w:hAnsi="Arial" w:cs="Arial"/>
        </w:rPr>
        <w:t xml:space="preserve">, E.K., Best, M., </w:t>
      </w:r>
      <w:proofErr w:type="spellStart"/>
      <w:r w:rsidRPr="00B621B8">
        <w:rPr>
          <w:rFonts w:ascii="Arial" w:hAnsi="Arial" w:cs="Arial"/>
        </w:rPr>
        <w:t>Gelibter</w:t>
      </w:r>
      <w:proofErr w:type="spellEnd"/>
      <w:r w:rsidRPr="00B621B8">
        <w:rPr>
          <w:rFonts w:ascii="Arial" w:hAnsi="Arial" w:cs="Arial"/>
        </w:rPr>
        <w:t xml:space="preserve">, E. and </w:t>
      </w:r>
      <w:proofErr w:type="spellStart"/>
      <w:r w:rsidRPr="00B621B8">
        <w:rPr>
          <w:rFonts w:ascii="Arial" w:hAnsi="Arial" w:cs="Arial"/>
        </w:rPr>
        <w:t>Barsalou</w:t>
      </w:r>
      <w:proofErr w:type="spellEnd"/>
      <w:r w:rsidRPr="00B621B8">
        <w:rPr>
          <w:rFonts w:ascii="Arial" w:hAnsi="Arial" w:cs="Arial"/>
        </w:rPr>
        <w:t xml:space="preserve">, L.W., 2017. The role of simulations in consumer experiences and behavior: Insights from the grounded cognition theory of desire. </w:t>
      </w:r>
      <w:r w:rsidRPr="00B621B8">
        <w:rPr>
          <w:rFonts w:ascii="Arial" w:hAnsi="Arial" w:cs="Arial"/>
          <w:i/>
          <w:iCs/>
        </w:rPr>
        <w:t>Journal of the Association for Consumer Research</w:t>
      </w:r>
      <w:r w:rsidRPr="00B621B8">
        <w:rPr>
          <w:rFonts w:ascii="Arial" w:hAnsi="Arial" w:cs="Arial"/>
        </w:rPr>
        <w:t xml:space="preserve">, </w:t>
      </w:r>
      <w:r w:rsidRPr="00B621B8">
        <w:rPr>
          <w:rFonts w:ascii="Arial" w:hAnsi="Arial" w:cs="Arial"/>
          <w:i/>
          <w:iCs/>
        </w:rPr>
        <w:t>2</w:t>
      </w:r>
      <w:r w:rsidRPr="00B621B8">
        <w:rPr>
          <w:rFonts w:ascii="Arial" w:hAnsi="Arial" w:cs="Arial"/>
        </w:rPr>
        <w:t>(4), pp.402-418.</w:t>
      </w:r>
    </w:p>
    <w:p w14:paraId="69606F6D" w14:textId="77777777" w:rsidR="003D04B3" w:rsidRPr="00B621B8" w:rsidRDefault="003D04B3" w:rsidP="00D65DB5">
      <w:pPr>
        <w:spacing w:before="240" w:after="240" w:line="360" w:lineRule="auto"/>
        <w:jc w:val="both"/>
        <w:rPr>
          <w:rFonts w:ascii="Arial" w:hAnsi="Arial" w:cs="Arial"/>
        </w:rPr>
      </w:pPr>
      <w:r w:rsidRPr="00B621B8">
        <w:rPr>
          <w:rFonts w:ascii="Arial" w:hAnsi="Arial" w:cs="Arial"/>
        </w:rPr>
        <w:t xml:space="preserve">Warman, S., 2018. </w:t>
      </w:r>
      <w:r w:rsidRPr="00B621B8">
        <w:rPr>
          <w:rFonts w:ascii="Arial" w:hAnsi="Arial" w:cs="Arial"/>
          <w:i/>
          <w:iCs/>
        </w:rPr>
        <w:t>Reflection as Purposeful, Social Activity: A Cultural-historical Exploration of Recent Veterinary Graduates' Experiences During the Professional Development Phase</w:t>
      </w:r>
      <w:r w:rsidRPr="00B621B8">
        <w:rPr>
          <w:rFonts w:ascii="Arial" w:hAnsi="Arial" w:cs="Arial"/>
        </w:rPr>
        <w:t xml:space="preserve"> (Doctoral dissertation, University of Bristol).</w:t>
      </w:r>
    </w:p>
    <w:p w14:paraId="339FA102" w14:textId="77777777" w:rsidR="003D04B3" w:rsidRPr="00B621B8" w:rsidRDefault="003D04B3" w:rsidP="00D65DB5">
      <w:pPr>
        <w:spacing w:before="240" w:after="240" w:line="360" w:lineRule="auto"/>
        <w:jc w:val="both"/>
        <w:rPr>
          <w:rFonts w:ascii="Arial" w:hAnsi="Arial" w:cs="Arial"/>
        </w:rPr>
      </w:pPr>
      <w:proofErr w:type="spellStart"/>
      <w:r w:rsidRPr="00B621B8">
        <w:rPr>
          <w:rFonts w:ascii="Arial" w:hAnsi="Arial" w:cs="Arial"/>
        </w:rPr>
        <w:t>Westerman</w:t>
      </w:r>
      <w:proofErr w:type="spellEnd"/>
      <w:r w:rsidRPr="00B621B8">
        <w:rPr>
          <w:rFonts w:ascii="Arial" w:hAnsi="Arial" w:cs="Arial"/>
        </w:rPr>
        <w:t xml:space="preserve">, J.W., Whitaker, B.G., Bergman, J.Z., Bergman, S.M. and Daly, J.P., 2016. Faculty narcissism and student outcomes in business higher education: A student-faculty fit analysis. </w:t>
      </w:r>
      <w:r w:rsidRPr="00B621B8">
        <w:rPr>
          <w:rFonts w:ascii="Arial" w:hAnsi="Arial" w:cs="Arial"/>
          <w:i/>
          <w:iCs/>
        </w:rPr>
        <w:t>The International Journal of Management Education</w:t>
      </w:r>
      <w:r w:rsidRPr="00B621B8">
        <w:rPr>
          <w:rFonts w:ascii="Arial" w:hAnsi="Arial" w:cs="Arial"/>
        </w:rPr>
        <w:t xml:space="preserve">, </w:t>
      </w:r>
      <w:r w:rsidRPr="00B621B8">
        <w:rPr>
          <w:rFonts w:ascii="Arial" w:hAnsi="Arial" w:cs="Arial"/>
          <w:i/>
          <w:iCs/>
        </w:rPr>
        <w:t>14</w:t>
      </w:r>
      <w:r w:rsidRPr="00B621B8">
        <w:rPr>
          <w:rFonts w:ascii="Arial" w:hAnsi="Arial" w:cs="Arial"/>
        </w:rPr>
        <w:t>(2), pp.63-73.</w:t>
      </w:r>
    </w:p>
    <w:p w14:paraId="0DF09F99" w14:textId="77777777" w:rsidR="003D04B3" w:rsidRPr="00B621B8" w:rsidRDefault="003D04B3" w:rsidP="00D65DB5">
      <w:pPr>
        <w:spacing w:before="240" w:after="240" w:line="360" w:lineRule="auto"/>
        <w:jc w:val="both"/>
        <w:rPr>
          <w:rFonts w:ascii="Arial" w:hAnsi="Arial" w:cs="Arial"/>
        </w:rPr>
      </w:pPr>
      <w:r w:rsidRPr="00B621B8">
        <w:rPr>
          <w:rFonts w:ascii="Arial" w:hAnsi="Arial" w:cs="Arial"/>
        </w:rPr>
        <w:t xml:space="preserve">Zhao, Y. and Ko, J., 2018. WORKPLACE LEARNING IN THE PROFESSIONAL DEVELOPMENT OF VOCATIONAL EDUCATION TEACHERS. </w:t>
      </w:r>
      <w:r w:rsidRPr="00B621B8">
        <w:rPr>
          <w:rFonts w:ascii="Arial" w:hAnsi="Arial" w:cs="Arial"/>
          <w:i/>
          <w:iCs/>
        </w:rPr>
        <w:t xml:space="preserve">Studia </w:t>
      </w:r>
      <w:proofErr w:type="spellStart"/>
      <w:r w:rsidRPr="00B621B8">
        <w:rPr>
          <w:rFonts w:ascii="Arial" w:hAnsi="Arial" w:cs="Arial"/>
          <w:i/>
          <w:iCs/>
        </w:rPr>
        <w:t>paedagogica</w:t>
      </w:r>
      <w:proofErr w:type="spellEnd"/>
      <w:r w:rsidRPr="00B621B8">
        <w:rPr>
          <w:rFonts w:ascii="Arial" w:hAnsi="Arial" w:cs="Arial"/>
        </w:rPr>
        <w:t xml:space="preserve">, </w:t>
      </w:r>
      <w:r w:rsidRPr="00B621B8">
        <w:rPr>
          <w:rFonts w:ascii="Arial" w:hAnsi="Arial" w:cs="Arial"/>
          <w:i/>
          <w:iCs/>
        </w:rPr>
        <w:t>23</w:t>
      </w:r>
      <w:r w:rsidRPr="00B621B8">
        <w:rPr>
          <w:rFonts w:ascii="Arial" w:hAnsi="Arial" w:cs="Arial"/>
        </w:rPr>
        <w:t>(2).</w:t>
      </w:r>
    </w:p>
    <w:sectPr w:rsidR="003D04B3" w:rsidRPr="00B621B8" w:rsidSect="00B621B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7A58E3" w14:textId="77777777" w:rsidR="00D47FFE" w:rsidRDefault="00D47FFE" w:rsidP="002D4412">
      <w:r>
        <w:separator/>
      </w:r>
    </w:p>
  </w:endnote>
  <w:endnote w:type="continuationSeparator" w:id="0">
    <w:p w14:paraId="645BDA80" w14:textId="77777777" w:rsidR="00D47FFE" w:rsidRDefault="00D47FFE" w:rsidP="002D4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1A34A" w14:textId="77777777" w:rsidR="002D4412" w:rsidRDefault="002D44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00109"/>
      <w:docPartObj>
        <w:docPartGallery w:val="Page Numbers (Bottom of Page)"/>
        <w:docPartUnique/>
      </w:docPartObj>
    </w:sdtPr>
    <w:sdtEndPr/>
    <w:sdtContent>
      <w:sdt>
        <w:sdtPr>
          <w:id w:val="565050523"/>
          <w:docPartObj>
            <w:docPartGallery w:val="Page Numbers (Top of Page)"/>
            <w:docPartUnique/>
          </w:docPartObj>
        </w:sdtPr>
        <w:sdtEndPr/>
        <w:sdtContent>
          <w:p w14:paraId="7ADF70A2" w14:textId="77777777" w:rsidR="002D4412" w:rsidRDefault="002D4412">
            <w:pPr>
              <w:pStyle w:val="Footer"/>
              <w:jc w:val="right"/>
            </w:pPr>
            <w:r w:rsidRPr="002D4412">
              <w:rPr>
                <w:rFonts w:ascii="Arial" w:hAnsi="Arial" w:cs="Arial"/>
                <w:sz w:val="22"/>
              </w:rPr>
              <w:t xml:space="preserve">Page </w:t>
            </w:r>
            <w:r w:rsidR="001A4D54" w:rsidRPr="002D4412">
              <w:rPr>
                <w:rFonts w:ascii="Arial" w:hAnsi="Arial" w:cs="Arial"/>
                <w:b/>
                <w:sz w:val="22"/>
              </w:rPr>
              <w:fldChar w:fldCharType="begin"/>
            </w:r>
            <w:r w:rsidRPr="002D4412">
              <w:rPr>
                <w:rFonts w:ascii="Arial" w:hAnsi="Arial" w:cs="Arial"/>
                <w:b/>
                <w:sz w:val="22"/>
              </w:rPr>
              <w:instrText xml:space="preserve"> PAGE </w:instrText>
            </w:r>
            <w:r w:rsidR="001A4D54" w:rsidRPr="002D4412">
              <w:rPr>
                <w:rFonts w:ascii="Arial" w:hAnsi="Arial" w:cs="Arial"/>
                <w:b/>
                <w:sz w:val="22"/>
              </w:rPr>
              <w:fldChar w:fldCharType="separate"/>
            </w:r>
            <w:r w:rsidR="007728DD">
              <w:rPr>
                <w:rFonts w:ascii="Arial" w:hAnsi="Arial" w:cs="Arial"/>
                <w:b/>
                <w:noProof/>
                <w:sz w:val="22"/>
              </w:rPr>
              <w:t>8</w:t>
            </w:r>
            <w:r w:rsidR="001A4D54" w:rsidRPr="002D4412">
              <w:rPr>
                <w:rFonts w:ascii="Arial" w:hAnsi="Arial" w:cs="Arial"/>
                <w:b/>
                <w:sz w:val="22"/>
              </w:rPr>
              <w:fldChar w:fldCharType="end"/>
            </w:r>
            <w:r w:rsidRPr="002D4412">
              <w:rPr>
                <w:rFonts w:ascii="Arial" w:hAnsi="Arial" w:cs="Arial"/>
                <w:sz w:val="22"/>
              </w:rPr>
              <w:t xml:space="preserve"> of </w:t>
            </w:r>
            <w:r w:rsidR="001A4D54" w:rsidRPr="002D4412">
              <w:rPr>
                <w:rFonts w:ascii="Arial" w:hAnsi="Arial" w:cs="Arial"/>
                <w:b/>
                <w:sz w:val="22"/>
              </w:rPr>
              <w:fldChar w:fldCharType="begin"/>
            </w:r>
            <w:r w:rsidRPr="002D4412">
              <w:rPr>
                <w:rFonts w:ascii="Arial" w:hAnsi="Arial" w:cs="Arial"/>
                <w:b/>
                <w:sz w:val="22"/>
              </w:rPr>
              <w:instrText xml:space="preserve"> NUMPAGES  </w:instrText>
            </w:r>
            <w:r w:rsidR="001A4D54" w:rsidRPr="002D4412">
              <w:rPr>
                <w:rFonts w:ascii="Arial" w:hAnsi="Arial" w:cs="Arial"/>
                <w:b/>
                <w:sz w:val="22"/>
              </w:rPr>
              <w:fldChar w:fldCharType="separate"/>
            </w:r>
            <w:r w:rsidR="007728DD">
              <w:rPr>
                <w:rFonts w:ascii="Arial" w:hAnsi="Arial" w:cs="Arial"/>
                <w:b/>
                <w:noProof/>
                <w:sz w:val="22"/>
              </w:rPr>
              <w:t>9</w:t>
            </w:r>
            <w:r w:rsidR="001A4D54" w:rsidRPr="002D4412">
              <w:rPr>
                <w:rFonts w:ascii="Arial" w:hAnsi="Arial" w:cs="Arial"/>
                <w:b/>
                <w:sz w:val="22"/>
              </w:rPr>
              <w:fldChar w:fldCharType="end"/>
            </w:r>
          </w:p>
        </w:sdtContent>
      </w:sdt>
    </w:sdtContent>
  </w:sdt>
  <w:p w14:paraId="68F0E777" w14:textId="77777777" w:rsidR="002D4412" w:rsidRDefault="002D44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7B653" w14:textId="77777777" w:rsidR="002D4412" w:rsidRDefault="002D4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80CD0" w14:textId="77777777" w:rsidR="00D47FFE" w:rsidRDefault="00D47FFE" w:rsidP="002D4412">
      <w:r>
        <w:separator/>
      </w:r>
    </w:p>
  </w:footnote>
  <w:footnote w:type="continuationSeparator" w:id="0">
    <w:p w14:paraId="774362F7" w14:textId="77777777" w:rsidR="00D47FFE" w:rsidRDefault="00D47FFE" w:rsidP="002D4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2A214" w14:textId="77777777" w:rsidR="002D4412" w:rsidRDefault="002D44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098C8" w14:textId="77777777" w:rsidR="002D4412" w:rsidRDefault="002D44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AB37B" w14:textId="77777777" w:rsidR="002D4412" w:rsidRDefault="002D44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defaultTabStop w:val="720"/>
  <w:drawingGridHorizontalSpacing w:val="120"/>
  <w:displayHorizont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C5B"/>
    <w:rsid w:val="000746EB"/>
    <w:rsid w:val="00134D53"/>
    <w:rsid w:val="001A4D54"/>
    <w:rsid w:val="002D4412"/>
    <w:rsid w:val="003D04B3"/>
    <w:rsid w:val="0042567C"/>
    <w:rsid w:val="00460958"/>
    <w:rsid w:val="004E6B52"/>
    <w:rsid w:val="005E6E0E"/>
    <w:rsid w:val="00625BEA"/>
    <w:rsid w:val="006E6689"/>
    <w:rsid w:val="006E6838"/>
    <w:rsid w:val="007049A2"/>
    <w:rsid w:val="007728DD"/>
    <w:rsid w:val="00813D71"/>
    <w:rsid w:val="00872C5B"/>
    <w:rsid w:val="00A67F6A"/>
    <w:rsid w:val="00AF3EE3"/>
    <w:rsid w:val="00B621B8"/>
    <w:rsid w:val="00BE4A47"/>
    <w:rsid w:val="00C13B99"/>
    <w:rsid w:val="00CE7086"/>
    <w:rsid w:val="00CF241D"/>
    <w:rsid w:val="00D47FFE"/>
    <w:rsid w:val="00D65DB5"/>
    <w:rsid w:val="00D81055"/>
    <w:rsid w:val="00DB441C"/>
    <w:rsid w:val="00FA08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7104"/>
  <w15:docId w15:val="{C420A2E0-363C-4A05-9906-5D3737C9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A67F6A"/>
    <w:pPr>
      <w:keepNext/>
      <w:spacing w:before="240" w:after="60"/>
      <w:outlineLvl w:val="0"/>
    </w:pPr>
    <w:rPr>
      <w:rFonts w:ascii="Arial" w:hAnsi="Arial"/>
      <w:b/>
      <w:bCs/>
      <w:kern w:val="36"/>
      <w:sz w:val="2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Heading1"/>
    <w:next w:val="Normal"/>
    <w:uiPriority w:val="39"/>
    <w:semiHidden/>
    <w:unhideWhenUsed/>
    <w:qFormat/>
    <w:rsid w:val="00BE4A47"/>
    <w:pPr>
      <w:keepLines/>
      <w:spacing w:before="480" w:after="0" w:line="276" w:lineRule="auto"/>
      <w:outlineLvl w:val="9"/>
    </w:pPr>
    <w:rPr>
      <w:rFonts w:asciiTheme="majorHAnsi" w:eastAsiaTheme="majorEastAsia" w:hAnsiTheme="majorHAnsi" w:cstheme="majorBidi"/>
      <w:color w:val="365F91" w:themeColor="accent1" w:themeShade="BF"/>
      <w:kern w:val="0"/>
      <w:szCs w:val="28"/>
    </w:rPr>
  </w:style>
  <w:style w:type="paragraph" w:styleId="TOC1">
    <w:name w:val="toc 1"/>
    <w:basedOn w:val="Normal"/>
    <w:next w:val="Normal"/>
    <w:autoRedefine/>
    <w:uiPriority w:val="39"/>
    <w:unhideWhenUsed/>
    <w:rsid w:val="00BE4A47"/>
    <w:pPr>
      <w:spacing w:after="100"/>
    </w:pPr>
  </w:style>
  <w:style w:type="character" w:styleId="Hyperlink">
    <w:name w:val="Hyperlink"/>
    <w:basedOn w:val="DefaultParagraphFont"/>
    <w:uiPriority w:val="99"/>
    <w:unhideWhenUsed/>
    <w:rsid w:val="00BE4A47"/>
    <w:rPr>
      <w:color w:val="0000FF" w:themeColor="hyperlink"/>
      <w:u w:val="single"/>
    </w:rPr>
  </w:style>
  <w:style w:type="paragraph" w:styleId="BalloonText">
    <w:name w:val="Balloon Text"/>
    <w:basedOn w:val="Normal"/>
    <w:link w:val="BalloonTextChar"/>
    <w:uiPriority w:val="99"/>
    <w:semiHidden/>
    <w:unhideWhenUsed/>
    <w:rsid w:val="00BE4A47"/>
    <w:rPr>
      <w:rFonts w:ascii="Tahoma" w:hAnsi="Tahoma" w:cs="Tahoma"/>
      <w:sz w:val="16"/>
      <w:szCs w:val="16"/>
    </w:rPr>
  </w:style>
  <w:style w:type="character" w:customStyle="1" w:styleId="BalloonTextChar">
    <w:name w:val="Balloon Text Char"/>
    <w:basedOn w:val="DefaultParagraphFont"/>
    <w:link w:val="BalloonText"/>
    <w:uiPriority w:val="99"/>
    <w:semiHidden/>
    <w:rsid w:val="00BE4A47"/>
    <w:rPr>
      <w:rFonts w:ascii="Tahoma" w:hAnsi="Tahoma" w:cs="Tahoma"/>
      <w:sz w:val="16"/>
      <w:szCs w:val="16"/>
    </w:rPr>
  </w:style>
  <w:style w:type="paragraph" w:styleId="Header">
    <w:name w:val="header"/>
    <w:basedOn w:val="Normal"/>
    <w:link w:val="HeaderChar"/>
    <w:uiPriority w:val="99"/>
    <w:semiHidden/>
    <w:unhideWhenUsed/>
    <w:rsid w:val="002D4412"/>
    <w:pPr>
      <w:tabs>
        <w:tab w:val="center" w:pos="4680"/>
        <w:tab w:val="right" w:pos="9360"/>
      </w:tabs>
    </w:pPr>
  </w:style>
  <w:style w:type="character" w:customStyle="1" w:styleId="HeaderChar">
    <w:name w:val="Header Char"/>
    <w:basedOn w:val="DefaultParagraphFont"/>
    <w:link w:val="Header"/>
    <w:uiPriority w:val="99"/>
    <w:semiHidden/>
    <w:rsid w:val="002D4412"/>
    <w:rPr>
      <w:sz w:val="24"/>
      <w:szCs w:val="24"/>
    </w:rPr>
  </w:style>
  <w:style w:type="paragraph" w:styleId="Footer">
    <w:name w:val="footer"/>
    <w:basedOn w:val="Normal"/>
    <w:link w:val="FooterChar"/>
    <w:uiPriority w:val="99"/>
    <w:unhideWhenUsed/>
    <w:rsid w:val="002D4412"/>
    <w:pPr>
      <w:tabs>
        <w:tab w:val="center" w:pos="4680"/>
        <w:tab w:val="right" w:pos="9360"/>
      </w:tabs>
    </w:pPr>
  </w:style>
  <w:style w:type="character" w:customStyle="1" w:styleId="FooterChar">
    <w:name w:val="Footer Char"/>
    <w:basedOn w:val="DefaultParagraphFont"/>
    <w:link w:val="Footer"/>
    <w:uiPriority w:val="99"/>
    <w:rsid w:val="002D44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37AA0-003D-4167-BB14-2960A0ACE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2293</Words>
  <Characters>13074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tudor</dc:creator>
  <cp:lastModifiedBy>andre</cp:lastModifiedBy>
  <cp:revision>4</cp:revision>
  <dcterms:created xsi:type="dcterms:W3CDTF">2020-04-28T16:50:00Z</dcterms:created>
  <dcterms:modified xsi:type="dcterms:W3CDTF">2020-05-18T17:23:00Z</dcterms:modified>
</cp:coreProperties>
</file>