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107" w:rsidRDefault="00583107" w:rsidP="00583107">
      <w:pPr>
        <w:pStyle w:val="NormalWeb"/>
        <w:spacing w:before="28" w:beforeAutospacing="0" w:after="0"/>
        <w:jc w:val="center"/>
        <w:rPr>
          <w:rFonts w:ascii="Calibri" w:hAnsi="Calibri"/>
        </w:rPr>
      </w:pPr>
      <w:r>
        <w:rPr>
          <w:rFonts w:ascii="Calibri" w:hAnsi="Calibri"/>
          <w:noProof/>
        </w:rPr>
        <w:drawing>
          <wp:anchor distT="0" distB="0" distL="114300" distR="114300" simplePos="0" relativeHeight="251658240" behindDoc="0" locked="0" layoutInCell="1" allowOverlap="1">
            <wp:simplePos x="0" y="0"/>
            <wp:positionH relativeFrom="column">
              <wp:posOffset>1435100</wp:posOffset>
            </wp:positionH>
            <wp:positionV relativeFrom="paragraph">
              <wp:posOffset>-149225</wp:posOffset>
            </wp:positionV>
            <wp:extent cx="2941955" cy="1445895"/>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l="6559" t="35644" r="42259" b="19472"/>
                    <a:stretch>
                      <a:fillRect/>
                    </a:stretch>
                  </pic:blipFill>
                  <pic:spPr bwMode="auto">
                    <a:xfrm>
                      <a:off x="0" y="0"/>
                      <a:ext cx="2941955" cy="1445895"/>
                    </a:xfrm>
                    <a:prstGeom prst="rect">
                      <a:avLst/>
                    </a:prstGeom>
                    <a:noFill/>
                    <a:ln w="9525">
                      <a:noFill/>
                      <a:miter lim="800000"/>
                      <a:headEnd/>
                      <a:tailEnd/>
                    </a:ln>
                  </pic:spPr>
                </pic:pic>
              </a:graphicData>
            </a:graphic>
          </wp:anchor>
        </w:drawing>
      </w:r>
    </w:p>
    <w:p w:rsidR="00583107" w:rsidRDefault="00583107" w:rsidP="00583107">
      <w:pPr>
        <w:pStyle w:val="NormalWeb"/>
        <w:spacing w:before="28" w:beforeAutospacing="0" w:after="0"/>
        <w:jc w:val="center"/>
        <w:rPr>
          <w:rFonts w:ascii="Calibri" w:hAnsi="Calibri"/>
        </w:rPr>
      </w:pPr>
    </w:p>
    <w:p w:rsidR="00583107" w:rsidRDefault="00583107" w:rsidP="00583107">
      <w:pPr>
        <w:pStyle w:val="NormalWeb"/>
        <w:spacing w:before="28" w:beforeAutospacing="0" w:after="0"/>
        <w:jc w:val="center"/>
        <w:rPr>
          <w:rFonts w:ascii="Calibri" w:hAnsi="Calibri"/>
        </w:rPr>
      </w:pPr>
    </w:p>
    <w:p w:rsidR="00583107" w:rsidRDefault="00583107" w:rsidP="00583107">
      <w:pPr>
        <w:pStyle w:val="NormalWeb"/>
        <w:spacing w:before="28" w:beforeAutospacing="0" w:after="0"/>
        <w:jc w:val="center"/>
        <w:rPr>
          <w:rFonts w:ascii="Calibri" w:hAnsi="Calibri"/>
        </w:rPr>
      </w:pPr>
    </w:p>
    <w:p w:rsidR="00583107" w:rsidRDefault="00583107" w:rsidP="00583107">
      <w:pPr>
        <w:pStyle w:val="NormalWeb"/>
        <w:spacing w:before="28" w:beforeAutospacing="0" w:after="0"/>
        <w:jc w:val="center"/>
        <w:rPr>
          <w:rFonts w:ascii="Calibri" w:hAnsi="Calibri"/>
        </w:rPr>
      </w:pPr>
    </w:p>
    <w:p w:rsidR="00583107" w:rsidRDefault="00583107" w:rsidP="00583107">
      <w:pPr>
        <w:pStyle w:val="NormalWeb"/>
        <w:spacing w:before="28" w:beforeAutospacing="0" w:after="0"/>
        <w:jc w:val="center"/>
        <w:rPr>
          <w:rFonts w:ascii="Calibri" w:hAnsi="Calibri"/>
        </w:rPr>
      </w:pPr>
    </w:p>
    <w:p w:rsidR="00583107" w:rsidRDefault="00583107" w:rsidP="00583107">
      <w:pPr>
        <w:pStyle w:val="NormalWeb"/>
        <w:spacing w:before="28" w:beforeAutospacing="0" w:after="0"/>
        <w:jc w:val="center"/>
        <w:rPr>
          <w:rFonts w:ascii="Calibri" w:hAnsi="Calibri"/>
        </w:rPr>
      </w:pPr>
    </w:p>
    <w:p w:rsidR="00583107" w:rsidRDefault="00583107" w:rsidP="00583107">
      <w:pPr>
        <w:pStyle w:val="NormalWeb"/>
        <w:spacing w:before="28" w:beforeAutospacing="0" w:after="0"/>
        <w:jc w:val="center"/>
        <w:rPr>
          <w:rFonts w:ascii="Calibri" w:hAnsi="Calibri"/>
        </w:rPr>
      </w:pPr>
    </w:p>
    <w:p w:rsidR="00583107" w:rsidRDefault="00583107" w:rsidP="00583107">
      <w:pPr>
        <w:pStyle w:val="NormalWeb"/>
        <w:spacing w:before="28" w:beforeAutospacing="0" w:after="0"/>
        <w:jc w:val="center"/>
      </w:pPr>
      <w:r>
        <w:rPr>
          <w:rFonts w:ascii="Calibri" w:hAnsi="Calibri"/>
        </w:rPr>
        <w:t>Critically examine the literature around sales and merchandising in order to define the key concepts.</w:t>
      </w:r>
    </w:p>
    <w:p w:rsidR="00583107" w:rsidRDefault="00583107" w:rsidP="00583107">
      <w:pPr>
        <w:pStyle w:val="NormalWeb"/>
        <w:spacing w:before="28" w:beforeAutospacing="0" w:after="0"/>
        <w:rPr>
          <w:rFonts w:ascii="Calibri" w:hAnsi="Calibri"/>
          <w:u w:val="single"/>
        </w:rPr>
      </w:pPr>
    </w:p>
    <w:p w:rsidR="00583107" w:rsidRDefault="00583107" w:rsidP="00583107">
      <w:pPr>
        <w:pStyle w:val="NormalWeb"/>
        <w:spacing w:before="28" w:beforeAutospacing="0" w:after="0"/>
        <w:rPr>
          <w:rFonts w:ascii="Calibri" w:hAnsi="Calibri"/>
          <w:u w:val="single"/>
        </w:rPr>
      </w:pPr>
    </w:p>
    <w:p w:rsidR="00583107" w:rsidRDefault="00583107" w:rsidP="00583107">
      <w:pPr>
        <w:pStyle w:val="NormalWeb"/>
        <w:spacing w:before="28" w:beforeAutospacing="0" w:after="0"/>
      </w:pPr>
      <w:r>
        <w:rPr>
          <w:rFonts w:ascii="Calibri" w:hAnsi="Calibri"/>
          <w:u w:val="single"/>
        </w:rPr>
        <w:t>Introduction</w:t>
      </w:r>
    </w:p>
    <w:p w:rsidR="00583107" w:rsidRDefault="00583107" w:rsidP="00583107">
      <w:pPr>
        <w:pStyle w:val="NormalWeb"/>
        <w:spacing w:before="28" w:beforeAutospacing="0" w:after="0"/>
        <w:rPr>
          <w:rFonts w:ascii="Calibri" w:hAnsi="Calibri"/>
          <w:u w:val="single"/>
        </w:rPr>
      </w:pPr>
    </w:p>
    <w:p w:rsidR="00583107" w:rsidRDefault="00583107" w:rsidP="00583107">
      <w:pPr>
        <w:pStyle w:val="NormalWeb"/>
        <w:spacing w:before="28" w:beforeAutospacing="0" w:after="0"/>
      </w:pPr>
      <w:r>
        <w:rPr>
          <w:rFonts w:ascii="Calibri" w:hAnsi="Calibri"/>
          <w:u w:val="single"/>
        </w:rPr>
        <w:t>Merchandising</w:t>
      </w:r>
    </w:p>
    <w:p w:rsidR="00583107" w:rsidRDefault="00583107" w:rsidP="00583107">
      <w:pPr>
        <w:pStyle w:val="NormalWeb"/>
        <w:spacing w:after="0"/>
      </w:pPr>
      <w:r>
        <w:t>Merchandise and merchandising can easily get confused where as merchandise means ‘goods that are bought and sold’ (Cambridge university,2019) Merchandising means ‘</w:t>
      </w:r>
      <w:hyperlink r:id="rId5" w:history="1">
        <w:r>
          <w:rPr>
            <w:rStyle w:val="Hyperlink"/>
            <w:color w:val="00000A"/>
            <w:u w:val="none"/>
          </w:rPr>
          <w:t>products</w:t>
        </w:r>
      </w:hyperlink>
      <w:r>
        <w:t xml:space="preserve"> </w:t>
      </w:r>
      <w:hyperlink r:id="rId6" w:history="1">
        <w:r>
          <w:rPr>
            <w:rStyle w:val="Hyperlink"/>
            <w:color w:val="00000A"/>
            <w:u w:val="none"/>
          </w:rPr>
          <w:t>connected</w:t>
        </w:r>
      </w:hyperlink>
      <w:r>
        <w:t xml:space="preserve"> with a </w:t>
      </w:r>
      <w:hyperlink r:id="rId7" w:history="1">
        <w:r>
          <w:rPr>
            <w:rStyle w:val="Hyperlink"/>
            <w:color w:val="00000A"/>
            <w:u w:val="none"/>
          </w:rPr>
          <w:t>popular</w:t>
        </w:r>
      </w:hyperlink>
      <w:r>
        <w:t xml:space="preserve"> </w:t>
      </w:r>
      <w:hyperlink r:id="rId8" w:history="1">
        <w:r>
          <w:rPr>
            <w:rStyle w:val="Hyperlink"/>
            <w:color w:val="00000A"/>
            <w:u w:val="none"/>
          </w:rPr>
          <w:t>film</w:t>
        </w:r>
      </w:hyperlink>
      <w:r>
        <w:t xml:space="preserve">, </w:t>
      </w:r>
      <w:hyperlink r:id="rId9" w:history="1">
        <w:r>
          <w:rPr>
            <w:rStyle w:val="Hyperlink"/>
            <w:color w:val="00000A"/>
            <w:u w:val="none"/>
          </w:rPr>
          <w:t>singer</w:t>
        </w:r>
      </w:hyperlink>
      <w:r>
        <w:t xml:space="preserve">, </w:t>
      </w:r>
      <w:hyperlink r:id="rId10" w:history="1">
        <w:r>
          <w:rPr>
            <w:rStyle w:val="Hyperlink"/>
            <w:color w:val="00000A"/>
            <w:u w:val="none"/>
          </w:rPr>
          <w:t>event</w:t>
        </w:r>
      </w:hyperlink>
      <w:r>
        <w:t xml:space="preserve">, etc., or the </w:t>
      </w:r>
      <w:hyperlink r:id="rId11" w:history="1">
        <w:r>
          <w:rPr>
            <w:rStyle w:val="Hyperlink"/>
            <w:color w:val="00000A"/>
            <w:u w:val="none"/>
          </w:rPr>
          <w:t>selling</w:t>
        </w:r>
      </w:hyperlink>
      <w:r>
        <w:t xml:space="preserve"> of these </w:t>
      </w:r>
      <w:hyperlink r:id="rId12" w:history="1">
        <w:r>
          <w:rPr>
            <w:rStyle w:val="Hyperlink"/>
            <w:color w:val="00000A"/>
            <w:u w:val="none"/>
          </w:rPr>
          <w:t>products</w:t>
        </w:r>
      </w:hyperlink>
      <w:r>
        <w:t xml:space="preserve">’ (Cambridge university,2019). Product merchandising can vary depending on trends or events. Retailers will use merchandising to link their merchandise to the specific trends or events. For example, ‘Football merchandising’ refers to the wide range of products sold by football clubs to its supporters. (Jackson T and Shaw D, 2001) </w:t>
      </w:r>
    </w:p>
    <w:p w:rsidR="00583107" w:rsidRDefault="00583107" w:rsidP="00583107">
      <w:pPr>
        <w:pStyle w:val="NormalWeb"/>
        <w:spacing w:before="28" w:beforeAutospacing="0" w:after="0"/>
      </w:pPr>
      <w:r>
        <w:rPr>
          <w:rFonts w:ascii="Calibri" w:hAnsi="Calibri"/>
          <w:u w:val="single"/>
        </w:rPr>
        <w:t>Sales</w:t>
      </w:r>
    </w:p>
    <w:p w:rsidR="00583107" w:rsidRDefault="00583107" w:rsidP="00583107">
      <w:pPr>
        <w:pStyle w:val="NormalWeb"/>
        <w:spacing w:before="28" w:beforeAutospacing="0" w:after="0"/>
      </w:pPr>
      <w:r>
        <w:rPr>
          <w:rFonts w:ascii="Calibri" w:hAnsi="Calibri"/>
        </w:rPr>
        <w:t>Sales means ‘the number of items sold’ (Cambridge university, 2019) Sales and merchandise/merchandising will always have a direct link. ‘Effective merchandising can have a clear and definite positive effect on retail sales and the bottom line, which is, after all, the goal of any business approach.’ Sales can increase due to effective merchandising such as following popular trends and selling products which interest customers. Also having attractive shop floors for example organised merchandise and colour schemes which match the season. ‘Your customers will begin to associate your attractive merchandising with your store and it may also impact where they go to shop on a regular basis.’</w:t>
      </w:r>
    </w:p>
    <w:p w:rsidR="00583107" w:rsidRDefault="00583107" w:rsidP="00583107">
      <w:pPr>
        <w:pStyle w:val="NormalWeb"/>
        <w:spacing w:before="28" w:beforeAutospacing="0" w:after="0"/>
      </w:pPr>
      <w:r>
        <w:rPr>
          <w:u w:val="single"/>
        </w:rPr>
        <w:t>Digital</w:t>
      </w:r>
    </w:p>
    <w:p w:rsidR="00583107" w:rsidRDefault="00583107" w:rsidP="00583107">
      <w:pPr>
        <w:pStyle w:val="NormalWeb"/>
        <w:spacing w:before="28" w:beforeAutospacing="0" w:after="0"/>
      </w:pPr>
      <w:r>
        <w:t xml:space="preserve">Retailers are turning to digital trends to help them improve shoppers experiences ‘offering downloadable circulars and coupons on your website helps customers, since they do much of their planning online before heading to a store to buy, according to market and business analysts IRI.’ (Wagner, 2019) The experience of shopping is changing as the general public want to find and receive the products they want us quick as possible, just like any other aspect in life they want things done quickly. Allowing the shopper to use coupons from online shopping will speed up the process when entering the shop. Nike have also taken on the role of speeding shopping up for their customers ‘Alongside customisation studios and instant checkout points, a stand-out feature of the six-floor studio is the ‘Speed Shop’. This allows customers to reserve shoes online to try on in-store. More specifically, customers can arrive (through a dedicated entrance) to find a locker with their name on, which can then be unlocked via their </w:t>
      </w:r>
      <w:proofErr w:type="spellStart"/>
      <w:r>
        <w:t>smartphone</w:t>
      </w:r>
      <w:proofErr w:type="spellEnd"/>
      <w:r>
        <w:t xml:space="preserve">.’ (Gilliland, 2019) Nike are one of the leading sport brands in the world and for them to trial ‘speed shopping’ shows the shopping experience is diverting in to efficiency rather than enjoyment, the main goal is getting your product quickly. From a </w:t>
      </w:r>
      <w:r>
        <w:lastRenderedPageBreak/>
        <w:t xml:space="preserve">business point of view improving the efficiency of shopping is an advantage because </w:t>
      </w:r>
      <w:proofErr w:type="gramStart"/>
      <w:r>
        <w:t>its</w:t>
      </w:r>
      <w:proofErr w:type="gramEnd"/>
      <w:r>
        <w:t xml:space="preserve"> making the shoppers happy whilst giving the business the highest opportunity to make more sales. Yet again shops and businesses are trying to improve the speed and efficiency for shoppers. ‘EPOS stands for Electronic Point of Sale digital system and is a computerised system used in shops, restaurants and other retail outlets’ (Duval, 2012) The EPOS system is used amongst the majority of shop floors and its long term advantages are ‘It ensures accurate pricing, Faster transactions, Reduces human error (Duval, 2012) </w:t>
      </w:r>
    </w:p>
    <w:p w:rsidR="00583107" w:rsidRDefault="00583107" w:rsidP="00583107">
      <w:pPr>
        <w:pStyle w:val="NormalWeb"/>
        <w:spacing w:before="28" w:beforeAutospacing="0" w:after="0"/>
        <w:rPr>
          <w:u w:val="single"/>
        </w:rPr>
      </w:pPr>
    </w:p>
    <w:p w:rsidR="00583107" w:rsidRDefault="00583107" w:rsidP="00583107">
      <w:pPr>
        <w:pStyle w:val="NormalWeb"/>
        <w:spacing w:before="28" w:beforeAutospacing="0" w:after="0"/>
      </w:pPr>
      <w:r>
        <w:rPr>
          <w:u w:val="single"/>
        </w:rPr>
        <w:t>Retailing</w:t>
      </w:r>
    </w:p>
    <w:p w:rsidR="00583107" w:rsidRDefault="00583107" w:rsidP="00583107">
      <w:pPr>
        <w:pStyle w:val="NormalWeb"/>
        <w:spacing w:after="0"/>
      </w:pPr>
      <w:r>
        <w:rPr>
          <w:noProof/>
        </w:rPr>
        <w:drawing>
          <wp:anchor distT="0" distB="0" distL="114300" distR="114300" simplePos="0" relativeHeight="251659264" behindDoc="0" locked="0" layoutInCell="1" allowOverlap="1">
            <wp:simplePos x="0" y="0"/>
            <wp:positionH relativeFrom="column">
              <wp:posOffset>19050</wp:posOffset>
            </wp:positionH>
            <wp:positionV relativeFrom="paragraph">
              <wp:posOffset>173370</wp:posOffset>
            </wp:positionV>
            <wp:extent cx="1952891" cy="2179674"/>
            <wp:effectExtent l="19050" t="0" r="9259"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1952891" cy="2179674"/>
                    </a:xfrm>
                    <a:prstGeom prst="rect">
                      <a:avLst/>
                    </a:prstGeom>
                    <a:noFill/>
                    <a:ln w="9525">
                      <a:noFill/>
                      <a:miter lim="800000"/>
                      <a:headEnd/>
                      <a:tailEnd/>
                    </a:ln>
                  </pic:spPr>
                </pic:pic>
              </a:graphicData>
            </a:graphic>
          </wp:anchor>
        </w:drawing>
      </w:r>
      <w:r w:rsidRPr="00583107">
        <w:t xml:space="preserve"> </w:t>
      </w:r>
      <w:r>
        <w:t xml:space="preserve">‘Free Flow Layout – Fixtures and Merchandise are grouped in Free-flowing patterns on the sales floor’ (Retailing, 3rd Edition, Dunne and </w:t>
      </w:r>
      <w:proofErr w:type="spellStart"/>
      <w:r>
        <w:t>Lusch</w:t>
      </w:r>
      <w:proofErr w:type="spellEnd"/>
      <w:r>
        <w:t xml:space="preserve">). Free flowing shop floors are the new trend, allowing customers to roam freely around the shop floor looking at all the products available. The advantages of a free flow are, ‘Allowance for browsing and wandering freely, increased impulse purchases, Visual appeal Flexibility’ (Retailing, 3rd Edition, Dunne and </w:t>
      </w:r>
      <w:proofErr w:type="spellStart"/>
      <w:r>
        <w:t>Lusch</w:t>
      </w:r>
      <w:proofErr w:type="spellEnd"/>
      <w:r>
        <w:t xml:space="preserve">). Although free flow floor layouts are effective the come with disadvantages such as, ‘Loitering encouraged, Possible confusion, Waste of floor space, Cost, Difficulty of cleaning’ (Retailing, 3rd Edition, Dunne and </w:t>
      </w:r>
      <w:proofErr w:type="spellStart"/>
      <w:r>
        <w:t>Lusch</w:t>
      </w:r>
      <w:proofErr w:type="spellEnd"/>
      <w:r>
        <w:t>). High class shops such as Zara and flannels use free flow shop layout ‘ a high class fashion store can be recognized by its attractive interior and its quality goods in the higher price range’ (</w:t>
      </w:r>
      <w:proofErr w:type="spellStart"/>
      <w:r>
        <w:t>Brengman</w:t>
      </w:r>
      <w:proofErr w:type="spellEnd"/>
      <w:r>
        <w:t xml:space="preserve"> and </w:t>
      </w:r>
      <w:proofErr w:type="spellStart"/>
      <w:r>
        <w:t>Willems</w:t>
      </w:r>
      <w:proofErr w:type="spellEnd"/>
      <w:r>
        <w:t xml:space="preserve">, 2009) because the products they sell are higher classed and higher priced therefore they can sell less products and earn high profits ‘ </w:t>
      </w:r>
    </w:p>
    <w:p w:rsidR="00583107" w:rsidRDefault="00583107" w:rsidP="00583107">
      <w:pPr>
        <w:pStyle w:val="NormalWeb"/>
        <w:spacing w:after="0"/>
      </w:pPr>
      <w:r>
        <w:t>‘In order to be perceived as a congenial store the customers expect to be served by friendly sales people, in a cosy story environment’ (</w:t>
      </w:r>
      <w:proofErr w:type="spellStart"/>
      <w:r>
        <w:t>Brengman</w:t>
      </w:r>
      <w:proofErr w:type="spellEnd"/>
      <w:r>
        <w:t xml:space="preserve"> and </w:t>
      </w:r>
      <w:proofErr w:type="spellStart"/>
      <w:r>
        <w:t>Willems</w:t>
      </w:r>
      <w:proofErr w:type="spellEnd"/>
      <w:r>
        <w:t>, 2009) Congenial stores such as sports direct will not use free flow layouts due to the products they sell, for example sports direct will sell lower cost products compared to flannels which is a high classed fashion store but they will sell a higher volume which will accumulate to a high profit. Shop layout and sales have a direct link. ‘The continued popularity of in-store shopping means that retailers need to invest time and resources in creating a store layout that increases sales.’</w:t>
      </w:r>
      <w:r w:rsidR="005F4205">
        <w:t xml:space="preserve"> (Westmorland</w:t>
      </w:r>
      <w:proofErr w:type="gramStart"/>
      <w:r w:rsidR="005F4205">
        <w:t>,2018</w:t>
      </w:r>
      <w:proofErr w:type="gramEnd"/>
      <w:r w:rsidR="005F4205">
        <w:t>). As I have stated above different styles of high street shops use different floor layout depends on the type of store. For a floor space to be effective customers need to be able to roam around the shop freely, getting to any product they like without getting abstracted. Also customers will feel relaxed and not intimidated, ‘Leaving enough space in the threshold will make shoppers feel welcome. A cramped threshold is unconsciously associated with chaos. As a result, the customer is likely to leave your store.’(Westermorland</w:t>
      </w:r>
      <w:proofErr w:type="gramStart"/>
      <w:r w:rsidR="005F4205">
        <w:t>,2018</w:t>
      </w:r>
      <w:proofErr w:type="gramEnd"/>
      <w:r w:rsidR="005F4205">
        <w:t>)</w:t>
      </w:r>
      <w:r w:rsidR="00BB19C6">
        <w:t xml:space="preserve"> When designing the floor layout, shops </w:t>
      </w:r>
      <w:proofErr w:type="gramStart"/>
      <w:r w:rsidR="00BB19C6">
        <w:t>need</w:t>
      </w:r>
      <w:proofErr w:type="gramEnd"/>
      <w:r w:rsidR="00BB19C6">
        <w:t xml:space="preserve"> to consider what the customer will do first ‘</w:t>
      </w:r>
      <w:r w:rsidR="00BB19C6" w:rsidRPr="00BB19C6">
        <w:t xml:space="preserve">It’s reported that </w:t>
      </w:r>
      <w:hyperlink r:id="rId14" w:tgtFrame="_blank" w:history="1">
        <w:r w:rsidR="00BB19C6" w:rsidRPr="00BB19C6">
          <w:rPr>
            <w:rStyle w:val="Hyperlink"/>
            <w:color w:val="auto"/>
            <w:u w:val="none"/>
          </w:rPr>
          <w:t>90% of consumers turn right when they walk into a store</w:t>
        </w:r>
      </w:hyperlink>
      <w:r w:rsidR="00BB19C6" w:rsidRPr="00BB19C6">
        <w:t>.’</w:t>
      </w:r>
      <w:r w:rsidR="00BB19C6">
        <w:t xml:space="preserve"> (Westermorland</w:t>
      </w:r>
      <w:proofErr w:type="gramStart"/>
      <w:r w:rsidR="00BB19C6">
        <w:t>,2019</w:t>
      </w:r>
      <w:proofErr w:type="gramEnd"/>
      <w:r w:rsidR="00BB19C6">
        <w:t>) Using this statistic shops can decide where to place their best products. Placing high end products on the right hand side of the shop would be effective as customers will view them first giving them a higher chance of being sold.</w:t>
      </w:r>
    </w:p>
    <w:p w:rsidR="00BB19C6" w:rsidRDefault="00BB19C6" w:rsidP="00583107">
      <w:pPr>
        <w:pStyle w:val="NormalWeb"/>
        <w:spacing w:after="0"/>
      </w:pPr>
    </w:p>
    <w:p w:rsidR="00BB19C6" w:rsidRDefault="00BB19C6" w:rsidP="00583107">
      <w:pPr>
        <w:pStyle w:val="NormalWeb"/>
        <w:spacing w:after="0"/>
      </w:pPr>
      <w:r>
        <w:t>NEEDS TO BE REFERENCED</w:t>
      </w:r>
    </w:p>
    <w:p w:rsidR="00513073" w:rsidRDefault="00BB19C6"/>
    <w:sectPr w:rsidR="00513073" w:rsidSect="003C563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83107"/>
    <w:rsid w:val="00031479"/>
    <w:rsid w:val="003B5F50"/>
    <w:rsid w:val="003C5630"/>
    <w:rsid w:val="00583107"/>
    <w:rsid w:val="005F4205"/>
    <w:rsid w:val="00BB19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6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3107"/>
    <w:pPr>
      <w:spacing w:before="100" w:beforeAutospacing="1" w:after="119"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83107"/>
    <w:rPr>
      <w:color w:val="0000FF"/>
      <w:u w:val="single"/>
    </w:rPr>
  </w:style>
  <w:style w:type="paragraph" w:styleId="BalloonText">
    <w:name w:val="Balloon Text"/>
    <w:basedOn w:val="Normal"/>
    <w:link w:val="BalloonTextChar"/>
    <w:uiPriority w:val="99"/>
    <w:semiHidden/>
    <w:unhideWhenUsed/>
    <w:rsid w:val="00583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1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5346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film" TargetMode="External"/><Relationship Id="rId13"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hyperlink" Target="https://dictionary.cambridge.org/dictionary/english/popular" TargetMode="External"/><Relationship Id="rId12" Type="http://schemas.openxmlformats.org/officeDocument/2006/relationships/hyperlink" Target="https://dictionary.cambridge.org/dictionary/english/produc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ictionary.cambridge.org/dictionary/english/connected" TargetMode="External"/><Relationship Id="rId11" Type="http://schemas.openxmlformats.org/officeDocument/2006/relationships/hyperlink" Target="https://dictionary.cambridge.org/dictionary/english/selling" TargetMode="External"/><Relationship Id="rId5" Type="http://schemas.openxmlformats.org/officeDocument/2006/relationships/hyperlink" Target="https://dictionary.cambridge.org/dictionary/english/product" TargetMode="External"/><Relationship Id="rId15" Type="http://schemas.openxmlformats.org/officeDocument/2006/relationships/fontTable" Target="fontTable.xml"/><Relationship Id="rId10" Type="http://schemas.openxmlformats.org/officeDocument/2006/relationships/hyperlink" Target="https://dictionary.cambridge.org/dictionary/english/event" TargetMode="External"/><Relationship Id="rId4" Type="http://schemas.openxmlformats.org/officeDocument/2006/relationships/image" Target="media/image1.emf"/><Relationship Id="rId9" Type="http://schemas.openxmlformats.org/officeDocument/2006/relationships/hyperlink" Target="https://dictionary.cambridge.org/dictionary/english/singer" TargetMode="External"/><Relationship Id="rId14" Type="http://schemas.openxmlformats.org/officeDocument/2006/relationships/hyperlink" Target="https://www.vdta.com/Magazines/AUG07/fc-art-of-the-layou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1003</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6710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1</cp:revision>
  <dcterms:created xsi:type="dcterms:W3CDTF">2019-02-25T22:09:00Z</dcterms:created>
  <dcterms:modified xsi:type="dcterms:W3CDTF">2019-02-25T22:36:00Z</dcterms:modified>
</cp:coreProperties>
</file>