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219491E" w:rsidP="58D5E33B" w:rsidRDefault="0219491E" w14:paraId="3AB8CA11" w14:textId="0832A1A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5356CA4B">
        <w:drawing>
          <wp:inline wp14:editId="34060095" wp14:anchorId="5883BAB4">
            <wp:extent cx="1809750" cy="723900"/>
            <wp:effectExtent l="0" t="0" r="0" b="0"/>
            <wp:docPr id="1346334484" name="drawing" title="Discover University of Wales Trinity Saint David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46334484" name="Picture 1346334484"/>
                    <pic:cNvPicPr/>
                  </pic:nvPicPr>
                  <pic:blipFill>
                    <a:blip xmlns:r="http://schemas.openxmlformats.org/officeDocument/2006/relationships" r:embed="rId3575858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br/>
      </w:r>
      <w:r>
        <w:br/>
      </w:r>
      <w:r>
        <w:br/>
      </w:r>
      <w:r w:rsidRPr="58D5E33B" w:rsidR="725A80B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BENEFITS </w:t>
      </w:r>
      <w:r w:rsidRPr="58D5E33B" w:rsidR="406B2AF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58D5E33B" w:rsidR="720A5AE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OBOTIC IN ELDERY CARE PLAYS AN ESSENTIAL ROLE IN OLDER CARE </w:t>
      </w:r>
    </w:p>
    <w:p w:rsidR="0219491E" w:rsidP="58D5E33B" w:rsidRDefault="0219491E" w14:paraId="499CB0E1" w14:textId="684BC5DE">
      <w:pPr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8D5E33B" w:rsidR="5356CA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Student name: Elizjana Mertiri</w:t>
      </w:r>
    </w:p>
    <w:p w:rsidR="0219491E" w:rsidP="58D5E33B" w:rsidRDefault="0219491E" w14:paraId="2135E9E4" w14:textId="7CF6CD5A">
      <w:pPr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8D5E33B" w:rsidR="5356CA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Student ID:2323342</w:t>
      </w:r>
    </w:p>
    <w:p w:rsidR="0219491E" w:rsidP="58D5E33B" w:rsidRDefault="0219491E" w14:paraId="2210A782" w14:textId="0544E3D4">
      <w:pPr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8D5E33B" w:rsidR="5356CA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Module name: Empowering the </w:t>
      </w:r>
      <w:r w:rsidRPr="58D5E33B" w:rsidR="5356CA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Older</w:t>
      </w:r>
      <w:r w:rsidRPr="58D5E33B" w:rsidR="5356CA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People</w:t>
      </w:r>
    </w:p>
    <w:p w:rsidR="0219491E" w:rsidP="58D5E33B" w:rsidRDefault="0219491E" w14:paraId="1160E459" w14:textId="5210157A">
      <w:pPr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8D5E33B" w:rsidR="5356CA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Module code:(BMH</w:t>
      </w:r>
      <w:r w:rsidRPr="58D5E33B" w:rsidR="496718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P6027)</w:t>
      </w:r>
    </w:p>
    <w:p w:rsidR="0219491E" w:rsidP="58D5E33B" w:rsidRDefault="0219491E" w14:paraId="7883EFFC" w14:textId="0EDE6514">
      <w:pPr>
        <w:spacing w:before="0" w:beforeAutospacing="off" w:after="240" w:afterAutospacing="off"/>
      </w:pPr>
      <w:r w:rsidRPr="58D5E33B" w:rsidR="5356CA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Lecturer name: </w:t>
      </w:r>
      <w:r w:rsidRPr="58D5E33B" w:rsidR="04BDD7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Christopher </w:t>
      </w:r>
      <w:r w:rsidRPr="58D5E33B" w:rsidR="04BDD7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Mafuva</w:t>
      </w:r>
      <w:r w:rsidRPr="58D5E33B" w:rsidR="04BDD7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</w:p>
    <w:p w:rsidR="0219491E" w:rsidP="58D5E33B" w:rsidRDefault="0219491E" w14:paraId="131A5D37" w14:textId="4278EC25">
      <w:pPr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0219491E" w:rsidP="58D5E33B" w:rsidRDefault="0219491E" w14:paraId="56CBA483" w14:textId="1358809D">
      <w:pPr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0219491E" w:rsidP="58D5E33B" w:rsidRDefault="0219491E" w14:paraId="336AC4B7" w14:textId="3834D6FF">
      <w:pPr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0219491E" w:rsidP="58D5E33B" w:rsidRDefault="0219491E" w14:paraId="0EF85393" w14:textId="0ED2CFDD">
      <w:pPr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0219491E" w:rsidP="58D5E33B" w:rsidRDefault="0219491E" w14:paraId="4590AD7C" w14:textId="35DC7539">
      <w:pPr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0219491E" w:rsidP="58D5E33B" w:rsidRDefault="0219491E" w14:paraId="7B82DFF5" w14:textId="3F4CE1EB">
      <w:pPr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0219491E" w:rsidP="58D5E33B" w:rsidRDefault="0219491E" w14:paraId="2F245533" w14:textId="13ADDF28">
      <w:pPr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0219491E" w:rsidP="58D5E33B" w:rsidRDefault="0219491E" w14:paraId="0B477179" w14:textId="48A2182F">
      <w:pPr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0219491E" w:rsidP="58D5E33B" w:rsidRDefault="0219491E" w14:paraId="6ADF504F" w14:textId="64089349">
      <w:pPr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0219491E" w:rsidP="58D5E33B" w:rsidRDefault="0219491E" w14:paraId="3DCFDEC3" w14:textId="358233D9">
      <w:pPr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0219491E" w:rsidP="58D5E33B" w:rsidRDefault="0219491E" w14:paraId="5A9193F6" w14:textId="52E136D1">
      <w:pPr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0219491E" w:rsidP="58D5E33B" w:rsidRDefault="0219491E" w14:paraId="6D696221" w14:textId="7824A232">
      <w:pPr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0219491E" w:rsidP="58D5E33B" w:rsidRDefault="0219491E" w14:paraId="66C7D27C" w14:textId="592E2CE9">
      <w:pPr>
        <w:spacing w:before="0" w:beforeAutospacing="off" w:after="240" w:afterAutospacing="off"/>
      </w:pPr>
      <w:r w:rsidRPr="58D5E33B" w:rsidR="5FDDB9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References</w:t>
      </w:r>
    </w:p>
    <w:p w:rsidR="0219491E" w:rsidP="58D5E33B" w:rsidRDefault="0219491E" w14:paraId="4B1EEC89" w14:textId="61A86D98">
      <w:pPr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0219491E" w:rsidP="58D5E33B" w:rsidRDefault="0219491E" w14:paraId="23214BEC" w14:textId="216ED1E4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8D5E33B" w:rsidR="5FAEAD3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Abdi et al.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Abdi, J., Al</w:t>
      </w:r>
      <w:r>
        <w:noBreakHyphen/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Hindawi, A., Ng, T. and Vizcaychipi, M.P. (2018) ‘Scoping review on the use of socially assistive robot technology in elderly care’, </w:t>
      </w:r>
      <w:r w:rsidRPr="58D5E33B" w:rsidR="5FAEAD3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BMJ Open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8(2), e018815. Available at: </w:t>
      </w:r>
      <w:hyperlink r:id="R39d898120ae14d44">
        <w:r w:rsidRPr="58D5E33B" w:rsidR="5FAEAD32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https://bmjopen.bmj.com/content/8/2/e018815</w:t>
        </w:r>
      </w:hyperlink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July 2026).</w:t>
      </w:r>
    </w:p>
    <w:p w:rsidR="0219491E" w:rsidP="58D5E33B" w:rsidRDefault="0219491E" w14:paraId="5C575C43" w14:textId="721A0AC8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8D5E33B" w:rsidR="5FAEAD3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Bardaro et al.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Bardaro, G., Antonini, A. and Motta, E. (2022) ‘Robots for elderly care in the home: A landscape analysis and co-design toolkit’, </w:t>
      </w:r>
      <w:r w:rsidRPr="58D5E33B" w:rsidR="5FAEAD3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International Journal of Social Robotics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>, 14(3), pp. 657–681.</w:t>
      </w:r>
    </w:p>
    <w:p w:rsidR="0219491E" w:rsidP="58D5E33B" w:rsidRDefault="0219491E" w14:paraId="41F7277F" w14:textId="45515581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8D5E33B" w:rsidR="5FAEAD3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Bemelmans et al.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Bemelmans, R., Gelderblom, G.J., Jonker, P. and de Witte, L. (2012) ‘Socially assistive robots in elderly care: A systematic review into effects and effectiveness’, </w:t>
      </w:r>
      <w:r w:rsidRPr="58D5E33B" w:rsidR="5FAEAD3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Journal of the American Medical Directors Association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>, 13(2), pp. 114–120.</w:t>
      </w:r>
    </w:p>
    <w:p w:rsidR="0219491E" w:rsidP="58D5E33B" w:rsidRDefault="0219491E" w14:paraId="12254A62" w14:textId="191AC59C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8D5E33B" w:rsidR="5FAEAD3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Caleb</w:t>
      </w:r>
      <w:r>
        <w:noBreakHyphen/>
      </w:r>
      <w:r w:rsidRPr="58D5E33B" w:rsidR="5FAEAD3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Solly et al.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Caleb</w:t>
      </w:r>
      <w:r>
        <w:noBreakHyphen/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Solly, P. et al. (2026) </w:t>
      </w:r>
      <w:r w:rsidRPr="58D5E33B" w:rsidR="5FAEAD3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Assistive Robotics for Healthy Aging: A Foundational Phenomenological Co</w:t>
      </w:r>
      <w:r>
        <w:noBreakHyphen/>
      </w:r>
      <w:r w:rsidRPr="58D5E33B" w:rsidR="5FAEAD3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Design Exercise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58D5E33B" w:rsidR="5FAEAD3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Journal of Medical Internet Research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>, 28, e77179.</w:t>
      </w:r>
    </w:p>
    <w:p w:rsidR="0219491E" w:rsidP="58D5E33B" w:rsidRDefault="0219491E" w14:paraId="2609396E" w14:textId="6E3F6BA5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8D5E33B" w:rsidR="5FAEAD3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EMERGENCE Healthcare Technologies Network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EMERGENCE Healthcare Technologies Network (2025) </w:t>
      </w:r>
      <w:r w:rsidRPr="58D5E33B" w:rsidR="5FAEAD3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Robotics in Health and Social Care Body of Knowledge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0219491E" w:rsidP="58D5E33B" w:rsidRDefault="0219491E" w14:paraId="10BC4F70" w14:textId="37D70D60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8D5E33B" w:rsidR="5FAEAD3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Khaksar et al.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Khaksar, W., Lindblom, D.S., Bygrave, L.A. and Torresen, J. (2025) ‘Robotics in Elderly Healthcare: A Qualitative Analysis of Recent European Research Projects’, </w:t>
      </w:r>
      <w:r w:rsidRPr="58D5E33B" w:rsidR="5FAEAD3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ACM Transactions on Human</w:t>
      </w:r>
      <w:r>
        <w:noBreakHyphen/>
      </w:r>
      <w:r w:rsidRPr="58D5E33B" w:rsidR="5FAEAD3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Robot Interaction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>, 14(2), pp. 1–38.</w:t>
      </w:r>
    </w:p>
    <w:p w:rsidR="0219491E" w:rsidP="58D5E33B" w:rsidRDefault="0219491E" w14:paraId="36758005" w14:textId="1A8623DD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8D5E33B" w:rsidR="27DCB2E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Kachouie et al.</w:t>
      </w:r>
      <w:r w:rsidRPr="58D5E33B" w:rsidR="27DCB2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Kachouie, R., Sedighadeli, S., Khosla, R. and Chu, M.T. (2014) ‘Socially assistive robots in elderly care: A mixed</w:t>
      </w:r>
      <w:r>
        <w:noBreakHyphen/>
      </w:r>
      <w:r w:rsidRPr="58D5E33B" w:rsidR="27DCB2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methods systematic literature review’, </w:t>
      </w:r>
      <w:r w:rsidRPr="58D5E33B" w:rsidR="27DCB2E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International Journal of Human–Computer Interaction</w:t>
      </w:r>
      <w:r w:rsidRPr="58D5E33B" w:rsidR="27DCB2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30(5), pp. 369–393. Available at: https://www.tandfonline.com/doi/full/10.1080/10447318.2013.873278 </w:t>
      </w:r>
      <w:hyperlink r:id="R8b87c2ffe7bd4ee6">
        <w:r w:rsidRPr="58D5E33B" w:rsidR="27DCB2E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(tandfonline.com in Bing)</w:t>
        </w:r>
      </w:hyperlink>
      <w:r w:rsidRPr="58D5E33B" w:rsidR="27DCB2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July 2026).</w:t>
      </w:r>
    </w:p>
    <w:p w:rsidR="0219491E" w:rsidP="58D5E33B" w:rsidRDefault="0219491E" w14:paraId="1BE2DB00" w14:textId="2ACF13B2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8D5E33B" w:rsidR="5FAEAD3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Moshayedi et al.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Moshayedi, A.J. et al. (2026) ‘Assistive Robots for Comfort, Safety and Independence in Elderly Care’, </w:t>
      </w:r>
      <w:r w:rsidRPr="58D5E33B" w:rsidR="5FAEAD3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Journal of Field Robotics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>, 43, pp. 2965–2989.</w:t>
      </w:r>
    </w:p>
    <w:p w:rsidR="0219491E" w:rsidP="58D5E33B" w:rsidRDefault="0219491E" w14:paraId="4CBE7412" w14:textId="053BA2D2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8D5E33B" w:rsidR="5FAEAD3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NHS England (2023)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NHS England (2023) </w:t>
      </w:r>
      <w:r w:rsidRPr="58D5E33B" w:rsidR="5FAEAD3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Adult social care and integrated care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4021c88c4bb24c01">
        <w:r w:rsidRPr="58D5E33B" w:rsidR="5FAEAD32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https://www.england.nhs.uk</w:t>
        </w:r>
      </w:hyperlink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July 2026).</w:t>
      </w:r>
    </w:p>
    <w:p w:rsidR="0219491E" w:rsidP="58D5E33B" w:rsidRDefault="0219491E" w14:paraId="2E648878" w14:textId="7BE04DF1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8D5E33B" w:rsidR="5FAEAD3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NHS England (2024)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NHS England (2024) </w:t>
      </w:r>
      <w:r w:rsidRPr="58D5E33B" w:rsidR="5FAEAD3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Person</w:t>
      </w:r>
      <w:r>
        <w:noBreakHyphen/>
      </w:r>
      <w:r w:rsidRPr="58D5E33B" w:rsidR="5FAEAD3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centred care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5beb3612b37c42f6">
        <w:r w:rsidRPr="58D5E33B" w:rsidR="5FAEAD32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https://www.england.nhs.uk/personalisedcare/</w:t>
        </w:r>
      </w:hyperlink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July 2026).</w:t>
      </w:r>
    </w:p>
    <w:p w:rsidR="0219491E" w:rsidP="58D5E33B" w:rsidRDefault="0219491E" w14:paraId="2558C108" w14:textId="52361A34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8D5E33B" w:rsidR="5FAEAD3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NICE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National Institute for Health and Care Excellence (NICE) (2023) </w:t>
      </w:r>
      <w:r w:rsidRPr="58D5E33B" w:rsidR="5FAEAD3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Older people: independence and mental wellbeing (NG32)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ede098dcc5494d7c">
        <w:r w:rsidRPr="58D5E33B" w:rsidR="5FAEAD32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https://www.nice.org.uk/guidance/ng32</w:t>
        </w:r>
      </w:hyperlink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July 2026).</w:t>
      </w:r>
    </w:p>
    <w:p w:rsidR="0219491E" w:rsidP="58D5E33B" w:rsidRDefault="0219491E" w14:paraId="23F0C3DB" w14:textId="033C1862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8D5E33B" w:rsidR="5FAEAD3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Olatunji et al.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Olatunji, S.A. et al. (2025) ‘Design considerations for socially assistive robots for older adults’, </w:t>
      </w:r>
      <w:r w:rsidRPr="58D5E33B" w:rsidR="5FAEAD3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Frontiers in Robotics and AI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>, 12.</w:t>
      </w:r>
    </w:p>
    <w:p w:rsidR="0219491E" w:rsidP="58D5E33B" w:rsidRDefault="0219491E" w14:paraId="072E8F2E" w14:textId="48D51F0C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8D5E33B" w:rsidR="5FAEAD3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Papadopoulos et al.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Papadopoulos, I., Koulouglioti, C., Lazzarino, R. and Ali, S. (2020) ‘Enablers and barriers to the implementation of socially assistive humanoid robots in health and social care: A systematic review’, </w:t>
      </w:r>
      <w:r w:rsidRPr="58D5E33B" w:rsidR="5FAEAD3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BMJ Open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10(1), e033096. Available at: </w:t>
      </w:r>
      <w:hyperlink r:id="R90a0a6a8175a4850">
        <w:r w:rsidRPr="58D5E33B" w:rsidR="5FAEAD32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https://bmjopen.bmj.com/content/10/1/e033096</w:t>
        </w:r>
      </w:hyperlink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July 2026).</w:t>
      </w:r>
    </w:p>
    <w:p w:rsidR="0219491E" w:rsidP="58D5E33B" w:rsidRDefault="0219491E" w14:paraId="4F43E06D" w14:textId="572FEEAC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8D5E33B" w:rsidR="5FAEAD3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Pu et al.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Pu, L., Moyle, W., Jones, C. and Todorovic, M. (2019) ‘The effectiveness of social robots for older adults: A systematic review and meta</w:t>
      </w:r>
      <w:r>
        <w:noBreakHyphen/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analysis’, </w:t>
      </w:r>
      <w:r w:rsidRPr="58D5E33B" w:rsidR="5FAEAD3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International Journal of Social Psychiatry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>, 65(7–8), pp. 510–520.</w:t>
      </w:r>
    </w:p>
    <w:p w:rsidR="0219491E" w:rsidP="58D5E33B" w:rsidRDefault="0219491E" w14:paraId="3884B955" w14:textId="222F1CB1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8D5E33B" w:rsidR="3EE0C93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Robinson et al.</w:t>
      </w:r>
      <w:r w:rsidRPr="58D5E33B" w:rsidR="3EE0C9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Robinson, H., MacDonald, B., Kerse, N. and Broadbent, E. (2014) ‘The psychosocial effects of a companion robot: A randomised controlled trial’, </w:t>
      </w:r>
      <w:r w:rsidRPr="58D5E33B" w:rsidR="3EE0C93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Journal of the American Medical Directors Association</w:t>
      </w:r>
      <w:r w:rsidRPr="58D5E33B" w:rsidR="3EE0C9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15(5), pp. 381–385. Available at: https://www.jamda.com/article/S1525-8610(13)00675-7/fulltext </w:t>
      </w:r>
      <w:hyperlink r:id="Rb3d7103ab8984ba5">
        <w:r w:rsidRPr="58D5E33B" w:rsidR="3EE0C93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(jamda.com in Bing)</w:t>
        </w:r>
      </w:hyperlink>
      <w:r w:rsidRPr="58D5E33B" w:rsidR="3EE0C9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July 2026).</w:t>
      </w:r>
    </w:p>
    <w:p w:rsidR="0219491E" w:rsidP="58D5E33B" w:rsidRDefault="0219491E" w14:paraId="1AD7A4B4" w14:textId="5EBA2271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8D5E33B" w:rsidR="5FAEAD3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Sparrow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Sparrow, R. (2016) ‘Robots in aged care: A dystopian future?’, </w:t>
      </w:r>
      <w:r w:rsidRPr="58D5E33B" w:rsidR="5FAEAD3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AI &amp; Society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>, 31(4), pp. 445–454.</w:t>
      </w:r>
    </w:p>
    <w:p w:rsidR="0219491E" w:rsidP="58D5E33B" w:rsidRDefault="0219491E" w14:paraId="4E170618" w14:textId="627C5191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8D5E33B" w:rsidR="5FAEAD3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Tan et al.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Tan, S.Y., Taeihagh, A. and Tripathi, A. (2021) ‘Tensions and antagonistic interactions of risks and ethics of using robotics and autonomous systems in long</w:t>
      </w:r>
      <w:r>
        <w:noBreakHyphen/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term care’, </w:t>
      </w:r>
      <w:r w:rsidRPr="58D5E33B" w:rsidR="5FAEAD3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Technological Forecasting and Social Change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>, 167, 120686.</w:t>
      </w:r>
    </w:p>
    <w:p w:rsidR="0219491E" w:rsidP="58D5E33B" w:rsidRDefault="0219491E" w14:paraId="6C0B3859" w14:textId="0D7D48D1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8D5E33B" w:rsidR="5FAEAD3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UK Government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UK Government (2024) </w:t>
      </w:r>
      <w:r w:rsidRPr="58D5E33B" w:rsidR="5FAEAD3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Research and Development Work Relating to Assistive Technology: 2023–2024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>. London: Department for Science, Innovation and Technology.</w:t>
      </w:r>
    </w:p>
    <w:p w:rsidR="0219491E" w:rsidP="58D5E33B" w:rsidRDefault="0219491E" w14:paraId="5A950E4D" w14:textId="4C72919A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8D5E33B" w:rsidR="5FAEAD3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UWE Bristol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UWE Bristol (2025) </w:t>
      </w:r>
      <w:r w:rsidRPr="58D5E33B" w:rsidR="5FAEAD3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Enabling Independent Living with Assistive Robotics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0219491E" w:rsidP="58D5E33B" w:rsidRDefault="0219491E" w14:paraId="01610645" w14:textId="4BC98680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8D5E33B" w:rsidR="5FAEAD3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World Health Organization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World Health Organization (2022) </w:t>
      </w:r>
      <w:r w:rsidRPr="58D5E33B" w:rsidR="5FAEAD3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Global Report on Ageism</w:t>
      </w:r>
      <w:r w:rsidRPr="58D5E33B" w:rsidR="5FAEAD32">
        <w:rPr>
          <w:rFonts w:ascii="Arial" w:hAnsi="Arial" w:eastAsia="Arial" w:cs="Arial"/>
          <w:noProof w:val="0"/>
          <w:sz w:val="22"/>
          <w:szCs w:val="22"/>
          <w:lang w:val="en-GB"/>
        </w:rPr>
        <w:t>. Geneva: World Health Organization.</w:t>
      </w:r>
    </w:p>
    <w:p w:rsidR="0219491E" w:rsidP="58D5E33B" w:rsidRDefault="0219491E" w14:paraId="14F5903A" w14:textId="7FCE0970">
      <w:pPr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0219491E" w:rsidP="58D5E33B" w:rsidRDefault="0219491E" w14:paraId="764EFA9A" w14:textId="6DB1D0AB">
      <w:pPr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0219491E" w:rsidP="58D5E33B" w:rsidRDefault="0219491E" w14:paraId="41A41C52" w14:textId="284BB0E7">
      <w:pPr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0219491E" w:rsidP="58D5E33B" w:rsidRDefault="0219491E" w14:paraId="0E323973" w14:textId="2AEE4802">
      <w:pPr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0219491E" w:rsidP="0219491E" w:rsidRDefault="0219491E" w14:paraId="7D9DD1E8" w14:textId="4D3F01FA">
      <w:pPr>
        <w:pStyle w:val="Normal"/>
      </w:pPr>
    </w:p>
    <w:p w:rsidR="0219491E" w:rsidP="0219491E" w:rsidRDefault="0219491E" w14:paraId="682311AF" w14:textId="0D3DA5FF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a0sCPlaHlqRq+" int2:id="1Q6osOhr">
      <int2:state int2:type="spell" int2:value="Rejected"/>
    </int2:textHash>
    <int2:textHash int2:hashCode="BD35x1NWde2vN8" int2:id="GD2klGvz">
      <int2:state int2:type="spell" int2:value="Rejected"/>
    </int2:textHash>
    <int2:textHash int2:hashCode="x99k+I/aTZHqDf" int2:id="oGq1HJ3B">
      <int2:state int2:type="spell" int2:value="Rejected"/>
    </int2:textHash>
    <int2:textHash int2:hashCode="e/XdMp9Ncyeqmy" int2:id="mwgRb1sf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108ff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4745FA8"/>
    <w:rsid w:val="01B13F96"/>
    <w:rsid w:val="0219491E"/>
    <w:rsid w:val="04BDD7AD"/>
    <w:rsid w:val="08548DFB"/>
    <w:rsid w:val="0A0C0E11"/>
    <w:rsid w:val="0AF7AD91"/>
    <w:rsid w:val="0B46F663"/>
    <w:rsid w:val="0DC1AA77"/>
    <w:rsid w:val="11B4C5C2"/>
    <w:rsid w:val="11EED111"/>
    <w:rsid w:val="14745FA8"/>
    <w:rsid w:val="160B9139"/>
    <w:rsid w:val="178A3CC6"/>
    <w:rsid w:val="19780255"/>
    <w:rsid w:val="1A8882E7"/>
    <w:rsid w:val="1B395CCF"/>
    <w:rsid w:val="1B8D494F"/>
    <w:rsid w:val="1F63AC85"/>
    <w:rsid w:val="1F89B5CF"/>
    <w:rsid w:val="27DCB2E5"/>
    <w:rsid w:val="2AF682F6"/>
    <w:rsid w:val="2C06A847"/>
    <w:rsid w:val="2C06A847"/>
    <w:rsid w:val="2C846C45"/>
    <w:rsid w:val="34C85F84"/>
    <w:rsid w:val="3649EDDD"/>
    <w:rsid w:val="37497A7C"/>
    <w:rsid w:val="37C4274E"/>
    <w:rsid w:val="3B78C0D2"/>
    <w:rsid w:val="3D9BC584"/>
    <w:rsid w:val="3EE0C93A"/>
    <w:rsid w:val="406B2AFD"/>
    <w:rsid w:val="45EACFC1"/>
    <w:rsid w:val="4708B6DC"/>
    <w:rsid w:val="47BA846A"/>
    <w:rsid w:val="48FC137E"/>
    <w:rsid w:val="495646AD"/>
    <w:rsid w:val="496718FF"/>
    <w:rsid w:val="4BF37BA3"/>
    <w:rsid w:val="5356CA4B"/>
    <w:rsid w:val="55A87797"/>
    <w:rsid w:val="55FF729D"/>
    <w:rsid w:val="58D5E33B"/>
    <w:rsid w:val="5980F466"/>
    <w:rsid w:val="5B41A6A9"/>
    <w:rsid w:val="5FAEAD32"/>
    <w:rsid w:val="5FDDB9B5"/>
    <w:rsid w:val="6168553A"/>
    <w:rsid w:val="620C200A"/>
    <w:rsid w:val="63689AFA"/>
    <w:rsid w:val="648361EF"/>
    <w:rsid w:val="651834F7"/>
    <w:rsid w:val="685A8896"/>
    <w:rsid w:val="6A1A66EF"/>
    <w:rsid w:val="6BA70AC3"/>
    <w:rsid w:val="714D6279"/>
    <w:rsid w:val="720A5AE4"/>
    <w:rsid w:val="725A80B1"/>
    <w:rsid w:val="749A7090"/>
    <w:rsid w:val="75289FF9"/>
    <w:rsid w:val="770B3E33"/>
    <w:rsid w:val="79F452A9"/>
    <w:rsid w:val="7B6AFA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DE94AB"/>
  <w15:chartTrackingRefBased/>
  <w15:docId w15:val="{57AEEC0D-E71F-4B3C-932F-3E5CB39109F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8D5E33B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8D5E33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357585832" /><Relationship Type="http://schemas.openxmlformats.org/officeDocument/2006/relationships/hyperlink" Target="https://bmjopen.bmj.com/content/8/2/e018815" TargetMode="External" Id="R39d898120ae14d44" /><Relationship Type="http://schemas.openxmlformats.org/officeDocument/2006/relationships/hyperlink" Target="https://www.bing.com/search?q=%22https%3A%2F%2Fwww.tandfonline.com%2Fdoi%2Ffull%2F10.1080%2F10447318.2013.873278%22" TargetMode="External" Id="R8b87c2ffe7bd4ee6" /><Relationship Type="http://schemas.openxmlformats.org/officeDocument/2006/relationships/hyperlink" Target="https://www.england.nhs.uk/" TargetMode="External" Id="R4021c88c4bb24c01" /><Relationship Type="http://schemas.openxmlformats.org/officeDocument/2006/relationships/hyperlink" Target="https://www.england.nhs.uk/personalisedcare/" TargetMode="External" Id="R5beb3612b37c42f6" /><Relationship Type="http://schemas.openxmlformats.org/officeDocument/2006/relationships/hyperlink" Target="https://www.nice.org.uk/guidance/ng32" TargetMode="External" Id="Rede098dcc5494d7c" /><Relationship Type="http://schemas.openxmlformats.org/officeDocument/2006/relationships/hyperlink" Target="https://bmjopen.bmj.com/content/10/1/e033096" TargetMode="External" Id="R90a0a6a8175a4850" /><Relationship Type="http://schemas.openxmlformats.org/officeDocument/2006/relationships/hyperlink" Target="https://www.bing.com/search?q=%22https%3A%2F%2Fwww.jamda.com%2Farticle%2FS1525-8610%2813%2900675-7%2Ffulltext%22" TargetMode="External" Id="Rb3d7103ab8984ba5" /><Relationship Type="http://schemas.microsoft.com/office/2020/10/relationships/intelligence" Target="/word/intelligence2.xml" Id="Rfb55280c057a4d3b" /><Relationship Type="http://schemas.openxmlformats.org/officeDocument/2006/relationships/numbering" Target="/word/numbering.xml" Id="Rab895c6404c04e2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Elizjana Mertiri (2324432)</dc:creator>
  <keywords/>
  <dc:description/>
  <lastModifiedBy>Elizjana Mertiri (2324432)</lastModifiedBy>
  <revision>5</revision>
  <dcterms:created xsi:type="dcterms:W3CDTF">2026-07-28T13:41:37.5089679Z</dcterms:created>
  <dcterms:modified xsi:type="dcterms:W3CDTF">2026-07-30T21:22:44.9821176Z</dcterms:modified>
</coreProperties>
</file>