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eastAsia="en-US"/>
        </w:rPr>
        <w:id w:val="-165404048"/>
        <w:docPartObj>
          <w:docPartGallery w:val="Cover Pages"/>
          <w:docPartUnique/>
        </w:docPartObj>
      </w:sdtPr>
      <w:sdtEndPr/>
      <w:sdtContent>
        <w:p w14:paraId="06B034D2" w14:textId="663F44AE" w:rsidR="003027A3" w:rsidRPr="003027A3" w:rsidRDefault="003027A3" w:rsidP="003027A3">
          <w:pPr>
            <w:pStyle w:val="NoSpacing"/>
            <w:rPr>
              <w:rFonts w:ascii="Arial" w:eastAsiaTheme="majorEastAsia" w:hAnsi="Arial" w:cs="Arial"/>
              <w:bCs/>
              <w:color w:val="4472C4" w:themeColor="accent1"/>
              <w:sz w:val="44"/>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E717DC" w14:textId="33DD50E6" w:rsidR="003027A3" w:rsidRPr="003027A3" w:rsidRDefault="003027A3" w:rsidP="003027A3">
          <w:pPr>
            <w:spacing w:before="120"/>
            <w:rPr>
              <w:rFonts w:ascii="Arial" w:hAnsi="Arial" w:cs="Arial"/>
              <w:color w:val="404040" w:themeColor="text1" w:themeTint="BF"/>
              <w:sz w:val="44"/>
              <w:szCs w:val="44"/>
            </w:rPr>
          </w:pPr>
        </w:p>
        <w:p w14:paraId="3B7FA408" w14:textId="3134A4BD" w:rsidR="006C54DD" w:rsidRPr="003027A3" w:rsidRDefault="003027A3" w:rsidP="004A42B8">
          <w:pPr>
            <w:pStyle w:val="NoSpacing"/>
            <w:spacing w:line="360" w:lineRule="auto"/>
            <w:rPr>
              <w:rFonts w:ascii="Arial" w:hAnsi="Arial" w:cs="Arial"/>
              <w:sz w:val="28"/>
              <w:szCs w:val="28"/>
            </w:rPr>
          </w:pPr>
          <w:r w:rsidRPr="003027A3">
            <w:rPr>
              <w:rFonts w:ascii="Arial" w:hAnsi="Arial" w:cs="Arial"/>
              <w:sz w:val="28"/>
              <w:szCs w:val="28"/>
            </w:rPr>
            <w:t>Development of a plan by meeting the identified personal development needs and expectations of individual employees in a chosen organization.</w:t>
          </w:r>
        </w:p>
        <w:p w14:paraId="4BA0A407" w14:textId="2AEDF120" w:rsidR="003027A3" w:rsidRDefault="003027A3" w:rsidP="004A42B8">
          <w:pPr>
            <w:pStyle w:val="NoSpacing"/>
            <w:spacing w:line="360" w:lineRule="auto"/>
          </w:pPr>
        </w:p>
        <w:p w14:paraId="054826DB" w14:textId="77777777" w:rsidR="003027A3" w:rsidRDefault="003027A3" w:rsidP="004A42B8">
          <w:pPr>
            <w:pStyle w:val="NoSpacing"/>
            <w:spacing w:line="360" w:lineRule="auto"/>
          </w:pPr>
        </w:p>
        <w:p w14:paraId="4C51DD94" w14:textId="77777777" w:rsidR="003027A3" w:rsidRDefault="003027A3" w:rsidP="004A42B8">
          <w:pPr>
            <w:spacing w:line="360" w:lineRule="auto"/>
            <w:rPr>
              <w:rFonts w:ascii="Arial" w:hAnsi="Arial" w:cs="Arial"/>
            </w:rPr>
          </w:pPr>
          <w:r w:rsidRPr="003027A3">
            <w:rPr>
              <w:rFonts w:ascii="Arial" w:hAnsi="Arial" w:cs="Arial"/>
            </w:rPr>
            <w:t xml:space="preserve">Name: Natasha Nothando Tshili                       </w:t>
          </w:r>
        </w:p>
        <w:p w14:paraId="6A2EB247" w14:textId="5B92FA56" w:rsidR="003027A3" w:rsidRDefault="003027A3" w:rsidP="004A42B8">
          <w:pPr>
            <w:spacing w:line="360" w:lineRule="auto"/>
            <w:rPr>
              <w:rFonts w:ascii="Arial" w:hAnsi="Arial" w:cs="Arial"/>
            </w:rPr>
          </w:pPr>
          <w:r w:rsidRPr="003027A3">
            <w:rPr>
              <w:rFonts w:ascii="Arial" w:hAnsi="Arial" w:cs="Arial"/>
            </w:rPr>
            <w:t xml:space="preserve">Student Number: 2020475                                         </w:t>
          </w:r>
        </w:p>
        <w:p w14:paraId="1AAD45B5" w14:textId="77777777" w:rsidR="003027A3" w:rsidRDefault="003027A3" w:rsidP="004A42B8">
          <w:pPr>
            <w:spacing w:line="360" w:lineRule="auto"/>
            <w:rPr>
              <w:rFonts w:ascii="Arial" w:hAnsi="Arial" w:cs="Arial"/>
            </w:rPr>
          </w:pPr>
          <w:r w:rsidRPr="003027A3">
            <w:rPr>
              <w:rFonts w:ascii="Arial" w:hAnsi="Arial" w:cs="Arial"/>
            </w:rPr>
            <w:t xml:space="preserve">Lecturer </w:t>
          </w:r>
          <w:proofErr w:type="gramStart"/>
          <w:r w:rsidRPr="003027A3">
            <w:rPr>
              <w:rFonts w:ascii="Arial" w:hAnsi="Arial" w:cs="Arial"/>
            </w:rPr>
            <w:t>Name :</w:t>
          </w:r>
          <w:proofErr w:type="gramEnd"/>
          <w:r w:rsidRPr="003027A3">
            <w:rPr>
              <w:rFonts w:ascii="Arial" w:hAnsi="Arial" w:cs="Arial"/>
            </w:rPr>
            <w:t xml:space="preserve"> Nishi </w:t>
          </w:r>
          <w:proofErr w:type="spellStart"/>
          <w:r w:rsidRPr="003027A3">
            <w:rPr>
              <w:rFonts w:ascii="Arial" w:hAnsi="Arial" w:cs="Arial"/>
            </w:rPr>
            <w:t>Ramsurrun</w:t>
          </w:r>
          <w:proofErr w:type="spellEnd"/>
          <w:r w:rsidRPr="003027A3">
            <w:rPr>
              <w:rFonts w:ascii="Arial" w:hAnsi="Arial" w:cs="Arial"/>
            </w:rPr>
            <w:t xml:space="preserve">                           </w:t>
          </w:r>
        </w:p>
        <w:p w14:paraId="3E8A52B0" w14:textId="77777777" w:rsidR="003027A3" w:rsidRDefault="003027A3" w:rsidP="004A42B8">
          <w:pPr>
            <w:spacing w:line="360" w:lineRule="auto"/>
            <w:rPr>
              <w:rFonts w:ascii="Arial" w:hAnsi="Arial" w:cs="Arial"/>
            </w:rPr>
          </w:pPr>
          <w:r w:rsidRPr="003027A3">
            <w:rPr>
              <w:rFonts w:ascii="Arial" w:hAnsi="Arial" w:cs="Arial"/>
            </w:rPr>
            <w:t xml:space="preserve">Module: Developing Relationship and Workplace Achievements                                                           Module Code: BMSW5102                                </w:t>
          </w:r>
        </w:p>
        <w:p w14:paraId="435F3B85" w14:textId="0457FCCF" w:rsidR="00FB1F5D" w:rsidRDefault="003027A3" w:rsidP="004A42B8">
          <w:pPr>
            <w:spacing w:line="360" w:lineRule="auto"/>
            <w:rPr>
              <w:rFonts w:ascii="Arial" w:hAnsi="Arial" w:cs="Arial"/>
            </w:rPr>
          </w:pPr>
          <w:r w:rsidRPr="003027A3">
            <w:rPr>
              <w:rFonts w:ascii="Arial" w:hAnsi="Arial" w:cs="Arial"/>
            </w:rPr>
            <w:t>Programme: BA (Hons) Leadership and Management Skills for the Workplace                                    Assessment: Academic Report (Assignment 2)</w:t>
          </w:r>
          <w:r w:rsidR="006C54DD">
            <w:rPr>
              <w:rFonts w:ascii="Arial" w:hAnsi="Arial" w:cs="Arial"/>
            </w:rPr>
            <w:br w:type="page"/>
          </w:r>
        </w:p>
      </w:sdtContent>
    </w:sdt>
    <w:p w14:paraId="5D2015FC" w14:textId="377B295F" w:rsidR="006C4BDE" w:rsidRPr="00FE06F1" w:rsidRDefault="006C4BDE" w:rsidP="004A42B8">
      <w:pPr>
        <w:spacing w:line="360" w:lineRule="auto"/>
        <w:rPr>
          <w:rFonts w:ascii="Arial" w:hAnsi="Arial" w:cs="Arial"/>
        </w:rPr>
      </w:pPr>
    </w:p>
    <w:p w14:paraId="22733834" w14:textId="7A39F7D8" w:rsidR="006C4BDE" w:rsidRPr="00562567" w:rsidRDefault="006C4BDE" w:rsidP="004A42B8">
      <w:pPr>
        <w:spacing w:line="360" w:lineRule="auto"/>
        <w:rPr>
          <w:rFonts w:ascii="Arial" w:hAnsi="Arial" w:cs="Arial"/>
          <w:sz w:val="28"/>
          <w:szCs w:val="28"/>
        </w:rPr>
      </w:pPr>
      <w:r w:rsidRPr="00562567">
        <w:rPr>
          <w:rFonts w:ascii="Arial" w:hAnsi="Arial" w:cs="Arial"/>
          <w:sz w:val="28"/>
          <w:szCs w:val="28"/>
        </w:rPr>
        <w:t>Table of Contents</w:t>
      </w:r>
    </w:p>
    <w:p w14:paraId="7FCE4D4D" w14:textId="77777777" w:rsidR="006D192C" w:rsidRDefault="006D192C">
      <w:pPr>
        <w:rPr>
          <w:rFonts w:ascii="Arial" w:hAnsi="Arial" w:cs="Arial"/>
          <w:b/>
          <w:bCs/>
          <w:color w:val="4472C4" w:themeColor="accent1"/>
          <w:sz w:val="28"/>
          <w:szCs w:val="28"/>
          <w:u w:val="single"/>
        </w:rPr>
      </w:pPr>
    </w:p>
    <w:p w14:paraId="33ABD751" w14:textId="77777777" w:rsidR="006D192C" w:rsidRDefault="006D192C">
      <w:pPr>
        <w:rPr>
          <w:rFonts w:ascii="Arial" w:hAnsi="Arial" w:cs="Arial"/>
          <w:b/>
          <w:bCs/>
          <w:color w:val="4472C4" w:themeColor="accent1"/>
          <w:sz w:val="28"/>
          <w:szCs w:val="28"/>
          <w:u w:val="single"/>
        </w:rPr>
      </w:pPr>
    </w:p>
    <w:p w14:paraId="13064075" w14:textId="455BB3E1" w:rsidR="006D192C" w:rsidRDefault="006D192C">
      <w:pPr>
        <w:rPr>
          <w:rFonts w:ascii="Arial" w:hAnsi="Arial" w:cs="Arial"/>
          <w:b/>
          <w:bCs/>
          <w:color w:val="4472C4" w:themeColor="accent1"/>
          <w:sz w:val="28"/>
          <w:szCs w:val="28"/>
          <w:u w:val="single"/>
        </w:rPr>
      </w:pPr>
      <w:r>
        <w:rPr>
          <w:rFonts w:ascii="Arial" w:hAnsi="Arial" w:cs="Arial"/>
          <w:b/>
          <w:bCs/>
          <w:color w:val="4472C4" w:themeColor="accent1"/>
          <w:sz w:val="28"/>
          <w:szCs w:val="28"/>
          <w:u w:val="single"/>
        </w:rPr>
        <w:t>Introduction</w:t>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t>3</w:t>
      </w:r>
    </w:p>
    <w:p w14:paraId="7C69E537" w14:textId="6D580BEF" w:rsidR="006D192C" w:rsidRDefault="006D192C" w:rsidP="006D192C">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 xml:space="preserve">Management by Objectives (MBO) </w:t>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t>4</w:t>
      </w:r>
    </w:p>
    <w:p w14:paraId="0E9E2466" w14:textId="43B2536E" w:rsidR="006D192C" w:rsidRPr="00AE2A5C" w:rsidRDefault="006D192C" w:rsidP="006D192C">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 xml:space="preserve">360 Degree Feedback </w:t>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t>7</w:t>
      </w:r>
    </w:p>
    <w:p w14:paraId="3191CD2B" w14:textId="79E72B3E" w:rsidR="006D192C" w:rsidRPr="00AE2A5C" w:rsidRDefault="006D192C" w:rsidP="006D192C">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Self-Evaluation</w:t>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r>
      <w:r w:rsidR="00174F39">
        <w:rPr>
          <w:rFonts w:ascii="Arial" w:hAnsi="Arial" w:cs="Arial"/>
          <w:b/>
          <w:bCs/>
          <w:color w:val="4472C4" w:themeColor="accent1"/>
          <w:sz w:val="28"/>
          <w:szCs w:val="28"/>
          <w:u w:val="single"/>
        </w:rPr>
        <w:tab/>
        <w:t>8</w:t>
      </w:r>
    </w:p>
    <w:p w14:paraId="03DAEFF4" w14:textId="054240CF" w:rsidR="00174F39" w:rsidRDefault="00174F39" w:rsidP="00174F39">
      <w:pPr>
        <w:spacing w:line="360" w:lineRule="auto"/>
        <w:rPr>
          <w:rFonts w:ascii="Arial" w:hAnsi="Arial" w:cs="Arial"/>
          <w:b/>
          <w:bCs/>
          <w:color w:val="4472C4" w:themeColor="accent1"/>
          <w:sz w:val="28"/>
          <w:szCs w:val="28"/>
          <w:u w:val="single"/>
        </w:rPr>
      </w:pPr>
      <w:r w:rsidRPr="00DF2E77">
        <w:rPr>
          <w:rFonts w:ascii="Arial" w:hAnsi="Arial" w:cs="Arial"/>
          <w:b/>
          <w:bCs/>
          <w:color w:val="4472C4" w:themeColor="accent1"/>
          <w:sz w:val="28"/>
          <w:szCs w:val="28"/>
          <w:u w:val="single"/>
        </w:rPr>
        <w:t>P</w:t>
      </w:r>
      <w:r>
        <w:rPr>
          <w:rFonts w:ascii="Arial" w:hAnsi="Arial" w:cs="Arial"/>
          <w:b/>
          <w:bCs/>
          <w:color w:val="4472C4" w:themeColor="accent1"/>
          <w:sz w:val="28"/>
          <w:szCs w:val="28"/>
          <w:u w:val="single"/>
        </w:rPr>
        <w:t xml:space="preserve">rofessional </w:t>
      </w:r>
      <w:r w:rsidRPr="00DF2E77">
        <w:rPr>
          <w:rFonts w:ascii="Arial" w:hAnsi="Arial" w:cs="Arial"/>
          <w:b/>
          <w:bCs/>
          <w:color w:val="4472C4" w:themeColor="accent1"/>
          <w:sz w:val="28"/>
          <w:szCs w:val="28"/>
          <w:u w:val="single"/>
        </w:rPr>
        <w:t xml:space="preserve">Development Plan </w:t>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r>
      <w:r w:rsidR="00045846">
        <w:rPr>
          <w:rFonts w:ascii="Arial" w:hAnsi="Arial" w:cs="Arial"/>
          <w:b/>
          <w:bCs/>
          <w:color w:val="4472C4" w:themeColor="accent1"/>
          <w:sz w:val="28"/>
          <w:szCs w:val="28"/>
          <w:u w:val="single"/>
        </w:rPr>
        <w:tab/>
        <w:t>9</w:t>
      </w:r>
    </w:p>
    <w:p w14:paraId="3540B04A" w14:textId="2F0E8D25" w:rsidR="00045846" w:rsidRPr="00DF2E77" w:rsidRDefault="00045846" w:rsidP="00045846">
      <w:pPr>
        <w:spacing w:line="360" w:lineRule="auto"/>
        <w:rPr>
          <w:rFonts w:ascii="Arial" w:hAnsi="Arial" w:cs="Arial"/>
          <w:b/>
          <w:bCs/>
          <w:color w:val="4472C4" w:themeColor="accent1"/>
          <w:sz w:val="28"/>
          <w:szCs w:val="28"/>
          <w:u w:val="single"/>
        </w:rPr>
      </w:pPr>
      <w:r w:rsidRPr="00DF2E77">
        <w:rPr>
          <w:rFonts w:ascii="Arial" w:hAnsi="Arial" w:cs="Arial"/>
          <w:b/>
          <w:bCs/>
          <w:color w:val="4472C4" w:themeColor="accent1"/>
          <w:sz w:val="28"/>
          <w:szCs w:val="28"/>
          <w:u w:val="single"/>
        </w:rPr>
        <w:t>Conclusion</w:t>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t>11</w:t>
      </w:r>
    </w:p>
    <w:p w14:paraId="0DFBC159" w14:textId="349E2429" w:rsidR="00045846" w:rsidRPr="00193957" w:rsidRDefault="00045846" w:rsidP="00045846">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Recommendations</w:t>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t>11</w:t>
      </w:r>
    </w:p>
    <w:p w14:paraId="0E35374C" w14:textId="4263237C" w:rsidR="00045846" w:rsidRPr="00193957" w:rsidRDefault="00045846" w:rsidP="00045846">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Re</w:t>
      </w:r>
      <w:r>
        <w:rPr>
          <w:rFonts w:ascii="Arial" w:hAnsi="Arial" w:cs="Arial"/>
          <w:b/>
          <w:bCs/>
          <w:color w:val="4472C4" w:themeColor="accent1"/>
          <w:sz w:val="28"/>
          <w:szCs w:val="28"/>
          <w:u w:val="single"/>
        </w:rPr>
        <w:t>ferences</w:t>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r>
      <w:r>
        <w:rPr>
          <w:rFonts w:ascii="Arial" w:hAnsi="Arial" w:cs="Arial"/>
          <w:b/>
          <w:bCs/>
          <w:color w:val="4472C4" w:themeColor="accent1"/>
          <w:sz w:val="28"/>
          <w:szCs w:val="28"/>
          <w:u w:val="single"/>
        </w:rPr>
        <w:tab/>
        <w:t>12</w:t>
      </w:r>
    </w:p>
    <w:p w14:paraId="59BCFC32" w14:textId="77777777" w:rsidR="00045846" w:rsidRDefault="00045846" w:rsidP="00174F39">
      <w:pPr>
        <w:spacing w:line="360" w:lineRule="auto"/>
        <w:rPr>
          <w:rFonts w:ascii="Arial" w:hAnsi="Arial" w:cs="Arial"/>
          <w:b/>
          <w:bCs/>
          <w:color w:val="4472C4" w:themeColor="accent1"/>
          <w:sz w:val="28"/>
          <w:szCs w:val="28"/>
          <w:u w:val="single"/>
        </w:rPr>
      </w:pPr>
    </w:p>
    <w:p w14:paraId="4B6AC66D" w14:textId="77777777" w:rsidR="006D192C" w:rsidRPr="00AE2A5C" w:rsidRDefault="006D192C" w:rsidP="006D192C">
      <w:pPr>
        <w:spacing w:line="360" w:lineRule="auto"/>
        <w:rPr>
          <w:rFonts w:ascii="Arial" w:hAnsi="Arial" w:cs="Arial"/>
          <w:b/>
          <w:bCs/>
          <w:color w:val="4472C4" w:themeColor="accent1"/>
          <w:sz w:val="28"/>
          <w:szCs w:val="28"/>
          <w:u w:val="single"/>
        </w:rPr>
      </w:pPr>
    </w:p>
    <w:p w14:paraId="6188FAED" w14:textId="77777777" w:rsidR="006D192C" w:rsidRDefault="006D192C">
      <w:pPr>
        <w:rPr>
          <w:rFonts w:ascii="Arial" w:hAnsi="Arial" w:cs="Arial"/>
          <w:b/>
          <w:bCs/>
          <w:color w:val="4472C4" w:themeColor="accent1"/>
          <w:sz w:val="28"/>
          <w:szCs w:val="28"/>
          <w:u w:val="single"/>
        </w:rPr>
      </w:pPr>
    </w:p>
    <w:p w14:paraId="05556CEE" w14:textId="46B46EAA" w:rsidR="006D192C" w:rsidRDefault="006D192C">
      <w:pPr>
        <w:rPr>
          <w:rFonts w:ascii="Arial" w:hAnsi="Arial" w:cs="Arial"/>
          <w:b/>
          <w:bCs/>
          <w:color w:val="4472C4" w:themeColor="accent1"/>
          <w:sz w:val="28"/>
          <w:szCs w:val="28"/>
          <w:u w:val="single"/>
        </w:rPr>
      </w:pPr>
      <w:r>
        <w:rPr>
          <w:rFonts w:ascii="Arial" w:hAnsi="Arial" w:cs="Arial"/>
          <w:b/>
          <w:bCs/>
          <w:color w:val="4472C4" w:themeColor="accent1"/>
          <w:sz w:val="28"/>
          <w:szCs w:val="28"/>
          <w:u w:val="single"/>
        </w:rPr>
        <w:br w:type="page"/>
      </w:r>
    </w:p>
    <w:p w14:paraId="7CAE5D65" w14:textId="5087D078" w:rsidR="006C4BDE" w:rsidRDefault="006C4BDE" w:rsidP="004A42B8">
      <w:pPr>
        <w:spacing w:line="360" w:lineRule="auto"/>
        <w:rPr>
          <w:rFonts w:ascii="Arial" w:hAnsi="Arial" w:cs="Arial"/>
          <w:b/>
          <w:bCs/>
          <w:color w:val="4472C4" w:themeColor="accent1"/>
          <w:sz w:val="28"/>
          <w:szCs w:val="28"/>
          <w:u w:val="single"/>
        </w:rPr>
      </w:pPr>
      <w:r w:rsidRPr="009846F5">
        <w:rPr>
          <w:rFonts w:ascii="Arial" w:hAnsi="Arial" w:cs="Arial"/>
          <w:b/>
          <w:bCs/>
          <w:color w:val="4472C4" w:themeColor="accent1"/>
          <w:sz w:val="28"/>
          <w:szCs w:val="28"/>
          <w:u w:val="single"/>
        </w:rPr>
        <w:lastRenderedPageBreak/>
        <w:t>Introduction</w:t>
      </w:r>
    </w:p>
    <w:p w14:paraId="5FFE6154" w14:textId="77777777" w:rsidR="004A42B8" w:rsidRPr="009846F5" w:rsidRDefault="004A42B8" w:rsidP="004A42B8">
      <w:pPr>
        <w:spacing w:line="360" w:lineRule="auto"/>
        <w:rPr>
          <w:rFonts w:ascii="Arial" w:hAnsi="Arial" w:cs="Arial"/>
          <w:b/>
          <w:bCs/>
          <w:color w:val="4472C4" w:themeColor="accent1"/>
          <w:sz w:val="28"/>
          <w:szCs w:val="28"/>
          <w:u w:val="single"/>
        </w:rPr>
      </w:pPr>
    </w:p>
    <w:p w14:paraId="6C5513BC" w14:textId="0CA7E20A" w:rsidR="0068629B" w:rsidRPr="0044439A" w:rsidRDefault="0009437D" w:rsidP="004A42B8">
      <w:pPr>
        <w:spacing w:line="360" w:lineRule="auto"/>
        <w:rPr>
          <w:rFonts w:ascii="Arial" w:hAnsi="Arial" w:cs="Arial"/>
          <w:sz w:val="22"/>
          <w:szCs w:val="22"/>
        </w:rPr>
      </w:pPr>
      <w:r w:rsidRPr="0044439A">
        <w:rPr>
          <w:rFonts w:ascii="Arial" w:hAnsi="Arial" w:cs="Arial"/>
          <w:sz w:val="22"/>
          <w:szCs w:val="22"/>
        </w:rPr>
        <w:t xml:space="preserve">The purpose of this report is to introduce a project idea, and critically evaluate </w:t>
      </w:r>
      <w:r w:rsidR="00EF092D">
        <w:rPr>
          <w:rFonts w:ascii="Arial" w:hAnsi="Arial" w:cs="Arial"/>
          <w:sz w:val="22"/>
          <w:szCs w:val="22"/>
        </w:rPr>
        <w:t>different approaches to performance management in the</w:t>
      </w:r>
      <w:r w:rsidRPr="0044439A">
        <w:rPr>
          <w:rFonts w:ascii="Arial" w:hAnsi="Arial" w:cs="Arial"/>
          <w:sz w:val="22"/>
          <w:szCs w:val="22"/>
        </w:rPr>
        <w:t xml:space="preserve"> context of the organisation Mercer.  The report will </w:t>
      </w:r>
      <w:r w:rsidR="00EF092D">
        <w:rPr>
          <w:rFonts w:ascii="Arial" w:hAnsi="Arial" w:cs="Arial"/>
          <w:sz w:val="22"/>
          <w:szCs w:val="22"/>
        </w:rPr>
        <w:t xml:space="preserve">critically </w:t>
      </w:r>
      <w:r w:rsidR="0068629B" w:rsidRPr="0044439A">
        <w:rPr>
          <w:rFonts w:ascii="Arial" w:hAnsi="Arial" w:cs="Arial"/>
          <w:sz w:val="22"/>
          <w:szCs w:val="22"/>
        </w:rPr>
        <w:t xml:space="preserve">evaluate </w:t>
      </w:r>
      <w:r w:rsidR="00EF092D">
        <w:rPr>
          <w:rFonts w:ascii="Arial" w:hAnsi="Arial" w:cs="Arial"/>
          <w:sz w:val="22"/>
          <w:szCs w:val="22"/>
        </w:rPr>
        <w:t xml:space="preserve">management by objectives, </w:t>
      </w:r>
      <w:r w:rsidR="0044439A" w:rsidRPr="0044439A">
        <w:rPr>
          <w:rFonts w:ascii="Arial" w:hAnsi="Arial" w:cs="Arial"/>
          <w:sz w:val="22"/>
          <w:szCs w:val="22"/>
        </w:rPr>
        <w:t>self-evaluation</w:t>
      </w:r>
      <w:r w:rsidR="00EF092D">
        <w:rPr>
          <w:rFonts w:ascii="Arial" w:hAnsi="Arial" w:cs="Arial"/>
          <w:sz w:val="22"/>
          <w:szCs w:val="22"/>
        </w:rPr>
        <w:t xml:space="preserve"> </w:t>
      </w:r>
      <w:r w:rsidR="004A519F">
        <w:rPr>
          <w:rFonts w:ascii="Arial" w:hAnsi="Arial" w:cs="Arial"/>
          <w:sz w:val="22"/>
          <w:szCs w:val="22"/>
        </w:rPr>
        <w:t xml:space="preserve">and </w:t>
      </w:r>
      <w:r w:rsidR="004A519F" w:rsidRPr="0044439A">
        <w:rPr>
          <w:rFonts w:ascii="Arial" w:hAnsi="Arial" w:cs="Arial"/>
          <w:sz w:val="22"/>
          <w:szCs w:val="22"/>
        </w:rPr>
        <w:t>360</w:t>
      </w:r>
      <w:r w:rsidR="0044439A" w:rsidRPr="0044439A">
        <w:rPr>
          <w:rFonts w:ascii="Arial" w:hAnsi="Arial" w:cs="Arial"/>
          <w:sz w:val="22"/>
          <w:szCs w:val="22"/>
        </w:rPr>
        <w:t>-degree</w:t>
      </w:r>
      <w:r w:rsidR="0068629B" w:rsidRPr="0044439A">
        <w:rPr>
          <w:rFonts w:ascii="Arial" w:hAnsi="Arial" w:cs="Arial"/>
          <w:sz w:val="22"/>
          <w:szCs w:val="22"/>
        </w:rPr>
        <w:t xml:space="preserve"> feedback. Following </w:t>
      </w:r>
      <w:r w:rsidR="00F6658C" w:rsidRPr="0044439A">
        <w:rPr>
          <w:rFonts w:ascii="Arial" w:hAnsi="Arial" w:cs="Arial"/>
          <w:sz w:val="22"/>
          <w:szCs w:val="22"/>
        </w:rPr>
        <w:t>this, I</w:t>
      </w:r>
      <w:r w:rsidR="0068629B" w:rsidRPr="0044439A">
        <w:rPr>
          <w:rFonts w:ascii="Arial" w:hAnsi="Arial" w:cs="Arial"/>
          <w:sz w:val="22"/>
          <w:szCs w:val="22"/>
        </w:rPr>
        <w:t xml:space="preserve"> will </w:t>
      </w:r>
      <w:r w:rsidR="004A519F">
        <w:rPr>
          <w:rFonts w:ascii="Arial" w:hAnsi="Arial" w:cs="Arial"/>
          <w:sz w:val="22"/>
          <w:szCs w:val="22"/>
        </w:rPr>
        <w:t xml:space="preserve">identify the developmental needs of individuals at Mercer and </w:t>
      </w:r>
      <w:r w:rsidR="0068629B" w:rsidRPr="0044439A">
        <w:rPr>
          <w:rFonts w:ascii="Arial" w:hAnsi="Arial" w:cs="Arial"/>
          <w:sz w:val="22"/>
          <w:szCs w:val="22"/>
        </w:rPr>
        <w:t xml:space="preserve">propose a professional development plan of 5 developmental objectives </w:t>
      </w:r>
      <w:r w:rsidR="004A519F">
        <w:rPr>
          <w:rFonts w:ascii="Arial" w:hAnsi="Arial" w:cs="Arial"/>
          <w:sz w:val="22"/>
          <w:szCs w:val="22"/>
        </w:rPr>
        <w:t>to address individuals’ needs and expectations,</w:t>
      </w:r>
      <w:r w:rsidR="0068629B" w:rsidRPr="0044439A">
        <w:rPr>
          <w:rFonts w:ascii="Arial" w:hAnsi="Arial" w:cs="Arial"/>
          <w:sz w:val="22"/>
          <w:szCs w:val="22"/>
        </w:rPr>
        <w:t xml:space="preserve"> in accordance with my proposed project idea</w:t>
      </w:r>
      <w:r w:rsidR="00F6658C" w:rsidRPr="0044439A">
        <w:rPr>
          <w:rFonts w:ascii="Arial" w:hAnsi="Arial" w:cs="Arial"/>
          <w:sz w:val="22"/>
          <w:szCs w:val="22"/>
        </w:rPr>
        <w:t xml:space="preserve">. </w:t>
      </w:r>
      <w:r w:rsidR="004A519F">
        <w:rPr>
          <w:rFonts w:ascii="Arial" w:hAnsi="Arial" w:cs="Arial"/>
          <w:sz w:val="22"/>
          <w:szCs w:val="22"/>
        </w:rPr>
        <w:t>Finally. I will draw conclusions and recommend a new method of performance appraisal</w:t>
      </w:r>
      <w:r w:rsidR="00F13893">
        <w:rPr>
          <w:rFonts w:ascii="Arial" w:hAnsi="Arial" w:cs="Arial"/>
          <w:sz w:val="22"/>
          <w:szCs w:val="22"/>
        </w:rPr>
        <w:t xml:space="preserve"> Mercer can introduce</w:t>
      </w:r>
      <w:r w:rsidR="004A519F">
        <w:rPr>
          <w:rFonts w:ascii="Arial" w:hAnsi="Arial" w:cs="Arial"/>
          <w:sz w:val="22"/>
          <w:szCs w:val="22"/>
        </w:rPr>
        <w:t>.</w:t>
      </w:r>
    </w:p>
    <w:p w14:paraId="21056086" w14:textId="6654BE8F" w:rsidR="0068629B" w:rsidRDefault="0068629B" w:rsidP="004A42B8">
      <w:pPr>
        <w:spacing w:line="360" w:lineRule="auto"/>
        <w:rPr>
          <w:rFonts w:ascii="Arial" w:hAnsi="Arial" w:cs="Arial"/>
        </w:rPr>
      </w:pPr>
    </w:p>
    <w:p w14:paraId="3887C997" w14:textId="77777777" w:rsidR="0068629B" w:rsidRPr="004A42B8" w:rsidRDefault="0068629B" w:rsidP="0068629B">
      <w:pPr>
        <w:spacing w:line="360" w:lineRule="auto"/>
        <w:rPr>
          <w:rFonts w:ascii="Arial" w:hAnsi="Arial" w:cs="Arial"/>
          <w:b/>
          <w:bCs/>
          <w:i/>
          <w:iCs/>
          <w:color w:val="767171" w:themeColor="background2" w:themeShade="80"/>
        </w:rPr>
      </w:pPr>
      <w:r w:rsidRPr="004A42B8">
        <w:rPr>
          <w:rFonts w:ascii="Arial" w:hAnsi="Arial" w:cs="Arial"/>
          <w:b/>
          <w:bCs/>
          <w:i/>
          <w:iCs/>
          <w:color w:val="767171" w:themeColor="background2" w:themeShade="80"/>
        </w:rPr>
        <w:t xml:space="preserve">Organisation Background </w:t>
      </w:r>
    </w:p>
    <w:p w14:paraId="4C4D7102" w14:textId="4A855FC7" w:rsidR="0068629B" w:rsidRPr="004A42B8" w:rsidRDefault="0068629B" w:rsidP="0068629B">
      <w:pPr>
        <w:spacing w:line="360" w:lineRule="auto"/>
        <w:rPr>
          <w:rFonts w:ascii="Arial" w:hAnsi="Arial" w:cs="Arial"/>
          <w:sz w:val="22"/>
          <w:szCs w:val="22"/>
        </w:rPr>
      </w:pPr>
      <w:r w:rsidRPr="004A42B8">
        <w:rPr>
          <w:rFonts w:ascii="Arial" w:hAnsi="Arial" w:cs="Arial"/>
          <w:sz w:val="22"/>
          <w:szCs w:val="22"/>
        </w:rPr>
        <w:t>Mercer is a subsidiary company of Marsh McLennan companies</w:t>
      </w:r>
      <w:r w:rsidR="005B61C9">
        <w:rPr>
          <w:rFonts w:ascii="Arial" w:hAnsi="Arial" w:cs="Arial"/>
          <w:sz w:val="22"/>
          <w:szCs w:val="22"/>
        </w:rPr>
        <w:t xml:space="preserve"> and is</w:t>
      </w:r>
      <w:r w:rsidRPr="004A42B8">
        <w:rPr>
          <w:rFonts w:ascii="Arial" w:hAnsi="Arial" w:cs="Arial"/>
          <w:sz w:val="22"/>
          <w:szCs w:val="22"/>
        </w:rPr>
        <w:t xml:space="preserve"> a technical centre. This department hires actuaries, actuarial analysts, data leads, supervisors and principals to carry out actuarial valuations for health &amp; benefit plans and pensions. Our team is carrying out a new project this year to convert all plans coding to be in excel, opposed to the former company software. This project will open the possibility for the data to be migrated into other coding languages to speed up future valuations. </w:t>
      </w:r>
    </w:p>
    <w:p w14:paraId="5C1F5189" w14:textId="6AF495D7" w:rsidR="0068629B" w:rsidRDefault="0068629B" w:rsidP="004A42B8">
      <w:pPr>
        <w:spacing w:line="360" w:lineRule="auto"/>
        <w:rPr>
          <w:rFonts w:ascii="Arial" w:hAnsi="Arial" w:cs="Arial"/>
        </w:rPr>
      </w:pPr>
    </w:p>
    <w:p w14:paraId="3846E033" w14:textId="19405636" w:rsidR="004A519F" w:rsidRPr="00E64B33" w:rsidRDefault="00F6658C" w:rsidP="004A42B8">
      <w:pPr>
        <w:spacing w:line="360" w:lineRule="auto"/>
        <w:rPr>
          <w:rFonts w:ascii="Arial" w:hAnsi="Arial" w:cs="Arial"/>
          <w:b/>
          <w:bCs/>
          <w:i/>
          <w:iCs/>
          <w:color w:val="767171" w:themeColor="background2" w:themeShade="80"/>
        </w:rPr>
      </w:pPr>
      <w:r w:rsidRPr="00F6658C">
        <w:rPr>
          <w:rFonts w:ascii="Arial" w:hAnsi="Arial" w:cs="Arial"/>
          <w:b/>
          <w:bCs/>
          <w:i/>
          <w:iCs/>
          <w:color w:val="767171" w:themeColor="background2" w:themeShade="80"/>
        </w:rPr>
        <w:t>Performance Management</w:t>
      </w:r>
      <w:r w:rsidR="00D220AA">
        <w:rPr>
          <w:rFonts w:ascii="Arial" w:hAnsi="Arial" w:cs="Arial"/>
          <w:b/>
          <w:bCs/>
          <w:i/>
          <w:iCs/>
          <w:color w:val="767171" w:themeColor="background2" w:themeShade="80"/>
        </w:rPr>
        <w:t xml:space="preserve"> and its importance.</w:t>
      </w:r>
    </w:p>
    <w:p w14:paraId="1D526453" w14:textId="6E18A0DB" w:rsidR="004A519F" w:rsidRDefault="004A519F" w:rsidP="004A42B8">
      <w:pPr>
        <w:spacing w:line="360" w:lineRule="auto"/>
        <w:rPr>
          <w:rFonts w:ascii="Arial" w:hAnsi="Arial" w:cs="Arial"/>
          <w:sz w:val="22"/>
          <w:szCs w:val="22"/>
        </w:rPr>
      </w:pPr>
      <w:r w:rsidRPr="00FE06F1">
        <w:rPr>
          <w:rFonts w:ascii="Arial" w:hAnsi="Arial" w:cs="Arial"/>
          <w:sz w:val="22"/>
          <w:szCs w:val="22"/>
        </w:rPr>
        <w:t>The performance management aims to set goals, see them through to completion, provide feedback to improve performance and reward performance to ensure continued good performance.</w:t>
      </w:r>
      <w:r>
        <w:rPr>
          <w:rFonts w:ascii="Arial" w:hAnsi="Arial" w:cs="Arial"/>
          <w:sz w:val="22"/>
          <w:szCs w:val="22"/>
        </w:rPr>
        <w:t xml:space="preserve"> (Briscoe and Claus, 2008).</w:t>
      </w:r>
      <w:r w:rsidR="00712F59">
        <w:rPr>
          <w:rFonts w:ascii="Arial" w:hAnsi="Arial" w:cs="Arial"/>
          <w:sz w:val="22"/>
          <w:szCs w:val="22"/>
        </w:rPr>
        <w:t xml:space="preserve"> The overall objective is to </w:t>
      </w:r>
      <w:r w:rsidR="009C033F">
        <w:rPr>
          <w:rFonts w:ascii="Arial" w:hAnsi="Arial" w:cs="Arial"/>
          <w:sz w:val="22"/>
          <w:szCs w:val="22"/>
        </w:rPr>
        <w:t>develop individuals</w:t>
      </w:r>
      <w:r w:rsidR="00712F59">
        <w:rPr>
          <w:rFonts w:ascii="Arial" w:hAnsi="Arial" w:cs="Arial"/>
          <w:sz w:val="22"/>
          <w:szCs w:val="22"/>
        </w:rPr>
        <w:t xml:space="preserve"> which in turn improves </w:t>
      </w:r>
      <w:r w:rsidR="009C033F">
        <w:rPr>
          <w:rFonts w:ascii="Arial" w:hAnsi="Arial" w:cs="Arial"/>
          <w:sz w:val="22"/>
          <w:szCs w:val="22"/>
        </w:rPr>
        <w:t xml:space="preserve">the </w:t>
      </w:r>
      <w:r w:rsidR="00712F59">
        <w:rPr>
          <w:rFonts w:ascii="Arial" w:hAnsi="Arial" w:cs="Arial"/>
          <w:sz w:val="22"/>
          <w:szCs w:val="22"/>
        </w:rPr>
        <w:t>organisation. (Armstrong, 2020)</w:t>
      </w:r>
      <w:r w:rsidR="0035567B">
        <w:rPr>
          <w:rFonts w:ascii="Arial" w:hAnsi="Arial" w:cs="Arial"/>
          <w:sz w:val="22"/>
          <w:szCs w:val="22"/>
        </w:rPr>
        <w:t xml:space="preserve">. Performance Appraisal is the means by which managers gain insights to conduct performance management. (Armstrong, 2022). </w:t>
      </w:r>
    </w:p>
    <w:p w14:paraId="2A724963" w14:textId="77777777" w:rsidR="004A519F" w:rsidRDefault="004A519F" w:rsidP="004A42B8">
      <w:pPr>
        <w:spacing w:line="360" w:lineRule="auto"/>
        <w:rPr>
          <w:rFonts w:ascii="Arial" w:hAnsi="Arial" w:cs="Arial"/>
          <w:sz w:val="22"/>
          <w:szCs w:val="22"/>
        </w:rPr>
      </w:pPr>
    </w:p>
    <w:p w14:paraId="2F238C46" w14:textId="24DD2C24" w:rsidR="00562567" w:rsidRPr="00FE06F1" w:rsidRDefault="00562567" w:rsidP="004A42B8">
      <w:pPr>
        <w:spacing w:line="360" w:lineRule="auto"/>
        <w:rPr>
          <w:rFonts w:ascii="Arial" w:hAnsi="Arial" w:cs="Arial"/>
          <w:sz w:val="22"/>
          <w:szCs w:val="22"/>
        </w:rPr>
      </w:pPr>
      <w:r w:rsidRPr="00FE06F1">
        <w:rPr>
          <w:rFonts w:ascii="Arial" w:hAnsi="Arial" w:cs="Arial"/>
          <w:sz w:val="22"/>
          <w:szCs w:val="22"/>
        </w:rPr>
        <w:t xml:space="preserve">The performance management cycle is characterised by four main stages, the planning, monitoring, reviewing and rewarding stage. </w:t>
      </w:r>
      <w:r w:rsidR="00EE47C7">
        <w:rPr>
          <w:rFonts w:ascii="Arial" w:hAnsi="Arial" w:cs="Arial"/>
          <w:sz w:val="22"/>
          <w:szCs w:val="22"/>
        </w:rPr>
        <w:t xml:space="preserve">It emphasises the need for continuous improvement. </w:t>
      </w:r>
      <w:r w:rsidRPr="00FE06F1">
        <w:rPr>
          <w:rFonts w:ascii="Arial" w:hAnsi="Arial" w:cs="Arial"/>
          <w:sz w:val="22"/>
          <w:szCs w:val="22"/>
        </w:rPr>
        <w:t xml:space="preserve">The planning stage defines the goals using the SMART (specific, measurable, achievable, realistic and timed) goal setting framework to create goals that can be </w:t>
      </w:r>
      <w:r w:rsidR="00F6658C" w:rsidRPr="00FE06F1">
        <w:rPr>
          <w:rFonts w:ascii="Arial" w:hAnsi="Arial" w:cs="Arial"/>
          <w:sz w:val="22"/>
          <w:szCs w:val="22"/>
        </w:rPr>
        <w:t>tracked.</w:t>
      </w:r>
      <w:r w:rsidR="00F6658C">
        <w:rPr>
          <w:rFonts w:ascii="Arial" w:hAnsi="Arial" w:cs="Arial"/>
          <w:sz w:val="22"/>
          <w:szCs w:val="22"/>
        </w:rPr>
        <w:t xml:space="preserve"> (Daniels, 2021). </w:t>
      </w:r>
      <w:r w:rsidRPr="00FE06F1">
        <w:rPr>
          <w:rFonts w:ascii="Arial" w:hAnsi="Arial" w:cs="Arial"/>
          <w:sz w:val="22"/>
          <w:szCs w:val="22"/>
        </w:rPr>
        <w:t xml:space="preserve"> The monitoring phase is when the goals set are tracked, and improvements are made when issues arise. During the reviewing stage, the results of the performance are assessed for what went well and areas of improvement are identified in the results and process. Finally, the rewarding stage is when acknowledgement is given to those who </w:t>
      </w:r>
      <w:r w:rsidRPr="00FE06F1">
        <w:rPr>
          <w:rFonts w:ascii="Arial" w:hAnsi="Arial" w:cs="Arial"/>
          <w:sz w:val="22"/>
          <w:szCs w:val="22"/>
        </w:rPr>
        <w:lastRenderedPageBreak/>
        <w:t xml:space="preserve">performed well and, in some cases, they are given a reward for their performance. </w:t>
      </w:r>
      <w:r w:rsidR="00F6658C">
        <w:rPr>
          <w:rFonts w:ascii="Arial" w:hAnsi="Arial" w:cs="Arial"/>
          <w:sz w:val="22"/>
          <w:szCs w:val="22"/>
        </w:rPr>
        <w:t>Refer to the figure 1.1 below.</w:t>
      </w:r>
    </w:p>
    <w:p w14:paraId="302244FA" w14:textId="5AF96E29" w:rsidR="00562567" w:rsidRDefault="00562567" w:rsidP="004A42B8">
      <w:pPr>
        <w:spacing w:line="360" w:lineRule="auto"/>
        <w:rPr>
          <w:rFonts w:ascii="Arial" w:hAnsi="Arial" w:cs="Arial"/>
        </w:rPr>
      </w:pPr>
    </w:p>
    <w:p w14:paraId="2E04079E" w14:textId="77777777" w:rsidR="0044439A" w:rsidRDefault="0044439A" w:rsidP="004A42B8">
      <w:pPr>
        <w:spacing w:line="360" w:lineRule="auto"/>
        <w:rPr>
          <w:rFonts w:ascii="Arial" w:hAnsi="Arial" w:cs="Arial"/>
        </w:rPr>
      </w:pPr>
    </w:p>
    <w:p w14:paraId="2C0ED12A" w14:textId="77777777" w:rsidR="004A42B8" w:rsidRDefault="004A42B8" w:rsidP="004A42B8">
      <w:pPr>
        <w:spacing w:line="360" w:lineRule="auto"/>
        <w:rPr>
          <w:rFonts w:ascii="Arial" w:hAnsi="Arial" w:cs="Arial"/>
        </w:rPr>
      </w:pPr>
    </w:p>
    <w:p w14:paraId="43DC41EF" w14:textId="77777777" w:rsidR="00562567" w:rsidRDefault="00562567" w:rsidP="004A42B8">
      <w:pPr>
        <w:spacing w:line="360" w:lineRule="auto"/>
        <w:rPr>
          <w:rFonts w:ascii="Arial" w:hAnsi="Arial" w:cs="Arial"/>
        </w:rPr>
      </w:pPr>
    </w:p>
    <w:p w14:paraId="1A1C81B1" w14:textId="1A2FA629" w:rsidR="00F6658C" w:rsidRDefault="00562567" w:rsidP="004A42B8">
      <w:pPr>
        <w:spacing w:line="360" w:lineRule="auto"/>
        <w:jc w:val="both"/>
        <w:rPr>
          <w:rFonts w:ascii="Arial" w:hAnsi="Arial" w:cs="Arial"/>
        </w:rPr>
      </w:pPr>
      <w:r w:rsidRPr="00FE06F1">
        <w:rPr>
          <w:rFonts w:ascii="Arial" w:hAnsi="Arial" w:cs="Arial"/>
          <w:noProof/>
        </w:rPr>
        <w:drawing>
          <wp:anchor distT="0" distB="0" distL="114300" distR="114300" simplePos="0" relativeHeight="251663360" behindDoc="1" locked="0" layoutInCell="1" allowOverlap="1" wp14:anchorId="179A5AD4" wp14:editId="451595F9">
            <wp:simplePos x="0" y="0"/>
            <wp:positionH relativeFrom="column">
              <wp:posOffset>-381000</wp:posOffset>
            </wp:positionH>
            <wp:positionV relativeFrom="paragraph">
              <wp:posOffset>0</wp:posOffset>
            </wp:positionV>
            <wp:extent cx="6426200" cy="3377342"/>
            <wp:effectExtent l="0" t="0" r="0" b="1270"/>
            <wp:wrapTight wrapText="bothSides">
              <wp:wrapPolygon edited="0">
                <wp:start x="0" y="0"/>
                <wp:lineTo x="0" y="21527"/>
                <wp:lineTo x="21557" y="21527"/>
                <wp:lineTo x="21557"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6200" cy="3377342"/>
                    </a:xfrm>
                    <a:prstGeom prst="rect">
                      <a:avLst/>
                    </a:prstGeom>
                    <a:noFill/>
                  </pic:spPr>
                </pic:pic>
              </a:graphicData>
            </a:graphic>
            <wp14:sizeRelH relativeFrom="page">
              <wp14:pctWidth>0</wp14:pctWidth>
            </wp14:sizeRelH>
            <wp14:sizeRelV relativeFrom="page">
              <wp14:pctHeight>0</wp14:pctHeight>
            </wp14:sizeRelV>
          </wp:anchor>
        </w:drawing>
      </w:r>
      <w:r w:rsidR="00F6658C">
        <w:rPr>
          <w:rFonts w:ascii="Arial" w:hAnsi="Arial" w:cs="Arial"/>
        </w:rPr>
        <w:t>Figure 1.1. Performance Management Cycle.</w:t>
      </w:r>
    </w:p>
    <w:p w14:paraId="556B4151" w14:textId="3883727A" w:rsidR="00562567" w:rsidRPr="00AE2A5C" w:rsidRDefault="00562567" w:rsidP="004A42B8">
      <w:pPr>
        <w:spacing w:line="360" w:lineRule="auto"/>
        <w:rPr>
          <w:rFonts w:ascii="Arial" w:hAnsi="Arial" w:cs="Arial"/>
          <w:b/>
          <w:bCs/>
          <w:color w:val="4472C4" w:themeColor="accent1"/>
          <w:sz w:val="28"/>
          <w:szCs w:val="28"/>
          <w:u w:val="single"/>
        </w:rPr>
      </w:pPr>
    </w:p>
    <w:p w14:paraId="5EB2BABC" w14:textId="7A512A60" w:rsidR="00F6658C" w:rsidRPr="00AE2A5C" w:rsidRDefault="00804421" w:rsidP="00804421">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 xml:space="preserve">Management by Objectives (MBO) </w:t>
      </w:r>
    </w:p>
    <w:p w14:paraId="16D38CA7" w14:textId="77777777" w:rsidR="006D6AC2" w:rsidRPr="004A42B8" w:rsidRDefault="006D6AC2" w:rsidP="00804421">
      <w:pPr>
        <w:spacing w:line="360" w:lineRule="auto"/>
        <w:rPr>
          <w:rFonts w:ascii="Arial" w:hAnsi="Arial" w:cs="Arial"/>
          <w:b/>
          <w:bCs/>
          <w:i/>
          <w:iCs/>
          <w:color w:val="767171" w:themeColor="background2" w:themeShade="80"/>
        </w:rPr>
      </w:pPr>
    </w:p>
    <w:p w14:paraId="0AF85E0B" w14:textId="691578CF" w:rsidR="00804421" w:rsidRPr="00F6658C" w:rsidRDefault="00716124" w:rsidP="00F6658C">
      <w:pPr>
        <w:spacing w:line="360" w:lineRule="auto"/>
        <w:rPr>
          <w:rFonts w:ascii="Arial" w:hAnsi="Arial" w:cs="Arial"/>
          <w:sz w:val="22"/>
          <w:szCs w:val="22"/>
        </w:rPr>
      </w:pPr>
      <w:r w:rsidRPr="00F6658C">
        <w:rPr>
          <w:rFonts w:ascii="Arial" w:hAnsi="Arial" w:cs="Arial"/>
          <w:sz w:val="22"/>
          <w:szCs w:val="22"/>
        </w:rPr>
        <w:t xml:space="preserve">The term management by objectives was first introduced by Peter Druker in 1955, where he introduced that there was </w:t>
      </w:r>
      <w:r w:rsidR="00E14B03" w:rsidRPr="00F6658C">
        <w:rPr>
          <w:rFonts w:ascii="Arial" w:hAnsi="Arial" w:cs="Arial"/>
          <w:sz w:val="22"/>
          <w:szCs w:val="22"/>
        </w:rPr>
        <w:t>a need</w:t>
      </w:r>
      <w:r w:rsidRPr="00F6658C">
        <w:rPr>
          <w:rFonts w:ascii="Arial" w:hAnsi="Arial" w:cs="Arial"/>
          <w:sz w:val="22"/>
          <w:szCs w:val="22"/>
        </w:rPr>
        <w:t xml:space="preserve"> for businesses to align </w:t>
      </w:r>
      <w:r w:rsidR="005663F6" w:rsidRPr="00F6658C">
        <w:rPr>
          <w:rFonts w:ascii="Arial" w:hAnsi="Arial" w:cs="Arial"/>
          <w:sz w:val="22"/>
          <w:szCs w:val="22"/>
        </w:rPr>
        <w:t>individuals’</w:t>
      </w:r>
      <w:r w:rsidRPr="00F6658C">
        <w:rPr>
          <w:rFonts w:ascii="Arial" w:hAnsi="Arial" w:cs="Arial"/>
          <w:sz w:val="22"/>
          <w:szCs w:val="22"/>
        </w:rPr>
        <w:t xml:space="preserve"> strengths with the organisations vision, thus giving onus on </w:t>
      </w:r>
      <w:r w:rsidR="00E14B03" w:rsidRPr="00F6658C">
        <w:rPr>
          <w:rFonts w:ascii="Arial" w:hAnsi="Arial" w:cs="Arial"/>
          <w:sz w:val="22"/>
          <w:szCs w:val="22"/>
        </w:rPr>
        <w:t>managers</w:t>
      </w:r>
      <w:r w:rsidRPr="00F6658C">
        <w:rPr>
          <w:rFonts w:ascii="Arial" w:hAnsi="Arial" w:cs="Arial"/>
          <w:sz w:val="22"/>
          <w:szCs w:val="22"/>
        </w:rPr>
        <w:t xml:space="preserve"> to put in their best effort to achieve the organisation’s goals and objectives</w:t>
      </w:r>
      <w:r w:rsidR="00E14B03" w:rsidRPr="00F6658C">
        <w:rPr>
          <w:rFonts w:ascii="Arial" w:hAnsi="Arial" w:cs="Arial"/>
          <w:sz w:val="22"/>
          <w:szCs w:val="22"/>
        </w:rPr>
        <w:t xml:space="preserve"> (Drucker, 1955). </w:t>
      </w:r>
    </w:p>
    <w:p w14:paraId="753C76B4" w14:textId="243B4E35" w:rsidR="00804421" w:rsidRPr="00F6658C" w:rsidRDefault="00804421" w:rsidP="00F6658C">
      <w:pPr>
        <w:spacing w:line="360" w:lineRule="auto"/>
        <w:rPr>
          <w:rFonts w:ascii="Arial" w:hAnsi="Arial" w:cs="Arial"/>
          <w:sz w:val="22"/>
          <w:szCs w:val="22"/>
        </w:rPr>
      </w:pPr>
    </w:p>
    <w:p w14:paraId="12340440" w14:textId="5FCB4156" w:rsidR="00AD6EA0" w:rsidRPr="00F6658C" w:rsidRDefault="00AD6EA0" w:rsidP="00F6658C">
      <w:pPr>
        <w:spacing w:line="360" w:lineRule="auto"/>
        <w:rPr>
          <w:rFonts w:ascii="Arial" w:hAnsi="Arial" w:cs="Arial"/>
          <w:sz w:val="22"/>
          <w:szCs w:val="22"/>
        </w:rPr>
      </w:pPr>
      <w:r w:rsidRPr="00F6658C">
        <w:rPr>
          <w:rFonts w:ascii="Arial" w:hAnsi="Arial" w:cs="Arial"/>
          <w:sz w:val="22"/>
          <w:szCs w:val="22"/>
        </w:rPr>
        <w:t>According to John Hu</w:t>
      </w:r>
      <w:r w:rsidR="002B5F20" w:rsidRPr="00F6658C">
        <w:rPr>
          <w:rFonts w:ascii="Arial" w:hAnsi="Arial" w:cs="Arial"/>
          <w:sz w:val="22"/>
          <w:szCs w:val="22"/>
        </w:rPr>
        <w:t>m</w:t>
      </w:r>
      <w:r w:rsidRPr="00F6658C">
        <w:rPr>
          <w:rFonts w:ascii="Arial" w:hAnsi="Arial" w:cs="Arial"/>
          <w:sz w:val="22"/>
          <w:szCs w:val="22"/>
        </w:rPr>
        <w:t>ble (1972)</w:t>
      </w:r>
      <w:r w:rsidR="005663F6" w:rsidRPr="00F6658C">
        <w:rPr>
          <w:rFonts w:ascii="Arial" w:hAnsi="Arial" w:cs="Arial"/>
          <w:sz w:val="22"/>
          <w:szCs w:val="22"/>
        </w:rPr>
        <w:t>,” management</w:t>
      </w:r>
      <w:r w:rsidRPr="00F6658C">
        <w:rPr>
          <w:rFonts w:ascii="Arial" w:hAnsi="Arial" w:cs="Arial"/>
          <w:sz w:val="22"/>
          <w:szCs w:val="22"/>
        </w:rPr>
        <w:t xml:space="preserve"> by objectives is a continuous process”.  Hu</w:t>
      </w:r>
      <w:r w:rsidR="002B5F20" w:rsidRPr="00F6658C">
        <w:rPr>
          <w:rFonts w:ascii="Arial" w:hAnsi="Arial" w:cs="Arial"/>
          <w:sz w:val="22"/>
          <w:szCs w:val="22"/>
        </w:rPr>
        <w:t>m</w:t>
      </w:r>
      <w:r w:rsidRPr="00F6658C">
        <w:rPr>
          <w:rFonts w:ascii="Arial" w:hAnsi="Arial" w:cs="Arial"/>
          <w:sz w:val="22"/>
          <w:szCs w:val="22"/>
        </w:rPr>
        <w:t>ble argues that there are interdependent activities involved, which include: review</w:t>
      </w:r>
      <w:r w:rsidR="00B46FBF" w:rsidRPr="00F6658C">
        <w:rPr>
          <w:rFonts w:ascii="Arial" w:hAnsi="Arial" w:cs="Arial"/>
          <w:sz w:val="22"/>
          <w:szCs w:val="22"/>
        </w:rPr>
        <w:t>ing</w:t>
      </w:r>
      <w:r w:rsidRPr="00F6658C">
        <w:rPr>
          <w:rFonts w:ascii="Arial" w:hAnsi="Arial" w:cs="Arial"/>
          <w:sz w:val="22"/>
          <w:szCs w:val="22"/>
        </w:rPr>
        <w:t xml:space="preserve"> of strategy and tactics, </w:t>
      </w:r>
      <w:r w:rsidR="00B46FBF" w:rsidRPr="00F6658C">
        <w:rPr>
          <w:rFonts w:ascii="Arial" w:hAnsi="Arial" w:cs="Arial"/>
          <w:sz w:val="22"/>
          <w:szCs w:val="22"/>
        </w:rPr>
        <w:t>explaining</w:t>
      </w:r>
      <w:r w:rsidRPr="00F6658C">
        <w:rPr>
          <w:rFonts w:ascii="Arial" w:hAnsi="Arial" w:cs="Arial"/>
          <w:sz w:val="22"/>
          <w:szCs w:val="22"/>
        </w:rPr>
        <w:t xml:space="preserve"> </w:t>
      </w:r>
      <w:r w:rsidR="00B46FBF" w:rsidRPr="00F6658C">
        <w:rPr>
          <w:rFonts w:ascii="Arial" w:hAnsi="Arial" w:cs="Arial"/>
          <w:sz w:val="22"/>
          <w:szCs w:val="22"/>
        </w:rPr>
        <w:t xml:space="preserve">to </w:t>
      </w:r>
      <w:r w:rsidRPr="00F6658C">
        <w:rPr>
          <w:rFonts w:ascii="Arial" w:hAnsi="Arial" w:cs="Arial"/>
          <w:sz w:val="22"/>
          <w:szCs w:val="22"/>
        </w:rPr>
        <w:t>managers results and performance criteria,</w:t>
      </w:r>
      <w:r w:rsidR="00B46FBF" w:rsidRPr="00F6658C">
        <w:rPr>
          <w:rFonts w:ascii="Arial" w:hAnsi="Arial" w:cs="Arial"/>
          <w:sz w:val="22"/>
          <w:szCs w:val="22"/>
        </w:rPr>
        <w:t xml:space="preserve"> creating conditions for results to be achieved, reviewing performance, developing training plans for self-development of managers and the use of career development and salary to increase </w:t>
      </w:r>
      <w:r w:rsidR="002B5F20" w:rsidRPr="00F6658C">
        <w:rPr>
          <w:rFonts w:ascii="Arial" w:hAnsi="Arial" w:cs="Arial"/>
          <w:sz w:val="22"/>
          <w:szCs w:val="22"/>
        </w:rPr>
        <w:t xml:space="preserve">motivation (Humble, 1972). </w:t>
      </w:r>
      <w:r w:rsidR="0099080D" w:rsidRPr="00F6658C">
        <w:rPr>
          <w:rFonts w:ascii="Arial" w:hAnsi="Arial" w:cs="Arial"/>
          <w:sz w:val="22"/>
          <w:szCs w:val="22"/>
        </w:rPr>
        <w:t>Figure 1.</w:t>
      </w:r>
      <w:r w:rsidR="00F6658C" w:rsidRPr="00F6658C">
        <w:rPr>
          <w:rFonts w:ascii="Arial" w:hAnsi="Arial" w:cs="Arial"/>
          <w:sz w:val="22"/>
          <w:szCs w:val="22"/>
        </w:rPr>
        <w:t>2</w:t>
      </w:r>
      <w:r w:rsidR="0099080D" w:rsidRPr="00F6658C">
        <w:rPr>
          <w:rFonts w:ascii="Arial" w:hAnsi="Arial" w:cs="Arial"/>
          <w:sz w:val="22"/>
          <w:szCs w:val="22"/>
        </w:rPr>
        <w:t xml:space="preserve"> below illustrates the cycle of management by </w:t>
      </w:r>
      <w:r w:rsidR="0099080D" w:rsidRPr="00F6658C">
        <w:rPr>
          <w:rFonts w:ascii="Arial" w:hAnsi="Arial" w:cs="Arial"/>
          <w:sz w:val="22"/>
          <w:szCs w:val="22"/>
        </w:rPr>
        <w:lastRenderedPageBreak/>
        <w:t xml:space="preserve">objectives and ultimately, after the review and control phase, management development takes place where succession plans are discussed, training or pay rises/bonuses are given and promotions are made. </w:t>
      </w:r>
    </w:p>
    <w:p w14:paraId="3EFFB237" w14:textId="1255963A" w:rsidR="00124226" w:rsidRPr="00F6658C" w:rsidRDefault="00124226" w:rsidP="00F6658C">
      <w:pPr>
        <w:spacing w:line="360" w:lineRule="auto"/>
        <w:rPr>
          <w:rFonts w:ascii="Arial" w:hAnsi="Arial" w:cs="Arial"/>
          <w:sz w:val="22"/>
          <w:szCs w:val="22"/>
        </w:rPr>
      </w:pPr>
    </w:p>
    <w:p w14:paraId="7870EA43" w14:textId="46E9A241" w:rsidR="007C3107" w:rsidRPr="00F6658C" w:rsidRDefault="007C3107" w:rsidP="00F6658C">
      <w:pPr>
        <w:spacing w:line="360" w:lineRule="auto"/>
        <w:rPr>
          <w:rFonts w:ascii="Arial" w:hAnsi="Arial" w:cs="Arial"/>
          <w:sz w:val="22"/>
          <w:szCs w:val="22"/>
        </w:rPr>
      </w:pPr>
      <w:r w:rsidRPr="00F6658C">
        <w:rPr>
          <w:rFonts w:ascii="Arial" w:hAnsi="Arial" w:cs="Arial"/>
          <w:noProof/>
          <w:sz w:val="22"/>
          <w:szCs w:val="22"/>
        </w:rPr>
        <w:drawing>
          <wp:inline distT="0" distB="0" distL="0" distR="0" wp14:anchorId="0C0261B9" wp14:editId="6B335B0C">
            <wp:extent cx="50292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A5FADD" w14:textId="77777777" w:rsidR="007C3107" w:rsidRPr="00F6658C" w:rsidRDefault="007C3107" w:rsidP="00F6658C">
      <w:pPr>
        <w:spacing w:line="360" w:lineRule="auto"/>
        <w:rPr>
          <w:rFonts w:ascii="Arial" w:hAnsi="Arial" w:cs="Arial"/>
          <w:sz w:val="22"/>
          <w:szCs w:val="22"/>
        </w:rPr>
      </w:pPr>
    </w:p>
    <w:p w14:paraId="0A95D3DE" w14:textId="4FD8833B" w:rsidR="007C3107" w:rsidRPr="006E1AD1" w:rsidRDefault="007C3107" w:rsidP="00F6658C">
      <w:pPr>
        <w:spacing w:line="360" w:lineRule="auto"/>
        <w:rPr>
          <w:rFonts w:ascii="Arial" w:hAnsi="Arial" w:cs="Arial"/>
          <w:sz w:val="22"/>
          <w:szCs w:val="22"/>
        </w:rPr>
      </w:pPr>
      <w:r w:rsidRPr="006E1AD1">
        <w:rPr>
          <w:rFonts w:ascii="Arial" w:hAnsi="Arial" w:cs="Arial"/>
          <w:sz w:val="22"/>
          <w:szCs w:val="22"/>
        </w:rPr>
        <w:t>Figure1.</w:t>
      </w:r>
      <w:r w:rsidR="00F6658C" w:rsidRPr="006E1AD1">
        <w:rPr>
          <w:rFonts w:ascii="Arial" w:hAnsi="Arial" w:cs="Arial"/>
          <w:sz w:val="22"/>
          <w:szCs w:val="22"/>
        </w:rPr>
        <w:t>2</w:t>
      </w:r>
      <w:r w:rsidRPr="006E1AD1">
        <w:rPr>
          <w:rFonts w:ascii="Arial" w:hAnsi="Arial" w:cs="Arial"/>
          <w:sz w:val="22"/>
          <w:szCs w:val="22"/>
        </w:rPr>
        <w:t xml:space="preserve"> Management by Objectives Cycle. Ad</w:t>
      </w:r>
      <w:r w:rsidR="00C164DF" w:rsidRPr="006E1AD1">
        <w:rPr>
          <w:rFonts w:ascii="Arial" w:hAnsi="Arial" w:cs="Arial"/>
          <w:sz w:val="22"/>
          <w:szCs w:val="22"/>
        </w:rPr>
        <w:t>a</w:t>
      </w:r>
      <w:r w:rsidRPr="006E1AD1">
        <w:rPr>
          <w:rFonts w:ascii="Arial" w:hAnsi="Arial" w:cs="Arial"/>
          <w:sz w:val="22"/>
          <w:szCs w:val="22"/>
        </w:rPr>
        <w:t>pted</w:t>
      </w:r>
      <w:r w:rsidR="0009437D" w:rsidRPr="006E1AD1">
        <w:rPr>
          <w:rFonts w:ascii="Arial" w:hAnsi="Arial" w:cs="Arial"/>
          <w:sz w:val="22"/>
          <w:szCs w:val="22"/>
        </w:rPr>
        <w:t xml:space="preserve"> from </w:t>
      </w:r>
      <w:r w:rsidR="00C164DF" w:rsidRPr="006E1AD1">
        <w:rPr>
          <w:rFonts w:ascii="Arial" w:hAnsi="Arial" w:cs="Arial"/>
          <w:sz w:val="22"/>
          <w:szCs w:val="22"/>
        </w:rPr>
        <w:t>(Armstrong, 2022).</w:t>
      </w:r>
      <w:r w:rsidR="00C164DF" w:rsidRPr="006E1AD1">
        <w:rPr>
          <w:rFonts w:ascii="Arial" w:hAnsi="Arial" w:cs="Arial"/>
          <w:color w:val="FF0000"/>
          <w:sz w:val="22"/>
          <w:szCs w:val="22"/>
        </w:rPr>
        <w:t xml:space="preserve"> </w:t>
      </w:r>
    </w:p>
    <w:p w14:paraId="6E3428C6" w14:textId="77777777" w:rsidR="007C3107" w:rsidRPr="006E1AD1" w:rsidRDefault="007C3107" w:rsidP="00F6658C">
      <w:pPr>
        <w:spacing w:line="360" w:lineRule="auto"/>
        <w:rPr>
          <w:rFonts w:ascii="Arial" w:hAnsi="Arial" w:cs="Arial"/>
          <w:sz w:val="22"/>
          <w:szCs w:val="22"/>
        </w:rPr>
      </w:pPr>
    </w:p>
    <w:p w14:paraId="0C46BCEA" w14:textId="67E76BF2" w:rsidR="00537C63" w:rsidRPr="006E1AD1" w:rsidRDefault="00124226" w:rsidP="00F6658C">
      <w:pPr>
        <w:spacing w:line="360" w:lineRule="auto"/>
        <w:rPr>
          <w:rFonts w:ascii="Arial" w:hAnsi="Arial" w:cs="Arial"/>
          <w:sz w:val="22"/>
          <w:szCs w:val="22"/>
        </w:rPr>
      </w:pPr>
      <w:r w:rsidRPr="006E1AD1">
        <w:rPr>
          <w:rFonts w:ascii="Arial" w:hAnsi="Arial" w:cs="Arial"/>
          <w:sz w:val="22"/>
          <w:szCs w:val="22"/>
        </w:rPr>
        <w:t xml:space="preserve">The objectives of the individual, managers and organisations that are set in the management by objectives cycle should be SMART objectives </w:t>
      </w:r>
      <w:r w:rsidR="008C1DD6" w:rsidRPr="006E1AD1">
        <w:rPr>
          <w:rFonts w:ascii="Arial" w:hAnsi="Arial" w:cs="Arial"/>
          <w:sz w:val="22"/>
          <w:szCs w:val="22"/>
        </w:rPr>
        <w:t>(specific</w:t>
      </w:r>
      <w:r w:rsidRPr="006E1AD1">
        <w:rPr>
          <w:rFonts w:ascii="Arial" w:hAnsi="Arial" w:cs="Arial"/>
          <w:sz w:val="22"/>
          <w:szCs w:val="22"/>
        </w:rPr>
        <w:t>, measurable, achievable, realistic, time bound</w:t>
      </w:r>
      <w:r w:rsidR="008C1DD6" w:rsidRPr="006E1AD1">
        <w:rPr>
          <w:rFonts w:ascii="Arial" w:hAnsi="Arial" w:cs="Arial"/>
          <w:sz w:val="22"/>
          <w:szCs w:val="22"/>
        </w:rPr>
        <w:t xml:space="preserve">) (Daniels, 2021). </w:t>
      </w:r>
      <w:r w:rsidRPr="006E1AD1">
        <w:rPr>
          <w:rFonts w:ascii="Arial" w:hAnsi="Arial" w:cs="Arial"/>
          <w:sz w:val="22"/>
          <w:szCs w:val="22"/>
        </w:rPr>
        <w:t xml:space="preserve">These </w:t>
      </w:r>
      <w:r w:rsidR="0009437D" w:rsidRPr="006E1AD1">
        <w:rPr>
          <w:rFonts w:ascii="Arial" w:hAnsi="Arial" w:cs="Arial"/>
          <w:sz w:val="22"/>
          <w:szCs w:val="22"/>
        </w:rPr>
        <w:t xml:space="preserve">SMART goals can be </w:t>
      </w:r>
      <w:r w:rsidR="00C164DF" w:rsidRPr="006E1AD1">
        <w:rPr>
          <w:rFonts w:ascii="Arial" w:hAnsi="Arial" w:cs="Arial"/>
          <w:sz w:val="22"/>
          <w:szCs w:val="22"/>
        </w:rPr>
        <w:t>tracked,</w:t>
      </w:r>
      <w:r w:rsidR="0009437D" w:rsidRPr="006E1AD1">
        <w:rPr>
          <w:rFonts w:ascii="Arial" w:hAnsi="Arial" w:cs="Arial"/>
          <w:sz w:val="22"/>
          <w:szCs w:val="22"/>
        </w:rPr>
        <w:t xml:space="preserve"> and success can be measured when</w:t>
      </w:r>
      <w:r w:rsidRPr="006E1AD1">
        <w:rPr>
          <w:rFonts w:ascii="Arial" w:hAnsi="Arial" w:cs="Arial"/>
          <w:sz w:val="22"/>
          <w:szCs w:val="22"/>
        </w:rPr>
        <w:t xml:space="preserve"> </w:t>
      </w:r>
      <w:r w:rsidR="0035567B" w:rsidRPr="006E1AD1">
        <w:rPr>
          <w:rFonts w:ascii="Arial" w:hAnsi="Arial" w:cs="Arial"/>
          <w:sz w:val="22"/>
          <w:szCs w:val="22"/>
        </w:rPr>
        <w:t>employee’s</w:t>
      </w:r>
      <w:r w:rsidRPr="006E1AD1">
        <w:rPr>
          <w:rFonts w:ascii="Arial" w:hAnsi="Arial" w:cs="Arial"/>
          <w:sz w:val="22"/>
          <w:szCs w:val="22"/>
        </w:rPr>
        <w:t xml:space="preserve"> </w:t>
      </w:r>
      <w:r w:rsidR="0009437D" w:rsidRPr="006E1AD1">
        <w:rPr>
          <w:rFonts w:ascii="Arial" w:hAnsi="Arial" w:cs="Arial"/>
          <w:sz w:val="22"/>
          <w:szCs w:val="22"/>
        </w:rPr>
        <w:t xml:space="preserve">performance is evaluated. </w:t>
      </w:r>
    </w:p>
    <w:p w14:paraId="329F59F4" w14:textId="77777777" w:rsidR="00537C63" w:rsidRPr="006E1AD1" w:rsidRDefault="00537C63" w:rsidP="00F6658C">
      <w:pPr>
        <w:spacing w:line="360" w:lineRule="auto"/>
        <w:rPr>
          <w:rFonts w:ascii="Arial" w:hAnsi="Arial" w:cs="Arial"/>
          <w:sz w:val="22"/>
          <w:szCs w:val="22"/>
        </w:rPr>
      </w:pPr>
    </w:p>
    <w:p w14:paraId="17757858" w14:textId="35F97CCF" w:rsidR="00537C63" w:rsidRPr="006E1AD1" w:rsidRDefault="00537C63" w:rsidP="00F6658C">
      <w:pPr>
        <w:spacing w:line="360" w:lineRule="auto"/>
        <w:rPr>
          <w:rFonts w:ascii="Arial" w:hAnsi="Arial" w:cs="Arial"/>
          <w:sz w:val="22"/>
          <w:szCs w:val="22"/>
        </w:rPr>
      </w:pPr>
      <w:r w:rsidRPr="006E1AD1">
        <w:rPr>
          <w:rFonts w:ascii="Arial" w:hAnsi="Arial" w:cs="Arial"/>
          <w:sz w:val="22"/>
          <w:szCs w:val="22"/>
        </w:rPr>
        <w:t xml:space="preserve">Advantages of management by objectives are that the objectives of individuals and the organisation are in </w:t>
      </w:r>
      <w:r w:rsidR="0009437D" w:rsidRPr="006E1AD1">
        <w:rPr>
          <w:rFonts w:ascii="Arial" w:hAnsi="Arial" w:cs="Arial"/>
          <w:sz w:val="22"/>
          <w:szCs w:val="22"/>
        </w:rPr>
        <w:t>alignment</w:t>
      </w:r>
      <w:r w:rsidR="00F6658C" w:rsidRPr="006E1AD1">
        <w:rPr>
          <w:rFonts w:ascii="Arial" w:hAnsi="Arial" w:cs="Arial"/>
          <w:sz w:val="22"/>
          <w:szCs w:val="22"/>
        </w:rPr>
        <w:t>,</w:t>
      </w:r>
      <w:r w:rsidR="0009437D" w:rsidRPr="006E1AD1">
        <w:rPr>
          <w:rFonts w:ascii="Arial" w:hAnsi="Arial" w:cs="Arial"/>
          <w:sz w:val="22"/>
          <w:szCs w:val="22"/>
        </w:rPr>
        <w:t xml:space="preserve"> which allows for better </w:t>
      </w:r>
      <w:r w:rsidR="00920746" w:rsidRPr="006E1AD1">
        <w:rPr>
          <w:rFonts w:ascii="Arial" w:hAnsi="Arial" w:cs="Arial"/>
          <w:sz w:val="22"/>
          <w:szCs w:val="22"/>
        </w:rPr>
        <w:t xml:space="preserve">intra team </w:t>
      </w:r>
      <w:r w:rsidR="0009437D" w:rsidRPr="006E1AD1">
        <w:rPr>
          <w:rFonts w:ascii="Arial" w:hAnsi="Arial" w:cs="Arial"/>
          <w:sz w:val="22"/>
          <w:szCs w:val="22"/>
        </w:rPr>
        <w:t xml:space="preserve">communication and coordination within the </w:t>
      </w:r>
      <w:r w:rsidR="00D220AA" w:rsidRPr="006E1AD1">
        <w:rPr>
          <w:rFonts w:ascii="Arial" w:hAnsi="Arial" w:cs="Arial"/>
          <w:sz w:val="22"/>
          <w:szCs w:val="22"/>
        </w:rPr>
        <w:t>organisation. (</w:t>
      </w:r>
      <w:r w:rsidR="0009437D" w:rsidRPr="006E1AD1">
        <w:rPr>
          <w:rFonts w:ascii="Arial" w:hAnsi="Arial" w:cs="Arial"/>
          <w:sz w:val="22"/>
          <w:szCs w:val="22"/>
        </w:rPr>
        <w:t xml:space="preserve">Daniels, 2021). </w:t>
      </w:r>
      <w:r w:rsidR="005837F5" w:rsidRPr="006E1AD1">
        <w:rPr>
          <w:rFonts w:ascii="Arial" w:hAnsi="Arial" w:cs="Arial"/>
          <w:sz w:val="22"/>
          <w:szCs w:val="22"/>
        </w:rPr>
        <w:t xml:space="preserve">This allows for employees to have independence over their personal objectives, </w:t>
      </w:r>
      <w:r w:rsidR="006509AD" w:rsidRPr="006E1AD1">
        <w:rPr>
          <w:rFonts w:ascii="Arial" w:hAnsi="Arial" w:cs="Arial"/>
          <w:sz w:val="22"/>
          <w:szCs w:val="22"/>
        </w:rPr>
        <w:t>which</w:t>
      </w:r>
      <w:r w:rsidR="005837F5" w:rsidRPr="006E1AD1">
        <w:rPr>
          <w:rFonts w:ascii="Arial" w:hAnsi="Arial" w:cs="Arial"/>
          <w:sz w:val="22"/>
          <w:szCs w:val="22"/>
        </w:rPr>
        <w:t xml:space="preserve"> leads to higher job satisfaction and increased motivation. (Daniels, 2021). Management by objectives encourages employees within an organisation to be involved in decision making and goal setting</w:t>
      </w:r>
      <w:r w:rsidR="006509AD" w:rsidRPr="006E1AD1">
        <w:rPr>
          <w:rFonts w:ascii="Arial" w:hAnsi="Arial" w:cs="Arial"/>
          <w:sz w:val="22"/>
          <w:szCs w:val="22"/>
        </w:rPr>
        <w:t>, giving them a sense of ownership over their success.</w:t>
      </w:r>
      <w:r w:rsidR="00283FC8" w:rsidRPr="006E1AD1">
        <w:rPr>
          <w:rFonts w:ascii="Arial" w:hAnsi="Arial" w:cs="Arial"/>
          <w:sz w:val="22"/>
          <w:szCs w:val="22"/>
        </w:rPr>
        <w:t xml:space="preserve"> Employees can better track their progress when they have </w:t>
      </w:r>
      <w:r w:rsidR="00C164DF" w:rsidRPr="006E1AD1">
        <w:rPr>
          <w:rFonts w:ascii="Arial" w:hAnsi="Arial" w:cs="Arial"/>
          <w:sz w:val="22"/>
          <w:szCs w:val="22"/>
        </w:rPr>
        <w:t>quality SMART</w:t>
      </w:r>
      <w:r w:rsidR="00283FC8" w:rsidRPr="006E1AD1">
        <w:rPr>
          <w:rFonts w:ascii="Arial" w:hAnsi="Arial" w:cs="Arial"/>
          <w:sz w:val="22"/>
          <w:szCs w:val="22"/>
        </w:rPr>
        <w:t xml:space="preserve"> </w:t>
      </w:r>
      <w:r w:rsidR="00626F46" w:rsidRPr="006E1AD1">
        <w:rPr>
          <w:rFonts w:ascii="Arial" w:hAnsi="Arial" w:cs="Arial"/>
          <w:sz w:val="22"/>
          <w:szCs w:val="22"/>
        </w:rPr>
        <w:t>objectives, which give</w:t>
      </w:r>
      <w:r w:rsidR="00C164DF" w:rsidRPr="006E1AD1">
        <w:rPr>
          <w:rFonts w:ascii="Arial" w:hAnsi="Arial" w:cs="Arial"/>
          <w:sz w:val="22"/>
          <w:szCs w:val="22"/>
        </w:rPr>
        <w:t>s</w:t>
      </w:r>
      <w:r w:rsidR="00626F46" w:rsidRPr="006E1AD1">
        <w:rPr>
          <w:rFonts w:ascii="Arial" w:hAnsi="Arial" w:cs="Arial"/>
          <w:sz w:val="22"/>
          <w:szCs w:val="22"/>
        </w:rPr>
        <w:t xml:space="preserve"> guidance on milestones and key results</w:t>
      </w:r>
      <w:r w:rsidR="00C164DF" w:rsidRPr="006E1AD1">
        <w:rPr>
          <w:rFonts w:ascii="Arial" w:hAnsi="Arial" w:cs="Arial"/>
          <w:sz w:val="22"/>
          <w:szCs w:val="22"/>
        </w:rPr>
        <w:t xml:space="preserve"> targeted to develop and improve performance. (Armstrong, 2020).</w:t>
      </w:r>
    </w:p>
    <w:p w14:paraId="1AC098F5" w14:textId="77777777" w:rsidR="00537C63" w:rsidRPr="006E1AD1" w:rsidRDefault="00537C63" w:rsidP="00F6658C">
      <w:pPr>
        <w:spacing w:line="360" w:lineRule="auto"/>
        <w:rPr>
          <w:rFonts w:ascii="Arial" w:hAnsi="Arial" w:cs="Arial"/>
          <w:sz w:val="22"/>
          <w:szCs w:val="22"/>
        </w:rPr>
      </w:pPr>
    </w:p>
    <w:p w14:paraId="0F7CDF65" w14:textId="30F46EFA" w:rsidR="006C52AC" w:rsidRPr="006E1AD1" w:rsidRDefault="00626F46" w:rsidP="00804421">
      <w:pPr>
        <w:spacing w:line="360" w:lineRule="auto"/>
        <w:rPr>
          <w:rFonts w:ascii="Arial" w:hAnsi="Arial" w:cs="Arial"/>
          <w:sz w:val="22"/>
          <w:szCs w:val="22"/>
        </w:rPr>
      </w:pPr>
      <w:r w:rsidRPr="006E1AD1">
        <w:rPr>
          <w:rFonts w:ascii="Arial" w:hAnsi="Arial" w:cs="Arial"/>
          <w:sz w:val="22"/>
          <w:szCs w:val="22"/>
        </w:rPr>
        <w:lastRenderedPageBreak/>
        <w:t xml:space="preserve">However, there are some disadvantages of the management by objectives approach. </w:t>
      </w:r>
      <w:r w:rsidR="00E64B33" w:rsidRPr="006E1AD1">
        <w:rPr>
          <w:rFonts w:ascii="Arial" w:hAnsi="Arial" w:cs="Arial"/>
          <w:sz w:val="22"/>
          <w:szCs w:val="22"/>
        </w:rPr>
        <w:t xml:space="preserve">MBO </w:t>
      </w:r>
      <w:r w:rsidR="00AB039F" w:rsidRPr="006E1AD1">
        <w:rPr>
          <w:rFonts w:ascii="Arial" w:hAnsi="Arial" w:cs="Arial"/>
          <w:sz w:val="22"/>
          <w:szCs w:val="22"/>
        </w:rPr>
        <w:t xml:space="preserve">was first developed for line </w:t>
      </w:r>
      <w:r w:rsidR="00E452FC" w:rsidRPr="006E1AD1">
        <w:rPr>
          <w:rFonts w:ascii="Arial" w:hAnsi="Arial" w:cs="Arial"/>
          <w:sz w:val="22"/>
          <w:szCs w:val="22"/>
        </w:rPr>
        <w:t>managers,</w:t>
      </w:r>
      <w:r w:rsidR="00AB039F" w:rsidRPr="006E1AD1">
        <w:rPr>
          <w:rFonts w:ascii="Arial" w:hAnsi="Arial" w:cs="Arial"/>
          <w:sz w:val="22"/>
          <w:szCs w:val="22"/>
        </w:rPr>
        <w:t xml:space="preserve"> and it emphasises quantifiable goals and tends to neglect </w:t>
      </w:r>
      <w:r w:rsidR="006C52AC" w:rsidRPr="006E1AD1">
        <w:rPr>
          <w:rFonts w:ascii="Arial" w:hAnsi="Arial" w:cs="Arial"/>
          <w:sz w:val="22"/>
          <w:szCs w:val="22"/>
        </w:rPr>
        <w:t>the more qualitative goals, especially when it comes to nurturing the interpersonal relationships in the workplace. (Armstrong, 2022). This means an individual may achieve all the key performance indicators however, they introduce conflict into the social system of an organisation.</w:t>
      </w:r>
      <w:r w:rsidR="00756E29" w:rsidRPr="006E1AD1">
        <w:rPr>
          <w:rFonts w:ascii="Arial" w:hAnsi="Arial" w:cs="Arial"/>
          <w:sz w:val="22"/>
          <w:szCs w:val="22"/>
        </w:rPr>
        <w:t xml:space="preserve"> Hence MBO is not a true reflection of success within an organisation. </w:t>
      </w:r>
      <w:r w:rsidR="006C52AC" w:rsidRPr="006E1AD1">
        <w:rPr>
          <w:rFonts w:ascii="Arial" w:hAnsi="Arial" w:cs="Arial"/>
          <w:sz w:val="22"/>
          <w:szCs w:val="22"/>
        </w:rPr>
        <w:t>Another shortfall of the approach is that it emphasises the alignment of individuals</w:t>
      </w:r>
      <w:r w:rsidR="00897D75" w:rsidRPr="006E1AD1">
        <w:rPr>
          <w:rFonts w:ascii="Arial" w:hAnsi="Arial" w:cs="Arial"/>
          <w:sz w:val="22"/>
          <w:szCs w:val="22"/>
        </w:rPr>
        <w:t xml:space="preserve"> developmental objectives with the </w:t>
      </w:r>
      <w:r w:rsidR="00E452FC" w:rsidRPr="006E1AD1">
        <w:rPr>
          <w:rFonts w:ascii="Arial" w:hAnsi="Arial" w:cs="Arial"/>
          <w:sz w:val="22"/>
          <w:szCs w:val="22"/>
        </w:rPr>
        <w:t>organisation but</w:t>
      </w:r>
      <w:r w:rsidR="00897D75" w:rsidRPr="006E1AD1">
        <w:rPr>
          <w:rFonts w:ascii="Arial" w:hAnsi="Arial" w:cs="Arial"/>
          <w:sz w:val="22"/>
          <w:szCs w:val="22"/>
        </w:rPr>
        <w:t xml:space="preserve"> does not consider the individuals personal objectives and </w:t>
      </w:r>
      <w:r w:rsidR="006E1AD1" w:rsidRPr="006E1AD1">
        <w:rPr>
          <w:rFonts w:ascii="Arial" w:hAnsi="Arial" w:cs="Arial"/>
          <w:sz w:val="22"/>
          <w:szCs w:val="22"/>
        </w:rPr>
        <w:t>needs. (</w:t>
      </w:r>
      <w:r w:rsidR="00897D75" w:rsidRPr="006E1AD1">
        <w:rPr>
          <w:rFonts w:ascii="Arial" w:hAnsi="Arial" w:cs="Arial"/>
          <w:sz w:val="22"/>
          <w:szCs w:val="22"/>
        </w:rPr>
        <w:t>Armstrong, 2022). This usually leads to a loss of motivation and less effort being put</w:t>
      </w:r>
      <w:r w:rsidR="00E452FC" w:rsidRPr="006E1AD1">
        <w:rPr>
          <w:rFonts w:ascii="Arial" w:hAnsi="Arial" w:cs="Arial"/>
          <w:sz w:val="22"/>
          <w:szCs w:val="22"/>
        </w:rPr>
        <w:t xml:space="preserve"> in by employees, which reduces their productivity potential. (Armstrong, 2022). </w:t>
      </w:r>
    </w:p>
    <w:p w14:paraId="588588CF" w14:textId="15DE6384" w:rsidR="002B5F20" w:rsidRDefault="002B5F20" w:rsidP="00804421">
      <w:pPr>
        <w:spacing w:line="360" w:lineRule="auto"/>
        <w:rPr>
          <w:rFonts w:ascii="Arial" w:hAnsi="Arial" w:cs="Arial"/>
          <w:sz w:val="22"/>
          <w:szCs w:val="22"/>
        </w:rPr>
      </w:pPr>
    </w:p>
    <w:p w14:paraId="0F9C6B2A" w14:textId="1999877F" w:rsidR="002B5F20" w:rsidRPr="00F572C4" w:rsidRDefault="002B5F20" w:rsidP="00804421">
      <w:pPr>
        <w:spacing w:line="360" w:lineRule="auto"/>
        <w:rPr>
          <w:rFonts w:ascii="Arial" w:hAnsi="Arial" w:cs="Arial"/>
          <w:sz w:val="22"/>
          <w:szCs w:val="22"/>
        </w:rPr>
      </w:pPr>
      <w:r>
        <w:rPr>
          <w:rFonts w:ascii="Arial" w:hAnsi="Arial" w:cs="Arial"/>
          <w:sz w:val="22"/>
          <w:szCs w:val="22"/>
        </w:rPr>
        <w:t xml:space="preserve">Management by objectives allows for </w:t>
      </w:r>
      <w:r w:rsidR="0099080D">
        <w:rPr>
          <w:rFonts w:ascii="Arial" w:hAnsi="Arial" w:cs="Arial"/>
          <w:sz w:val="22"/>
          <w:szCs w:val="22"/>
        </w:rPr>
        <w:t>Mercer employees, especially the supervisors and project managers in client teams</w:t>
      </w:r>
      <w:r w:rsidR="00CD31B1">
        <w:rPr>
          <w:rFonts w:ascii="Arial" w:hAnsi="Arial" w:cs="Arial"/>
          <w:sz w:val="22"/>
          <w:szCs w:val="22"/>
        </w:rPr>
        <w:t>,</w:t>
      </w:r>
      <w:r w:rsidR="0099080D">
        <w:rPr>
          <w:rFonts w:ascii="Arial" w:hAnsi="Arial" w:cs="Arial"/>
          <w:sz w:val="22"/>
          <w:szCs w:val="22"/>
        </w:rPr>
        <w:t xml:space="preserve"> </w:t>
      </w:r>
      <w:r w:rsidR="005663F6">
        <w:rPr>
          <w:rFonts w:ascii="Arial" w:hAnsi="Arial" w:cs="Arial"/>
          <w:sz w:val="22"/>
          <w:szCs w:val="22"/>
        </w:rPr>
        <w:t xml:space="preserve">to </w:t>
      </w:r>
      <w:r w:rsidR="00E452FC">
        <w:rPr>
          <w:rFonts w:ascii="Arial" w:hAnsi="Arial" w:cs="Arial"/>
          <w:sz w:val="22"/>
          <w:szCs w:val="22"/>
        </w:rPr>
        <w:t>stay on task as the work we perform is heavily quantitative. MBO ensures that, the 1600 hours per year billable hours target</w:t>
      </w:r>
      <w:r w:rsidR="00CD31B1">
        <w:rPr>
          <w:rFonts w:ascii="Arial" w:hAnsi="Arial" w:cs="Arial"/>
          <w:sz w:val="22"/>
          <w:szCs w:val="22"/>
        </w:rPr>
        <w:t xml:space="preserve"> is achieved and monitored effectively, this is a vital objective of the company because it is directly tied to its profitability. Mercer incorporates MBO by having weekly one-on-one meetings between all employees with their supervisors, the meetings review progress </w:t>
      </w:r>
      <w:r w:rsidR="00BB6EF6">
        <w:rPr>
          <w:rFonts w:ascii="Arial" w:hAnsi="Arial" w:cs="Arial"/>
          <w:sz w:val="22"/>
          <w:szCs w:val="22"/>
        </w:rPr>
        <w:t>towards</w:t>
      </w:r>
      <w:r w:rsidR="00CD31B1">
        <w:rPr>
          <w:rFonts w:ascii="Arial" w:hAnsi="Arial" w:cs="Arial"/>
          <w:sz w:val="22"/>
          <w:szCs w:val="22"/>
        </w:rPr>
        <w:t xml:space="preserve"> objectives set for the quarter</w:t>
      </w:r>
      <w:r w:rsidR="00BB6EF6">
        <w:rPr>
          <w:rFonts w:ascii="Arial" w:hAnsi="Arial" w:cs="Arial"/>
          <w:sz w:val="22"/>
          <w:szCs w:val="22"/>
        </w:rPr>
        <w:t xml:space="preserve"> or </w:t>
      </w:r>
      <w:r w:rsidR="00CD31B1">
        <w:rPr>
          <w:rFonts w:ascii="Arial" w:hAnsi="Arial" w:cs="Arial"/>
          <w:sz w:val="22"/>
          <w:szCs w:val="22"/>
        </w:rPr>
        <w:t>year. These meetings control and monitor the progress towards the goals set in our personal development plan</w:t>
      </w:r>
      <w:r w:rsidR="00BB6EF6">
        <w:rPr>
          <w:rFonts w:ascii="Arial" w:hAnsi="Arial" w:cs="Arial"/>
          <w:sz w:val="22"/>
          <w:szCs w:val="22"/>
        </w:rPr>
        <w:t xml:space="preserve"> from</w:t>
      </w:r>
      <w:r w:rsidR="00CD31B1">
        <w:rPr>
          <w:rFonts w:ascii="Arial" w:hAnsi="Arial" w:cs="Arial"/>
          <w:sz w:val="22"/>
          <w:szCs w:val="22"/>
        </w:rPr>
        <w:t xml:space="preserve"> our annual performance appraisal meeting. </w:t>
      </w:r>
      <w:r w:rsidR="00BB6EF6">
        <w:rPr>
          <w:rFonts w:ascii="Arial" w:hAnsi="Arial" w:cs="Arial"/>
          <w:sz w:val="22"/>
          <w:szCs w:val="22"/>
        </w:rPr>
        <w:t xml:space="preserve">This allows for resources to be pulled into a project team if the workload is too high, or in most cases it helps supervisors identify potential training offerings to assign to analysts. This </w:t>
      </w:r>
      <w:r w:rsidR="00BB6EF6" w:rsidRPr="00F572C4">
        <w:rPr>
          <w:rFonts w:ascii="Arial" w:hAnsi="Arial" w:cs="Arial"/>
          <w:sz w:val="22"/>
          <w:szCs w:val="22"/>
        </w:rPr>
        <w:t xml:space="preserve">makes management by objectives ideal for Mercer and its employees because it is data driven and numbers driven. </w:t>
      </w:r>
    </w:p>
    <w:p w14:paraId="7F7103D0" w14:textId="3734D30F" w:rsidR="00804421" w:rsidRPr="00F572C4" w:rsidRDefault="00804421" w:rsidP="00804421">
      <w:pPr>
        <w:spacing w:line="360" w:lineRule="auto"/>
        <w:rPr>
          <w:rFonts w:ascii="Arial" w:hAnsi="Arial" w:cs="Arial"/>
          <w:sz w:val="22"/>
          <w:szCs w:val="22"/>
        </w:rPr>
      </w:pPr>
    </w:p>
    <w:p w14:paraId="57FD3D8A" w14:textId="376823AC" w:rsidR="002B5F20" w:rsidRPr="00F572C4" w:rsidRDefault="002B5F20" w:rsidP="00804421">
      <w:pPr>
        <w:spacing w:line="360" w:lineRule="auto"/>
        <w:rPr>
          <w:rFonts w:ascii="Arial" w:hAnsi="Arial" w:cs="Arial"/>
          <w:sz w:val="22"/>
          <w:szCs w:val="22"/>
        </w:rPr>
      </w:pPr>
    </w:p>
    <w:p w14:paraId="799D2E31" w14:textId="3E4296EB" w:rsidR="004E6983" w:rsidRPr="00F572C4" w:rsidRDefault="00BB6EF6" w:rsidP="004A42B8">
      <w:pPr>
        <w:spacing w:line="360" w:lineRule="auto"/>
        <w:rPr>
          <w:rFonts w:ascii="Arial" w:hAnsi="Arial" w:cs="Arial"/>
          <w:sz w:val="22"/>
          <w:szCs w:val="22"/>
        </w:rPr>
      </w:pPr>
      <w:r w:rsidRPr="00F572C4">
        <w:rPr>
          <w:rFonts w:ascii="Arial" w:hAnsi="Arial" w:cs="Arial"/>
          <w:sz w:val="22"/>
          <w:szCs w:val="22"/>
        </w:rPr>
        <w:t>Although MBO is a perfect fit for Mercer as an organisation,</w:t>
      </w:r>
      <w:r w:rsidR="00B9175A" w:rsidRPr="00F572C4">
        <w:rPr>
          <w:rFonts w:ascii="Arial" w:hAnsi="Arial" w:cs="Arial"/>
          <w:sz w:val="22"/>
          <w:szCs w:val="22"/>
        </w:rPr>
        <w:t xml:space="preserve"> it has its limitations in meeting the developmental needs of employees.</w:t>
      </w:r>
      <w:r w:rsidRPr="00F572C4">
        <w:rPr>
          <w:rFonts w:ascii="Arial" w:hAnsi="Arial" w:cs="Arial"/>
          <w:sz w:val="22"/>
          <w:szCs w:val="22"/>
        </w:rPr>
        <w:t xml:space="preserve"> </w:t>
      </w:r>
      <w:r w:rsidR="00B9175A" w:rsidRPr="00F572C4">
        <w:rPr>
          <w:rFonts w:ascii="Arial" w:hAnsi="Arial" w:cs="Arial"/>
          <w:sz w:val="22"/>
          <w:szCs w:val="22"/>
        </w:rPr>
        <w:t>Mercer has an</w:t>
      </w:r>
      <w:r w:rsidRPr="00F572C4">
        <w:rPr>
          <w:rFonts w:ascii="Arial" w:hAnsi="Arial" w:cs="Arial"/>
          <w:sz w:val="22"/>
          <w:szCs w:val="22"/>
        </w:rPr>
        <w:t xml:space="preserve"> issue of high turnover within the actuarial departments. </w:t>
      </w:r>
      <w:r w:rsidR="00F972A0" w:rsidRPr="00F572C4">
        <w:rPr>
          <w:rFonts w:ascii="Arial" w:hAnsi="Arial" w:cs="Arial"/>
          <w:sz w:val="22"/>
          <w:szCs w:val="22"/>
        </w:rPr>
        <w:t>T</w:t>
      </w:r>
      <w:r w:rsidRPr="00F572C4">
        <w:rPr>
          <w:rFonts w:ascii="Arial" w:hAnsi="Arial" w:cs="Arial"/>
          <w:sz w:val="22"/>
          <w:szCs w:val="22"/>
        </w:rPr>
        <w:t>he pressure to work long hours to catch up to the billable hours target</w:t>
      </w:r>
      <w:r w:rsidR="00F972A0" w:rsidRPr="00F572C4">
        <w:rPr>
          <w:rFonts w:ascii="Arial" w:hAnsi="Arial" w:cs="Arial"/>
          <w:sz w:val="22"/>
          <w:szCs w:val="22"/>
        </w:rPr>
        <w:t xml:space="preserve"> leaves no </w:t>
      </w:r>
      <w:r w:rsidRPr="00F572C4">
        <w:rPr>
          <w:rFonts w:ascii="Arial" w:hAnsi="Arial" w:cs="Arial"/>
          <w:sz w:val="22"/>
          <w:szCs w:val="22"/>
        </w:rPr>
        <w:t>room for innovation</w:t>
      </w:r>
      <w:r w:rsidR="00F972A0" w:rsidRPr="00F572C4">
        <w:rPr>
          <w:rFonts w:ascii="Arial" w:hAnsi="Arial" w:cs="Arial"/>
          <w:sz w:val="22"/>
          <w:szCs w:val="22"/>
        </w:rPr>
        <w:t>.</w:t>
      </w:r>
      <w:r w:rsidRPr="00F572C4">
        <w:rPr>
          <w:rFonts w:ascii="Arial" w:hAnsi="Arial" w:cs="Arial"/>
          <w:sz w:val="22"/>
          <w:szCs w:val="22"/>
        </w:rPr>
        <w:t xml:space="preserve"> </w:t>
      </w:r>
      <w:r w:rsidR="00F972A0" w:rsidRPr="00F572C4">
        <w:rPr>
          <w:rFonts w:ascii="Arial" w:hAnsi="Arial" w:cs="Arial"/>
          <w:sz w:val="22"/>
          <w:szCs w:val="22"/>
        </w:rPr>
        <w:t>This le</w:t>
      </w:r>
      <w:r w:rsidR="006E589D" w:rsidRPr="00F572C4">
        <w:rPr>
          <w:rFonts w:ascii="Arial" w:hAnsi="Arial" w:cs="Arial"/>
          <w:sz w:val="22"/>
          <w:szCs w:val="22"/>
        </w:rPr>
        <w:t>a</w:t>
      </w:r>
      <w:r w:rsidR="00F972A0" w:rsidRPr="00F572C4">
        <w:rPr>
          <w:rFonts w:ascii="Arial" w:hAnsi="Arial" w:cs="Arial"/>
          <w:sz w:val="22"/>
          <w:szCs w:val="22"/>
        </w:rPr>
        <w:t>d</w:t>
      </w:r>
      <w:r w:rsidR="006E589D" w:rsidRPr="00F572C4">
        <w:rPr>
          <w:rFonts w:ascii="Arial" w:hAnsi="Arial" w:cs="Arial"/>
          <w:sz w:val="22"/>
          <w:szCs w:val="22"/>
        </w:rPr>
        <w:t>s</w:t>
      </w:r>
      <w:r w:rsidR="00F972A0" w:rsidRPr="00F572C4">
        <w:rPr>
          <w:rFonts w:ascii="Arial" w:hAnsi="Arial" w:cs="Arial"/>
          <w:sz w:val="22"/>
          <w:szCs w:val="22"/>
        </w:rPr>
        <w:t xml:space="preserve"> to the loss of the</w:t>
      </w:r>
      <w:r w:rsidRPr="00F572C4">
        <w:rPr>
          <w:rFonts w:ascii="Arial" w:hAnsi="Arial" w:cs="Arial"/>
          <w:sz w:val="22"/>
          <w:szCs w:val="22"/>
        </w:rPr>
        <w:t xml:space="preserve"> brightest talent</w:t>
      </w:r>
      <w:r w:rsidR="006D1B84" w:rsidRPr="00F572C4">
        <w:rPr>
          <w:rFonts w:ascii="Arial" w:hAnsi="Arial" w:cs="Arial"/>
          <w:sz w:val="22"/>
          <w:szCs w:val="22"/>
        </w:rPr>
        <w:t xml:space="preserve"> who </w:t>
      </w:r>
      <w:r w:rsidR="006E589D" w:rsidRPr="00F572C4">
        <w:rPr>
          <w:rFonts w:ascii="Arial" w:hAnsi="Arial" w:cs="Arial"/>
          <w:sz w:val="22"/>
          <w:szCs w:val="22"/>
        </w:rPr>
        <w:t>are</w:t>
      </w:r>
      <w:r w:rsidR="006D1B84" w:rsidRPr="00F572C4">
        <w:rPr>
          <w:rFonts w:ascii="Arial" w:hAnsi="Arial" w:cs="Arial"/>
          <w:sz w:val="22"/>
          <w:szCs w:val="22"/>
        </w:rPr>
        <w:t xml:space="preserve"> interested in technology. Mercer </w:t>
      </w:r>
      <w:r w:rsidR="00F972A0" w:rsidRPr="00F572C4">
        <w:rPr>
          <w:rFonts w:ascii="Arial" w:hAnsi="Arial" w:cs="Arial"/>
          <w:sz w:val="22"/>
          <w:szCs w:val="22"/>
        </w:rPr>
        <w:t>can improve</w:t>
      </w:r>
      <w:r w:rsidR="00B9175A" w:rsidRPr="00F572C4">
        <w:rPr>
          <w:rFonts w:ascii="Arial" w:hAnsi="Arial" w:cs="Arial"/>
          <w:sz w:val="22"/>
          <w:szCs w:val="22"/>
        </w:rPr>
        <w:t xml:space="preserve"> this</w:t>
      </w:r>
      <w:r w:rsidR="00F972A0" w:rsidRPr="00F572C4">
        <w:rPr>
          <w:rFonts w:ascii="Arial" w:hAnsi="Arial" w:cs="Arial"/>
          <w:sz w:val="22"/>
          <w:szCs w:val="22"/>
        </w:rPr>
        <w:t xml:space="preserve"> by increasing</w:t>
      </w:r>
      <w:r w:rsidR="006D1B84" w:rsidRPr="00F572C4">
        <w:rPr>
          <w:rFonts w:ascii="Arial" w:hAnsi="Arial" w:cs="Arial"/>
          <w:sz w:val="22"/>
          <w:szCs w:val="22"/>
        </w:rPr>
        <w:t xml:space="preserve"> training offerings of coding </w:t>
      </w:r>
      <w:r w:rsidR="006E589D" w:rsidRPr="00F572C4">
        <w:rPr>
          <w:rFonts w:ascii="Arial" w:hAnsi="Arial" w:cs="Arial"/>
          <w:sz w:val="22"/>
          <w:szCs w:val="22"/>
        </w:rPr>
        <w:t>trainings. Yes,</w:t>
      </w:r>
      <w:r w:rsidR="006D1B84" w:rsidRPr="00F572C4">
        <w:rPr>
          <w:rFonts w:ascii="Arial" w:hAnsi="Arial" w:cs="Arial"/>
          <w:sz w:val="22"/>
          <w:szCs w:val="22"/>
        </w:rPr>
        <w:t xml:space="preserve"> they would reduce the billable hours </w:t>
      </w:r>
      <w:r w:rsidR="00B9175A" w:rsidRPr="00F572C4">
        <w:rPr>
          <w:rFonts w:ascii="Arial" w:hAnsi="Arial" w:cs="Arial"/>
          <w:sz w:val="22"/>
          <w:szCs w:val="22"/>
        </w:rPr>
        <w:t>contribution, but</w:t>
      </w:r>
      <w:r w:rsidR="006D1B84" w:rsidRPr="00F572C4">
        <w:rPr>
          <w:rFonts w:ascii="Arial" w:hAnsi="Arial" w:cs="Arial"/>
          <w:sz w:val="22"/>
          <w:szCs w:val="22"/>
        </w:rPr>
        <w:t xml:space="preserve"> in the long run </w:t>
      </w:r>
      <w:r w:rsidR="006E589D" w:rsidRPr="00F572C4">
        <w:rPr>
          <w:rFonts w:ascii="Arial" w:hAnsi="Arial" w:cs="Arial"/>
          <w:sz w:val="22"/>
          <w:szCs w:val="22"/>
        </w:rPr>
        <w:t>Mercer</w:t>
      </w:r>
      <w:r w:rsidR="006D1B84" w:rsidRPr="00F572C4">
        <w:rPr>
          <w:rFonts w:ascii="Arial" w:hAnsi="Arial" w:cs="Arial"/>
          <w:sz w:val="22"/>
          <w:szCs w:val="22"/>
        </w:rPr>
        <w:t xml:space="preserve"> would retain staff and improve efficiency and productivity</w:t>
      </w:r>
      <w:r w:rsidR="00F972A0" w:rsidRPr="00F572C4">
        <w:rPr>
          <w:rFonts w:ascii="Arial" w:hAnsi="Arial" w:cs="Arial"/>
          <w:sz w:val="22"/>
          <w:szCs w:val="22"/>
        </w:rPr>
        <w:t xml:space="preserve"> by integrating technology in the work processes</w:t>
      </w:r>
      <w:r w:rsidR="006D1B84" w:rsidRPr="00F572C4">
        <w:rPr>
          <w:rFonts w:ascii="Arial" w:hAnsi="Arial" w:cs="Arial"/>
          <w:sz w:val="22"/>
          <w:szCs w:val="22"/>
        </w:rPr>
        <w:t xml:space="preserve">. </w:t>
      </w:r>
      <w:r w:rsidR="006E589D" w:rsidRPr="00F572C4">
        <w:rPr>
          <w:rFonts w:ascii="Arial" w:hAnsi="Arial" w:cs="Arial"/>
          <w:sz w:val="22"/>
          <w:szCs w:val="22"/>
        </w:rPr>
        <w:t xml:space="preserve">Also, the </w:t>
      </w:r>
      <w:r w:rsidR="00B9175A" w:rsidRPr="00F572C4">
        <w:rPr>
          <w:rFonts w:ascii="Arial" w:hAnsi="Arial" w:cs="Arial"/>
          <w:sz w:val="22"/>
          <w:szCs w:val="22"/>
        </w:rPr>
        <w:t>management</w:t>
      </w:r>
      <w:r w:rsidR="006E589D" w:rsidRPr="00F572C4">
        <w:rPr>
          <w:rFonts w:ascii="Arial" w:hAnsi="Arial" w:cs="Arial"/>
          <w:sz w:val="22"/>
          <w:szCs w:val="22"/>
        </w:rPr>
        <w:t xml:space="preserve"> setting </w:t>
      </w:r>
      <w:r w:rsidR="00B9175A" w:rsidRPr="00F572C4">
        <w:rPr>
          <w:rFonts w:ascii="Arial" w:hAnsi="Arial" w:cs="Arial"/>
          <w:sz w:val="22"/>
          <w:szCs w:val="22"/>
        </w:rPr>
        <w:t xml:space="preserve">Mercer’s </w:t>
      </w:r>
      <w:r w:rsidR="006E589D" w:rsidRPr="00F572C4">
        <w:rPr>
          <w:rFonts w:ascii="Arial" w:hAnsi="Arial" w:cs="Arial"/>
          <w:sz w:val="22"/>
          <w:szCs w:val="22"/>
        </w:rPr>
        <w:t xml:space="preserve">goals </w:t>
      </w:r>
      <w:r w:rsidR="00B9175A" w:rsidRPr="00F572C4">
        <w:rPr>
          <w:rFonts w:ascii="Arial" w:hAnsi="Arial" w:cs="Arial"/>
          <w:sz w:val="22"/>
          <w:szCs w:val="22"/>
        </w:rPr>
        <w:t xml:space="preserve">use outdated methods, however </w:t>
      </w:r>
      <w:r w:rsidR="006E589D" w:rsidRPr="00F572C4">
        <w:rPr>
          <w:rFonts w:ascii="Arial" w:hAnsi="Arial" w:cs="Arial"/>
          <w:sz w:val="22"/>
          <w:szCs w:val="22"/>
        </w:rPr>
        <w:t xml:space="preserve">supervisors can incorporate discussion </w:t>
      </w:r>
      <w:r w:rsidR="00B9175A" w:rsidRPr="00F572C4">
        <w:rPr>
          <w:rFonts w:ascii="Arial" w:hAnsi="Arial" w:cs="Arial"/>
          <w:sz w:val="22"/>
          <w:szCs w:val="22"/>
        </w:rPr>
        <w:t xml:space="preserve">about recommendations for process improvement and collaboration. </w:t>
      </w:r>
      <w:r w:rsidR="003D7873" w:rsidRPr="00F572C4">
        <w:rPr>
          <w:rFonts w:ascii="Arial" w:hAnsi="Arial" w:cs="Arial"/>
          <w:sz w:val="22"/>
          <w:szCs w:val="22"/>
        </w:rPr>
        <w:t>Thus,</w:t>
      </w:r>
      <w:r w:rsidR="00B9175A" w:rsidRPr="00F572C4">
        <w:rPr>
          <w:rFonts w:ascii="Arial" w:hAnsi="Arial" w:cs="Arial"/>
          <w:sz w:val="22"/>
          <w:szCs w:val="22"/>
        </w:rPr>
        <w:t xml:space="preserve"> leading to employees need for development within their roles being fulfilled.</w:t>
      </w:r>
    </w:p>
    <w:p w14:paraId="61E43B38" w14:textId="77777777" w:rsidR="00850C2F" w:rsidRPr="00AE2A5C" w:rsidRDefault="00850C2F" w:rsidP="004A42B8">
      <w:pPr>
        <w:spacing w:line="360" w:lineRule="auto"/>
        <w:rPr>
          <w:rFonts w:ascii="Arial" w:hAnsi="Arial" w:cs="Arial"/>
          <w:b/>
          <w:bCs/>
          <w:color w:val="4472C4" w:themeColor="accent1"/>
          <w:sz w:val="28"/>
          <w:szCs w:val="28"/>
          <w:u w:val="single"/>
        </w:rPr>
      </w:pPr>
    </w:p>
    <w:p w14:paraId="20AD63E8" w14:textId="6F6BF571" w:rsidR="004E6983" w:rsidRPr="00AE2A5C" w:rsidRDefault="004E6983" w:rsidP="004A42B8">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 xml:space="preserve">360 Degree Feedback </w:t>
      </w:r>
    </w:p>
    <w:p w14:paraId="1BB3DFFF" w14:textId="77777777" w:rsidR="006D6AC2" w:rsidRPr="006D0E31" w:rsidRDefault="006D6AC2" w:rsidP="004A42B8">
      <w:pPr>
        <w:spacing w:line="360" w:lineRule="auto"/>
        <w:rPr>
          <w:rFonts w:ascii="Arial" w:hAnsi="Arial" w:cs="Arial"/>
          <w:b/>
          <w:bCs/>
          <w:i/>
          <w:iCs/>
          <w:color w:val="767171" w:themeColor="background2" w:themeShade="80"/>
        </w:rPr>
      </w:pPr>
    </w:p>
    <w:p w14:paraId="034EC770" w14:textId="26C67441" w:rsidR="00EE47C7" w:rsidRDefault="00EE47C7" w:rsidP="004A42B8">
      <w:pPr>
        <w:spacing w:line="360" w:lineRule="auto"/>
        <w:rPr>
          <w:rFonts w:ascii="Arial" w:hAnsi="Arial" w:cs="Arial"/>
          <w:sz w:val="22"/>
          <w:szCs w:val="22"/>
        </w:rPr>
      </w:pPr>
      <w:r>
        <w:rPr>
          <w:rFonts w:ascii="Arial" w:hAnsi="Arial" w:cs="Arial"/>
          <w:sz w:val="22"/>
          <w:szCs w:val="22"/>
        </w:rPr>
        <w:t>360</w:t>
      </w:r>
      <w:r w:rsidR="00254E48">
        <w:rPr>
          <w:rFonts w:ascii="Arial" w:hAnsi="Arial" w:cs="Arial"/>
          <w:sz w:val="22"/>
          <w:szCs w:val="22"/>
        </w:rPr>
        <w:t>-degree feedback, also referred to as multi-source feedback, is defined as, “the systematic collection and feedback of performance data on an individual or group derived from a number of the stakeholders on their performance</w:t>
      </w:r>
      <w:r w:rsidR="006D0E31">
        <w:rPr>
          <w:rFonts w:ascii="Arial" w:hAnsi="Arial" w:cs="Arial"/>
          <w:sz w:val="22"/>
          <w:szCs w:val="22"/>
        </w:rPr>
        <w:t>”. (</w:t>
      </w:r>
      <w:r w:rsidR="00254E48">
        <w:rPr>
          <w:rFonts w:ascii="Arial" w:hAnsi="Arial" w:cs="Arial"/>
          <w:sz w:val="22"/>
          <w:szCs w:val="22"/>
        </w:rPr>
        <w:t>Ward, 1997). When the definition refers to stakeholder</w:t>
      </w:r>
      <w:r w:rsidR="00DC7DFF">
        <w:rPr>
          <w:rFonts w:ascii="Arial" w:hAnsi="Arial" w:cs="Arial"/>
          <w:sz w:val="22"/>
          <w:szCs w:val="22"/>
        </w:rPr>
        <w:t>s that includes managers and co-workers</w:t>
      </w:r>
      <w:r w:rsidR="00A16FFD">
        <w:rPr>
          <w:rFonts w:ascii="Arial" w:hAnsi="Arial" w:cs="Arial"/>
          <w:sz w:val="22"/>
          <w:szCs w:val="22"/>
        </w:rPr>
        <w:t xml:space="preserve">, sometimes it extends to customers. (Armstrong, 2022). Some organisations extend this method of appraisal to their managers and subordinates, because it informs leadership decisions within the workplace. </w:t>
      </w:r>
      <w:r w:rsidR="004F2A44">
        <w:rPr>
          <w:rFonts w:ascii="Arial" w:hAnsi="Arial" w:cs="Arial"/>
          <w:sz w:val="22"/>
          <w:szCs w:val="22"/>
        </w:rPr>
        <w:t xml:space="preserve"> </w:t>
      </w:r>
    </w:p>
    <w:p w14:paraId="2666B097" w14:textId="4C915590" w:rsidR="00611632" w:rsidRDefault="00611632" w:rsidP="004A42B8">
      <w:pPr>
        <w:spacing w:line="360" w:lineRule="auto"/>
        <w:rPr>
          <w:rFonts w:ascii="Arial" w:hAnsi="Arial" w:cs="Arial"/>
          <w:sz w:val="22"/>
          <w:szCs w:val="22"/>
        </w:rPr>
      </w:pPr>
    </w:p>
    <w:p w14:paraId="7E8C64CD" w14:textId="2000E383" w:rsidR="00611632" w:rsidRDefault="00611632" w:rsidP="004A42B8">
      <w:pPr>
        <w:spacing w:line="360" w:lineRule="auto"/>
        <w:rPr>
          <w:rFonts w:ascii="Arial" w:hAnsi="Arial" w:cs="Arial"/>
          <w:sz w:val="22"/>
          <w:szCs w:val="22"/>
        </w:rPr>
      </w:pPr>
      <w:r>
        <w:rPr>
          <w:rFonts w:ascii="Arial" w:hAnsi="Arial" w:cs="Arial"/>
          <w:sz w:val="22"/>
          <w:szCs w:val="22"/>
        </w:rPr>
        <w:t xml:space="preserve">The 360-degree feedback is the collection of data through </w:t>
      </w:r>
      <w:r w:rsidR="00596DA5">
        <w:rPr>
          <w:rFonts w:ascii="Arial" w:hAnsi="Arial" w:cs="Arial"/>
          <w:sz w:val="22"/>
          <w:szCs w:val="22"/>
        </w:rPr>
        <w:t>questionnaires or asking for feedback from team members and managers. The collection of information illustrates the behaviour and performance of an individual from different points of view. (Armstrong, 2022).</w:t>
      </w:r>
    </w:p>
    <w:p w14:paraId="6A43C05A" w14:textId="0D74D972" w:rsidR="00596DA5" w:rsidRDefault="00596DA5" w:rsidP="004A42B8">
      <w:pPr>
        <w:spacing w:line="360" w:lineRule="auto"/>
        <w:rPr>
          <w:rFonts w:ascii="Arial" w:hAnsi="Arial" w:cs="Arial"/>
          <w:sz w:val="22"/>
          <w:szCs w:val="22"/>
        </w:rPr>
      </w:pPr>
      <w:r>
        <w:rPr>
          <w:rFonts w:ascii="Arial" w:hAnsi="Arial" w:cs="Arial"/>
          <w:sz w:val="22"/>
          <w:szCs w:val="22"/>
        </w:rPr>
        <w:t xml:space="preserve">Questions cover areas such as communication, team working, adaptability and organisation. (Armstrong, 2022). There is an </w:t>
      </w:r>
      <w:r w:rsidR="007128E3">
        <w:rPr>
          <w:rFonts w:ascii="Arial" w:hAnsi="Arial" w:cs="Arial"/>
          <w:sz w:val="22"/>
          <w:szCs w:val="22"/>
        </w:rPr>
        <w:t>argument</w:t>
      </w:r>
      <w:r>
        <w:rPr>
          <w:rFonts w:ascii="Arial" w:hAnsi="Arial" w:cs="Arial"/>
          <w:sz w:val="22"/>
          <w:szCs w:val="22"/>
        </w:rPr>
        <w:t xml:space="preserve"> on whether the feedback collected should be used for appraisal or development</w:t>
      </w:r>
      <w:r w:rsidR="00D433C1">
        <w:rPr>
          <w:rFonts w:ascii="Arial" w:hAnsi="Arial" w:cs="Arial"/>
          <w:sz w:val="22"/>
          <w:szCs w:val="22"/>
        </w:rPr>
        <w:t xml:space="preserve"> purposes within an organisation</w:t>
      </w:r>
      <w:r w:rsidR="007128E3">
        <w:rPr>
          <w:rFonts w:ascii="Arial" w:hAnsi="Arial" w:cs="Arial"/>
          <w:sz w:val="22"/>
          <w:szCs w:val="22"/>
        </w:rPr>
        <w:t xml:space="preserve">. </w:t>
      </w:r>
    </w:p>
    <w:p w14:paraId="47A10838" w14:textId="77777777" w:rsidR="00596DA5" w:rsidRDefault="00596DA5" w:rsidP="004A42B8">
      <w:pPr>
        <w:spacing w:line="360" w:lineRule="auto"/>
        <w:rPr>
          <w:rFonts w:ascii="Arial" w:hAnsi="Arial" w:cs="Arial"/>
          <w:sz w:val="22"/>
          <w:szCs w:val="22"/>
        </w:rPr>
      </w:pPr>
    </w:p>
    <w:p w14:paraId="480D9F9A" w14:textId="0365EC93" w:rsidR="004E6983" w:rsidRDefault="00D433C1" w:rsidP="004A42B8">
      <w:pPr>
        <w:spacing w:line="360" w:lineRule="auto"/>
        <w:rPr>
          <w:rFonts w:ascii="Arial" w:hAnsi="Arial" w:cs="Arial"/>
          <w:sz w:val="22"/>
          <w:szCs w:val="22"/>
        </w:rPr>
      </w:pPr>
      <w:r>
        <w:rPr>
          <w:rFonts w:ascii="Arial" w:hAnsi="Arial" w:cs="Arial"/>
          <w:sz w:val="22"/>
          <w:szCs w:val="22"/>
        </w:rPr>
        <w:t>The a</w:t>
      </w:r>
      <w:r w:rsidR="00A16FFD">
        <w:rPr>
          <w:rFonts w:ascii="Arial" w:hAnsi="Arial" w:cs="Arial"/>
          <w:sz w:val="22"/>
          <w:szCs w:val="22"/>
        </w:rPr>
        <w:t>dvantages of 360</w:t>
      </w:r>
      <w:r>
        <w:rPr>
          <w:rFonts w:ascii="Arial" w:hAnsi="Arial" w:cs="Arial"/>
          <w:sz w:val="22"/>
          <w:szCs w:val="22"/>
        </w:rPr>
        <w:t xml:space="preserve">-degree feedback for an organisation are that it </w:t>
      </w:r>
      <w:r w:rsidR="00B72FC7">
        <w:rPr>
          <w:rFonts w:ascii="Arial" w:hAnsi="Arial" w:cs="Arial"/>
          <w:sz w:val="22"/>
          <w:szCs w:val="22"/>
        </w:rPr>
        <w:t>maximises</w:t>
      </w:r>
      <w:r>
        <w:rPr>
          <w:rFonts w:ascii="Arial" w:hAnsi="Arial" w:cs="Arial"/>
          <w:sz w:val="22"/>
          <w:szCs w:val="22"/>
        </w:rPr>
        <w:t xml:space="preserve"> the data collected, </w:t>
      </w:r>
      <w:r w:rsidR="00165155">
        <w:rPr>
          <w:rFonts w:ascii="Arial" w:hAnsi="Arial" w:cs="Arial"/>
          <w:sz w:val="22"/>
          <w:szCs w:val="22"/>
        </w:rPr>
        <w:t>showcases</w:t>
      </w:r>
      <w:r>
        <w:rPr>
          <w:rFonts w:ascii="Arial" w:hAnsi="Arial" w:cs="Arial"/>
          <w:sz w:val="22"/>
          <w:szCs w:val="22"/>
        </w:rPr>
        <w:t xml:space="preserve"> the</w:t>
      </w:r>
      <w:r w:rsidR="00165155">
        <w:rPr>
          <w:rFonts w:ascii="Arial" w:hAnsi="Arial" w:cs="Arial"/>
          <w:sz w:val="22"/>
          <w:szCs w:val="22"/>
        </w:rPr>
        <w:t xml:space="preserve"> different</w:t>
      </w:r>
      <w:r>
        <w:rPr>
          <w:rFonts w:ascii="Arial" w:hAnsi="Arial" w:cs="Arial"/>
          <w:sz w:val="22"/>
          <w:szCs w:val="22"/>
        </w:rPr>
        <w:t xml:space="preserve"> perspectives of an individual’s performance and assess many areas of an </w:t>
      </w:r>
      <w:r w:rsidR="00B72FC7">
        <w:rPr>
          <w:rFonts w:ascii="Arial" w:hAnsi="Arial" w:cs="Arial"/>
          <w:sz w:val="22"/>
          <w:szCs w:val="22"/>
        </w:rPr>
        <w:t>individual</w:t>
      </w:r>
      <w:r w:rsidR="00165155">
        <w:rPr>
          <w:rFonts w:ascii="Arial" w:hAnsi="Arial" w:cs="Arial"/>
          <w:sz w:val="22"/>
          <w:szCs w:val="22"/>
        </w:rPr>
        <w:t>’s performance</w:t>
      </w:r>
      <w:r w:rsidR="00B72FC7">
        <w:rPr>
          <w:rFonts w:ascii="Arial" w:hAnsi="Arial" w:cs="Arial"/>
          <w:sz w:val="22"/>
          <w:szCs w:val="22"/>
        </w:rPr>
        <w:t xml:space="preserve">. (Armstrong, 2022). </w:t>
      </w:r>
      <w:r w:rsidR="00165155">
        <w:rPr>
          <w:rFonts w:ascii="Arial" w:hAnsi="Arial" w:cs="Arial"/>
          <w:sz w:val="22"/>
          <w:szCs w:val="22"/>
        </w:rPr>
        <w:t xml:space="preserve">According to Fletcher (1998), </w:t>
      </w:r>
      <w:r w:rsidR="00E363B2">
        <w:rPr>
          <w:rFonts w:ascii="Arial" w:hAnsi="Arial" w:cs="Arial"/>
          <w:sz w:val="22"/>
          <w:szCs w:val="22"/>
        </w:rPr>
        <w:t xml:space="preserve">360-degree feedback </w:t>
      </w:r>
      <w:r w:rsidR="003B27F6">
        <w:rPr>
          <w:rFonts w:ascii="Arial" w:hAnsi="Arial" w:cs="Arial"/>
          <w:sz w:val="22"/>
          <w:szCs w:val="22"/>
        </w:rPr>
        <w:t xml:space="preserve">draws on multiple sources and gives a broad of picture of an individual and </w:t>
      </w:r>
      <w:r w:rsidR="00ED6096">
        <w:rPr>
          <w:rFonts w:ascii="Arial" w:hAnsi="Arial" w:cs="Arial"/>
          <w:sz w:val="22"/>
          <w:szCs w:val="22"/>
        </w:rPr>
        <w:t xml:space="preserve">a more accurate representation off their performance. This is an advantage as it reduces bias and potential discrimination, which can arise is more top-down approaches to performance </w:t>
      </w:r>
      <w:r w:rsidR="005E121A">
        <w:rPr>
          <w:rFonts w:ascii="Arial" w:hAnsi="Arial" w:cs="Arial"/>
          <w:sz w:val="22"/>
          <w:szCs w:val="22"/>
        </w:rPr>
        <w:t>appraisal. (Heathfield, 2022).</w:t>
      </w:r>
    </w:p>
    <w:p w14:paraId="0EAE9E5E" w14:textId="2ED76815" w:rsidR="004E6983" w:rsidRDefault="004E6983" w:rsidP="004A42B8">
      <w:pPr>
        <w:spacing w:line="360" w:lineRule="auto"/>
        <w:rPr>
          <w:rFonts w:ascii="Arial" w:hAnsi="Arial" w:cs="Arial"/>
          <w:sz w:val="22"/>
          <w:szCs w:val="22"/>
        </w:rPr>
      </w:pPr>
    </w:p>
    <w:p w14:paraId="18C0C034" w14:textId="69507EA9" w:rsidR="005E121A" w:rsidRDefault="001E528F" w:rsidP="004A42B8">
      <w:pPr>
        <w:spacing w:line="360" w:lineRule="auto"/>
        <w:rPr>
          <w:rFonts w:ascii="Arial" w:hAnsi="Arial" w:cs="Arial"/>
          <w:sz w:val="22"/>
          <w:szCs w:val="22"/>
        </w:rPr>
      </w:pPr>
      <w:r>
        <w:rPr>
          <w:rFonts w:ascii="Arial" w:hAnsi="Arial" w:cs="Arial"/>
          <w:sz w:val="22"/>
          <w:szCs w:val="22"/>
        </w:rPr>
        <w:t>A</w:t>
      </w:r>
      <w:r w:rsidR="005E121A">
        <w:rPr>
          <w:rFonts w:ascii="Arial" w:hAnsi="Arial" w:cs="Arial"/>
          <w:sz w:val="22"/>
          <w:szCs w:val="22"/>
        </w:rPr>
        <w:t xml:space="preserve"> disadvantage of 360-degree appraisal</w:t>
      </w:r>
      <w:r w:rsidR="00CA5961">
        <w:rPr>
          <w:rFonts w:ascii="Arial" w:hAnsi="Arial" w:cs="Arial"/>
          <w:sz w:val="22"/>
          <w:szCs w:val="22"/>
        </w:rPr>
        <w:t xml:space="preserve"> </w:t>
      </w:r>
      <w:r w:rsidR="0029778A">
        <w:rPr>
          <w:rFonts w:ascii="Arial" w:hAnsi="Arial" w:cs="Arial"/>
          <w:sz w:val="22"/>
          <w:szCs w:val="22"/>
        </w:rPr>
        <w:t>is that it is time consuming to collect the data</w:t>
      </w:r>
      <w:r w:rsidR="005E121A">
        <w:rPr>
          <w:rFonts w:ascii="Arial" w:hAnsi="Arial" w:cs="Arial"/>
          <w:sz w:val="22"/>
          <w:szCs w:val="22"/>
        </w:rPr>
        <w:t xml:space="preserve"> </w:t>
      </w:r>
      <w:r w:rsidR="0029778A">
        <w:rPr>
          <w:rFonts w:ascii="Arial" w:hAnsi="Arial" w:cs="Arial"/>
          <w:sz w:val="22"/>
          <w:szCs w:val="22"/>
        </w:rPr>
        <w:t xml:space="preserve">and process it, if </w:t>
      </w:r>
      <w:r w:rsidR="00E07B5F">
        <w:rPr>
          <w:rFonts w:ascii="Arial" w:hAnsi="Arial" w:cs="Arial"/>
          <w:sz w:val="22"/>
          <w:szCs w:val="22"/>
        </w:rPr>
        <w:t xml:space="preserve">software is not utilised. </w:t>
      </w:r>
      <w:r w:rsidR="005E121A">
        <w:rPr>
          <w:rFonts w:ascii="Arial" w:hAnsi="Arial" w:cs="Arial"/>
          <w:sz w:val="22"/>
          <w:szCs w:val="22"/>
        </w:rPr>
        <w:t>(Heathfield, 2022)</w:t>
      </w:r>
      <w:r w:rsidR="00E07B5F">
        <w:rPr>
          <w:rFonts w:ascii="Arial" w:hAnsi="Arial" w:cs="Arial"/>
          <w:sz w:val="22"/>
          <w:szCs w:val="22"/>
        </w:rPr>
        <w:t xml:space="preserve">. This becomes costly and makes it complicated to get through performance appraisal. Another setback is they may not add value if not incorporated into performance plans such as personal development plans </w:t>
      </w:r>
      <w:r w:rsidR="008D6800">
        <w:rPr>
          <w:rFonts w:ascii="Arial" w:hAnsi="Arial" w:cs="Arial"/>
          <w:sz w:val="22"/>
          <w:szCs w:val="22"/>
        </w:rPr>
        <w:t>etc. (Heathfield</w:t>
      </w:r>
      <w:r w:rsidR="00E07B5F">
        <w:rPr>
          <w:rFonts w:ascii="Arial" w:hAnsi="Arial" w:cs="Arial"/>
          <w:sz w:val="22"/>
          <w:szCs w:val="22"/>
        </w:rPr>
        <w:t xml:space="preserve">, 2022). Similarly, the nature of questions asked in the questionnaires may not produce substantial feedback if they are not specific in addressing key areas of interest. This means the information will help draw conclusion, however they will not contribute to developmental goals especially in fields where work is technical in nature. </w:t>
      </w:r>
      <w:r w:rsidR="00E110BB">
        <w:rPr>
          <w:rFonts w:ascii="Arial" w:hAnsi="Arial" w:cs="Arial"/>
          <w:sz w:val="22"/>
          <w:szCs w:val="22"/>
        </w:rPr>
        <w:t xml:space="preserve">A fear of loss of relationships inhibits employee’s ability to deliver </w:t>
      </w:r>
      <w:r w:rsidR="001D000B">
        <w:rPr>
          <w:rFonts w:ascii="Arial" w:hAnsi="Arial" w:cs="Arial"/>
          <w:sz w:val="22"/>
          <w:szCs w:val="22"/>
        </w:rPr>
        <w:t>criticism.</w:t>
      </w:r>
      <w:r w:rsidR="001D000B" w:rsidRPr="00E110BB">
        <w:rPr>
          <w:rFonts w:ascii="Arial" w:hAnsi="Arial" w:cs="Arial"/>
          <w:sz w:val="22"/>
          <w:szCs w:val="22"/>
        </w:rPr>
        <w:t xml:space="preserve"> (</w:t>
      </w:r>
      <w:r w:rsidR="00E110BB" w:rsidRPr="00E110BB">
        <w:rPr>
          <w:rFonts w:ascii="Arial" w:hAnsi="Arial" w:cs="Arial"/>
          <w:sz w:val="22"/>
          <w:szCs w:val="22"/>
        </w:rPr>
        <w:t>Peiperl, 2001)</w:t>
      </w:r>
      <w:r w:rsidR="00E110BB">
        <w:rPr>
          <w:rFonts w:ascii="Arial" w:hAnsi="Arial" w:cs="Arial"/>
          <w:sz w:val="22"/>
          <w:szCs w:val="22"/>
        </w:rPr>
        <w:t>.</w:t>
      </w:r>
    </w:p>
    <w:p w14:paraId="41C65B2D" w14:textId="77777777" w:rsidR="004E6983" w:rsidRDefault="004E6983" w:rsidP="004A42B8">
      <w:pPr>
        <w:spacing w:line="360" w:lineRule="auto"/>
        <w:rPr>
          <w:rFonts w:ascii="Arial" w:hAnsi="Arial" w:cs="Arial"/>
          <w:sz w:val="22"/>
          <w:szCs w:val="22"/>
        </w:rPr>
      </w:pPr>
    </w:p>
    <w:p w14:paraId="5404018A" w14:textId="5CFA4360" w:rsidR="00F315F5" w:rsidRDefault="00A55F17" w:rsidP="004A42B8">
      <w:pPr>
        <w:spacing w:line="360" w:lineRule="auto"/>
        <w:rPr>
          <w:rFonts w:ascii="Arial" w:hAnsi="Arial" w:cs="Arial"/>
          <w:sz w:val="22"/>
          <w:szCs w:val="22"/>
        </w:rPr>
      </w:pPr>
      <w:r>
        <w:rPr>
          <w:rFonts w:ascii="Arial" w:hAnsi="Arial" w:cs="Arial"/>
          <w:sz w:val="22"/>
          <w:szCs w:val="22"/>
        </w:rPr>
        <w:lastRenderedPageBreak/>
        <w:t xml:space="preserve">For Mercer 360- degree feedback is the most effective as most analysts work on 6-8 different client teams and most of the time with different people, some in office and others remote. Due to the busy nature of work, when you wrap up a project you barely communicate with co-workers or get feedback. The annual performance review meeting involves receiving feedback at all levels from a co-worker, supervisor, project manager, data lead and </w:t>
      </w:r>
      <w:r w:rsidR="008D6800">
        <w:rPr>
          <w:rFonts w:ascii="Arial" w:hAnsi="Arial" w:cs="Arial"/>
          <w:sz w:val="22"/>
          <w:szCs w:val="22"/>
        </w:rPr>
        <w:t>principal;</w:t>
      </w:r>
      <w:r>
        <w:rPr>
          <w:rFonts w:ascii="Arial" w:hAnsi="Arial" w:cs="Arial"/>
          <w:sz w:val="22"/>
          <w:szCs w:val="22"/>
        </w:rPr>
        <w:t xml:space="preserve"> they all </w:t>
      </w:r>
      <w:r w:rsidR="008D6800">
        <w:rPr>
          <w:rFonts w:ascii="Arial" w:hAnsi="Arial" w:cs="Arial"/>
          <w:sz w:val="22"/>
          <w:szCs w:val="22"/>
        </w:rPr>
        <w:t>must</w:t>
      </w:r>
      <w:r>
        <w:rPr>
          <w:rFonts w:ascii="Arial" w:hAnsi="Arial" w:cs="Arial"/>
          <w:sz w:val="22"/>
          <w:szCs w:val="22"/>
        </w:rPr>
        <w:t xml:space="preserve"> be from a </w:t>
      </w:r>
      <w:r w:rsidR="008D6800">
        <w:rPr>
          <w:rFonts w:ascii="Arial" w:hAnsi="Arial" w:cs="Arial"/>
          <w:sz w:val="22"/>
          <w:szCs w:val="22"/>
        </w:rPr>
        <w:t>different project</w:t>
      </w:r>
      <w:r>
        <w:rPr>
          <w:rFonts w:ascii="Arial" w:hAnsi="Arial" w:cs="Arial"/>
          <w:sz w:val="22"/>
          <w:szCs w:val="22"/>
        </w:rPr>
        <w:t xml:space="preserve">. This gives a </w:t>
      </w:r>
      <w:r w:rsidR="008D6800">
        <w:rPr>
          <w:rFonts w:ascii="Arial" w:hAnsi="Arial" w:cs="Arial"/>
          <w:sz w:val="22"/>
          <w:szCs w:val="22"/>
        </w:rPr>
        <w:t>well-rounded</w:t>
      </w:r>
      <w:r>
        <w:rPr>
          <w:rFonts w:ascii="Arial" w:hAnsi="Arial" w:cs="Arial"/>
          <w:sz w:val="22"/>
          <w:szCs w:val="22"/>
        </w:rPr>
        <w:t xml:space="preserve"> view of the work of individuals, across projects of different complexities, some are </w:t>
      </w:r>
      <w:r w:rsidR="008D6800">
        <w:rPr>
          <w:rFonts w:ascii="Arial" w:hAnsi="Arial" w:cs="Arial"/>
          <w:sz w:val="22"/>
          <w:szCs w:val="22"/>
        </w:rPr>
        <w:t>collaborative,</w:t>
      </w:r>
      <w:r>
        <w:rPr>
          <w:rFonts w:ascii="Arial" w:hAnsi="Arial" w:cs="Arial"/>
          <w:sz w:val="22"/>
          <w:szCs w:val="22"/>
        </w:rPr>
        <w:t xml:space="preserve"> and others are independent projects. The feedback often results in</w:t>
      </w:r>
      <w:r w:rsidR="008D6800">
        <w:rPr>
          <w:rFonts w:ascii="Arial" w:hAnsi="Arial" w:cs="Arial"/>
          <w:sz w:val="22"/>
          <w:szCs w:val="22"/>
        </w:rPr>
        <w:t xml:space="preserve"> constructive feedback,</w:t>
      </w:r>
      <w:r>
        <w:rPr>
          <w:rFonts w:ascii="Arial" w:hAnsi="Arial" w:cs="Arial"/>
          <w:sz w:val="22"/>
          <w:szCs w:val="22"/>
        </w:rPr>
        <w:t xml:space="preserve"> assignment of new trainings, in some cases reassignment and </w:t>
      </w:r>
      <w:r w:rsidR="008D6800">
        <w:rPr>
          <w:rFonts w:ascii="Arial" w:hAnsi="Arial" w:cs="Arial"/>
          <w:sz w:val="22"/>
          <w:szCs w:val="22"/>
        </w:rPr>
        <w:t xml:space="preserve">discussions on career progression. This works for Mercer given the complexity of the organisation structure, communication and the intense nature of the technical work carried out. The feedback serves to match up the following years teams with the best suited team members for efficient project management. </w:t>
      </w:r>
    </w:p>
    <w:p w14:paraId="026FF6CD" w14:textId="744FFC04" w:rsidR="004E6983" w:rsidRDefault="004E6983" w:rsidP="004A42B8">
      <w:pPr>
        <w:spacing w:line="360" w:lineRule="auto"/>
        <w:rPr>
          <w:rFonts w:ascii="Arial" w:hAnsi="Arial" w:cs="Arial"/>
          <w:sz w:val="22"/>
          <w:szCs w:val="22"/>
        </w:rPr>
      </w:pPr>
    </w:p>
    <w:p w14:paraId="508D6C7A" w14:textId="3E3499EB" w:rsidR="008D6800" w:rsidRDefault="008D6800" w:rsidP="004A42B8">
      <w:pPr>
        <w:spacing w:line="360" w:lineRule="auto"/>
        <w:rPr>
          <w:rFonts w:ascii="Arial" w:hAnsi="Arial" w:cs="Arial"/>
          <w:sz w:val="22"/>
          <w:szCs w:val="22"/>
        </w:rPr>
      </w:pPr>
      <w:r>
        <w:rPr>
          <w:rFonts w:ascii="Arial" w:hAnsi="Arial" w:cs="Arial"/>
          <w:sz w:val="22"/>
          <w:szCs w:val="22"/>
        </w:rPr>
        <w:t xml:space="preserve">Although 360-degree feedback is the best feedback method to identify the needs of </w:t>
      </w:r>
      <w:r w:rsidR="006E1AD1">
        <w:rPr>
          <w:rFonts w:ascii="Arial" w:hAnsi="Arial" w:cs="Arial"/>
          <w:sz w:val="22"/>
          <w:szCs w:val="22"/>
        </w:rPr>
        <w:t>individuals</w:t>
      </w:r>
      <w:r>
        <w:rPr>
          <w:rFonts w:ascii="Arial" w:hAnsi="Arial" w:cs="Arial"/>
          <w:sz w:val="22"/>
          <w:szCs w:val="22"/>
        </w:rPr>
        <w:t xml:space="preserve"> in Mercer, it fall</w:t>
      </w:r>
      <w:r w:rsidR="006E1AD1">
        <w:rPr>
          <w:rFonts w:ascii="Arial" w:hAnsi="Arial" w:cs="Arial"/>
          <w:sz w:val="22"/>
          <w:szCs w:val="22"/>
        </w:rPr>
        <w:t>s</w:t>
      </w:r>
      <w:r>
        <w:rPr>
          <w:rFonts w:ascii="Arial" w:hAnsi="Arial" w:cs="Arial"/>
          <w:sz w:val="22"/>
          <w:szCs w:val="22"/>
        </w:rPr>
        <w:t xml:space="preserve"> short in addressing the </w:t>
      </w:r>
      <w:r w:rsidR="006E1AD1">
        <w:rPr>
          <w:rFonts w:ascii="Arial" w:hAnsi="Arial" w:cs="Arial"/>
          <w:sz w:val="22"/>
          <w:szCs w:val="22"/>
        </w:rPr>
        <w:t xml:space="preserve">specific areas, as it asks open ended questions. Whilst some employees provide thorough and substantial feedback, other employees do not engage as much and provide minimal feedback. An improvement would be to add bullet points of specific areas to address in response to the questions. This will provide more data for supervisors to draw conclusions from and provide constructive feedback and reward outstanding performers. </w:t>
      </w:r>
    </w:p>
    <w:p w14:paraId="5518ED0F" w14:textId="384B409A" w:rsidR="006E1AD1" w:rsidRDefault="006E1AD1" w:rsidP="00F972A0">
      <w:pPr>
        <w:spacing w:line="360" w:lineRule="auto"/>
        <w:rPr>
          <w:rFonts w:ascii="Arial" w:hAnsi="Arial" w:cs="Arial"/>
        </w:rPr>
      </w:pPr>
    </w:p>
    <w:p w14:paraId="39FA19DB" w14:textId="77777777" w:rsidR="006E1AD1" w:rsidRPr="00AE2A5C" w:rsidRDefault="006E1AD1" w:rsidP="00F972A0">
      <w:pPr>
        <w:spacing w:line="360" w:lineRule="auto"/>
        <w:rPr>
          <w:rFonts w:ascii="Arial" w:hAnsi="Arial" w:cs="Arial"/>
          <w:b/>
          <w:bCs/>
          <w:color w:val="4472C4" w:themeColor="accent1"/>
          <w:sz w:val="28"/>
          <w:szCs w:val="28"/>
          <w:u w:val="single"/>
        </w:rPr>
      </w:pPr>
    </w:p>
    <w:p w14:paraId="0A32718E" w14:textId="61AEC25F" w:rsidR="00F972A0" w:rsidRPr="00AE2A5C" w:rsidRDefault="006D6AC2" w:rsidP="004A42B8">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Self-Evaluation</w:t>
      </w:r>
    </w:p>
    <w:p w14:paraId="08639586" w14:textId="77777777" w:rsidR="006D6AC2" w:rsidRPr="006D6AC2" w:rsidRDefault="006D6AC2" w:rsidP="004A42B8">
      <w:pPr>
        <w:spacing w:line="360" w:lineRule="auto"/>
        <w:rPr>
          <w:rFonts w:ascii="Arial" w:hAnsi="Arial" w:cs="Arial"/>
          <w:b/>
          <w:bCs/>
          <w:i/>
          <w:iCs/>
          <w:color w:val="767171" w:themeColor="background2" w:themeShade="80"/>
        </w:rPr>
      </w:pPr>
    </w:p>
    <w:p w14:paraId="7FF3F0C1" w14:textId="66C46784" w:rsidR="00BD2EF8" w:rsidRDefault="00A07190" w:rsidP="004A42B8">
      <w:pPr>
        <w:spacing w:line="360" w:lineRule="auto"/>
        <w:rPr>
          <w:rFonts w:ascii="Arial" w:hAnsi="Arial" w:cs="Arial"/>
          <w:sz w:val="22"/>
          <w:szCs w:val="22"/>
        </w:rPr>
      </w:pPr>
      <w:r>
        <w:rPr>
          <w:rFonts w:ascii="Arial" w:hAnsi="Arial" w:cs="Arial"/>
          <w:sz w:val="22"/>
          <w:szCs w:val="22"/>
        </w:rPr>
        <w:t>Self</w:t>
      </w:r>
      <w:r w:rsidR="000758CA">
        <w:rPr>
          <w:rFonts w:ascii="Arial" w:hAnsi="Arial" w:cs="Arial"/>
          <w:sz w:val="22"/>
          <w:szCs w:val="22"/>
        </w:rPr>
        <w:t>-e</w:t>
      </w:r>
      <w:r>
        <w:rPr>
          <w:rFonts w:ascii="Arial" w:hAnsi="Arial" w:cs="Arial"/>
          <w:sz w:val="22"/>
          <w:szCs w:val="22"/>
        </w:rPr>
        <w:t>valuation</w:t>
      </w:r>
      <w:r w:rsidR="000758CA">
        <w:rPr>
          <w:rFonts w:ascii="Arial" w:hAnsi="Arial" w:cs="Arial"/>
          <w:sz w:val="22"/>
          <w:szCs w:val="22"/>
        </w:rPr>
        <w:t xml:space="preserve">, which is also referred to as self-assessment, </w:t>
      </w:r>
      <w:r w:rsidR="00BD2EF8">
        <w:rPr>
          <w:rFonts w:ascii="Arial" w:hAnsi="Arial" w:cs="Arial"/>
          <w:sz w:val="22"/>
          <w:szCs w:val="22"/>
        </w:rPr>
        <w:t>is defined by Armstrong (2022) as a process employees undergo, it involves reviewing their performance following a set structure</w:t>
      </w:r>
      <w:r w:rsidR="000C41F6">
        <w:rPr>
          <w:rFonts w:ascii="Arial" w:hAnsi="Arial" w:cs="Arial"/>
          <w:sz w:val="22"/>
          <w:szCs w:val="22"/>
        </w:rPr>
        <w:t xml:space="preserve"> in preparation for a performance review </w:t>
      </w:r>
      <w:r w:rsidR="007B36D1">
        <w:rPr>
          <w:rFonts w:ascii="Arial" w:hAnsi="Arial" w:cs="Arial"/>
          <w:sz w:val="22"/>
          <w:szCs w:val="22"/>
        </w:rPr>
        <w:t>interview. (</w:t>
      </w:r>
      <w:r w:rsidR="000C41F6">
        <w:rPr>
          <w:rFonts w:ascii="Arial" w:hAnsi="Arial" w:cs="Arial"/>
          <w:sz w:val="22"/>
          <w:szCs w:val="22"/>
        </w:rPr>
        <w:t xml:space="preserve">Armstrong, 2022). </w:t>
      </w:r>
      <w:r w:rsidR="007B36D1">
        <w:rPr>
          <w:rFonts w:ascii="Arial" w:hAnsi="Arial" w:cs="Arial"/>
          <w:sz w:val="22"/>
          <w:szCs w:val="22"/>
        </w:rPr>
        <w:t>Self-evaluation</w:t>
      </w:r>
      <w:r w:rsidR="000C41F6">
        <w:rPr>
          <w:rFonts w:ascii="Arial" w:hAnsi="Arial" w:cs="Arial"/>
          <w:sz w:val="22"/>
          <w:szCs w:val="22"/>
        </w:rPr>
        <w:t xml:space="preserve"> involves looking at your successes, areas of improvement, causes for discrepancies, the </w:t>
      </w:r>
      <w:r w:rsidR="007B36D1">
        <w:rPr>
          <w:rFonts w:ascii="Arial" w:hAnsi="Arial" w:cs="Arial"/>
          <w:sz w:val="22"/>
          <w:szCs w:val="22"/>
        </w:rPr>
        <w:t>resources lacking</w:t>
      </w:r>
      <w:r w:rsidR="000C41F6">
        <w:rPr>
          <w:rFonts w:ascii="Arial" w:hAnsi="Arial" w:cs="Arial"/>
          <w:sz w:val="22"/>
          <w:szCs w:val="22"/>
        </w:rPr>
        <w:t xml:space="preserve"> to perform and additional commentary on objectives or </w:t>
      </w:r>
      <w:r w:rsidR="00163A56">
        <w:rPr>
          <w:rFonts w:ascii="Arial" w:hAnsi="Arial" w:cs="Arial"/>
          <w:sz w:val="22"/>
          <w:szCs w:val="22"/>
        </w:rPr>
        <w:t>relationships. (</w:t>
      </w:r>
      <w:r w:rsidR="007B36D1">
        <w:rPr>
          <w:rFonts w:ascii="Arial" w:hAnsi="Arial" w:cs="Arial"/>
          <w:sz w:val="22"/>
          <w:szCs w:val="22"/>
        </w:rPr>
        <w:t>Armstrong, 2022).</w:t>
      </w:r>
      <w:r w:rsidR="005D2FC5">
        <w:rPr>
          <w:rFonts w:ascii="Arial" w:hAnsi="Arial" w:cs="Arial"/>
          <w:sz w:val="22"/>
          <w:szCs w:val="22"/>
        </w:rPr>
        <w:t xml:space="preserve"> </w:t>
      </w:r>
    </w:p>
    <w:p w14:paraId="52534E62" w14:textId="60F2F4CB" w:rsidR="007B36D1" w:rsidRDefault="007B36D1" w:rsidP="004A42B8">
      <w:pPr>
        <w:spacing w:line="360" w:lineRule="auto"/>
        <w:rPr>
          <w:rFonts w:ascii="Arial" w:hAnsi="Arial" w:cs="Arial"/>
          <w:sz w:val="22"/>
          <w:szCs w:val="22"/>
        </w:rPr>
      </w:pPr>
    </w:p>
    <w:p w14:paraId="63A5FEDD" w14:textId="76CDBF5B" w:rsidR="007B36D1" w:rsidRDefault="007B36D1" w:rsidP="004A42B8">
      <w:pPr>
        <w:spacing w:line="360" w:lineRule="auto"/>
        <w:rPr>
          <w:rFonts w:ascii="Arial" w:hAnsi="Arial" w:cs="Arial"/>
          <w:sz w:val="22"/>
          <w:szCs w:val="22"/>
        </w:rPr>
      </w:pPr>
      <w:r>
        <w:rPr>
          <w:rFonts w:ascii="Arial" w:hAnsi="Arial" w:cs="Arial"/>
          <w:sz w:val="22"/>
          <w:szCs w:val="22"/>
        </w:rPr>
        <w:t xml:space="preserve">Advantages </w:t>
      </w:r>
      <w:r w:rsidR="006D6AC2">
        <w:rPr>
          <w:rFonts w:ascii="Arial" w:hAnsi="Arial" w:cs="Arial"/>
          <w:sz w:val="22"/>
          <w:szCs w:val="22"/>
        </w:rPr>
        <w:t xml:space="preserve">of </w:t>
      </w:r>
      <w:r w:rsidR="004E3D7D">
        <w:rPr>
          <w:rFonts w:ascii="Arial" w:hAnsi="Arial" w:cs="Arial"/>
          <w:sz w:val="22"/>
          <w:szCs w:val="22"/>
        </w:rPr>
        <w:t>self-evaluation</w:t>
      </w:r>
      <w:r w:rsidR="006D6AC2">
        <w:rPr>
          <w:rFonts w:ascii="Arial" w:hAnsi="Arial" w:cs="Arial"/>
          <w:sz w:val="22"/>
          <w:szCs w:val="22"/>
        </w:rPr>
        <w:t xml:space="preserve"> are that defensiveness is significantly lower when an individual critiques themselves. (Armstrong, 2022). </w:t>
      </w:r>
      <w:r w:rsidR="00824880">
        <w:rPr>
          <w:rFonts w:ascii="Arial" w:hAnsi="Arial" w:cs="Arial"/>
          <w:sz w:val="22"/>
          <w:szCs w:val="22"/>
        </w:rPr>
        <w:t>Conducting a self-evaluation prior to meeting for a performance review creates a healthy environment to exchange constructive criticism</w:t>
      </w:r>
      <w:r w:rsidR="005D2FC5">
        <w:rPr>
          <w:rFonts w:ascii="Arial" w:hAnsi="Arial" w:cs="Arial"/>
          <w:sz w:val="22"/>
          <w:szCs w:val="22"/>
        </w:rPr>
        <w:t>, as employees would have identified areas of improvement and weaknesses</w:t>
      </w:r>
      <w:r w:rsidR="00824880">
        <w:rPr>
          <w:rFonts w:ascii="Arial" w:hAnsi="Arial" w:cs="Arial"/>
          <w:sz w:val="22"/>
          <w:szCs w:val="22"/>
        </w:rPr>
        <w:t xml:space="preserve">. </w:t>
      </w:r>
      <w:r w:rsidR="00824880">
        <w:rPr>
          <w:rFonts w:ascii="Arial" w:hAnsi="Arial" w:cs="Arial"/>
          <w:sz w:val="22"/>
          <w:szCs w:val="22"/>
        </w:rPr>
        <w:lastRenderedPageBreak/>
        <w:t>(</w:t>
      </w:r>
      <w:r w:rsidR="00163A56">
        <w:rPr>
          <w:rFonts w:ascii="Arial" w:hAnsi="Arial" w:cs="Arial"/>
          <w:sz w:val="22"/>
          <w:szCs w:val="22"/>
        </w:rPr>
        <w:t>Heathfield</w:t>
      </w:r>
      <w:r w:rsidR="00824880">
        <w:rPr>
          <w:rFonts w:ascii="Arial" w:hAnsi="Arial" w:cs="Arial"/>
          <w:sz w:val="22"/>
          <w:szCs w:val="22"/>
        </w:rPr>
        <w:t>, 20</w:t>
      </w:r>
      <w:r w:rsidR="00142AEE">
        <w:rPr>
          <w:rFonts w:ascii="Arial" w:hAnsi="Arial" w:cs="Arial"/>
          <w:sz w:val="22"/>
          <w:szCs w:val="22"/>
        </w:rPr>
        <w:t>19</w:t>
      </w:r>
      <w:r w:rsidR="00824880">
        <w:rPr>
          <w:rFonts w:ascii="Arial" w:hAnsi="Arial" w:cs="Arial"/>
          <w:sz w:val="22"/>
          <w:szCs w:val="22"/>
        </w:rPr>
        <w:t>)</w:t>
      </w:r>
      <w:r w:rsidR="00163A56">
        <w:rPr>
          <w:rFonts w:ascii="Arial" w:hAnsi="Arial" w:cs="Arial"/>
          <w:sz w:val="22"/>
          <w:szCs w:val="22"/>
        </w:rPr>
        <w:t xml:space="preserve">. Self-evaluation allows for a more balanced discussion during the performance review meeting, as both parties are contributing to the appraisal. </w:t>
      </w:r>
      <w:r w:rsidR="00904FB2">
        <w:rPr>
          <w:rFonts w:ascii="Arial" w:hAnsi="Arial" w:cs="Arial"/>
          <w:sz w:val="22"/>
          <w:szCs w:val="22"/>
        </w:rPr>
        <w:t>(Armstrong</w:t>
      </w:r>
      <w:r w:rsidR="00163A56">
        <w:rPr>
          <w:rFonts w:ascii="Arial" w:hAnsi="Arial" w:cs="Arial"/>
          <w:sz w:val="22"/>
          <w:szCs w:val="22"/>
        </w:rPr>
        <w:t xml:space="preserve"> 2022). </w:t>
      </w:r>
      <w:r w:rsidR="00142AEE">
        <w:rPr>
          <w:rFonts w:ascii="Arial" w:hAnsi="Arial" w:cs="Arial"/>
          <w:sz w:val="22"/>
          <w:szCs w:val="22"/>
        </w:rPr>
        <w:t xml:space="preserve">This approach to performance management is advantageous for the organisation as it provides insights into employees want and </w:t>
      </w:r>
      <w:r w:rsidR="00B46DA9">
        <w:rPr>
          <w:rFonts w:ascii="Arial" w:hAnsi="Arial" w:cs="Arial"/>
          <w:sz w:val="22"/>
          <w:szCs w:val="22"/>
        </w:rPr>
        <w:t>needs. (</w:t>
      </w:r>
      <w:r w:rsidR="00142AEE">
        <w:rPr>
          <w:rFonts w:ascii="Arial" w:hAnsi="Arial" w:cs="Arial"/>
          <w:sz w:val="22"/>
          <w:szCs w:val="22"/>
        </w:rPr>
        <w:t xml:space="preserve">Heathfield, 2019). </w:t>
      </w:r>
      <w:r w:rsidR="00B46DA9">
        <w:rPr>
          <w:rFonts w:ascii="Arial" w:hAnsi="Arial" w:cs="Arial"/>
          <w:sz w:val="22"/>
          <w:szCs w:val="22"/>
        </w:rPr>
        <w:t>So,</w:t>
      </w:r>
      <w:r w:rsidR="00142AEE">
        <w:rPr>
          <w:rFonts w:ascii="Arial" w:hAnsi="Arial" w:cs="Arial"/>
          <w:sz w:val="22"/>
          <w:szCs w:val="22"/>
        </w:rPr>
        <w:t xml:space="preserve"> organisations can better improve efficiency and find what motivates their employees, or what is not working.</w:t>
      </w:r>
    </w:p>
    <w:p w14:paraId="6B7A12A4" w14:textId="452A1EFB" w:rsidR="00163A56" w:rsidRDefault="00163A56" w:rsidP="004A42B8">
      <w:pPr>
        <w:spacing w:line="360" w:lineRule="auto"/>
        <w:rPr>
          <w:rFonts w:ascii="Arial" w:hAnsi="Arial" w:cs="Arial"/>
          <w:sz w:val="22"/>
          <w:szCs w:val="22"/>
        </w:rPr>
      </w:pPr>
    </w:p>
    <w:p w14:paraId="7BF35155" w14:textId="7E8EAC13" w:rsidR="00163A56" w:rsidRDefault="00163A56" w:rsidP="004A42B8">
      <w:pPr>
        <w:spacing w:line="360" w:lineRule="auto"/>
        <w:rPr>
          <w:rFonts w:ascii="Arial" w:hAnsi="Arial" w:cs="Arial"/>
          <w:sz w:val="22"/>
          <w:szCs w:val="22"/>
        </w:rPr>
      </w:pPr>
      <w:r>
        <w:rPr>
          <w:rFonts w:ascii="Arial" w:hAnsi="Arial" w:cs="Arial"/>
          <w:sz w:val="22"/>
          <w:szCs w:val="22"/>
        </w:rPr>
        <w:t>Some limitations of self-evaluation occur when employees fear expressing their views of dissatisfaction towards the manager or company in fear of retaliation</w:t>
      </w:r>
      <w:r w:rsidR="00E110BB">
        <w:rPr>
          <w:rFonts w:ascii="Arial" w:hAnsi="Arial" w:cs="Arial"/>
          <w:sz w:val="22"/>
          <w:szCs w:val="22"/>
        </w:rPr>
        <w:t xml:space="preserve"> or loss of relationships </w:t>
      </w:r>
      <w:r w:rsidR="00E110BB" w:rsidRPr="00E110BB">
        <w:rPr>
          <w:rFonts w:ascii="Arial" w:hAnsi="Arial" w:cs="Arial"/>
          <w:sz w:val="22"/>
          <w:szCs w:val="22"/>
        </w:rPr>
        <w:t>(Peiperl, 2001)</w:t>
      </w:r>
      <w:r>
        <w:rPr>
          <w:rFonts w:ascii="Arial" w:hAnsi="Arial" w:cs="Arial"/>
          <w:sz w:val="22"/>
          <w:szCs w:val="22"/>
        </w:rPr>
        <w:t>.</w:t>
      </w:r>
      <w:r w:rsidR="00B46DA9">
        <w:rPr>
          <w:rFonts w:ascii="Arial" w:hAnsi="Arial" w:cs="Arial"/>
          <w:sz w:val="22"/>
          <w:szCs w:val="22"/>
        </w:rPr>
        <w:t xml:space="preserve"> This creates a barrier in the communication, as employees may</w:t>
      </w:r>
      <w:r w:rsidR="00811662">
        <w:rPr>
          <w:rFonts w:ascii="Arial" w:hAnsi="Arial" w:cs="Arial"/>
          <w:sz w:val="22"/>
          <w:szCs w:val="22"/>
        </w:rPr>
        <w:t xml:space="preserve"> want to complain</w:t>
      </w:r>
      <w:r w:rsidR="00B46DA9">
        <w:rPr>
          <w:rFonts w:ascii="Arial" w:hAnsi="Arial" w:cs="Arial"/>
          <w:sz w:val="22"/>
          <w:szCs w:val="22"/>
        </w:rPr>
        <w:t xml:space="preserve"> of </w:t>
      </w:r>
      <w:r w:rsidR="00811662">
        <w:rPr>
          <w:rFonts w:ascii="Arial" w:hAnsi="Arial" w:cs="Arial"/>
          <w:sz w:val="22"/>
          <w:szCs w:val="22"/>
        </w:rPr>
        <w:t>having no</w:t>
      </w:r>
      <w:r w:rsidR="00B46DA9">
        <w:rPr>
          <w:rFonts w:ascii="Arial" w:hAnsi="Arial" w:cs="Arial"/>
          <w:sz w:val="22"/>
          <w:szCs w:val="22"/>
        </w:rPr>
        <w:t xml:space="preserve"> support or a lack of resources to provide the standard of work required</w:t>
      </w:r>
      <w:r w:rsidR="00811662">
        <w:rPr>
          <w:rFonts w:ascii="Arial" w:hAnsi="Arial" w:cs="Arial"/>
          <w:sz w:val="22"/>
          <w:szCs w:val="22"/>
        </w:rPr>
        <w:t xml:space="preserve">. Also, vice versa, if management want to disagree with employees rating of their competencies, it may result in conflict. (Armstrong, 2022). Another drawback is employees awarding themselves high ratings in areas they are not strong in and managers having to reconcile with the employee to make a more realistic rating based on actual performance. This makes </w:t>
      </w:r>
      <w:r w:rsidR="0042598B">
        <w:rPr>
          <w:rFonts w:ascii="Arial" w:hAnsi="Arial" w:cs="Arial"/>
          <w:sz w:val="22"/>
          <w:szCs w:val="22"/>
        </w:rPr>
        <w:t>self-evaluation</w:t>
      </w:r>
      <w:r w:rsidR="00811662">
        <w:rPr>
          <w:rFonts w:ascii="Arial" w:hAnsi="Arial" w:cs="Arial"/>
          <w:sz w:val="22"/>
          <w:szCs w:val="22"/>
        </w:rPr>
        <w:t xml:space="preserve"> an approach that must be handled with care, because comments made in disagreement </w:t>
      </w:r>
      <w:r w:rsidR="0042598B">
        <w:rPr>
          <w:rFonts w:ascii="Arial" w:hAnsi="Arial" w:cs="Arial"/>
          <w:sz w:val="22"/>
          <w:szCs w:val="22"/>
        </w:rPr>
        <w:t>may be perceived as an attack.</w:t>
      </w:r>
    </w:p>
    <w:p w14:paraId="2A68BE6E" w14:textId="77777777" w:rsidR="004E6983" w:rsidRDefault="004E6983" w:rsidP="004A42B8">
      <w:pPr>
        <w:spacing w:line="360" w:lineRule="auto"/>
        <w:rPr>
          <w:rFonts w:ascii="Arial" w:hAnsi="Arial" w:cs="Arial"/>
          <w:sz w:val="22"/>
          <w:szCs w:val="22"/>
        </w:rPr>
      </w:pPr>
    </w:p>
    <w:p w14:paraId="2E3D23F4" w14:textId="721D44A1" w:rsidR="004E6983" w:rsidRDefault="002662B6" w:rsidP="004A42B8">
      <w:pPr>
        <w:spacing w:line="360" w:lineRule="auto"/>
        <w:rPr>
          <w:rFonts w:ascii="Arial" w:hAnsi="Arial" w:cs="Arial"/>
          <w:sz w:val="22"/>
          <w:szCs w:val="22"/>
        </w:rPr>
      </w:pPr>
      <w:r>
        <w:rPr>
          <w:rFonts w:ascii="Arial" w:hAnsi="Arial" w:cs="Arial"/>
          <w:sz w:val="22"/>
          <w:szCs w:val="22"/>
        </w:rPr>
        <w:t>For Mercer self-evaluation serves as the fi</w:t>
      </w:r>
      <w:r w:rsidR="00413F63">
        <w:rPr>
          <w:rFonts w:ascii="Arial" w:hAnsi="Arial" w:cs="Arial"/>
          <w:sz w:val="22"/>
          <w:szCs w:val="22"/>
        </w:rPr>
        <w:t>rs</w:t>
      </w:r>
      <w:r>
        <w:rPr>
          <w:rFonts w:ascii="Arial" w:hAnsi="Arial" w:cs="Arial"/>
          <w:sz w:val="22"/>
          <w:szCs w:val="22"/>
        </w:rPr>
        <w:t>t phase of the annual performance review performance, as you f</w:t>
      </w:r>
      <w:r w:rsidR="0042598B">
        <w:rPr>
          <w:rFonts w:ascii="Arial" w:hAnsi="Arial" w:cs="Arial"/>
          <w:sz w:val="22"/>
          <w:szCs w:val="22"/>
        </w:rPr>
        <w:t>il</w:t>
      </w:r>
      <w:r>
        <w:rPr>
          <w:rFonts w:ascii="Arial" w:hAnsi="Arial" w:cs="Arial"/>
          <w:sz w:val="22"/>
          <w:szCs w:val="22"/>
        </w:rPr>
        <w:t xml:space="preserve">l out a questionnaire and </w:t>
      </w:r>
      <w:r w:rsidR="00413F63">
        <w:rPr>
          <w:rFonts w:ascii="Arial" w:hAnsi="Arial" w:cs="Arial"/>
          <w:sz w:val="22"/>
          <w:szCs w:val="22"/>
        </w:rPr>
        <w:t>develop a personal development plan for the upcoming year. Self-evaluation is especially critical for employees to express</w:t>
      </w:r>
      <w:r w:rsidR="0042598B">
        <w:rPr>
          <w:rFonts w:ascii="Arial" w:hAnsi="Arial" w:cs="Arial"/>
          <w:sz w:val="22"/>
          <w:szCs w:val="22"/>
        </w:rPr>
        <w:t xml:space="preserve"> their views and it allows for a holistic approach to evaluation, as it looks at career progression, actuarial exam progression and a review of project teams you have worked on. This improves Mercer’s ability to anticipate job dissatisfaction and identify developmental needs to better retain staff and improve motivation. (Armstrong, 2022). </w:t>
      </w:r>
    </w:p>
    <w:p w14:paraId="67DECAB9" w14:textId="69140D52" w:rsidR="0042598B" w:rsidRDefault="0042598B" w:rsidP="004A42B8">
      <w:pPr>
        <w:spacing w:line="360" w:lineRule="auto"/>
        <w:rPr>
          <w:rFonts w:ascii="Arial" w:hAnsi="Arial" w:cs="Arial"/>
          <w:sz w:val="22"/>
          <w:szCs w:val="22"/>
        </w:rPr>
      </w:pPr>
    </w:p>
    <w:p w14:paraId="1176C166" w14:textId="3474E10F" w:rsidR="004E6983" w:rsidRDefault="00314DDC" w:rsidP="004A42B8">
      <w:pPr>
        <w:spacing w:line="360" w:lineRule="auto"/>
        <w:rPr>
          <w:rFonts w:ascii="Arial" w:hAnsi="Arial" w:cs="Arial"/>
          <w:sz w:val="22"/>
          <w:szCs w:val="22"/>
        </w:rPr>
      </w:pPr>
      <w:r>
        <w:rPr>
          <w:rFonts w:ascii="Arial" w:hAnsi="Arial" w:cs="Arial"/>
          <w:sz w:val="22"/>
          <w:szCs w:val="22"/>
        </w:rPr>
        <w:t xml:space="preserve">Limitations in the self-evaluation approach are in some employees over, “estimating their abilities,” (Armstrong,2022). This can skew the data from a questionnaire software as it cannot be manipulated one an individual competes the survey. As mentioned above self-evaluation should be considered to guide part of the conversation in a performance review but not dictate the developmental objectives set entirely. </w:t>
      </w:r>
    </w:p>
    <w:p w14:paraId="7C9991A5" w14:textId="77777777" w:rsidR="004E6983" w:rsidRDefault="004E6983" w:rsidP="004A42B8">
      <w:pPr>
        <w:spacing w:line="360" w:lineRule="auto"/>
        <w:rPr>
          <w:rFonts w:ascii="Arial" w:hAnsi="Arial" w:cs="Arial"/>
          <w:sz w:val="22"/>
          <w:szCs w:val="22"/>
        </w:rPr>
      </w:pPr>
    </w:p>
    <w:p w14:paraId="269C81E0" w14:textId="79B82CBB" w:rsidR="004E6983" w:rsidRDefault="004E6983" w:rsidP="004A42B8">
      <w:pPr>
        <w:spacing w:line="360" w:lineRule="auto"/>
        <w:rPr>
          <w:rFonts w:ascii="Arial" w:hAnsi="Arial" w:cs="Arial"/>
        </w:rPr>
      </w:pPr>
    </w:p>
    <w:p w14:paraId="2999012A" w14:textId="77777777" w:rsidR="005B61C9" w:rsidRDefault="005B61C9" w:rsidP="004A42B8">
      <w:pPr>
        <w:spacing w:line="360" w:lineRule="auto"/>
        <w:rPr>
          <w:rFonts w:ascii="Arial" w:hAnsi="Arial" w:cs="Arial"/>
        </w:rPr>
      </w:pPr>
    </w:p>
    <w:p w14:paraId="361BC626" w14:textId="77777777" w:rsidR="00174F39" w:rsidRDefault="00174F39" w:rsidP="004A42B8">
      <w:pPr>
        <w:spacing w:line="360" w:lineRule="auto"/>
        <w:rPr>
          <w:rFonts w:ascii="Arial" w:hAnsi="Arial" w:cs="Arial"/>
        </w:rPr>
      </w:pPr>
    </w:p>
    <w:p w14:paraId="756BCBC5" w14:textId="77777777" w:rsidR="004E6983" w:rsidRPr="00DF2E77" w:rsidRDefault="004E6983" w:rsidP="004A42B8">
      <w:pPr>
        <w:spacing w:line="360" w:lineRule="auto"/>
        <w:rPr>
          <w:rFonts w:ascii="Arial" w:hAnsi="Arial" w:cs="Arial"/>
          <w:b/>
          <w:bCs/>
          <w:color w:val="4472C4" w:themeColor="accent1"/>
          <w:sz w:val="28"/>
          <w:szCs w:val="28"/>
          <w:u w:val="single"/>
        </w:rPr>
      </w:pPr>
    </w:p>
    <w:p w14:paraId="42DC4A4C" w14:textId="4C3B04B6" w:rsidR="00DF2E77" w:rsidRDefault="00DF2E77" w:rsidP="004A42B8">
      <w:pPr>
        <w:spacing w:line="360" w:lineRule="auto"/>
        <w:rPr>
          <w:rFonts w:ascii="Arial" w:hAnsi="Arial" w:cs="Arial"/>
          <w:b/>
          <w:bCs/>
          <w:color w:val="4472C4" w:themeColor="accent1"/>
          <w:sz w:val="28"/>
          <w:szCs w:val="28"/>
          <w:u w:val="single"/>
        </w:rPr>
      </w:pPr>
      <w:r w:rsidRPr="00DF2E77">
        <w:rPr>
          <w:rFonts w:ascii="Arial" w:hAnsi="Arial" w:cs="Arial"/>
          <w:b/>
          <w:bCs/>
          <w:color w:val="4472C4" w:themeColor="accent1"/>
          <w:sz w:val="28"/>
          <w:szCs w:val="28"/>
          <w:u w:val="single"/>
        </w:rPr>
        <w:lastRenderedPageBreak/>
        <w:t>P</w:t>
      </w:r>
      <w:r w:rsidR="009D621D">
        <w:rPr>
          <w:rFonts w:ascii="Arial" w:hAnsi="Arial" w:cs="Arial"/>
          <w:b/>
          <w:bCs/>
          <w:color w:val="4472C4" w:themeColor="accent1"/>
          <w:sz w:val="28"/>
          <w:szCs w:val="28"/>
          <w:u w:val="single"/>
        </w:rPr>
        <w:t xml:space="preserve">rofessional </w:t>
      </w:r>
      <w:r w:rsidRPr="00DF2E77">
        <w:rPr>
          <w:rFonts w:ascii="Arial" w:hAnsi="Arial" w:cs="Arial"/>
          <w:b/>
          <w:bCs/>
          <w:color w:val="4472C4" w:themeColor="accent1"/>
          <w:sz w:val="28"/>
          <w:szCs w:val="28"/>
          <w:u w:val="single"/>
        </w:rPr>
        <w:t xml:space="preserve">Development Plan </w:t>
      </w:r>
    </w:p>
    <w:p w14:paraId="0F30A079" w14:textId="5788FA14" w:rsidR="009D621D" w:rsidRDefault="009D621D" w:rsidP="004A42B8">
      <w:pPr>
        <w:spacing w:line="360" w:lineRule="auto"/>
        <w:rPr>
          <w:rFonts w:ascii="Arial" w:hAnsi="Arial" w:cs="Arial"/>
          <w:b/>
          <w:bCs/>
          <w:color w:val="4472C4" w:themeColor="accent1"/>
          <w:sz w:val="28"/>
          <w:szCs w:val="28"/>
          <w:u w:val="single"/>
        </w:rPr>
      </w:pPr>
    </w:p>
    <w:p w14:paraId="3CEEACFA" w14:textId="4C634EE0" w:rsidR="009D621D" w:rsidRPr="009D621D" w:rsidRDefault="009D621D" w:rsidP="004A42B8">
      <w:pPr>
        <w:spacing w:line="360" w:lineRule="auto"/>
        <w:rPr>
          <w:rFonts w:ascii="Arial" w:hAnsi="Arial" w:cs="Arial"/>
          <w:sz w:val="22"/>
          <w:szCs w:val="22"/>
        </w:rPr>
      </w:pPr>
      <w:r w:rsidRPr="009D621D">
        <w:rPr>
          <w:rFonts w:ascii="Arial" w:hAnsi="Arial" w:cs="Arial"/>
          <w:sz w:val="22"/>
          <w:szCs w:val="22"/>
        </w:rPr>
        <w:t xml:space="preserve">Based on the </w:t>
      </w:r>
      <w:r w:rsidR="00E110BB" w:rsidRPr="009D621D">
        <w:rPr>
          <w:rFonts w:ascii="Arial" w:hAnsi="Arial" w:cs="Arial"/>
          <w:sz w:val="22"/>
          <w:szCs w:val="22"/>
        </w:rPr>
        <w:t>above-mentioned</w:t>
      </w:r>
      <w:r w:rsidRPr="009D621D">
        <w:rPr>
          <w:rFonts w:ascii="Arial" w:hAnsi="Arial" w:cs="Arial"/>
          <w:sz w:val="22"/>
          <w:szCs w:val="22"/>
        </w:rPr>
        <w:t xml:space="preserve"> project I have set 5 developmental objectives for the organisation and its employees to ensure the successful completion of the project. </w:t>
      </w:r>
    </w:p>
    <w:p w14:paraId="49F7BE6E" w14:textId="77777777" w:rsidR="004E6983" w:rsidRDefault="004E6983" w:rsidP="004A42B8">
      <w:pPr>
        <w:spacing w:line="360" w:lineRule="auto"/>
        <w:rPr>
          <w:rFonts w:ascii="Arial" w:hAnsi="Arial" w:cs="Arial"/>
        </w:rPr>
      </w:pPr>
    </w:p>
    <w:tbl>
      <w:tblPr>
        <w:tblW w:w="11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1267"/>
        <w:gridCol w:w="1986"/>
        <w:gridCol w:w="1950"/>
        <w:gridCol w:w="1375"/>
        <w:gridCol w:w="1375"/>
        <w:gridCol w:w="1550"/>
      </w:tblGrid>
      <w:tr w:rsidR="00193957" w:rsidRPr="00A10EB7" w14:paraId="1788B36B" w14:textId="77777777" w:rsidTr="00244E6B">
        <w:trPr>
          <w:trHeight w:val="748"/>
          <w:jc w:val="center"/>
        </w:trPr>
        <w:tc>
          <w:tcPr>
            <w:tcW w:w="2122" w:type="dxa"/>
            <w:shd w:val="clear" w:color="auto" w:fill="8EAADB" w:themeFill="accent1" w:themeFillTint="99"/>
          </w:tcPr>
          <w:p w14:paraId="12E8A1D7" w14:textId="77777777" w:rsidR="00CF2EBC" w:rsidRPr="00960393" w:rsidRDefault="00CF2EBC" w:rsidP="004A42B8">
            <w:pPr>
              <w:spacing w:line="360" w:lineRule="auto"/>
              <w:rPr>
                <w:b/>
              </w:rPr>
            </w:pPr>
            <w:r w:rsidRPr="00960393">
              <w:rPr>
                <w:b/>
              </w:rPr>
              <w:t>Development Objectives</w:t>
            </w:r>
          </w:p>
        </w:tc>
        <w:tc>
          <w:tcPr>
            <w:tcW w:w="1268" w:type="dxa"/>
            <w:shd w:val="clear" w:color="auto" w:fill="8EAADB" w:themeFill="accent1" w:themeFillTint="99"/>
          </w:tcPr>
          <w:p w14:paraId="01958296" w14:textId="77777777" w:rsidR="00CF2EBC" w:rsidRPr="00960393" w:rsidRDefault="00CF2EBC" w:rsidP="004A42B8">
            <w:pPr>
              <w:spacing w:line="360" w:lineRule="auto"/>
              <w:rPr>
                <w:b/>
              </w:rPr>
            </w:pPr>
            <w:r w:rsidRPr="00960393">
              <w:rPr>
                <w:b/>
              </w:rPr>
              <w:t>Priority</w:t>
            </w:r>
          </w:p>
        </w:tc>
        <w:tc>
          <w:tcPr>
            <w:tcW w:w="1991" w:type="dxa"/>
            <w:shd w:val="clear" w:color="auto" w:fill="8EAADB" w:themeFill="accent1" w:themeFillTint="99"/>
          </w:tcPr>
          <w:p w14:paraId="5FBF60EC" w14:textId="77777777" w:rsidR="00CF2EBC" w:rsidRPr="00960393" w:rsidRDefault="00CF2EBC" w:rsidP="004A42B8">
            <w:pPr>
              <w:spacing w:line="360" w:lineRule="auto"/>
              <w:rPr>
                <w:b/>
              </w:rPr>
            </w:pPr>
            <w:r w:rsidRPr="00960393">
              <w:rPr>
                <w:b/>
              </w:rPr>
              <w:t>Activities to be undertaken</w:t>
            </w:r>
          </w:p>
        </w:tc>
        <w:tc>
          <w:tcPr>
            <w:tcW w:w="1954" w:type="dxa"/>
            <w:shd w:val="clear" w:color="auto" w:fill="8EAADB" w:themeFill="accent1" w:themeFillTint="99"/>
          </w:tcPr>
          <w:p w14:paraId="4BF632EC" w14:textId="77777777" w:rsidR="00CF2EBC" w:rsidRPr="00960393" w:rsidRDefault="00CF2EBC" w:rsidP="004A42B8">
            <w:pPr>
              <w:spacing w:line="360" w:lineRule="auto"/>
              <w:rPr>
                <w:b/>
              </w:rPr>
            </w:pPr>
            <w:r w:rsidRPr="00960393">
              <w:rPr>
                <w:b/>
              </w:rPr>
              <w:t>Resources</w:t>
            </w:r>
          </w:p>
        </w:tc>
        <w:tc>
          <w:tcPr>
            <w:tcW w:w="1375" w:type="dxa"/>
            <w:shd w:val="clear" w:color="auto" w:fill="8EAADB" w:themeFill="accent1" w:themeFillTint="99"/>
          </w:tcPr>
          <w:p w14:paraId="3F0C7056" w14:textId="77777777" w:rsidR="00CF2EBC" w:rsidRPr="00960393" w:rsidRDefault="00CF2EBC" w:rsidP="004A42B8">
            <w:pPr>
              <w:spacing w:line="360" w:lineRule="auto"/>
              <w:rPr>
                <w:b/>
              </w:rPr>
            </w:pPr>
            <w:r w:rsidRPr="00960393">
              <w:rPr>
                <w:b/>
              </w:rPr>
              <w:t xml:space="preserve">Target Start Date </w:t>
            </w:r>
          </w:p>
        </w:tc>
        <w:tc>
          <w:tcPr>
            <w:tcW w:w="1375" w:type="dxa"/>
            <w:shd w:val="clear" w:color="auto" w:fill="8EAADB" w:themeFill="accent1" w:themeFillTint="99"/>
          </w:tcPr>
          <w:p w14:paraId="5B3E5C98" w14:textId="77777777" w:rsidR="00CF2EBC" w:rsidRPr="00960393" w:rsidRDefault="00CF2EBC" w:rsidP="004A42B8">
            <w:pPr>
              <w:spacing w:line="360" w:lineRule="auto"/>
              <w:rPr>
                <w:b/>
              </w:rPr>
            </w:pPr>
            <w:r w:rsidRPr="00960393">
              <w:rPr>
                <w:b/>
              </w:rPr>
              <w:t>Target End Date</w:t>
            </w:r>
          </w:p>
        </w:tc>
        <w:tc>
          <w:tcPr>
            <w:tcW w:w="1533" w:type="dxa"/>
            <w:shd w:val="clear" w:color="auto" w:fill="8EAADB" w:themeFill="accent1" w:themeFillTint="99"/>
          </w:tcPr>
          <w:p w14:paraId="02732CC2" w14:textId="77777777" w:rsidR="00CF2EBC" w:rsidRPr="00960393" w:rsidRDefault="00CF2EBC" w:rsidP="004A42B8">
            <w:pPr>
              <w:spacing w:line="360" w:lineRule="auto"/>
              <w:rPr>
                <w:b/>
              </w:rPr>
            </w:pPr>
            <w:r w:rsidRPr="00960393">
              <w:rPr>
                <w:b/>
              </w:rPr>
              <w:t xml:space="preserve">Criteria for Success </w:t>
            </w:r>
          </w:p>
        </w:tc>
      </w:tr>
      <w:tr w:rsidR="00A36B88" w:rsidRPr="00A10EB7" w14:paraId="53680FCF" w14:textId="77777777" w:rsidTr="00244E6B">
        <w:trPr>
          <w:trHeight w:val="748"/>
          <w:jc w:val="center"/>
        </w:trPr>
        <w:tc>
          <w:tcPr>
            <w:tcW w:w="2122" w:type="dxa"/>
            <w:shd w:val="clear" w:color="auto" w:fill="auto"/>
          </w:tcPr>
          <w:p w14:paraId="7257D867" w14:textId="0B222F22" w:rsidR="00CF2EBC" w:rsidRPr="005A6D87" w:rsidRDefault="00CF2EBC" w:rsidP="004A42B8">
            <w:pPr>
              <w:spacing w:line="360" w:lineRule="auto"/>
              <w:rPr>
                <w:bCs/>
              </w:rPr>
            </w:pPr>
            <w:r w:rsidRPr="005A6D87">
              <w:rPr>
                <w:bCs/>
              </w:rPr>
              <w:t xml:space="preserve">Develop strong and concise communication in </w:t>
            </w:r>
            <w:r w:rsidR="00193957">
              <w:rPr>
                <w:bCs/>
              </w:rPr>
              <w:t>Mercer</w:t>
            </w:r>
          </w:p>
        </w:tc>
        <w:tc>
          <w:tcPr>
            <w:tcW w:w="1268" w:type="dxa"/>
            <w:shd w:val="clear" w:color="auto" w:fill="auto"/>
          </w:tcPr>
          <w:p w14:paraId="2F15D1AB" w14:textId="340576BA" w:rsidR="00CF2EBC" w:rsidRPr="005A6D87" w:rsidRDefault="00CF2EBC" w:rsidP="004A42B8">
            <w:pPr>
              <w:spacing w:line="360" w:lineRule="auto"/>
              <w:rPr>
                <w:bCs/>
              </w:rPr>
            </w:pPr>
            <w:r w:rsidRPr="005A6D87">
              <w:rPr>
                <w:bCs/>
              </w:rPr>
              <w:t xml:space="preserve">important </w:t>
            </w:r>
          </w:p>
        </w:tc>
        <w:tc>
          <w:tcPr>
            <w:tcW w:w="1991" w:type="dxa"/>
            <w:shd w:val="clear" w:color="auto" w:fill="auto"/>
          </w:tcPr>
          <w:p w14:paraId="73195679" w14:textId="77777777" w:rsidR="00CF2EBC" w:rsidRPr="005A6D87" w:rsidRDefault="00CF2EBC" w:rsidP="004A42B8">
            <w:pPr>
              <w:spacing w:line="360" w:lineRule="auto"/>
              <w:rPr>
                <w:bCs/>
              </w:rPr>
            </w:pPr>
            <w:r w:rsidRPr="005A6D87">
              <w:rPr>
                <w:bCs/>
              </w:rPr>
              <w:t>Speech, communication activities at work and identifying barriers in communication</w:t>
            </w:r>
          </w:p>
        </w:tc>
        <w:tc>
          <w:tcPr>
            <w:tcW w:w="1954" w:type="dxa"/>
            <w:shd w:val="clear" w:color="auto" w:fill="auto"/>
          </w:tcPr>
          <w:p w14:paraId="2E17597E" w14:textId="77777777" w:rsidR="00CF2EBC" w:rsidRPr="005A6D87" w:rsidRDefault="00CF2EBC" w:rsidP="004A42B8">
            <w:pPr>
              <w:spacing w:line="360" w:lineRule="auto"/>
              <w:rPr>
                <w:bCs/>
              </w:rPr>
            </w:pPr>
            <w:r w:rsidRPr="005A6D87">
              <w:rPr>
                <w:bCs/>
              </w:rPr>
              <w:t>An empty room, finance, computers, professional speaker</w:t>
            </w:r>
          </w:p>
        </w:tc>
        <w:tc>
          <w:tcPr>
            <w:tcW w:w="1375" w:type="dxa"/>
            <w:shd w:val="clear" w:color="auto" w:fill="auto"/>
          </w:tcPr>
          <w:p w14:paraId="50D1023A" w14:textId="5A759695" w:rsidR="00CF2EBC" w:rsidRPr="005A6D87" w:rsidRDefault="00193957" w:rsidP="004A42B8">
            <w:pPr>
              <w:spacing w:line="360" w:lineRule="auto"/>
              <w:rPr>
                <w:bCs/>
              </w:rPr>
            </w:pPr>
            <w:r>
              <w:rPr>
                <w:bCs/>
              </w:rPr>
              <w:t>02/06/2022</w:t>
            </w:r>
            <w:r w:rsidR="00CF2EBC" w:rsidRPr="005A6D87">
              <w:rPr>
                <w:bCs/>
              </w:rPr>
              <w:t xml:space="preserve"> </w:t>
            </w:r>
          </w:p>
        </w:tc>
        <w:tc>
          <w:tcPr>
            <w:tcW w:w="1375" w:type="dxa"/>
            <w:shd w:val="clear" w:color="auto" w:fill="auto"/>
          </w:tcPr>
          <w:p w14:paraId="7D4F4189" w14:textId="4C87B49C" w:rsidR="00CF2EBC" w:rsidRPr="005A6D87" w:rsidRDefault="00193957" w:rsidP="004A42B8">
            <w:pPr>
              <w:spacing w:line="360" w:lineRule="auto"/>
              <w:rPr>
                <w:bCs/>
              </w:rPr>
            </w:pPr>
            <w:r>
              <w:rPr>
                <w:bCs/>
              </w:rPr>
              <w:t>0</w:t>
            </w:r>
            <w:r w:rsidR="00CF2EBC" w:rsidRPr="005A6D87">
              <w:rPr>
                <w:bCs/>
              </w:rPr>
              <w:t>3</w:t>
            </w:r>
            <w:r>
              <w:rPr>
                <w:bCs/>
              </w:rPr>
              <w:t>/09/2022</w:t>
            </w:r>
          </w:p>
        </w:tc>
        <w:tc>
          <w:tcPr>
            <w:tcW w:w="1533" w:type="dxa"/>
            <w:shd w:val="clear" w:color="auto" w:fill="auto"/>
          </w:tcPr>
          <w:p w14:paraId="64921622" w14:textId="722465B5" w:rsidR="00CF2EBC" w:rsidRPr="005A6D87" w:rsidRDefault="00193957" w:rsidP="004A42B8">
            <w:pPr>
              <w:spacing w:line="360" w:lineRule="auto"/>
              <w:rPr>
                <w:bCs/>
              </w:rPr>
            </w:pPr>
            <w:r>
              <w:rPr>
                <w:bCs/>
              </w:rPr>
              <w:t xml:space="preserve">Once a </w:t>
            </w:r>
            <w:r w:rsidR="00F572C4">
              <w:rPr>
                <w:bCs/>
              </w:rPr>
              <w:t>month (</w:t>
            </w:r>
            <w:r w:rsidR="00A36B88">
              <w:rPr>
                <w:bCs/>
              </w:rPr>
              <w:t>for 3months)</w:t>
            </w:r>
            <w:r>
              <w:rPr>
                <w:bCs/>
              </w:rPr>
              <w:t xml:space="preserve"> </w:t>
            </w:r>
            <w:r w:rsidR="00A36B88">
              <w:rPr>
                <w:bCs/>
              </w:rPr>
              <w:t>workshops with professional consultant</w:t>
            </w:r>
          </w:p>
        </w:tc>
      </w:tr>
      <w:tr w:rsidR="00A36B88" w:rsidRPr="00A10EB7" w14:paraId="277D00CE" w14:textId="77777777" w:rsidTr="00244E6B">
        <w:trPr>
          <w:trHeight w:val="748"/>
          <w:jc w:val="center"/>
        </w:trPr>
        <w:tc>
          <w:tcPr>
            <w:tcW w:w="2122" w:type="dxa"/>
            <w:shd w:val="clear" w:color="auto" w:fill="auto"/>
          </w:tcPr>
          <w:p w14:paraId="5A3362E5" w14:textId="29B9F741" w:rsidR="00CF2EBC" w:rsidRPr="005A6D87" w:rsidRDefault="00193957" w:rsidP="004A42B8">
            <w:pPr>
              <w:spacing w:line="360" w:lineRule="auto"/>
              <w:rPr>
                <w:bCs/>
              </w:rPr>
            </w:pPr>
            <w:r>
              <w:rPr>
                <w:bCs/>
              </w:rPr>
              <w:t>Develop a training program for coding enthusiasts.</w:t>
            </w:r>
          </w:p>
        </w:tc>
        <w:tc>
          <w:tcPr>
            <w:tcW w:w="1268" w:type="dxa"/>
            <w:shd w:val="clear" w:color="auto" w:fill="auto"/>
          </w:tcPr>
          <w:p w14:paraId="0065DE36" w14:textId="2C08CD52" w:rsidR="00CF2EBC" w:rsidRPr="005A6D87" w:rsidRDefault="00193957" w:rsidP="004A42B8">
            <w:pPr>
              <w:spacing w:line="360" w:lineRule="auto"/>
              <w:rPr>
                <w:bCs/>
              </w:rPr>
            </w:pPr>
            <w:r>
              <w:rPr>
                <w:bCs/>
              </w:rPr>
              <w:t>Very important</w:t>
            </w:r>
          </w:p>
        </w:tc>
        <w:tc>
          <w:tcPr>
            <w:tcW w:w="1991" w:type="dxa"/>
            <w:shd w:val="clear" w:color="auto" w:fill="auto"/>
          </w:tcPr>
          <w:p w14:paraId="5F0A6A1F" w14:textId="4DAA192E" w:rsidR="00CF2EBC" w:rsidRPr="005A6D87" w:rsidRDefault="00193957" w:rsidP="004A42B8">
            <w:pPr>
              <w:spacing w:line="360" w:lineRule="auto"/>
              <w:rPr>
                <w:bCs/>
              </w:rPr>
            </w:pPr>
            <w:r>
              <w:rPr>
                <w:bCs/>
              </w:rPr>
              <w:t>Training in R code language and excel macros to assist in data conversion.</w:t>
            </w:r>
          </w:p>
        </w:tc>
        <w:tc>
          <w:tcPr>
            <w:tcW w:w="1954" w:type="dxa"/>
            <w:shd w:val="clear" w:color="auto" w:fill="auto"/>
          </w:tcPr>
          <w:p w14:paraId="2D96236C" w14:textId="4221DFC1" w:rsidR="00CF2EBC" w:rsidRPr="005A6D87" w:rsidRDefault="00193957" w:rsidP="004A42B8">
            <w:pPr>
              <w:spacing w:line="360" w:lineRule="auto"/>
              <w:rPr>
                <w:bCs/>
              </w:rPr>
            </w:pPr>
            <w:r>
              <w:rPr>
                <w:bCs/>
              </w:rPr>
              <w:t>Meeting room, finance, instructor</w:t>
            </w:r>
            <w:r w:rsidR="00D46D9C">
              <w:rPr>
                <w:bCs/>
              </w:rPr>
              <w:t xml:space="preserve"> </w:t>
            </w:r>
            <w:r w:rsidR="00F572C4">
              <w:rPr>
                <w:bCs/>
              </w:rPr>
              <w:t>(in</w:t>
            </w:r>
            <w:r w:rsidR="00D46D9C">
              <w:rPr>
                <w:bCs/>
              </w:rPr>
              <w:t xml:space="preserve"> house data leads)</w:t>
            </w:r>
          </w:p>
        </w:tc>
        <w:tc>
          <w:tcPr>
            <w:tcW w:w="1375" w:type="dxa"/>
            <w:shd w:val="clear" w:color="auto" w:fill="auto"/>
          </w:tcPr>
          <w:p w14:paraId="73D9A745" w14:textId="1326D92C" w:rsidR="00CF2EBC" w:rsidRPr="005A6D87" w:rsidRDefault="00193957" w:rsidP="004A42B8">
            <w:pPr>
              <w:spacing w:line="360" w:lineRule="auto"/>
              <w:rPr>
                <w:bCs/>
              </w:rPr>
            </w:pPr>
            <w:r>
              <w:rPr>
                <w:bCs/>
              </w:rPr>
              <w:t>02/07/2022</w:t>
            </w:r>
          </w:p>
        </w:tc>
        <w:tc>
          <w:tcPr>
            <w:tcW w:w="1375" w:type="dxa"/>
            <w:shd w:val="clear" w:color="auto" w:fill="auto"/>
          </w:tcPr>
          <w:p w14:paraId="7FF2F561" w14:textId="640899C9" w:rsidR="00CF2EBC" w:rsidRPr="005A6D87" w:rsidRDefault="00193957" w:rsidP="004A42B8">
            <w:pPr>
              <w:spacing w:line="360" w:lineRule="auto"/>
              <w:rPr>
                <w:bCs/>
              </w:rPr>
            </w:pPr>
            <w:r>
              <w:rPr>
                <w:bCs/>
              </w:rPr>
              <w:t>02/12/2022</w:t>
            </w:r>
          </w:p>
        </w:tc>
        <w:tc>
          <w:tcPr>
            <w:tcW w:w="1533" w:type="dxa"/>
            <w:shd w:val="clear" w:color="auto" w:fill="auto"/>
          </w:tcPr>
          <w:p w14:paraId="26BC790F" w14:textId="7AC0A93E" w:rsidR="00CF2EBC" w:rsidRPr="005A6D87" w:rsidRDefault="00193957" w:rsidP="004A42B8">
            <w:pPr>
              <w:spacing w:line="360" w:lineRule="auto"/>
              <w:rPr>
                <w:bCs/>
              </w:rPr>
            </w:pPr>
            <w:r>
              <w:rPr>
                <w:bCs/>
              </w:rPr>
              <w:t>Weekly check ins with supervisor about conversions completed</w:t>
            </w:r>
            <w:r w:rsidR="00E163EA">
              <w:rPr>
                <w:bCs/>
              </w:rPr>
              <w:t>. 3 conversions per week.</w:t>
            </w:r>
            <w:r w:rsidR="006D192C">
              <w:rPr>
                <w:bCs/>
              </w:rPr>
              <w:t xml:space="preserve"> It will cut </w:t>
            </w:r>
            <w:r w:rsidR="00F572C4">
              <w:rPr>
                <w:bCs/>
              </w:rPr>
              <w:t>overtime hours</w:t>
            </w:r>
          </w:p>
        </w:tc>
      </w:tr>
      <w:tr w:rsidR="00A36B88" w:rsidRPr="00A10EB7" w14:paraId="0A4854D0" w14:textId="77777777" w:rsidTr="00244E6B">
        <w:trPr>
          <w:trHeight w:val="748"/>
          <w:jc w:val="center"/>
        </w:trPr>
        <w:tc>
          <w:tcPr>
            <w:tcW w:w="2122" w:type="dxa"/>
            <w:shd w:val="clear" w:color="auto" w:fill="auto"/>
          </w:tcPr>
          <w:p w14:paraId="019495D6" w14:textId="6D0CF8D9" w:rsidR="00CF2EBC" w:rsidRPr="005A6D87" w:rsidRDefault="00A43E52" w:rsidP="004A42B8">
            <w:pPr>
              <w:spacing w:line="360" w:lineRule="auto"/>
              <w:rPr>
                <w:bCs/>
              </w:rPr>
            </w:pPr>
            <w:r>
              <w:rPr>
                <w:bCs/>
              </w:rPr>
              <w:t>Emotional Intelligence Training</w:t>
            </w:r>
          </w:p>
        </w:tc>
        <w:tc>
          <w:tcPr>
            <w:tcW w:w="1268" w:type="dxa"/>
            <w:shd w:val="clear" w:color="auto" w:fill="auto"/>
          </w:tcPr>
          <w:p w14:paraId="3C44F2A8" w14:textId="42D04791" w:rsidR="00CF2EBC" w:rsidRPr="005A6D87" w:rsidRDefault="00A43E52" w:rsidP="004A42B8">
            <w:pPr>
              <w:spacing w:line="360" w:lineRule="auto"/>
              <w:rPr>
                <w:bCs/>
              </w:rPr>
            </w:pPr>
            <w:r>
              <w:rPr>
                <w:bCs/>
              </w:rPr>
              <w:t>important</w:t>
            </w:r>
          </w:p>
        </w:tc>
        <w:tc>
          <w:tcPr>
            <w:tcW w:w="1991" w:type="dxa"/>
            <w:shd w:val="clear" w:color="auto" w:fill="auto"/>
          </w:tcPr>
          <w:p w14:paraId="3C1DEE8D" w14:textId="14C62C7A" w:rsidR="00CF2EBC" w:rsidRPr="005A6D87" w:rsidRDefault="00244E6B" w:rsidP="004A42B8">
            <w:pPr>
              <w:spacing w:line="360" w:lineRule="auto"/>
              <w:rPr>
                <w:bCs/>
              </w:rPr>
            </w:pPr>
            <w:r>
              <w:rPr>
                <w:bCs/>
              </w:rPr>
              <w:t xml:space="preserve">Supervisors trained on identifying employee dissatisfaction </w:t>
            </w:r>
            <w:r>
              <w:rPr>
                <w:bCs/>
              </w:rPr>
              <w:lastRenderedPageBreak/>
              <w:t>and changes in behaviour</w:t>
            </w:r>
            <w:r w:rsidR="006D192C">
              <w:rPr>
                <w:bCs/>
              </w:rPr>
              <w:t>.</w:t>
            </w:r>
          </w:p>
        </w:tc>
        <w:tc>
          <w:tcPr>
            <w:tcW w:w="1954" w:type="dxa"/>
            <w:shd w:val="clear" w:color="auto" w:fill="auto"/>
          </w:tcPr>
          <w:p w14:paraId="63555C28" w14:textId="3DDBD9B8" w:rsidR="00CF2EBC" w:rsidRPr="005A6D87" w:rsidRDefault="006D192C" w:rsidP="004A42B8">
            <w:pPr>
              <w:spacing w:line="360" w:lineRule="auto"/>
              <w:rPr>
                <w:bCs/>
              </w:rPr>
            </w:pPr>
            <w:r>
              <w:rPr>
                <w:bCs/>
              </w:rPr>
              <w:lastRenderedPageBreak/>
              <w:t xml:space="preserve">Trip for workshop, Transportation, Lunch and Finance </w:t>
            </w:r>
          </w:p>
        </w:tc>
        <w:tc>
          <w:tcPr>
            <w:tcW w:w="1375" w:type="dxa"/>
            <w:shd w:val="clear" w:color="auto" w:fill="auto"/>
          </w:tcPr>
          <w:p w14:paraId="5CBD4891" w14:textId="001E0EE0" w:rsidR="00CF2EBC" w:rsidRPr="005A6D87" w:rsidRDefault="006D192C" w:rsidP="004A42B8">
            <w:pPr>
              <w:spacing w:line="360" w:lineRule="auto"/>
              <w:rPr>
                <w:bCs/>
              </w:rPr>
            </w:pPr>
            <w:r>
              <w:rPr>
                <w:bCs/>
              </w:rPr>
              <w:t>08/08/2022</w:t>
            </w:r>
          </w:p>
        </w:tc>
        <w:tc>
          <w:tcPr>
            <w:tcW w:w="1375" w:type="dxa"/>
            <w:shd w:val="clear" w:color="auto" w:fill="auto"/>
          </w:tcPr>
          <w:p w14:paraId="6495BAF0" w14:textId="757D6A85" w:rsidR="00CF2EBC" w:rsidRPr="005A6D87" w:rsidRDefault="006D192C" w:rsidP="004A42B8">
            <w:pPr>
              <w:spacing w:line="360" w:lineRule="auto"/>
              <w:rPr>
                <w:bCs/>
              </w:rPr>
            </w:pPr>
            <w:r>
              <w:rPr>
                <w:bCs/>
              </w:rPr>
              <w:t>10/01/2023</w:t>
            </w:r>
          </w:p>
        </w:tc>
        <w:tc>
          <w:tcPr>
            <w:tcW w:w="1533" w:type="dxa"/>
            <w:shd w:val="clear" w:color="auto" w:fill="auto"/>
          </w:tcPr>
          <w:p w14:paraId="5F318857" w14:textId="1B4A8467" w:rsidR="00CF2EBC" w:rsidRPr="005A6D87" w:rsidRDefault="006D192C" w:rsidP="004A42B8">
            <w:pPr>
              <w:spacing w:line="360" w:lineRule="auto"/>
              <w:rPr>
                <w:bCs/>
              </w:rPr>
            </w:pPr>
            <w:r>
              <w:rPr>
                <w:bCs/>
              </w:rPr>
              <w:t xml:space="preserve">Monthly Day off for workshops. Weekly meetings </w:t>
            </w:r>
            <w:r>
              <w:rPr>
                <w:bCs/>
              </w:rPr>
              <w:lastRenderedPageBreak/>
              <w:t xml:space="preserve">checklist identifying potential stressors for each subordinate. </w:t>
            </w:r>
          </w:p>
        </w:tc>
      </w:tr>
      <w:tr w:rsidR="00A36B88" w:rsidRPr="00A10EB7" w14:paraId="53289BD9" w14:textId="77777777" w:rsidTr="00244E6B">
        <w:trPr>
          <w:trHeight w:val="748"/>
          <w:jc w:val="center"/>
        </w:trPr>
        <w:tc>
          <w:tcPr>
            <w:tcW w:w="2122" w:type="dxa"/>
            <w:shd w:val="clear" w:color="auto" w:fill="auto"/>
          </w:tcPr>
          <w:p w14:paraId="13EA75EC" w14:textId="3D7FEDAE" w:rsidR="00CF2EBC" w:rsidRPr="005A6D87" w:rsidRDefault="006D192C" w:rsidP="004A42B8">
            <w:pPr>
              <w:spacing w:line="360" w:lineRule="auto"/>
              <w:rPr>
                <w:bCs/>
              </w:rPr>
            </w:pPr>
            <w:r>
              <w:rPr>
                <w:bCs/>
              </w:rPr>
              <w:lastRenderedPageBreak/>
              <w:t xml:space="preserve">Rotation Program: </w:t>
            </w:r>
            <w:r w:rsidR="00244E6B">
              <w:rPr>
                <w:bCs/>
              </w:rPr>
              <w:t>Work on 6 client projects that have different scopes. To improve expertise.</w:t>
            </w:r>
          </w:p>
        </w:tc>
        <w:tc>
          <w:tcPr>
            <w:tcW w:w="1268" w:type="dxa"/>
            <w:shd w:val="clear" w:color="auto" w:fill="auto"/>
          </w:tcPr>
          <w:p w14:paraId="24BAA7B7" w14:textId="0FFFBAC4" w:rsidR="00CF2EBC" w:rsidRPr="005A6D87" w:rsidRDefault="00244E6B" w:rsidP="004A42B8">
            <w:pPr>
              <w:spacing w:line="360" w:lineRule="auto"/>
              <w:rPr>
                <w:bCs/>
              </w:rPr>
            </w:pPr>
            <w:r>
              <w:rPr>
                <w:bCs/>
              </w:rPr>
              <w:t xml:space="preserve">Very important </w:t>
            </w:r>
          </w:p>
        </w:tc>
        <w:tc>
          <w:tcPr>
            <w:tcW w:w="1991" w:type="dxa"/>
            <w:shd w:val="clear" w:color="auto" w:fill="auto"/>
          </w:tcPr>
          <w:p w14:paraId="27C0EE2D" w14:textId="23E40434" w:rsidR="00CF2EBC" w:rsidRPr="005A6D87" w:rsidRDefault="00244E6B" w:rsidP="004A42B8">
            <w:pPr>
              <w:spacing w:line="360" w:lineRule="auto"/>
              <w:rPr>
                <w:bCs/>
              </w:rPr>
            </w:pPr>
            <w:r>
              <w:rPr>
                <w:bCs/>
              </w:rPr>
              <w:t>Rotation of staff teams so employees work on new exciting projects.</w:t>
            </w:r>
          </w:p>
        </w:tc>
        <w:tc>
          <w:tcPr>
            <w:tcW w:w="1954" w:type="dxa"/>
            <w:shd w:val="clear" w:color="auto" w:fill="auto"/>
          </w:tcPr>
          <w:p w14:paraId="2F7DEDE5" w14:textId="0873F95C" w:rsidR="00CF2EBC" w:rsidRPr="005A6D87" w:rsidRDefault="00244E6B" w:rsidP="004A42B8">
            <w:pPr>
              <w:spacing w:line="360" w:lineRule="auto"/>
              <w:rPr>
                <w:bCs/>
              </w:rPr>
            </w:pPr>
            <w:r>
              <w:rPr>
                <w:bCs/>
              </w:rPr>
              <w:t xml:space="preserve">Supervisor to reassign teams, training hours (10 hours non </w:t>
            </w:r>
            <w:proofErr w:type="gramStart"/>
            <w:r>
              <w:rPr>
                <w:bCs/>
              </w:rPr>
              <w:t>billable )</w:t>
            </w:r>
            <w:proofErr w:type="gramEnd"/>
            <w:r>
              <w:rPr>
                <w:bCs/>
              </w:rPr>
              <w:t xml:space="preserve"> </w:t>
            </w:r>
          </w:p>
        </w:tc>
        <w:tc>
          <w:tcPr>
            <w:tcW w:w="1375" w:type="dxa"/>
            <w:shd w:val="clear" w:color="auto" w:fill="auto"/>
          </w:tcPr>
          <w:p w14:paraId="0D1C30DA" w14:textId="0EB1303F" w:rsidR="00CF2EBC" w:rsidRPr="005A6D87" w:rsidRDefault="00244E6B" w:rsidP="004A42B8">
            <w:pPr>
              <w:spacing w:line="360" w:lineRule="auto"/>
              <w:rPr>
                <w:bCs/>
              </w:rPr>
            </w:pPr>
            <w:r>
              <w:rPr>
                <w:bCs/>
              </w:rPr>
              <w:t>01/08/2022</w:t>
            </w:r>
          </w:p>
        </w:tc>
        <w:tc>
          <w:tcPr>
            <w:tcW w:w="1375" w:type="dxa"/>
            <w:shd w:val="clear" w:color="auto" w:fill="auto"/>
          </w:tcPr>
          <w:p w14:paraId="0D8AD9B0" w14:textId="052FFB83" w:rsidR="00CF2EBC" w:rsidRPr="005A6D87" w:rsidRDefault="00244E6B" w:rsidP="004A42B8">
            <w:pPr>
              <w:spacing w:line="360" w:lineRule="auto"/>
              <w:rPr>
                <w:bCs/>
              </w:rPr>
            </w:pPr>
            <w:r>
              <w:rPr>
                <w:bCs/>
              </w:rPr>
              <w:t>01/08/2023</w:t>
            </w:r>
          </w:p>
        </w:tc>
        <w:tc>
          <w:tcPr>
            <w:tcW w:w="1533" w:type="dxa"/>
            <w:shd w:val="clear" w:color="auto" w:fill="auto"/>
          </w:tcPr>
          <w:p w14:paraId="22CDFB26" w14:textId="088099C1" w:rsidR="00CF2EBC" w:rsidRPr="005A6D87" w:rsidRDefault="00244E6B" w:rsidP="004A42B8">
            <w:pPr>
              <w:spacing w:line="360" w:lineRule="auto"/>
              <w:rPr>
                <w:bCs/>
              </w:rPr>
            </w:pPr>
            <w:r>
              <w:rPr>
                <w:bCs/>
              </w:rPr>
              <w:t>Monthly survey submission on experience on each project. Quarterly gathering to discuss rotation program successes and setbacks.</w:t>
            </w:r>
          </w:p>
        </w:tc>
      </w:tr>
      <w:tr w:rsidR="00A36B88" w:rsidRPr="00A10EB7" w14:paraId="595B6F49" w14:textId="77777777" w:rsidTr="00244E6B">
        <w:trPr>
          <w:trHeight w:val="748"/>
          <w:jc w:val="center"/>
        </w:trPr>
        <w:tc>
          <w:tcPr>
            <w:tcW w:w="2122" w:type="dxa"/>
            <w:shd w:val="clear" w:color="auto" w:fill="auto"/>
          </w:tcPr>
          <w:p w14:paraId="57EFB2C4" w14:textId="3E724548" w:rsidR="00CF2EBC" w:rsidRPr="005A6D87" w:rsidRDefault="00045846" w:rsidP="004A42B8">
            <w:pPr>
              <w:spacing w:line="360" w:lineRule="auto"/>
              <w:rPr>
                <w:bCs/>
              </w:rPr>
            </w:pPr>
            <w:r>
              <w:rPr>
                <w:bCs/>
              </w:rPr>
              <w:t>Monthly Wellbeing Check ins</w:t>
            </w:r>
          </w:p>
        </w:tc>
        <w:tc>
          <w:tcPr>
            <w:tcW w:w="1268" w:type="dxa"/>
            <w:shd w:val="clear" w:color="auto" w:fill="auto"/>
          </w:tcPr>
          <w:p w14:paraId="21A9E85D" w14:textId="5A91282F" w:rsidR="00CF2EBC" w:rsidRPr="005A6D87" w:rsidRDefault="00045846" w:rsidP="004A42B8">
            <w:pPr>
              <w:spacing w:line="360" w:lineRule="auto"/>
              <w:rPr>
                <w:bCs/>
              </w:rPr>
            </w:pPr>
            <w:r>
              <w:rPr>
                <w:bCs/>
              </w:rPr>
              <w:t>important</w:t>
            </w:r>
          </w:p>
        </w:tc>
        <w:tc>
          <w:tcPr>
            <w:tcW w:w="1991" w:type="dxa"/>
            <w:shd w:val="clear" w:color="auto" w:fill="auto"/>
          </w:tcPr>
          <w:p w14:paraId="0E44057D" w14:textId="42E82341" w:rsidR="00CF2EBC" w:rsidRPr="005A6D87" w:rsidRDefault="00045846" w:rsidP="004A42B8">
            <w:pPr>
              <w:spacing w:line="360" w:lineRule="auto"/>
              <w:rPr>
                <w:bCs/>
              </w:rPr>
            </w:pPr>
            <w:r>
              <w:rPr>
                <w:bCs/>
              </w:rPr>
              <w:t>Monthly discussions regarding satisfaction with role, work and processes</w:t>
            </w:r>
          </w:p>
        </w:tc>
        <w:tc>
          <w:tcPr>
            <w:tcW w:w="1954" w:type="dxa"/>
            <w:shd w:val="clear" w:color="auto" w:fill="auto"/>
          </w:tcPr>
          <w:p w14:paraId="62934DBF" w14:textId="69E1B8F7" w:rsidR="00CF2EBC" w:rsidRPr="005A6D87" w:rsidRDefault="00045846" w:rsidP="004A42B8">
            <w:pPr>
              <w:spacing w:line="360" w:lineRule="auto"/>
              <w:rPr>
                <w:bCs/>
              </w:rPr>
            </w:pPr>
            <w:r>
              <w:rPr>
                <w:bCs/>
              </w:rPr>
              <w:t>All staff conference room,2 hours non billable hours.</w:t>
            </w:r>
          </w:p>
        </w:tc>
        <w:tc>
          <w:tcPr>
            <w:tcW w:w="1375" w:type="dxa"/>
            <w:shd w:val="clear" w:color="auto" w:fill="auto"/>
          </w:tcPr>
          <w:p w14:paraId="481A8136" w14:textId="2DE140C8" w:rsidR="00CF2EBC" w:rsidRPr="005A6D87" w:rsidRDefault="00045846" w:rsidP="004A42B8">
            <w:pPr>
              <w:spacing w:line="360" w:lineRule="auto"/>
              <w:rPr>
                <w:bCs/>
              </w:rPr>
            </w:pPr>
            <w:r>
              <w:rPr>
                <w:bCs/>
              </w:rPr>
              <w:t>01/06/2022</w:t>
            </w:r>
          </w:p>
        </w:tc>
        <w:tc>
          <w:tcPr>
            <w:tcW w:w="1375" w:type="dxa"/>
            <w:shd w:val="clear" w:color="auto" w:fill="auto"/>
          </w:tcPr>
          <w:p w14:paraId="3BDBD2E1" w14:textId="137358C6" w:rsidR="00CF2EBC" w:rsidRPr="005A6D87" w:rsidRDefault="00045846" w:rsidP="004A42B8">
            <w:pPr>
              <w:spacing w:line="360" w:lineRule="auto"/>
              <w:rPr>
                <w:bCs/>
              </w:rPr>
            </w:pPr>
            <w:r>
              <w:rPr>
                <w:bCs/>
              </w:rPr>
              <w:t>01/09/2022</w:t>
            </w:r>
          </w:p>
        </w:tc>
        <w:tc>
          <w:tcPr>
            <w:tcW w:w="1533" w:type="dxa"/>
            <w:shd w:val="clear" w:color="auto" w:fill="auto"/>
          </w:tcPr>
          <w:p w14:paraId="7B35C88B" w14:textId="7BEE3E36" w:rsidR="00CF2EBC" w:rsidRPr="005A6D87" w:rsidRDefault="00045846" w:rsidP="004A42B8">
            <w:pPr>
              <w:spacing w:line="360" w:lineRule="auto"/>
              <w:rPr>
                <w:bCs/>
              </w:rPr>
            </w:pPr>
            <w:r>
              <w:rPr>
                <w:bCs/>
              </w:rPr>
              <w:t xml:space="preserve">Contributions are collected and addressed immediately in effort to reduce </w:t>
            </w:r>
            <w:r w:rsidR="005B61C9">
              <w:rPr>
                <w:bCs/>
              </w:rPr>
              <w:t>staff turnover.</w:t>
            </w:r>
          </w:p>
        </w:tc>
      </w:tr>
    </w:tbl>
    <w:p w14:paraId="738733EA" w14:textId="079A6A96" w:rsidR="00562567" w:rsidRDefault="00562567" w:rsidP="004A42B8">
      <w:pPr>
        <w:spacing w:line="360" w:lineRule="auto"/>
        <w:rPr>
          <w:rFonts w:ascii="Arial" w:hAnsi="Arial" w:cs="Arial"/>
        </w:rPr>
      </w:pPr>
      <w:r>
        <w:rPr>
          <w:rFonts w:ascii="Arial" w:hAnsi="Arial" w:cs="Arial"/>
        </w:rPr>
        <w:br w:type="page"/>
      </w:r>
    </w:p>
    <w:p w14:paraId="1D5FDB7E" w14:textId="793A0B9C" w:rsidR="00562567" w:rsidRPr="00DF2E77" w:rsidRDefault="00DF2E77" w:rsidP="004A42B8">
      <w:pPr>
        <w:spacing w:line="360" w:lineRule="auto"/>
        <w:rPr>
          <w:rFonts w:ascii="Arial" w:hAnsi="Arial" w:cs="Arial"/>
          <w:b/>
          <w:bCs/>
          <w:color w:val="4472C4" w:themeColor="accent1"/>
          <w:sz w:val="28"/>
          <w:szCs w:val="28"/>
          <w:u w:val="single"/>
        </w:rPr>
      </w:pPr>
      <w:r w:rsidRPr="00DF2E77">
        <w:rPr>
          <w:rFonts w:ascii="Arial" w:hAnsi="Arial" w:cs="Arial"/>
          <w:b/>
          <w:bCs/>
          <w:color w:val="4472C4" w:themeColor="accent1"/>
          <w:sz w:val="28"/>
          <w:szCs w:val="28"/>
          <w:u w:val="single"/>
        </w:rPr>
        <w:lastRenderedPageBreak/>
        <w:t>Conclusion</w:t>
      </w:r>
    </w:p>
    <w:p w14:paraId="53373E90" w14:textId="0A36EDC4" w:rsidR="00562567" w:rsidRPr="00193957" w:rsidRDefault="00D233FA" w:rsidP="00193957">
      <w:pPr>
        <w:spacing w:line="360" w:lineRule="auto"/>
        <w:rPr>
          <w:rFonts w:ascii="Arial" w:hAnsi="Arial" w:cs="Arial"/>
          <w:sz w:val="22"/>
          <w:szCs w:val="22"/>
        </w:rPr>
      </w:pPr>
      <w:r w:rsidRPr="00193957">
        <w:rPr>
          <w:rFonts w:ascii="Arial" w:hAnsi="Arial" w:cs="Arial"/>
          <w:sz w:val="22"/>
          <w:szCs w:val="22"/>
        </w:rPr>
        <w:t xml:space="preserve">In </w:t>
      </w:r>
      <w:r w:rsidR="00B64FF0" w:rsidRPr="00193957">
        <w:rPr>
          <w:rFonts w:ascii="Arial" w:hAnsi="Arial" w:cs="Arial"/>
          <w:sz w:val="22"/>
          <w:szCs w:val="22"/>
        </w:rPr>
        <w:t xml:space="preserve">conclusion, Mercer’s performance management system comprises of a mix of management by objectives, 360-degree feedback and self-evaluation. This mix serves best in addressing the complex nature of Mercer’s organisational structure, many project teams, the complexity and range in the job role. </w:t>
      </w:r>
      <w:r w:rsidR="0012013E" w:rsidRPr="00193957">
        <w:rPr>
          <w:rFonts w:ascii="Arial" w:hAnsi="Arial" w:cs="Arial"/>
          <w:sz w:val="22"/>
          <w:szCs w:val="22"/>
        </w:rPr>
        <w:t>Mercer manages to identify key areas of improvement and take actionable steps towards improving them.</w:t>
      </w:r>
      <w:r w:rsidR="00AE2A5C" w:rsidRPr="00193957">
        <w:rPr>
          <w:rFonts w:ascii="Arial" w:hAnsi="Arial" w:cs="Arial"/>
          <w:sz w:val="22"/>
          <w:szCs w:val="22"/>
        </w:rPr>
        <w:t xml:space="preserve"> My project of changing how we process data would tackle the issue of a lack of technology and improve job satisfaction and free up more time for </w:t>
      </w:r>
      <w:r w:rsidR="0064318D" w:rsidRPr="00193957">
        <w:rPr>
          <w:rFonts w:ascii="Arial" w:hAnsi="Arial" w:cs="Arial"/>
          <w:sz w:val="22"/>
          <w:szCs w:val="22"/>
        </w:rPr>
        <w:t>employee’s</w:t>
      </w:r>
      <w:r w:rsidR="00AE2A5C" w:rsidRPr="00193957">
        <w:rPr>
          <w:rFonts w:ascii="Arial" w:hAnsi="Arial" w:cs="Arial"/>
          <w:sz w:val="22"/>
          <w:szCs w:val="22"/>
        </w:rPr>
        <w:t xml:space="preserve"> personal development objectives.</w:t>
      </w:r>
    </w:p>
    <w:p w14:paraId="70022D2E" w14:textId="1E8C2677" w:rsidR="0012013E" w:rsidRPr="00193957" w:rsidRDefault="0012013E" w:rsidP="00193957">
      <w:pPr>
        <w:spacing w:line="360" w:lineRule="auto"/>
        <w:rPr>
          <w:rFonts w:ascii="Arial" w:hAnsi="Arial" w:cs="Arial"/>
          <w:sz w:val="22"/>
          <w:szCs w:val="22"/>
        </w:rPr>
      </w:pPr>
    </w:p>
    <w:p w14:paraId="69BE542F" w14:textId="6DCE6C37" w:rsidR="00AE2A5C" w:rsidRPr="00045846" w:rsidRDefault="0012013E" w:rsidP="004A42B8">
      <w:pPr>
        <w:spacing w:line="360" w:lineRule="auto"/>
        <w:rPr>
          <w:rFonts w:ascii="Arial" w:hAnsi="Arial" w:cs="Arial"/>
          <w:sz w:val="22"/>
          <w:szCs w:val="22"/>
        </w:rPr>
      </w:pPr>
      <w:r w:rsidRPr="00193957">
        <w:rPr>
          <w:rFonts w:ascii="Arial" w:hAnsi="Arial" w:cs="Arial"/>
          <w:sz w:val="22"/>
          <w:szCs w:val="22"/>
        </w:rPr>
        <w:t xml:space="preserve">However there exists some gaps in Mercer’s performance management cycle, this is in the rewarding phase. Mercer only increases salaries upon completion of an actuarial exam. However, the intensity of the work hours and demanding work, analysts are left without time for career development opportunities. </w:t>
      </w:r>
      <w:r w:rsidR="00AE2A5C" w:rsidRPr="00193957">
        <w:rPr>
          <w:rFonts w:ascii="Arial" w:hAnsi="Arial" w:cs="Arial"/>
          <w:sz w:val="22"/>
          <w:szCs w:val="22"/>
        </w:rPr>
        <w:t>Also,</w:t>
      </w:r>
      <w:r w:rsidRPr="00193957">
        <w:rPr>
          <w:rFonts w:ascii="Arial" w:hAnsi="Arial" w:cs="Arial"/>
          <w:sz w:val="22"/>
          <w:szCs w:val="22"/>
        </w:rPr>
        <w:t xml:space="preserve"> Mercer does not improve their technology to speed up work despite employees urging senior management for the changes. </w:t>
      </w:r>
      <w:r w:rsidR="00AE2A5C" w:rsidRPr="00193957">
        <w:rPr>
          <w:rFonts w:ascii="Arial" w:hAnsi="Arial" w:cs="Arial"/>
          <w:sz w:val="22"/>
          <w:szCs w:val="22"/>
        </w:rPr>
        <w:t>All</w:t>
      </w:r>
      <w:r w:rsidRPr="00193957">
        <w:rPr>
          <w:rFonts w:ascii="Arial" w:hAnsi="Arial" w:cs="Arial"/>
          <w:sz w:val="22"/>
          <w:szCs w:val="22"/>
        </w:rPr>
        <w:t xml:space="preserve"> the above coupled with no reward in compensation for hard work increase employee job dissatisfaction</w:t>
      </w:r>
      <w:r w:rsidR="00AE2A5C" w:rsidRPr="00193957">
        <w:rPr>
          <w:rFonts w:ascii="Arial" w:hAnsi="Arial" w:cs="Arial"/>
          <w:sz w:val="22"/>
          <w:szCs w:val="22"/>
        </w:rPr>
        <w:t xml:space="preserve"> and a high turnover rate</w:t>
      </w:r>
      <w:r w:rsidRPr="00193957">
        <w:rPr>
          <w:rFonts w:ascii="Arial" w:hAnsi="Arial" w:cs="Arial"/>
          <w:sz w:val="22"/>
          <w:szCs w:val="22"/>
        </w:rPr>
        <w:t xml:space="preserve">. </w:t>
      </w:r>
    </w:p>
    <w:p w14:paraId="6553EA11" w14:textId="21E9D86B" w:rsidR="00562567" w:rsidRDefault="00562567" w:rsidP="004A42B8">
      <w:pPr>
        <w:spacing w:line="360" w:lineRule="auto"/>
        <w:rPr>
          <w:rFonts w:ascii="Arial" w:hAnsi="Arial" w:cs="Arial"/>
        </w:rPr>
      </w:pPr>
    </w:p>
    <w:p w14:paraId="0156161F" w14:textId="635CFD8E" w:rsidR="00193957" w:rsidRPr="00193957" w:rsidRDefault="00FB1F5D" w:rsidP="004A42B8">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Recommendations</w:t>
      </w:r>
    </w:p>
    <w:p w14:paraId="05AF8C68" w14:textId="55D0D1A2" w:rsidR="00AE2A5C" w:rsidRDefault="00AE2A5C" w:rsidP="004A42B8">
      <w:pPr>
        <w:spacing w:line="360" w:lineRule="auto"/>
        <w:rPr>
          <w:rFonts w:ascii="Arial" w:hAnsi="Arial" w:cs="Arial"/>
        </w:rPr>
      </w:pPr>
      <w:r>
        <w:rPr>
          <w:rFonts w:ascii="Arial" w:hAnsi="Arial" w:cs="Arial"/>
        </w:rPr>
        <w:t xml:space="preserve">I recommend Mercer introduces </w:t>
      </w:r>
      <w:r w:rsidR="00E163EA">
        <w:rPr>
          <w:rFonts w:ascii="Arial" w:hAnsi="Arial" w:cs="Arial"/>
        </w:rPr>
        <w:t>i</w:t>
      </w:r>
      <w:r w:rsidR="00193957">
        <w:rPr>
          <w:rFonts w:ascii="Arial" w:hAnsi="Arial" w:cs="Arial"/>
        </w:rPr>
        <w:t xml:space="preserve">ndividual </w:t>
      </w:r>
      <w:r w:rsidR="00E163EA">
        <w:rPr>
          <w:rFonts w:ascii="Arial" w:hAnsi="Arial" w:cs="Arial"/>
        </w:rPr>
        <w:t>p</w:t>
      </w:r>
      <w:r w:rsidR="00193957">
        <w:rPr>
          <w:rFonts w:ascii="Arial" w:hAnsi="Arial" w:cs="Arial"/>
        </w:rPr>
        <w:t xml:space="preserve">ay </w:t>
      </w:r>
      <w:r w:rsidR="00E163EA">
        <w:rPr>
          <w:rFonts w:ascii="Arial" w:hAnsi="Arial" w:cs="Arial"/>
        </w:rPr>
        <w:t>r</w:t>
      </w:r>
      <w:r w:rsidR="00193957">
        <w:rPr>
          <w:rFonts w:ascii="Arial" w:hAnsi="Arial" w:cs="Arial"/>
        </w:rPr>
        <w:t>elated performance</w:t>
      </w:r>
      <w:r w:rsidR="00E163EA">
        <w:rPr>
          <w:rFonts w:ascii="Arial" w:hAnsi="Arial" w:cs="Arial"/>
        </w:rPr>
        <w:t xml:space="preserve">, which encourages compensation for good performance. Mercer </w:t>
      </w:r>
      <w:r w:rsidR="00337AFC">
        <w:rPr>
          <w:rFonts w:ascii="Arial" w:hAnsi="Arial" w:cs="Arial"/>
        </w:rPr>
        <w:t xml:space="preserve">can decide to reward individual productivity, teamwork productivity, departmental productivity and/or overall organisational performance. </w:t>
      </w:r>
      <w:r w:rsidR="00405385" w:rsidRPr="00405385">
        <w:rPr>
          <w:rFonts w:ascii="Arial" w:hAnsi="Arial" w:cs="Arial"/>
        </w:rPr>
        <w:t>(Tanuja, n.d.)</w:t>
      </w:r>
      <w:r w:rsidR="00405385">
        <w:rPr>
          <w:rFonts w:ascii="Arial" w:hAnsi="Arial" w:cs="Arial"/>
        </w:rPr>
        <w:t xml:space="preserve">. </w:t>
      </w:r>
      <w:r w:rsidR="00337AFC">
        <w:rPr>
          <w:rFonts w:ascii="Arial" w:hAnsi="Arial" w:cs="Arial"/>
        </w:rPr>
        <w:t xml:space="preserve">For the sake of my </w:t>
      </w:r>
      <w:r w:rsidR="00405385">
        <w:rPr>
          <w:rFonts w:ascii="Arial" w:hAnsi="Arial" w:cs="Arial"/>
        </w:rPr>
        <w:t>recommendation,</w:t>
      </w:r>
      <w:r w:rsidR="00337AFC">
        <w:rPr>
          <w:rFonts w:ascii="Arial" w:hAnsi="Arial" w:cs="Arial"/>
        </w:rPr>
        <w:t xml:space="preserve"> I propose individual or team productivity</w:t>
      </w:r>
      <w:r w:rsidR="00405385">
        <w:rPr>
          <w:rFonts w:ascii="Arial" w:hAnsi="Arial" w:cs="Arial"/>
        </w:rPr>
        <w:t xml:space="preserve"> as the criteria, based on hours cut </w:t>
      </w:r>
      <w:r w:rsidR="008E0D1B">
        <w:rPr>
          <w:rFonts w:ascii="Arial" w:hAnsi="Arial" w:cs="Arial"/>
        </w:rPr>
        <w:t xml:space="preserve">off </w:t>
      </w:r>
      <w:r w:rsidR="00405385">
        <w:rPr>
          <w:rFonts w:ascii="Arial" w:hAnsi="Arial" w:cs="Arial"/>
        </w:rPr>
        <w:t>the expected project time</w:t>
      </w:r>
      <w:r w:rsidR="008E0D1B">
        <w:rPr>
          <w:rFonts w:ascii="Arial" w:hAnsi="Arial" w:cs="Arial"/>
        </w:rPr>
        <w:t xml:space="preserve"> at least 15%</w:t>
      </w:r>
      <w:r w:rsidR="00337AFC">
        <w:rPr>
          <w:rFonts w:ascii="Arial" w:hAnsi="Arial" w:cs="Arial"/>
        </w:rPr>
        <w:t>. The company can offer lump sum bonuses</w:t>
      </w:r>
      <w:r w:rsidR="00405385">
        <w:rPr>
          <w:rFonts w:ascii="Arial" w:hAnsi="Arial" w:cs="Arial"/>
        </w:rPr>
        <w:t xml:space="preserve"> as they are cheaper than pay rises</w:t>
      </w:r>
      <w:r w:rsidR="008E0D1B">
        <w:rPr>
          <w:rFonts w:ascii="Arial" w:hAnsi="Arial" w:cs="Arial"/>
        </w:rPr>
        <w:t>, once a year following performance appraisal</w:t>
      </w:r>
      <w:r w:rsidR="00405385">
        <w:rPr>
          <w:rFonts w:ascii="Arial" w:hAnsi="Arial" w:cs="Arial"/>
        </w:rPr>
        <w:t xml:space="preserve">. (Tanuja, n.d.). </w:t>
      </w:r>
      <w:r w:rsidR="008E0D1B">
        <w:rPr>
          <w:rFonts w:ascii="Arial" w:hAnsi="Arial" w:cs="Arial"/>
        </w:rPr>
        <w:t>However,</w:t>
      </w:r>
      <w:r w:rsidR="00405385">
        <w:rPr>
          <w:rFonts w:ascii="Arial" w:hAnsi="Arial" w:cs="Arial"/>
        </w:rPr>
        <w:t xml:space="preserve"> supervisors must undergo training to </w:t>
      </w:r>
      <w:r w:rsidR="008E0D1B">
        <w:rPr>
          <w:rFonts w:ascii="Arial" w:hAnsi="Arial" w:cs="Arial"/>
        </w:rPr>
        <w:t>track closely people who are making those gains on a weekly basis, to ensure accuracy in disbursements at year end.</w:t>
      </w:r>
    </w:p>
    <w:p w14:paraId="15142A24" w14:textId="41A1765A" w:rsidR="008E0D1B" w:rsidRDefault="008E0D1B" w:rsidP="004A42B8">
      <w:pPr>
        <w:spacing w:line="360" w:lineRule="auto"/>
        <w:rPr>
          <w:rFonts w:ascii="Arial" w:hAnsi="Arial" w:cs="Arial"/>
        </w:rPr>
      </w:pPr>
    </w:p>
    <w:p w14:paraId="6A463B47" w14:textId="3F88F9F9" w:rsidR="008E0D1B" w:rsidRDefault="008E0D1B" w:rsidP="004A42B8">
      <w:pPr>
        <w:spacing w:line="360" w:lineRule="auto"/>
        <w:rPr>
          <w:rFonts w:ascii="Arial" w:hAnsi="Arial" w:cs="Arial"/>
        </w:rPr>
      </w:pPr>
      <w:r>
        <w:rPr>
          <w:rFonts w:ascii="Arial" w:hAnsi="Arial" w:cs="Arial"/>
        </w:rPr>
        <w:t xml:space="preserve">Benefits of this include conversion of poor performers into good performers given the incentive. </w:t>
      </w:r>
      <w:r w:rsidRPr="008E0D1B">
        <w:rPr>
          <w:rFonts w:ascii="Arial" w:hAnsi="Arial" w:cs="Arial"/>
        </w:rPr>
        <w:t>(Tanuja, n.d.)</w:t>
      </w:r>
      <w:r>
        <w:rPr>
          <w:rFonts w:ascii="Arial" w:hAnsi="Arial" w:cs="Arial"/>
        </w:rPr>
        <w:t xml:space="preserve">. Also, it will improve staff </w:t>
      </w:r>
      <w:r w:rsidR="00045846">
        <w:rPr>
          <w:rFonts w:ascii="Arial" w:hAnsi="Arial" w:cs="Arial"/>
        </w:rPr>
        <w:t>retention,</w:t>
      </w:r>
      <w:r>
        <w:rPr>
          <w:rFonts w:ascii="Arial" w:hAnsi="Arial" w:cs="Arial"/>
        </w:rPr>
        <w:t xml:space="preserve"> as existing good performers will feel rewarded for their hard work.</w:t>
      </w:r>
    </w:p>
    <w:p w14:paraId="04EAA4EB" w14:textId="77777777" w:rsidR="00045846" w:rsidRDefault="00045846" w:rsidP="004A42B8">
      <w:pPr>
        <w:spacing w:line="360" w:lineRule="auto"/>
        <w:rPr>
          <w:rFonts w:ascii="Arial" w:hAnsi="Arial" w:cs="Arial"/>
        </w:rPr>
      </w:pPr>
    </w:p>
    <w:p w14:paraId="79242809" w14:textId="25AF3B8D" w:rsidR="008C1DD6" w:rsidRPr="00AE2A5C" w:rsidRDefault="008D4460" w:rsidP="004A42B8">
      <w:pPr>
        <w:spacing w:line="360" w:lineRule="auto"/>
        <w:rPr>
          <w:rFonts w:ascii="Arial" w:hAnsi="Arial" w:cs="Arial"/>
          <w:b/>
          <w:bCs/>
          <w:color w:val="4472C4" w:themeColor="accent1"/>
          <w:sz w:val="28"/>
          <w:szCs w:val="28"/>
          <w:u w:val="single"/>
        </w:rPr>
      </w:pPr>
      <w:r w:rsidRPr="00AE2A5C">
        <w:rPr>
          <w:rFonts w:ascii="Arial" w:hAnsi="Arial" w:cs="Arial"/>
          <w:b/>
          <w:bCs/>
          <w:color w:val="4472C4" w:themeColor="accent1"/>
          <w:sz w:val="28"/>
          <w:szCs w:val="28"/>
          <w:u w:val="single"/>
        </w:rPr>
        <w:t>References</w:t>
      </w:r>
    </w:p>
    <w:p w14:paraId="23713FCC" w14:textId="4AA93E50" w:rsidR="006A61EB" w:rsidRPr="00F13893" w:rsidRDefault="006A61EB" w:rsidP="004A42B8">
      <w:pPr>
        <w:spacing w:line="360" w:lineRule="auto"/>
        <w:rPr>
          <w:rFonts w:ascii="Arial" w:hAnsi="Arial" w:cs="Arial"/>
          <w:sz w:val="22"/>
          <w:szCs w:val="22"/>
        </w:rPr>
      </w:pPr>
    </w:p>
    <w:p w14:paraId="59C86EA9" w14:textId="26591254" w:rsidR="006A61EB" w:rsidRPr="00F13893" w:rsidRDefault="006A61EB" w:rsidP="004A42B8">
      <w:pPr>
        <w:spacing w:line="360" w:lineRule="auto"/>
        <w:rPr>
          <w:rFonts w:ascii="Arial" w:hAnsi="Arial" w:cs="Arial"/>
          <w:sz w:val="22"/>
          <w:szCs w:val="22"/>
        </w:rPr>
      </w:pPr>
      <w:r w:rsidRPr="00F13893">
        <w:rPr>
          <w:rFonts w:ascii="Arial" w:hAnsi="Arial" w:cs="Arial"/>
          <w:sz w:val="22"/>
          <w:szCs w:val="22"/>
        </w:rPr>
        <w:t xml:space="preserve">Armstrong, </w:t>
      </w:r>
      <w:proofErr w:type="gramStart"/>
      <w:r w:rsidRPr="00F13893">
        <w:rPr>
          <w:rFonts w:ascii="Arial" w:hAnsi="Arial" w:cs="Arial"/>
          <w:sz w:val="22"/>
          <w:szCs w:val="22"/>
        </w:rPr>
        <w:t>M.(</w:t>
      </w:r>
      <w:proofErr w:type="gramEnd"/>
      <w:r w:rsidRPr="00F13893">
        <w:rPr>
          <w:rFonts w:ascii="Arial" w:hAnsi="Arial" w:cs="Arial"/>
          <w:sz w:val="22"/>
          <w:szCs w:val="22"/>
        </w:rPr>
        <w:t>20</w:t>
      </w:r>
      <w:r w:rsidR="009C033F" w:rsidRPr="00F13893">
        <w:rPr>
          <w:rFonts w:ascii="Arial" w:hAnsi="Arial" w:cs="Arial"/>
          <w:sz w:val="22"/>
          <w:szCs w:val="22"/>
        </w:rPr>
        <w:t>22</w:t>
      </w:r>
      <w:r w:rsidRPr="00F13893">
        <w:rPr>
          <w:rFonts w:ascii="Arial" w:hAnsi="Arial" w:cs="Arial"/>
          <w:sz w:val="22"/>
          <w:szCs w:val="22"/>
        </w:rPr>
        <w:t>) Armstrong’s Handbook of Performance Management. [BibliU version] 7</w:t>
      </w:r>
      <w:r w:rsidRPr="00F13893">
        <w:rPr>
          <w:rFonts w:ascii="Arial" w:hAnsi="Arial" w:cs="Arial"/>
          <w:sz w:val="22"/>
          <w:szCs w:val="22"/>
          <w:vertAlign w:val="superscript"/>
        </w:rPr>
        <w:t>th</w:t>
      </w:r>
      <w:r w:rsidRPr="00F13893">
        <w:rPr>
          <w:rFonts w:ascii="Arial" w:hAnsi="Arial" w:cs="Arial"/>
          <w:sz w:val="22"/>
          <w:szCs w:val="22"/>
        </w:rPr>
        <w:t xml:space="preserve"> ed. London</w:t>
      </w:r>
      <w:r w:rsidR="008F024C" w:rsidRPr="00F13893">
        <w:rPr>
          <w:rFonts w:ascii="Arial" w:hAnsi="Arial" w:cs="Arial"/>
          <w:sz w:val="22"/>
          <w:szCs w:val="22"/>
        </w:rPr>
        <w:t xml:space="preserve">: </w:t>
      </w:r>
      <w:r w:rsidRPr="00F13893">
        <w:rPr>
          <w:rFonts w:ascii="Arial" w:hAnsi="Arial" w:cs="Arial"/>
          <w:sz w:val="22"/>
          <w:szCs w:val="22"/>
        </w:rPr>
        <w:t>Kogan Page.</w:t>
      </w:r>
    </w:p>
    <w:p w14:paraId="1C35F76C" w14:textId="77777777" w:rsidR="00712F59" w:rsidRPr="00F13893" w:rsidRDefault="00712F59" w:rsidP="00712F59">
      <w:pPr>
        <w:spacing w:line="360" w:lineRule="auto"/>
        <w:rPr>
          <w:rFonts w:ascii="Arial" w:hAnsi="Arial" w:cs="Arial"/>
          <w:sz w:val="22"/>
          <w:szCs w:val="22"/>
        </w:rPr>
      </w:pPr>
    </w:p>
    <w:p w14:paraId="3CA6612E" w14:textId="22CD3A10" w:rsidR="00712F59" w:rsidRPr="00712F59" w:rsidRDefault="00712F59" w:rsidP="00712F59">
      <w:pPr>
        <w:spacing w:line="360" w:lineRule="auto"/>
        <w:rPr>
          <w:rFonts w:ascii="Arial" w:eastAsia="Times New Roman" w:hAnsi="Arial" w:cs="Arial"/>
          <w:sz w:val="22"/>
          <w:szCs w:val="22"/>
          <w:lang w:eastAsia="en-GB"/>
        </w:rPr>
      </w:pPr>
      <w:r w:rsidRPr="00712F59">
        <w:rPr>
          <w:rFonts w:ascii="Arial" w:eastAsia="Times New Roman" w:hAnsi="Arial" w:cs="Arial"/>
          <w:color w:val="000000"/>
          <w:sz w:val="22"/>
          <w:szCs w:val="22"/>
          <w:lang w:eastAsia="en-GB"/>
        </w:rPr>
        <w:t>Armstrong, M. and Taylor, S. (2020) </w:t>
      </w:r>
      <w:r w:rsidRPr="00712F59">
        <w:rPr>
          <w:rFonts w:ascii="Arial" w:eastAsia="Times New Roman" w:hAnsi="Arial" w:cs="Arial"/>
          <w:i/>
          <w:iCs/>
          <w:color w:val="000000"/>
          <w:sz w:val="22"/>
          <w:szCs w:val="22"/>
          <w:lang w:eastAsia="en-GB"/>
        </w:rPr>
        <w:t>Armstrong’s Handbook of Human Resource Management Practice</w:t>
      </w:r>
      <w:r w:rsidRPr="00712F59">
        <w:rPr>
          <w:rFonts w:ascii="Arial" w:eastAsia="Times New Roman" w:hAnsi="Arial" w:cs="Arial"/>
          <w:color w:val="000000"/>
          <w:sz w:val="22"/>
          <w:szCs w:val="22"/>
          <w:lang w:eastAsia="en-GB"/>
        </w:rPr>
        <w:t>. [BibliU version] 15th ed. London</w:t>
      </w:r>
      <w:r w:rsidR="008F024C" w:rsidRPr="00F13893">
        <w:rPr>
          <w:rFonts w:ascii="Arial" w:eastAsia="Times New Roman" w:hAnsi="Arial" w:cs="Arial"/>
          <w:color w:val="000000"/>
          <w:sz w:val="22"/>
          <w:szCs w:val="22"/>
          <w:lang w:eastAsia="en-GB"/>
        </w:rPr>
        <w:t xml:space="preserve">: </w:t>
      </w:r>
      <w:r w:rsidRPr="00712F59">
        <w:rPr>
          <w:rFonts w:ascii="Arial" w:eastAsia="Times New Roman" w:hAnsi="Arial" w:cs="Arial"/>
          <w:color w:val="000000"/>
          <w:sz w:val="22"/>
          <w:szCs w:val="22"/>
          <w:lang w:eastAsia="en-GB"/>
        </w:rPr>
        <w:t>Kogan Page.</w:t>
      </w:r>
    </w:p>
    <w:p w14:paraId="17113C4D" w14:textId="77777777" w:rsidR="00712F59" w:rsidRPr="00F13893" w:rsidRDefault="00712F59" w:rsidP="004A42B8">
      <w:pPr>
        <w:spacing w:line="360" w:lineRule="auto"/>
        <w:rPr>
          <w:rFonts w:ascii="Arial" w:hAnsi="Arial" w:cs="Arial"/>
          <w:sz w:val="22"/>
          <w:szCs w:val="22"/>
        </w:rPr>
      </w:pPr>
    </w:p>
    <w:p w14:paraId="34859297" w14:textId="0DB3501C" w:rsidR="008C1DD6" w:rsidRPr="00F13893" w:rsidRDefault="0044439A" w:rsidP="004A42B8">
      <w:pPr>
        <w:spacing w:line="360" w:lineRule="auto"/>
        <w:rPr>
          <w:rFonts w:ascii="Arial" w:hAnsi="Arial" w:cs="Arial"/>
          <w:sz w:val="22"/>
          <w:szCs w:val="22"/>
        </w:rPr>
      </w:pPr>
      <w:r w:rsidRPr="00F13893">
        <w:rPr>
          <w:rFonts w:ascii="Arial" w:hAnsi="Arial" w:cs="Arial"/>
          <w:sz w:val="22"/>
          <w:szCs w:val="22"/>
        </w:rPr>
        <w:t xml:space="preserve">Briscoe, D.B. and Claus, L.M. (2008) </w:t>
      </w:r>
      <w:r w:rsidRPr="00F13893">
        <w:rPr>
          <w:rFonts w:ascii="Arial" w:hAnsi="Arial" w:cs="Arial"/>
          <w:i/>
          <w:iCs/>
          <w:sz w:val="22"/>
          <w:szCs w:val="22"/>
        </w:rPr>
        <w:t>Employee performance management: policies and practices in multinational enterprises, in</w:t>
      </w:r>
      <w:r w:rsidRPr="00F13893">
        <w:rPr>
          <w:rFonts w:ascii="Arial" w:hAnsi="Arial" w:cs="Arial"/>
          <w:sz w:val="22"/>
          <w:szCs w:val="22"/>
        </w:rPr>
        <w:t xml:space="preserve"> </w:t>
      </w:r>
      <w:r w:rsidRPr="00F13893">
        <w:rPr>
          <w:rFonts w:ascii="Arial" w:hAnsi="Arial" w:cs="Arial"/>
          <w:i/>
          <w:iCs/>
          <w:sz w:val="22"/>
          <w:szCs w:val="22"/>
        </w:rPr>
        <w:t>Performance Management Systems: A global perspective</w:t>
      </w:r>
      <w:r w:rsidRPr="00F13893">
        <w:rPr>
          <w:rFonts w:ascii="Arial" w:hAnsi="Arial" w:cs="Arial"/>
          <w:sz w:val="22"/>
          <w:szCs w:val="22"/>
        </w:rPr>
        <w:t xml:space="preserve">, ed P W </w:t>
      </w:r>
      <w:proofErr w:type="spellStart"/>
      <w:r w:rsidRPr="00F13893">
        <w:rPr>
          <w:rFonts w:ascii="Arial" w:hAnsi="Arial" w:cs="Arial"/>
          <w:sz w:val="22"/>
          <w:szCs w:val="22"/>
        </w:rPr>
        <w:t>Budwah</w:t>
      </w:r>
      <w:proofErr w:type="spellEnd"/>
      <w:r w:rsidRPr="00F13893">
        <w:rPr>
          <w:rFonts w:ascii="Arial" w:hAnsi="Arial" w:cs="Arial"/>
          <w:sz w:val="22"/>
          <w:szCs w:val="22"/>
        </w:rPr>
        <w:t xml:space="preserve"> and A </w:t>
      </w:r>
      <w:proofErr w:type="spellStart"/>
      <w:r w:rsidRPr="00F13893">
        <w:rPr>
          <w:rFonts w:ascii="Arial" w:hAnsi="Arial" w:cs="Arial"/>
          <w:sz w:val="22"/>
          <w:szCs w:val="22"/>
        </w:rPr>
        <w:t>DeNisi</w:t>
      </w:r>
      <w:proofErr w:type="spellEnd"/>
      <w:r w:rsidRPr="00F13893">
        <w:rPr>
          <w:rFonts w:ascii="Arial" w:hAnsi="Arial" w:cs="Arial"/>
          <w:sz w:val="22"/>
          <w:szCs w:val="22"/>
        </w:rPr>
        <w:t>, Routledge, Abingdon</w:t>
      </w:r>
      <w:r w:rsidR="008F024C" w:rsidRPr="00F13893">
        <w:rPr>
          <w:rFonts w:ascii="Arial" w:hAnsi="Arial" w:cs="Arial"/>
          <w:sz w:val="22"/>
          <w:szCs w:val="22"/>
        </w:rPr>
        <w:t>.</w:t>
      </w:r>
    </w:p>
    <w:p w14:paraId="62D28FD3" w14:textId="77777777" w:rsidR="00EF092D" w:rsidRPr="00F13893" w:rsidRDefault="00EF092D" w:rsidP="004A42B8">
      <w:pPr>
        <w:spacing w:line="360" w:lineRule="auto"/>
        <w:rPr>
          <w:rFonts w:ascii="Arial" w:hAnsi="Arial" w:cs="Arial"/>
          <w:sz w:val="22"/>
          <w:szCs w:val="22"/>
        </w:rPr>
      </w:pPr>
    </w:p>
    <w:p w14:paraId="325AD934" w14:textId="094FDADF" w:rsidR="008C1DD6" w:rsidRPr="008C1DD6" w:rsidRDefault="008C1DD6" w:rsidP="008C1DD6">
      <w:pPr>
        <w:rPr>
          <w:rFonts w:ascii="Arial" w:eastAsia="Times New Roman" w:hAnsi="Arial" w:cs="Arial"/>
          <w:sz w:val="22"/>
          <w:szCs w:val="22"/>
          <w:lang w:eastAsia="en-GB"/>
        </w:rPr>
      </w:pPr>
      <w:r w:rsidRPr="008C1DD6">
        <w:rPr>
          <w:rFonts w:ascii="Arial" w:eastAsia="Times New Roman" w:hAnsi="Arial" w:cs="Arial"/>
          <w:color w:val="000000"/>
          <w:sz w:val="22"/>
          <w:szCs w:val="22"/>
          <w:shd w:val="clear" w:color="auto" w:fill="FFFFFF"/>
          <w:lang w:eastAsia="en-GB"/>
        </w:rPr>
        <w:t xml:space="preserve">Daniels, R. </w:t>
      </w:r>
      <w:r w:rsidR="006A61EB" w:rsidRPr="00F13893">
        <w:rPr>
          <w:rFonts w:ascii="Arial" w:eastAsia="Times New Roman" w:hAnsi="Arial" w:cs="Arial"/>
          <w:color w:val="000000"/>
          <w:sz w:val="22"/>
          <w:szCs w:val="22"/>
          <w:shd w:val="clear" w:color="auto" w:fill="FFFFFF"/>
          <w:lang w:eastAsia="en-GB"/>
        </w:rPr>
        <w:t>(</w:t>
      </w:r>
      <w:r w:rsidRPr="008C1DD6">
        <w:rPr>
          <w:rFonts w:ascii="Arial" w:eastAsia="Times New Roman" w:hAnsi="Arial" w:cs="Arial"/>
          <w:color w:val="000000"/>
          <w:sz w:val="22"/>
          <w:szCs w:val="22"/>
          <w:shd w:val="clear" w:color="auto" w:fill="FFFFFF"/>
          <w:lang w:eastAsia="en-GB"/>
        </w:rPr>
        <w:t>2021</w:t>
      </w:r>
      <w:r w:rsidR="006A61EB" w:rsidRPr="00F13893">
        <w:rPr>
          <w:rFonts w:ascii="Arial" w:eastAsia="Times New Roman" w:hAnsi="Arial" w:cs="Arial"/>
          <w:color w:val="000000"/>
          <w:sz w:val="22"/>
          <w:szCs w:val="22"/>
          <w:shd w:val="clear" w:color="auto" w:fill="FFFFFF"/>
          <w:lang w:eastAsia="en-GB"/>
        </w:rPr>
        <w:t>)</w:t>
      </w:r>
      <w:r w:rsidRPr="008C1DD6">
        <w:rPr>
          <w:rFonts w:ascii="Arial" w:eastAsia="Times New Roman" w:hAnsi="Arial" w:cs="Arial"/>
          <w:color w:val="000000"/>
          <w:sz w:val="22"/>
          <w:szCs w:val="22"/>
          <w:shd w:val="clear" w:color="auto" w:fill="FFFFFF"/>
          <w:lang w:eastAsia="en-GB"/>
        </w:rPr>
        <w:t> </w:t>
      </w:r>
      <w:r w:rsidRPr="008C1DD6">
        <w:rPr>
          <w:rFonts w:ascii="Arial" w:eastAsia="Times New Roman" w:hAnsi="Arial" w:cs="Arial"/>
          <w:i/>
          <w:iCs/>
          <w:color w:val="000000"/>
          <w:sz w:val="22"/>
          <w:szCs w:val="22"/>
          <w:lang w:eastAsia="en-GB"/>
        </w:rPr>
        <w:t>Process of MBO (Management by Objectives) - Explained with Examples</w:t>
      </w:r>
      <w:r w:rsidRPr="008C1DD6">
        <w:rPr>
          <w:rFonts w:ascii="Arial" w:eastAsia="Times New Roman" w:hAnsi="Arial" w:cs="Arial"/>
          <w:color w:val="000000"/>
          <w:sz w:val="22"/>
          <w:szCs w:val="22"/>
          <w:shd w:val="clear" w:color="auto" w:fill="FFFFFF"/>
          <w:lang w:eastAsia="en-GB"/>
        </w:rPr>
        <w:t xml:space="preserve">. Business Study Notes. Available at: https://www.businessstudynotes.com/hrm/principle-of-management/steps-in-process-of-management-by-objectives/ </w:t>
      </w:r>
      <w:r w:rsidRPr="00F13893">
        <w:rPr>
          <w:rFonts w:ascii="Arial" w:eastAsia="Times New Roman" w:hAnsi="Arial" w:cs="Arial"/>
          <w:color w:val="000000"/>
          <w:sz w:val="22"/>
          <w:szCs w:val="22"/>
          <w:shd w:val="clear" w:color="auto" w:fill="FFFFFF"/>
          <w:lang w:eastAsia="en-GB"/>
        </w:rPr>
        <w:t>(</w:t>
      </w:r>
      <w:r w:rsidRPr="008C1DD6">
        <w:rPr>
          <w:rFonts w:ascii="Arial" w:eastAsia="Times New Roman" w:hAnsi="Arial" w:cs="Arial"/>
          <w:color w:val="000000"/>
          <w:sz w:val="22"/>
          <w:szCs w:val="22"/>
          <w:shd w:val="clear" w:color="auto" w:fill="FFFFFF"/>
          <w:lang w:eastAsia="en-GB"/>
        </w:rPr>
        <w:t>Accessed 2 August 2022</w:t>
      </w:r>
      <w:r w:rsidRPr="00F13893">
        <w:rPr>
          <w:rFonts w:ascii="Arial" w:eastAsia="Times New Roman" w:hAnsi="Arial" w:cs="Arial"/>
          <w:color w:val="000000"/>
          <w:sz w:val="22"/>
          <w:szCs w:val="22"/>
          <w:shd w:val="clear" w:color="auto" w:fill="FFFFFF"/>
          <w:lang w:eastAsia="en-GB"/>
        </w:rPr>
        <w:t>).</w:t>
      </w:r>
    </w:p>
    <w:p w14:paraId="47272403" w14:textId="44C10684" w:rsidR="00375303" w:rsidRPr="00F13893" w:rsidRDefault="00375303" w:rsidP="004A42B8">
      <w:pPr>
        <w:spacing w:line="360" w:lineRule="auto"/>
        <w:rPr>
          <w:rFonts w:ascii="Arial" w:hAnsi="Arial" w:cs="Arial"/>
          <w:sz w:val="22"/>
          <w:szCs w:val="22"/>
        </w:rPr>
      </w:pPr>
    </w:p>
    <w:p w14:paraId="0C9EE9A9" w14:textId="533212AA" w:rsidR="006C4BDE" w:rsidRPr="00F13893" w:rsidRDefault="00AD6EA0" w:rsidP="004A42B8">
      <w:pPr>
        <w:spacing w:line="360" w:lineRule="auto"/>
        <w:rPr>
          <w:rFonts w:ascii="Arial" w:hAnsi="Arial" w:cs="Arial"/>
          <w:sz w:val="22"/>
          <w:szCs w:val="22"/>
        </w:rPr>
      </w:pPr>
      <w:r w:rsidRPr="00F13893">
        <w:rPr>
          <w:rFonts w:ascii="Arial" w:hAnsi="Arial" w:cs="Arial"/>
          <w:sz w:val="22"/>
          <w:szCs w:val="22"/>
        </w:rPr>
        <w:t>Drucker, P</w:t>
      </w:r>
      <w:r w:rsidR="008C1DD6" w:rsidRPr="00F13893">
        <w:rPr>
          <w:rFonts w:ascii="Arial" w:hAnsi="Arial" w:cs="Arial"/>
          <w:sz w:val="22"/>
          <w:szCs w:val="22"/>
        </w:rPr>
        <w:t>.</w:t>
      </w:r>
      <w:r w:rsidRPr="00F13893">
        <w:rPr>
          <w:rFonts w:ascii="Arial" w:hAnsi="Arial" w:cs="Arial"/>
          <w:sz w:val="22"/>
          <w:szCs w:val="22"/>
        </w:rPr>
        <w:t xml:space="preserve"> (1955) </w:t>
      </w:r>
      <w:r w:rsidRPr="00F13893">
        <w:rPr>
          <w:rFonts w:ascii="Arial" w:hAnsi="Arial" w:cs="Arial"/>
          <w:i/>
          <w:iCs/>
          <w:sz w:val="22"/>
          <w:szCs w:val="22"/>
        </w:rPr>
        <w:t xml:space="preserve">The Practice of </w:t>
      </w:r>
      <w:r w:rsidR="00DA59F5" w:rsidRPr="00F13893">
        <w:rPr>
          <w:rFonts w:ascii="Arial" w:hAnsi="Arial" w:cs="Arial"/>
          <w:i/>
          <w:iCs/>
          <w:sz w:val="22"/>
          <w:szCs w:val="22"/>
        </w:rPr>
        <w:t>Management</w:t>
      </w:r>
      <w:r w:rsidRPr="00F13893">
        <w:rPr>
          <w:rFonts w:ascii="Arial" w:hAnsi="Arial" w:cs="Arial"/>
          <w:sz w:val="22"/>
          <w:szCs w:val="22"/>
        </w:rPr>
        <w:t>, London</w:t>
      </w:r>
      <w:r w:rsidR="008F024C" w:rsidRPr="00F13893">
        <w:rPr>
          <w:rFonts w:ascii="Arial" w:hAnsi="Arial" w:cs="Arial"/>
          <w:sz w:val="22"/>
          <w:szCs w:val="22"/>
        </w:rPr>
        <w:t>: Heinemann.</w:t>
      </w:r>
    </w:p>
    <w:p w14:paraId="2DFFE372" w14:textId="06384CE5" w:rsidR="006C4BDE" w:rsidRPr="00F13893" w:rsidRDefault="006C4BDE" w:rsidP="004A42B8">
      <w:pPr>
        <w:spacing w:line="360" w:lineRule="auto"/>
        <w:rPr>
          <w:rFonts w:ascii="Arial" w:hAnsi="Arial" w:cs="Arial"/>
          <w:sz w:val="22"/>
          <w:szCs w:val="22"/>
        </w:rPr>
      </w:pPr>
    </w:p>
    <w:p w14:paraId="3B5DB2D2" w14:textId="27F3F3B3" w:rsidR="003E5C40" w:rsidRPr="00F13893" w:rsidRDefault="00ED6096" w:rsidP="004A42B8">
      <w:pPr>
        <w:spacing w:line="360" w:lineRule="auto"/>
        <w:rPr>
          <w:rFonts w:ascii="Arial" w:hAnsi="Arial" w:cs="Arial"/>
          <w:sz w:val="22"/>
          <w:szCs w:val="22"/>
        </w:rPr>
      </w:pPr>
      <w:r w:rsidRPr="00F13893">
        <w:rPr>
          <w:rFonts w:ascii="Arial" w:hAnsi="Arial" w:cs="Arial"/>
          <w:sz w:val="22"/>
          <w:szCs w:val="22"/>
        </w:rPr>
        <w:t xml:space="preserve">Fletcher, C. (1998) Circular argument, </w:t>
      </w:r>
      <w:r w:rsidRPr="00F13893">
        <w:rPr>
          <w:rFonts w:ascii="Arial" w:hAnsi="Arial" w:cs="Arial"/>
          <w:i/>
          <w:iCs/>
          <w:sz w:val="22"/>
          <w:szCs w:val="22"/>
        </w:rPr>
        <w:t>People Management</w:t>
      </w:r>
      <w:r w:rsidR="00BC13D5" w:rsidRPr="00F13893">
        <w:rPr>
          <w:rFonts w:ascii="Arial" w:hAnsi="Arial" w:cs="Arial"/>
          <w:sz w:val="22"/>
          <w:szCs w:val="22"/>
        </w:rPr>
        <w:t>, 1 October, pp 46-49.</w:t>
      </w:r>
    </w:p>
    <w:p w14:paraId="24669A44" w14:textId="77777777" w:rsidR="003E5C40" w:rsidRPr="00F13893" w:rsidRDefault="003E5C40" w:rsidP="004A42B8">
      <w:pPr>
        <w:spacing w:line="360" w:lineRule="auto"/>
        <w:rPr>
          <w:rFonts w:ascii="Arial" w:hAnsi="Arial" w:cs="Arial"/>
          <w:sz w:val="22"/>
          <w:szCs w:val="22"/>
        </w:rPr>
      </w:pPr>
    </w:p>
    <w:p w14:paraId="188B23C5" w14:textId="21FE766C" w:rsidR="003E5C40" w:rsidRPr="003E5C40" w:rsidRDefault="003E5C40" w:rsidP="003E5C40">
      <w:pPr>
        <w:rPr>
          <w:rFonts w:ascii="Arial" w:eastAsia="Times New Roman" w:hAnsi="Arial" w:cs="Arial"/>
          <w:sz w:val="22"/>
          <w:szCs w:val="22"/>
          <w:lang w:eastAsia="en-GB"/>
        </w:rPr>
      </w:pPr>
      <w:r w:rsidRPr="003E5C40">
        <w:rPr>
          <w:rFonts w:ascii="Arial" w:eastAsia="Times New Roman" w:hAnsi="Arial" w:cs="Arial"/>
          <w:color w:val="000000"/>
          <w:sz w:val="22"/>
          <w:szCs w:val="22"/>
          <w:shd w:val="clear" w:color="auto" w:fill="FFFFFF"/>
          <w:lang w:eastAsia="en-GB"/>
        </w:rPr>
        <w:t xml:space="preserve">Heathfield, S. </w:t>
      </w:r>
      <w:r w:rsidR="00D24AD5" w:rsidRPr="00F13893">
        <w:rPr>
          <w:rFonts w:ascii="Arial" w:eastAsia="Times New Roman" w:hAnsi="Arial" w:cs="Arial"/>
          <w:color w:val="000000"/>
          <w:sz w:val="22"/>
          <w:szCs w:val="22"/>
          <w:shd w:val="clear" w:color="auto" w:fill="FFFFFF"/>
          <w:lang w:eastAsia="en-GB"/>
        </w:rPr>
        <w:t>(</w:t>
      </w:r>
      <w:r w:rsidRPr="003E5C40">
        <w:rPr>
          <w:rFonts w:ascii="Arial" w:eastAsia="Times New Roman" w:hAnsi="Arial" w:cs="Arial"/>
          <w:color w:val="000000"/>
          <w:sz w:val="22"/>
          <w:szCs w:val="22"/>
          <w:shd w:val="clear" w:color="auto" w:fill="FFFFFF"/>
          <w:lang w:eastAsia="en-GB"/>
        </w:rPr>
        <w:t>2019</w:t>
      </w:r>
      <w:r w:rsidR="00D24AD5" w:rsidRPr="00F13893">
        <w:rPr>
          <w:rFonts w:ascii="Arial" w:eastAsia="Times New Roman" w:hAnsi="Arial" w:cs="Arial"/>
          <w:color w:val="000000"/>
          <w:sz w:val="22"/>
          <w:szCs w:val="22"/>
          <w:shd w:val="clear" w:color="auto" w:fill="FFFFFF"/>
          <w:lang w:eastAsia="en-GB"/>
        </w:rPr>
        <w:t>)</w:t>
      </w:r>
      <w:r w:rsidRPr="003E5C40">
        <w:rPr>
          <w:rFonts w:ascii="Arial" w:eastAsia="Times New Roman" w:hAnsi="Arial" w:cs="Arial"/>
          <w:color w:val="000000"/>
          <w:sz w:val="22"/>
          <w:szCs w:val="22"/>
          <w:shd w:val="clear" w:color="auto" w:fill="FFFFFF"/>
          <w:lang w:eastAsia="en-GB"/>
        </w:rPr>
        <w:t> </w:t>
      </w:r>
      <w:r w:rsidRPr="003E5C40">
        <w:rPr>
          <w:rFonts w:ascii="Arial" w:eastAsia="Times New Roman" w:hAnsi="Arial" w:cs="Arial"/>
          <w:i/>
          <w:iCs/>
          <w:color w:val="000000"/>
          <w:sz w:val="22"/>
          <w:szCs w:val="22"/>
          <w:lang w:eastAsia="en-GB"/>
        </w:rPr>
        <w:t>How Self-Evaluation Enhances Performance Development</w:t>
      </w:r>
      <w:r w:rsidRPr="003E5C40">
        <w:rPr>
          <w:rFonts w:ascii="Arial" w:eastAsia="Times New Roman" w:hAnsi="Arial" w:cs="Arial"/>
          <w:color w:val="000000"/>
          <w:sz w:val="22"/>
          <w:szCs w:val="22"/>
          <w:shd w:val="clear" w:color="auto" w:fill="FFFFFF"/>
          <w:lang w:eastAsia="en-GB"/>
        </w:rPr>
        <w:t xml:space="preserve">. The Balance Careers. Available at: https://www.thebalancecareers.com/use-an-employee-self-evaluation-1918856 </w:t>
      </w:r>
      <w:r w:rsidRPr="00F13893">
        <w:rPr>
          <w:rFonts w:ascii="Arial" w:eastAsia="Times New Roman" w:hAnsi="Arial" w:cs="Arial"/>
          <w:color w:val="000000"/>
          <w:sz w:val="22"/>
          <w:szCs w:val="22"/>
          <w:shd w:val="clear" w:color="auto" w:fill="FFFFFF"/>
          <w:lang w:eastAsia="en-GB"/>
        </w:rPr>
        <w:t>(</w:t>
      </w:r>
      <w:r w:rsidRPr="003E5C40">
        <w:rPr>
          <w:rFonts w:ascii="Arial" w:eastAsia="Times New Roman" w:hAnsi="Arial" w:cs="Arial"/>
          <w:color w:val="000000"/>
          <w:sz w:val="22"/>
          <w:szCs w:val="22"/>
          <w:shd w:val="clear" w:color="auto" w:fill="FFFFFF"/>
          <w:lang w:eastAsia="en-GB"/>
        </w:rPr>
        <w:t>Accessed 2 August 2022</w:t>
      </w:r>
      <w:r w:rsidR="00D24AD5" w:rsidRPr="00F13893">
        <w:rPr>
          <w:rFonts w:ascii="Arial" w:eastAsia="Times New Roman" w:hAnsi="Arial" w:cs="Arial"/>
          <w:color w:val="000000"/>
          <w:sz w:val="22"/>
          <w:szCs w:val="22"/>
          <w:shd w:val="clear" w:color="auto" w:fill="FFFFFF"/>
          <w:lang w:eastAsia="en-GB"/>
        </w:rPr>
        <w:t>)</w:t>
      </w:r>
      <w:r w:rsidRPr="003E5C40">
        <w:rPr>
          <w:rFonts w:ascii="Arial" w:eastAsia="Times New Roman" w:hAnsi="Arial" w:cs="Arial"/>
          <w:color w:val="000000"/>
          <w:sz w:val="22"/>
          <w:szCs w:val="22"/>
          <w:shd w:val="clear" w:color="auto" w:fill="FFFFFF"/>
          <w:lang w:eastAsia="en-GB"/>
        </w:rPr>
        <w:t>.</w:t>
      </w:r>
    </w:p>
    <w:p w14:paraId="2532853F" w14:textId="77777777" w:rsidR="005E121A" w:rsidRPr="00F13893" w:rsidRDefault="005E121A" w:rsidP="004A42B8">
      <w:pPr>
        <w:spacing w:line="360" w:lineRule="auto"/>
        <w:rPr>
          <w:rFonts w:ascii="Arial" w:hAnsi="Arial" w:cs="Arial"/>
          <w:sz w:val="22"/>
          <w:szCs w:val="22"/>
        </w:rPr>
      </w:pPr>
    </w:p>
    <w:p w14:paraId="34B73FA2" w14:textId="2C550795" w:rsidR="005E121A" w:rsidRPr="005E121A" w:rsidRDefault="005E121A" w:rsidP="005E121A">
      <w:pPr>
        <w:rPr>
          <w:rFonts w:ascii="Arial" w:eastAsia="Times New Roman" w:hAnsi="Arial" w:cs="Arial"/>
          <w:sz w:val="22"/>
          <w:szCs w:val="22"/>
          <w:lang w:eastAsia="en-GB"/>
        </w:rPr>
      </w:pPr>
      <w:r w:rsidRPr="005E121A">
        <w:rPr>
          <w:rFonts w:ascii="Arial" w:eastAsia="Times New Roman" w:hAnsi="Arial" w:cs="Arial"/>
          <w:color w:val="000000"/>
          <w:sz w:val="22"/>
          <w:szCs w:val="22"/>
          <w:shd w:val="clear" w:color="auto" w:fill="FFFFFF"/>
          <w:lang w:eastAsia="en-GB"/>
        </w:rPr>
        <w:t xml:space="preserve">Heathfield, S. </w:t>
      </w:r>
      <w:r w:rsidRPr="00F13893">
        <w:rPr>
          <w:rFonts w:ascii="Arial" w:eastAsia="Times New Roman" w:hAnsi="Arial" w:cs="Arial"/>
          <w:color w:val="000000"/>
          <w:sz w:val="22"/>
          <w:szCs w:val="22"/>
          <w:shd w:val="clear" w:color="auto" w:fill="FFFFFF"/>
          <w:lang w:eastAsia="en-GB"/>
        </w:rPr>
        <w:t>(</w:t>
      </w:r>
      <w:r w:rsidRPr="005E121A">
        <w:rPr>
          <w:rFonts w:ascii="Arial" w:eastAsia="Times New Roman" w:hAnsi="Arial" w:cs="Arial"/>
          <w:color w:val="000000"/>
          <w:sz w:val="22"/>
          <w:szCs w:val="22"/>
          <w:shd w:val="clear" w:color="auto" w:fill="FFFFFF"/>
          <w:lang w:eastAsia="en-GB"/>
        </w:rPr>
        <w:t>2022</w:t>
      </w:r>
      <w:r w:rsidRPr="00F13893">
        <w:rPr>
          <w:rFonts w:ascii="Arial" w:eastAsia="Times New Roman" w:hAnsi="Arial" w:cs="Arial"/>
          <w:color w:val="000000"/>
          <w:sz w:val="22"/>
          <w:szCs w:val="22"/>
          <w:shd w:val="clear" w:color="auto" w:fill="FFFFFF"/>
          <w:lang w:eastAsia="en-GB"/>
        </w:rPr>
        <w:t>)</w:t>
      </w:r>
      <w:r w:rsidRPr="005E121A">
        <w:rPr>
          <w:rFonts w:ascii="Arial" w:eastAsia="Times New Roman" w:hAnsi="Arial" w:cs="Arial"/>
          <w:color w:val="000000"/>
          <w:sz w:val="22"/>
          <w:szCs w:val="22"/>
          <w:shd w:val="clear" w:color="auto" w:fill="FFFFFF"/>
          <w:lang w:eastAsia="en-GB"/>
        </w:rPr>
        <w:t> </w:t>
      </w:r>
      <w:r w:rsidRPr="005E121A">
        <w:rPr>
          <w:rFonts w:ascii="Arial" w:eastAsia="Times New Roman" w:hAnsi="Arial" w:cs="Arial"/>
          <w:i/>
          <w:iCs/>
          <w:color w:val="000000"/>
          <w:sz w:val="22"/>
          <w:szCs w:val="22"/>
          <w:lang w:eastAsia="en-GB"/>
        </w:rPr>
        <w:t xml:space="preserve">What Is 360-Degree </w:t>
      </w:r>
      <w:r w:rsidRPr="00F13893">
        <w:rPr>
          <w:rFonts w:ascii="Arial" w:eastAsia="Times New Roman" w:hAnsi="Arial" w:cs="Arial"/>
          <w:i/>
          <w:iCs/>
          <w:color w:val="000000"/>
          <w:sz w:val="22"/>
          <w:szCs w:val="22"/>
          <w:lang w:eastAsia="en-GB"/>
        </w:rPr>
        <w:t xml:space="preserve">Feedback? </w:t>
      </w:r>
      <w:r w:rsidRPr="005E121A">
        <w:rPr>
          <w:rFonts w:ascii="Arial" w:eastAsia="Times New Roman" w:hAnsi="Arial" w:cs="Arial"/>
          <w:color w:val="000000"/>
          <w:sz w:val="22"/>
          <w:szCs w:val="22"/>
          <w:shd w:val="clear" w:color="auto" w:fill="FFFFFF"/>
          <w:lang w:eastAsia="en-GB"/>
        </w:rPr>
        <w:t xml:space="preserve">The Balance Careers. Available at: https://www.thebalancecareers.com/360-degree-feedback-information-1917537 </w:t>
      </w:r>
      <w:r w:rsidRPr="00F13893">
        <w:rPr>
          <w:rFonts w:ascii="Arial" w:eastAsia="Times New Roman" w:hAnsi="Arial" w:cs="Arial"/>
          <w:color w:val="000000"/>
          <w:sz w:val="22"/>
          <w:szCs w:val="22"/>
          <w:shd w:val="clear" w:color="auto" w:fill="FFFFFF"/>
          <w:lang w:eastAsia="en-GB"/>
        </w:rPr>
        <w:t>(</w:t>
      </w:r>
      <w:r w:rsidRPr="005E121A">
        <w:rPr>
          <w:rFonts w:ascii="Arial" w:eastAsia="Times New Roman" w:hAnsi="Arial" w:cs="Arial"/>
          <w:color w:val="000000"/>
          <w:sz w:val="22"/>
          <w:szCs w:val="22"/>
          <w:shd w:val="clear" w:color="auto" w:fill="FFFFFF"/>
          <w:lang w:eastAsia="en-GB"/>
        </w:rPr>
        <w:t>Accessed 22 August 2022</w:t>
      </w:r>
      <w:r w:rsidRPr="00F13893">
        <w:rPr>
          <w:rFonts w:ascii="Arial" w:eastAsia="Times New Roman" w:hAnsi="Arial" w:cs="Arial"/>
          <w:color w:val="000000"/>
          <w:sz w:val="22"/>
          <w:szCs w:val="22"/>
          <w:shd w:val="clear" w:color="auto" w:fill="FFFFFF"/>
          <w:lang w:eastAsia="en-GB"/>
        </w:rPr>
        <w:t>)</w:t>
      </w:r>
      <w:r w:rsidRPr="005E121A">
        <w:rPr>
          <w:rFonts w:ascii="Arial" w:eastAsia="Times New Roman" w:hAnsi="Arial" w:cs="Arial"/>
          <w:color w:val="000000"/>
          <w:sz w:val="22"/>
          <w:szCs w:val="22"/>
          <w:shd w:val="clear" w:color="auto" w:fill="FFFFFF"/>
          <w:lang w:eastAsia="en-GB"/>
        </w:rPr>
        <w:t>.</w:t>
      </w:r>
    </w:p>
    <w:p w14:paraId="7B32D88A" w14:textId="77777777" w:rsidR="00ED6096" w:rsidRPr="00F13893" w:rsidRDefault="00ED6096" w:rsidP="004A42B8">
      <w:pPr>
        <w:spacing w:line="360" w:lineRule="auto"/>
        <w:rPr>
          <w:rFonts w:ascii="Arial" w:hAnsi="Arial" w:cs="Arial"/>
          <w:sz w:val="22"/>
          <w:szCs w:val="22"/>
        </w:rPr>
      </w:pPr>
    </w:p>
    <w:p w14:paraId="250B2812" w14:textId="7577B4A9" w:rsidR="006C4BDE" w:rsidRPr="00F13893" w:rsidRDefault="00DA59F5" w:rsidP="004A42B8">
      <w:pPr>
        <w:spacing w:line="360" w:lineRule="auto"/>
        <w:rPr>
          <w:rFonts w:ascii="Arial" w:hAnsi="Arial" w:cs="Arial"/>
          <w:sz w:val="22"/>
          <w:szCs w:val="22"/>
        </w:rPr>
      </w:pPr>
      <w:r w:rsidRPr="00F13893">
        <w:rPr>
          <w:rFonts w:ascii="Arial" w:hAnsi="Arial" w:cs="Arial"/>
          <w:sz w:val="22"/>
          <w:szCs w:val="22"/>
        </w:rPr>
        <w:t xml:space="preserve">Humble, J (1972) </w:t>
      </w:r>
      <w:r w:rsidRPr="00F13893">
        <w:rPr>
          <w:rFonts w:ascii="Arial" w:hAnsi="Arial" w:cs="Arial"/>
          <w:i/>
          <w:iCs/>
          <w:sz w:val="22"/>
          <w:szCs w:val="22"/>
        </w:rPr>
        <w:t>Management by Objectives</w:t>
      </w:r>
      <w:r w:rsidRPr="00F13893">
        <w:rPr>
          <w:rFonts w:ascii="Arial" w:hAnsi="Arial" w:cs="Arial"/>
          <w:sz w:val="22"/>
          <w:szCs w:val="22"/>
        </w:rPr>
        <w:t>, Management Publications, London</w:t>
      </w:r>
      <w:r w:rsidR="008F024C" w:rsidRPr="00F13893">
        <w:rPr>
          <w:rFonts w:ascii="Arial" w:hAnsi="Arial" w:cs="Arial"/>
          <w:sz w:val="22"/>
          <w:szCs w:val="22"/>
        </w:rPr>
        <w:t>.</w:t>
      </w:r>
    </w:p>
    <w:p w14:paraId="0C5AA697" w14:textId="77777777" w:rsidR="00254E48" w:rsidRPr="00F13893" w:rsidRDefault="00254E48" w:rsidP="004A42B8">
      <w:pPr>
        <w:spacing w:line="360" w:lineRule="auto"/>
        <w:rPr>
          <w:rFonts w:ascii="Arial" w:hAnsi="Arial" w:cs="Arial"/>
          <w:sz w:val="22"/>
          <w:szCs w:val="22"/>
        </w:rPr>
      </w:pPr>
    </w:p>
    <w:p w14:paraId="0AD33ECD" w14:textId="40F723E6" w:rsidR="0087284C" w:rsidRDefault="0087284C" w:rsidP="0087284C">
      <w:pPr>
        <w:rPr>
          <w:rFonts w:ascii="Arial" w:eastAsia="Times New Roman" w:hAnsi="Arial" w:cs="Arial"/>
          <w:color w:val="000000"/>
          <w:sz w:val="22"/>
          <w:szCs w:val="22"/>
          <w:shd w:val="clear" w:color="auto" w:fill="FFFFFF"/>
          <w:lang w:eastAsia="en-GB"/>
        </w:rPr>
      </w:pPr>
      <w:r w:rsidRPr="0087284C">
        <w:rPr>
          <w:rFonts w:ascii="Arial" w:eastAsia="Times New Roman" w:hAnsi="Arial" w:cs="Arial"/>
          <w:color w:val="000000"/>
          <w:sz w:val="22"/>
          <w:szCs w:val="22"/>
          <w:shd w:val="clear" w:color="auto" w:fill="FFFFFF"/>
          <w:lang w:eastAsia="en-GB"/>
        </w:rPr>
        <w:t xml:space="preserve">Kishore, K. </w:t>
      </w:r>
      <w:r w:rsidRPr="00F13893">
        <w:rPr>
          <w:rFonts w:ascii="Arial" w:eastAsia="Times New Roman" w:hAnsi="Arial" w:cs="Arial"/>
          <w:color w:val="000000"/>
          <w:sz w:val="22"/>
          <w:szCs w:val="22"/>
          <w:shd w:val="clear" w:color="auto" w:fill="FFFFFF"/>
          <w:lang w:eastAsia="en-GB"/>
        </w:rPr>
        <w:t>(</w:t>
      </w:r>
      <w:r w:rsidRPr="0087284C">
        <w:rPr>
          <w:rFonts w:ascii="Arial" w:eastAsia="Times New Roman" w:hAnsi="Arial" w:cs="Arial"/>
          <w:color w:val="000000"/>
          <w:sz w:val="22"/>
          <w:szCs w:val="22"/>
          <w:shd w:val="clear" w:color="auto" w:fill="FFFFFF"/>
          <w:lang w:eastAsia="en-GB"/>
        </w:rPr>
        <w:t>2021</w:t>
      </w:r>
      <w:r w:rsidR="008F024C" w:rsidRPr="00F13893">
        <w:rPr>
          <w:rFonts w:ascii="Arial" w:eastAsia="Times New Roman" w:hAnsi="Arial" w:cs="Arial"/>
          <w:color w:val="000000"/>
          <w:sz w:val="22"/>
          <w:szCs w:val="22"/>
          <w:shd w:val="clear" w:color="auto" w:fill="FFFFFF"/>
          <w:lang w:eastAsia="en-GB"/>
        </w:rPr>
        <w:t>)</w:t>
      </w:r>
      <w:r w:rsidRPr="0087284C">
        <w:rPr>
          <w:rFonts w:ascii="Arial" w:eastAsia="Times New Roman" w:hAnsi="Arial" w:cs="Arial"/>
          <w:color w:val="000000"/>
          <w:sz w:val="22"/>
          <w:szCs w:val="22"/>
          <w:shd w:val="clear" w:color="auto" w:fill="FFFFFF"/>
          <w:lang w:eastAsia="en-GB"/>
        </w:rPr>
        <w:t> </w:t>
      </w:r>
      <w:r w:rsidRPr="0087284C">
        <w:rPr>
          <w:rFonts w:ascii="Arial" w:eastAsia="Times New Roman" w:hAnsi="Arial" w:cs="Arial"/>
          <w:i/>
          <w:iCs/>
          <w:color w:val="000000"/>
          <w:sz w:val="22"/>
          <w:szCs w:val="22"/>
          <w:lang w:eastAsia="en-GB"/>
        </w:rPr>
        <w:t xml:space="preserve">The Advantages </w:t>
      </w:r>
      <w:proofErr w:type="gramStart"/>
      <w:r w:rsidRPr="0087284C">
        <w:rPr>
          <w:rFonts w:ascii="Arial" w:eastAsia="Times New Roman" w:hAnsi="Arial" w:cs="Arial"/>
          <w:i/>
          <w:iCs/>
          <w:color w:val="000000"/>
          <w:sz w:val="22"/>
          <w:szCs w:val="22"/>
          <w:lang w:eastAsia="en-GB"/>
        </w:rPr>
        <w:t>And</w:t>
      </w:r>
      <w:proofErr w:type="gramEnd"/>
      <w:r w:rsidRPr="0087284C">
        <w:rPr>
          <w:rFonts w:ascii="Arial" w:eastAsia="Times New Roman" w:hAnsi="Arial" w:cs="Arial"/>
          <w:i/>
          <w:iCs/>
          <w:color w:val="000000"/>
          <w:sz w:val="22"/>
          <w:szCs w:val="22"/>
          <w:lang w:eastAsia="en-GB"/>
        </w:rPr>
        <w:t xml:space="preserve"> Disadvantages Of Management By Objectives</w:t>
      </w:r>
      <w:r w:rsidRPr="0087284C">
        <w:rPr>
          <w:rFonts w:ascii="Arial" w:eastAsia="Times New Roman" w:hAnsi="Arial" w:cs="Arial"/>
          <w:color w:val="000000"/>
          <w:sz w:val="22"/>
          <w:szCs w:val="22"/>
          <w:shd w:val="clear" w:color="auto" w:fill="FFFFFF"/>
          <w:lang w:eastAsia="en-GB"/>
        </w:rPr>
        <w:t xml:space="preserve">. Harappa. Available at: https://harappa.education/harappa-diaries/advantages-and-disadvantages-of-mbo/ </w:t>
      </w:r>
      <w:r w:rsidR="008F024C" w:rsidRPr="00F13893">
        <w:rPr>
          <w:rFonts w:ascii="Arial" w:eastAsia="Times New Roman" w:hAnsi="Arial" w:cs="Arial"/>
          <w:color w:val="000000"/>
          <w:sz w:val="22"/>
          <w:szCs w:val="22"/>
          <w:shd w:val="clear" w:color="auto" w:fill="FFFFFF"/>
          <w:lang w:eastAsia="en-GB"/>
        </w:rPr>
        <w:t>(</w:t>
      </w:r>
      <w:r w:rsidRPr="0087284C">
        <w:rPr>
          <w:rFonts w:ascii="Arial" w:eastAsia="Times New Roman" w:hAnsi="Arial" w:cs="Arial"/>
          <w:color w:val="000000"/>
          <w:sz w:val="22"/>
          <w:szCs w:val="22"/>
          <w:shd w:val="clear" w:color="auto" w:fill="FFFFFF"/>
          <w:lang w:eastAsia="en-GB"/>
        </w:rPr>
        <w:t>Accessed 2 August 2022</w:t>
      </w:r>
      <w:r w:rsidR="008F024C" w:rsidRPr="00F13893">
        <w:rPr>
          <w:rFonts w:ascii="Arial" w:eastAsia="Times New Roman" w:hAnsi="Arial" w:cs="Arial"/>
          <w:color w:val="000000"/>
          <w:sz w:val="22"/>
          <w:szCs w:val="22"/>
          <w:shd w:val="clear" w:color="auto" w:fill="FFFFFF"/>
          <w:lang w:eastAsia="en-GB"/>
        </w:rPr>
        <w:t>).</w:t>
      </w:r>
    </w:p>
    <w:p w14:paraId="64290F5C" w14:textId="163F3057" w:rsidR="00F13893" w:rsidRDefault="00F13893" w:rsidP="0087284C">
      <w:pPr>
        <w:rPr>
          <w:rFonts w:ascii="Arial" w:eastAsia="Times New Roman" w:hAnsi="Arial" w:cs="Arial"/>
          <w:color w:val="000000"/>
          <w:sz w:val="22"/>
          <w:szCs w:val="22"/>
          <w:shd w:val="clear" w:color="auto" w:fill="FFFFFF"/>
          <w:lang w:eastAsia="en-GB"/>
        </w:rPr>
      </w:pPr>
    </w:p>
    <w:p w14:paraId="112E2D02" w14:textId="77777777" w:rsidR="00F13893" w:rsidRPr="0087284C" w:rsidRDefault="00F13893" w:rsidP="0087284C">
      <w:pPr>
        <w:rPr>
          <w:rFonts w:ascii="Arial" w:eastAsia="Times New Roman" w:hAnsi="Arial" w:cs="Arial"/>
          <w:sz w:val="22"/>
          <w:szCs w:val="22"/>
          <w:lang w:eastAsia="en-GB"/>
        </w:rPr>
      </w:pPr>
    </w:p>
    <w:p w14:paraId="75CC4134" w14:textId="6538180F" w:rsidR="006C4BDE" w:rsidRPr="00F13893" w:rsidRDefault="00F13893" w:rsidP="00F13893">
      <w:pPr>
        <w:rPr>
          <w:rFonts w:ascii="Arial" w:eastAsia="Times New Roman" w:hAnsi="Arial" w:cs="Arial"/>
          <w:sz w:val="22"/>
          <w:szCs w:val="22"/>
          <w:lang w:eastAsia="en-GB"/>
        </w:rPr>
      </w:pPr>
      <w:r w:rsidRPr="00F13893">
        <w:rPr>
          <w:rFonts w:ascii="Arial" w:eastAsia="Times New Roman" w:hAnsi="Arial" w:cs="Arial"/>
          <w:color w:val="000000"/>
          <w:sz w:val="22"/>
          <w:szCs w:val="22"/>
          <w:shd w:val="clear" w:color="auto" w:fill="FFFFFF"/>
          <w:lang w:eastAsia="en-GB"/>
        </w:rPr>
        <w:t xml:space="preserve">Peiperl, M. </w:t>
      </w:r>
      <w:r>
        <w:rPr>
          <w:rFonts w:ascii="Arial" w:eastAsia="Times New Roman" w:hAnsi="Arial" w:cs="Arial"/>
          <w:color w:val="000000"/>
          <w:sz w:val="22"/>
          <w:szCs w:val="22"/>
          <w:shd w:val="clear" w:color="auto" w:fill="FFFFFF"/>
          <w:lang w:eastAsia="en-GB"/>
        </w:rPr>
        <w:t>(</w:t>
      </w:r>
      <w:r w:rsidRPr="00F13893">
        <w:rPr>
          <w:rFonts w:ascii="Arial" w:eastAsia="Times New Roman" w:hAnsi="Arial" w:cs="Arial"/>
          <w:color w:val="000000"/>
          <w:sz w:val="22"/>
          <w:szCs w:val="22"/>
          <w:shd w:val="clear" w:color="auto" w:fill="FFFFFF"/>
          <w:lang w:eastAsia="en-GB"/>
        </w:rPr>
        <w:t>2001</w:t>
      </w:r>
      <w:r>
        <w:rPr>
          <w:rFonts w:ascii="Arial" w:eastAsia="Times New Roman" w:hAnsi="Arial" w:cs="Arial"/>
          <w:color w:val="000000"/>
          <w:sz w:val="22"/>
          <w:szCs w:val="22"/>
          <w:shd w:val="clear" w:color="auto" w:fill="FFFFFF"/>
          <w:lang w:eastAsia="en-GB"/>
        </w:rPr>
        <w:t>)</w:t>
      </w:r>
      <w:r w:rsidRPr="00F13893">
        <w:rPr>
          <w:rFonts w:ascii="Arial" w:eastAsia="Times New Roman" w:hAnsi="Arial" w:cs="Arial"/>
          <w:color w:val="000000"/>
          <w:sz w:val="22"/>
          <w:szCs w:val="22"/>
          <w:shd w:val="clear" w:color="auto" w:fill="FFFFFF"/>
          <w:lang w:eastAsia="en-GB"/>
        </w:rPr>
        <w:t> </w:t>
      </w:r>
      <w:r w:rsidRPr="00F13893">
        <w:rPr>
          <w:rFonts w:ascii="Arial" w:eastAsia="Times New Roman" w:hAnsi="Arial" w:cs="Arial"/>
          <w:i/>
          <w:iCs/>
          <w:color w:val="000000"/>
          <w:sz w:val="22"/>
          <w:szCs w:val="22"/>
          <w:lang w:eastAsia="en-GB"/>
        </w:rPr>
        <w:t>Getting 360-Degree Feedback Right</w:t>
      </w:r>
      <w:r w:rsidRPr="00F13893">
        <w:rPr>
          <w:rFonts w:ascii="Arial" w:eastAsia="Times New Roman" w:hAnsi="Arial" w:cs="Arial"/>
          <w:color w:val="000000"/>
          <w:sz w:val="22"/>
          <w:szCs w:val="22"/>
          <w:shd w:val="clear" w:color="auto" w:fill="FFFFFF"/>
          <w:lang w:eastAsia="en-GB"/>
        </w:rPr>
        <w:t xml:space="preserve">. Harvard Business Review. Available at: https://hbr.org/2001/01/getting-360-degree-feedback-right </w:t>
      </w:r>
      <w:r>
        <w:rPr>
          <w:rFonts w:ascii="Arial" w:eastAsia="Times New Roman" w:hAnsi="Arial" w:cs="Arial"/>
          <w:color w:val="000000"/>
          <w:sz w:val="22"/>
          <w:szCs w:val="22"/>
          <w:shd w:val="clear" w:color="auto" w:fill="FFFFFF"/>
          <w:lang w:eastAsia="en-GB"/>
        </w:rPr>
        <w:t>(</w:t>
      </w:r>
      <w:r w:rsidRPr="00F13893">
        <w:rPr>
          <w:rFonts w:ascii="Arial" w:eastAsia="Times New Roman" w:hAnsi="Arial" w:cs="Arial"/>
          <w:color w:val="000000"/>
          <w:sz w:val="22"/>
          <w:szCs w:val="22"/>
          <w:shd w:val="clear" w:color="auto" w:fill="FFFFFF"/>
          <w:lang w:eastAsia="en-GB"/>
        </w:rPr>
        <w:t>Accessed 2 August 2022</w:t>
      </w:r>
      <w:r>
        <w:rPr>
          <w:rFonts w:ascii="Arial" w:eastAsia="Times New Roman" w:hAnsi="Arial" w:cs="Arial"/>
          <w:color w:val="000000"/>
          <w:sz w:val="22"/>
          <w:szCs w:val="22"/>
          <w:shd w:val="clear" w:color="auto" w:fill="FFFFFF"/>
          <w:lang w:eastAsia="en-GB"/>
        </w:rPr>
        <w:t>).</w:t>
      </w:r>
    </w:p>
    <w:p w14:paraId="08BB50C3" w14:textId="151610B3" w:rsidR="00F13893" w:rsidRPr="00F13893" w:rsidRDefault="00F13893" w:rsidP="004A42B8">
      <w:pPr>
        <w:spacing w:line="360" w:lineRule="auto"/>
        <w:rPr>
          <w:rFonts w:ascii="Arial" w:hAnsi="Arial" w:cs="Arial"/>
          <w:sz w:val="22"/>
          <w:szCs w:val="22"/>
        </w:rPr>
      </w:pPr>
    </w:p>
    <w:p w14:paraId="2A866E43" w14:textId="6F98008D" w:rsidR="00405385" w:rsidRPr="00405385" w:rsidRDefault="00405385" w:rsidP="00405385">
      <w:pPr>
        <w:rPr>
          <w:rFonts w:ascii="Arial" w:eastAsia="Times New Roman" w:hAnsi="Arial" w:cs="Arial"/>
          <w:sz w:val="22"/>
          <w:szCs w:val="22"/>
          <w:lang w:eastAsia="en-GB"/>
        </w:rPr>
      </w:pPr>
      <w:r w:rsidRPr="00405385">
        <w:rPr>
          <w:rFonts w:ascii="Arial" w:eastAsia="Times New Roman" w:hAnsi="Arial" w:cs="Arial"/>
          <w:color w:val="000000"/>
          <w:sz w:val="22"/>
          <w:szCs w:val="22"/>
          <w:shd w:val="clear" w:color="auto" w:fill="FFFFFF"/>
          <w:lang w:eastAsia="en-GB"/>
        </w:rPr>
        <w:t>Tanuja, A.</w:t>
      </w:r>
      <w:r>
        <w:rPr>
          <w:rFonts w:ascii="Arial" w:eastAsia="Times New Roman" w:hAnsi="Arial" w:cs="Arial"/>
          <w:color w:val="000000"/>
          <w:sz w:val="22"/>
          <w:szCs w:val="22"/>
          <w:shd w:val="clear" w:color="auto" w:fill="FFFFFF"/>
          <w:lang w:eastAsia="en-GB"/>
        </w:rPr>
        <w:t xml:space="preserve"> (</w:t>
      </w:r>
      <w:r w:rsidRPr="00405385">
        <w:rPr>
          <w:rFonts w:ascii="Arial" w:eastAsia="Times New Roman" w:hAnsi="Arial" w:cs="Arial"/>
          <w:color w:val="000000"/>
          <w:sz w:val="22"/>
          <w:szCs w:val="22"/>
          <w:shd w:val="clear" w:color="auto" w:fill="FFFFFF"/>
          <w:lang w:eastAsia="en-GB"/>
        </w:rPr>
        <w:t>n.d.</w:t>
      </w:r>
      <w:r>
        <w:rPr>
          <w:rFonts w:ascii="Arial" w:eastAsia="Times New Roman" w:hAnsi="Arial" w:cs="Arial"/>
          <w:color w:val="000000"/>
          <w:sz w:val="22"/>
          <w:szCs w:val="22"/>
          <w:shd w:val="clear" w:color="auto" w:fill="FFFFFF"/>
          <w:lang w:eastAsia="en-GB"/>
        </w:rPr>
        <w:t>)</w:t>
      </w:r>
      <w:r w:rsidRPr="00405385">
        <w:rPr>
          <w:rFonts w:ascii="Arial" w:eastAsia="Times New Roman" w:hAnsi="Arial" w:cs="Arial"/>
          <w:color w:val="000000"/>
          <w:sz w:val="22"/>
          <w:szCs w:val="22"/>
          <w:shd w:val="clear" w:color="auto" w:fill="FFFFFF"/>
          <w:lang w:eastAsia="en-GB"/>
        </w:rPr>
        <w:t> </w:t>
      </w:r>
      <w:r w:rsidRPr="00405385">
        <w:rPr>
          <w:rFonts w:ascii="Arial" w:eastAsia="Times New Roman" w:hAnsi="Arial" w:cs="Arial"/>
          <w:i/>
          <w:iCs/>
          <w:color w:val="000000"/>
          <w:sz w:val="22"/>
          <w:szCs w:val="22"/>
          <w:lang w:eastAsia="en-GB"/>
        </w:rPr>
        <w:t>Relationship between Pay and Performance</w:t>
      </w:r>
      <w:r w:rsidRPr="00405385">
        <w:rPr>
          <w:rFonts w:ascii="Arial" w:eastAsia="Times New Roman" w:hAnsi="Arial" w:cs="Arial"/>
          <w:color w:val="000000"/>
          <w:sz w:val="22"/>
          <w:szCs w:val="22"/>
          <w:shd w:val="clear" w:color="auto" w:fill="FFFFFF"/>
          <w:lang w:eastAsia="en-GB"/>
        </w:rPr>
        <w:t xml:space="preserve">. Essays, Research Papers and Articles on Business Management. Available at: https://www.businessmanagementideas.com/notes/management-notes/employee-motivation/relationship-between-pay-and-performance/5103 </w:t>
      </w:r>
      <w:r>
        <w:rPr>
          <w:rFonts w:ascii="Arial" w:eastAsia="Times New Roman" w:hAnsi="Arial" w:cs="Arial"/>
          <w:color w:val="000000"/>
          <w:sz w:val="22"/>
          <w:szCs w:val="22"/>
          <w:shd w:val="clear" w:color="auto" w:fill="FFFFFF"/>
          <w:lang w:eastAsia="en-GB"/>
        </w:rPr>
        <w:t>(</w:t>
      </w:r>
      <w:r w:rsidRPr="00405385">
        <w:rPr>
          <w:rFonts w:ascii="Arial" w:eastAsia="Times New Roman" w:hAnsi="Arial" w:cs="Arial"/>
          <w:color w:val="000000"/>
          <w:sz w:val="22"/>
          <w:szCs w:val="22"/>
          <w:shd w:val="clear" w:color="auto" w:fill="FFFFFF"/>
          <w:lang w:eastAsia="en-GB"/>
        </w:rPr>
        <w:t>Accessed 2 August 2022</w:t>
      </w:r>
      <w:r>
        <w:rPr>
          <w:rFonts w:ascii="Arial" w:eastAsia="Times New Roman" w:hAnsi="Arial" w:cs="Arial"/>
          <w:color w:val="000000"/>
          <w:sz w:val="22"/>
          <w:szCs w:val="22"/>
          <w:shd w:val="clear" w:color="auto" w:fill="FFFFFF"/>
          <w:lang w:eastAsia="en-GB"/>
        </w:rPr>
        <w:t>)</w:t>
      </w:r>
      <w:r w:rsidRPr="00405385">
        <w:rPr>
          <w:rFonts w:ascii="Arial" w:eastAsia="Times New Roman" w:hAnsi="Arial" w:cs="Arial"/>
          <w:color w:val="000000"/>
          <w:sz w:val="22"/>
          <w:szCs w:val="22"/>
          <w:shd w:val="clear" w:color="auto" w:fill="FFFFFF"/>
          <w:lang w:eastAsia="en-GB"/>
        </w:rPr>
        <w:t>.</w:t>
      </w:r>
    </w:p>
    <w:p w14:paraId="0A8B5DED" w14:textId="77777777" w:rsidR="00F13893" w:rsidRPr="00F13893" w:rsidRDefault="00F13893" w:rsidP="004A42B8">
      <w:pPr>
        <w:spacing w:line="360" w:lineRule="auto"/>
        <w:rPr>
          <w:rFonts w:ascii="Arial" w:hAnsi="Arial" w:cs="Arial"/>
          <w:sz w:val="22"/>
          <w:szCs w:val="22"/>
        </w:rPr>
      </w:pPr>
    </w:p>
    <w:p w14:paraId="47F5C808" w14:textId="4E3469CF" w:rsidR="00DC7DFF" w:rsidRPr="00F13893" w:rsidRDefault="00DC7DFF" w:rsidP="004A42B8">
      <w:pPr>
        <w:spacing w:line="360" w:lineRule="auto"/>
        <w:rPr>
          <w:rFonts w:ascii="Arial" w:hAnsi="Arial" w:cs="Arial"/>
          <w:sz w:val="22"/>
          <w:szCs w:val="22"/>
        </w:rPr>
      </w:pPr>
      <w:r w:rsidRPr="00F13893">
        <w:rPr>
          <w:rFonts w:ascii="Arial" w:hAnsi="Arial" w:cs="Arial"/>
          <w:sz w:val="22"/>
          <w:szCs w:val="22"/>
        </w:rPr>
        <w:t xml:space="preserve">Ward, P. (1997) </w:t>
      </w:r>
      <w:r w:rsidRPr="00F13893">
        <w:rPr>
          <w:rFonts w:ascii="Arial" w:hAnsi="Arial" w:cs="Arial"/>
          <w:i/>
          <w:iCs/>
          <w:sz w:val="22"/>
          <w:szCs w:val="22"/>
        </w:rPr>
        <w:t>360-Degree Feedback</w:t>
      </w:r>
      <w:r w:rsidRPr="00F13893">
        <w:rPr>
          <w:rFonts w:ascii="Arial" w:hAnsi="Arial" w:cs="Arial"/>
          <w:sz w:val="22"/>
          <w:szCs w:val="22"/>
        </w:rPr>
        <w:t>, Institute of Personnel and Development, London.</w:t>
      </w:r>
    </w:p>
    <w:p w14:paraId="50C00B05" w14:textId="7273937C" w:rsidR="006C4BDE" w:rsidRPr="00F13893" w:rsidRDefault="006C4BDE" w:rsidP="004A42B8">
      <w:pPr>
        <w:spacing w:line="360" w:lineRule="auto"/>
        <w:rPr>
          <w:rFonts w:ascii="Arial" w:hAnsi="Arial" w:cs="Arial"/>
          <w:sz w:val="22"/>
          <w:szCs w:val="22"/>
        </w:rPr>
      </w:pPr>
    </w:p>
    <w:p w14:paraId="56EDDFA0" w14:textId="77777777" w:rsidR="006C4BDE" w:rsidRPr="00FE06F1" w:rsidRDefault="006C4BDE" w:rsidP="004A42B8">
      <w:pPr>
        <w:spacing w:line="360" w:lineRule="auto"/>
        <w:rPr>
          <w:rFonts w:ascii="Arial" w:hAnsi="Arial" w:cs="Arial"/>
        </w:rPr>
      </w:pPr>
    </w:p>
    <w:sectPr w:rsidR="006C4BDE" w:rsidRPr="00FE06F1" w:rsidSect="006C4BD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B5E8F" w14:textId="77777777" w:rsidR="00C0003D" w:rsidRDefault="00C0003D" w:rsidP="00562567">
      <w:r>
        <w:separator/>
      </w:r>
    </w:p>
  </w:endnote>
  <w:endnote w:type="continuationSeparator" w:id="0">
    <w:p w14:paraId="0E974018" w14:textId="77777777" w:rsidR="00C0003D" w:rsidRDefault="00C0003D" w:rsidP="00562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CD70C" w14:textId="77777777" w:rsidR="00C0003D" w:rsidRDefault="00C0003D" w:rsidP="00562567">
      <w:r>
        <w:separator/>
      </w:r>
    </w:p>
  </w:footnote>
  <w:footnote w:type="continuationSeparator" w:id="0">
    <w:p w14:paraId="618A9108" w14:textId="77777777" w:rsidR="00C0003D" w:rsidRDefault="00C0003D" w:rsidP="005625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BDE"/>
    <w:rsid w:val="00045846"/>
    <w:rsid w:val="00065B47"/>
    <w:rsid w:val="000758CA"/>
    <w:rsid w:val="0009437D"/>
    <w:rsid w:val="000B2334"/>
    <w:rsid w:val="000C41F6"/>
    <w:rsid w:val="000D6D15"/>
    <w:rsid w:val="000F582C"/>
    <w:rsid w:val="0012013E"/>
    <w:rsid w:val="00124226"/>
    <w:rsid w:val="00142AEE"/>
    <w:rsid w:val="00163A56"/>
    <w:rsid w:val="00165155"/>
    <w:rsid w:val="00174F39"/>
    <w:rsid w:val="00185A78"/>
    <w:rsid w:val="00193957"/>
    <w:rsid w:val="001D000B"/>
    <w:rsid w:val="001E528F"/>
    <w:rsid w:val="00244E6B"/>
    <w:rsid w:val="00254E48"/>
    <w:rsid w:val="0025516D"/>
    <w:rsid w:val="002662B6"/>
    <w:rsid w:val="00283FC8"/>
    <w:rsid w:val="0029778A"/>
    <w:rsid w:val="002B5F20"/>
    <w:rsid w:val="003027A3"/>
    <w:rsid w:val="00310DB9"/>
    <w:rsid w:val="00314DDC"/>
    <w:rsid w:val="00337AFC"/>
    <w:rsid w:val="0035567B"/>
    <w:rsid w:val="00375303"/>
    <w:rsid w:val="003B27F6"/>
    <w:rsid w:val="003C59AA"/>
    <w:rsid w:val="003D7873"/>
    <w:rsid w:val="003E5C40"/>
    <w:rsid w:val="00405385"/>
    <w:rsid w:val="00412EAF"/>
    <w:rsid w:val="00413F63"/>
    <w:rsid w:val="0042598B"/>
    <w:rsid w:val="0044439A"/>
    <w:rsid w:val="004A42B8"/>
    <w:rsid w:val="004A519F"/>
    <w:rsid w:val="004E3D7D"/>
    <w:rsid w:val="004E6983"/>
    <w:rsid w:val="004F2A44"/>
    <w:rsid w:val="0051632A"/>
    <w:rsid w:val="005361B8"/>
    <w:rsid w:val="00537C63"/>
    <w:rsid w:val="00562567"/>
    <w:rsid w:val="005663F6"/>
    <w:rsid w:val="005837F5"/>
    <w:rsid w:val="00584BDC"/>
    <w:rsid w:val="005856EA"/>
    <w:rsid w:val="00596DA5"/>
    <w:rsid w:val="005B61C9"/>
    <w:rsid w:val="005D2FC5"/>
    <w:rsid w:val="005E121A"/>
    <w:rsid w:val="00611632"/>
    <w:rsid w:val="00626F46"/>
    <w:rsid w:val="0064318D"/>
    <w:rsid w:val="006509AD"/>
    <w:rsid w:val="0068629B"/>
    <w:rsid w:val="006A61EB"/>
    <w:rsid w:val="006C4BDE"/>
    <w:rsid w:val="006C52AC"/>
    <w:rsid w:val="006C54DD"/>
    <w:rsid w:val="006D0E31"/>
    <w:rsid w:val="006D192C"/>
    <w:rsid w:val="006D1B84"/>
    <w:rsid w:val="006D4C27"/>
    <w:rsid w:val="006D6AC2"/>
    <w:rsid w:val="006E1AD1"/>
    <w:rsid w:val="006E589D"/>
    <w:rsid w:val="007128E3"/>
    <w:rsid w:val="00712F59"/>
    <w:rsid w:val="00716124"/>
    <w:rsid w:val="00756E29"/>
    <w:rsid w:val="007A6025"/>
    <w:rsid w:val="007B36D1"/>
    <w:rsid w:val="007C3107"/>
    <w:rsid w:val="00804421"/>
    <w:rsid w:val="00811662"/>
    <w:rsid w:val="00824880"/>
    <w:rsid w:val="00850C2F"/>
    <w:rsid w:val="0086434F"/>
    <w:rsid w:val="0087284C"/>
    <w:rsid w:val="00892337"/>
    <w:rsid w:val="00897D75"/>
    <w:rsid w:val="008C1DD6"/>
    <w:rsid w:val="008D4460"/>
    <w:rsid w:val="008D6800"/>
    <w:rsid w:val="008D7836"/>
    <w:rsid w:val="008E0D1B"/>
    <w:rsid w:val="008F024C"/>
    <w:rsid w:val="00904FB2"/>
    <w:rsid w:val="009206E8"/>
    <w:rsid w:val="00920746"/>
    <w:rsid w:val="00964B54"/>
    <w:rsid w:val="009846F5"/>
    <w:rsid w:val="00984CEC"/>
    <w:rsid w:val="0099080D"/>
    <w:rsid w:val="009B3D88"/>
    <w:rsid w:val="009C033F"/>
    <w:rsid w:val="009D621D"/>
    <w:rsid w:val="00A07190"/>
    <w:rsid w:val="00A121D4"/>
    <w:rsid w:val="00A16FFD"/>
    <w:rsid w:val="00A2182F"/>
    <w:rsid w:val="00A36B88"/>
    <w:rsid w:val="00A43E52"/>
    <w:rsid w:val="00A55F17"/>
    <w:rsid w:val="00A80BAA"/>
    <w:rsid w:val="00A91A90"/>
    <w:rsid w:val="00AB039F"/>
    <w:rsid w:val="00AD6EA0"/>
    <w:rsid w:val="00AE2A5C"/>
    <w:rsid w:val="00B35374"/>
    <w:rsid w:val="00B46DA9"/>
    <w:rsid w:val="00B46FBF"/>
    <w:rsid w:val="00B64FF0"/>
    <w:rsid w:val="00B72FC7"/>
    <w:rsid w:val="00B9175A"/>
    <w:rsid w:val="00BB6EF6"/>
    <w:rsid w:val="00BC13D5"/>
    <w:rsid w:val="00BC3782"/>
    <w:rsid w:val="00BD2EF8"/>
    <w:rsid w:val="00BF69C0"/>
    <w:rsid w:val="00C0003D"/>
    <w:rsid w:val="00C164DF"/>
    <w:rsid w:val="00CA5961"/>
    <w:rsid w:val="00CD31B1"/>
    <w:rsid w:val="00CF284D"/>
    <w:rsid w:val="00CF2EBC"/>
    <w:rsid w:val="00D05521"/>
    <w:rsid w:val="00D12A79"/>
    <w:rsid w:val="00D220AA"/>
    <w:rsid w:val="00D233FA"/>
    <w:rsid w:val="00D24AD5"/>
    <w:rsid w:val="00D433C1"/>
    <w:rsid w:val="00D46D9C"/>
    <w:rsid w:val="00DA32F8"/>
    <w:rsid w:val="00DA59F5"/>
    <w:rsid w:val="00DB39B9"/>
    <w:rsid w:val="00DC7DFF"/>
    <w:rsid w:val="00DF2E77"/>
    <w:rsid w:val="00E07B5F"/>
    <w:rsid w:val="00E110BB"/>
    <w:rsid w:val="00E14B03"/>
    <w:rsid w:val="00E163EA"/>
    <w:rsid w:val="00E363B2"/>
    <w:rsid w:val="00E452FC"/>
    <w:rsid w:val="00E64B33"/>
    <w:rsid w:val="00ED6096"/>
    <w:rsid w:val="00EE47C7"/>
    <w:rsid w:val="00EF092D"/>
    <w:rsid w:val="00F13893"/>
    <w:rsid w:val="00F315F5"/>
    <w:rsid w:val="00F572C4"/>
    <w:rsid w:val="00F60900"/>
    <w:rsid w:val="00F64E46"/>
    <w:rsid w:val="00F6658C"/>
    <w:rsid w:val="00F929DA"/>
    <w:rsid w:val="00F972A0"/>
    <w:rsid w:val="00FB1F5D"/>
    <w:rsid w:val="00FE0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0B754"/>
  <w15:chartTrackingRefBased/>
  <w15:docId w15:val="{C4329226-EFB5-304A-8CAF-AA78C91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B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D00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4BDE"/>
    <w:rPr>
      <w:rFonts w:eastAsiaTheme="minorEastAsia"/>
      <w:sz w:val="22"/>
      <w:szCs w:val="22"/>
      <w:lang w:val="en-US" w:eastAsia="zh-CN"/>
    </w:rPr>
  </w:style>
  <w:style w:type="character" w:customStyle="1" w:styleId="NoSpacingChar">
    <w:name w:val="No Spacing Char"/>
    <w:basedOn w:val="DefaultParagraphFont"/>
    <w:link w:val="NoSpacing"/>
    <w:uiPriority w:val="1"/>
    <w:rsid w:val="006C4BDE"/>
    <w:rPr>
      <w:rFonts w:eastAsiaTheme="minorEastAsia"/>
      <w:sz w:val="22"/>
      <w:szCs w:val="22"/>
      <w:lang w:val="en-US" w:eastAsia="zh-CN"/>
    </w:rPr>
  </w:style>
  <w:style w:type="character" w:customStyle="1" w:styleId="Heading1Char">
    <w:name w:val="Heading 1 Char"/>
    <w:basedOn w:val="DefaultParagraphFont"/>
    <w:link w:val="Heading1"/>
    <w:uiPriority w:val="9"/>
    <w:rsid w:val="006C4B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4BD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C4BDE"/>
    <w:pPr>
      <w:spacing w:before="120"/>
    </w:pPr>
    <w:rPr>
      <w:rFonts w:cstheme="minorHAnsi"/>
      <w:b/>
      <w:bCs/>
      <w:i/>
      <w:iCs/>
    </w:rPr>
  </w:style>
  <w:style w:type="paragraph" w:styleId="TOC2">
    <w:name w:val="toc 2"/>
    <w:basedOn w:val="Normal"/>
    <w:next w:val="Normal"/>
    <w:autoRedefine/>
    <w:uiPriority w:val="39"/>
    <w:unhideWhenUsed/>
    <w:rsid w:val="006C4BDE"/>
    <w:pPr>
      <w:spacing w:before="120"/>
      <w:ind w:left="240"/>
    </w:pPr>
    <w:rPr>
      <w:rFonts w:cstheme="minorHAnsi"/>
      <w:b/>
      <w:bCs/>
      <w:sz w:val="22"/>
      <w:szCs w:val="22"/>
    </w:rPr>
  </w:style>
  <w:style w:type="paragraph" w:styleId="TOC3">
    <w:name w:val="toc 3"/>
    <w:basedOn w:val="Normal"/>
    <w:next w:val="Normal"/>
    <w:autoRedefine/>
    <w:uiPriority w:val="39"/>
    <w:unhideWhenUsed/>
    <w:rsid w:val="006C4BDE"/>
    <w:pPr>
      <w:ind w:left="480"/>
    </w:pPr>
    <w:rPr>
      <w:rFonts w:cstheme="minorHAnsi"/>
      <w:sz w:val="20"/>
      <w:szCs w:val="20"/>
    </w:rPr>
  </w:style>
  <w:style w:type="paragraph" w:styleId="TOC4">
    <w:name w:val="toc 4"/>
    <w:basedOn w:val="Normal"/>
    <w:next w:val="Normal"/>
    <w:autoRedefine/>
    <w:uiPriority w:val="39"/>
    <w:unhideWhenUsed/>
    <w:rsid w:val="006C4BDE"/>
    <w:pPr>
      <w:ind w:left="720"/>
    </w:pPr>
    <w:rPr>
      <w:rFonts w:cstheme="minorHAnsi"/>
      <w:sz w:val="20"/>
      <w:szCs w:val="20"/>
    </w:rPr>
  </w:style>
  <w:style w:type="paragraph" w:styleId="TOC5">
    <w:name w:val="toc 5"/>
    <w:basedOn w:val="Normal"/>
    <w:next w:val="Normal"/>
    <w:autoRedefine/>
    <w:uiPriority w:val="39"/>
    <w:unhideWhenUsed/>
    <w:rsid w:val="006C4BDE"/>
    <w:pPr>
      <w:ind w:left="960"/>
    </w:pPr>
    <w:rPr>
      <w:rFonts w:cstheme="minorHAnsi"/>
      <w:sz w:val="20"/>
      <w:szCs w:val="20"/>
    </w:rPr>
  </w:style>
  <w:style w:type="paragraph" w:styleId="TOC6">
    <w:name w:val="toc 6"/>
    <w:basedOn w:val="Normal"/>
    <w:next w:val="Normal"/>
    <w:autoRedefine/>
    <w:uiPriority w:val="39"/>
    <w:unhideWhenUsed/>
    <w:rsid w:val="006C4BDE"/>
    <w:pPr>
      <w:ind w:left="1200"/>
    </w:pPr>
    <w:rPr>
      <w:rFonts w:cstheme="minorHAnsi"/>
      <w:sz w:val="20"/>
      <w:szCs w:val="20"/>
    </w:rPr>
  </w:style>
  <w:style w:type="paragraph" w:styleId="TOC7">
    <w:name w:val="toc 7"/>
    <w:basedOn w:val="Normal"/>
    <w:next w:val="Normal"/>
    <w:autoRedefine/>
    <w:uiPriority w:val="39"/>
    <w:unhideWhenUsed/>
    <w:rsid w:val="006C4BDE"/>
    <w:pPr>
      <w:ind w:left="1440"/>
    </w:pPr>
    <w:rPr>
      <w:rFonts w:cstheme="minorHAnsi"/>
      <w:sz w:val="20"/>
      <w:szCs w:val="20"/>
    </w:rPr>
  </w:style>
  <w:style w:type="paragraph" w:styleId="TOC8">
    <w:name w:val="toc 8"/>
    <w:basedOn w:val="Normal"/>
    <w:next w:val="Normal"/>
    <w:autoRedefine/>
    <w:uiPriority w:val="39"/>
    <w:unhideWhenUsed/>
    <w:rsid w:val="006C4BDE"/>
    <w:pPr>
      <w:ind w:left="1680"/>
    </w:pPr>
    <w:rPr>
      <w:rFonts w:cstheme="minorHAnsi"/>
      <w:sz w:val="20"/>
      <w:szCs w:val="20"/>
    </w:rPr>
  </w:style>
  <w:style w:type="paragraph" w:styleId="TOC9">
    <w:name w:val="toc 9"/>
    <w:basedOn w:val="Normal"/>
    <w:next w:val="Normal"/>
    <w:autoRedefine/>
    <w:uiPriority w:val="39"/>
    <w:unhideWhenUsed/>
    <w:rsid w:val="006C4BDE"/>
    <w:pPr>
      <w:ind w:left="1920"/>
    </w:pPr>
    <w:rPr>
      <w:rFonts w:cstheme="minorHAnsi"/>
      <w:sz w:val="20"/>
      <w:szCs w:val="20"/>
    </w:rPr>
  </w:style>
  <w:style w:type="paragraph" w:styleId="Header">
    <w:name w:val="header"/>
    <w:basedOn w:val="Normal"/>
    <w:link w:val="HeaderChar"/>
    <w:uiPriority w:val="99"/>
    <w:unhideWhenUsed/>
    <w:rsid w:val="00562567"/>
    <w:pPr>
      <w:tabs>
        <w:tab w:val="center" w:pos="4513"/>
        <w:tab w:val="right" w:pos="9026"/>
      </w:tabs>
    </w:pPr>
  </w:style>
  <w:style w:type="character" w:customStyle="1" w:styleId="HeaderChar">
    <w:name w:val="Header Char"/>
    <w:basedOn w:val="DefaultParagraphFont"/>
    <w:link w:val="Header"/>
    <w:uiPriority w:val="99"/>
    <w:rsid w:val="00562567"/>
  </w:style>
  <w:style w:type="paragraph" w:styleId="Footer">
    <w:name w:val="footer"/>
    <w:basedOn w:val="Normal"/>
    <w:link w:val="FooterChar"/>
    <w:uiPriority w:val="99"/>
    <w:unhideWhenUsed/>
    <w:rsid w:val="00562567"/>
    <w:pPr>
      <w:tabs>
        <w:tab w:val="center" w:pos="4513"/>
        <w:tab w:val="right" w:pos="9026"/>
      </w:tabs>
    </w:pPr>
  </w:style>
  <w:style w:type="character" w:customStyle="1" w:styleId="FooterChar">
    <w:name w:val="Footer Char"/>
    <w:basedOn w:val="DefaultParagraphFont"/>
    <w:link w:val="Footer"/>
    <w:uiPriority w:val="99"/>
    <w:rsid w:val="00562567"/>
  </w:style>
  <w:style w:type="character" w:customStyle="1" w:styleId="apple-converted-space">
    <w:name w:val="apple-converted-space"/>
    <w:basedOn w:val="DefaultParagraphFont"/>
    <w:rsid w:val="008C1DD6"/>
  </w:style>
  <w:style w:type="character" w:customStyle="1" w:styleId="Heading2Char">
    <w:name w:val="Heading 2 Char"/>
    <w:basedOn w:val="DefaultParagraphFont"/>
    <w:link w:val="Heading2"/>
    <w:uiPriority w:val="9"/>
    <w:semiHidden/>
    <w:rsid w:val="001D000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30168">
      <w:bodyDiv w:val="1"/>
      <w:marLeft w:val="0"/>
      <w:marRight w:val="0"/>
      <w:marTop w:val="0"/>
      <w:marBottom w:val="0"/>
      <w:divBdr>
        <w:top w:val="none" w:sz="0" w:space="0" w:color="auto"/>
        <w:left w:val="none" w:sz="0" w:space="0" w:color="auto"/>
        <w:bottom w:val="none" w:sz="0" w:space="0" w:color="auto"/>
        <w:right w:val="none" w:sz="0" w:space="0" w:color="auto"/>
      </w:divBdr>
    </w:div>
    <w:div w:id="162136502">
      <w:bodyDiv w:val="1"/>
      <w:marLeft w:val="0"/>
      <w:marRight w:val="0"/>
      <w:marTop w:val="0"/>
      <w:marBottom w:val="0"/>
      <w:divBdr>
        <w:top w:val="none" w:sz="0" w:space="0" w:color="auto"/>
        <w:left w:val="none" w:sz="0" w:space="0" w:color="auto"/>
        <w:bottom w:val="none" w:sz="0" w:space="0" w:color="auto"/>
        <w:right w:val="none" w:sz="0" w:space="0" w:color="auto"/>
      </w:divBdr>
    </w:div>
    <w:div w:id="546182854">
      <w:bodyDiv w:val="1"/>
      <w:marLeft w:val="0"/>
      <w:marRight w:val="0"/>
      <w:marTop w:val="0"/>
      <w:marBottom w:val="0"/>
      <w:divBdr>
        <w:top w:val="none" w:sz="0" w:space="0" w:color="auto"/>
        <w:left w:val="none" w:sz="0" w:space="0" w:color="auto"/>
        <w:bottom w:val="none" w:sz="0" w:space="0" w:color="auto"/>
        <w:right w:val="none" w:sz="0" w:space="0" w:color="auto"/>
      </w:divBdr>
    </w:div>
    <w:div w:id="733238472">
      <w:bodyDiv w:val="1"/>
      <w:marLeft w:val="0"/>
      <w:marRight w:val="0"/>
      <w:marTop w:val="0"/>
      <w:marBottom w:val="0"/>
      <w:divBdr>
        <w:top w:val="none" w:sz="0" w:space="0" w:color="auto"/>
        <w:left w:val="none" w:sz="0" w:space="0" w:color="auto"/>
        <w:bottom w:val="none" w:sz="0" w:space="0" w:color="auto"/>
        <w:right w:val="none" w:sz="0" w:space="0" w:color="auto"/>
      </w:divBdr>
    </w:div>
    <w:div w:id="1096100815">
      <w:bodyDiv w:val="1"/>
      <w:marLeft w:val="0"/>
      <w:marRight w:val="0"/>
      <w:marTop w:val="0"/>
      <w:marBottom w:val="0"/>
      <w:divBdr>
        <w:top w:val="none" w:sz="0" w:space="0" w:color="auto"/>
        <w:left w:val="none" w:sz="0" w:space="0" w:color="auto"/>
        <w:bottom w:val="none" w:sz="0" w:space="0" w:color="auto"/>
        <w:right w:val="none" w:sz="0" w:space="0" w:color="auto"/>
      </w:divBdr>
    </w:div>
    <w:div w:id="1296256787">
      <w:bodyDiv w:val="1"/>
      <w:marLeft w:val="0"/>
      <w:marRight w:val="0"/>
      <w:marTop w:val="0"/>
      <w:marBottom w:val="0"/>
      <w:divBdr>
        <w:top w:val="none" w:sz="0" w:space="0" w:color="auto"/>
        <w:left w:val="none" w:sz="0" w:space="0" w:color="auto"/>
        <w:bottom w:val="none" w:sz="0" w:space="0" w:color="auto"/>
        <w:right w:val="none" w:sz="0" w:space="0" w:color="auto"/>
      </w:divBdr>
    </w:div>
    <w:div w:id="1414817432">
      <w:bodyDiv w:val="1"/>
      <w:marLeft w:val="0"/>
      <w:marRight w:val="0"/>
      <w:marTop w:val="0"/>
      <w:marBottom w:val="0"/>
      <w:divBdr>
        <w:top w:val="none" w:sz="0" w:space="0" w:color="auto"/>
        <w:left w:val="none" w:sz="0" w:space="0" w:color="auto"/>
        <w:bottom w:val="none" w:sz="0" w:space="0" w:color="auto"/>
        <w:right w:val="none" w:sz="0" w:space="0" w:color="auto"/>
      </w:divBdr>
    </w:div>
    <w:div w:id="1581794653">
      <w:bodyDiv w:val="1"/>
      <w:marLeft w:val="0"/>
      <w:marRight w:val="0"/>
      <w:marTop w:val="0"/>
      <w:marBottom w:val="0"/>
      <w:divBdr>
        <w:top w:val="none" w:sz="0" w:space="0" w:color="auto"/>
        <w:left w:val="none" w:sz="0" w:space="0" w:color="auto"/>
        <w:bottom w:val="none" w:sz="0" w:space="0" w:color="auto"/>
        <w:right w:val="none" w:sz="0" w:space="0" w:color="auto"/>
      </w:divBdr>
    </w:div>
    <w:div w:id="1670594934">
      <w:bodyDiv w:val="1"/>
      <w:marLeft w:val="0"/>
      <w:marRight w:val="0"/>
      <w:marTop w:val="0"/>
      <w:marBottom w:val="0"/>
      <w:divBdr>
        <w:top w:val="none" w:sz="0" w:space="0" w:color="auto"/>
        <w:left w:val="none" w:sz="0" w:space="0" w:color="auto"/>
        <w:bottom w:val="none" w:sz="0" w:space="0" w:color="auto"/>
        <w:right w:val="none" w:sz="0" w:space="0" w:color="auto"/>
      </w:divBdr>
    </w:div>
    <w:div w:id="1697542504">
      <w:bodyDiv w:val="1"/>
      <w:marLeft w:val="0"/>
      <w:marRight w:val="0"/>
      <w:marTop w:val="0"/>
      <w:marBottom w:val="0"/>
      <w:divBdr>
        <w:top w:val="none" w:sz="0" w:space="0" w:color="auto"/>
        <w:left w:val="none" w:sz="0" w:space="0" w:color="auto"/>
        <w:bottom w:val="none" w:sz="0" w:space="0" w:color="auto"/>
        <w:right w:val="none" w:sz="0" w:space="0" w:color="auto"/>
      </w:divBdr>
    </w:div>
    <w:div w:id="200181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50943F-DA9B-CF4A-A189-82D330E820A6}" type="doc">
      <dgm:prSet loTypeId="urn:microsoft.com/office/officeart/2005/8/layout/cycle6" loCatId="" qsTypeId="urn:microsoft.com/office/officeart/2005/8/quickstyle/simple1" qsCatId="simple" csTypeId="urn:microsoft.com/office/officeart/2005/8/colors/accent1_2" csCatId="accent1" phldr="1"/>
      <dgm:spPr/>
      <dgm:t>
        <a:bodyPr/>
        <a:lstStyle/>
        <a:p>
          <a:endParaRPr lang="en-GB"/>
        </a:p>
      </dgm:t>
    </dgm:pt>
    <dgm:pt modelId="{EF917448-3147-EF40-8C49-D56A6C614AA1}">
      <dgm:prSet phldrT="[Text]"/>
      <dgm:spPr/>
      <dgm:t>
        <a:bodyPr/>
        <a:lstStyle/>
        <a:p>
          <a:r>
            <a:rPr lang="en-GB"/>
            <a:t>Strategic Plans</a:t>
          </a:r>
        </a:p>
      </dgm:t>
    </dgm:pt>
    <dgm:pt modelId="{894CE518-06CB-7346-BA07-6459995C8F55}" type="parTrans" cxnId="{07F3B6B7-4BD8-ED4F-AD39-0FBB5010A28B}">
      <dgm:prSet/>
      <dgm:spPr/>
      <dgm:t>
        <a:bodyPr/>
        <a:lstStyle/>
        <a:p>
          <a:endParaRPr lang="en-GB"/>
        </a:p>
      </dgm:t>
    </dgm:pt>
    <dgm:pt modelId="{73CDC0A1-EB3D-E946-BF1F-78C9FDB69491}" type="sibTrans" cxnId="{07F3B6B7-4BD8-ED4F-AD39-0FBB5010A28B}">
      <dgm:prSet/>
      <dgm:spPr/>
      <dgm:t>
        <a:bodyPr/>
        <a:lstStyle/>
        <a:p>
          <a:endParaRPr lang="en-GB"/>
        </a:p>
      </dgm:t>
    </dgm:pt>
    <dgm:pt modelId="{B1BDCF76-1CB1-D542-8899-E4FCE12D47B5}">
      <dgm:prSet phldrT="[Text]"/>
      <dgm:spPr/>
      <dgm:t>
        <a:bodyPr/>
        <a:lstStyle/>
        <a:p>
          <a:r>
            <a:rPr lang="en-GB"/>
            <a:t>Tactical Plans</a:t>
          </a:r>
        </a:p>
      </dgm:t>
    </dgm:pt>
    <dgm:pt modelId="{7E63E073-11BD-1A48-B359-A2A0DE1B6B05}" type="parTrans" cxnId="{CFC6E469-B695-4045-8F10-86CBEC4779E2}">
      <dgm:prSet/>
      <dgm:spPr/>
      <dgm:t>
        <a:bodyPr/>
        <a:lstStyle/>
        <a:p>
          <a:endParaRPr lang="en-GB"/>
        </a:p>
      </dgm:t>
    </dgm:pt>
    <dgm:pt modelId="{6313DD04-040F-374A-B199-350BD3B85296}" type="sibTrans" cxnId="{CFC6E469-B695-4045-8F10-86CBEC4779E2}">
      <dgm:prSet/>
      <dgm:spPr/>
      <dgm:t>
        <a:bodyPr/>
        <a:lstStyle/>
        <a:p>
          <a:endParaRPr lang="en-GB"/>
        </a:p>
      </dgm:t>
    </dgm:pt>
    <dgm:pt modelId="{16994FA1-B139-A848-8595-E646F7F6DA0B}">
      <dgm:prSet phldrT="[Text]"/>
      <dgm:spPr/>
      <dgm:t>
        <a:bodyPr/>
        <a:lstStyle/>
        <a:p>
          <a:r>
            <a:rPr lang="en-GB"/>
            <a:t>Unit objectives and improvement plan</a:t>
          </a:r>
        </a:p>
      </dgm:t>
    </dgm:pt>
    <dgm:pt modelId="{F49FAF9C-F3EE-9A48-BA9B-5DCC7BC45063}" type="parTrans" cxnId="{EFF43172-E9FF-D74E-85C9-62A2CFD794DC}">
      <dgm:prSet/>
      <dgm:spPr/>
      <dgm:t>
        <a:bodyPr/>
        <a:lstStyle/>
        <a:p>
          <a:endParaRPr lang="en-GB"/>
        </a:p>
      </dgm:t>
    </dgm:pt>
    <dgm:pt modelId="{A6A29DD7-023C-6F46-9443-7913FEAF2D43}" type="sibTrans" cxnId="{EFF43172-E9FF-D74E-85C9-62A2CFD794DC}">
      <dgm:prSet/>
      <dgm:spPr/>
      <dgm:t>
        <a:bodyPr/>
        <a:lstStyle/>
        <a:p>
          <a:endParaRPr lang="en-GB"/>
        </a:p>
      </dgm:t>
    </dgm:pt>
    <dgm:pt modelId="{6E52614C-6AEF-3D4D-8E2B-CA6EBB912B1B}">
      <dgm:prSet phldrT="[Text]"/>
      <dgm:spPr/>
      <dgm:t>
        <a:bodyPr/>
        <a:lstStyle/>
        <a:p>
          <a:r>
            <a:rPr lang="en-GB"/>
            <a:t>Individual managers'</a:t>
          </a:r>
        </a:p>
        <a:p>
          <a:r>
            <a:rPr lang="en-GB"/>
            <a:t>-key result</a:t>
          </a:r>
        </a:p>
        <a:p>
          <a:r>
            <a:rPr lang="en-GB"/>
            <a:t>- improvement plans</a:t>
          </a:r>
        </a:p>
      </dgm:t>
    </dgm:pt>
    <dgm:pt modelId="{D0937E0E-8E0E-2E4E-8D26-7AC64B41736E}" type="parTrans" cxnId="{3324B2C3-5EB8-B442-BB57-48847329BE79}">
      <dgm:prSet/>
      <dgm:spPr/>
      <dgm:t>
        <a:bodyPr/>
        <a:lstStyle/>
        <a:p>
          <a:endParaRPr lang="en-GB"/>
        </a:p>
      </dgm:t>
    </dgm:pt>
    <dgm:pt modelId="{8B0BA3E1-539C-1C42-8835-F03311FA139A}" type="sibTrans" cxnId="{3324B2C3-5EB8-B442-BB57-48847329BE79}">
      <dgm:prSet/>
      <dgm:spPr/>
      <dgm:t>
        <a:bodyPr/>
        <a:lstStyle/>
        <a:p>
          <a:endParaRPr lang="en-GB"/>
        </a:p>
      </dgm:t>
    </dgm:pt>
    <dgm:pt modelId="{B3668BAE-32D0-FB4B-9D76-226F81DB8E82}">
      <dgm:prSet phldrT="[Text]"/>
      <dgm:spPr/>
      <dgm:t>
        <a:bodyPr/>
        <a:lstStyle/>
        <a:p>
          <a:r>
            <a:rPr lang="en-GB"/>
            <a:t>Review and control </a:t>
          </a:r>
        </a:p>
      </dgm:t>
    </dgm:pt>
    <dgm:pt modelId="{E284CC3C-4516-4A43-BCBF-8B0EE2552AA8}" type="parTrans" cxnId="{792C280C-51AD-3E49-AC64-D05DF14A3A6A}">
      <dgm:prSet/>
      <dgm:spPr/>
      <dgm:t>
        <a:bodyPr/>
        <a:lstStyle/>
        <a:p>
          <a:endParaRPr lang="en-GB"/>
        </a:p>
      </dgm:t>
    </dgm:pt>
    <dgm:pt modelId="{46C4E502-C263-4947-9425-CDBB9B49FD02}" type="sibTrans" cxnId="{792C280C-51AD-3E49-AC64-D05DF14A3A6A}">
      <dgm:prSet/>
      <dgm:spPr/>
      <dgm:t>
        <a:bodyPr/>
        <a:lstStyle/>
        <a:p>
          <a:endParaRPr lang="en-GB"/>
        </a:p>
      </dgm:t>
    </dgm:pt>
    <dgm:pt modelId="{65DC1300-2637-5649-A3B7-E1BF8ECE2D5F}" type="pres">
      <dgm:prSet presAssocID="{0750943F-DA9B-CF4A-A189-82D330E820A6}" presName="cycle" presStyleCnt="0">
        <dgm:presLayoutVars>
          <dgm:dir/>
          <dgm:resizeHandles val="exact"/>
        </dgm:presLayoutVars>
      </dgm:prSet>
      <dgm:spPr/>
    </dgm:pt>
    <dgm:pt modelId="{A84B38B1-5A81-1D41-8483-0D6387F218B6}" type="pres">
      <dgm:prSet presAssocID="{EF917448-3147-EF40-8C49-D56A6C614AA1}" presName="node" presStyleLbl="node1" presStyleIdx="0" presStyleCnt="5">
        <dgm:presLayoutVars>
          <dgm:bulletEnabled val="1"/>
        </dgm:presLayoutVars>
      </dgm:prSet>
      <dgm:spPr/>
    </dgm:pt>
    <dgm:pt modelId="{231083B3-3F6B-724C-94A1-5F52E048AE07}" type="pres">
      <dgm:prSet presAssocID="{EF917448-3147-EF40-8C49-D56A6C614AA1}" presName="spNode" presStyleCnt="0"/>
      <dgm:spPr/>
    </dgm:pt>
    <dgm:pt modelId="{1B51DAF8-C424-E749-B773-75DBA7AE7779}" type="pres">
      <dgm:prSet presAssocID="{73CDC0A1-EB3D-E946-BF1F-78C9FDB69491}" presName="sibTrans" presStyleLbl="sibTrans1D1" presStyleIdx="0" presStyleCnt="5"/>
      <dgm:spPr/>
    </dgm:pt>
    <dgm:pt modelId="{7FBB1857-940F-BF47-BBC4-131F20B63201}" type="pres">
      <dgm:prSet presAssocID="{B1BDCF76-1CB1-D542-8899-E4FCE12D47B5}" presName="node" presStyleLbl="node1" presStyleIdx="1" presStyleCnt="5">
        <dgm:presLayoutVars>
          <dgm:bulletEnabled val="1"/>
        </dgm:presLayoutVars>
      </dgm:prSet>
      <dgm:spPr/>
    </dgm:pt>
    <dgm:pt modelId="{6A22E930-7297-E64E-9E6F-27E423C61C73}" type="pres">
      <dgm:prSet presAssocID="{B1BDCF76-1CB1-D542-8899-E4FCE12D47B5}" presName="spNode" presStyleCnt="0"/>
      <dgm:spPr/>
    </dgm:pt>
    <dgm:pt modelId="{8FD94E75-469C-8B4A-A4A8-73E3DAB78FDB}" type="pres">
      <dgm:prSet presAssocID="{6313DD04-040F-374A-B199-350BD3B85296}" presName="sibTrans" presStyleLbl="sibTrans1D1" presStyleIdx="1" presStyleCnt="5"/>
      <dgm:spPr/>
    </dgm:pt>
    <dgm:pt modelId="{7D66617D-78EC-3B41-9A0C-549F6FB3C2D1}" type="pres">
      <dgm:prSet presAssocID="{16994FA1-B139-A848-8595-E646F7F6DA0B}" presName="node" presStyleLbl="node1" presStyleIdx="2" presStyleCnt="5">
        <dgm:presLayoutVars>
          <dgm:bulletEnabled val="1"/>
        </dgm:presLayoutVars>
      </dgm:prSet>
      <dgm:spPr/>
    </dgm:pt>
    <dgm:pt modelId="{3F7A4F7B-1B5F-E740-AA3D-440D28811018}" type="pres">
      <dgm:prSet presAssocID="{16994FA1-B139-A848-8595-E646F7F6DA0B}" presName="spNode" presStyleCnt="0"/>
      <dgm:spPr/>
    </dgm:pt>
    <dgm:pt modelId="{50B85146-1E19-B446-96F2-AAB5A7388257}" type="pres">
      <dgm:prSet presAssocID="{A6A29DD7-023C-6F46-9443-7913FEAF2D43}" presName="sibTrans" presStyleLbl="sibTrans1D1" presStyleIdx="2" presStyleCnt="5"/>
      <dgm:spPr/>
    </dgm:pt>
    <dgm:pt modelId="{CFD43EC8-B0BF-D54A-8A67-12398F9F07F7}" type="pres">
      <dgm:prSet presAssocID="{6E52614C-6AEF-3D4D-8E2B-CA6EBB912B1B}" presName="node" presStyleLbl="node1" presStyleIdx="3" presStyleCnt="5">
        <dgm:presLayoutVars>
          <dgm:bulletEnabled val="1"/>
        </dgm:presLayoutVars>
      </dgm:prSet>
      <dgm:spPr/>
    </dgm:pt>
    <dgm:pt modelId="{2CBE9161-2368-9B44-8A5E-9464A583E351}" type="pres">
      <dgm:prSet presAssocID="{6E52614C-6AEF-3D4D-8E2B-CA6EBB912B1B}" presName="spNode" presStyleCnt="0"/>
      <dgm:spPr/>
    </dgm:pt>
    <dgm:pt modelId="{A0BF22C0-56E5-3D4A-94CA-C09AEBAB76A6}" type="pres">
      <dgm:prSet presAssocID="{8B0BA3E1-539C-1C42-8835-F03311FA139A}" presName="sibTrans" presStyleLbl="sibTrans1D1" presStyleIdx="3" presStyleCnt="5"/>
      <dgm:spPr/>
    </dgm:pt>
    <dgm:pt modelId="{B1FF1CFB-51A9-5D47-88F4-F5BF529D8CE7}" type="pres">
      <dgm:prSet presAssocID="{B3668BAE-32D0-FB4B-9D76-226F81DB8E82}" presName="node" presStyleLbl="node1" presStyleIdx="4" presStyleCnt="5">
        <dgm:presLayoutVars>
          <dgm:bulletEnabled val="1"/>
        </dgm:presLayoutVars>
      </dgm:prSet>
      <dgm:spPr/>
    </dgm:pt>
    <dgm:pt modelId="{75DEFCC9-B91A-C84F-8955-8DE41E9C1879}" type="pres">
      <dgm:prSet presAssocID="{B3668BAE-32D0-FB4B-9D76-226F81DB8E82}" presName="spNode" presStyleCnt="0"/>
      <dgm:spPr/>
    </dgm:pt>
    <dgm:pt modelId="{56AD6DB4-2DB5-3E45-9C9E-F4B7724C73D0}" type="pres">
      <dgm:prSet presAssocID="{46C4E502-C263-4947-9425-CDBB9B49FD02}" presName="sibTrans" presStyleLbl="sibTrans1D1" presStyleIdx="4" presStyleCnt="5"/>
      <dgm:spPr/>
    </dgm:pt>
  </dgm:ptLst>
  <dgm:cxnLst>
    <dgm:cxn modelId="{E4BE7701-51BF-A24B-9EAB-60E718F3639F}" type="presOf" srcId="{EF917448-3147-EF40-8C49-D56A6C614AA1}" destId="{A84B38B1-5A81-1D41-8483-0D6387F218B6}" srcOrd="0" destOrd="0" presId="urn:microsoft.com/office/officeart/2005/8/layout/cycle6"/>
    <dgm:cxn modelId="{792C280C-51AD-3E49-AC64-D05DF14A3A6A}" srcId="{0750943F-DA9B-CF4A-A189-82D330E820A6}" destId="{B3668BAE-32D0-FB4B-9D76-226F81DB8E82}" srcOrd="4" destOrd="0" parTransId="{E284CC3C-4516-4A43-BCBF-8B0EE2552AA8}" sibTransId="{46C4E502-C263-4947-9425-CDBB9B49FD02}"/>
    <dgm:cxn modelId="{E937AD25-2671-2A4B-A809-710CF52EF907}" type="presOf" srcId="{0750943F-DA9B-CF4A-A189-82D330E820A6}" destId="{65DC1300-2637-5649-A3B7-E1BF8ECE2D5F}" srcOrd="0" destOrd="0" presId="urn:microsoft.com/office/officeart/2005/8/layout/cycle6"/>
    <dgm:cxn modelId="{B0744C38-FE72-764A-BDBE-EFB978234919}" type="presOf" srcId="{A6A29DD7-023C-6F46-9443-7913FEAF2D43}" destId="{50B85146-1E19-B446-96F2-AAB5A7388257}" srcOrd="0" destOrd="0" presId="urn:microsoft.com/office/officeart/2005/8/layout/cycle6"/>
    <dgm:cxn modelId="{5FA9394B-2F95-4F41-939E-09E3C3FB4BC0}" type="presOf" srcId="{73CDC0A1-EB3D-E946-BF1F-78C9FDB69491}" destId="{1B51DAF8-C424-E749-B773-75DBA7AE7779}" srcOrd="0" destOrd="0" presId="urn:microsoft.com/office/officeart/2005/8/layout/cycle6"/>
    <dgm:cxn modelId="{0E6CE463-18A8-704E-BA09-9B941727C776}" type="presOf" srcId="{46C4E502-C263-4947-9425-CDBB9B49FD02}" destId="{56AD6DB4-2DB5-3E45-9C9E-F4B7724C73D0}" srcOrd="0" destOrd="0" presId="urn:microsoft.com/office/officeart/2005/8/layout/cycle6"/>
    <dgm:cxn modelId="{75263465-EE29-0C4C-AA92-B8A1678409B3}" type="presOf" srcId="{B1BDCF76-1CB1-D542-8899-E4FCE12D47B5}" destId="{7FBB1857-940F-BF47-BBC4-131F20B63201}" srcOrd="0" destOrd="0" presId="urn:microsoft.com/office/officeart/2005/8/layout/cycle6"/>
    <dgm:cxn modelId="{CFC6E469-B695-4045-8F10-86CBEC4779E2}" srcId="{0750943F-DA9B-CF4A-A189-82D330E820A6}" destId="{B1BDCF76-1CB1-D542-8899-E4FCE12D47B5}" srcOrd="1" destOrd="0" parTransId="{7E63E073-11BD-1A48-B359-A2A0DE1B6B05}" sibTransId="{6313DD04-040F-374A-B199-350BD3B85296}"/>
    <dgm:cxn modelId="{EFF43172-E9FF-D74E-85C9-62A2CFD794DC}" srcId="{0750943F-DA9B-CF4A-A189-82D330E820A6}" destId="{16994FA1-B139-A848-8595-E646F7F6DA0B}" srcOrd="2" destOrd="0" parTransId="{F49FAF9C-F3EE-9A48-BA9B-5DCC7BC45063}" sibTransId="{A6A29DD7-023C-6F46-9443-7913FEAF2D43}"/>
    <dgm:cxn modelId="{28888E9D-B983-8B4A-BCF2-CF42DB116378}" type="presOf" srcId="{6313DD04-040F-374A-B199-350BD3B85296}" destId="{8FD94E75-469C-8B4A-A4A8-73E3DAB78FDB}" srcOrd="0" destOrd="0" presId="urn:microsoft.com/office/officeart/2005/8/layout/cycle6"/>
    <dgm:cxn modelId="{07F3B6B7-4BD8-ED4F-AD39-0FBB5010A28B}" srcId="{0750943F-DA9B-CF4A-A189-82D330E820A6}" destId="{EF917448-3147-EF40-8C49-D56A6C614AA1}" srcOrd="0" destOrd="0" parTransId="{894CE518-06CB-7346-BA07-6459995C8F55}" sibTransId="{73CDC0A1-EB3D-E946-BF1F-78C9FDB69491}"/>
    <dgm:cxn modelId="{32C265BB-1D36-CC40-9D0A-072B99982E80}" type="presOf" srcId="{6E52614C-6AEF-3D4D-8E2B-CA6EBB912B1B}" destId="{CFD43EC8-B0BF-D54A-8A67-12398F9F07F7}" srcOrd="0" destOrd="0" presId="urn:microsoft.com/office/officeart/2005/8/layout/cycle6"/>
    <dgm:cxn modelId="{3324B2C3-5EB8-B442-BB57-48847329BE79}" srcId="{0750943F-DA9B-CF4A-A189-82D330E820A6}" destId="{6E52614C-6AEF-3D4D-8E2B-CA6EBB912B1B}" srcOrd="3" destOrd="0" parTransId="{D0937E0E-8E0E-2E4E-8D26-7AC64B41736E}" sibTransId="{8B0BA3E1-539C-1C42-8835-F03311FA139A}"/>
    <dgm:cxn modelId="{B33A29CA-C206-874E-B8DC-279132BE7582}" type="presOf" srcId="{16994FA1-B139-A848-8595-E646F7F6DA0B}" destId="{7D66617D-78EC-3B41-9A0C-549F6FB3C2D1}" srcOrd="0" destOrd="0" presId="urn:microsoft.com/office/officeart/2005/8/layout/cycle6"/>
    <dgm:cxn modelId="{3A5DF7D1-194C-A846-AFAE-7C07151F855F}" type="presOf" srcId="{8B0BA3E1-539C-1C42-8835-F03311FA139A}" destId="{A0BF22C0-56E5-3D4A-94CA-C09AEBAB76A6}" srcOrd="0" destOrd="0" presId="urn:microsoft.com/office/officeart/2005/8/layout/cycle6"/>
    <dgm:cxn modelId="{B3565DE3-17B4-7845-BF9F-55628A23AC57}" type="presOf" srcId="{B3668BAE-32D0-FB4B-9D76-226F81DB8E82}" destId="{B1FF1CFB-51A9-5D47-88F4-F5BF529D8CE7}" srcOrd="0" destOrd="0" presId="urn:microsoft.com/office/officeart/2005/8/layout/cycle6"/>
    <dgm:cxn modelId="{AFB5F360-480F-534D-AF7A-A23045E11129}" type="presParOf" srcId="{65DC1300-2637-5649-A3B7-E1BF8ECE2D5F}" destId="{A84B38B1-5A81-1D41-8483-0D6387F218B6}" srcOrd="0" destOrd="0" presId="urn:microsoft.com/office/officeart/2005/8/layout/cycle6"/>
    <dgm:cxn modelId="{814B48AB-2971-224A-A722-DB9AF6A30EBB}" type="presParOf" srcId="{65DC1300-2637-5649-A3B7-E1BF8ECE2D5F}" destId="{231083B3-3F6B-724C-94A1-5F52E048AE07}" srcOrd="1" destOrd="0" presId="urn:microsoft.com/office/officeart/2005/8/layout/cycle6"/>
    <dgm:cxn modelId="{B40CBEAD-BF6E-8F49-9E2A-64092D43301B}" type="presParOf" srcId="{65DC1300-2637-5649-A3B7-E1BF8ECE2D5F}" destId="{1B51DAF8-C424-E749-B773-75DBA7AE7779}" srcOrd="2" destOrd="0" presId="urn:microsoft.com/office/officeart/2005/8/layout/cycle6"/>
    <dgm:cxn modelId="{FAD6C542-FEF5-FF49-AEFA-0BA64AA4E839}" type="presParOf" srcId="{65DC1300-2637-5649-A3B7-E1BF8ECE2D5F}" destId="{7FBB1857-940F-BF47-BBC4-131F20B63201}" srcOrd="3" destOrd="0" presId="urn:microsoft.com/office/officeart/2005/8/layout/cycle6"/>
    <dgm:cxn modelId="{BE44D5B9-D9CF-DA4F-8DFB-B26AFBA61E52}" type="presParOf" srcId="{65DC1300-2637-5649-A3B7-E1BF8ECE2D5F}" destId="{6A22E930-7297-E64E-9E6F-27E423C61C73}" srcOrd="4" destOrd="0" presId="urn:microsoft.com/office/officeart/2005/8/layout/cycle6"/>
    <dgm:cxn modelId="{7066AB45-C0B6-8649-B011-CDE8D04FCD68}" type="presParOf" srcId="{65DC1300-2637-5649-A3B7-E1BF8ECE2D5F}" destId="{8FD94E75-469C-8B4A-A4A8-73E3DAB78FDB}" srcOrd="5" destOrd="0" presId="urn:microsoft.com/office/officeart/2005/8/layout/cycle6"/>
    <dgm:cxn modelId="{5FDC9738-D823-9345-BD02-D9FA5C6698B3}" type="presParOf" srcId="{65DC1300-2637-5649-A3B7-E1BF8ECE2D5F}" destId="{7D66617D-78EC-3B41-9A0C-549F6FB3C2D1}" srcOrd="6" destOrd="0" presId="urn:microsoft.com/office/officeart/2005/8/layout/cycle6"/>
    <dgm:cxn modelId="{9A1D9C01-EE2E-E248-BCEC-8429A4342E06}" type="presParOf" srcId="{65DC1300-2637-5649-A3B7-E1BF8ECE2D5F}" destId="{3F7A4F7B-1B5F-E740-AA3D-440D28811018}" srcOrd="7" destOrd="0" presId="urn:microsoft.com/office/officeart/2005/8/layout/cycle6"/>
    <dgm:cxn modelId="{A81897FB-AA43-B34D-9AA4-FFAFA81E2681}" type="presParOf" srcId="{65DC1300-2637-5649-A3B7-E1BF8ECE2D5F}" destId="{50B85146-1E19-B446-96F2-AAB5A7388257}" srcOrd="8" destOrd="0" presId="urn:microsoft.com/office/officeart/2005/8/layout/cycle6"/>
    <dgm:cxn modelId="{266EEDF8-01A3-6049-8661-02B09423239A}" type="presParOf" srcId="{65DC1300-2637-5649-A3B7-E1BF8ECE2D5F}" destId="{CFD43EC8-B0BF-D54A-8A67-12398F9F07F7}" srcOrd="9" destOrd="0" presId="urn:microsoft.com/office/officeart/2005/8/layout/cycle6"/>
    <dgm:cxn modelId="{3E807F8D-7C3E-A648-9CDB-7F4EF238A11B}" type="presParOf" srcId="{65DC1300-2637-5649-A3B7-E1BF8ECE2D5F}" destId="{2CBE9161-2368-9B44-8A5E-9464A583E351}" srcOrd="10" destOrd="0" presId="urn:microsoft.com/office/officeart/2005/8/layout/cycle6"/>
    <dgm:cxn modelId="{039D645F-9C39-2C49-87D1-5C4E811F30B6}" type="presParOf" srcId="{65DC1300-2637-5649-A3B7-E1BF8ECE2D5F}" destId="{A0BF22C0-56E5-3D4A-94CA-C09AEBAB76A6}" srcOrd="11" destOrd="0" presId="urn:microsoft.com/office/officeart/2005/8/layout/cycle6"/>
    <dgm:cxn modelId="{9D9B0A01-E049-0C41-9DE4-2346B3D13C4C}" type="presParOf" srcId="{65DC1300-2637-5649-A3B7-E1BF8ECE2D5F}" destId="{B1FF1CFB-51A9-5D47-88F4-F5BF529D8CE7}" srcOrd="12" destOrd="0" presId="urn:microsoft.com/office/officeart/2005/8/layout/cycle6"/>
    <dgm:cxn modelId="{549A3D8C-82EE-E244-B446-4FF94F66A594}" type="presParOf" srcId="{65DC1300-2637-5649-A3B7-E1BF8ECE2D5F}" destId="{75DEFCC9-B91A-C84F-8955-8DE41E9C1879}" srcOrd="13" destOrd="0" presId="urn:microsoft.com/office/officeart/2005/8/layout/cycle6"/>
    <dgm:cxn modelId="{D9A45C43-2B31-884F-941D-A8FF42F30FCB}" type="presParOf" srcId="{65DC1300-2637-5649-A3B7-E1BF8ECE2D5F}" destId="{56AD6DB4-2DB5-3E45-9C9E-F4B7724C73D0}" srcOrd="14"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4B38B1-5A81-1D41-8483-0D6387F218B6}">
      <dsp:nvSpPr>
        <dsp:cNvPr id="0" name=""/>
        <dsp:cNvSpPr/>
      </dsp:nvSpPr>
      <dsp:spPr>
        <a:xfrm>
          <a:off x="1989087" y="966"/>
          <a:ext cx="1051024" cy="6831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Strategic Plans</a:t>
          </a:r>
        </a:p>
      </dsp:txBody>
      <dsp:txXfrm>
        <a:off x="2022436" y="34315"/>
        <a:ext cx="984326" cy="616467"/>
      </dsp:txXfrm>
    </dsp:sp>
    <dsp:sp modelId="{1B51DAF8-C424-E749-B773-75DBA7AE7779}">
      <dsp:nvSpPr>
        <dsp:cNvPr id="0" name=""/>
        <dsp:cNvSpPr/>
      </dsp:nvSpPr>
      <dsp:spPr>
        <a:xfrm>
          <a:off x="1149219" y="342549"/>
          <a:ext cx="2730761" cy="2730761"/>
        </a:xfrm>
        <a:custGeom>
          <a:avLst/>
          <a:gdLst/>
          <a:ahLst/>
          <a:cxnLst/>
          <a:rect l="0" t="0" r="0" b="0"/>
          <a:pathLst>
            <a:path>
              <a:moveTo>
                <a:pt x="1898119" y="108219"/>
              </a:moveTo>
              <a:arcTo wR="1365380" hR="1365380" stAng="17577926" swAng="196234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FBB1857-940F-BF47-BBC4-131F20B63201}">
      <dsp:nvSpPr>
        <dsp:cNvPr id="0" name=""/>
        <dsp:cNvSpPr/>
      </dsp:nvSpPr>
      <dsp:spPr>
        <a:xfrm>
          <a:off x="3287642" y="944421"/>
          <a:ext cx="1051024" cy="6831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Tactical Plans</a:t>
          </a:r>
        </a:p>
      </dsp:txBody>
      <dsp:txXfrm>
        <a:off x="3320991" y="977770"/>
        <a:ext cx="984326" cy="616467"/>
      </dsp:txXfrm>
    </dsp:sp>
    <dsp:sp modelId="{8FD94E75-469C-8B4A-A4A8-73E3DAB78FDB}">
      <dsp:nvSpPr>
        <dsp:cNvPr id="0" name=""/>
        <dsp:cNvSpPr/>
      </dsp:nvSpPr>
      <dsp:spPr>
        <a:xfrm>
          <a:off x="1149219" y="342549"/>
          <a:ext cx="2730761" cy="2730761"/>
        </a:xfrm>
        <a:custGeom>
          <a:avLst/>
          <a:gdLst/>
          <a:ahLst/>
          <a:cxnLst/>
          <a:rect l="0" t="0" r="0" b="0"/>
          <a:pathLst>
            <a:path>
              <a:moveTo>
                <a:pt x="2728882" y="1293767"/>
              </a:moveTo>
              <a:arcTo wR="1365380" hR="1365380" stAng="21419611" swAng="219692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D66617D-78EC-3B41-9A0C-549F6FB3C2D1}">
      <dsp:nvSpPr>
        <dsp:cNvPr id="0" name=""/>
        <dsp:cNvSpPr/>
      </dsp:nvSpPr>
      <dsp:spPr>
        <a:xfrm>
          <a:off x="2791638" y="2470963"/>
          <a:ext cx="1051024" cy="6831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Unit objectives and improvement plan</a:t>
          </a:r>
        </a:p>
      </dsp:txBody>
      <dsp:txXfrm>
        <a:off x="2824987" y="2504312"/>
        <a:ext cx="984326" cy="616467"/>
      </dsp:txXfrm>
    </dsp:sp>
    <dsp:sp modelId="{50B85146-1E19-B446-96F2-AAB5A7388257}">
      <dsp:nvSpPr>
        <dsp:cNvPr id="0" name=""/>
        <dsp:cNvSpPr/>
      </dsp:nvSpPr>
      <dsp:spPr>
        <a:xfrm>
          <a:off x="1149219" y="342549"/>
          <a:ext cx="2730761" cy="2730761"/>
        </a:xfrm>
        <a:custGeom>
          <a:avLst/>
          <a:gdLst/>
          <a:ahLst/>
          <a:cxnLst/>
          <a:rect l="0" t="0" r="0" b="0"/>
          <a:pathLst>
            <a:path>
              <a:moveTo>
                <a:pt x="1636991" y="2703473"/>
              </a:moveTo>
              <a:arcTo wR="1365380" hR="1365380" stAng="4711548" swAng="137690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FD43EC8-B0BF-D54A-8A67-12398F9F07F7}">
      <dsp:nvSpPr>
        <dsp:cNvPr id="0" name=""/>
        <dsp:cNvSpPr/>
      </dsp:nvSpPr>
      <dsp:spPr>
        <a:xfrm>
          <a:off x="1186537" y="2470963"/>
          <a:ext cx="1051024" cy="6831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Individual managers'</a:t>
          </a:r>
        </a:p>
        <a:p>
          <a:pPr marL="0" lvl="0" indent="0" algn="ctr" defTabSz="355600">
            <a:lnSpc>
              <a:spcPct val="90000"/>
            </a:lnSpc>
            <a:spcBef>
              <a:spcPct val="0"/>
            </a:spcBef>
            <a:spcAft>
              <a:spcPct val="35000"/>
            </a:spcAft>
            <a:buNone/>
          </a:pPr>
          <a:r>
            <a:rPr lang="en-GB" sz="800" kern="1200"/>
            <a:t>-key result</a:t>
          </a:r>
        </a:p>
        <a:p>
          <a:pPr marL="0" lvl="0" indent="0" algn="ctr" defTabSz="355600">
            <a:lnSpc>
              <a:spcPct val="90000"/>
            </a:lnSpc>
            <a:spcBef>
              <a:spcPct val="0"/>
            </a:spcBef>
            <a:spcAft>
              <a:spcPct val="35000"/>
            </a:spcAft>
            <a:buNone/>
          </a:pPr>
          <a:r>
            <a:rPr lang="en-GB" sz="800" kern="1200"/>
            <a:t>- improvement plans</a:t>
          </a:r>
        </a:p>
      </dsp:txBody>
      <dsp:txXfrm>
        <a:off x="1219886" y="2504312"/>
        <a:ext cx="984326" cy="616467"/>
      </dsp:txXfrm>
    </dsp:sp>
    <dsp:sp modelId="{A0BF22C0-56E5-3D4A-94CA-C09AEBAB76A6}">
      <dsp:nvSpPr>
        <dsp:cNvPr id="0" name=""/>
        <dsp:cNvSpPr/>
      </dsp:nvSpPr>
      <dsp:spPr>
        <a:xfrm>
          <a:off x="1149219" y="342549"/>
          <a:ext cx="2730761" cy="2730761"/>
        </a:xfrm>
        <a:custGeom>
          <a:avLst/>
          <a:gdLst/>
          <a:ahLst/>
          <a:cxnLst/>
          <a:rect l="0" t="0" r="0" b="0"/>
          <a:pathLst>
            <a:path>
              <a:moveTo>
                <a:pt x="228243" y="2121147"/>
              </a:moveTo>
              <a:arcTo wR="1365380" hR="1365380" stAng="8783466" swAng="219692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1FF1CFB-51A9-5D47-88F4-F5BF529D8CE7}">
      <dsp:nvSpPr>
        <dsp:cNvPr id="0" name=""/>
        <dsp:cNvSpPr/>
      </dsp:nvSpPr>
      <dsp:spPr>
        <a:xfrm>
          <a:off x="690533" y="944421"/>
          <a:ext cx="1051024" cy="6831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Review and control </a:t>
          </a:r>
        </a:p>
      </dsp:txBody>
      <dsp:txXfrm>
        <a:off x="723882" y="977770"/>
        <a:ext cx="984326" cy="616467"/>
      </dsp:txXfrm>
    </dsp:sp>
    <dsp:sp modelId="{56AD6DB4-2DB5-3E45-9C9E-F4B7724C73D0}">
      <dsp:nvSpPr>
        <dsp:cNvPr id="0" name=""/>
        <dsp:cNvSpPr/>
      </dsp:nvSpPr>
      <dsp:spPr>
        <a:xfrm>
          <a:off x="1149219" y="342549"/>
          <a:ext cx="2730761" cy="2730761"/>
        </a:xfrm>
        <a:custGeom>
          <a:avLst/>
          <a:gdLst/>
          <a:ahLst/>
          <a:cxnLst/>
          <a:rect l="0" t="0" r="0" b="0"/>
          <a:pathLst>
            <a:path>
              <a:moveTo>
                <a:pt x="237829" y="595385"/>
              </a:moveTo>
              <a:arcTo wR="1365380" hR="1365380" stAng="12859729" swAng="196234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701756-6180-5741-B04C-207F9AD3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14</Pages>
  <Words>3376</Words>
  <Characters>18639</Characters>
  <Application>Microsoft Office Word</Application>
  <DocSecurity>0</DocSecurity>
  <Lines>1164</Lines>
  <Paragraphs>244</Paragraphs>
  <ScaleCrop>false</ScaleCrop>
  <HeadingPairs>
    <vt:vector size="2" baseType="variant">
      <vt:variant>
        <vt:lpstr>Title</vt:lpstr>
      </vt:variant>
      <vt:variant>
        <vt:i4>1</vt:i4>
      </vt:variant>
    </vt:vector>
  </HeadingPairs>
  <TitlesOfParts>
    <vt:vector size="1" baseType="lpstr">
      <vt:lpstr>Development of a plan by meeting the identified personal development needs and expectations of individual employees in a chosen organization.</vt:lpstr>
    </vt:vector>
  </TitlesOfParts>
  <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evelopment of a plan by meeting the identified personal development needs and expectations of individual employees in a chosen organization.</dc:title>
  <dc:subject>Name: Natasha Nothando Tshili                             Student Number: 2020475                                         Lecturer Name : Nishi Ramsurrun                           Module: Developing Relationship and Workplace Achievements                                                           Module Code: BMSW5102                                Programme: BA (Hons) Leadership and Management Skills for the Workplace                                    Assessmen: Academic Report (Assignment 2)</dc:subject>
  <dc:creator>Natasha Tshili (2020475)</dc:creator>
  <cp:keywords/>
  <dc:description/>
  <cp:lastModifiedBy>Natasha Tshili (2020475)</cp:lastModifiedBy>
  <cp:revision>33</cp:revision>
  <dcterms:created xsi:type="dcterms:W3CDTF">2022-08-19T17:57:00Z</dcterms:created>
  <dcterms:modified xsi:type="dcterms:W3CDTF">2022-09-02T22:50:00Z</dcterms:modified>
</cp:coreProperties>
</file>