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44725" w14:textId="77777777" w:rsidR="00B723F9" w:rsidRPr="009520DA" w:rsidRDefault="00B723F9" w:rsidP="00B723F9">
      <w:pPr>
        <w:rPr>
          <w:rFonts w:ascii="Arial" w:hAnsi="Arial" w:cs="Arial"/>
          <w:b/>
          <w:bCs/>
          <w:sz w:val="24"/>
          <w:szCs w:val="24"/>
        </w:rPr>
      </w:pPr>
      <w:r w:rsidRPr="00B723F9">
        <w:rPr>
          <w:rFonts w:ascii="Arial" w:hAnsi="Arial" w:cs="Arial"/>
          <w:b/>
          <w:bCs/>
          <w:sz w:val="24"/>
          <w:szCs w:val="24"/>
        </w:rPr>
        <w:t>Graveyard Survey: Saint Peter’s Church, Lampeter</w:t>
      </w:r>
    </w:p>
    <w:p w14:paraId="3B2F1EFC" w14:textId="77777777" w:rsidR="00B723F9" w:rsidRPr="00B723F9" w:rsidRDefault="00B723F9" w:rsidP="00B723F9">
      <w:pPr>
        <w:rPr>
          <w:rFonts w:ascii="Arial" w:hAnsi="Arial" w:cs="Arial"/>
        </w:rPr>
      </w:pPr>
    </w:p>
    <w:p w14:paraId="20AA2AE3" w14:textId="78C47BB2" w:rsidR="00B723F9" w:rsidRPr="009520DA" w:rsidRDefault="00B723F9" w:rsidP="00B723F9">
      <w:pPr>
        <w:rPr>
          <w:rFonts w:ascii="Arial" w:hAnsi="Arial" w:cs="Arial"/>
          <w:b/>
          <w:bCs/>
        </w:rPr>
      </w:pPr>
      <w:r w:rsidRPr="009520DA">
        <w:rPr>
          <w:rFonts w:ascii="Arial" w:hAnsi="Arial" w:cs="Arial"/>
        </w:rPr>
        <w:tab/>
      </w:r>
      <w:r w:rsidRPr="00B723F9">
        <w:rPr>
          <w:rFonts w:ascii="Arial" w:hAnsi="Arial" w:cs="Arial"/>
        </w:rPr>
        <w:t>This report presents a detailed survey of the graveyard at Saint Peter’s Church, Lampeter, with a specific focus on iconography and symbols used throughout the site. It explores the historical significance, artistic expressions, and cultural meanings behind gravestone motifs. The study employs systematic data collection methods, including photographic documentation, mapping, and analysis of symbolic representations. The findings reveal patterns in the use of religious, secular, and nature-inspired symbols, shedding light on evolving attitudes toward death and remembrance. The discussion integrates background research with field observations, highlighting the graveyard's role as a historical and cultural record.</w:t>
      </w:r>
    </w:p>
    <w:p w14:paraId="03A1ED63" w14:textId="0C06A9FD" w:rsidR="00B723F9" w:rsidRPr="00B723F9" w:rsidRDefault="00B723F9" w:rsidP="00B723F9">
      <w:pPr>
        <w:rPr>
          <w:rFonts w:ascii="Arial" w:hAnsi="Arial" w:cs="Arial"/>
        </w:rPr>
      </w:pPr>
    </w:p>
    <w:p w14:paraId="3B3C1524" w14:textId="77777777" w:rsidR="00B723F9" w:rsidRPr="00B723F9" w:rsidRDefault="00B723F9" w:rsidP="00B723F9">
      <w:pPr>
        <w:rPr>
          <w:rFonts w:ascii="Arial" w:hAnsi="Arial" w:cs="Arial"/>
        </w:rPr>
      </w:pPr>
      <w:r w:rsidRPr="00B723F9">
        <w:rPr>
          <w:rFonts w:ascii="Arial" w:hAnsi="Arial" w:cs="Arial"/>
          <w:b/>
          <w:bCs/>
        </w:rPr>
        <w:t>Keywords:</w:t>
      </w:r>
      <w:r w:rsidRPr="00B723F9">
        <w:rPr>
          <w:rFonts w:ascii="Arial" w:hAnsi="Arial" w:cs="Arial"/>
        </w:rPr>
        <w:t xml:space="preserve"> Graveyard, Iconography, Symbols, Memorials, Inscriptions</w:t>
      </w:r>
    </w:p>
    <w:p w14:paraId="0B03D548" w14:textId="0099B945" w:rsidR="00B723F9" w:rsidRPr="00B723F9" w:rsidRDefault="00B723F9" w:rsidP="00B723F9">
      <w:pPr>
        <w:rPr>
          <w:rFonts w:ascii="Arial" w:hAnsi="Arial" w:cs="Arial"/>
        </w:rPr>
      </w:pPr>
    </w:p>
    <w:p w14:paraId="4BA3C033" w14:textId="64114FF9" w:rsidR="00B723F9" w:rsidRPr="009520DA" w:rsidRDefault="00B723F9" w:rsidP="00B723F9">
      <w:pPr>
        <w:rPr>
          <w:rFonts w:ascii="Arial" w:hAnsi="Arial" w:cs="Arial"/>
          <w:b/>
          <w:bCs/>
        </w:rPr>
      </w:pPr>
      <w:r w:rsidRPr="00B723F9">
        <w:rPr>
          <w:rFonts w:ascii="Arial" w:hAnsi="Arial" w:cs="Arial"/>
          <w:b/>
          <w:bCs/>
        </w:rPr>
        <w:t>Introduction</w:t>
      </w:r>
    </w:p>
    <w:p w14:paraId="54761EE9" w14:textId="470E6253" w:rsidR="00B723F9" w:rsidRPr="00B723F9" w:rsidRDefault="00B723F9" w:rsidP="00B723F9">
      <w:pPr>
        <w:rPr>
          <w:rFonts w:ascii="Arial" w:hAnsi="Arial" w:cs="Arial"/>
          <w:b/>
          <w:bCs/>
        </w:rPr>
      </w:pPr>
      <w:r w:rsidRPr="009520DA">
        <w:rPr>
          <w:rFonts w:ascii="Arial" w:hAnsi="Arial" w:cs="Arial"/>
        </w:rPr>
        <w:tab/>
      </w:r>
      <w:r w:rsidRPr="00B723F9">
        <w:rPr>
          <w:rFonts w:ascii="Arial" w:hAnsi="Arial" w:cs="Arial"/>
        </w:rPr>
        <w:t>Graveyards serve as valuable historical archives, reflecting social structures, religious beliefs, and artistic expressions. One of the most significant aspects of memorialization is the use of iconography and symbols, which communicate messages about faith, mortality, and personal identity. The study of burial symbols provides insights into changing attitudes toward death, the afterlife, and cultural influences over time. Saint Peter’s Church graveyard, Lampeter, features a diverse range of iconography that offers a glimpse into past commemorative practices. This survey examines the meanings and significance of these symbols, contributing to the broader understanding of burial traditions in Wales.</w:t>
      </w:r>
    </w:p>
    <w:p w14:paraId="528CB665" w14:textId="14FE189C" w:rsidR="00B723F9" w:rsidRPr="00B723F9" w:rsidRDefault="00B723F9" w:rsidP="00B723F9">
      <w:pPr>
        <w:rPr>
          <w:rFonts w:ascii="Arial" w:hAnsi="Arial" w:cs="Arial"/>
        </w:rPr>
      </w:pPr>
    </w:p>
    <w:p w14:paraId="7B3E3427" w14:textId="77777777" w:rsidR="00B723F9" w:rsidRPr="00B723F9" w:rsidRDefault="00B723F9" w:rsidP="00B723F9">
      <w:pPr>
        <w:rPr>
          <w:rFonts w:ascii="Arial" w:hAnsi="Arial" w:cs="Arial"/>
          <w:b/>
          <w:bCs/>
        </w:rPr>
      </w:pPr>
      <w:r w:rsidRPr="00B723F9">
        <w:rPr>
          <w:rFonts w:ascii="Arial" w:hAnsi="Arial" w:cs="Arial"/>
          <w:b/>
          <w:bCs/>
        </w:rPr>
        <w:t>Methods</w:t>
      </w:r>
    </w:p>
    <w:p w14:paraId="1C63B8DA" w14:textId="7A2C044A" w:rsidR="00B723F9" w:rsidRPr="00B723F9" w:rsidRDefault="00B723F9" w:rsidP="00B723F9">
      <w:pPr>
        <w:rPr>
          <w:rFonts w:ascii="Arial" w:hAnsi="Arial" w:cs="Arial"/>
        </w:rPr>
      </w:pPr>
      <w:r w:rsidRPr="00B723F9">
        <w:rPr>
          <w:rFonts w:ascii="Arial" w:hAnsi="Arial" w:cs="Arial"/>
        </w:rPr>
        <w:t>To ensure a comprehensive survey, data collection was conducted through the following methods:</w:t>
      </w:r>
    </w:p>
    <w:p w14:paraId="6929259A" w14:textId="036A261C" w:rsidR="00B723F9" w:rsidRPr="00B723F9" w:rsidRDefault="00B723F9" w:rsidP="00B723F9">
      <w:pPr>
        <w:numPr>
          <w:ilvl w:val="0"/>
          <w:numId w:val="1"/>
        </w:numPr>
        <w:rPr>
          <w:rFonts w:ascii="Arial" w:hAnsi="Arial" w:cs="Arial"/>
        </w:rPr>
      </w:pPr>
      <w:r w:rsidRPr="00B723F9">
        <w:rPr>
          <w:rFonts w:ascii="Arial" w:hAnsi="Arial" w:cs="Arial"/>
          <w:b/>
          <w:bCs/>
        </w:rPr>
        <w:t>Photographic Documentation:</w:t>
      </w:r>
      <w:r w:rsidRPr="00B723F9">
        <w:rPr>
          <w:rFonts w:ascii="Arial" w:hAnsi="Arial" w:cs="Arial"/>
        </w:rPr>
        <w:t xml:space="preserve"> High-resolution images were taken to record gravestone carvings, symbols, and inscriptions.</w:t>
      </w:r>
    </w:p>
    <w:p w14:paraId="487550E7" w14:textId="4036443D" w:rsidR="009520DA" w:rsidRPr="00614E25" w:rsidRDefault="00B723F9" w:rsidP="00614E25">
      <w:pPr>
        <w:numPr>
          <w:ilvl w:val="0"/>
          <w:numId w:val="1"/>
        </w:numPr>
        <w:rPr>
          <w:rFonts w:ascii="Arial" w:hAnsi="Arial" w:cs="Arial"/>
        </w:rPr>
      </w:pPr>
      <w:r w:rsidRPr="00B723F9">
        <w:rPr>
          <w:rFonts w:ascii="Arial" w:hAnsi="Arial" w:cs="Arial"/>
          <w:b/>
          <w:bCs/>
        </w:rPr>
        <w:t>Iconographic Analysis:</w:t>
      </w:r>
      <w:r w:rsidRPr="00B723F9">
        <w:rPr>
          <w:rFonts w:ascii="Arial" w:hAnsi="Arial" w:cs="Arial"/>
        </w:rPr>
        <w:t xml:space="preserve"> Symbols were categorized based on religious, secular, and nature-inspired themes to determine their frequency and significance.</w:t>
      </w:r>
      <w:r w:rsidR="00A94BE1">
        <w:rPr>
          <w:rFonts w:ascii="Arial" w:hAnsi="Arial" w:cs="Arial"/>
        </w:rPr>
        <w:t xml:space="preserve"> </w:t>
      </w:r>
    </w:p>
    <w:p w14:paraId="40D2D45A" w14:textId="464AA180" w:rsidR="00B723F9" w:rsidRPr="00B723F9" w:rsidRDefault="00B723F9" w:rsidP="00B723F9">
      <w:pPr>
        <w:numPr>
          <w:ilvl w:val="0"/>
          <w:numId w:val="1"/>
        </w:numPr>
        <w:rPr>
          <w:rFonts w:ascii="Arial" w:hAnsi="Arial" w:cs="Arial"/>
        </w:rPr>
      </w:pPr>
      <w:r w:rsidRPr="00B723F9">
        <w:rPr>
          <w:rFonts w:ascii="Arial" w:hAnsi="Arial" w:cs="Arial"/>
          <w:b/>
          <w:bCs/>
        </w:rPr>
        <w:t>Environmental Assessment:</w:t>
      </w:r>
      <w:r w:rsidRPr="00B723F9">
        <w:rPr>
          <w:rFonts w:ascii="Arial" w:hAnsi="Arial" w:cs="Arial"/>
        </w:rPr>
        <w:t xml:space="preserve"> Observations were made regarding the preservation of symbols and the effects of weathering on their visibility.</w:t>
      </w:r>
    </w:p>
    <w:p w14:paraId="13DF32D1" w14:textId="16AF8DA2" w:rsidR="00B723F9" w:rsidRDefault="00B723F9" w:rsidP="00B723F9">
      <w:pPr>
        <w:rPr>
          <w:rFonts w:ascii="Arial" w:hAnsi="Arial" w:cs="Arial"/>
        </w:rPr>
      </w:pPr>
    </w:p>
    <w:p w14:paraId="62CB61E0" w14:textId="77777777" w:rsidR="009520DA" w:rsidRPr="00B723F9" w:rsidRDefault="009520DA" w:rsidP="00B723F9">
      <w:pPr>
        <w:rPr>
          <w:rFonts w:ascii="Arial" w:hAnsi="Arial" w:cs="Arial"/>
        </w:rPr>
      </w:pPr>
    </w:p>
    <w:p w14:paraId="51BF61BF" w14:textId="0FA80A17" w:rsidR="00200782" w:rsidRPr="00F76871" w:rsidRDefault="00B723F9">
      <w:pPr>
        <w:rPr>
          <w:rFonts w:ascii="Arial" w:hAnsi="Arial" w:cs="Arial"/>
        </w:rPr>
      </w:pPr>
      <w:r w:rsidRPr="00F76871">
        <w:rPr>
          <w:rFonts w:ascii="Arial" w:hAnsi="Arial" w:cs="Arial"/>
          <w:b/>
          <w:bCs/>
        </w:rPr>
        <w:t xml:space="preserve">Evidence </w:t>
      </w:r>
    </w:p>
    <w:p w14:paraId="1E6EC303" w14:textId="38228FD4" w:rsidR="00B723F9" w:rsidRPr="00F76871" w:rsidRDefault="009520DA" w:rsidP="00E165DD">
      <w:pPr>
        <w:rPr>
          <w:rFonts w:ascii="Arial" w:hAnsi="Arial" w:cs="Arial"/>
          <w:b/>
          <w:bCs/>
        </w:rPr>
      </w:pPr>
      <w:r>
        <w:rPr>
          <w:rFonts w:ascii="Arial" w:hAnsi="Arial" w:cs="Arial"/>
          <w:noProof/>
        </w:rPr>
        <w:drawing>
          <wp:anchor distT="0" distB="0" distL="114300" distR="114300" simplePos="0" relativeHeight="251671552" behindDoc="0" locked="0" layoutInCell="1" allowOverlap="1" wp14:anchorId="65809CB3" wp14:editId="02E09406">
            <wp:simplePos x="0" y="0"/>
            <wp:positionH relativeFrom="margin">
              <wp:posOffset>2514917</wp:posOffset>
            </wp:positionH>
            <wp:positionV relativeFrom="paragraph">
              <wp:posOffset>-360362</wp:posOffset>
            </wp:positionV>
            <wp:extent cx="1722097" cy="1276373"/>
            <wp:effectExtent l="0" t="6032" r="6032" b="6033"/>
            <wp:wrapNone/>
            <wp:docPr id="907003768" name="Picture 7" descr="A drawing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03768" name="Picture 7" descr="A drawing of a chair&#10;&#10;AI-generated content may be incorrect."/>
                    <pic:cNvPicPr/>
                  </pic:nvPicPr>
                  <pic:blipFill rotWithShape="1">
                    <a:blip r:embed="rId5" cstate="print">
                      <a:extLst>
                        <a:ext uri="{28A0092B-C50C-407E-A947-70E740481C1C}">
                          <a14:useLocalDpi xmlns:a14="http://schemas.microsoft.com/office/drawing/2010/main" val="0"/>
                        </a:ext>
                      </a:extLst>
                    </a:blip>
                    <a:srcRect l="7479" t="8437" r="25421" b="3235"/>
                    <a:stretch/>
                  </pic:blipFill>
                  <pic:spPr bwMode="auto">
                    <a:xfrm rot="5400000">
                      <a:off x="0" y="0"/>
                      <a:ext cx="1722097" cy="12763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65DD" w:rsidRPr="00F76871">
        <w:rPr>
          <w:rFonts w:ascii="Arial" w:hAnsi="Arial" w:cs="Arial"/>
          <w:b/>
          <w:bCs/>
        </w:rPr>
        <w:t>00. Map of Saint Peter’s Church</w:t>
      </w:r>
    </w:p>
    <w:p w14:paraId="6D5C7443" w14:textId="18A6C5C2" w:rsidR="00E165DD" w:rsidRPr="00F76871" w:rsidRDefault="00E165DD" w:rsidP="00E165DD">
      <w:pPr>
        <w:rPr>
          <w:rFonts w:ascii="Arial" w:hAnsi="Arial" w:cs="Arial"/>
        </w:rPr>
      </w:pPr>
    </w:p>
    <w:p w14:paraId="7E9D11B4" w14:textId="77777777" w:rsidR="00E165DD" w:rsidRDefault="00E165DD" w:rsidP="00E165DD">
      <w:pPr>
        <w:rPr>
          <w:rFonts w:ascii="Arial" w:hAnsi="Arial" w:cs="Arial"/>
        </w:rPr>
      </w:pPr>
    </w:p>
    <w:p w14:paraId="5C1430AD" w14:textId="77777777" w:rsidR="0021709E" w:rsidRPr="00F76871" w:rsidRDefault="0021709E" w:rsidP="00E165DD">
      <w:pPr>
        <w:rPr>
          <w:rFonts w:ascii="Arial" w:hAnsi="Arial" w:cs="Arial"/>
        </w:rPr>
      </w:pPr>
    </w:p>
    <w:p w14:paraId="30DA52DB" w14:textId="77777777" w:rsidR="00C734E2" w:rsidRPr="00F76871" w:rsidRDefault="00C734E2" w:rsidP="00E165DD">
      <w:pPr>
        <w:rPr>
          <w:rFonts w:ascii="Arial" w:hAnsi="Arial" w:cs="Arial"/>
        </w:rPr>
      </w:pPr>
    </w:p>
    <w:p w14:paraId="2095F2DD" w14:textId="1BCD7091" w:rsidR="00E165DD" w:rsidRPr="00F76871" w:rsidRDefault="0024672E" w:rsidP="0024672E">
      <w:pPr>
        <w:ind w:left="360"/>
        <w:rPr>
          <w:rFonts w:ascii="Arial" w:hAnsi="Arial" w:cs="Arial"/>
          <w:b/>
          <w:bCs/>
        </w:rPr>
      </w:pPr>
      <w:r w:rsidRPr="00F76871">
        <w:rPr>
          <w:rFonts w:ascii="Arial" w:hAnsi="Arial" w:cs="Arial"/>
          <w:b/>
          <w:bCs/>
        </w:rPr>
        <w:t xml:space="preserve">G1: </w:t>
      </w:r>
      <w:r w:rsidR="00E165DD" w:rsidRPr="00F76871">
        <w:rPr>
          <w:rFonts w:ascii="Arial" w:hAnsi="Arial" w:cs="Arial"/>
          <w:b/>
          <w:bCs/>
        </w:rPr>
        <w:t>Mary Anne &amp; Hartley Seldon Luckman</w:t>
      </w:r>
    </w:p>
    <w:p w14:paraId="1D1AC474" w14:textId="77777777" w:rsidR="0024672E" w:rsidRPr="00F76871" w:rsidRDefault="0024672E" w:rsidP="0024672E">
      <w:pPr>
        <w:pStyle w:val="ListParagraph"/>
        <w:rPr>
          <w:rFonts w:ascii="Arial" w:hAnsi="Arial" w:cs="Arial"/>
          <w:b/>
          <w:bCs/>
        </w:rPr>
      </w:pPr>
    </w:p>
    <w:p w14:paraId="27C66F50" w14:textId="0C0EE1A4" w:rsidR="00E165DD" w:rsidRPr="00E165DD" w:rsidRDefault="00E165DD" w:rsidP="0024672E">
      <w:pPr>
        <w:pStyle w:val="ListParagraph"/>
        <w:numPr>
          <w:ilvl w:val="0"/>
          <w:numId w:val="7"/>
        </w:numPr>
        <w:rPr>
          <w:rFonts w:ascii="Arial" w:hAnsi="Arial" w:cs="Arial"/>
          <w:b/>
          <w:bCs/>
        </w:rPr>
      </w:pPr>
      <w:r w:rsidRPr="00E165DD">
        <w:rPr>
          <w:rFonts w:ascii="Arial" w:hAnsi="Arial" w:cs="Arial"/>
          <w:b/>
          <w:bCs/>
        </w:rPr>
        <w:t>Description of the Grave</w:t>
      </w:r>
    </w:p>
    <w:p w14:paraId="02A92B08" w14:textId="429FF7A6" w:rsidR="00E165DD" w:rsidRPr="00E165DD" w:rsidRDefault="000719AB" w:rsidP="0024672E">
      <w:pPr>
        <w:pStyle w:val="ListParagraph"/>
        <w:numPr>
          <w:ilvl w:val="1"/>
          <w:numId w:val="7"/>
        </w:numPr>
        <w:rPr>
          <w:rFonts w:ascii="Arial" w:hAnsi="Arial" w:cs="Arial"/>
        </w:rPr>
      </w:pPr>
      <w:r w:rsidRPr="00F76871">
        <w:rPr>
          <w:noProof/>
        </w:rPr>
        <mc:AlternateContent>
          <mc:Choice Requires="wps">
            <w:drawing>
              <wp:anchor distT="0" distB="0" distL="114300" distR="114300" simplePos="0" relativeHeight="251661312" behindDoc="0" locked="0" layoutInCell="1" allowOverlap="1" wp14:anchorId="0DEC6590" wp14:editId="6DF2D827">
                <wp:simplePos x="0" y="0"/>
                <wp:positionH relativeFrom="column">
                  <wp:posOffset>3787140</wp:posOffset>
                </wp:positionH>
                <wp:positionV relativeFrom="paragraph">
                  <wp:posOffset>3356610</wp:posOffset>
                </wp:positionV>
                <wp:extent cx="2146935" cy="635"/>
                <wp:effectExtent l="0" t="0" r="0" b="0"/>
                <wp:wrapSquare wrapText="bothSides"/>
                <wp:docPr id="1651686143" name="Text Box 1"/>
                <wp:cNvGraphicFramePr/>
                <a:graphic xmlns:a="http://schemas.openxmlformats.org/drawingml/2006/main">
                  <a:graphicData uri="http://schemas.microsoft.com/office/word/2010/wordprocessingShape">
                    <wps:wsp>
                      <wps:cNvSpPr txBox="1"/>
                      <wps:spPr>
                        <a:xfrm>
                          <a:off x="0" y="0"/>
                          <a:ext cx="2146935" cy="635"/>
                        </a:xfrm>
                        <a:prstGeom prst="rect">
                          <a:avLst/>
                        </a:prstGeom>
                        <a:solidFill>
                          <a:prstClr val="white"/>
                        </a:solidFill>
                        <a:ln>
                          <a:noFill/>
                        </a:ln>
                      </wps:spPr>
                      <wps:txbx>
                        <w:txbxContent>
                          <w:p w14:paraId="6C8637B5" w14:textId="4FBAAD2D" w:rsidR="000719AB" w:rsidRPr="00F76871" w:rsidRDefault="000719AB" w:rsidP="000719AB">
                            <w:pPr>
                              <w:pStyle w:val="Caption"/>
                              <w:rPr>
                                <w:rFonts w:ascii="Arial" w:hAnsi="Arial" w:cs="Arial"/>
                                <w:sz w:val="22"/>
                                <w:szCs w:val="22"/>
                              </w:rPr>
                            </w:pPr>
                            <w:r w:rsidRPr="00F76871">
                              <w:rPr>
                                <w:rFonts w:ascii="Arial" w:hAnsi="Arial" w:cs="Arial"/>
                                <w:b/>
                                <w:bCs/>
                              </w:rPr>
                              <w:fldChar w:fldCharType="begin"/>
                            </w:r>
                            <w:r w:rsidRPr="00F76871">
                              <w:rPr>
                                <w:rFonts w:ascii="Arial" w:hAnsi="Arial" w:cs="Arial"/>
                                <w:b/>
                                <w:bCs/>
                              </w:rPr>
                              <w:instrText xml:space="preserve"> SEQ Figure \* ROMAN </w:instrText>
                            </w:r>
                            <w:r w:rsidRPr="00F76871">
                              <w:rPr>
                                <w:rFonts w:ascii="Arial" w:hAnsi="Arial" w:cs="Arial"/>
                                <w:b/>
                                <w:bCs/>
                              </w:rPr>
                              <w:fldChar w:fldCharType="separate"/>
                            </w:r>
                            <w:r w:rsidR="0021709E">
                              <w:rPr>
                                <w:rFonts w:ascii="Arial" w:hAnsi="Arial" w:cs="Arial"/>
                                <w:b/>
                                <w:bCs/>
                                <w:noProof/>
                              </w:rPr>
                              <w:t>I</w:t>
                            </w:r>
                            <w:r w:rsidRPr="00F76871">
                              <w:rPr>
                                <w:rFonts w:ascii="Arial" w:hAnsi="Arial" w:cs="Arial"/>
                                <w:b/>
                                <w:bCs/>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DEC6590" id="_x0000_t202" coordsize="21600,21600" o:spt="202" path="m,l,21600r21600,l21600,xe">
                <v:stroke joinstyle="miter"/>
                <v:path gradientshapeok="t" o:connecttype="rect"/>
              </v:shapetype>
              <v:shape id="Text Box 1" o:spid="_x0000_s1026" type="#_x0000_t202" style="position:absolute;left:0;text-align:left;margin-left:298.2pt;margin-top:264.3pt;width:169.0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" stroked="f">
                <v:textbox style="mso-fit-shape-to-text:t" inset="0,0,0,0">
                  <w:txbxContent>
                    <w:p w14:paraId="6C8637B5" w14:textId="4FBAAD2D" w:rsidR="000719AB" w:rsidRPr="00F76871" w:rsidRDefault="000719AB" w:rsidP="000719AB">
                      <w:pPr>
                        <w:pStyle w:val="Caption"/>
                        <w:rPr>
                          <w:rFonts w:ascii="Arial" w:hAnsi="Arial" w:cs="Arial"/>
                          <w:sz w:val="22"/>
                          <w:szCs w:val="22"/>
                        </w:rPr>
                      </w:pPr>
                      <w:r w:rsidRPr="00F76871">
                        <w:rPr>
                          <w:rFonts w:ascii="Arial" w:hAnsi="Arial" w:cs="Arial"/>
                          <w:b/>
                          <w:bCs/>
                        </w:rPr>
                        <w:fldChar w:fldCharType="begin"/>
                      </w:r>
                      <w:r w:rsidRPr="00F76871">
                        <w:rPr>
                          <w:rFonts w:ascii="Arial" w:hAnsi="Arial" w:cs="Arial"/>
                          <w:b/>
                          <w:bCs/>
                        </w:rPr>
                        <w:instrText xml:space="preserve"> SEQ Figure \* ROMAN </w:instrText>
                      </w:r>
                      <w:r w:rsidRPr="00F76871">
                        <w:rPr>
                          <w:rFonts w:ascii="Arial" w:hAnsi="Arial" w:cs="Arial"/>
                          <w:b/>
                          <w:bCs/>
                        </w:rPr>
                        <w:fldChar w:fldCharType="separate"/>
                      </w:r>
                      <w:r w:rsidR="0021709E">
                        <w:rPr>
                          <w:rFonts w:ascii="Arial" w:hAnsi="Arial" w:cs="Arial"/>
                          <w:b/>
                          <w:bCs/>
                          <w:noProof/>
                        </w:rPr>
                        <w:t>I</w:t>
                      </w:r>
                      <w:r w:rsidRPr="00F76871">
                        <w:rPr>
                          <w:rFonts w:ascii="Arial" w:hAnsi="Arial" w:cs="Arial"/>
                          <w:b/>
                          <w:bCs/>
                        </w:rPr>
                        <w:fldChar w:fldCharType="end"/>
                      </w:r>
                    </w:p>
                  </w:txbxContent>
                </v:textbox>
                <w10:wrap type="square"/>
              </v:shape>
            </w:pict>
          </mc:Fallback>
        </mc:AlternateContent>
      </w:r>
      <w:r w:rsidR="00C734E2" w:rsidRPr="00F76871">
        <w:rPr>
          <w:rFonts w:ascii="Arial" w:hAnsi="Arial" w:cs="Arial"/>
          <w:b/>
          <w:bCs/>
          <w:noProof/>
        </w:rPr>
        <w:drawing>
          <wp:anchor distT="0" distB="0" distL="114300" distR="114300" simplePos="0" relativeHeight="251658240" behindDoc="0" locked="0" layoutInCell="1" allowOverlap="1" wp14:anchorId="4DA4BE48" wp14:editId="3ED38E0E">
            <wp:simplePos x="0" y="0"/>
            <wp:positionH relativeFrom="margin">
              <wp:align>right</wp:align>
            </wp:positionH>
            <wp:positionV relativeFrom="paragraph">
              <wp:posOffset>318135</wp:posOffset>
            </wp:positionV>
            <wp:extent cx="3815715" cy="2146935"/>
            <wp:effectExtent l="0" t="3810" r="9525" b="9525"/>
            <wp:wrapSquare wrapText="bothSides"/>
            <wp:docPr id="31582202" name="Picture 1" descr="A grave stone in a cemet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2202" name="Picture 1" descr="A grave stone in a cemetery&#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3815715" cy="2146935"/>
                    </a:xfrm>
                    <a:prstGeom prst="rect">
                      <a:avLst/>
                    </a:prstGeom>
                  </pic:spPr>
                </pic:pic>
              </a:graphicData>
            </a:graphic>
            <wp14:sizeRelH relativeFrom="margin">
              <wp14:pctWidth>0</wp14:pctWidth>
            </wp14:sizeRelH>
            <wp14:sizeRelV relativeFrom="margin">
              <wp14:pctHeight>0</wp14:pctHeight>
            </wp14:sizeRelV>
          </wp:anchor>
        </w:drawing>
      </w:r>
      <w:r w:rsidR="00E165DD" w:rsidRPr="00E165DD">
        <w:rPr>
          <w:rFonts w:ascii="Arial" w:hAnsi="Arial" w:cs="Arial"/>
          <w:b/>
          <w:bCs/>
        </w:rPr>
        <w:t>Material &amp; Condition:</w:t>
      </w:r>
      <w:r w:rsidR="00E165DD" w:rsidRPr="00E165DD">
        <w:rPr>
          <w:rFonts w:ascii="Arial" w:hAnsi="Arial" w:cs="Arial"/>
        </w:rPr>
        <w:t xml:space="preserve"> The gravestone is made of polished dark stone, possibly granite, which is well-preserved with clear inscriptions.</w:t>
      </w:r>
    </w:p>
    <w:p w14:paraId="2EE472A7" w14:textId="5CCC8B70" w:rsidR="00E165DD" w:rsidRPr="00E165DD" w:rsidRDefault="00E165DD" w:rsidP="0024672E">
      <w:pPr>
        <w:pStyle w:val="ListParagraph"/>
        <w:numPr>
          <w:ilvl w:val="1"/>
          <w:numId w:val="7"/>
        </w:numPr>
        <w:rPr>
          <w:rFonts w:ascii="Arial" w:hAnsi="Arial" w:cs="Arial"/>
        </w:rPr>
      </w:pPr>
      <w:r w:rsidRPr="00E165DD">
        <w:rPr>
          <w:rFonts w:ascii="Arial" w:hAnsi="Arial" w:cs="Arial"/>
          <w:b/>
          <w:bCs/>
        </w:rPr>
        <w:t>Shape &amp; Style:</w:t>
      </w:r>
      <w:r w:rsidRPr="00E165DD">
        <w:rPr>
          <w:rFonts w:ascii="Arial" w:hAnsi="Arial" w:cs="Arial"/>
        </w:rPr>
        <w:t xml:space="preserve"> The headstone has an arched top with two symmetrical side flourishes, incorporating religious iconography.</w:t>
      </w:r>
    </w:p>
    <w:p w14:paraId="0D0F329C" w14:textId="59E6A005" w:rsidR="00E165DD" w:rsidRPr="00F76871" w:rsidRDefault="00E165DD" w:rsidP="0024672E">
      <w:pPr>
        <w:pStyle w:val="ListParagraph"/>
        <w:numPr>
          <w:ilvl w:val="1"/>
          <w:numId w:val="7"/>
        </w:numPr>
        <w:rPr>
          <w:rFonts w:ascii="Arial" w:hAnsi="Arial" w:cs="Arial"/>
        </w:rPr>
      </w:pPr>
      <w:r w:rsidRPr="00E165DD">
        <w:rPr>
          <w:rFonts w:ascii="Arial" w:hAnsi="Arial" w:cs="Arial"/>
          <w:b/>
          <w:bCs/>
        </w:rPr>
        <w:t>Inscription Details:</w:t>
      </w:r>
      <w:r w:rsidRPr="00E165DD">
        <w:rPr>
          <w:rFonts w:ascii="Arial" w:hAnsi="Arial" w:cs="Arial"/>
        </w:rPr>
        <w:t xml:space="preserve"> The epitaph is deeply engraved, commemorating Mary Anne Luckman (1922–2016) and Hartley Seldon Luckman (1921–1991), with the phrase “Reunited” at the bottom, emphasizing a connection even in death.</w:t>
      </w:r>
    </w:p>
    <w:p w14:paraId="106E75FA" w14:textId="73C166E4" w:rsidR="00C734E2" w:rsidRPr="00F76871" w:rsidRDefault="00C734E2" w:rsidP="00E165DD">
      <w:pPr>
        <w:rPr>
          <w:rFonts w:ascii="Arial" w:hAnsi="Arial" w:cs="Arial"/>
        </w:rPr>
      </w:pPr>
    </w:p>
    <w:p w14:paraId="1B154F29" w14:textId="0DE7CBFF" w:rsidR="00E165DD" w:rsidRPr="00E165DD" w:rsidRDefault="00E165DD" w:rsidP="0024672E">
      <w:pPr>
        <w:pStyle w:val="ListParagraph"/>
        <w:numPr>
          <w:ilvl w:val="0"/>
          <w:numId w:val="7"/>
        </w:numPr>
        <w:rPr>
          <w:rFonts w:ascii="Arial" w:hAnsi="Arial" w:cs="Arial"/>
          <w:b/>
          <w:bCs/>
        </w:rPr>
      </w:pPr>
      <w:r w:rsidRPr="00E165DD">
        <w:rPr>
          <w:rFonts w:ascii="Arial" w:hAnsi="Arial" w:cs="Arial"/>
          <w:b/>
          <w:bCs/>
        </w:rPr>
        <w:t xml:space="preserve"> Iconography &amp; Symbolism</w:t>
      </w:r>
    </w:p>
    <w:p w14:paraId="02DD9D97" w14:textId="7DC8EB30" w:rsidR="00E165DD" w:rsidRPr="00F76871" w:rsidRDefault="00E165DD" w:rsidP="0024672E">
      <w:pPr>
        <w:pStyle w:val="ListParagraph"/>
        <w:numPr>
          <w:ilvl w:val="1"/>
          <w:numId w:val="7"/>
        </w:numPr>
        <w:rPr>
          <w:rFonts w:ascii="Arial" w:hAnsi="Arial" w:cs="Arial"/>
        </w:rPr>
      </w:pPr>
      <w:r w:rsidRPr="00E165DD">
        <w:rPr>
          <w:rFonts w:ascii="Arial" w:hAnsi="Arial" w:cs="Arial"/>
          <w:b/>
          <w:bCs/>
        </w:rPr>
        <w:t xml:space="preserve">Cross in a Circle (Top </w:t>
      </w:r>
      <w:r w:rsidR="00C734E2" w:rsidRPr="00F76871">
        <w:rPr>
          <w:rFonts w:ascii="Arial" w:hAnsi="Arial" w:cs="Arial"/>
          <w:b/>
          <w:bCs/>
        </w:rPr>
        <w:t>Centre</w:t>
      </w:r>
      <w:r w:rsidRPr="00E165DD">
        <w:rPr>
          <w:rFonts w:ascii="Arial" w:hAnsi="Arial" w:cs="Arial"/>
          <w:b/>
          <w:bCs/>
        </w:rPr>
        <w:t>):</w:t>
      </w:r>
      <w:r w:rsidRPr="00F76871">
        <w:rPr>
          <w:rFonts w:ascii="Arial" w:hAnsi="Arial" w:cs="Arial"/>
        </w:rPr>
        <w:t xml:space="preserve"> </w:t>
      </w:r>
    </w:p>
    <w:p w14:paraId="2D2E4BE4" w14:textId="4B172D9E" w:rsidR="00E165DD" w:rsidRPr="00E165DD" w:rsidRDefault="00E165DD" w:rsidP="00E165DD">
      <w:pPr>
        <w:pStyle w:val="ListParagraph"/>
        <w:ind w:left="1224"/>
        <w:rPr>
          <w:rFonts w:ascii="Arial" w:hAnsi="Arial" w:cs="Arial"/>
        </w:rPr>
      </w:pPr>
      <w:r w:rsidRPr="00E165DD">
        <w:rPr>
          <w:rFonts w:ascii="Arial" w:hAnsi="Arial" w:cs="Arial"/>
        </w:rPr>
        <w:t>The central cross, enclosed within a circular frame, is a Christian symbol representing faith and eternal life. The circle around the cross may symbolize unity and eternity, reinforcing the belief in resurrection.</w:t>
      </w:r>
    </w:p>
    <w:p w14:paraId="6422405E" w14:textId="3685F015" w:rsidR="00E165DD" w:rsidRPr="00E165DD" w:rsidRDefault="00E165DD" w:rsidP="0024672E">
      <w:pPr>
        <w:pStyle w:val="ListParagraph"/>
        <w:numPr>
          <w:ilvl w:val="1"/>
          <w:numId w:val="7"/>
        </w:numPr>
        <w:rPr>
          <w:rFonts w:ascii="Arial" w:hAnsi="Arial" w:cs="Arial"/>
        </w:rPr>
      </w:pPr>
      <w:r w:rsidRPr="00E165DD">
        <w:rPr>
          <w:rFonts w:ascii="Arial" w:hAnsi="Arial" w:cs="Arial"/>
          <w:b/>
          <w:bCs/>
        </w:rPr>
        <w:t>Small Crosses and Scroll-Like Flourishes (Sides):</w:t>
      </w:r>
    </w:p>
    <w:p w14:paraId="110C4E7D" w14:textId="22EFC791" w:rsidR="00E165DD" w:rsidRPr="00E165DD" w:rsidRDefault="00E165DD" w:rsidP="00E165DD">
      <w:pPr>
        <w:pStyle w:val="ListParagraph"/>
        <w:ind w:left="1224"/>
        <w:rPr>
          <w:rFonts w:ascii="Arial" w:hAnsi="Arial" w:cs="Arial"/>
        </w:rPr>
      </w:pPr>
      <w:r w:rsidRPr="00E165DD">
        <w:rPr>
          <w:rFonts w:ascii="Arial" w:hAnsi="Arial" w:cs="Arial"/>
        </w:rPr>
        <w:t>The decorative elements surrounding the central cross echo traditional memorial designs, suggesting continuity, faith, and remembrance. The scroll-like design could symbolize the unfolding of life’s story.</w:t>
      </w:r>
    </w:p>
    <w:p w14:paraId="202BB9F3" w14:textId="77777777" w:rsidR="00E165DD" w:rsidRPr="00F76871" w:rsidRDefault="00E165DD" w:rsidP="0024672E">
      <w:pPr>
        <w:pStyle w:val="ListParagraph"/>
        <w:numPr>
          <w:ilvl w:val="1"/>
          <w:numId w:val="7"/>
        </w:numPr>
        <w:rPr>
          <w:rFonts w:ascii="Arial" w:hAnsi="Arial" w:cs="Arial"/>
        </w:rPr>
      </w:pPr>
      <w:r w:rsidRPr="00F76871">
        <w:rPr>
          <w:rFonts w:ascii="Arial" w:hAnsi="Arial" w:cs="Arial"/>
          <w:b/>
          <w:bCs/>
        </w:rPr>
        <w:t>“Reunited” Inscription:</w:t>
      </w:r>
    </w:p>
    <w:p w14:paraId="0DEFFBEF" w14:textId="0A96B465" w:rsidR="00C734E2" w:rsidRPr="00F76871" w:rsidRDefault="00E165DD" w:rsidP="00E165DD">
      <w:pPr>
        <w:pStyle w:val="ListParagraph"/>
        <w:ind w:left="1224"/>
        <w:rPr>
          <w:rFonts w:ascii="Arial" w:hAnsi="Arial" w:cs="Arial"/>
        </w:rPr>
      </w:pPr>
      <w:r w:rsidRPr="00E165DD">
        <w:rPr>
          <w:rFonts w:ascii="Arial" w:hAnsi="Arial" w:cs="Arial"/>
        </w:rPr>
        <w:t>This word conveys the belief in an afterlife where loved ones will meet again, a common theme in Christian memorials emphasizing eternal bonds.</w:t>
      </w:r>
    </w:p>
    <w:p w14:paraId="7A988695" w14:textId="7231BF74" w:rsidR="00C734E2" w:rsidRPr="00F76871" w:rsidRDefault="00C734E2" w:rsidP="00C734E2">
      <w:pPr>
        <w:rPr>
          <w:rFonts w:ascii="Arial" w:hAnsi="Arial" w:cs="Arial"/>
        </w:rPr>
      </w:pPr>
    </w:p>
    <w:p w14:paraId="0AB1D8AA" w14:textId="0A738E2F" w:rsidR="00C734E2" w:rsidRPr="00F76871" w:rsidRDefault="000719AB" w:rsidP="00C734E2">
      <w:pPr>
        <w:rPr>
          <w:rFonts w:ascii="Arial" w:hAnsi="Arial" w:cs="Arial"/>
          <w:b/>
          <w:bCs/>
        </w:rPr>
      </w:pPr>
      <w:r w:rsidRPr="00F76871">
        <w:rPr>
          <w:noProof/>
        </w:rPr>
        <w:lastRenderedPageBreak/>
        <mc:AlternateContent>
          <mc:Choice Requires="wps">
            <w:drawing>
              <wp:anchor distT="0" distB="0" distL="114300" distR="114300" simplePos="0" relativeHeight="251663360" behindDoc="0" locked="0" layoutInCell="1" allowOverlap="1" wp14:anchorId="0E22621E" wp14:editId="3A38569A">
                <wp:simplePos x="0" y="0"/>
                <wp:positionH relativeFrom="column">
                  <wp:posOffset>2819400</wp:posOffset>
                </wp:positionH>
                <wp:positionV relativeFrom="paragraph">
                  <wp:posOffset>1826260</wp:posOffset>
                </wp:positionV>
                <wp:extent cx="3120390" cy="635"/>
                <wp:effectExtent l="0" t="0" r="0" b="0"/>
                <wp:wrapSquare wrapText="bothSides"/>
                <wp:docPr id="755184485" name="Text Box 1"/>
                <wp:cNvGraphicFramePr/>
                <a:graphic xmlns:a="http://schemas.openxmlformats.org/drawingml/2006/main">
                  <a:graphicData uri="http://schemas.microsoft.com/office/word/2010/wordprocessingShape">
                    <wps:wsp>
                      <wps:cNvSpPr txBox="1"/>
                      <wps:spPr>
                        <a:xfrm>
                          <a:off x="0" y="0"/>
                          <a:ext cx="3120390" cy="635"/>
                        </a:xfrm>
                        <a:prstGeom prst="rect">
                          <a:avLst/>
                        </a:prstGeom>
                        <a:solidFill>
                          <a:prstClr val="white"/>
                        </a:solidFill>
                        <a:ln>
                          <a:noFill/>
                        </a:ln>
                      </wps:spPr>
                      <wps:txbx>
                        <w:txbxContent>
                          <w:p w14:paraId="51F3A0FB" w14:textId="2B8F68AC" w:rsidR="000719AB" w:rsidRPr="00F76871" w:rsidRDefault="000719AB" w:rsidP="000719AB">
                            <w:pPr>
                              <w:pStyle w:val="Caption"/>
                              <w:rPr>
                                <w:rFonts w:ascii="Arial" w:hAnsi="Arial" w:cs="Arial"/>
                                <w:b/>
                                <w:bCs/>
                                <w:sz w:val="22"/>
                                <w:szCs w:val="22"/>
                              </w:rPr>
                            </w:pPr>
                            <w:r w:rsidRPr="00F76871">
                              <w:rPr>
                                <w:rFonts w:ascii="Arial" w:hAnsi="Arial" w:cs="Arial"/>
                                <w:b/>
                                <w:bCs/>
                              </w:rPr>
                              <w:fldChar w:fldCharType="begin"/>
                            </w:r>
                            <w:r w:rsidRPr="00F76871">
                              <w:rPr>
                                <w:rFonts w:ascii="Arial" w:hAnsi="Arial" w:cs="Arial"/>
                                <w:b/>
                                <w:bCs/>
                              </w:rPr>
                              <w:instrText xml:space="preserve"> SEQ Figure \* ROMAN </w:instrText>
                            </w:r>
                            <w:r w:rsidRPr="00F76871">
                              <w:rPr>
                                <w:rFonts w:ascii="Arial" w:hAnsi="Arial" w:cs="Arial"/>
                                <w:b/>
                                <w:bCs/>
                              </w:rPr>
                              <w:fldChar w:fldCharType="separate"/>
                            </w:r>
                            <w:r w:rsidR="0021709E">
                              <w:rPr>
                                <w:rFonts w:ascii="Arial" w:hAnsi="Arial" w:cs="Arial"/>
                                <w:b/>
                                <w:bCs/>
                                <w:noProof/>
                              </w:rPr>
                              <w:t>II</w:t>
                            </w:r>
                            <w:r w:rsidRPr="00F76871">
                              <w:rPr>
                                <w:rFonts w:ascii="Arial" w:hAnsi="Arial" w:cs="Arial"/>
                                <w:b/>
                                <w:bCs/>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22621E" id="_x0000_s1027" type="#_x0000_t202" style="position:absolute;margin-left:222pt;margin-top:143.8pt;width:245.7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" stroked="f">
                <v:textbox style="mso-fit-shape-to-text:t" inset="0,0,0,0">
                  <w:txbxContent>
                    <w:p w14:paraId="51F3A0FB" w14:textId="2B8F68AC" w:rsidR="000719AB" w:rsidRPr="00F76871" w:rsidRDefault="000719AB" w:rsidP="000719AB">
                      <w:pPr>
                        <w:pStyle w:val="Caption"/>
                        <w:rPr>
                          <w:rFonts w:ascii="Arial" w:hAnsi="Arial" w:cs="Arial"/>
                          <w:b/>
                          <w:bCs/>
                          <w:sz w:val="22"/>
                          <w:szCs w:val="22"/>
                        </w:rPr>
                      </w:pPr>
                      <w:r w:rsidRPr="00F76871">
                        <w:rPr>
                          <w:rFonts w:ascii="Arial" w:hAnsi="Arial" w:cs="Arial"/>
                          <w:b/>
                          <w:bCs/>
                        </w:rPr>
                        <w:fldChar w:fldCharType="begin"/>
                      </w:r>
                      <w:r w:rsidRPr="00F76871">
                        <w:rPr>
                          <w:rFonts w:ascii="Arial" w:hAnsi="Arial" w:cs="Arial"/>
                          <w:b/>
                          <w:bCs/>
                        </w:rPr>
                        <w:instrText xml:space="preserve"> SEQ Figure \* ROMAN </w:instrText>
                      </w:r>
                      <w:r w:rsidRPr="00F76871">
                        <w:rPr>
                          <w:rFonts w:ascii="Arial" w:hAnsi="Arial" w:cs="Arial"/>
                          <w:b/>
                          <w:bCs/>
                        </w:rPr>
                        <w:fldChar w:fldCharType="separate"/>
                      </w:r>
                      <w:r w:rsidR="0021709E">
                        <w:rPr>
                          <w:rFonts w:ascii="Arial" w:hAnsi="Arial" w:cs="Arial"/>
                          <w:b/>
                          <w:bCs/>
                          <w:noProof/>
                        </w:rPr>
                        <w:t>II</w:t>
                      </w:r>
                      <w:r w:rsidRPr="00F76871">
                        <w:rPr>
                          <w:rFonts w:ascii="Arial" w:hAnsi="Arial" w:cs="Arial"/>
                          <w:b/>
                          <w:bCs/>
                        </w:rPr>
                        <w:fldChar w:fldCharType="end"/>
                      </w:r>
                    </w:p>
                  </w:txbxContent>
                </v:textbox>
                <w10:wrap type="square"/>
              </v:shape>
            </w:pict>
          </mc:Fallback>
        </mc:AlternateContent>
      </w:r>
      <w:r w:rsidR="0024672E" w:rsidRPr="00F76871">
        <w:rPr>
          <w:rFonts w:ascii="Arial" w:hAnsi="Arial" w:cs="Arial"/>
          <w:noProof/>
        </w:rPr>
        <w:drawing>
          <wp:anchor distT="0" distB="0" distL="114300" distR="114300" simplePos="0" relativeHeight="251659264" behindDoc="0" locked="0" layoutInCell="1" allowOverlap="1" wp14:anchorId="3C14E638" wp14:editId="6CB81CA9">
            <wp:simplePos x="0" y="0"/>
            <wp:positionH relativeFrom="margin">
              <wp:align>right</wp:align>
            </wp:positionH>
            <wp:positionV relativeFrom="paragraph">
              <wp:posOffset>11430</wp:posOffset>
            </wp:positionV>
            <wp:extent cx="3120390" cy="1757680"/>
            <wp:effectExtent l="0" t="0" r="3810" b="0"/>
            <wp:wrapSquare wrapText="bothSides"/>
            <wp:docPr id="1152962133" name="Picture 2" descr="A grave stone with flowers in front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62133" name="Picture 2" descr="A grave stone with flowers in front of a hous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0390" cy="1757680"/>
                    </a:xfrm>
                    <a:prstGeom prst="rect">
                      <a:avLst/>
                    </a:prstGeom>
                  </pic:spPr>
                </pic:pic>
              </a:graphicData>
            </a:graphic>
            <wp14:sizeRelH relativeFrom="margin">
              <wp14:pctWidth>0</wp14:pctWidth>
            </wp14:sizeRelH>
            <wp14:sizeRelV relativeFrom="margin">
              <wp14:pctHeight>0</wp14:pctHeight>
            </wp14:sizeRelV>
          </wp:anchor>
        </w:drawing>
      </w:r>
      <w:r w:rsidR="0024672E" w:rsidRPr="00F76871">
        <w:rPr>
          <w:rFonts w:ascii="Arial" w:hAnsi="Arial" w:cs="Arial"/>
          <w:b/>
          <w:bCs/>
        </w:rPr>
        <w:t>G2:</w:t>
      </w:r>
      <w:r w:rsidR="00C734E2" w:rsidRPr="00F76871">
        <w:rPr>
          <w:rFonts w:ascii="Arial" w:hAnsi="Arial" w:cs="Arial"/>
          <w:b/>
          <w:bCs/>
        </w:rPr>
        <w:t xml:space="preserve"> Ernest Gordon Hall &amp; Ada Mary </w:t>
      </w:r>
    </w:p>
    <w:p w14:paraId="2CCC4C6B" w14:textId="7A415742" w:rsidR="00C734E2" w:rsidRPr="00C734E2" w:rsidRDefault="004F13E6" w:rsidP="00C734E2">
      <w:pPr>
        <w:rPr>
          <w:rFonts w:ascii="Arial" w:hAnsi="Arial" w:cs="Arial"/>
        </w:rPr>
      </w:pPr>
      <w:r w:rsidRPr="00F76871">
        <w:rPr>
          <w:rFonts w:ascii="Arial" w:hAnsi="Arial" w:cs="Arial"/>
        </w:rPr>
        <w:t>1.</w:t>
      </w:r>
      <w:r w:rsidR="00C734E2" w:rsidRPr="00C734E2">
        <w:rPr>
          <w:rFonts w:ascii="Arial" w:hAnsi="Arial" w:cs="Arial"/>
        </w:rPr>
        <w:t xml:space="preserve"> </w:t>
      </w:r>
      <w:r w:rsidR="00C734E2" w:rsidRPr="00C734E2">
        <w:rPr>
          <w:rFonts w:ascii="Arial" w:hAnsi="Arial" w:cs="Arial"/>
          <w:b/>
          <w:bCs/>
        </w:rPr>
        <w:t>Description of the Grave</w:t>
      </w:r>
    </w:p>
    <w:p w14:paraId="349C7B0A" w14:textId="0BE0339F" w:rsidR="00C734E2" w:rsidRPr="00C734E2" w:rsidRDefault="00C734E2" w:rsidP="00C734E2">
      <w:pPr>
        <w:numPr>
          <w:ilvl w:val="0"/>
          <w:numId w:val="10"/>
        </w:numPr>
        <w:rPr>
          <w:rFonts w:ascii="Arial" w:hAnsi="Arial" w:cs="Arial"/>
        </w:rPr>
      </w:pPr>
      <w:r w:rsidRPr="00C734E2">
        <w:rPr>
          <w:rFonts w:ascii="Arial" w:hAnsi="Arial" w:cs="Arial"/>
          <w:b/>
          <w:bCs/>
        </w:rPr>
        <w:t>Material &amp; Condition</w:t>
      </w:r>
      <w:r w:rsidRPr="00C734E2">
        <w:rPr>
          <w:rFonts w:ascii="Arial" w:hAnsi="Arial" w:cs="Arial"/>
        </w:rPr>
        <w:t>: The gravestone is made of polished dark granite, which is highly durable and resistant to weathering. The inscriptions are engraved in gold lettering, which contrasts well against the dark background and remains clearly legible.</w:t>
      </w:r>
    </w:p>
    <w:p w14:paraId="72290420" w14:textId="77777777" w:rsidR="00C734E2" w:rsidRPr="00C734E2" w:rsidRDefault="00C734E2" w:rsidP="00C734E2">
      <w:pPr>
        <w:numPr>
          <w:ilvl w:val="0"/>
          <w:numId w:val="10"/>
        </w:numPr>
        <w:rPr>
          <w:rFonts w:ascii="Arial" w:hAnsi="Arial" w:cs="Arial"/>
        </w:rPr>
      </w:pPr>
      <w:r w:rsidRPr="00C734E2">
        <w:rPr>
          <w:rFonts w:ascii="Arial" w:hAnsi="Arial" w:cs="Arial"/>
          <w:b/>
          <w:bCs/>
        </w:rPr>
        <w:t>Shape &amp; Style:</w:t>
      </w:r>
      <w:r w:rsidRPr="00C734E2">
        <w:rPr>
          <w:rFonts w:ascii="Arial" w:hAnsi="Arial" w:cs="Arial"/>
        </w:rPr>
        <w:t xml:space="preserve"> The headstone has a stepped, asymmetrical design with a curved floral motif carved into the upper left corner, adding an artistic touch to the memorial.</w:t>
      </w:r>
    </w:p>
    <w:p w14:paraId="2A902322" w14:textId="51F0C7D0" w:rsidR="00C734E2" w:rsidRPr="00C734E2" w:rsidRDefault="00C734E2" w:rsidP="00C734E2">
      <w:pPr>
        <w:numPr>
          <w:ilvl w:val="0"/>
          <w:numId w:val="10"/>
        </w:numPr>
        <w:rPr>
          <w:rFonts w:ascii="Arial" w:hAnsi="Arial" w:cs="Arial"/>
        </w:rPr>
      </w:pPr>
      <w:r w:rsidRPr="00C734E2">
        <w:rPr>
          <w:rFonts w:ascii="Arial" w:hAnsi="Arial" w:cs="Arial"/>
          <w:b/>
          <w:bCs/>
        </w:rPr>
        <w:t>Inscription Details:</w:t>
      </w:r>
      <w:r w:rsidRPr="00C734E2">
        <w:rPr>
          <w:rFonts w:ascii="Arial" w:hAnsi="Arial" w:cs="Arial"/>
        </w:rPr>
        <w:t xml:space="preserve"> The epitaph </w:t>
      </w:r>
      <w:r w:rsidR="003B42F4" w:rsidRPr="00C734E2">
        <w:rPr>
          <w:rFonts w:ascii="Arial" w:hAnsi="Arial" w:cs="Arial"/>
        </w:rPr>
        <w:t>honours</w:t>
      </w:r>
      <w:r w:rsidRPr="00C734E2">
        <w:rPr>
          <w:rFonts w:ascii="Arial" w:hAnsi="Arial" w:cs="Arial"/>
        </w:rPr>
        <w:t xml:space="preserve"> both Ernest Gordon Hall (died 1956, aged 72) and Ada Mary (died 1965, aged 78). The phrase “Abide With Me” at the bottom references a well-known Christian hymn, often associated with faith, comfort, and the presence of God in life and death.</w:t>
      </w:r>
    </w:p>
    <w:p w14:paraId="76A08B37" w14:textId="77777777" w:rsidR="00C734E2" w:rsidRPr="00C734E2" w:rsidRDefault="00C734E2" w:rsidP="00C734E2">
      <w:pPr>
        <w:rPr>
          <w:rFonts w:ascii="Arial" w:hAnsi="Arial" w:cs="Arial"/>
        </w:rPr>
      </w:pPr>
      <w:r w:rsidRPr="00C734E2">
        <w:rPr>
          <w:rFonts w:ascii="Arial" w:hAnsi="Arial" w:cs="Arial"/>
        </w:rPr>
        <w:t xml:space="preserve">2. </w:t>
      </w:r>
      <w:r w:rsidRPr="00C734E2">
        <w:rPr>
          <w:rFonts w:ascii="Arial" w:hAnsi="Arial" w:cs="Arial"/>
          <w:b/>
          <w:bCs/>
        </w:rPr>
        <w:t>Iconography &amp; Symbolism</w:t>
      </w:r>
    </w:p>
    <w:p w14:paraId="0809C235" w14:textId="77777777" w:rsidR="00C734E2" w:rsidRPr="00C734E2" w:rsidRDefault="00C734E2" w:rsidP="00C734E2">
      <w:pPr>
        <w:numPr>
          <w:ilvl w:val="0"/>
          <w:numId w:val="11"/>
        </w:numPr>
        <w:rPr>
          <w:rFonts w:ascii="Arial" w:hAnsi="Arial" w:cs="Arial"/>
          <w:b/>
          <w:bCs/>
        </w:rPr>
      </w:pPr>
      <w:r w:rsidRPr="00C734E2">
        <w:rPr>
          <w:rFonts w:ascii="Arial" w:hAnsi="Arial" w:cs="Arial"/>
          <w:b/>
          <w:bCs/>
        </w:rPr>
        <w:t>Floral Engraving (Upper Left Corner):</w:t>
      </w:r>
    </w:p>
    <w:p w14:paraId="796C1D3A" w14:textId="77777777" w:rsidR="00C734E2" w:rsidRPr="00C734E2" w:rsidRDefault="00C734E2" w:rsidP="00C734E2">
      <w:pPr>
        <w:numPr>
          <w:ilvl w:val="1"/>
          <w:numId w:val="11"/>
        </w:numPr>
        <w:tabs>
          <w:tab w:val="num" w:pos="1440"/>
        </w:tabs>
        <w:rPr>
          <w:rFonts w:ascii="Arial" w:hAnsi="Arial" w:cs="Arial"/>
        </w:rPr>
      </w:pPr>
      <w:r w:rsidRPr="00C734E2">
        <w:rPr>
          <w:rFonts w:ascii="Arial" w:hAnsi="Arial" w:cs="Arial"/>
        </w:rPr>
        <w:t>The floral design, featuring leaves and flowers, likely represents the fragility of life and the beauty of nature.</w:t>
      </w:r>
    </w:p>
    <w:p w14:paraId="43AA4031" w14:textId="5557AB27" w:rsidR="00C734E2" w:rsidRPr="00C734E2" w:rsidRDefault="00C734E2" w:rsidP="00C734E2">
      <w:pPr>
        <w:numPr>
          <w:ilvl w:val="1"/>
          <w:numId w:val="11"/>
        </w:numPr>
        <w:tabs>
          <w:tab w:val="num" w:pos="1440"/>
        </w:tabs>
        <w:rPr>
          <w:rFonts w:ascii="Arial" w:hAnsi="Arial" w:cs="Arial"/>
        </w:rPr>
      </w:pPr>
      <w:r w:rsidRPr="00C734E2">
        <w:rPr>
          <w:rFonts w:ascii="Arial" w:hAnsi="Arial" w:cs="Arial"/>
        </w:rPr>
        <w:t>Flowers, particularly roses, often symbolize love and remembrance, reinforcing the connection between the deceased and their loved ones.</w:t>
      </w:r>
    </w:p>
    <w:p w14:paraId="756D7708" w14:textId="77777777" w:rsidR="00C734E2" w:rsidRPr="00C734E2" w:rsidRDefault="00C734E2" w:rsidP="00C734E2">
      <w:pPr>
        <w:numPr>
          <w:ilvl w:val="0"/>
          <w:numId w:val="11"/>
        </w:numPr>
        <w:rPr>
          <w:rFonts w:ascii="Arial" w:hAnsi="Arial" w:cs="Arial"/>
          <w:b/>
          <w:bCs/>
        </w:rPr>
      </w:pPr>
      <w:r w:rsidRPr="00C734E2">
        <w:rPr>
          <w:rFonts w:ascii="Arial" w:hAnsi="Arial" w:cs="Arial"/>
          <w:b/>
          <w:bCs/>
        </w:rPr>
        <w:t>Gold Lettering:</w:t>
      </w:r>
    </w:p>
    <w:p w14:paraId="037C68F1" w14:textId="10BEDB7B" w:rsidR="00C734E2" w:rsidRPr="00C734E2" w:rsidRDefault="00C734E2" w:rsidP="00C734E2">
      <w:pPr>
        <w:numPr>
          <w:ilvl w:val="1"/>
          <w:numId w:val="11"/>
        </w:numPr>
        <w:tabs>
          <w:tab w:val="num" w:pos="1440"/>
        </w:tabs>
        <w:rPr>
          <w:rFonts w:ascii="Arial" w:hAnsi="Arial" w:cs="Arial"/>
        </w:rPr>
      </w:pPr>
      <w:r w:rsidRPr="00C734E2">
        <w:rPr>
          <w:rFonts w:ascii="Arial" w:hAnsi="Arial" w:cs="Arial"/>
        </w:rPr>
        <w:t>The choice of gold lettering signifies reverence and respect, often associated with wealth or a desire for a lasting tribute.</w:t>
      </w:r>
    </w:p>
    <w:p w14:paraId="56D2A2EA" w14:textId="77777777" w:rsidR="00C734E2" w:rsidRPr="00C734E2" w:rsidRDefault="00C734E2" w:rsidP="00C734E2">
      <w:pPr>
        <w:numPr>
          <w:ilvl w:val="0"/>
          <w:numId w:val="11"/>
        </w:numPr>
        <w:rPr>
          <w:rFonts w:ascii="Arial" w:hAnsi="Arial" w:cs="Arial"/>
          <w:b/>
          <w:bCs/>
        </w:rPr>
      </w:pPr>
      <w:r w:rsidRPr="00C734E2">
        <w:rPr>
          <w:rFonts w:ascii="Arial" w:hAnsi="Arial" w:cs="Arial"/>
          <w:b/>
          <w:bCs/>
        </w:rPr>
        <w:t>Biblical Reference – “Abide With Me”:</w:t>
      </w:r>
    </w:p>
    <w:p w14:paraId="767EF362" w14:textId="77777777" w:rsidR="009520DA" w:rsidRDefault="00C734E2" w:rsidP="0024672E">
      <w:pPr>
        <w:numPr>
          <w:ilvl w:val="1"/>
          <w:numId w:val="11"/>
        </w:numPr>
        <w:tabs>
          <w:tab w:val="num" w:pos="1440"/>
        </w:tabs>
        <w:rPr>
          <w:rFonts w:ascii="Arial" w:hAnsi="Arial" w:cs="Arial"/>
        </w:rPr>
      </w:pPr>
      <w:r w:rsidRPr="00C734E2">
        <w:rPr>
          <w:rFonts w:ascii="Arial" w:hAnsi="Arial" w:cs="Arial"/>
        </w:rPr>
        <w:t>This phrase comes from the Christian hymn written by Henry Francis Lyte in 1847, often sung at funerals. The words express a plea for divine comfort and presence during life’s final moments, reinforcing the family’s faith and hope in eternal life.</w:t>
      </w:r>
      <w:r w:rsidR="0024672E" w:rsidRPr="00F76871">
        <w:rPr>
          <w:rFonts w:ascii="Arial" w:hAnsi="Arial" w:cs="Arial"/>
        </w:rPr>
        <w:br/>
      </w:r>
      <w:r w:rsidR="0024672E" w:rsidRPr="00F76871">
        <w:rPr>
          <w:rFonts w:ascii="Arial" w:hAnsi="Arial" w:cs="Arial"/>
        </w:rPr>
        <w:br/>
      </w:r>
      <w:r w:rsidR="0024672E" w:rsidRPr="00F76871">
        <w:rPr>
          <w:rFonts w:ascii="Arial" w:hAnsi="Arial" w:cs="Arial"/>
        </w:rPr>
        <w:br/>
      </w:r>
    </w:p>
    <w:p w14:paraId="1D14D385" w14:textId="77777777" w:rsidR="009520DA" w:rsidRDefault="009520DA" w:rsidP="009520DA">
      <w:pPr>
        <w:rPr>
          <w:rFonts w:ascii="Arial" w:hAnsi="Arial" w:cs="Arial"/>
        </w:rPr>
      </w:pPr>
    </w:p>
    <w:p w14:paraId="6FDE677C" w14:textId="77777777" w:rsidR="009520DA" w:rsidRDefault="009520DA" w:rsidP="009520DA">
      <w:pPr>
        <w:rPr>
          <w:rFonts w:ascii="Arial" w:hAnsi="Arial" w:cs="Arial"/>
        </w:rPr>
      </w:pPr>
    </w:p>
    <w:p w14:paraId="4BFCD5F3" w14:textId="43034798" w:rsidR="0024672E" w:rsidRPr="00F76871" w:rsidRDefault="0024672E" w:rsidP="009520DA">
      <w:pPr>
        <w:rPr>
          <w:rFonts w:ascii="Arial" w:hAnsi="Arial" w:cs="Arial"/>
        </w:rPr>
      </w:pPr>
      <w:r w:rsidRPr="00F76871">
        <w:rPr>
          <w:rFonts w:ascii="Arial" w:hAnsi="Arial" w:cs="Arial"/>
        </w:rPr>
        <w:br/>
      </w:r>
    </w:p>
    <w:p w14:paraId="6E08C217" w14:textId="04BEF76D" w:rsidR="0024672E" w:rsidRPr="00F76871" w:rsidRDefault="0024672E" w:rsidP="0024672E">
      <w:pPr>
        <w:rPr>
          <w:rFonts w:ascii="Arial" w:hAnsi="Arial" w:cs="Arial"/>
          <w:b/>
          <w:bCs/>
        </w:rPr>
      </w:pPr>
      <w:r w:rsidRPr="00F76871">
        <w:rPr>
          <w:rFonts w:ascii="Arial" w:hAnsi="Arial" w:cs="Arial"/>
          <w:b/>
          <w:bCs/>
        </w:rPr>
        <w:lastRenderedPageBreak/>
        <w:t>G3. Gwenllian Jones &amp; Evan Jones</w:t>
      </w:r>
    </w:p>
    <w:p w14:paraId="28FD1145" w14:textId="164F461E" w:rsidR="0024672E" w:rsidRPr="00F76871" w:rsidRDefault="0024672E" w:rsidP="0024672E">
      <w:pPr>
        <w:ind w:left="360"/>
        <w:rPr>
          <w:rFonts w:ascii="Arial" w:hAnsi="Arial" w:cs="Arial"/>
          <w:b/>
          <w:bCs/>
        </w:rPr>
      </w:pPr>
      <w:r w:rsidRPr="00F76871">
        <w:rPr>
          <w:rFonts w:ascii="Arial" w:hAnsi="Arial" w:cs="Arial"/>
          <w:b/>
          <w:bCs/>
        </w:rPr>
        <w:t>1.Description of the Grave</w:t>
      </w:r>
    </w:p>
    <w:p w14:paraId="4649FC9D" w14:textId="0B670F23" w:rsidR="0024672E" w:rsidRPr="00F76871" w:rsidRDefault="0024672E" w:rsidP="0024672E">
      <w:pPr>
        <w:pStyle w:val="ListParagraph"/>
        <w:numPr>
          <w:ilvl w:val="0"/>
          <w:numId w:val="12"/>
        </w:numPr>
        <w:rPr>
          <w:rFonts w:ascii="Arial" w:hAnsi="Arial" w:cs="Arial"/>
        </w:rPr>
      </w:pPr>
      <w:r w:rsidRPr="00F76871">
        <w:rPr>
          <w:rFonts w:ascii="Arial" w:hAnsi="Arial" w:cs="Arial"/>
          <w:b/>
          <w:bCs/>
        </w:rPr>
        <w:t xml:space="preserve">Material and Condition: </w:t>
      </w:r>
      <w:r w:rsidRPr="00F76871">
        <w:rPr>
          <w:rFonts w:ascii="Arial" w:hAnsi="Arial" w:cs="Arial"/>
        </w:rPr>
        <w:t xml:space="preserve">The Gravestone is made of dark stone, possibly granite or slate. The Gravestone is well preserved with clear </w:t>
      </w:r>
      <w:r w:rsidR="000719AB" w:rsidRPr="00F76871">
        <w:rPr>
          <w:rFonts w:ascii="Arial" w:hAnsi="Arial" w:cs="Arial"/>
        </w:rPr>
        <w:t>inscriptions and decorations.</w:t>
      </w:r>
    </w:p>
    <w:p w14:paraId="6BB8DFC2" w14:textId="16C4CD8C" w:rsidR="000719AB" w:rsidRPr="00F76871" w:rsidRDefault="00BC32A6" w:rsidP="0024672E">
      <w:pPr>
        <w:pStyle w:val="ListParagraph"/>
        <w:numPr>
          <w:ilvl w:val="0"/>
          <w:numId w:val="12"/>
        </w:numPr>
        <w:rPr>
          <w:rFonts w:ascii="Arial" w:hAnsi="Arial" w:cs="Arial"/>
        </w:rPr>
      </w:pPr>
      <w:r w:rsidRPr="00F76871">
        <w:rPr>
          <w:rFonts w:ascii="Arial" w:hAnsi="Arial" w:cs="Arial"/>
          <w:noProof/>
        </w:rPr>
        <w:drawing>
          <wp:anchor distT="0" distB="0" distL="114300" distR="114300" simplePos="0" relativeHeight="251664384" behindDoc="0" locked="0" layoutInCell="1" allowOverlap="1" wp14:anchorId="3540A22D" wp14:editId="170E2996">
            <wp:simplePos x="0" y="0"/>
            <wp:positionH relativeFrom="margin">
              <wp:align>right</wp:align>
            </wp:positionH>
            <wp:positionV relativeFrom="paragraph">
              <wp:posOffset>-560070</wp:posOffset>
            </wp:positionV>
            <wp:extent cx="3407410" cy="1918335"/>
            <wp:effectExtent l="1587" t="0" r="4128" b="4127"/>
            <wp:wrapSquare wrapText="bothSides"/>
            <wp:docPr id="1644442667" name="Picture 3" descr="A tombstone in a cemet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442667" name="Picture 3" descr="A tombstone in a cemeter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407410" cy="1918335"/>
                    </a:xfrm>
                    <a:prstGeom prst="rect">
                      <a:avLst/>
                    </a:prstGeom>
                  </pic:spPr>
                </pic:pic>
              </a:graphicData>
            </a:graphic>
            <wp14:sizeRelH relativeFrom="margin">
              <wp14:pctWidth>0</wp14:pctWidth>
            </wp14:sizeRelH>
            <wp14:sizeRelV relativeFrom="margin">
              <wp14:pctHeight>0</wp14:pctHeight>
            </wp14:sizeRelV>
          </wp:anchor>
        </w:drawing>
      </w:r>
      <w:r w:rsidR="000719AB" w:rsidRPr="00F76871">
        <w:rPr>
          <w:rFonts w:ascii="Arial" w:hAnsi="Arial" w:cs="Arial"/>
          <w:b/>
          <w:bCs/>
        </w:rPr>
        <w:t xml:space="preserve">Shape and Style: </w:t>
      </w:r>
      <w:r w:rsidR="000719AB" w:rsidRPr="00F76871">
        <w:rPr>
          <w:rFonts w:ascii="Arial" w:hAnsi="Arial" w:cs="Arial"/>
        </w:rPr>
        <w:t xml:space="preserve">The headstone has a symmetrical arch design engraved with an ivy pattern with decorated pillars going down each side. There is a central carving of flowers at the base of the arch. </w:t>
      </w:r>
    </w:p>
    <w:p w14:paraId="36BC49AF" w14:textId="7F7BBA5C" w:rsidR="00BC32A6" w:rsidRPr="00F76871" w:rsidRDefault="00BC32A6" w:rsidP="00BC32A6">
      <w:pPr>
        <w:pStyle w:val="ListParagraph"/>
        <w:numPr>
          <w:ilvl w:val="0"/>
          <w:numId w:val="12"/>
        </w:numPr>
        <w:rPr>
          <w:rFonts w:ascii="Arial" w:hAnsi="Arial" w:cs="Arial"/>
          <w:i/>
          <w:iCs/>
        </w:rPr>
      </w:pPr>
      <w:r w:rsidRPr="00F76871">
        <w:rPr>
          <w:noProof/>
        </w:rPr>
        <mc:AlternateContent>
          <mc:Choice Requires="wps">
            <w:drawing>
              <wp:anchor distT="0" distB="0" distL="114300" distR="114300" simplePos="0" relativeHeight="251666432" behindDoc="0" locked="0" layoutInCell="1" allowOverlap="1" wp14:anchorId="6EF4B9E9" wp14:editId="28A10265">
                <wp:simplePos x="0" y="0"/>
                <wp:positionH relativeFrom="margin">
                  <wp:posOffset>4000500</wp:posOffset>
                </wp:positionH>
                <wp:positionV relativeFrom="paragraph">
                  <wp:posOffset>572135</wp:posOffset>
                </wp:positionV>
                <wp:extent cx="1971675" cy="333375"/>
                <wp:effectExtent l="0" t="0" r="9525" b="9525"/>
                <wp:wrapNone/>
                <wp:docPr id="1019349810" name="Text Box 1"/>
                <wp:cNvGraphicFramePr/>
                <a:graphic xmlns:a="http://schemas.openxmlformats.org/drawingml/2006/main">
                  <a:graphicData uri="http://schemas.microsoft.com/office/word/2010/wordprocessingShape">
                    <wps:wsp>
                      <wps:cNvSpPr txBox="1"/>
                      <wps:spPr>
                        <a:xfrm>
                          <a:off x="0" y="0"/>
                          <a:ext cx="1971675" cy="333375"/>
                        </a:xfrm>
                        <a:prstGeom prst="rect">
                          <a:avLst/>
                        </a:prstGeom>
                        <a:solidFill>
                          <a:prstClr val="white"/>
                        </a:solidFill>
                        <a:ln>
                          <a:noFill/>
                        </a:ln>
                      </wps:spPr>
                      <wps:txbx>
                        <w:txbxContent>
                          <w:p w14:paraId="64D265B3" w14:textId="48B2A481" w:rsidR="000719AB" w:rsidRPr="00F76871" w:rsidRDefault="000719AB" w:rsidP="000719AB">
                            <w:pPr>
                              <w:pStyle w:val="Caption"/>
                              <w:rPr>
                                <w:rFonts w:ascii="Arial" w:hAnsi="Arial" w:cs="Arial"/>
                                <w:b/>
                                <w:bCs/>
                                <w:sz w:val="22"/>
                                <w:szCs w:val="22"/>
                              </w:rPr>
                            </w:pPr>
                            <w:r w:rsidRPr="00F76871">
                              <w:rPr>
                                <w:rFonts w:ascii="Arial" w:hAnsi="Arial" w:cs="Arial"/>
                                <w:b/>
                                <w:bCs/>
                              </w:rPr>
                              <w:fldChar w:fldCharType="begin"/>
                            </w:r>
                            <w:r w:rsidRPr="00F76871">
                              <w:rPr>
                                <w:rFonts w:ascii="Arial" w:hAnsi="Arial" w:cs="Arial"/>
                                <w:b/>
                                <w:bCs/>
                              </w:rPr>
                              <w:instrText xml:space="preserve"> SEQ Figure \* ROMAN </w:instrText>
                            </w:r>
                            <w:r w:rsidRPr="00F76871">
                              <w:rPr>
                                <w:rFonts w:ascii="Arial" w:hAnsi="Arial" w:cs="Arial"/>
                                <w:b/>
                                <w:bCs/>
                              </w:rPr>
                              <w:fldChar w:fldCharType="separate"/>
                            </w:r>
                            <w:r w:rsidR="0021709E">
                              <w:rPr>
                                <w:rFonts w:ascii="Arial" w:hAnsi="Arial" w:cs="Arial"/>
                                <w:b/>
                                <w:bCs/>
                                <w:noProof/>
                              </w:rPr>
                              <w:t>III</w:t>
                            </w:r>
                            <w:r w:rsidRPr="00F76871">
                              <w:rPr>
                                <w:rFonts w:ascii="Arial" w:hAnsi="Arial" w:cs="Arial"/>
                                <w:b/>
                                <w:bCs/>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4B9E9" id="_x0000_s1028" type="#_x0000_t202" style="position:absolute;left:0;text-align:left;margin-left:315pt;margin-top:45.05pt;width:155.25pt;height:26.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" stroked="f">
                <v:textbox inset="0,0,0,0">
                  <w:txbxContent>
                    <w:p w14:paraId="64D265B3" w14:textId="48B2A481" w:rsidR="000719AB" w:rsidRPr="00F76871" w:rsidRDefault="000719AB" w:rsidP="000719AB">
                      <w:pPr>
                        <w:pStyle w:val="Caption"/>
                        <w:rPr>
                          <w:rFonts w:ascii="Arial" w:hAnsi="Arial" w:cs="Arial"/>
                          <w:b/>
                          <w:bCs/>
                          <w:sz w:val="22"/>
                          <w:szCs w:val="22"/>
                        </w:rPr>
                      </w:pPr>
                      <w:r w:rsidRPr="00F76871">
                        <w:rPr>
                          <w:rFonts w:ascii="Arial" w:hAnsi="Arial" w:cs="Arial"/>
                          <w:b/>
                          <w:bCs/>
                        </w:rPr>
                        <w:fldChar w:fldCharType="begin"/>
                      </w:r>
                      <w:r w:rsidRPr="00F76871">
                        <w:rPr>
                          <w:rFonts w:ascii="Arial" w:hAnsi="Arial" w:cs="Arial"/>
                          <w:b/>
                          <w:bCs/>
                        </w:rPr>
                        <w:instrText xml:space="preserve"> SEQ Figure \* ROMAN </w:instrText>
                      </w:r>
                      <w:r w:rsidRPr="00F76871">
                        <w:rPr>
                          <w:rFonts w:ascii="Arial" w:hAnsi="Arial" w:cs="Arial"/>
                          <w:b/>
                          <w:bCs/>
                        </w:rPr>
                        <w:fldChar w:fldCharType="separate"/>
                      </w:r>
                      <w:r w:rsidR="0021709E">
                        <w:rPr>
                          <w:rFonts w:ascii="Arial" w:hAnsi="Arial" w:cs="Arial"/>
                          <w:b/>
                          <w:bCs/>
                          <w:noProof/>
                        </w:rPr>
                        <w:t>III</w:t>
                      </w:r>
                      <w:r w:rsidRPr="00F76871">
                        <w:rPr>
                          <w:rFonts w:ascii="Arial" w:hAnsi="Arial" w:cs="Arial"/>
                          <w:b/>
                          <w:bCs/>
                        </w:rPr>
                        <w:fldChar w:fldCharType="end"/>
                      </w:r>
                    </w:p>
                  </w:txbxContent>
                </v:textbox>
                <w10:wrap anchorx="margin"/>
              </v:shape>
            </w:pict>
          </mc:Fallback>
        </mc:AlternateContent>
      </w:r>
      <w:r w:rsidR="000719AB" w:rsidRPr="00C734E2">
        <w:rPr>
          <w:rFonts w:ascii="Arial" w:hAnsi="Arial" w:cs="Arial"/>
          <w:b/>
          <w:bCs/>
        </w:rPr>
        <w:t>Inscription Details:</w:t>
      </w:r>
      <w:r w:rsidR="000719AB" w:rsidRPr="00F76871">
        <w:rPr>
          <w:rFonts w:ascii="Arial" w:hAnsi="Arial" w:cs="Arial"/>
          <w:b/>
          <w:bCs/>
        </w:rPr>
        <w:t xml:space="preserve"> </w:t>
      </w:r>
      <w:r w:rsidR="000719AB" w:rsidRPr="00F76871">
        <w:rPr>
          <w:rFonts w:ascii="Arial" w:hAnsi="Arial" w:cs="Arial"/>
        </w:rPr>
        <w:t xml:space="preserve">The epitaph </w:t>
      </w:r>
      <w:r w:rsidR="003B42F4" w:rsidRPr="00F76871">
        <w:rPr>
          <w:rFonts w:ascii="Arial" w:hAnsi="Arial" w:cs="Arial"/>
        </w:rPr>
        <w:t>honours</w:t>
      </w:r>
      <w:r w:rsidR="000719AB" w:rsidRPr="00F76871">
        <w:rPr>
          <w:rFonts w:ascii="Arial" w:hAnsi="Arial" w:cs="Arial"/>
        </w:rPr>
        <w:t xml:space="preserve"> both Gwenllian Jones (died 1923, aged 74) and Evan Jones (died 1924, aged 79)</w:t>
      </w:r>
      <w:r w:rsidRPr="00F76871">
        <w:rPr>
          <w:rFonts w:ascii="Arial" w:hAnsi="Arial" w:cs="Arial"/>
        </w:rPr>
        <w:t xml:space="preserve">. The inscription reads </w:t>
      </w:r>
      <w:proofErr w:type="spellStart"/>
      <w:r w:rsidRPr="00F76871">
        <w:rPr>
          <w:rFonts w:ascii="Arial" w:hAnsi="Arial" w:cs="Arial"/>
          <w:i/>
          <w:iCs/>
        </w:rPr>
        <w:t>Gwyway</w:t>
      </w:r>
      <w:proofErr w:type="spellEnd"/>
      <w:r w:rsidRPr="00F76871">
        <w:rPr>
          <w:rFonts w:ascii="Arial" w:hAnsi="Arial" w:cs="Arial"/>
          <w:i/>
          <w:iCs/>
        </w:rPr>
        <w:t xml:space="preserve"> y </w:t>
      </w:r>
      <w:proofErr w:type="spellStart"/>
      <w:r w:rsidRPr="00F76871">
        <w:rPr>
          <w:rFonts w:ascii="Arial" w:hAnsi="Arial" w:cs="Arial"/>
          <w:i/>
          <w:iCs/>
        </w:rPr>
        <w:t>Gwelltyn</w:t>
      </w:r>
      <w:proofErr w:type="spellEnd"/>
      <w:r w:rsidRPr="00F76871">
        <w:rPr>
          <w:rFonts w:ascii="Arial" w:hAnsi="Arial" w:cs="Arial"/>
          <w:i/>
          <w:iCs/>
        </w:rPr>
        <w:t xml:space="preserve">, </w:t>
      </w:r>
      <w:proofErr w:type="spellStart"/>
      <w:r w:rsidRPr="00F76871">
        <w:rPr>
          <w:rFonts w:ascii="Arial" w:hAnsi="Arial" w:cs="Arial"/>
          <w:i/>
          <w:iCs/>
        </w:rPr>
        <w:t>syrth</w:t>
      </w:r>
      <w:proofErr w:type="spellEnd"/>
      <w:r w:rsidRPr="00F76871">
        <w:rPr>
          <w:rFonts w:ascii="Arial" w:hAnsi="Arial" w:cs="Arial"/>
          <w:i/>
          <w:iCs/>
        </w:rPr>
        <w:t xml:space="preserve"> y </w:t>
      </w:r>
      <w:proofErr w:type="spellStart"/>
      <w:r w:rsidRPr="00F76871">
        <w:rPr>
          <w:rFonts w:ascii="Arial" w:hAnsi="Arial" w:cs="Arial"/>
          <w:i/>
          <w:iCs/>
        </w:rPr>
        <w:t>blodeuyn</w:t>
      </w:r>
      <w:proofErr w:type="spellEnd"/>
      <w:r w:rsidRPr="00F76871">
        <w:rPr>
          <w:rFonts w:ascii="Arial" w:hAnsi="Arial" w:cs="Arial"/>
          <w:i/>
          <w:iCs/>
        </w:rPr>
        <w:t xml:space="preserve"> </w:t>
      </w:r>
      <w:proofErr w:type="spellStart"/>
      <w:r w:rsidRPr="00F76871">
        <w:rPr>
          <w:rFonts w:ascii="Arial" w:hAnsi="Arial" w:cs="Arial"/>
          <w:i/>
          <w:iCs/>
        </w:rPr>
        <w:t>ond</w:t>
      </w:r>
      <w:proofErr w:type="spellEnd"/>
      <w:r w:rsidRPr="00F76871">
        <w:rPr>
          <w:rFonts w:ascii="Arial" w:hAnsi="Arial" w:cs="Arial"/>
          <w:i/>
          <w:iCs/>
        </w:rPr>
        <w:t xml:space="preserve"> </w:t>
      </w:r>
      <w:proofErr w:type="spellStart"/>
      <w:r w:rsidRPr="00F76871">
        <w:rPr>
          <w:rFonts w:ascii="Arial" w:hAnsi="Arial" w:cs="Arial"/>
          <w:i/>
          <w:iCs/>
        </w:rPr>
        <w:t>cair</w:t>
      </w:r>
      <w:proofErr w:type="spellEnd"/>
      <w:r w:rsidRPr="00F76871">
        <w:rPr>
          <w:rFonts w:ascii="Arial" w:hAnsi="Arial" w:cs="Arial"/>
          <w:i/>
          <w:iCs/>
        </w:rPr>
        <w:t xml:space="preserve"> </w:t>
      </w:r>
      <w:proofErr w:type="spellStart"/>
      <w:r w:rsidRPr="00F76871">
        <w:rPr>
          <w:rFonts w:ascii="Arial" w:hAnsi="Arial" w:cs="Arial"/>
          <w:i/>
          <w:iCs/>
        </w:rPr>
        <w:t>ein</w:t>
      </w:r>
      <w:proofErr w:type="spellEnd"/>
      <w:r w:rsidRPr="00F76871">
        <w:rPr>
          <w:rFonts w:ascii="Arial" w:hAnsi="Arial" w:cs="Arial"/>
          <w:i/>
          <w:iCs/>
        </w:rPr>
        <w:t xml:space="preserve"> </w:t>
      </w:r>
      <w:proofErr w:type="spellStart"/>
      <w:r w:rsidRPr="00F76871">
        <w:rPr>
          <w:rFonts w:ascii="Arial" w:hAnsi="Arial" w:cs="Arial"/>
          <w:i/>
          <w:iCs/>
        </w:rPr>
        <w:t>Duw</w:t>
      </w:r>
      <w:proofErr w:type="spellEnd"/>
      <w:r w:rsidRPr="00F76871">
        <w:rPr>
          <w:rFonts w:ascii="Arial" w:hAnsi="Arial" w:cs="Arial"/>
          <w:i/>
          <w:iCs/>
        </w:rPr>
        <w:t xml:space="preserve"> </w:t>
      </w:r>
      <w:proofErr w:type="spellStart"/>
      <w:r w:rsidRPr="00F76871">
        <w:rPr>
          <w:rFonts w:ascii="Arial" w:hAnsi="Arial" w:cs="Arial"/>
          <w:i/>
          <w:iCs/>
        </w:rPr>
        <w:t>ni</w:t>
      </w:r>
      <w:proofErr w:type="spellEnd"/>
      <w:r w:rsidRPr="00F76871">
        <w:rPr>
          <w:rFonts w:ascii="Arial" w:hAnsi="Arial" w:cs="Arial"/>
          <w:i/>
          <w:iCs/>
        </w:rPr>
        <w:t xml:space="preserve"> a saif </w:t>
      </w:r>
      <w:proofErr w:type="spellStart"/>
      <w:r w:rsidRPr="00F76871">
        <w:rPr>
          <w:rFonts w:ascii="Arial" w:hAnsi="Arial" w:cs="Arial"/>
          <w:i/>
          <w:iCs/>
        </w:rPr>
        <w:t>byth</w:t>
      </w:r>
      <w:proofErr w:type="spellEnd"/>
      <w:r w:rsidRPr="00F76871">
        <w:rPr>
          <w:rFonts w:ascii="Arial" w:hAnsi="Arial" w:cs="Arial"/>
          <w:i/>
          <w:iCs/>
        </w:rPr>
        <w:t xml:space="preserve"> </w:t>
      </w:r>
      <w:r w:rsidRPr="00F76871">
        <w:rPr>
          <w:rFonts w:ascii="Arial" w:hAnsi="Arial" w:cs="Arial"/>
        </w:rPr>
        <w:t xml:space="preserve">which translated to The </w:t>
      </w:r>
      <w:r w:rsidR="00624F97" w:rsidRPr="00F76871">
        <w:rPr>
          <w:rFonts w:ascii="Arial" w:hAnsi="Arial" w:cs="Arial"/>
        </w:rPr>
        <w:t>Grass</w:t>
      </w:r>
      <w:r w:rsidRPr="00F76871">
        <w:rPr>
          <w:rFonts w:ascii="Arial" w:hAnsi="Arial" w:cs="Arial"/>
        </w:rPr>
        <w:t xml:space="preserve"> withers, the flower falls but the word of our God will stand forever</w:t>
      </w:r>
    </w:p>
    <w:p w14:paraId="2239CC9D" w14:textId="77777777" w:rsidR="004F13E6" w:rsidRPr="00F76871" w:rsidRDefault="004F13E6" w:rsidP="004F13E6">
      <w:pPr>
        <w:pStyle w:val="ListParagraph"/>
        <w:rPr>
          <w:rFonts w:ascii="Arial" w:hAnsi="Arial" w:cs="Arial"/>
          <w:b/>
          <w:bCs/>
        </w:rPr>
      </w:pPr>
    </w:p>
    <w:p w14:paraId="2F963EAE" w14:textId="2A8FE2AB" w:rsidR="00BC32A6" w:rsidRPr="00F76871" w:rsidRDefault="004F13E6" w:rsidP="004F13E6">
      <w:pPr>
        <w:pStyle w:val="ListParagraph"/>
        <w:rPr>
          <w:rFonts w:ascii="Arial" w:hAnsi="Arial" w:cs="Arial"/>
          <w:b/>
          <w:bCs/>
        </w:rPr>
      </w:pPr>
      <w:r w:rsidRPr="00F76871">
        <w:rPr>
          <w:rFonts w:ascii="Arial" w:hAnsi="Arial" w:cs="Arial"/>
          <w:b/>
          <w:bCs/>
        </w:rPr>
        <w:t xml:space="preserve">2. </w:t>
      </w:r>
      <w:r w:rsidR="00BC32A6" w:rsidRPr="00F76871">
        <w:rPr>
          <w:rFonts w:ascii="Arial" w:hAnsi="Arial" w:cs="Arial"/>
          <w:b/>
          <w:bCs/>
        </w:rPr>
        <w:t>Iconography and Symbolism</w:t>
      </w:r>
    </w:p>
    <w:p w14:paraId="6FC031C0" w14:textId="0360CD79" w:rsidR="00624F97" w:rsidRPr="00F76871" w:rsidRDefault="00BC32A6" w:rsidP="00624F97">
      <w:pPr>
        <w:pStyle w:val="ListParagraph"/>
        <w:numPr>
          <w:ilvl w:val="1"/>
          <w:numId w:val="7"/>
        </w:numPr>
        <w:rPr>
          <w:rFonts w:ascii="Arial" w:hAnsi="Arial" w:cs="Arial"/>
          <w:b/>
          <w:bCs/>
        </w:rPr>
      </w:pPr>
      <w:r w:rsidRPr="00F76871">
        <w:rPr>
          <w:rFonts w:ascii="Arial" w:hAnsi="Arial" w:cs="Arial"/>
          <w:b/>
          <w:bCs/>
        </w:rPr>
        <w:t xml:space="preserve">Floral Engraving (Centre): </w:t>
      </w:r>
      <w:r w:rsidR="004209F0" w:rsidRPr="00F76871">
        <w:rPr>
          <w:rFonts w:ascii="Arial" w:hAnsi="Arial" w:cs="Arial"/>
        </w:rPr>
        <w:t xml:space="preserve">The two roses attached at the stem symbolize everlasting love between a couple, the dead hanging rose underneath the two blooming petals likely indicate a deceased child. </w:t>
      </w:r>
    </w:p>
    <w:p w14:paraId="1BF236DC" w14:textId="77777777" w:rsidR="00624F97" w:rsidRPr="00F76871" w:rsidRDefault="00624F97" w:rsidP="00624F97">
      <w:pPr>
        <w:pStyle w:val="ListParagraph"/>
        <w:rPr>
          <w:rFonts w:ascii="Arial" w:hAnsi="Arial" w:cs="Arial"/>
          <w:b/>
          <w:bCs/>
        </w:rPr>
      </w:pPr>
    </w:p>
    <w:p w14:paraId="265B348C" w14:textId="04759C97" w:rsidR="004209F0" w:rsidRPr="00F76871" w:rsidRDefault="004209F0" w:rsidP="00BC32A6">
      <w:pPr>
        <w:pStyle w:val="ListParagraph"/>
        <w:numPr>
          <w:ilvl w:val="1"/>
          <w:numId w:val="7"/>
        </w:numPr>
        <w:rPr>
          <w:rFonts w:ascii="Arial" w:hAnsi="Arial" w:cs="Arial"/>
          <w:b/>
          <w:bCs/>
        </w:rPr>
      </w:pPr>
      <w:r w:rsidRPr="00F76871">
        <w:rPr>
          <w:rFonts w:ascii="Arial" w:hAnsi="Arial" w:cs="Arial"/>
          <w:b/>
          <w:bCs/>
        </w:rPr>
        <w:t>Floral Engraving (Around arch</w:t>
      </w:r>
      <w:r w:rsidRPr="00F76871">
        <w:rPr>
          <w:rFonts w:ascii="Arial" w:hAnsi="Arial" w:cs="Arial"/>
        </w:rPr>
        <w:t xml:space="preserve">): </w:t>
      </w:r>
      <w:r w:rsidR="00624F97" w:rsidRPr="00F76871">
        <w:rPr>
          <w:rFonts w:ascii="Arial" w:hAnsi="Arial" w:cs="Arial"/>
        </w:rPr>
        <w:t>Ivy carved into a tombstone is said to represent friendship, fidelity, and immortality. The hardy, evergreen lead of the ivy denotes immortality and rebirth or regeneration.</w:t>
      </w:r>
    </w:p>
    <w:p w14:paraId="5BE682EE" w14:textId="77777777" w:rsidR="00624F97" w:rsidRPr="00F76871" w:rsidRDefault="00624F97" w:rsidP="00624F97">
      <w:pPr>
        <w:pStyle w:val="ListParagraph"/>
        <w:rPr>
          <w:rFonts w:ascii="Arial" w:hAnsi="Arial" w:cs="Arial"/>
          <w:b/>
          <w:bCs/>
        </w:rPr>
      </w:pPr>
    </w:p>
    <w:p w14:paraId="4FA3D9C7" w14:textId="275A3456" w:rsidR="00624F97" w:rsidRPr="00F76871" w:rsidRDefault="00624F97" w:rsidP="00BC32A6">
      <w:pPr>
        <w:pStyle w:val="ListParagraph"/>
        <w:numPr>
          <w:ilvl w:val="1"/>
          <w:numId w:val="7"/>
        </w:numPr>
        <w:rPr>
          <w:rFonts w:ascii="Arial" w:hAnsi="Arial" w:cs="Arial"/>
          <w:b/>
          <w:bCs/>
        </w:rPr>
      </w:pPr>
      <w:r w:rsidRPr="00F76871">
        <w:rPr>
          <w:rFonts w:ascii="Arial" w:hAnsi="Arial" w:cs="Arial"/>
          <w:b/>
          <w:bCs/>
        </w:rPr>
        <w:t xml:space="preserve">Biblical Reference: </w:t>
      </w:r>
      <w:r w:rsidRPr="00F76871">
        <w:rPr>
          <w:rFonts w:ascii="Arial" w:hAnsi="Arial" w:cs="Arial"/>
        </w:rPr>
        <w:t xml:space="preserve">40:8 – The Grass withers, the flower falls but the word of God will stand forever. </w:t>
      </w:r>
    </w:p>
    <w:p w14:paraId="74C5A7FA" w14:textId="77777777" w:rsidR="0063153F" w:rsidRDefault="0063153F" w:rsidP="0063153F">
      <w:pPr>
        <w:rPr>
          <w:rFonts w:ascii="Arial" w:hAnsi="Arial" w:cs="Arial"/>
          <w:b/>
          <w:bCs/>
        </w:rPr>
      </w:pPr>
    </w:p>
    <w:p w14:paraId="04A83C66" w14:textId="77777777" w:rsidR="009520DA" w:rsidRDefault="009520DA" w:rsidP="0063153F">
      <w:pPr>
        <w:rPr>
          <w:rFonts w:ascii="Arial" w:hAnsi="Arial" w:cs="Arial"/>
          <w:b/>
          <w:bCs/>
        </w:rPr>
      </w:pPr>
    </w:p>
    <w:p w14:paraId="3DB7A854" w14:textId="77777777" w:rsidR="009520DA" w:rsidRDefault="009520DA" w:rsidP="0063153F">
      <w:pPr>
        <w:rPr>
          <w:rFonts w:ascii="Arial" w:hAnsi="Arial" w:cs="Arial"/>
          <w:b/>
          <w:bCs/>
        </w:rPr>
      </w:pPr>
    </w:p>
    <w:p w14:paraId="1AD1D3A9" w14:textId="77777777" w:rsidR="009520DA" w:rsidRDefault="009520DA" w:rsidP="0063153F">
      <w:pPr>
        <w:rPr>
          <w:rFonts w:ascii="Arial" w:hAnsi="Arial" w:cs="Arial"/>
          <w:b/>
          <w:bCs/>
        </w:rPr>
      </w:pPr>
    </w:p>
    <w:p w14:paraId="03426059" w14:textId="77777777" w:rsidR="009520DA" w:rsidRDefault="009520DA" w:rsidP="0063153F">
      <w:pPr>
        <w:rPr>
          <w:rFonts w:ascii="Arial" w:hAnsi="Arial" w:cs="Arial"/>
          <w:b/>
          <w:bCs/>
        </w:rPr>
      </w:pPr>
    </w:p>
    <w:p w14:paraId="027B6A4A" w14:textId="77777777" w:rsidR="009520DA" w:rsidRDefault="009520DA" w:rsidP="0063153F">
      <w:pPr>
        <w:rPr>
          <w:rFonts w:ascii="Arial" w:hAnsi="Arial" w:cs="Arial"/>
          <w:b/>
          <w:bCs/>
        </w:rPr>
      </w:pPr>
    </w:p>
    <w:p w14:paraId="20C39885" w14:textId="77777777" w:rsidR="009520DA" w:rsidRDefault="009520DA" w:rsidP="0063153F">
      <w:pPr>
        <w:rPr>
          <w:rFonts w:ascii="Arial" w:hAnsi="Arial" w:cs="Arial"/>
          <w:b/>
          <w:bCs/>
        </w:rPr>
      </w:pPr>
    </w:p>
    <w:p w14:paraId="5B229F76" w14:textId="77777777" w:rsidR="009520DA" w:rsidRDefault="009520DA" w:rsidP="0063153F">
      <w:pPr>
        <w:rPr>
          <w:rFonts w:ascii="Arial" w:hAnsi="Arial" w:cs="Arial"/>
          <w:b/>
          <w:bCs/>
        </w:rPr>
      </w:pPr>
    </w:p>
    <w:p w14:paraId="3FD28475" w14:textId="77777777" w:rsidR="009520DA" w:rsidRDefault="009520DA" w:rsidP="0063153F">
      <w:pPr>
        <w:rPr>
          <w:rFonts w:ascii="Arial" w:hAnsi="Arial" w:cs="Arial"/>
          <w:b/>
          <w:bCs/>
        </w:rPr>
      </w:pPr>
    </w:p>
    <w:p w14:paraId="0F6DD3D7" w14:textId="77777777" w:rsidR="009520DA" w:rsidRPr="00F76871" w:rsidRDefault="009520DA" w:rsidP="0063153F">
      <w:pPr>
        <w:rPr>
          <w:rFonts w:ascii="Arial" w:hAnsi="Arial" w:cs="Arial"/>
          <w:b/>
          <w:bCs/>
        </w:rPr>
      </w:pPr>
    </w:p>
    <w:p w14:paraId="219F5263" w14:textId="41970302" w:rsidR="0063153F" w:rsidRPr="00F76871" w:rsidRDefault="0063153F" w:rsidP="0063153F">
      <w:pPr>
        <w:rPr>
          <w:rFonts w:ascii="Arial" w:hAnsi="Arial" w:cs="Arial"/>
          <w:b/>
          <w:bCs/>
        </w:rPr>
      </w:pPr>
      <w:r w:rsidRPr="00F76871">
        <w:rPr>
          <w:rFonts w:ascii="Arial" w:hAnsi="Arial" w:cs="Arial"/>
          <w:b/>
          <w:bCs/>
        </w:rPr>
        <w:lastRenderedPageBreak/>
        <w:t>G4: Elizabeth Thomas, Evan Thomas &amp; Ellen Anne</w:t>
      </w:r>
    </w:p>
    <w:p w14:paraId="1978B654" w14:textId="4CD2ADE7" w:rsidR="0063153F" w:rsidRPr="00F76871" w:rsidRDefault="004F13E6" w:rsidP="004F13E6">
      <w:pPr>
        <w:pStyle w:val="ListParagraph"/>
        <w:numPr>
          <w:ilvl w:val="0"/>
          <w:numId w:val="15"/>
        </w:numPr>
        <w:rPr>
          <w:rFonts w:ascii="Arial" w:hAnsi="Arial" w:cs="Arial"/>
          <w:b/>
          <w:bCs/>
        </w:rPr>
      </w:pPr>
      <w:r w:rsidRPr="00F76871">
        <w:rPr>
          <w:rFonts w:ascii="Arial" w:hAnsi="Arial" w:cs="Arial"/>
          <w:b/>
          <w:bCs/>
        </w:rPr>
        <w:t>Description of the Grave</w:t>
      </w:r>
    </w:p>
    <w:p w14:paraId="4452693F" w14:textId="47AD1EEB" w:rsidR="004F13E6" w:rsidRPr="00F76871" w:rsidRDefault="00152A36" w:rsidP="004F13E6">
      <w:pPr>
        <w:pStyle w:val="ListParagraph"/>
        <w:numPr>
          <w:ilvl w:val="0"/>
          <w:numId w:val="16"/>
        </w:numPr>
        <w:rPr>
          <w:rFonts w:ascii="Arial" w:hAnsi="Arial" w:cs="Arial"/>
          <w:b/>
          <w:bCs/>
        </w:rPr>
      </w:pPr>
      <w:r w:rsidRPr="00F76871">
        <w:rPr>
          <w:noProof/>
        </w:rPr>
        <mc:AlternateContent>
          <mc:Choice Requires="wps">
            <w:drawing>
              <wp:anchor distT="0" distB="0" distL="114300" distR="114300" simplePos="0" relativeHeight="251669504" behindDoc="0" locked="0" layoutInCell="1" allowOverlap="1" wp14:anchorId="5787F94F" wp14:editId="16236A1F">
                <wp:simplePos x="0" y="0"/>
                <wp:positionH relativeFrom="column">
                  <wp:posOffset>4523105</wp:posOffset>
                </wp:positionH>
                <wp:positionV relativeFrom="paragraph">
                  <wp:posOffset>3012440</wp:posOffset>
                </wp:positionV>
                <wp:extent cx="1910080" cy="635"/>
                <wp:effectExtent l="0" t="0" r="0" b="0"/>
                <wp:wrapSquare wrapText="bothSides"/>
                <wp:docPr id="553643751" name="Text Box 1"/>
                <wp:cNvGraphicFramePr/>
                <a:graphic xmlns:a="http://schemas.openxmlformats.org/drawingml/2006/main">
                  <a:graphicData uri="http://schemas.microsoft.com/office/word/2010/wordprocessingShape">
                    <wps:wsp>
                      <wps:cNvSpPr txBox="1"/>
                      <wps:spPr>
                        <a:xfrm>
                          <a:off x="0" y="0"/>
                          <a:ext cx="1910080" cy="635"/>
                        </a:xfrm>
                        <a:prstGeom prst="rect">
                          <a:avLst/>
                        </a:prstGeom>
                        <a:solidFill>
                          <a:prstClr val="white"/>
                        </a:solidFill>
                        <a:ln>
                          <a:noFill/>
                        </a:ln>
                      </wps:spPr>
                      <wps:txbx>
                        <w:txbxContent>
                          <w:p w14:paraId="2EE3BD42" w14:textId="68AF9DB9" w:rsidR="00152A36" w:rsidRPr="00F76871" w:rsidRDefault="00152A36" w:rsidP="00152A36">
                            <w:pPr>
                              <w:pStyle w:val="Caption"/>
                              <w:rPr>
                                <w:rFonts w:ascii="Arial" w:hAnsi="Arial" w:cs="Arial"/>
                                <w:sz w:val="22"/>
                                <w:szCs w:val="22"/>
                              </w:rPr>
                            </w:pPr>
                            <w:r w:rsidRPr="00F76871">
                              <w:rPr>
                                <w:rFonts w:ascii="Arial" w:hAnsi="Arial" w:cs="Arial"/>
                              </w:rPr>
                              <w:fldChar w:fldCharType="begin"/>
                            </w:r>
                            <w:r w:rsidRPr="00F76871">
                              <w:rPr>
                                <w:rFonts w:ascii="Arial" w:hAnsi="Arial" w:cs="Arial"/>
                              </w:rPr>
                              <w:instrText xml:space="preserve"> SEQ Figure \* ROMAN </w:instrText>
                            </w:r>
                            <w:r w:rsidRPr="00F76871">
                              <w:rPr>
                                <w:rFonts w:ascii="Arial" w:hAnsi="Arial" w:cs="Arial"/>
                              </w:rPr>
                              <w:fldChar w:fldCharType="separate"/>
                            </w:r>
                            <w:r w:rsidR="0021709E">
                              <w:rPr>
                                <w:rFonts w:ascii="Arial" w:hAnsi="Arial" w:cs="Arial"/>
                                <w:noProof/>
                              </w:rPr>
                              <w:t>IV</w:t>
                            </w:r>
                            <w:r w:rsidRPr="00F76871">
                              <w:rPr>
                                <w:rFonts w:ascii="Arial" w:hAnsi="Arial" w:cs="Aria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87F94F" id="_x0000_s1029" type="#_x0000_t202" style="position:absolute;left:0;text-align:left;margin-left:356.15pt;margin-top:237.2pt;width:150.4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" stroked="f">
                <v:textbox style="mso-fit-shape-to-text:t" inset="0,0,0,0">
                  <w:txbxContent>
                    <w:p w14:paraId="2EE3BD42" w14:textId="68AF9DB9" w:rsidR="00152A36" w:rsidRPr="00F76871" w:rsidRDefault="00152A36" w:rsidP="00152A36">
                      <w:pPr>
                        <w:pStyle w:val="Caption"/>
                        <w:rPr>
                          <w:rFonts w:ascii="Arial" w:hAnsi="Arial" w:cs="Arial"/>
                          <w:sz w:val="22"/>
                          <w:szCs w:val="22"/>
                        </w:rPr>
                      </w:pPr>
                      <w:r w:rsidRPr="00F76871">
                        <w:rPr>
                          <w:rFonts w:ascii="Arial" w:hAnsi="Arial" w:cs="Arial"/>
                        </w:rPr>
                        <w:fldChar w:fldCharType="begin"/>
                      </w:r>
                      <w:r w:rsidRPr="00F76871">
                        <w:rPr>
                          <w:rFonts w:ascii="Arial" w:hAnsi="Arial" w:cs="Arial"/>
                        </w:rPr>
                        <w:instrText xml:space="preserve"> SEQ Figure \* ROMAN </w:instrText>
                      </w:r>
                      <w:r w:rsidRPr="00F76871">
                        <w:rPr>
                          <w:rFonts w:ascii="Arial" w:hAnsi="Arial" w:cs="Arial"/>
                        </w:rPr>
                        <w:fldChar w:fldCharType="separate"/>
                      </w:r>
                      <w:r w:rsidR="0021709E">
                        <w:rPr>
                          <w:rFonts w:ascii="Arial" w:hAnsi="Arial" w:cs="Arial"/>
                          <w:noProof/>
                        </w:rPr>
                        <w:t>IV</w:t>
                      </w:r>
                      <w:r w:rsidRPr="00F76871">
                        <w:rPr>
                          <w:rFonts w:ascii="Arial" w:hAnsi="Arial" w:cs="Arial"/>
                        </w:rPr>
                        <w:fldChar w:fldCharType="end"/>
                      </w:r>
                    </w:p>
                  </w:txbxContent>
                </v:textbox>
                <w10:wrap type="square"/>
              </v:shape>
            </w:pict>
          </mc:Fallback>
        </mc:AlternateContent>
      </w:r>
      <w:r w:rsidRPr="00F76871">
        <w:rPr>
          <w:rFonts w:ascii="Arial" w:hAnsi="Arial" w:cs="Arial"/>
          <w:noProof/>
        </w:rPr>
        <w:drawing>
          <wp:anchor distT="0" distB="0" distL="114300" distR="114300" simplePos="0" relativeHeight="251667456" behindDoc="0" locked="0" layoutInCell="1" allowOverlap="1" wp14:anchorId="3B0A00AD" wp14:editId="54552F82">
            <wp:simplePos x="0" y="0"/>
            <wp:positionH relativeFrom="margin">
              <wp:posOffset>3782060</wp:posOffset>
            </wp:positionH>
            <wp:positionV relativeFrom="paragraph">
              <wp:posOffset>303530</wp:posOffset>
            </wp:positionV>
            <wp:extent cx="3392805" cy="1910080"/>
            <wp:effectExtent l="0" t="1587" r="0" b="0"/>
            <wp:wrapSquare wrapText="bothSides"/>
            <wp:docPr id="860152650" name="Picture 5" descr="A tombston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52650" name="Picture 5" descr="A tombstone with text on i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flipV="1">
                      <a:off x="0" y="0"/>
                      <a:ext cx="3392805" cy="1910080"/>
                    </a:xfrm>
                    <a:prstGeom prst="rect">
                      <a:avLst/>
                    </a:prstGeom>
                  </pic:spPr>
                </pic:pic>
              </a:graphicData>
            </a:graphic>
            <wp14:sizeRelH relativeFrom="margin">
              <wp14:pctWidth>0</wp14:pctWidth>
            </wp14:sizeRelH>
            <wp14:sizeRelV relativeFrom="margin">
              <wp14:pctHeight>0</wp14:pctHeight>
            </wp14:sizeRelV>
          </wp:anchor>
        </w:drawing>
      </w:r>
      <w:r w:rsidR="004F13E6" w:rsidRPr="00F76871">
        <w:rPr>
          <w:rFonts w:ascii="Arial" w:hAnsi="Arial" w:cs="Arial"/>
          <w:b/>
          <w:bCs/>
        </w:rPr>
        <w:t xml:space="preserve">Material and Condition: </w:t>
      </w:r>
      <w:r w:rsidR="004F13E6" w:rsidRPr="00F76871">
        <w:rPr>
          <w:rFonts w:ascii="Arial" w:hAnsi="Arial" w:cs="Arial"/>
        </w:rPr>
        <w:t>The Gravestone is made of a dark stone, possibly slate or granite. The Gravestone is very well preserved with clear engravings and carvings.</w:t>
      </w:r>
    </w:p>
    <w:p w14:paraId="0BD47C56" w14:textId="2EBCFDB3" w:rsidR="004F13E6" w:rsidRPr="00F76871" w:rsidRDefault="004F13E6" w:rsidP="004F13E6">
      <w:pPr>
        <w:pStyle w:val="ListParagraph"/>
        <w:numPr>
          <w:ilvl w:val="0"/>
          <w:numId w:val="16"/>
        </w:numPr>
        <w:rPr>
          <w:rFonts w:ascii="Arial" w:hAnsi="Arial" w:cs="Arial"/>
          <w:b/>
          <w:bCs/>
        </w:rPr>
      </w:pPr>
      <w:r w:rsidRPr="00F76871">
        <w:rPr>
          <w:rFonts w:ascii="Arial" w:hAnsi="Arial" w:cs="Arial"/>
          <w:b/>
          <w:bCs/>
        </w:rPr>
        <w:t xml:space="preserve">Shape and Style: </w:t>
      </w:r>
      <w:r w:rsidRPr="00F76871">
        <w:rPr>
          <w:rFonts w:ascii="Arial" w:hAnsi="Arial" w:cs="Arial"/>
        </w:rPr>
        <w:t>The Gravestone has a symmetrical arch engraved with a floral design with decorative pillars going up each side. It is sat on top of a base stone.</w:t>
      </w:r>
    </w:p>
    <w:p w14:paraId="0F6393FF" w14:textId="545233BB" w:rsidR="004F13E6" w:rsidRPr="003B42F4" w:rsidRDefault="004F13E6" w:rsidP="004F13E6">
      <w:pPr>
        <w:pStyle w:val="ListParagraph"/>
        <w:numPr>
          <w:ilvl w:val="0"/>
          <w:numId w:val="16"/>
        </w:numPr>
        <w:rPr>
          <w:rFonts w:ascii="Arial" w:hAnsi="Arial" w:cs="Arial"/>
          <w:b/>
          <w:bCs/>
        </w:rPr>
      </w:pPr>
      <w:r w:rsidRPr="00F76871">
        <w:rPr>
          <w:rFonts w:ascii="Arial" w:hAnsi="Arial" w:cs="Arial"/>
          <w:b/>
          <w:bCs/>
        </w:rPr>
        <w:t xml:space="preserve">Inscription Details: </w:t>
      </w:r>
      <w:r w:rsidRPr="00F76871">
        <w:rPr>
          <w:rFonts w:ascii="Arial" w:hAnsi="Arial" w:cs="Arial"/>
        </w:rPr>
        <w:t>The epitaph is fully in Welsh</w:t>
      </w:r>
      <w:r w:rsidR="00DF2848" w:rsidRPr="00F76871">
        <w:rPr>
          <w:rFonts w:ascii="Arial" w:hAnsi="Arial" w:cs="Arial"/>
        </w:rPr>
        <w:t xml:space="preserve">, engraved with silver </w:t>
      </w:r>
      <w:r w:rsidRPr="00F76871">
        <w:rPr>
          <w:rFonts w:ascii="Arial" w:hAnsi="Arial" w:cs="Arial"/>
        </w:rPr>
        <w:t xml:space="preserve">and </w:t>
      </w:r>
      <w:r w:rsidR="003B42F4" w:rsidRPr="00F76871">
        <w:rPr>
          <w:rFonts w:ascii="Arial" w:hAnsi="Arial" w:cs="Arial"/>
        </w:rPr>
        <w:t>honours</w:t>
      </w:r>
      <w:r w:rsidRPr="00F76871">
        <w:rPr>
          <w:rFonts w:ascii="Arial" w:hAnsi="Arial" w:cs="Arial"/>
        </w:rPr>
        <w:t xml:space="preserve"> Elizabeth Thomas (died 1920, aged 47), with the engraving “</w:t>
      </w:r>
      <w:r w:rsidRPr="00F76871">
        <w:rPr>
          <w:rFonts w:ascii="Arial" w:hAnsi="Arial" w:cs="Arial"/>
          <w:i/>
          <w:iCs/>
        </w:rPr>
        <w:t xml:space="preserve">Hyn a </w:t>
      </w:r>
      <w:proofErr w:type="spellStart"/>
      <w:r w:rsidRPr="00F76871">
        <w:rPr>
          <w:rFonts w:ascii="Arial" w:hAnsi="Arial" w:cs="Arial"/>
          <w:i/>
          <w:iCs/>
        </w:rPr>
        <w:t>allodd</w:t>
      </w:r>
      <w:proofErr w:type="spellEnd"/>
      <w:r w:rsidRPr="00F76871">
        <w:rPr>
          <w:rFonts w:ascii="Arial" w:hAnsi="Arial" w:cs="Arial"/>
          <w:i/>
          <w:iCs/>
        </w:rPr>
        <w:t xml:space="preserve"> hon, hi </w:t>
      </w:r>
      <w:proofErr w:type="spellStart"/>
      <w:r w:rsidRPr="00F76871">
        <w:rPr>
          <w:rFonts w:ascii="Arial" w:hAnsi="Arial" w:cs="Arial"/>
          <w:i/>
          <w:iCs/>
        </w:rPr>
        <w:t>a’I</w:t>
      </w:r>
      <w:proofErr w:type="spellEnd"/>
      <w:r w:rsidRPr="00F76871">
        <w:rPr>
          <w:rFonts w:ascii="Arial" w:hAnsi="Arial" w:cs="Arial"/>
          <w:i/>
          <w:iCs/>
        </w:rPr>
        <w:t xml:space="preserve"> </w:t>
      </w:r>
      <w:proofErr w:type="spellStart"/>
      <w:r w:rsidRPr="00F76871">
        <w:rPr>
          <w:rFonts w:ascii="Arial" w:hAnsi="Arial" w:cs="Arial"/>
          <w:i/>
          <w:iCs/>
        </w:rPr>
        <w:t>gwnaeth</w:t>
      </w:r>
      <w:proofErr w:type="spellEnd"/>
      <w:r w:rsidRPr="00F76871">
        <w:rPr>
          <w:rFonts w:ascii="Arial" w:hAnsi="Arial" w:cs="Arial"/>
        </w:rPr>
        <w:t>”</w:t>
      </w:r>
      <w:r w:rsidR="00DF2848" w:rsidRPr="00F76871">
        <w:rPr>
          <w:rFonts w:ascii="Arial" w:hAnsi="Arial" w:cs="Arial"/>
        </w:rPr>
        <w:t xml:space="preserve">, </w:t>
      </w:r>
      <w:r w:rsidRPr="00F76871">
        <w:rPr>
          <w:rFonts w:ascii="Arial" w:hAnsi="Arial" w:cs="Arial"/>
        </w:rPr>
        <w:t xml:space="preserve">Evan Thomas (died 1949, aged 77) with the engraving </w:t>
      </w:r>
      <w:r w:rsidR="00DF2848" w:rsidRPr="00F76871">
        <w:rPr>
          <w:rFonts w:ascii="Arial" w:hAnsi="Arial" w:cs="Arial"/>
        </w:rPr>
        <w:t>“</w:t>
      </w:r>
      <w:r w:rsidR="00DF2848" w:rsidRPr="00F76871">
        <w:rPr>
          <w:rFonts w:ascii="Arial" w:hAnsi="Arial" w:cs="Arial"/>
          <w:i/>
          <w:iCs/>
        </w:rPr>
        <w:t xml:space="preserve">Par </w:t>
      </w:r>
      <w:proofErr w:type="spellStart"/>
      <w:r w:rsidR="00DF2848" w:rsidRPr="00F76871">
        <w:rPr>
          <w:rFonts w:ascii="Arial" w:hAnsi="Arial" w:cs="Arial"/>
          <w:i/>
          <w:iCs/>
        </w:rPr>
        <w:t>iddynt</w:t>
      </w:r>
      <w:proofErr w:type="spellEnd"/>
      <w:r w:rsidR="00DF2848" w:rsidRPr="00F76871">
        <w:rPr>
          <w:rFonts w:ascii="Arial" w:hAnsi="Arial" w:cs="Arial"/>
          <w:i/>
          <w:iCs/>
        </w:rPr>
        <w:t xml:space="preserve"> </w:t>
      </w:r>
      <w:proofErr w:type="spellStart"/>
      <w:r w:rsidR="00DF2848" w:rsidRPr="00F76871">
        <w:rPr>
          <w:rFonts w:ascii="Arial" w:hAnsi="Arial" w:cs="Arial"/>
          <w:i/>
          <w:iCs/>
        </w:rPr>
        <w:t>cael</w:t>
      </w:r>
      <w:proofErr w:type="spellEnd"/>
      <w:r w:rsidR="00DF2848" w:rsidRPr="00F76871">
        <w:rPr>
          <w:rFonts w:ascii="Arial" w:hAnsi="Arial" w:cs="Arial"/>
          <w:i/>
          <w:iCs/>
        </w:rPr>
        <w:t xml:space="preserve"> </w:t>
      </w:r>
      <w:proofErr w:type="spellStart"/>
      <w:r w:rsidR="00DF2848" w:rsidRPr="00F76871">
        <w:rPr>
          <w:rFonts w:ascii="Arial" w:hAnsi="Arial" w:cs="Arial"/>
          <w:i/>
          <w:iCs/>
        </w:rPr>
        <w:t>eu</w:t>
      </w:r>
      <w:proofErr w:type="spellEnd"/>
      <w:r w:rsidR="00DF2848" w:rsidRPr="00F76871">
        <w:rPr>
          <w:rFonts w:ascii="Arial" w:hAnsi="Arial" w:cs="Arial"/>
          <w:i/>
          <w:iCs/>
        </w:rPr>
        <w:t xml:space="preserve"> </w:t>
      </w:r>
      <w:proofErr w:type="spellStart"/>
      <w:r w:rsidR="00DF2848" w:rsidRPr="00F76871">
        <w:rPr>
          <w:rFonts w:ascii="Arial" w:hAnsi="Arial" w:cs="Arial"/>
          <w:i/>
          <w:iCs/>
        </w:rPr>
        <w:t>cyfrif</w:t>
      </w:r>
      <w:proofErr w:type="spellEnd"/>
      <w:r w:rsidR="00DF2848" w:rsidRPr="00F76871">
        <w:rPr>
          <w:rFonts w:ascii="Arial" w:hAnsi="Arial" w:cs="Arial"/>
          <w:i/>
          <w:iCs/>
        </w:rPr>
        <w:t xml:space="preserve"> </w:t>
      </w:r>
      <w:proofErr w:type="spellStart"/>
      <w:r w:rsidR="00DF2848" w:rsidRPr="00F76871">
        <w:rPr>
          <w:rFonts w:ascii="Arial" w:hAnsi="Arial" w:cs="Arial"/>
          <w:i/>
          <w:iCs/>
        </w:rPr>
        <w:t>cyda’th</w:t>
      </w:r>
      <w:proofErr w:type="spellEnd"/>
      <w:r w:rsidR="00DF2848" w:rsidRPr="00F76871">
        <w:rPr>
          <w:rFonts w:ascii="Arial" w:hAnsi="Arial" w:cs="Arial"/>
          <w:i/>
          <w:iCs/>
        </w:rPr>
        <w:t xml:space="preserve"> saint”</w:t>
      </w:r>
      <w:r w:rsidRPr="00F76871">
        <w:rPr>
          <w:rFonts w:ascii="Arial" w:hAnsi="Arial" w:cs="Arial"/>
        </w:rPr>
        <w:t xml:space="preserve"> and Ellen Anne (died 1983, aged 78) </w:t>
      </w:r>
      <w:r w:rsidR="00DF2848" w:rsidRPr="00F76871">
        <w:rPr>
          <w:rFonts w:ascii="Arial" w:hAnsi="Arial" w:cs="Arial"/>
        </w:rPr>
        <w:t>with the engraving “</w:t>
      </w:r>
      <w:r w:rsidR="00DF2848" w:rsidRPr="00F76871">
        <w:rPr>
          <w:rFonts w:ascii="Arial" w:hAnsi="Arial" w:cs="Arial"/>
          <w:i/>
          <w:iCs/>
        </w:rPr>
        <w:t xml:space="preserve">Hedd </w:t>
      </w:r>
      <w:proofErr w:type="spellStart"/>
      <w:r w:rsidR="00DF2848" w:rsidRPr="00F76871">
        <w:rPr>
          <w:rFonts w:ascii="Arial" w:hAnsi="Arial" w:cs="Arial"/>
          <w:i/>
          <w:iCs/>
        </w:rPr>
        <w:t>perffaith</w:t>
      </w:r>
      <w:proofErr w:type="spellEnd"/>
      <w:r w:rsidR="00DF2848" w:rsidRPr="00F76871">
        <w:rPr>
          <w:rFonts w:ascii="Arial" w:hAnsi="Arial" w:cs="Arial"/>
          <w:i/>
          <w:iCs/>
        </w:rPr>
        <w:t xml:space="preserve"> </w:t>
      </w:r>
      <w:proofErr w:type="spellStart"/>
      <w:r w:rsidR="00DF2848" w:rsidRPr="00F76871">
        <w:rPr>
          <w:rFonts w:ascii="Arial" w:hAnsi="Arial" w:cs="Arial"/>
          <w:i/>
          <w:iCs/>
        </w:rPr>
        <w:t>hedd</w:t>
      </w:r>
      <w:proofErr w:type="spellEnd"/>
      <w:r w:rsidR="00DF2848" w:rsidRPr="00F76871">
        <w:rPr>
          <w:rFonts w:ascii="Arial" w:hAnsi="Arial" w:cs="Arial"/>
          <w:i/>
          <w:iCs/>
        </w:rPr>
        <w:t>”</w:t>
      </w:r>
    </w:p>
    <w:p w14:paraId="2F4504F7" w14:textId="77777777" w:rsidR="003B42F4" w:rsidRPr="00F76871" w:rsidRDefault="003B42F4" w:rsidP="003B42F4">
      <w:pPr>
        <w:pStyle w:val="ListParagraph"/>
        <w:ind w:left="1440"/>
        <w:rPr>
          <w:rFonts w:ascii="Arial" w:hAnsi="Arial" w:cs="Arial"/>
          <w:b/>
          <w:bCs/>
        </w:rPr>
      </w:pPr>
    </w:p>
    <w:p w14:paraId="2A637E77" w14:textId="5BB9C4DA" w:rsidR="004F13E6" w:rsidRPr="00F76871" w:rsidRDefault="004F13E6" w:rsidP="004F13E6">
      <w:pPr>
        <w:pStyle w:val="ListParagraph"/>
        <w:numPr>
          <w:ilvl w:val="0"/>
          <w:numId w:val="15"/>
        </w:numPr>
        <w:rPr>
          <w:rFonts w:ascii="Arial" w:hAnsi="Arial" w:cs="Arial"/>
          <w:b/>
          <w:bCs/>
        </w:rPr>
      </w:pPr>
      <w:r w:rsidRPr="00F76871">
        <w:rPr>
          <w:rFonts w:ascii="Arial" w:hAnsi="Arial" w:cs="Arial"/>
          <w:b/>
          <w:bCs/>
        </w:rPr>
        <w:t>Iconography and Symbolism</w:t>
      </w:r>
    </w:p>
    <w:p w14:paraId="2390D82F" w14:textId="55E5AC29" w:rsidR="004F13E6" w:rsidRPr="00F76871" w:rsidRDefault="004F13E6" w:rsidP="004F13E6">
      <w:pPr>
        <w:pStyle w:val="ListParagraph"/>
        <w:numPr>
          <w:ilvl w:val="0"/>
          <w:numId w:val="18"/>
        </w:numPr>
        <w:rPr>
          <w:rFonts w:ascii="Arial" w:hAnsi="Arial" w:cs="Arial"/>
          <w:b/>
          <w:bCs/>
        </w:rPr>
      </w:pPr>
      <w:r w:rsidRPr="00F76871">
        <w:rPr>
          <w:rFonts w:ascii="Arial" w:hAnsi="Arial" w:cs="Arial"/>
          <w:b/>
          <w:bCs/>
        </w:rPr>
        <w:t>Floral</w:t>
      </w:r>
      <w:r w:rsidR="00DF2848" w:rsidRPr="00F76871">
        <w:rPr>
          <w:rFonts w:ascii="Arial" w:hAnsi="Arial" w:cs="Arial"/>
          <w:b/>
          <w:bCs/>
        </w:rPr>
        <w:t xml:space="preserve"> </w:t>
      </w:r>
      <w:r w:rsidR="00F76871" w:rsidRPr="00F76871">
        <w:rPr>
          <w:rFonts w:ascii="Arial" w:hAnsi="Arial" w:cs="Arial"/>
          <w:b/>
          <w:bCs/>
        </w:rPr>
        <w:t>E</w:t>
      </w:r>
      <w:r w:rsidR="00DF2848" w:rsidRPr="00F76871">
        <w:rPr>
          <w:rFonts w:ascii="Arial" w:hAnsi="Arial" w:cs="Arial"/>
          <w:b/>
          <w:bCs/>
        </w:rPr>
        <w:t xml:space="preserve">ngraving (Around arch): </w:t>
      </w:r>
      <w:r w:rsidR="00DF2848" w:rsidRPr="00F76871">
        <w:rPr>
          <w:rFonts w:ascii="Arial" w:hAnsi="Arial" w:cs="Arial"/>
        </w:rPr>
        <w:t>Ivy carved into a tombstone is said to represent friendship, fidelity, and immortality. The hardy, evergreen lead of the ivy denotes immortality and rebirth or regeneration</w:t>
      </w:r>
    </w:p>
    <w:p w14:paraId="00CC3E0F" w14:textId="17A098C0" w:rsidR="00DF2848" w:rsidRPr="00F76871" w:rsidRDefault="00DF2848" w:rsidP="004F13E6">
      <w:pPr>
        <w:pStyle w:val="ListParagraph"/>
        <w:numPr>
          <w:ilvl w:val="0"/>
          <w:numId w:val="18"/>
        </w:numPr>
        <w:rPr>
          <w:rFonts w:ascii="Arial" w:hAnsi="Arial" w:cs="Arial"/>
          <w:b/>
          <w:bCs/>
        </w:rPr>
      </w:pPr>
      <w:r w:rsidRPr="00F76871">
        <w:rPr>
          <w:rFonts w:ascii="Arial" w:hAnsi="Arial" w:cs="Arial"/>
          <w:b/>
          <w:bCs/>
        </w:rPr>
        <w:t xml:space="preserve">Central Engraving: </w:t>
      </w:r>
      <w:r w:rsidRPr="00F76871">
        <w:rPr>
          <w:rFonts w:ascii="Arial" w:hAnsi="Arial" w:cs="Arial"/>
        </w:rPr>
        <w:t xml:space="preserve">The Crown with a cross through it </w:t>
      </w:r>
      <w:r w:rsidR="009375E4" w:rsidRPr="00F76871">
        <w:rPr>
          <w:rFonts w:ascii="Arial" w:hAnsi="Arial" w:cs="Arial"/>
        </w:rPr>
        <w:t>symbolizes the reward in heaven that comes after the difficulty of life.</w:t>
      </w:r>
    </w:p>
    <w:p w14:paraId="570B9712" w14:textId="7445DB1A" w:rsidR="009375E4" w:rsidRPr="00F76871" w:rsidRDefault="009375E4" w:rsidP="004F13E6">
      <w:pPr>
        <w:pStyle w:val="ListParagraph"/>
        <w:numPr>
          <w:ilvl w:val="0"/>
          <w:numId w:val="18"/>
        </w:numPr>
        <w:rPr>
          <w:rFonts w:ascii="Arial" w:hAnsi="Arial" w:cs="Arial"/>
        </w:rPr>
      </w:pPr>
      <w:r w:rsidRPr="00F76871">
        <w:rPr>
          <w:rFonts w:ascii="Arial" w:hAnsi="Arial" w:cs="Arial"/>
          <w:b/>
          <w:bCs/>
        </w:rPr>
        <w:t xml:space="preserve">Biblical Reference 1: </w:t>
      </w:r>
      <w:r w:rsidRPr="00F76871">
        <w:rPr>
          <w:rFonts w:ascii="Arial" w:hAnsi="Arial" w:cs="Arial"/>
        </w:rPr>
        <w:t>Engraving “</w:t>
      </w:r>
      <w:r w:rsidRPr="00F76871">
        <w:rPr>
          <w:rFonts w:ascii="Arial" w:hAnsi="Arial" w:cs="Arial"/>
          <w:i/>
          <w:iCs/>
        </w:rPr>
        <w:t xml:space="preserve">Hyn a </w:t>
      </w:r>
      <w:proofErr w:type="spellStart"/>
      <w:r w:rsidRPr="00F76871">
        <w:rPr>
          <w:rFonts w:ascii="Arial" w:hAnsi="Arial" w:cs="Arial"/>
          <w:i/>
          <w:iCs/>
        </w:rPr>
        <w:t>allodd</w:t>
      </w:r>
      <w:proofErr w:type="spellEnd"/>
      <w:r w:rsidRPr="00F76871">
        <w:rPr>
          <w:rFonts w:ascii="Arial" w:hAnsi="Arial" w:cs="Arial"/>
          <w:i/>
          <w:iCs/>
        </w:rPr>
        <w:t xml:space="preserve"> hon, hi </w:t>
      </w:r>
      <w:proofErr w:type="spellStart"/>
      <w:r w:rsidRPr="00F76871">
        <w:rPr>
          <w:rFonts w:ascii="Arial" w:hAnsi="Arial" w:cs="Arial"/>
          <w:i/>
          <w:iCs/>
        </w:rPr>
        <w:t>a’I</w:t>
      </w:r>
      <w:proofErr w:type="spellEnd"/>
      <w:r w:rsidRPr="00F76871">
        <w:rPr>
          <w:rFonts w:ascii="Arial" w:hAnsi="Arial" w:cs="Arial"/>
          <w:i/>
          <w:iCs/>
        </w:rPr>
        <w:t xml:space="preserve"> </w:t>
      </w:r>
      <w:proofErr w:type="spellStart"/>
      <w:r w:rsidRPr="00F76871">
        <w:rPr>
          <w:rFonts w:ascii="Arial" w:hAnsi="Arial" w:cs="Arial"/>
          <w:i/>
          <w:iCs/>
        </w:rPr>
        <w:t>gwnaeth</w:t>
      </w:r>
      <w:proofErr w:type="spellEnd"/>
      <w:r w:rsidRPr="00F76871">
        <w:rPr>
          <w:rFonts w:ascii="Arial" w:hAnsi="Arial" w:cs="Arial"/>
        </w:rPr>
        <w:t>” meaning “She hath done what she could” [Mark 14:8]</w:t>
      </w:r>
    </w:p>
    <w:p w14:paraId="42F6E75C" w14:textId="4117D8E5" w:rsidR="009375E4" w:rsidRPr="00F76871" w:rsidRDefault="009375E4" w:rsidP="004F13E6">
      <w:pPr>
        <w:pStyle w:val="ListParagraph"/>
        <w:numPr>
          <w:ilvl w:val="0"/>
          <w:numId w:val="18"/>
        </w:numPr>
        <w:rPr>
          <w:rFonts w:ascii="Arial" w:hAnsi="Arial" w:cs="Arial"/>
        </w:rPr>
      </w:pPr>
      <w:r w:rsidRPr="00F76871">
        <w:rPr>
          <w:rFonts w:ascii="Arial" w:hAnsi="Arial" w:cs="Arial"/>
          <w:b/>
          <w:bCs/>
        </w:rPr>
        <w:t>Biblical Reference 2:</w:t>
      </w:r>
      <w:r w:rsidRPr="00F76871">
        <w:rPr>
          <w:rFonts w:ascii="Arial" w:hAnsi="Arial" w:cs="Arial"/>
        </w:rPr>
        <w:t xml:space="preserve"> Engraving “</w:t>
      </w:r>
      <w:r w:rsidRPr="00F76871">
        <w:rPr>
          <w:rFonts w:ascii="Arial" w:hAnsi="Arial" w:cs="Arial"/>
          <w:i/>
          <w:iCs/>
        </w:rPr>
        <w:t xml:space="preserve">Par </w:t>
      </w:r>
      <w:proofErr w:type="spellStart"/>
      <w:r w:rsidRPr="00F76871">
        <w:rPr>
          <w:rFonts w:ascii="Arial" w:hAnsi="Arial" w:cs="Arial"/>
          <w:i/>
          <w:iCs/>
        </w:rPr>
        <w:t>iddynt</w:t>
      </w:r>
      <w:proofErr w:type="spellEnd"/>
      <w:r w:rsidRPr="00F76871">
        <w:rPr>
          <w:rFonts w:ascii="Arial" w:hAnsi="Arial" w:cs="Arial"/>
          <w:i/>
          <w:iCs/>
        </w:rPr>
        <w:t xml:space="preserve"> </w:t>
      </w:r>
      <w:proofErr w:type="spellStart"/>
      <w:r w:rsidRPr="00F76871">
        <w:rPr>
          <w:rFonts w:ascii="Arial" w:hAnsi="Arial" w:cs="Arial"/>
          <w:i/>
          <w:iCs/>
        </w:rPr>
        <w:t>cael</w:t>
      </w:r>
      <w:proofErr w:type="spellEnd"/>
      <w:r w:rsidRPr="00F76871">
        <w:rPr>
          <w:rFonts w:ascii="Arial" w:hAnsi="Arial" w:cs="Arial"/>
          <w:i/>
          <w:iCs/>
        </w:rPr>
        <w:t xml:space="preserve"> </w:t>
      </w:r>
      <w:proofErr w:type="spellStart"/>
      <w:r w:rsidRPr="00F76871">
        <w:rPr>
          <w:rFonts w:ascii="Arial" w:hAnsi="Arial" w:cs="Arial"/>
          <w:i/>
          <w:iCs/>
        </w:rPr>
        <w:t>eu</w:t>
      </w:r>
      <w:proofErr w:type="spellEnd"/>
      <w:r w:rsidRPr="00F76871">
        <w:rPr>
          <w:rFonts w:ascii="Arial" w:hAnsi="Arial" w:cs="Arial"/>
          <w:i/>
          <w:iCs/>
        </w:rPr>
        <w:t xml:space="preserve"> </w:t>
      </w:r>
      <w:proofErr w:type="spellStart"/>
      <w:r w:rsidRPr="00F76871">
        <w:rPr>
          <w:rFonts w:ascii="Arial" w:hAnsi="Arial" w:cs="Arial"/>
          <w:i/>
          <w:iCs/>
        </w:rPr>
        <w:t>cyfrif</w:t>
      </w:r>
      <w:proofErr w:type="spellEnd"/>
      <w:r w:rsidRPr="00F76871">
        <w:rPr>
          <w:rFonts w:ascii="Arial" w:hAnsi="Arial" w:cs="Arial"/>
          <w:i/>
          <w:iCs/>
        </w:rPr>
        <w:t xml:space="preserve"> </w:t>
      </w:r>
      <w:proofErr w:type="spellStart"/>
      <w:r w:rsidRPr="00F76871">
        <w:rPr>
          <w:rFonts w:ascii="Arial" w:hAnsi="Arial" w:cs="Arial"/>
          <w:i/>
          <w:iCs/>
        </w:rPr>
        <w:t>cyda’th</w:t>
      </w:r>
      <w:proofErr w:type="spellEnd"/>
      <w:r w:rsidRPr="00F76871">
        <w:rPr>
          <w:rFonts w:ascii="Arial" w:hAnsi="Arial" w:cs="Arial"/>
          <w:i/>
          <w:iCs/>
        </w:rPr>
        <w:t xml:space="preserve"> saint” </w:t>
      </w:r>
      <w:r w:rsidRPr="00F76871">
        <w:rPr>
          <w:rFonts w:ascii="Arial" w:hAnsi="Arial" w:cs="Arial"/>
        </w:rPr>
        <w:t>meaning</w:t>
      </w:r>
      <w:r w:rsidRPr="00F76871">
        <w:rPr>
          <w:rFonts w:ascii="Arial" w:hAnsi="Arial" w:cs="Arial"/>
          <w:i/>
          <w:iCs/>
        </w:rPr>
        <w:t xml:space="preserve"> </w:t>
      </w:r>
      <w:r w:rsidRPr="00F76871">
        <w:rPr>
          <w:rFonts w:ascii="Arial" w:hAnsi="Arial" w:cs="Arial"/>
        </w:rPr>
        <w:t>"May they be numbered with your saints" is a prayer or a wish for someone to be included among the blessed and holy.</w:t>
      </w:r>
    </w:p>
    <w:p w14:paraId="1647D836" w14:textId="3A298EF6" w:rsidR="009375E4" w:rsidRPr="00F76871" w:rsidRDefault="009375E4" w:rsidP="004F13E6">
      <w:pPr>
        <w:pStyle w:val="ListParagraph"/>
        <w:numPr>
          <w:ilvl w:val="0"/>
          <w:numId w:val="18"/>
        </w:numPr>
        <w:rPr>
          <w:rFonts w:ascii="Arial" w:hAnsi="Arial" w:cs="Arial"/>
        </w:rPr>
      </w:pPr>
      <w:r w:rsidRPr="00F76871">
        <w:rPr>
          <w:rFonts w:ascii="Arial" w:hAnsi="Arial" w:cs="Arial"/>
          <w:b/>
          <w:bCs/>
        </w:rPr>
        <w:t>Biblical Reference 3:</w:t>
      </w:r>
      <w:r w:rsidRPr="00F76871">
        <w:rPr>
          <w:rFonts w:ascii="Arial" w:hAnsi="Arial" w:cs="Arial"/>
        </w:rPr>
        <w:t xml:space="preserve"> Engraving “</w:t>
      </w:r>
      <w:r w:rsidRPr="00F76871">
        <w:rPr>
          <w:rFonts w:ascii="Arial" w:hAnsi="Arial" w:cs="Arial"/>
          <w:i/>
          <w:iCs/>
        </w:rPr>
        <w:t xml:space="preserve">Hedd </w:t>
      </w:r>
      <w:proofErr w:type="spellStart"/>
      <w:r w:rsidRPr="00F76871">
        <w:rPr>
          <w:rFonts w:ascii="Arial" w:hAnsi="Arial" w:cs="Arial"/>
          <w:i/>
          <w:iCs/>
        </w:rPr>
        <w:t>perffaith</w:t>
      </w:r>
      <w:proofErr w:type="spellEnd"/>
      <w:r w:rsidRPr="00F76871">
        <w:rPr>
          <w:rFonts w:ascii="Arial" w:hAnsi="Arial" w:cs="Arial"/>
          <w:i/>
          <w:iCs/>
        </w:rPr>
        <w:t xml:space="preserve"> </w:t>
      </w:r>
      <w:proofErr w:type="spellStart"/>
      <w:r w:rsidRPr="00F76871">
        <w:rPr>
          <w:rFonts w:ascii="Arial" w:hAnsi="Arial" w:cs="Arial"/>
          <w:i/>
          <w:iCs/>
        </w:rPr>
        <w:t>hedd</w:t>
      </w:r>
      <w:proofErr w:type="spellEnd"/>
      <w:r w:rsidRPr="00F76871">
        <w:rPr>
          <w:rFonts w:ascii="Arial" w:hAnsi="Arial" w:cs="Arial"/>
          <w:i/>
          <w:iCs/>
        </w:rPr>
        <w:t xml:space="preserve">” </w:t>
      </w:r>
      <w:r w:rsidRPr="00F76871">
        <w:rPr>
          <w:rFonts w:ascii="Arial" w:hAnsi="Arial" w:cs="Arial"/>
        </w:rPr>
        <w:t>meaning Peace, perfect peace</w:t>
      </w:r>
    </w:p>
    <w:p w14:paraId="505377D3" w14:textId="77777777" w:rsidR="009520DA" w:rsidRDefault="009520DA" w:rsidP="005D298C">
      <w:pPr>
        <w:rPr>
          <w:rFonts w:ascii="Arial" w:hAnsi="Arial" w:cs="Arial"/>
          <w:b/>
          <w:bCs/>
        </w:rPr>
      </w:pPr>
    </w:p>
    <w:p w14:paraId="0BDFACF1" w14:textId="77777777" w:rsidR="009520DA" w:rsidRDefault="009520DA" w:rsidP="005D298C">
      <w:pPr>
        <w:rPr>
          <w:rFonts w:ascii="Arial" w:hAnsi="Arial" w:cs="Arial"/>
          <w:b/>
          <w:bCs/>
        </w:rPr>
      </w:pPr>
    </w:p>
    <w:p w14:paraId="056C6012" w14:textId="77777777" w:rsidR="009520DA" w:rsidRDefault="009520DA" w:rsidP="005D298C">
      <w:pPr>
        <w:rPr>
          <w:rFonts w:ascii="Arial" w:hAnsi="Arial" w:cs="Arial"/>
          <w:b/>
          <w:bCs/>
        </w:rPr>
      </w:pPr>
    </w:p>
    <w:p w14:paraId="1C5F4909" w14:textId="77777777" w:rsidR="009520DA" w:rsidRDefault="009520DA" w:rsidP="005D298C">
      <w:pPr>
        <w:rPr>
          <w:rFonts w:ascii="Arial" w:hAnsi="Arial" w:cs="Arial"/>
          <w:b/>
          <w:bCs/>
        </w:rPr>
      </w:pPr>
    </w:p>
    <w:p w14:paraId="1CE930BE" w14:textId="77777777" w:rsidR="009520DA" w:rsidRDefault="009520DA" w:rsidP="005D298C">
      <w:pPr>
        <w:rPr>
          <w:rFonts w:ascii="Arial" w:hAnsi="Arial" w:cs="Arial"/>
          <w:b/>
          <w:bCs/>
        </w:rPr>
      </w:pPr>
    </w:p>
    <w:p w14:paraId="40B39137" w14:textId="77777777" w:rsidR="009520DA" w:rsidRDefault="009520DA" w:rsidP="005D298C">
      <w:pPr>
        <w:rPr>
          <w:rFonts w:ascii="Arial" w:hAnsi="Arial" w:cs="Arial"/>
          <w:b/>
          <w:bCs/>
        </w:rPr>
      </w:pPr>
    </w:p>
    <w:p w14:paraId="224F1232" w14:textId="77777777" w:rsidR="009520DA" w:rsidRDefault="009520DA" w:rsidP="005D298C">
      <w:pPr>
        <w:rPr>
          <w:rFonts w:ascii="Arial" w:hAnsi="Arial" w:cs="Arial"/>
          <w:b/>
          <w:bCs/>
        </w:rPr>
      </w:pPr>
    </w:p>
    <w:p w14:paraId="3059A628" w14:textId="77777777" w:rsidR="009520DA" w:rsidRDefault="009520DA" w:rsidP="005D298C">
      <w:pPr>
        <w:rPr>
          <w:rFonts w:ascii="Arial" w:hAnsi="Arial" w:cs="Arial"/>
          <w:b/>
          <w:bCs/>
        </w:rPr>
      </w:pPr>
    </w:p>
    <w:p w14:paraId="38D02BE8" w14:textId="77777777" w:rsidR="009520DA" w:rsidRDefault="009520DA" w:rsidP="005D298C">
      <w:pPr>
        <w:rPr>
          <w:rFonts w:ascii="Arial" w:hAnsi="Arial" w:cs="Arial"/>
          <w:b/>
          <w:bCs/>
        </w:rPr>
      </w:pPr>
    </w:p>
    <w:p w14:paraId="6AE07881" w14:textId="77777777" w:rsidR="009520DA" w:rsidRDefault="009520DA" w:rsidP="005D298C">
      <w:pPr>
        <w:rPr>
          <w:rFonts w:ascii="Arial" w:hAnsi="Arial" w:cs="Arial"/>
          <w:b/>
          <w:bCs/>
        </w:rPr>
      </w:pPr>
    </w:p>
    <w:p w14:paraId="37E14C42" w14:textId="25312EE3" w:rsidR="005D298C" w:rsidRPr="00F76871" w:rsidRDefault="005D298C" w:rsidP="005D298C">
      <w:pPr>
        <w:rPr>
          <w:rFonts w:ascii="Arial" w:hAnsi="Arial" w:cs="Arial"/>
          <w:b/>
          <w:bCs/>
        </w:rPr>
      </w:pPr>
      <w:r w:rsidRPr="00F76871">
        <w:rPr>
          <w:rFonts w:ascii="Arial" w:hAnsi="Arial" w:cs="Arial"/>
          <w:b/>
          <w:bCs/>
        </w:rPr>
        <w:lastRenderedPageBreak/>
        <w:t>G5: D.Sturdy</w:t>
      </w:r>
    </w:p>
    <w:p w14:paraId="02A0762E" w14:textId="0DF62B21" w:rsidR="005D298C" w:rsidRPr="00F76871" w:rsidRDefault="005D298C" w:rsidP="005D298C">
      <w:pPr>
        <w:pStyle w:val="ListParagraph"/>
        <w:numPr>
          <w:ilvl w:val="0"/>
          <w:numId w:val="21"/>
        </w:numPr>
        <w:rPr>
          <w:rFonts w:ascii="Arial" w:hAnsi="Arial" w:cs="Arial"/>
          <w:b/>
          <w:bCs/>
        </w:rPr>
      </w:pPr>
      <w:r w:rsidRPr="00F76871">
        <w:rPr>
          <w:rFonts w:ascii="Arial" w:hAnsi="Arial" w:cs="Arial"/>
          <w:b/>
          <w:bCs/>
        </w:rPr>
        <w:t>Description of the Grave</w:t>
      </w:r>
    </w:p>
    <w:p w14:paraId="3DEF9E27" w14:textId="21EAA4AE" w:rsidR="005D298C" w:rsidRPr="00F76871" w:rsidRDefault="0021709E" w:rsidP="005D298C">
      <w:pPr>
        <w:pStyle w:val="ListParagraph"/>
        <w:numPr>
          <w:ilvl w:val="1"/>
          <w:numId w:val="15"/>
        </w:numPr>
        <w:rPr>
          <w:rFonts w:ascii="Arial" w:hAnsi="Arial" w:cs="Arial"/>
          <w:b/>
          <w:bCs/>
        </w:rPr>
      </w:pPr>
      <w:r>
        <w:rPr>
          <w:noProof/>
        </w:rPr>
        <mc:AlternateContent>
          <mc:Choice Requires="wps">
            <w:drawing>
              <wp:anchor distT="0" distB="0" distL="114300" distR="114300" simplePos="0" relativeHeight="251673600" behindDoc="0" locked="0" layoutInCell="1" allowOverlap="1" wp14:anchorId="41BC6900" wp14:editId="3397D7DD">
                <wp:simplePos x="0" y="0"/>
                <wp:positionH relativeFrom="column">
                  <wp:posOffset>3664585</wp:posOffset>
                </wp:positionH>
                <wp:positionV relativeFrom="paragraph">
                  <wp:posOffset>3650615</wp:posOffset>
                </wp:positionV>
                <wp:extent cx="2275205" cy="635"/>
                <wp:effectExtent l="0" t="0" r="0" b="0"/>
                <wp:wrapSquare wrapText="bothSides"/>
                <wp:docPr id="102934747" name="Text Box 1"/>
                <wp:cNvGraphicFramePr/>
                <a:graphic xmlns:a="http://schemas.openxmlformats.org/drawingml/2006/main">
                  <a:graphicData uri="http://schemas.microsoft.com/office/word/2010/wordprocessingShape">
                    <wps:wsp>
                      <wps:cNvSpPr txBox="1"/>
                      <wps:spPr>
                        <a:xfrm>
                          <a:off x="0" y="0"/>
                          <a:ext cx="2275205" cy="635"/>
                        </a:xfrm>
                        <a:prstGeom prst="rect">
                          <a:avLst/>
                        </a:prstGeom>
                        <a:solidFill>
                          <a:prstClr val="white"/>
                        </a:solidFill>
                        <a:ln>
                          <a:noFill/>
                        </a:ln>
                      </wps:spPr>
                      <wps:txbx>
                        <w:txbxContent>
                          <w:p w14:paraId="10C16DB3" w14:textId="679C24B3" w:rsidR="0021709E" w:rsidRPr="00944644" w:rsidRDefault="0021709E" w:rsidP="0021709E">
                            <w:pPr>
                              <w:pStyle w:val="Caption"/>
                              <w:rPr>
                                <w:rFonts w:ascii="Arial" w:hAnsi="Arial" w:cs="Arial"/>
                                <w:noProof/>
                                <w:sz w:val="22"/>
                                <w:szCs w:val="22"/>
                              </w:rPr>
                            </w:pPr>
                            <w:r>
                              <w:rPr>
                                <w:rFonts w:ascii="Arial" w:hAnsi="Arial" w:cs="Arial"/>
                                <w:noProof/>
                              </w:rPr>
                              <w:fldChar w:fldCharType="begin"/>
                            </w:r>
                            <w:r>
                              <w:rPr>
                                <w:rFonts w:ascii="Arial" w:hAnsi="Arial" w:cs="Arial"/>
                                <w:noProof/>
                              </w:rPr>
                              <w:instrText xml:space="preserve"> SEQ Figure \* ROMAN </w:instrText>
                            </w:r>
                            <w:r>
                              <w:rPr>
                                <w:rFonts w:ascii="Arial" w:hAnsi="Arial" w:cs="Arial"/>
                                <w:noProof/>
                              </w:rPr>
                              <w:fldChar w:fldCharType="separate"/>
                            </w:r>
                            <w:r>
                              <w:rPr>
                                <w:rFonts w:ascii="Arial" w:hAnsi="Arial" w:cs="Arial"/>
                                <w:noProof/>
                              </w:rPr>
                              <w:t>V</w:t>
                            </w:r>
                            <w:r>
                              <w:rPr>
                                <w:rFonts w:ascii="Arial" w:hAnsi="Arial" w:cs="Arial"/>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BC6900" id="_x0000_s1030" type="#_x0000_t202" style="position:absolute;left:0;text-align:left;margin-left:288.55pt;margin-top:287.45pt;width:179.1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" stroked="f">
                <v:textbox style="mso-fit-shape-to-text:t" inset="0,0,0,0">
                  <w:txbxContent>
                    <w:p w14:paraId="10C16DB3" w14:textId="679C24B3" w:rsidR="0021709E" w:rsidRPr="00944644" w:rsidRDefault="0021709E" w:rsidP="0021709E">
                      <w:pPr>
                        <w:pStyle w:val="Caption"/>
                        <w:rPr>
                          <w:rFonts w:ascii="Arial" w:hAnsi="Arial" w:cs="Arial"/>
                          <w:noProof/>
                          <w:sz w:val="22"/>
                          <w:szCs w:val="22"/>
                        </w:rPr>
                      </w:pPr>
                      <w:r>
                        <w:rPr>
                          <w:rFonts w:ascii="Arial" w:hAnsi="Arial" w:cs="Arial"/>
                          <w:noProof/>
                        </w:rPr>
                        <w:fldChar w:fldCharType="begin"/>
                      </w:r>
                      <w:r>
                        <w:rPr>
                          <w:rFonts w:ascii="Arial" w:hAnsi="Arial" w:cs="Arial"/>
                          <w:noProof/>
                        </w:rPr>
                        <w:instrText xml:space="preserve"> SEQ Figure \* ROMAN </w:instrText>
                      </w:r>
                      <w:r>
                        <w:rPr>
                          <w:rFonts w:ascii="Arial" w:hAnsi="Arial" w:cs="Arial"/>
                          <w:noProof/>
                        </w:rPr>
                        <w:fldChar w:fldCharType="separate"/>
                      </w:r>
                      <w:r>
                        <w:rPr>
                          <w:rFonts w:ascii="Arial" w:hAnsi="Arial" w:cs="Arial"/>
                          <w:noProof/>
                        </w:rPr>
                        <w:t>V</w:t>
                      </w:r>
                      <w:r>
                        <w:rPr>
                          <w:rFonts w:ascii="Arial" w:hAnsi="Arial" w:cs="Arial"/>
                          <w:noProof/>
                        </w:rPr>
                        <w:fldChar w:fldCharType="end"/>
                      </w:r>
                    </w:p>
                  </w:txbxContent>
                </v:textbox>
                <w10:wrap type="square"/>
              </v:shape>
            </w:pict>
          </mc:Fallback>
        </mc:AlternateContent>
      </w:r>
      <w:r w:rsidR="00C44BBF">
        <w:rPr>
          <w:rFonts w:ascii="Arial" w:hAnsi="Arial" w:cs="Arial"/>
          <w:noProof/>
        </w:rPr>
        <w:drawing>
          <wp:anchor distT="0" distB="0" distL="114300" distR="114300" simplePos="0" relativeHeight="251670528" behindDoc="0" locked="0" layoutInCell="1" allowOverlap="1" wp14:anchorId="46121F50" wp14:editId="013579B2">
            <wp:simplePos x="0" y="0"/>
            <wp:positionH relativeFrom="margin">
              <wp:align>right</wp:align>
            </wp:positionH>
            <wp:positionV relativeFrom="paragraph">
              <wp:posOffset>434975</wp:posOffset>
            </wp:positionV>
            <wp:extent cx="4041140" cy="2275205"/>
            <wp:effectExtent l="6667" t="0" r="4128" b="4127"/>
            <wp:wrapSquare wrapText="bothSides"/>
            <wp:docPr id="385690479" name="Picture 6" descr="A grey tombstone with a cros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90479" name="Picture 6" descr="A grey tombstone with a cross on i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4041140" cy="2275205"/>
                    </a:xfrm>
                    <a:prstGeom prst="rect">
                      <a:avLst/>
                    </a:prstGeom>
                  </pic:spPr>
                </pic:pic>
              </a:graphicData>
            </a:graphic>
            <wp14:sizeRelH relativeFrom="margin">
              <wp14:pctWidth>0</wp14:pctWidth>
            </wp14:sizeRelH>
            <wp14:sizeRelV relativeFrom="margin">
              <wp14:pctHeight>0</wp14:pctHeight>
            </wp14:sizeRelV>
          </wp:anchor>
        </w:drawing>
      </w:r>
      <w:r w:rsidR="005D298C" w:rsidRPr="00F76871">
        <w:rPr>
          <w:rFonts w:ascii="Arial" w:hAnsi="Arial" w:cs="Arial"/>
          <w:b/>
          <w:bCs/>
        </w:rPr>
        <w:t>Material and Condition:</w:t>
      </w:r>
      <w:r w:rsidR="003B42F4">
        <w:rPr>
          <w:rFonts w:ascii="Arial" w:hAnsi="Arial" w:cs="Arial"/>
          <w:b/>
          <w:bCs/>
        </w:rPr>
        <w:t xml:space="preserve"> </w:t>
      </w:r>
      <w:r w:rsidR="003B42F4">
        <w:rPr>
          <w:rFonts w:ascii="Arial" w:hAnsi="Arial" w:cs="Arial"/>
        </w:rPr>
        <w:t>The gravestone is made of a light stone, most likely a limestone. The grave is in very good condition with easily read inscriptions.</w:t>
      </w:r>
    </w:p>
    <w:p w14:paraId="71B3D2C2" w14:textId="70CDB2CA" w:rsidR="005D298C" w:rsidRPr="00F76871" w:rsidRDefault="005D298C" w:rsidP="005D298C">
      <w:pPr>
        <w:pStyle w:val="ListParagraph"/>
        <w:numPr>
          <w:ilvl w:val="1"/>
          <w:numId w:val="15"/>
        </w:numPr>
        <w:rPr>
          <w:rFonts w:ascii="Arial" w:hAnsi="Arial" w:cs="Arial"/>
          <w:b/>
          <w:bCs/>
        </w:rPr>
      </w:pPr>
      <w:r w:rsidRPr="00F76871">
        <w:rPr>
          <w:rFonts w:ascii="Arial" w:hAnsi="Arial" w:cs="Arial"/>
          <w:b/>
          <w:bCs/>
        </w:rPr>
        <w:t>Shape and Style:</w:t>
      </w:r>
      <w:r w:rsidR="003B42F4">
        <w:rPr>
          <w:rFonts w:ascii="Arial" w:hAnsi="Arial" w:cs="Arial"/>
          <w:b/>
          <w:bCs/>
        </w:rPr>
        <w:t xml:space="preserve"> </w:t>
      </w:r>
      <w:r w:rsidR="003B42F4">
        <w:rPr>
          <w:rFonts w:ascii="Arial" w:hAnsi="Arial" w:cs="Arial"/>
        </w:rPr>
        <w:t xml:space="preserve">The gravestone has a very shallow round top with straight sides. </w:t>
      </w:r>
    </w:p>
    <w:p w14:paraId="7810E190" w14:textId="4DF668DE" w:rsidR="005D298C" w:rsidRPr="003B42F4" w:rsidRDefault="005D298C" w:rsidP="005D298C">
      <w:pPr>
        <w:pStyle w:val="ListParagraph"/>
        <w:numPr>
          <w:ilvl w:val="1"/>
          <w:numId w:val="15"/>
        </w:numPr>
        <w:rPr>
          <w:rFonts w:ascii="Arial" w:hAnsi="Arial" w:cs="Arial"/>
          <w:b/>
          <w:bCs/>
        </w:rPr>
      </w:pPr>
      <w:r w:rsidRPr="00F76871">
        <w:rPr>
          <w:rFonts w:ascii="Arial" w:hAnsi="Arial" w:cs="Arial"/>
          <w:b/>
          <w:bCs/>
        </w:rPr>
        <w:t>Inscription Details:</w:t>
      </w:r>
      <w:r w:rsidR="003B42F4">
        <w:rPr>
          <w:rFonts w:ascii="Arial" w:hAnsi="Arial" w:cs="Arial"/>
          <w:b/>
          <w:bCs/>
        </w:rPr>
        <w:t xml:space="preserve"> </w:t>
      </w:r>
      <w:r w:rsidR="003B42F4">
        <w:rPr>
          <w:rFonts w:ascii="Arial" w:hAnsi="Arial" w:cs="Arial"/>
        </w:rPr>
        <w:t>The epitaph honours Gunner D.Sturdy (died 1919, aged 36)</w:t>
      </w:r>
      <w:r w:rsidR="00BE1351">
        <w:rPr>
          <w:rFonts w:ascii="Arial" w:hAnsi="Arial" w:cs="Arial"/>
        </w:rPr>
        <w:t xml:space="preserve">, Royal Garrison Artillery </w:t>
      </w:r>
      <w:r w:rsidR="003B42F4">
        <w:rPr>
          <w:rFonts w:ascii="Arial" w:hAnsi="Arial" w:cs="Arial"/>
        </w:rPr>
        <w:t xml:space="preserve">with the engraving </w:t>
      </w:r>
      <w:r w:rsidR="003B42F4">
        <w:rPr>
          <w:rFonts w:ascii="Arial" w:hAnsi="Arial" w:cs="Arial"/>
          <w:i/>
          <w:iCs/>
        </w:rPr>
        <w:t>“</w:t>
      </w:r>
      <w:proofErr w:type="spellStart"/>
      <w:r w:rsidR="003B42F4" w:rsidRPr="003B42F4">
        <w:rPr>
          <w:rFonts w:ascii="Arial" w:hAnsi="Arial" w:cs="Arial"/>
          <w:i/>
          <w:iCs/>
        </w:rPr>
        <w:t>ar</w:t>
      </w:r>
      <w:proofErr w:type="spellEnd"/>
      <w:r w:rsidR="003B42F4" w:rsidRPr="003B42F4">
        <w:rPr>
          <w:rFonts w:ascii="Arial" w:hAnsi="Arial" w:cs="Arial"/>
          <w:i/>
          <w:iCs/>
        </w:rPr>
        <w:t xml:space="preserve"> </w:t>
      </w:r>
      <w:proofErr w:type="spellStart"/>
      <w:r w:rsidR="003B42F4" w:rsidRPr="003B42F4">
        <w:rPr>
          <w:rFonts w:ascii="Arial" w:hAnsi="Arial" w:cs="Arial"/>
          <w:i/>
          <w:iCs/>
        </w:rPr>
        <w:t>ol</w:t>
      </w:r>
      <w:proofErr w:type="spellEnd"/>
      <w:r w:rsidR="003B42F4" w:rsidRPr="003B42F4">
        <w:rPr>
          <w:rFonts w:ascii="Arial" w:hAnsi="Arial" w:cs="Arial"/>
          <w:i/>
          <w:iCs/>
        </w:rPr>
        <w:t xml:space="preserve"> </w:t>
      </w:r>
      <w:proofErr w:type="spellStart"/>
      <w:r w:rsidR="003B42F4" w:rsidRPr="003B42F4">
        <w:rPr>
          <w:rFonts w:ascii="Arial" w:hAnsi="Arial" w:cs="Arial"/>
          <w:i/>
          <w:iCs/>
        </w:rPr>
        <w:t>ein</w:t>
      </w:r>
      <w:proofErr w:type="spellEnd"/>
      <w:r w:rsidR="003B42F4" w:rsidRPr="003B42F4">
        <w:rPr>
          <w:rFonts w:ascii="Arial" w:hAnsi="Arial" w:cs="Arial"/>
          <w:i/>
          <w:iCs/>
        </w:rPr>
        <w:t xml:space="preserve"> </w:t>
      </w:r>
      <w:proofErr w:type="spellStart"/>
      <w:r w:rsidR="003B42F4" w:rsidRPr="003B42F4">
        <w:rPr>
          <w:rFonts w:ascii="Arial" w:hAnsi="Arial" w:cs="Arial"/>
          <w:i/>
          <w:iCs/>
        </w:rPr>
        <w:t>holl</w:t>
      </w:r>
      <w:proofErr w:type="spellEnd"/>
      <w:r w:rsidR="003B42F4" w:rsidRPr="003B42F4">
        <w:rPr>
          <w:rFonts w:ascii="Arial" w:hAnsi="Arial" w:cs="Arial"/>
          <w:i/>
          <w:iCs/>
        </w:rPr>
        <w:t xml:space="preserve"> </w:t>
      </w:r>
      <w:proofErr w:type="spellStart"/>
      <w:r w:rsidR="003B42F4" w:rsidRPr="003B42F4">
        <w:rPr>
          <w:rFonts w:ascii="Arial" w:hAnsi="Arial" w:cs="Arial"/>
          <w:i/>
          <w:iCs/>
        </w:rPr>
        <w:t>flinderau</w:t>
      </w:r>
      <w:proofErr w:type="spellEnd"/>
      <w:r w:rsidR="003B42F4" w:rsidRPr="003B42F4">
        <w:rPr>
          <w:rFonts w:ascii="Arial" w:hAnsi="Arial" w:cs="Arial"/>
          <w:i/>
          <w:iCs/>
        </w:rPr>
        <w:t xml:space="preserve"> </w:t>
      </w:r>
      <w:proofErr w:type="spellStart"/>
      <w:r w:rsidR="003B42F4" w:rsidRPr="003B42F4">
        <w:rPr>
          <w:rFonts w:ascii="Arial" w:hAnsi="Arial" w:cs="Arial"/>
          <w:i/>
          <w:iCs/>
        </w:rPr>
        <w:t>dwys</w:t>
      </w:r>
      <w:proofErr w:type="spellEnd"/>
      <w:r w:rsidR="003B42F4" w:rsidRPr="003B42F4">
        <w:rPr>
          <w:rFonts w:ascii="Arial" w:hAnsi="Arial" w:cs="Arial"/>
          <w:i/>
          <w:iCs/>
        </w:rPr>
        <w:t xml:space="preserve"> </w:t>
      </w:r>
      <w:proofErr w:type="spellStart"/>
      <w:r w:rsidR="003B42F4" w:rsidRPr="003B42F4">
        <w:rPr>
          <w:rFonts w:ascii="Arial" w:hAnsi="Arial" w:cs="Arial"/>
          <w:i/>
          <w:iCs/>
        </w:rPr>
        <w:t>cawn</w:t>
      </w:r>
      <w:proofErr w:type="spellEnd"/>
      <w:r w:rsidR="003B42F4" w:rsidRPr="003B42F4">
        <w:rPr>
          <w:rFonts w:ascii="Arial" w:hAnsi="Arial" w:cs="Arial"/>
          <w:i/>
          <w:iCs/>
        </w:rPr>
        <w:t xml:space="preserve"> </w:t>
      </w:r>
      <w:proofErr w:type="spellStart"/>
      <w:r w:rsidR="003B42F4" w:rsidRPr="003B42F4">
        <w:rPr>
          <w:rFonts w:ascii="Arial" w:hAnsi="Arial" w:cs="Arial"/>
          <w:i/>
          <w:iCs/>
        </w:rPr>
        <w:t>orphwys</w:t>
      </w:r>
      <w:proofErr w:type="spellEnd"/>
      <w:r w:rsidR="003B42F4" w:rsidRPr="003B42F4">
        <w:rPr>
          <w:rFonts w:ascii="Arial" w:hAnsi="Arial" w:cs="Arial"/>
          <w:i/>
          <w:iCs/>
        </w:rPr>
        <w:t xml:space="preserve"> </w:t>
      </w:r>
      <w:proofErr w:type="spellStart"/>
      <w:r w:rsidR="003B42F4" w:rsidRPr="003B42F4">
        <w:rPr>
          <w:rFonts w:ascii="Arial" w:hAnsi="Arial" w:cs="Arial"/>
          <w:i/>
          <w:iCs/>
        </w:rPr>
        <w:t>yn</w:t>
      </w:r>
      <w:proofErr w:type="spellEnd"/>
      <w:r w:rsidR="003B42F4" w:rsidRPr="003B42F4">
        <w:rPr>
          <w:rFonts w:ascii="Arial" w:hAnsi="Arial" w:cs="Arial"/>
          <w:i/>
          <w:iCs/>
        </w:rPr>
        <w:t xml:space="preserve"> y </w:t>
      </w:r>
      <w:proofErr w:type="spellStart"/>
      <w:r w:rsidR="003B42F4" w:rsidRPr="003B42F4">
        <w:rPr>
          <w:rFonts w:ascii="Arial" w:hAnsi="Arial" w:cs="Arial"/>
          <w:i/>
          <w:iCs/>
        </w:rPr>
        <w:t>nef</w:t>
      </w:r>
      <w:proofErr w:type="spellEnd"/>
      <w:r w:rsidR="003B42F4">
        <w:rPr>
          <w:rFonts w:ascii="Arial" w:hAnsi="Arial" w:cs="Arial"/>
          <w:i/>
          <w:iCs/>
        </w:rPr>
        <w:t xml:space="preserve">”. </w:t>
      </w:r>
      <w:r w:rsidR="00BE1351">
        <w:rPr>
          <w:rFonts w:ascii="Arial" w:hAnsi="Arial" w:cs="Arial"/>
        </w:rPr>
        <w:t>His serial number 282516 is written at the top of the grave.</w:t>
      </w:r>
    </w:p>
    <w:p w14:paraId="6F77481D" w14:textId="77777777" w:rsidR="003B42F4" w:rsidRPr="00F76871" w:rsidRDefault="003B42F4" w:rsidP="003B42F4">
      <w:pPr>
        <w:pStyle w:val="ListParagraph"/>
        <w:ind w:left="1440"/>
        <w:rPr>
          <w:rFonts w:ascii="Arial" w:hAnsi="Arial" w:cs="Arial"/>
          <w:b/>
          <w:bCs/>
        </w:rPr>
      </w:pPr>
    </w:p>
    <w:p w14:paraId="447CB50E" w14:textId="1A27180C" w:rsidR="00F76871" w:rsidRPr="00F76871" w:rsidRDefault="00F76871" w:rsidP="00F76871">
      <w:pPr>
        <w:pStyle w:val="ListParagraph"/>
        <w:numPr>
          <w:ilvl w:val="0"/>
          <w:numId w:val="21"/>
        </w:numPr>
        <w:rPr>
          <w:rFonts w:ascii="Arial" w:hAnsi="Arial" w:cs="Arial"/>
          <w:b/>
          <w:bCs/>
        </w:rPr>
      </w:pPr>
      <w:r w:rsidRPr="00F76871">
        <w:rPr>
          <w:rFonts w:ascii="Arial" w:hAnsi="Arial" w:cs="Arial"/>
          <w:b/>
          <w:bCs/>
        </w:rPr>
        <w:t>Iconography and Symbolism</w:t>
      </w:r>
    </w:p>
    <w:p w14:paraId="3F80C9C0" w14:textId="05220EC3" w:rsidR="00F76871" w:rsidRPr="00F76871" w:rsidRDefault="00F76871" w:rsidP="00F76871">
      <w:pPr>
        <w:pStyle w:val="ListParagraph"/>
        <w:numPr>
          <w:ilvl w:val="0"/>
          <w:numId w:val="22"/>
        </w:numPr>
        <w:rPr>
          <w:rFonts w:ascii="Arial" w:hAnsi="Arial" w:cs="Arial"/>
          <w:b/>
          <w:bCs/>
        </w:rPr>
      </w:pPr>
      <w:r w:rsidRPr="00F76871">
        <w:rPr>
          <w:rFonts w:ascii="Arial" w:hAnsi="Arial" w:cs="Arial"/>
          <w:b/>
          <w:bCs/>
        </w:rPr>
        <w:t>Central Engraving:</w:t>
      </w:r>
      <w:r w:rsidR="003B42F4">
        <w:rPr>
          <w:rFonts w:ascii="Arial" w:hAnsi="Arial" w:cs="Arial"/>
          <w:b/>
          <w:bCs/>
        </w:rPr>
        <w:t xml:space="preserve"> </w:t>
      </w:r>
      <w:r w:rsidR="003B42F4">
        <w:rPr>
          <w:rFonts w:ascii="Arial" w:hAnsi="Arial" w:cs="Arial"/>
        </w:rPr>
        <w:t xml:space="preserve">The </w:t>
      </w:r>
      <w:r w:rsidR="00BE1351">
        <w:rPr>
          <w:rFonts w:ascii="Arial" w:hAnsi="Arial" w:cs="Arial"/>
        </w:rPr>
        <w:t xml:space="preserve">Centre of the gravestone features a large cross containing the symbol of the Royal Artillery badge with their own motto: </w:t>
      </w:r>
      <w:r w:rsidR="00BE1351" w:rsidRPr="00BE1351">
        <w:rPr>
          <w:rFonts w:ascii="Arial" w:hAnsi="Arial" w:cs="Arial"/>
          <w:i/>
          <w:iCs/>
        </w:rPr>
        <w:t>QUO FAS ET GLORIA DUCUNT</w:t>
      </w:r>
      <w:r w:rsidR="00BE1351">
        <w:rPr>
          <w:rFonts w:ascii="Arial" w:hAnsi="Arial" w:cs="Arial"/>
        </w:rPr>
        <w:t xml:space="preserve"> (</w:t>
      </w:r>
      <w:r w:rsidR="00BE1351" w:rsidRPr="00BE1351">
        <w:rPr>
          <w:rFonts w:ascii="Arial" w:hAnsi="Arial" w:cs="Arial"/>
        </w:rPr>
        <w:t>Where fate and glory lead</w:t>
      </w:r>
      <w:r w:rsidR="00BE1351">
        <w:rPr>
          <w:rFonts w:ascii="Arial" w:hAnsi="Arial" w:cs="Arial"/>
        </w:rPr>
        <w:t xml:space="preserve">) with the scroll above stating </w:t>
      </w:r>
      <w:r w:rsidR="00BE1351" w:rsidRPr="00BE1351">
        <w:rPr>
          <w:rFonts w:ascii="Arial" w:hAnsi="Arial" w:cs="Arial"/>
          <w:i/>
          <w:iCs/>
        </w:rPr>
        <w:t>UBIQUE</w:t>
      </w:r>
      <w:r w:rsidR="00BE1351">
        <w:rPr>
          <w:rFonts w:ascii="Arial" w:hAnsi="Arial" w:cs="Arial"/>
        </w:rPr>
        <w:t xml:space="preserve"> (Everywhere)</w:t>
      </w:r>
    </w:p>
    <w:p w14:paraId="6DDFFEBE" w14:textId="00A29DCD" w:rsidR="00F76871" w:rsidRPr="00BE1351" w:rsidRDefault="00F76871" w:rsidP="00F76871">
      <w:pPr>
        <w:pStyle w:val="ListParagraph"/>
        <w:numPr>
          <w:ilvl w:val="0"/>
          <w:numId w:val="22"/>
        </w:numPr>
        <w:rPr>
          <w:rFonts w:ascii="Arial" w:hAnsi="Arial" w:cs="Arial"/>
          <w:b/>
          <w:bCs/>
          <w:i/>
          <w:iCs/>
        </w:rPr>
      </w:pPr>
      <w:r w:rsidRPr="00F76871">
        <w:rPr>
          <w:rFonts w:ascii="Arial" w:hAnsi="Arial" w:cs="Arial"/>
          <w:b/>
          <w:bCs/>
        </w:rPr>
        <w:t>Reference:</w:t>
      </w:r>
      <w:r w:rsidR="00BE1351">
        <w:rPr>
          <w:rFonts w:ascii="Arial" w:hAnsi="Arial" w:cs="Arial"/>
          <w:b/>
          <w:bCs/>
        </w:rPr>
        <w:t xml:space="preserve"> </w:t>
      </w:r>
      <w:r w:rsidR="00BE1351">
        <w:rPr>
          <w:rFonts w:ascii="Arial" w:hAnsi="Arial" w:cs="Arial"/>
        </w:rPr>
        <w:t xml:space="preserve">Engraving </w:t>
      </w:r>
      <w:r w:rsidR="00BE1351" w:rsidRPr="00BE1351">
        <w:rPr>
          <w:rFonts w:ascii="Arial" w:hAnsi="Arial" w:cs="Arial"/>
          <w:i/>
          <w:iCs/>
        </w:rPr>
        <w:t>“</w:t>
      </w:r>
      <w:proofErr w:type="spellStart"/>
      <w:r w:rsidR="00BE1351" w:rsidRPr="00BE1351">
        <w:rPr>
          <w:rFonts w:ascii="Arial" w:hAnsi="Arial" w:cs="Arial"/>
          <w:i/>
          <w:iCs/>
        </w:rPr>
        <w:t>ar</w:t>
      </w:r>
      <w:proofErr w:type="spellEnd"/>
      <w:r w:rsidR="00BE1351" w:rsidRPr="00BE1351">
        <w:rPr>
          <w:rFonts w:ascii="Arial" w:hAnsi="Arial" w:cs="Arial"/>
          <w:i/>
          <w:iCs/>
        </w:rPr>
        <w:t xml:space="preserve"> </w:t>
      </w:r>
      <w:proofErr w:type="spellStart"/>
      <w:r w:rsidR="00BE1351" w:rsidRPr="00BE1351">
        <w:rPr>
          <w:rFonts w:ascii="Arial" w:hAnsi="Arial" w:cs="Arial"/>
          <w:i/>
          <w:iCs/>
        </w:rPr>
        <w:t>ol</w:t>
      </w:r>
      <w:proofErr w:type="spellEnd"/>
      <w:r w:rsidR="00BE1351" w:rsidRPr="00BE1351">
        <w:rPr>
          <w:rFonts w:ascii="Arial" w:hAnsi="Arial" w:cs="Arial"/>
          <w:i/>
          <w:iCs/>
        </w:rPr>
        <w:t xml:space="preserve"> </w:t>
      </w:r>
      <w:proofErr w:type="spellStart"/>
      <w:r w:rsidR="00BE1351" w:rsidRPr="00BE1351">
        <w:rPr>
          <w:rFonts w:ascii="Arial" w:hAnsi="Arial" w:cs="Arial"/>
          <w:i/>
          <w:iCs/>
        </w:rPr>
        <w:t>ein</w:t>
      </w:r>
      <w:proofErr w:type="spellEnd"/>
      <w:r w:rsidR="00BE1351" w:rsidRPr="00BE1351">
        <w:rPr>
          <w:rFonts w:ascii="Arial" w:hAnsi="Arial" w:cs="Arial"/>
          <w:i/>
          <w:iCs/>
        </w:rPr>
        <w:t xml:space="preserve"> </w:t>
      </w:r>
      <w:proofErr w:type="spellStart"/>
      <w:r w:rsidR="00BE1351" w:rsidRPr="00BE1351">
        <w:rPr>
          <w:rFonts w:ascii="Arial" w:hAnsi="Arial" w:cs="Arial"/>
          <w:i/>
          <w:iCs/>
        </w:rPr>
        <w:t>holl</w:t>
      </w:r>
      <w:proofErr w:type="spellEnd"/>
      <w:r w:rsidR="00BE1351" w:rsidRPr="00BE1351">
        <w:rPr>
          <w:rFonts w:ascii="Arial" w:hAnsi="Arial" w:cs="Arial"/>
          <w:i/>
          <w:iCs/>
        </w:rPr>
        <w:t xml:space="preserve"> </w:t>
      </w:r>
      <w:proofErr w:type="spellStart"/>
      <w:r w:rsidR="00BE1351" w:rsidRPr="00BE1351">
        <w:rPr>
          <w:rFonts w:ascii="Arial" w:hAnsi="Arial" w:cs="Arial"/>
          <w:i/>
          <w:iCs/>
        </w:rPr>
        <w:t>flinderau</w:t>
      </w:r>
      <w:proofErr w:type="spellEnd"/>
      <w:r w:rsidR="00BE1351" w:rsidRPr="00BE1351">
        <w:rPr>
          <w:rFonts w:ascii="Arial" w:hAnsi="Arial" w:cs="Arial"/>
          <w:i/>
          <w:iCs/>
        </w:rPr>
        <w:t xml:space="preserve"> </w:t>
      </w:r>
      <w:proofErr w:type="spellStart"/>
      <w:r w:rsidR="00BE1351" w:rsidRPr="00BE1351">
        <w:rPr>
          <w:rFonts w:ascii="Arial" w:hAnsi="Arial" w:cs="Arial"/>
          <w:i/>
          <w:iCs/>
        </w:rPr>
        <w:t>dwys</w:t>
      </w:r>
      <w:proofErr w:type="spellEnd"/>
      <w:r w:rsidR="00BE1351" w:rsidRPr="00BE1351">
        <w:rPr>
          <w:rFonts w:ascii="Arial" w:hAnsi="Arial" w:cs="Arial"/>
          <w:i/>
          <w:iCs/>
        </w:rPr>
        <w:t xml:space="preserve"> </w:t>
      </w:r>
      <w:proofErr w:type="spellStart"/>
      <w:r w:rsidR="00BE1351" w:rsidRPr="00BE1351">
        <w:rPr>
          <w:rFonts w:ascii="Arial" w:hAnsi="Arial" w:cs="Arial"/>
          <w:i/>
          <w:iCs/>
        </w:rPr>
        <w:t>cawn</w:t>
      </w:r>
      <w:proofErr w:type="spellEnd"/>
      <w:r w:rsidR="00BE1351" w:rsidRPr="00BE1351">
        <w:rPr>
          <w:rFonts w:ascii="Arial" w:hAnsi="Arial" w:cs="Arial"/>
          <w:i/>
          <w:iCs/>
        </w:rPr>
        <w:t xml:space="preserve"> </w:t>
      </w:r>
      <w:proofErr w:type="spellStart"/>
      <w:r w:rsidR="00BE1351" w:rsidRPr="00BE1351">
        <w:rPr>
          <w:rFonts w:ascii="Arial" w:hAnsi="Arial" w:cs="Arial"/>
          <w:i/>
          <w:iCs/>
        </w:rPr>
        <w:t>orphwys</w:t>
      </w:r>
      <w:proofErr w:type="spellEnd"/>
      <w:r w:rsidR="00BE1351" w:rsidRPr="00BE1351">
        <w:rPr>
          <w:rFonts w:ascii="Arial" w:hAnsi="Arial" w:cs="Arial"/>
          <w:i/>
          <w:iCs/>
        </w:rPr>
        <w:t xml:space="preserve"> </w:t>
      </w:r>
      <w:proofErr w:type="spellStart"/>
      <w:r w:rsidR="00BE1351" w:rsidRPr="00BE1351">
        <w:rPr>
          <w:rFonts w:ascii="Arial" w:hAnsi="Arial" w:cs="Arial"/>
          <w:i/>
          <w:iCs/>
        </w:rPr>
        <w:t>yn</w:t>
      </w:r>
      <w:proofErr w:type="spellEnd"/>
      <w:r w:rsidR="00BE1351" w:rsidRPr="00BE1351">
        <w:rPr>
          <w:rFonts w:ascii="Arial" w:hAnsi="Arial" w:cs="Arial"/>
          <w:i/>
          <w:iCs/>
        </w:rPr>
        <w:t xml:space="preserve"> y </w:t>
      </w:r>
      <w:proofErr w:type="spellStart"/>
      <w:r w:rsidR="00BE1351" w:rsidRPr="00BE1351">
        <w:rPr>
          <w:rFonts w:ascii="Arial" w:hAnsi="Arial" w:cs="Arial"/>
          <w:i/>
          <w:iCs/>
        </w:rPr>
        <w:t>nef</w:t>
      </w:r>
      <w:proofErr w:type="spellEnd"/>
      <w:r w:rsidR="00BE1351">
        <w:rPr>
          <w:rFonts w:ascii="Arial" w:hAnsi="Arial" w:cs="Arial"/>
          <w:i/>
          <w:iCs/>
        </w:rPr>
        <w:t xml:space="preserve">” </w:t>
      </w:r>
      <w:r w:rsidR="00BE1351">
        <w:rPr>
          <w:rFonts w:ascii="Arial" w:hAnsi="Arial" w:cs="Arial"/>
        </w:rPr>
        <w:t>meaning “A</w:t>
      </w:r>
      <w:r w:rsidR="00BE1351" w:rsidRPr="00BE1351">
        <w:rPr>
          <w:rFonts w:ascii="Arial" w:hAnsi="Arial" w:cs="Arial"/>
        </w:rPr>
        <w:t>fter all our intense fatigues we find rest in heaven</w:t>
      </w:r>
      <w:r w:rsidR="00BE1351">
        <w:rPr>
          <w:rFonts w:ascii="Arial" w:hAnsi="Arial" w:cs="Arial"/>
        </w:rPr>
        <w:t>”.</w:t>
      </w:r>
    </w:p>
    <w:p w14:paraId="2BD9B0BB" w14:textId="77777777" w:rsidR="005D298C" w:rsidRPr="00F76871" w:rsidRDefault="005D298C" w:rsidP="005D298C">
      <w:pPr>
        <w:ind w:left="360"/>
        <w:rPr>
          <w:rFonts w:ascii="Arial" w:hAnsi="Arial" w:cs="Arial"/>
          <w:b/>
          <w:bCs/>
        </w:rPr>
      </w:pPr>
    </w:p>
    <w:p w14:paraId="3011367D" w14:textId="1B5A7119" w:rsidR="00BC32A6" w:rsidRPr="00F76871" w:rsidRDefault="00BC32A6" w:rsidP="00BC32A6">
      <w:pPr>
        <w:pStyle w:val="ListParagraph"/>
        <w:ind w:left="1080"/>
        <w:rPr>
          <w:rFonts w:ascii="Arial" w:hAnsi="Arial" w:cs="Arial"/>
        </w:rPr>
      </w:pPr>
    </w:p>
    <w:p w14:paraId="523A88B1" w14:textId="7F57C17C" w:rsidR="00BC32A6" w:rsidRDefault="009520DA" w:rsidP="00BC32A6">
      <w:pPr>
        <w:rPr>
          <w:rFonts w:ascii="Arial" w:hAnsi="Arial" w:cs="Arial"/>
          <w:b/>
          <w:bCs/>
        </w:rPr>
      </w:pPr>
      <w:r>
        <w:rPr>
          <w:rFonts w:ascii="Arial" w:hAnsi="Arial" w:cs="Arial"/>
          <w:b/>
          <w:bCs/>
        </w:rPr>
        <w:t>Conclusion</w:t>
      </w:r>
    </w:p>
    <w:p w14:paraId="55487898" w14:textId="25918272" w:rsidR="009520DA" w:rsidRPr="009520DA" w:rsidRDefault="009520DA" w:rsidP="009520DA">
      <w:pPr>
        <w:rPr>
          <w:rFonts w:ascii="Arial" w:hAnsi="Arial" w:cs="Arial"/>
          <w:b/>
          <w:bCs/>
          <w:lang w:val="en-US"/>
        </w:rPr>
      </w:pPr>
      <w:r>
        <w:rPr>
          <w:rFonts w:ascii="Arial" w:hAnsi="Arial" w:cs="Arial"/>
        </w:rPr>
        <w:tab/>
      </w:r>
    </w:p>
    <w:p w14:paraId="58474D4A" w14:textId="70DEEA97" w:rsidR="009520DA" w:rsidRPr="009520DA" w:rsidRDefault="004D0F5E" w:rsidP="009520DA">
      <w:pPr>
        <w:rPr>
          <w:rFonts w:ascii="Arial" w:hAnsi="Arial" w:cs="Arial"/>
          <w:lang w:val="en-US"/>
        </w:rPr>
      </w:pPr>
      <w:r>
        <w:rPr>
          <w:rFonts w:ascii="Arial" w:hAnsi="Arial" w:cs="Arial"/>
          <w:lang w:val="en-US"/>
        </w:rPr>
        <w:tab/>
      </w:r>
      <w:r w:rsidR="009520DA" w:rsidRPr="009520DA">
        <w:rPr>
          <w:rFonts w:ascii="Arial" w:hAnsi="Arial" w:cs="Arial"/>
          <w:lang w:val="en-US"/>
        </w:rPr>
        <w:t>This study of five graves at Saint Peter’s Church, Lampeter, highlights the importance of symbols and inscriptions in memorials. The use of crosses, floral engravings and religious phrases shows a strong connection to Christian faith and beliefs about the afterlife. Each gravestone reflects not only the individuals buried there but also the traditions and values of their time.</w:t>
      </w:r>
    </w:p>
    <w:p w14:paraId="426CE334" w14:textId="6B6FDB2A" w:rsidR="009520DA" w:rsidRPr="009520DA" w:rsidRDefault="004D0F5E" w:rsidP="009520DA">
      <w:pPr>
        <w:rPr>
          <w:rFonts w:ascii="Arial" w:hAnsi="Arial" w:cs="Arial"/>
          <w:lang w:val="en-US"/>
        </w:rPr>
      </w:pPr>
      <w:r>
        <w:rPr>
          <w:rFonts w:ascii="Arial" w:hAnsi="Arial" w:cs="Arial"/>
          <w:lang w:val="en-US"/>
        </w:rPr>
        <w:tab/>
      </w:r>
      <w:r w:rsidR="009520DA" w:rsidRPr="009520DA">
        <w:rPr>
          <w:rFonts w:ascii="Arial" w:hAnsi="Arial" w:cs="Arial"/>
          <w:lang w:val="en-US"/>
        </w:rPr>
        <w:t>Common themes, such as family bonds and remembrance, were evident in phrases like “Reunited” and “</w:t>
      </w:r>
      <w:r>
        <w:rPr>
          <w:rFonts w:ascii="Arial" w:hAnsi="Arial" w:cs="Arial"/>
          <w:lang w:val="en-US"/>
        </w:rPr>
        <w:t>Peace, Perfect Peace</w:t>
      </w:r>
      <w:r w:rsidR="009520DA" w:rsidRPr="009520DA">
        <w:rPr>
          <w:rFonts w:ascii="Arial" w:hAnsi="Arial" w:cs="Arial"/>
          <w:lang w:val="en-US"/>
        </w:rPr>
        <w:t>” show</w:t>
      </w:r>
      <w:r>
        <w:rPr>
          <w:rFonts w:ascii="Arial" w:hAnsi="Arial" w:cs="Arial"/>
          <w:lang w:val="en-US"/>
        </w:rPr>
        <w:t>s</w:t>
      </w:r>
      <w:r w:rsidR="009520DA" w:rsidRPr="009520DA">
        <w:rPr>
          <w:rFonts w:ascii="Arial" w:hAnsi="Arial" w:cs="Arial"/>
          <w:lang w:val="en-US"/>
        </w:rPr>
        <w:t xml:space="preserve"> the comfort that faith and memory bring to loved ones. The choice of materials, such as polished granite and gold lettering, suggests a desire for lasting tributes.</w:t>
      </w:r>
    </w:p>
    <w:p w14:paraId="66551B21" w14:textId="0960802E" w:rsidR="009520DA" w:rsidRPr="009520DA" w:rsidRDefault="004D0F5E" w:rsidP="009520DA">
      <w:pPr>
        <w:rPr>
          <w:rFonts w:ascii="Arial" w:hAnsi="Arial" w:cs="Arial"/>
          <w:lang w:val="en-US"/>
        </w:rPr>
      </w:pPr>
      <w:r>
        <w:rPr>
          <w:rFonts w:ascii="Arial" w:hAnsi="Arial" w:cs="Arial"/>
          <w:lang w:val="en-US"/>
        </w:rPr>
        <w:tab/>
      </w:r>
      <w:r w:rsidR="009520DA" w:rsidRPr="009520DA">
        <w:rPr>
          <w:rFonts w:ascii="Arial" w:hAnsi="Arial" w:cs="Arial"/>
          <w:lang w:val="en-US"/>
        </w:rPr>
        <w:t>Overall, this survey shows that gravestones are more than just markers—they tell stories about people, their beliefs, and how they are remembered. Future research could explore changes in gravestone design over time or compare symbols in different cemeteries.</w:t>
      </w:r>
    </w:p>
    <w:p w14:paraId="66C11912" w14:textId="69FEA7A3" w:rsidR="009520DA" w:rsidRPr="009520DA" w:rsidRDefault="009520DA" w:rsidP="00BC32A6">
      <w:pPr>
        <w:rPr>
          <w:rFonts w:ascii="Arial" w:hAnsi="Arial" w:cs="Arial"/>
        </w:rPr>
      </w:pPr>
    </w:p>
    <w:p w14:paraId="7B2B7E00" w14:textId="5A299255" w:rsidR="00E165DD" w:rsidRPr="00F76871" w:rsidRDefault="00E165DD" w:rsidP="00E165DD">
      <w:pPr>
        <w:pStyle w:val="ListParagraph"/>
        <w:ind w:left="1440"/>
        <w:rPr>
          <w:rFonts w:ascii="Arial" w:hAnsi="Arial" w:cs="Arial"/>
        </w:rPr>
      </w:pPr>
    </w:p>
    <w:p w14:paraId="7854AF62" w14:textId="27245777" w:rsidR="00C734E2" w:rsidRPr="00F76871" w:rsidRDefault="00C734E2" w:rsidP="00E165DD">
      <w:pPr>
        <w:pStyle w:val="ListParagraph"/>
        <w:ind w:left="1440"/>
        <w:rPr>
          <w:rFonts w:ascii="Arial" w:hAnsi="Arial" w:cs="Arial"/>
        </w:rPr>
      </w:pPr>
    </w:p>
    <w:p w14:paraId="29573C8C" w14:textId="2632DF99" w:rsidR="00C734E2" w:rsidRPr="00F76871" w:rsidRDefault="00C734E2" w:rsidP="00C734E2">
      <w:pPr>
        <w:pStyle w:val="ListParagraph"/>
        <w:ind w:left="2160"/>
        <w:rPr>
          <w:rFonts w:ascii="Arial" w:hAnsi="Arial" w:cs="Arial"/>
        </w:rPr>
      </w:pPr>
    </w:p>
    <w:p w14:paraId="1B6373D5" w14:textId="23A3F82D" w:rsidR="00C734E2" w:rsidRPr="00C734E2" w:rsidRDefault="00C734E2" w:rsidP="00C734E2">
      <w:pPr>
        <w:ind w:left="1440"/>
        <w:jc w:val="both"/>
        <w:rPr>
          <w:rFonts w:ascii="Arial" w:hAnsi="Arial" w:cs="Arial"/>
          <w:lang w:val="en-US"/>
        </w:rPr>
      </w:pPr>
    </w:p>
    <w:sectPr w:rsidR="00C734E2" w:rsidRPr="00C734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527CC"/>
    <w:multiLevelType w:val="multilevel"/>
    <w:tmpl w:val="E50A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A77C0"/>
    <w:multiLevelType w:val="multilevel"/>
    <w:tmpl w:val="907EA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82EE5"/>
    <w:multiLevelType w:val="hybridMultilevel"/>
    <w:tmpl w:val="70E459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0D646D"/>
    <w:multiLevelType w:val="multilevel"/>
    <w:tmpl w:val="D61CB2FA"/>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020979"/>
    <w:multiLevelType w:val="multilevel"/>
    <w:tmpl w:val="4AF4D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FC785E"/>
    <w:multiLevelType w:val="hybridMultilevel"/>
    <w:tmpl w:val="1F6CFD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FC56841"/>
    <w:multiLevelType w:val="hybridMultilevel"/>
    <w:tmpl w:val="B696468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11D5A42"/>
    <w:multiLevelType w:val="hybridMultilevel"/>
    <w:tmpl w:val="DC262A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4A25BD3"/>
    <w:multiLevelType w:val="hybridMultilevel"/>
    <w:tmpl w:val="060EA98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6994914"/>
    <w:multiLevelType w:val="hybridMultilevel"/>
    <w:tmpl w:val="A8540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4261C"/>
    <w:multiLevelType w:val="hybridMultilevel"/>
    <w:tmpl w:val="79483CB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BA0312A"/>
    <w:multiLevelType w:val="hybridMultilevel"/>
    <w:tmpl w:val="972617E8"/>
    <w:lvl w:ilvl="0" w:tplc="0409000F">
      <w:start w:val="1"/>
      <w:numFmt w:val="decimal"/>
      <w:lvlText w:val="%1."/>
      <w:lvlJc w:val="left"/>
      <w:pPr>
        <w:ind w:left="180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A477D7"/>
    <w:multiLevelType w:val="hybridMultilevel"/>
    <w:tmpl w:val="52A27666"/>
    <w:lvl w:ilvl="0" w:tplc="E67CAED2">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B05D4C"/>
    <w:multiLevelType w:val="hybridMultilevel"/>
    <w:tmpl w:val="CFFEE1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93E1191"/>
    <w:multiLevelType w:val="multilevel"/>
    <w:tmpl w:val="539E5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101595"/>
    <w:multiLevelType w:val="hybridMultilevel"/>
    <w:tmpl w:val="34A85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080E9F"/>
    <w:multiLevelType w:val="hybridMultilevel"/>
    <w:tmpl w:val="06D6BD4E"/>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2396940"/>
    <w:multiLevelType w:val="hybridMultilevel"/>
    <w:tmpl w:val="9E6AEE88"/>
    <w:lvl w:ilvl="0" w:tplc="14068188">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C66ABB"/>
    <w:multiLevelType w:val="multilevel"/>
    <w:tmpl w:val="67F808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8D72AC"/>
    <w:multiLevelType w:val="multilevel"/>
    <w:tmpl w:val="4066F0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EB4180"/>
    <w:multiLevelType w:val="hybridMultilevel"/>
    <w:tmpl w:val="2D78D40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70054D7A"/>
    <w:multiLevelType w:val="hybridMultilevel"/>
    <w:tmpl w:val="1122A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4054870">
    <w:abstractNumId w:val="14"/>
  </w:num>
  <w:num w:numId="2" w16cid:durableId="1376388843">
    <w:abstractNumId w:val="17"/>
  </w:num>
  <w:num w:numId="3" w16cid:durableId="1425416430">
    <w:abstractNumId w:val="12"/>
  </w:num>
  <w:num w:numId="4" w16cid:durableId="1117411564">
    <w:abstractNumId w:val="1"/>
  </w:num>
  <w:num w:numId="5" w16cid:durableId="1290749151">
    <w:abstractNumId w:val="4"/>
  </w:num>
  <w:num w:numId="6" w16cid:durableId="707342775">
    <w:abstractNumId w:val="16"/>
  </w:num>
  <w:num w:numId="7" w16cid:durableId="1650288718">
    <w:abstractNumId w:val="18"/>
  </w:num>
  <w:num w:numId="8" w16cid:durableId="2065253352">
    <w:abstractNumId w:val="20"/>
  </w:num>
  <w:num w:numId="9" w16cid:durableId="1473209201">
    <w:abstractNumId w:val="6"/>
  </w:num>
  <w:num w:numId="10" w16cid:durableId="1403066211">
    <w:abstractNumId w:val="0"/>
  </w:num>
  <w:num w:numId="11" w16cid:durableId="2116945911">
    <w:abstractNumId w:val="19"/>
  </w:num>
  <w:num w:numId="12" w16cid:durableId="384068916">
    <w:abstractNumId w:val="10"/>
  </w:num>
  <w:num w:numId="13" w16cid:durableId="1567105939">
    <w:abstractNumId w:val="21"/>
  </w:num>
  <w:num w:numId="14" w16cid:durableId="1799375381">
    <w:abstractNumId w:val="11"/>
  </w:num>
  <w:num w:numId="15" w16cid:durableId="1227499232">
    <w:abstractNumId w:val="3"/>
  </w:num>
  <w:num w:numId="16" w16cid:durableId="2091997047">
    <w:abstractNumId w:val="13"/>
  </w:num>
  <w:num w:numId="17" w16cid:durableId="1944653896">
    <w:abstractNumId w:val="15"/>
  </w:num>
  <w:num w:numId="18" w16cid:durableId="393242801">
    <w:abstractNumId w:val="5"/>
  </w:num>
  <w:num w:numId="19" w16cid:durableId="182013190">
    <w:abstractNumId w:val="8"/>
  </w:num>
  <w:num w:numId="20" w16cid:durableId="803274885">
    <w:abstractNumId w:val="2"/>
  </w:num>
  <w:num w:numId="21" w16cid:durableId="1093353654">
    <w:abstractNumId w:val="9"/>
  </w:num>
  <w:num w:numId="22" w16cid:durableId="13437048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E42"/>
    <w:rsid w:val="000719AB"/>
    <w:rsid w:val="00152A36"/>
    <w:rsid w:val="00200782"/>
    <w:rsid w:val="0021709E"/>
    <w:rsid w:val="0024672E"/>
    <w:rsid w:val="00320DDC"/>
    <w:rsid w:val="003B42F4"/>
    <w:rsid w:val="004209F0"/>
    <w:rsid w:val="004D0F5E"/>
    <w:rsid w:val="004F13E6"/>
    <w:rsid w:val="005C0260"/>
    <w:rsid w:val="005C6B35"/>
    <w:rsid w:val="005D298C"/>
    <w:rsid w:val="00614E25"/>
    <w:rsid w:val="00624F97"/>
    <w:rsid w:val="0063153F"/>
    <w:rsid w:val="009375E4"/>
    <w:rsid w:val="009520DA"/>
    <w:rsid w:val="00A94BE1"/>
    <w:rsid w:val="00B723F9"/>
    <w:rsid w:val="00BC32A6"/>
    <w:rsid w:val="00BE1351"/>
    <w:rsid w:val="00C44BBF"/>
    <w:rsid w:val="00C734E2"/>
    <w:rsid w:val="00D23351"/>
    <w:rsid w:val="00D34E42"/>
    <w:rsid w:val="00DB6546"/>
    <w:rsid w:val="00DF2848"/>
    <w:rsid w:val="00E1133A"/>
    <w:rsid w:val="00E165DD"/>
    <w:rsid w:val="00F13D4A"/>
    <w:rsid w:val="00F76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2A6B8"/>
  <w15:chartTrackingRefBased/>
  <w15:docId w15:val="{A1B01E53-EE7B-475E-A410-25E820664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2A6"/>
    <w:rPr>
      <w:lang w:val="en-GB"/>
    </w:rPr>
  </w:style>
  <w:style w:type="paragraph" w:styleId="Heading1">
    <w:name w:val="heading 1"/>
    <w:basedOn w:val="Normal"/>
    <w:next w:val="Normal"/>
    <w:link w:val="Heading1Char"/>
    <w:uiPriority w:val="9"/>
    <w:qFormat/>
    <w:rsid w:val="00D34E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4E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4E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E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E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E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E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E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E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E42"/>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D34E42"/>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D34E42"/>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D34E42"/>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D34E42"/>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34E4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34E4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34E4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34E4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34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E4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34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E4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34E42"/>
    <w:pPr>
      <w:spacing w:before="160"/>
      <w:jc w:val="center"/>
    </w:pPr>
    <w:rPr>
      <w:i/>
      <w:iCs/>
      <w:color w:val="404040" w:themeColor="text1" w:themeTint="BF"/>
    </w:rPr>
  </w:style>
  <w:style w:type="character" w:customStyle="1" w:styleId="QuoteChar">
    <w:name w:val="Quote Char"/>
    <w:basedOn w:val="DefaultParagraphFont"/>
    <w:link w:val="Quote"/>
    <w:uiPriority w:val="29"/>
    <w:rsid w:val="00D34E42"/>
    <w:rPr>
      <w:i/>
      <w:iCs/>
      <w:color w:val="404040" w:themeColor="text1" w:themeTint="BF"/>
      <w:lang w:val="en-GB"/>
    </w:rPr>
  </w:style>
  <w:style w:type="paragraph" w:styleId="ListParagraph">
    <w:name w:val="List Paragraph"/>
    <w:basedOn w:val="Normal"/>
    <w:uiPriority w:val="34"/>
    <w:qFormat/>
    <w:rsid w:val="00D34E42"/>
    <w:pPr>
      <w:ind w:left="720"/>
      <w:contextualSpacing/>
    </w:pPr>
  </w:style>
  <w:style w:type="character" w:styleId="IntenseEmphasis">
    <w:name w:val="Intense Emphasis"/>
    <w:basedOn w:val="DefaultParagraphFont"/>
    <w:uiPriority w:val="21"/>
    <w:qFormat/>
    <w:rsid w:val="00D34E42"/>
    <w:rPr>
      <w:i/>
      <w:iCs/>
      <w:color w:val="0F4761" w:themeColor="accent1" w:themeShade="BF"/>
    </w:rPr>
  </w:style>
  <w:style w:type="paragraph" w:styleId="IntenseQuote">
    <w:name w:val="Intense Quote"/>
    <w:basedOn w:val="Normal"/>
    <w:next w:val="Normal"/>
    <w:link w:val="IntenseQuoteChar"/>
    <w:uiPriority w:val="30"/>
    <w:qFormat/>
    <w:rsid w:val="00D34E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E42"/>
    <w:rPr>
      <w:i/>
      <w:iCs/>
      <w:color w:val="0F4761" w:themeColor="accent1" w:themeShade="BF"/>
      <w:lang w:val="en-GB"/>
    </w:rPr>
  </w:style>
  <w:style w:type="character" w:styleId="IntenseReference">
    <w:name w:val="Intense Reference"/>
    <w:basedOn w:val="DefaultParagraphFont"/>
    <w:uiPriority w:val="32"/>
    <w:qFormat/>
    <w:rsid w:val="00D34E42"/>
    <w:rPr>
      <w:b/>
      <w:bCs/>
      <w:smallCaps/>
      <w:color w:val="0F4761" w:themeColor="accent1" w:themeShade="BF"/>
      <w:spacing w:val="5"/>
    </w:rPr>
  </w:style>
  <w:style w:type="paragraph" w:styleId="Caption">
    <w:name w:val="caption"/>
    <w:basedOn w:val="Normal"/>
    <w:next w:val="Normal"/>
    <w:uiPriority w:val="35"/>
    <w:unhideWhenUsed/>
    <w:qFormat/>
    <w:rsid w:val="000719AB"/>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344370">
      <w:bodyDiv w:val="1"/>
      <w:marLeft w:val="0"/>
      <w:marRight w:val="0"/>
      <w:marTop w:val="0"/>
      <w:marBottom w:val="0"/>
      <w:divBdr>
        <w:top w:val="none" w:sz="0" w:space="0" w:color="auto"/>
        <w:left w:val="none" w:sz="0" w:space="0" w:color="auto"/>
        <w:bottom w:val="none" w:sz="0" w:space="0" w:color="auto"/>
        <w:right w:val="none" w:sz="0" w:space="0" w:color="auto"/>
      </w:divBdr>
    </w:div>
    <w:div w:id="955411784">
      <w:bodyDiv w:val="1"/>
      <w:marLeft w:val="0"/>
      <w:marRight w:val="0"/>
      <w:marTop w:val="0"/>
      <w:marBottom w:val="0"/>
      <w:divBdr>
        <w:top w:val="none" w:sz="0" w:space="0" w:color="auto"/>
        <w:left w:val="none" w:sz="0" w:space="0" w:color="auto"/>
        <w:bottom w:val="none" w:sz="0" w:space="0" w:color="auto"/>
        <w:right w:val="none" w:sz="0" w:space="0" w:color="auto"/>
      </w:divBdr>
      <w:divsChild>
        <w:div w:id="563637561">
          <w:marLeft w:val="0"/>
          <w:marRight w:val="0"/>
          <w:marTop w:val="0"/>
          <w:marBottom w:val="0"/>
          <w:divBdr>
            <w:top w:val="none" w:sz="0" w:space="0" w:color="auto"/>
            <w:left w:val="none" w:sz="0" w:space="0" w:color="auto"/>
            <w:bottom w:val="none" w:sz="0" w:space="0" w:color="auto"/>
            <w:right w:val="none" w:sz="0" w:space="0" w:color="auto"/>
          </w:divBdr>
        </w:div>
        <w:div w:id="1233736418">
          <w:marLeft w:val="0"/>
          <w:marRight w:val="0"/>
          <w:marTop w:val="0"/>
          <w:marBottom w:val="0"/>
          <w:divBdr>
            <w:top w:val="none" w:sz="0" w:space="0" w:color="auto"/>
            <w:left w:val="none" w:sz="0" w:space="0" w:color="auto"/>
            <w:bottom w:val="none" w:sz="0" w:space="0" w:color="auto"/>
            <w:right w:val="none" w:sz="0" w:space="0" w:color="auto"/>
          </w:divBdr>
        </w:div>
        <w:div w:id="885727132">
          <w:marLeft w:val="0"/>
          <w:marRight w:val="0"/>
          <w:marTop w:val="0"/>
          <w:marBottom w:val="0"/>
          <w:divBdr>
            <w:top w:val="none" w:sz="0" w:space="0" w:color="auto"/>
            <w:left w:val="none" w:sz="0" w:space="0" w:color="auto"/>
            <w:bottom w:val="none" w:sz="0" w:space="0" w:color="auto"/>
            <w:right w:val="none" w:sz="0" w:space="0" w:color="auto"/>
          </w:divBdr>
        </w:div>
      </w:divsChild>
    </w:div>
    <w:div w:id="1102577787">
      <w:bodyDiv w:val="1"/>
      <w:marLeft w:val="0"/>
      <w:marRight w:val="0"/>
      <w:marTop w:val="0"/>
      <w:marBottom w:val="0"/>
      <w:divBdr>
        <w:top w:val="none" w:sz="0" w:space="0" w:color="auto"/>
        <w:left w:val="none" w:sz="0" w:space="0" w:color="auto"/>
        <w:bottom w:val="none" w:sz="0" w:space="0" w:color="auto"/>
        <w:right w:val="none" w:sz="0" w:space="0" w:color="auto"/>
      </w:divBdr>
    </w:div>
    <w:div w:id="1206678243">
      <w:bodyDiv w:val="1"/>
      <w:marLeft w:val="0"/>
      <w:marRight w:val="0"/>
      <w:marTop w:val="0"/>
      <w:marBottom w:val="0"/>
      <w:divBdr>
        <w:top w:val="none" w:sz="0" w:space="0" w:color="auto"/>
        <w:left w:val="none" w:sz="0" w:space="0" w:color="auto"/>
        <w:bottom w:val="none" w:sz="0" w:space="0" w:color="auto"/>
        <w:right w:val="none" w:sz="0" w:space="0" w:color="auto"/>
      </w:divBdr>
      <w:divsChild>
        <w:div w:id="611715797">
          <w:marLeft w:val="0"/>
          <w:marRight w:val="0"/>
          <w:marTop w:val="0"/>
          <w:marBottom w:val="0"/>
          <w:divBdr>
            <w:top w:val="none" w:sz="0" w:space="0" w:color="auto"/>
            <w:left w:val="none" w:sz="0" w:space="0" w:color="auto"/>
            <w:bottom w:val="none" w:sz="0" w:space="0" w:color="auto"/>
            <w:right w:val="none" w:sz="0" w:space="0" w:color="auto"/>
          </w:divBdr>
        </w:div>
        <w:div w:id="326906218">
          <w:marLeft w:val="0"/>
          <w:marRight w:val="0"/>
          <w:marTop w:val="0"/>
          <w:marBottom w:val="0"/>
          <w:divBdr>
            <w:top w:val="none" w:sz="0" w:space="0" w:color="auto"/>
            <w:left w:val="none" w:sz="0" w:space="0" w:color="auto"/>
            <w:bottom w:val="none" w:sz="0" w:space="0" w:color="auto"/>
            <w:right w:val="none" w:sz="0" w:space="0" w:color="auto"/>
          </w:divBdr>
        </w:div>
        <w:div w:id="463739047">
          <w:marLeft w:val="0"/>
          <w:marRight w:val="0"/>
          <w:marTop w:val="0"/>
          <w:marBottom w:val="0"/>
          <w:divBdr>
            <w:top w:val="none" w:sz="0" w:space="0" w:color="auto"/>
            <w:left w:val="none" w:sz="0" w:space="0" w:color="auto"/>
            <w:bottom w:val="none" w:sz="0" w:space="0" w:color="auto"/>
            <w:right w:val="none" w:sz="0" w:space="0" w:color="auto"/>
          </w:divBdr>
        </w:div>
      </w:divsChild>
    </w:div>
    <w:div w:id="1317801838">
      <w:bodyDiv w:val="1"/>
      <w:marLeft w:val="0"/>
      <w:marRight w:val="0"/>
      <w:marTop w:val="0"/>
      <w:marBottom w:val="0"/>
      <w:divBdr>
        <w:top w:val="none" w:sz="0" w:space="0" w:color="auto"/>
        <w:left w:val="none" w:sz="0" w:space="0" w:color="auto"/>
        <w:bottom w:val="none" w:sz="0" w:space="0" w:color="auto"/>
        <w:right w:val="none" w:sz="0" w:space="0" w:color="auto"/>
      </w:divBdr>
    </w:div>
    <w:div w:id="1381711008">
      <w:bodyDiv w:val="1"/>
      <w:marLeft w:val="0"/>
      <w:marRight w:val="0"/>
      <w:marTop w:val="0"/>
      <w:marBottom w:val="0"/>
      <w:divBdr>
        <w:top w:val="none" w:sz="0" w:space="0" w:color="auto"/>
        <w:left w:val="none" w:sz="0" w:space="0" w:color="auto"/>
        <w:bottom w:val="none" w:sz="0" w:space="0" w:color="auto"/>
        <w:right w:val="none" w:sz="0" w:space="0" w:color="auto"/>
      </w:divBdr>
    </w:div>
    <w:div w:id="1422484528">
      <w:bodyDiv w:val="1"/>
      <w:marLeft w:val="0"/>
      <w:marRight w:val="0"/>
      <w:marTop w:val="0"/>
      <w:marBottom w:val="0"/>
      <w:divBdr>
        <w:top w:val="none" w:sz="0" w:space="0" w:color="auto"/>
        <w:left w:val="none" w:sz="0" w:space="0" w:color="auto"/>
        <w:bottom w:val="none" w:sz="0" w:space="0" w:color="auto"/>
        <w:right w:val="none" w:sz="0" w:space="0" w:color="auto"/>
      </w:divBdr>
    </w:div>
    <w:div w:id="1519614793">
      <w:bodyDiv w:val="1"/>
      <w:marLeft w:val="0"/>
      <w:marRight w:val="0"/>
      <w:marTop w:val="0"/>
      <w:marBottom w:val="0"/>
      <w:divBdr>
        <w:top w:val="none" w:sz="0" w:space="0" w:color="auto"/>
        <w:left w:val="none" w:sz="0" w:space="0" w:color="auto"/>
        <w:bottom w:val="none" w:sz="0" w:space="0" w:color="auto"/>
        <w:right w:val="none" w:sz="0" w:space="0" w:color="auto"/>
      </w:divBdr>
    </w:div>
    <w:div w:id="1550341163">
      <w:bodyDiv w:val="1"/>
      <w:marLeft w:val="0"/>
      <w:marRight w:val="0"/>
      <w:marTop w:val="0"/>
      <w:marBottom w:val="0"/>
      <w:divBdr>
        <w:top w:val="none" w:sz="0" w:space="0" w:color="auto"/>
        <w:left w:val="none" w:sz="0" w:space="0" w:color="auto"/>
        <w:bottom w:val="none" w:sz="0" w:space="0" w:color="auto"/>
        <w:right w:val="none" w:sz="0" w:space="0" w:color="auto"/>
      </w:divBdr>
    </w:div>
    <w:div w:id="1625892191">
      <w:bodyDiv w:val="1"/>
      <w:marLeft w:val="0"/>
      <w:marRight w:val="0"/>
      <w:marTop w:val="0"/>
      <w:marBottom w:val="0"/>
      <w:divBdr>
        <w:top w:val="none" w:sz="0" w:space="0" w:color="auto"/>
        <w:left w:val="none" w:sz="0" w:space="0" w:color="auto"/>
        <w:bottom w:val="none" w:sz="0" w:space="0" w:color="auto"/>
        <w:right w:val="none" w:sz="0" w:space="0" w:color="auto"/>
      </w:divBdr>
    </w:div>
    <w:div w:id="1701785896">
      <w:bodyDiv w:val="1"/>
      <w:marLeft w:val="0"/>
      <w:marRight w:val="0"/>
      <w:marTop w:val="0"/>
      <w:marBottom w:val="0"/>
      <w:divBdr>
        <w:top w:val="none" w:sz="0" w:space="0" w:color="auto"/>
        <w:left w:val="none" w:sz="0" w:space="0" w:color="auto"/>
        <w:bottom w:val="none" w:sz="0" w:space="0" w:color="auto"/>
        <w:right w:val="none" w:sz="0" w:space="0" w:color="auto"/>
      </w:divBdr>
    </w:div>
    <w:div w:id="1782456319">
      <w:bodyDiv w:val="1"/>
      <w:marLeft w:val="0"/>
      <w:marRight w:val="0"/>
      <w:marTop w:val="0"/>
      <w:marBottom w:val="0"/>
      <w:divBdr>
        <w:top w:val="none" w:sz="0" w:space="0" w:color="auto"/>
        <w:left w:val="none" w:sz="0" w:space="0" w:color="auto"/>
        <w:bottom w:val="none" w:sz="0" w:space="0" w:color="auto"/>
        <w:right w:val="none" w:sz="0" w:space="0" w:color="auto"/>
      </w:divBdr>
      <w:divsChild>
        <w:div w:id="646473636">
          <w:marLeft w:val="0"/>
          <w:marRight w:val="0"/>
          <w:marTop w:val="0"/>
          <w:marBottom w:val="0"/>
          <w:divBdr>
            <w:top w:val="none" w:sz="0" w:space="0" w:color="auto"/>
            <w:left w:val="none" w:sz="0" w:space="0" w:color="auto"/>
            <w:bottom w:val="none" w:sz="0" w:space="0" w:color="auto"/>
            <w:right w:val="none" w:sz="0" w:space="0" w:color="auto"/>
          </w:divBdr>
        </w:div>
        <w:div w:id="661355827">
          <w:marLeft w:val="0"/>
          <w:marRight w:val="0"/>
          <w:marTop w:val="0"/>
          <w:marBottom w:val="0"/>
          <w:divBdr>
            <w:top w:val="none" w:sz="0" w:space="0" w:color="auto"/>
            <w:left w:val="none" w:sz="0" w:space="0" w:color="auto"/>
            <w:bottom w:val="none" w:sz="0" w:space="0" w:color="auto"/>
            <w:right w:val="none" w:sz="0" w:space="0" w:color="auto"/>
          </w:divBdr>
        </w:div>
        <w:div w:id="690230243">
          <w:marLeft w:val="0"/>
          <w:marRight w:val="0"/>
          <w:marTop w:val="0"/>
          <w:marBottom w:val="0"/>
          <w:divBdr>
            <w:top w:val="none" w:sz="0" w:space="0" w:color="auto"/>
            <w:left w:val="none" w:sz="0" w:space="0" w:color="auto"/>
            <w:bottom w:val="none" w:sz="0" w:space="0" w:color="auto"/>
            <w:right w:val="none" w:sz="0" w:space="0" w:color="auto"/>
          </w:divBdr>
        </w:div>
      </w:divsChild>
    </w:div>
    <w:div w:id="1883125573">
      <w:bodyDiv w:val="1"/>
      <w:marLeft w:val="0"/>
      <w:marRight w:val="0"/>
      <w:marTop w:val="0"/>
      <w:marBottom w:val="0"/>
      <w:divBdr>
        <w:top w:val="none" w:sz="0" w:space="0" w:color="auto"/>
        <w:left w:val="none" w:sz="0" w:space="0" w:color="auto"/>
        <w:bottom w:val="none" w:sz="0" w:space="0" w:color="auto"/>
        <w:right w:val="none" w:sz="0" w:space="0" w:color="auto"/>
      </w:divBdr>
    </w:div>
    <w:div w:id="2114471979">
      <w:bodyDiv w:val="1"/>
      <w:marLeft w:val="0"/>
      <w:marRight w:val="0"/>
      <w:marTop w:val="0"/>
      <w:marBottom w:val="0"/>
      <w:divBdr>
        <w:top w:val="none" w:sz="0" w:space="0" w:color="auto"/>
        <w:left w:val="none" w:sz="0" w:space="0" w:color="auto"/>
        <w:bottom w:val="none" w:sz="0" w:space="0" w:color="auto"/>
        <w:right w:val="none" w:sz="0" w:space="0" w:color="auto"/>
      </w:divBdr>
      <w:divsChild>
        <w:div w:id="1865828626">
          <w:marLeft w:val="0"/>
          <w:marRight w:val="0"/>
          <w:marTop w:val="0"/>
          <w:marBottom w:val="0"/>
          <w:divBdr>
            <w:top w:val="none" w:sz="0" w:space="0" w:color="auto"/>
            <w:left w:val="none" w:sz="0" w:space="0" w:color="auto"/>
            <w:bottom w:val="none" w:sz="0" w:space="0" w:color="auto"/>
            <w:right w:val="none" w:sz="0" w:space="0" w:color="auto"/>
          </w:divBdr>
        </w:div>
        <w:div w:id="1634172179">
          <w:marLeft w:val="0"/>
          <w:marRight w:val="0"/>
          <w:marTop w:val="0"/>
          <w:marBottom w:val="0"/>
          <w:divBdr>
            <w:top w:val="none" w:sz="0" w:space="0" w:color="auto"/>
            <w:left w:val="none" w:sz="0" w:space="0" w:color="auto"/>
            <w:bottom w:val="none" w:sz="0" w:space="0" w:color="auto"/>
            <w:right w:val="none" w:sz="0" w:space="0" w:color="auto"/>
          </w:divBdr>
        </w:div>
        <w:div w:id="1237665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7</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Warne-Cleave</dc:creator>
  <cp:keywords/>
  <dc:description/>
  <cp:lastModifiedBy>James Warne-Cleave</cp:lastModifiedBy>
  <cp:revision>14</cp:revision>
  <dcterms:created xsi:type="dcterms:W3CDTF">2025-03-23T18:22:00Z</dcterms:created>
  <dcterms:modified xsi:type="dcterms:W3CDTF">2025-03-23T23:19:00Z</dcterms:modified>
</cp:coreProperties>
</file>