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25719E" w14:textId="77777777" w:rsidR="00265D79" w:rsidRDefault="00635615" w:rsidP="00FC1DB1">
      <w:pPr>
        <w:spacing w:after="160" w:line="259" w:lineRule="auto"/>
        <w:jc w:val="center"/>
        <w:rPr>
          <w:b/>
          <w:bCs/>
          <w:sz w:val="36"/>
          <w:szCs w:val="36"/>
        </w:rPr>
      </w:pPr>
      <w:r w:rsidRPr="00635615">
        <w:rPr>
          <w:b/>
          <w:bCs/>
          <w:noProof/>
          <w:sz w:val="36"/>
          <w:szCs w:val="36"/>
        </w:rPr>
        <w:drawing>
          <wp:inline distT="0" distB="0" distL="0" distR="0" wp14:anchorId="538B671B" wp14:editId="25FF60AF">
            <wp:extent cx="2889837" cy="1219200"/>
            <wp:effectExtent l="0" t="0" r="6350" b="0"/>
            <wp:docPr id="50026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67150" name=""/>
                    <pic:cNvPicPr/>
                  </pic:nvPicPr>
                  <pic:blipFill>
                    <a:blip r:embed="rId8"/>
                    <a:stretch>
                      <a:fillRect/>
                    </a:stretch>
                  </pic:blipFill>
                  <pic:spPr>
                    <a:xfrm>
                      <a:off x="0" y="0"/>
                      <a:ext cx="2903244" cy="1224856"/>
                    </a:xfrm>
                    <a:prstGeom prst="rect">
                      <a:avLst/>
                    </a:prstGeom>
                  </pic:spPr>
                </pic:pic>
              </a:graphicData>
            </a:graphic>
          </wp:inline>
        </w:drawing>
      </w:r>
    </w:p>
    <w:p w14:paraId="7C8474EA" w14:textId="77777777" w:rsidR="00265D79" w:rsidRDefault="00265D79" w:rsidP="00FC1DB1">
      <w:pPr>
        <w:spacing w:after="160" w:line="259" w:lineRule="auto"/>
        <w:jc w:val="center"/>
        <w:rPr>
          <w:b/>
          <w:bCs/>
          <w:sz w:val="36"/>
          <w:szCs w:val="36"/>
        </w:rPr>
      </w:pPr>
    </w:p>
    <w:p w14:paraId="00862FE5" w14:textId="77777777" w:rsidR="00265D79" w:rsidRDefault="00265D79" w:rsidP="00FC1DB1">
      <w:pPr>
        <w:spacing w:after="160" w:line="259" w:lineRule="auto"/>
        <w:jc w:val="center"/>
        <w:rPr>
          <w:b/>
          <w:bCs/>
          <w:sz w:val="36"/>
          <w:szCs w:val="36"/>
        </w:rPr>
      </w:pPr>
    </w:p>
    <w:p w14:paraId="36E81379" w14:textId="77777777" w:rsidR="00FC1DB1" w:rsidRPr="00FC1DB1" w:rsidRDefault="00FC1DB1" w:rsidP="00FC1DB1">
      <w:pPr>
        <w:spacing w:after="160" w:line="259" w:lineRule="auto"/>
        <w:jc w:val="center"/>
        <w:rPr>
          <w:b/>
          <w:bCs/>
          <w:sz w:val="36"/>
          <w:szCs w:val="36"/>
        </w:rPr>
      </w:pPr>
      <w:r w:rsidRPr="00FC1DB1">
        <w:rPr>
          <w:b/>
          <w:bCs/>
          <w:sz w:val="36"/>
          <w:szCs w:val="36"/>
        </w:rPr>
        <w:t>Programme: BA International Hotel Management</w:t>
      </w:r>
    </w:p>
    <w:p w14:paraId="003FD40A" w14:textId="77777777" w:rsidR="00FC1DB1" w:rsidRPr="00FC1DB1" w:rsidRDefault="00FC1DB1" w:rsidP="00FC1DB1">
      <w:pPr>
        <w:spacing w:after="160" w:line="259" w:lineRule="auto"/>
        <w:jc w:val="center"/>
        <w:rPr>
          <w:b/>
          <w:bCs/>
          <w:sz w:val="36"/>
          <w:szCs w:val="36"/>
        </w:rPr>
      </w:pPr>
      <w:r w:rsidRPr="00FC1DB1">
        <w:rPr>
          <w:b/>
          <w:bCs/>
          <w:sz w:val="36"/>
          <w:szCs w:val="36"/>
        </w:rPr>
        <w:t>Module Title: Financial Management for the Hotel Industry</w:t>
      </w:r>
    </w:p>
    <w:p w14:paraId="2BB642B9" w14:textId="77777777" w:rsidR="00FC1DB1" w:rsidRDefault="00FC1DB1" w:rsidP="00FC1DB1">
      <w:pPr>
        <w:spacing w:after="160" w:line="259" w:lineRule="auto"/>
        <w:jc w:val="center"/>
        <w:rPr>
          <w:b/>
          <w:bCs/>
          <w:sz w:val="36"/>
          <w:szCs w:val="36"/>
        </w:rPr>
      </w:pPr>
      <w:r w:rsidRPr="00FC1DB1">
        <w:rPr>
          <w:b/>
          <w:bCs/>
          <w:sz w:val="36"/>
          <w:szCs w:val="36"/>
        </w:rPr>
        <w:t>Module Code: BMIH5007</w:t>
      </w:r>
    </w:p>
    <w:p w14:paraId="0A2A8ACE" w14:textId="77777777" w:rsidR="00FC1DB1" w:rsidRDefault="00FC1DB1" w:rsidP="00FC1DB1">
      <w:pPr>
        <w:spacing w:after="160" w:line="259" w:lineRule="auto"/>
        <w:jc w:val="center"/>
        <w:rPr>
          <w:b/>
          <w:bCs/>
          <w:sz w:val="36"/>
          <w:szCs w:val="36"/>
        </w:rPr>
      </w:pPr>
    </w:p>
    <w:p w14:paraId="1D1BA94D" w14:textId="77777777" w:rsidR="00FC1DB1" w:rsidRDefault="00FC1DB1" w:rsidP="00FC1DB1">
      <w:pPr>
        <w:spacing w:after="160" w:line="259" w:lineRule="auto"/>
        <w:jc w:val="center"/>
        <w:rPr>
          <w:b/>
          <w:bCs/>
          <w:sz w:val="36"/>
          <w:szCs w:val="36"/>
        </w:rPr>
      </w:pPr>
    </w:p>
    <w:p w14:paraId="493AA5BF" w14:textId="77777777" w:rsidR="00FC1DB1" w:rsidRDefault="00FC1DB1" w:rsidP="00FC1DB1">
      <w:pPr>
        <w:spacing w:after="160" w:line="259" w:lineRule="auto"/>
        <w:jc w:val="center"/>
        <w:rPr>
          <w:b/>
          <w:bCs/>
          <w:sz w:val="36"/>
          <w:szCs w:val="36"/>
        </w:rPr>
      </w:pPr>
    </w:p>
    <w:p w14:paraId="69F561C2" w14:textId="77777777" w:rsidR="00FC1DB1" w:rsidRDefault="00FC1DB1" w:rsidP="00FC1DB1">
      <w:pPr>
        <w:spacing w:after="160" w:line="259" w:lineRule="auto"/>
        <w:jc w:val="center"/>
        <w:rPr>
          <w:b/>
          <w:bCs/>
          <w:sz w:val="36"/>
          <w:szCs w:val="36"/>
        </w:rPr>
      </w:pPr>
    </w:p>
    <w:p w14:paraId="05B4335C" w14:textId="77777777" w:rsidR="00265D79" w:rsidRDefault="00265D79" w:rsidP="00FC1DB1">
      <w:pPr>
        <w:spacing w:after="160" w:line="259" w:lineRule="auto"/>
        <w:jc w:val="center"/>
        <w:rPr>
          <w:b/>
          <w:bCs/>
          <w:sz w:val="36"/>
          <w:szCs w:val="36"/>
        </w:rPr>
      </w:pPr>
    </w:p>
    <w:p w14:paraId="6D2308C4" w14:textId="77777777" w:rsidR="00265D79" w:rsidRDefault="00265D79" w:rsidP="00FC1DB1">
      <w:pPr>
        <w:spacing w:after="160" w:line="259" w:lineRule="auto"/>
        <w:jc w:val="center"/>
        <w:rPr>
          <w:b/>
          <w:bCs/>
          <w:sz w:val="36"/>
          <w:szCs w:val="36"/>
        </w:rPr>
      </w:pPr>
    </w:p>
    <w:p w14:paraId="741437D1" w14:textId="77777777" w:rsidR="00FC1DB1" w:rsidRDefault="00FC1DB1" w:rsidP="00FC1DB1">
      <w:pPr>
        <w:spacing w:after="160" w:line="259" w:lineRule="auto"/>
        <w:jc w:val="center"/>
        <w:rPr>
          <w:b/>
          <w:bCs/>
          <w:sz w:val="36"/>
          <w:szCs w:val="36"/>
        </w:rPr>
      </w:pPr>
    </w:p>
    <w:p w14:paraId="46AE4D6D" w14:textId="77777777" w:rsidR="00FC1DB1" w:rsidRDefault="00FC1DB1" w:rsidP="00FC1DB1">
      <w:pPr>
        <w:spacing w:after="160" w:line="259" w:lineRule="auto"/>
        <w:jc w:val="center"/>
        <w:rPr>
          <w:b/>
          <w:bCs/>
          <w:sz w:val="36"/>
          <w:szCs w:val="36"/>
        </w:rPr>
      </w:pPr>
    </w:p>
    <w:p w14:paraId="27DD3C38" w14:textId="79D88608" w:rsidR="00FC1DB1" w:rsidRPr="00265D79" w:rsidRDefault="00FC1DB1" w:rsidP="00FC1DB1">
      <w:pPr>
        <w:spacing w:after="160" w:line="259" w:lineRule="auto"/>
        <w:jc w:val="center"/>
        <w:rPr>
          <w:b/>
          <w:bCs/>
          <w:sz w:val="30"/>
          <w:szCs w:val="30"/>
        </w:rPr>
      </w:pPr>
      <w:r w:rsidRPr="00265D79">
        <w:rPr>
          <w:b/>
          <w:bCs/>
          <w:sz w:val="30"/>
          <w:szCs w:val="30"/>
        </w:rPr>
        <w:t xml:space="preserve">Student </w:t>
      </w:r>
      <w:proofErr w:type="spellStart"/>
      <w:proofErr w:type="gramStart"/>
      <w:r w:rsidRPr="00265D79">
        <w:rPr>
          <w:b/>
          <w:bCs/>
          <w:sz w:val="30"/>
          <w:szCs w:val="30"/>
        </w:rPr>
        <w:t>Name:</w:t>
      </w:r>
      <w:r w:rsidR="003F05DF">
        <w:rPr>
          <w:b/>
          <w:bCs/>
          <w:sz w:val="30"/>
          <w:szCs w:val="30"/>
        </w:rPr>
        <w:t>Adrian</w:t>
      </w:r>
      <w:proofErr w:type="spellEnd"/>
      <w:proofErr w:type="gramEnd"/>
      <w:r w:rsidR="003F05DF">
        <w:rPr>
          <w:b/>
          <w:bCs/>
          <w:sz w:val="30"/>
          <w:szCs w:val="30"/>
        </w:rPr>
        <w:t xml:space="preserve"> Oprea</w:t>
      </w:r>
    </w:p>
    <w:p w14:paraId="6D5C0037" w14:textId="06A33048" w:rsidR="00FC1DB1" w:rsidRDefault="00FC1DB1" w:rsidP="00FC1DB1">
      <w:pPr>
        <w:spacing w:after="160" w:line="259" w:lineRule="auto"/>
        <w:jc w:val="center"/>
        <w:rPr>
          <w:rFonts w:eastAsiaTheme="majorEastAsia" w:cstheme="majorBidi"/>
          <w:b/>
          <w:sz w:val="28"/>
          <w:szCs w:val="32"/>
          <w:lang w:val="en-IN"/>
        </w:rPr>
      </w:pPr>
      <w:r w:rsidRPr="00265D79">
        <w:rPr>
          <w:b/>
          <w:bCs/>
          <w:sz w:val="30"/>
          <w:szCs w:val="30"/>
        </w:rPr>
        <w:t>Student ID:</w:t>
      </w:r>
      <w:r w:rsidR="003F05DF">
        <w:rPr>
          <w:b/>
          <w:bCs/>
          <w:sz w:val="30"/>
          <w:szCs w:val="30"/>
        </w:rPr>
        <w:t>1714749</w:t>
      </w:r>
      <w:r>
        <w:rPr>
          <w:lang w:val="en-IN"/>
        </w:rPr>
        <w:br w:type="page"/>
      </w:r>
    </w:p>
    <w:sdt>
      <w:sdtPr>
        <w:rPr>
          <w:rFonts w:ascii="Times New Roman" w:eastAsiaTheme="minorHAnsi" w:hAnsi="Times New Roman" w:cstheme="minorBidi"/>
          <w:color w:val="000000" w:themeColor="text1"/>
          <w:kern w:val="2"/>
          <w:sz w:val="24"/>
          <w:szCs w:val="22"/>
          <w:lang w:val="en-GB"/>
        </w:rPr>
        <w:id w:val="-596867981"/>
        <w:docPartObj>
          <w:docPartGallery w:val="Table of Contents"/>
          <w:docPartUnique/>
        </w:docPartObj>
      </w:sdtPr>
      <w:sdtEndPr>
        <w:rPr>
          <w:b/>
          <w:bCs/>
          <w:noProof/>
        </w:rPr>
      </w:sdtEndPr>
      <w:sdtContent>
        <w:p w14:paraId="7D812FF1" w14:textId="77777777" w:rsidR="00FC1DB1" w:rsidRPr="00FC1DB1" w:rsidRDefault="00FC1DB1" w:rsidP="00FC1DB1">
          <w:pPr>
            <w:pStyle w:val="TOCHeading"/>
            <w:jc w:val="center"/>
            <w:rPr>
              <w:rFonts w:ascii="Times New Roman" w:hAnsi="Times New Roman" w:cs="Times New Roman"/>
              <w:b/>
              <w:bCs/>
              <w:color w:val="auto"/>
              <w:sz w:val="28"/>
              <w:szCs w:val="28"/>
            </w:rPr>
          </w:pPr>
          <w:r w:rsidRPr="00FC1DB1">
            <w:rPr>
              <w:rFonts w:ascii="Times New Roman" w:hAnsi="Times New Roman" w:cs="Times New Roman"/>
              <w:b/>
              <w:bCs/>
              <w:color w:val="auto"/>
              <w:sz w:val="28"/>
              <w:szCs w:val="28"/>
            </w:rPr>
            <w:t>Table of Contents</w:t>
          </w:r>
        </w:p>
        <w:p w14:paraId="3FC7774D" w14:textId="6F73E02A" w:rsidR="00612BBB" w:rsidRDefault="00B06FE4">
          <w:pPr>
            <w:pStyle w:val="TOC1"/>
            <w:tabs>
              <w:tab w:val="right" w:leader="dot" w:pos="9016"/>
            </w:tabs>
            <w:rPr>
              <w:rFonts w:asciiTheme="minorHAnsi" w:eastAsiaTheme="minorEastAsia" w:hAnsiTheme="minorHAnsi"/>
              <w:noProof/>
              <w:color w:val="auto"/>
              <w:sz w:val="22"/>
              <w:lang w:val="en-IN" w:eastAsia="en-IN"/>
              <w14:ligatures w14:val="standardContextual"/>
            </w:rPr>
          </w:pPr>
          <w:r>
            <w:fldChar w:fldCharType="begin"/>
          </w:r>
          <w:r w:rsidR="00FC1DB1">
            <w:instrText xml:space="preserve"> TOC \o "1-3" \h \z \u </w:instrText>
          </w:r>
          <w:r>
            <w:fldChar w:fldCharType="separate"/>
          </w:r>
          <w:hyperlink w:anchor="_Toc168359249" w:history="1">
            <w:r w:rsidR="00612BBB" w:rsidRPr="00666294">
              <w:rPr>
                <w:rStyle w:val="Hyperlink"/>
                <w:noProof/>
                <w:lang w:val="en-IN"/>
              </w:rPr>
              <w:t>1. Introduction</w:t>
            </w:r>
            <w:r w:rsidR="00612BBB">
              <w:rPr>
                <w:noProof/>
                <w:webHidden/>
              </w:rPr>
              <w:tab/>
            </w:r>
            <w:r w:rsidR="00612BBB">
              <w:rPr>
                <w:noProof/>
                <w:webHidden/>
              </w:rPr>
              <w:fldChar w:fldCharType="begin"/>
            </w:r>
            <w:r w:rsidR="00612BBB">
              <w:rPr>
                <w:noProof/>
                <w:webHidden/>
              </w:rPr>
              <w:instrText xml:space="preserve"> PAGEREF _Toc168359249 \h </w:instrText>
            </w:r>
            <w:r w:rsidR="00612BBB">
              <w:rPr>
                <w:noProof/>
                <w:webHidden/>
              </w:rPr>
            </w:r>
            <w:r w:rsidR="00612BBB">
              <w:rPr>
                <w:noProof/>
                <w:webHidden/>
              </w:rPr>
              <w:fldChar w:fldCharType="separate"/>
            </w:r>
            <w:r w:rsidR="00612BBB">
              <w:rPr>
                <w:noProof/>
                <w:webHidden/>
              </w:rPr>
              <w:t>1</w:t>
            </w:r>
            <w:r w:rsidR="00612BBB">
              <w:rPr>
                <w:noProof/>
                <w:webHidden/>
              </w:rPr>
              <w:fldChar w:fldCharType="end"/>
            </w:r>
          </w:hyperlink>
        </w:p>
        <w:p w14:paraId="6238A242" w14:textId="6DBE932A"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50" w:history="1">
            <w:r w:rsidR="00612BBB" w:rsidRPr="00666294">
              <w:rPr>
                <w:rStyle w:val="Hyperlink"/>
                <w:noProof/>
                <w:lang w:val="en-IN"/>
              </w:rPr>
              <w:t>2. Financial Performance Analysis</w:t>
            </w:r>
            <w:r w:rsidR="00612BBB">
              <w:rPr>
                <w:noProof/>
                <w:webHidden/>
              </w:rPr>
              <w:tab/>
            </w:r>
            <w:r w:rsidR="00612BBB">
              <w:rPr>
                <w:noProof/>
                <w:webHidden/>
              </w:rPr>
              <w:fldChar w:fldCharType="begin"/>
            </w:r>
            <w:r w:rsidR="00612BBB">
              <w:rPr>
                <w:noProof/>
                <w:webHidden/>
              </w:rPr>
              <w:instrText xml:space="preserve"> PAGEREF _Toc168359250 \h </w:instrText>
            </w:r>
            <w:r w:rsidR="00612BBB">
              <w:rPr>
                <w:noProof/>
                <w:webHidden/>
              </w:rPr>
            </w:r>
            <w:r w:rsidR="00612BBB">
              <w:rPr>
                <w:noProof/>
                <w:webHidden/>
              </w:rPr>
              <w:fldChar w:fldCharType="separate"/>
            </w:r>
            <w:r w:rsidR="00612BBB">
              <w:rPr>
                <w:noProof/>
                <w:webHidden/>
              </w:rPr>
              <w:t>1</w:t>
            </w:r>
            <w:r w:rsidR="00612BBB">
              <w:rPr>
                <w:noProof/>
                <w:webHidden/>
              </w:rPr>
              <w:fldChar w:fldCharType="end"/>
            </w:r>
          </w:hyperlink>
        </w:p>
        <w:p w14:paraId="31B59D49" w14:textId="0CE66844"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1" w:history="1">
            <w:r w:rsidR="00612BBB" w:rsidRPr="00666294">
              <w:rPr>
                <w:rStyle w:val="Hyperlink"/>
                <w:noProof/>
                <w:lang w:val="en-IN"/>
              </w:rPr>
              <w:t>2.1 Revenue Analysis</w:t>
            </w:r>
            <w:r w:rsidR="00612BBB">
              <w:rPr>
                <w:noProof/>
                <w:webHidden/>
              </w:rPr>
              <w:tab/>
            </w:r>
            <w:r w:rsidR="00612BBB">
              <w:rPr>
                <w:noProof/>
                <w:webHidden/>
              </w:rPr>
              <w:fldChar w:fldCharType="begin"/>
            </w:r>
            <w:r w:rsidR="00612BBB">
              <w:rPr>
                <w:noProof/>
                <w:webHidden/>
              </w:rPr>
              <w:instrText xml:space="preserve"> PAGEREF _Toc168359251 \h </w:instrText>
            </w:r>
            <w:r w:rsidR="00612BBB">
              <w:rPr>
                <w:noProof/>
                <w:webHidden/>
              </w:rPr>
            </w:r>
            <w:r w:rsidR="00612BBB">
              <w:rPr>
                <w:noProof/>
                <w:webHidden/>
              </w:rPr>
              <w:fldChar w:fldCharType="separate"/>
            </w:r>
            <w:r w:rsidR="00612BBB">
              <w:rPr>
                <w:noProof/>
                <w:webHidden/>
              </w:rPr>
              <w:t>1</w:t>
            </w:r>
            <w:r w:rsidR="00612BBB">
              <w:rPr>
                <w:noProof/>
                <w:webHidden/>
              </w:rPr>
              <w:fldChar w:fldCharType="end"/>
            </w:r>
          </w:hyperlink>
        </w:p>
        <w:p w14:paraId="1F5FD529" w14:textId="58312057"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2" w:history="1">
            <w:r w:rsidR="00612BBB" w:rsidRPr="00666294">
              <w:rPr>
                <w:rStyle w:val="Hyperlink"/>
                <w:noProof/>
                <w:lang w:val="en-IN"/>
              </w:rPr>
              <w:t>2.2 Expense Analysis</w:t>
            </w:r>
            <w:r w:rsidR="00612BBB">
              <w:rPr>
                <w:noProof/>
                <w:webHidden/>
              </w:rPr>
              <w:tab/>
            </w:r>
            <w:r w:rsidR="00612BBB">
              <w:rPr>
                <w:noProof/>
                <w:webHidden/>
              </w:rPr>
              <w:fldChar w:fldCharType="begin"/>
            </w:r>
            <w:r w:rsidR="00612BBB">
              <w:rPr>
                <w:noProof/>
                <w:webHidden/>
              </w:rPr>
              <w:instrText xml:space="preserve"> PAGEREF _Toc168359252 \h </w:instrText>
            </w:r>
            <w:r w:rsidR="00612BBB">
              <w:rPr>
                <w:noProof/>
                <w:webHidden/>
              </w:rPr>
            </w:r>
            <w:r w:rsidR="00612BBB">
              <w:rPr>
                <w:noProof/>
                <w:webHidden/>
              </w:rPr>
              <w:fldChar w:fldCharType="separate"/>
            </w:r>
            <w:r w:rsidR="00612BBB">
              <w:rPr>
                <w:noProof/>
                <w:webHidden/>
              </w:rPr>
              <w:t>2</w:t>
            </w:r>
            <w:r w:rsidR="00612BBB">
              <w:rPr>
                <w:noProof/>
                <w:webHidden/>
              </w:rPr>
              <w:fldChar w:fldCharType="end"/>
            </w:r>
          </w:hyperlink>
        </w:p>
        <w:p w14:paraId="3A813EFE" w14:textId="6AEA2920"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3" w:history="1">
            <w:r w:rsidR="00612BBB" w:rsidRPr="00666294">
              <w:rPr>
                <w:rStyle w:val="Hyperlink"/>
                <w:noProof/>
                <w:lang w:val="en-IN"/>
              </w:rPr>
              <w:t>2.3 Profitability Analysis</w:t>
            </w:r>
            <w:r w:rsidR="00612BBB">
              <w:rPr>
                <w:noProof/>
                <w:webHidden/>
              </w:rPr>
              <w:tab/>
            </w:r>
            <w:r w:rsidR="00612BBB">
              <w:rPr>
                <w:noProof/>
                <w:webHidden/>
              </w:rPr>
              <w:fldChar w:fldCharType="begin"/>
            </w:r>
            <w:r w:rsidR="00612BBB">
              <w:rPr>
                <w:noProof/>
                <w:webHidden/>
              </w:rPr>
              <w:instrText xml:space="preserve"> PAGEREF _Toc168359253 \h </w:instrText>
            </w:r>
            <w:r w:rsidR="00612BBB">
              <w:rPr>
                <w:noProof/>
                <w:webHidden/>
              </w:rPr>
            </w:r>
            <w:r w:rsidR="00612BBB">
              <w:rPr>
                <w:noProof/>
                <w:webHidden/>
              </w:rPr>
              <w:fldChar w:fldCharType="separate"/>
            </w:r>
            <w:r w:rsidR="00612BBB">
              <w:rPr>
                <w:noProof/>
                <w:webHidden/>
              </w:rPr>
              <w:t>2</w:t>
            </w:r>
            <w:r w:rsidR="00612BBB">
              <w:rPr>
                <w:noProof/>
                <w:webHidden/>
              </w:rPr>
              <w:fldChar w:fldCharType="end"/>
            </w:r>
          </w:hyperlink>
        </w:p>
        <w:p w14:paraId="0B5A597D" w14:textId="04227678"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4" w:history="1">
            <w:r w:rsidR="00612BBB" w:rsidRPr="00666294">
              <w:rPr>
                <w:rStyle w:val="Hyperlink"/>
                <w:noProof/>
                <w:lang w:val="en-IN"/>
              </w:rPr>
              <w:t>2.4 Liquidity Analysis</w:t>
            </w:r>
            <w:r w:rsidR="00612BBB">
              <w:rPr>
                <w:noProof/>
                <w:webHidden/>
              </w:rPr>
              <w:tab/>
            </w:r>
            <w:r w:rsidR="00612BBB">
              <w:rPr>
                <w:noProof/>
                <w:webHidden/>
              </w:rPr>
              <w:fldChar w:fldCharType="begin"/>
            </w:r>
            <w:r w:rsidR="00612BBB">
              <w:rPr>
                <w:noProof/>
                <w:webHidden/>
              </w:rPr>
              <w:instrText xml:space="preserve"> PAGEREF _Toc168359254 \h </w:instrText>
            </w:r>
            <w:r w:rsidR="00612BBB">
              <w:rPr>
                <w:noProof/>
                <w:webHidden/>
              </w:rPr>
            </w:r>
            <w:r w:rsidR="00612BBB">
              <w:rPr>
                <w:noProof/>
                <w:webHidden/>
              </w:rPr>
              <w:fldChar w:fldCharType="separate"/>
            </w:r>
            <w:r w:rsidR="00612BBB">
              <w:rPr>
                <w:noProof/>
                <w:webHidden/>
              </w:rPr>
              <w:t>2</w:t>
            </w:r>
            <w:r w:rsidR="00612BBB">
              <w:rPr>
                <w:noProof/>
                <w:webHidden/>
              </w:rPr>
              <w:fldChar w:fldCharType="end"/>
            </w:r>
          </w:hyperlink>
        </w:p>
        <w:p w14:paraId="2427C144" w14:textId="6D91E472"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5" w:history="1">
            <w:r w:rsidR="00612BBB" w:rsidRPr="00666294">
              <w:rPr>
                <w:rStyle w:val="Hyperlink"/>
                <w:noProof/>
                <w:lang w:val="en-IN"/>
              </w:rPr>
              <w:t>2.5 Solvency Analysis</w:t>
            </w:r>
            <w:r w:rsidR="00612BBB">
              <w:rPr>
                <w:noProof/>
                <w:webHidden/>
              </w:rPr>
              <w:tab/>
            </w:r>
            <w:r w:rsidR="00612BBB">
              <w:rPr>
                <w:noProof/>
                <w:webHidden/>
              </w:rPr>
              <w:fldChar w:fldCharType="begin"/>
            </w:r>
            <w:r w:rsidR="00612BBB">
              <w:rPr>
                <w:noProof/>
                <w:webHidden/>
              </w:rPr>
              <w:instrText xml:space="preserve"> PAGEREF _Toc168359255 \h </w:instrText>
            </w:r>
            <w:r w:rsidR="00612BBB">
              <w:rPr>
                <w:noProof/>
                <w:webHidden/>
              </w:rPr>
            </w:r>
            <w:r w:rsidR="00612BBB">
              <w:rPr>
                <w:noProof/>
                <w:webHidden/>
              </w:rPr>
              <w:fldChar w:fldCharType="separate"/>
            </w:r>
            <w:r w:rsidR="00612BBB">
              <w:rPr>
                <w:noProof/>
                <w:webHidden/>
              </w:rPr>
              <w:t>3</w:t>
            </w:r>
            <w:r w:rsidR="00612BBB">
              <w:rPr>
                <w:noProof/>
                <w:webHidden/>
              </w:rPr>
              <w:fldChar w:fldCharType="end"/>
            </w:r>
          </w:hyperlink>
        </w:p>
        <w:p w14:paraId="242E11AA" w14:textId="58572F11"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6" w:history="1">
            <w:r w:rsidR="00612BBB" w:rsidRPr="00666294">
              <w:rPr>
                <w:rStyle w:val="Hyperlink"/>
                <w:noProof/>
                <w:lang w:val="en-IN"/>
              </w:rPr>
              <w:t>2.6 Financial Ratio Analysis</w:t>
            </w:r>
            <w:r w:rsidR="00612BBB">
              <w:rPr>
                <w:noProof/>
                <w:webHidden/>
              </w:rPr>
              <w:tab/>
            </w:r>
            <w:r w:rsidR="00612BBB">
              <w:rPr>
                <w:noProof/>
                <w:webHidden/>
              </w:rPr>
              <w:fldChar w:fldCharType="begin"/>
            </w:r>
            <w:r w:rsidR="00612BBB">
              <w:rPr>
                <w:noProof/>
                <w:webHidden/>
              </w:rPr>
              <w:instrText xml:space="preserve"> PAGEREF _Toc168359256 \h </w:instrText>
            </w:r>
            <w:r w:rsidR="00612BBB">
              <w:rPr>
                <w:noProof/>
                <w:webHidden/>
              </w:rPr>
            </w:r>
            <w:r w:rsidR="00612BBB">
              <w:rPr>
                <w:noProof/>
                <w:webHidden/>
              </w:rPr>
              <w:fldChar w:fldCharType="separate"/>
            </w:r>
            <w:r w:rsidR="00612BBB">
              <w:rPr>
                <w:noProof/>
                <w:webHidden/>
              </w:rPr>
              <w:t>3</w:t>
            </w:r>
            <w:r w:rsidR="00612BBB">
              <w:rPr>
                <w:noProof/>
                <w:webHidden/>
              </w:rPr>
              <w:fldChar w:fldCharType="end"/>
            </w:r>
          </w:hyperlink>
        </w:p>
        <w:p w14:paraId="166876EF" w14:textId="4532FBAD"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57" w:history="1">
            <w:r w:rsidR="00612BBB" w:rsidRPr="00666294">
              <w:rPr>
                <w:rStyle w:val="Hyperlink"/>
                <w:noProof/>
                <w:lang w:val="en-IN"/>
              </w:rPr>
              <w:t>3. Key Reasons for Decline in Profitability</w:t>
            </w:r>
            <w:r w:rsidR="00612BBB">
              <w:rPr>
                <w:noProof/>
                <w:webHidden/>
              </w:rPr>
              <w:tab/>
            </w:r>
            <w:r w:rsidR="00612BBB">
              <w:rPr>
                <w:noProof/>
                <w:webHidden/>
              </w:rPr>
              <w:fldChar w:fldCharType="begin"/>
            </w:r>
            <w:r w:rsidR="00612BBB">
              <w:rPr>
                <w:noProof/>
                <w:webHidden/>
              </w:rPr>
              <w:instrText xml:space="preserve"> PAGEREF _Toc168359257 \h </w:instrText>
            </w:r>
            <w:r w:rsidR="00612BBB">
              <w:rPr>
                <w:noProof/>
                <w:webHidden/>
              </w:rPr>
            </w:r>
            <w:r w:rsidR="00612BBB">
              <w:rPr>
                <w:noProof/>
                <w:webHidden/>
              </w:rPr>
              <w:fldChar w:fldCharType="separate"/>
            </w:r>
            <w:r w:rsidR="00612BBB">
              <w:rPr>
                <w:noProof/>
                <w:webHidden/>
              </w:rPr>
              <w:t>4</w:t>
            </w:r>
            <w:r w:rsidR="00612BBB">
              <w:rPr>
                <w:noProof/>
                <w:webHidden/>
              </w:rPr>
              <w:fldChar w:fldCharType="end"/>
            </w:r>
          </w:hyperlink>
        </w:p>
        <w:p w14:paraId="40A76FF0" w14:textId="76AFD04A"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8" w:history="1">
            <w:r w:rsidR="00612BBB" w:rsidRPr="00666294">
              <w:rPr>
                <w:rStyle w:val="Hyperlink"/>
                <w:noProof/>
                <w:lang w:val="en-IN"/>
              </w:rPr>
              <w:t>3.1. Revenue Decline</w:t>
            </w:r>
            <w:r w:rsidR="00612BBB">
              <w:rPr>
                <w:noProof/>
                <w:webHidden/>
              </w:rPr>
              <w:tab/>
            </w:r>
            <w:r w:rsidR="00612BBB">
              <w:rPr>
                <w:noProof/>
                <w:webHidden/>
              </w:rPr>
              <w:fldChar w:fldCharType="begin"/>
            </w:r>
            <w:r w:rsidR="00612BBB">
              <w:rPr>
                <w:noProof/>
                <w:webHidden/>
              </w:rPr>
              <w:instrText xml:space="preserve"> PAGEREF _Toc168359258 \h </w:instrText>
            </w:r>
            <w:r w:rsidR="00612BBB">
              <w:rPr>
                <w:noProof/>
                <w:webHidden/>
              </w:rPr>
            </w:r>
            <w:r w:rsidR="00612BBB">
              <w:rPr>
                <w:noProof/>
                <w:webHidden/>
              </w:rPr>
              <w:fldChar w:fldCharType="separate"/>
            </w:r>
            <w:r w:rsidR="00612BBB">
              <w:rPr>
                <w:noProof/>
                <w:webHidden/>
              </w:rPr>
              <w:t>4</w:t>
            </w:r>
            <w:r w:rsidR="00612BBB">
              <w:rPr>
                <w:noProof/>
                <w:webHidden/>
              </w:rPr>
              <w:fldChar w:fldCharType="end"/>
            </w:r>
          </w:hyperlink>
        </w:p>
        <w:p w14:paraId="727E1E1B" w14:textId="2BF3A326"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59" w:history="1">
            <w:r w:rsidR="00612BBB" w:rsidRPr="00666294">
              <w:rPr>
                <w:rStyle w:val="Hyperlink"/>
                <w:noProof/>
                <w:lang w:val="en-IN"/>
              </w:rPr>
              <w:t>3.2. Cost Increases</w:t>
            </w:r>
            <w:r w:rsidR="00612BBB">
              <w:rPr>
                <w:noProof/>
                <w:webHidden/>
              </w:rPr>
              <w:tab/>
            </w:r>
            <w:r w:rsidR="00612BBB">
              <w:rPr>
                <w:noProof/>
                <w:webHidden/>
              </w:rPr>
              <w:fldChar w:fldCharType="begin"/>
            </w:r>
            <w:r w:rsidR="00612BBB">
              <w:rPr>
                <w:noProof/>
                <w:webHidden/>
              </w:rPr>
              <w:instrText xml:space="preserve"> PAGEREF _Toc168359259 \h </w:instrText>
            </w:r>
            <w:r w:rsidR="00612BBB">
              <w:rPr>
                <w:noProof/>
                <w:webHidden/>
              </w:rPr>
            </w:r>
            <w:r w:rsidR="00612BBB">
              <w:rPr>
                <w:noProof/>
                <w:webHidden/>
              </w:rPr>
              <w:fldChar w:fldCharType="separate"/>
            </w:r>
            <w:r w:rsidR="00612BBB">
              <w:rPr>
                <w:noProof/>
                <w:webHidden/>
              </w:rPr>
              <w:t>4</w:t>
            </w:r>
            <w:r w:rsidR="00612BBB">
              <w:rPr>
                <w:noProof/>
                <w:webHidden/>
              </w:rPr>
              <w:fldChar w:fldCharType="end"/>
            </w:r>
          </w:hyperlink>
        </w:p>
        <w:p w14:paraId="6B55DC6E" w14:textId="4E207501"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60" w:history="1">
            <w:r w:rsidR="00612BBB" w:rsidRPr="00666294">
              <w:rPr>
                <w:rStyle w:val="Hyperlink"/>
                <w:noProof/>
                <w:lang w:val="en-IN"/>
              </w:rPr>
              <w:t>3.3. Real-World Examples and Economic Theory</w:t>
            </w:r>
            <w:r w:rsidR="00612BBB">
              <w:rPr>
                <w:noProof/>
                <w:webHidden/>
              </w:rPr>
              <w:tab/>
            </w:r>
            <w:r w:rsidR="00612BBB">
              <w:rPr>
                <w:noProof/>
                <w:webHidden/>
              </w:rPr>
              <w:fldChar w:fldCharType="begin"/>
            </w:r>
            <w:r w:rsidR="00612BBB">
              <w:rPr>
                <w:noProof/>
                <w:webHidden/>
              </w:rPr>
              <w:instrText xml:space="preserve"> PAGEREF _Toc168359260 \h </w:instrText>
            </w:r>
            <w:r w:rsidR="00612BBB">
              <w:rPr>
                <w:noProof/>
                <w:webHidden/>
              </w:rPr>
            </w:r>
            <w:r w:rsidR="00612BBB">
              <w:rPr>
                <w:noProof/>
                <w:webHidden/>
              </w:rPr>
              <w:fldChar w:fldCharType="separate"/>
            </w:r>
            <w:r w:rsidR="00612BBB">
              <w:rPr>
                <w:noProof/>
                <w:webHidden/>
              </w:rPr>
              <w:t>4</w:t>
            </w:r>
            <w:r w:rsidR="00612BBB">
              <w:rPr>
                <w:noProof/>
                <w:webHidden/>
              </w:rPr>
              <w:fldChar w:fldCharType="end"/>
            </w:r>
          </w:hyperlink>
        </w:p>
        <w:p w14:paraId="57F65415" w14:textId="68DAB7A0"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61" w:history="1">
            <w:r w:rsidR="00612BBB" w:rsidRPr="00666294">
              <w:rPr>
                <w:rStyle w:val="Hyperlink"/>
                <w:noProof/>
                <w:lang w:val="en-IN"/>
              </w:rPr>
              <w:t>4. SWOT Analysis</w:t>
            </w:r>
            <w:r w:rsidR="00612BBB">
              <w:rPr>
                <w:noProof/>
                <w:webHidden/>
              </w:rPr>
              <w:tab/>
            </w:r>
            <w:r w:rsidR="00612BBB">
              <w:rPr>
                <w:noProof/>
                <w:webHidden/>
              </w:rPr>
              <w:fldChar w:fldCharType="begin"/>
            </w:r>
            <w:r w:rsidR="00612BBB">
              <w:rPr>
                <w:noProof/>
                <w:webHidden/>
              </w:rPr>
              <w:instrText xml:space="preserve"> PAGEREF _Toc168359261 \h </w:instrText>
            </w:r>
            <w:r w:rsidR="00612BBB">
              <w:rPr>
                <w:noProof/>
                <w:webHidden/>
              </w:rPr>
            </w:r>
            <w:r w:rsidR="00612BBB">
              <w:rPr>
                <w:noProof/>
                <w:webHidden/>
              </w:rPr>
              <w:fldChar w:fldCharType="separate"/>
            </w:r>
            <w:r w:rsidR="00612BBB">
              <w:rPr>
                <w:noProof/>
                <w:webHidden/>
              </w:rPr>
              <w:t>5</w:t>
            </w:r>
            <w:r w:rsidR="00612BBB">
              <w:rPr>
                <w:noProof/>
                <w:webHidden/>
              </w:rPr>
              <w:fldChar w:fldCharType="end"/>
            </w:r>
          </w:hyperlink>
        </w:p>
        <w:p w14:paraId="200487AB" w14:textId="0E467362"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62" w:history="1">
            <w:r w:rsidR="00612BBB" w:rsidRPr="00666294">
              <w:rPr>
                <w:rStyle w:val="Hyperlink"/>
                <w:noProof/>
                <w:lang w:val="en-IN"/>
              </w:rPr>
              <w:t>5. Recommendations</w:t>
            </w:r>
            <w:r w:rsidR="00612BBB">
              <w:rPr>
                <w:noProof/>
                <w:webHidden/>
              </w:rPr>
              <w:tab/>
            </w:r>
            <w:r w:rsidR="00612BBB">
              <w:rPr>
                <w:noProof/>
                <w:webHidden/>
              </w:rPr>
              <w:fldChar w:fldCharType="begin"/>
            </w:r>
            <w:r w:rsidR="00612BBB">
              <w:rPr>
                <w:noProof/>
                <w:webHidden/>
              </w:rPr>
              <w:instrText xml:space="preserve"> PAGEREF _Toc168359262 \h </w:instrText>
            </w:r>
            <w:r w:rsidR="00612BBB">
              <w:rPr>
                <w:noProof/>
                <w:webHidden/>
              </w:rPr>
            </w:r>
            <w:r w:rsidR="00612BBB">
              <w:rPr>
                <w:noProof/>
                <w:webHidden/>
              </w:rPr>
              <w:fldChar w:fldCharType="separate"/>
            </w:r>
            <w:r w:rsidR="00612BBB">
              <w:rPr>
                <w:noProof/>
                <w:webHidden/>
              </w:rPr>
              <w:t>5</w:t>
            </w:r>
            <w:r w:rsidR="00612BBB">
              <w:rPr>
                <w:noProof/>
                <w:webHidden/>
              </w:rPr>
              <w:fldChar w:fldCharType="end"/>
            </w:r>
          </w:hyperlink>
        </w:p>
        <w:p w14:paraId="68D55D05" w14:textId="5FE76758"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63" w:history="1">
            <w:r w:rsidR="00612BBB" w:rsidRPr="00666294">
              <w:rPr>
                <w:rStyle w:val="Hyperlink"/>
                <w:noProof/>
                <w:lang w:val="en-IN"/>
              </w:rPr>
              <w:t>5.1. Revenue Enhancement</w:t>
            </w:r>
            <w:r w:rsidR="00612BBB">
              <w:rPr>
                <w:noProof/>
                <w:webHidden/>
              </w:rPr>
              <w:tab/>
            </w:r>
            <w:r w:rsidR="00612BBB">
              <w:rPr>
                <w:noProof/>
                <w:webHidden/>
              </w:rPr>
              <w:fldChar w:fldCharType="begin"/>
            </w:r>
            <w:r w:rsidR="00612BBB">
              <w:rPr>
                <w:noProof/>
                <w:webHidden/>
              </w:rPr>
              <w:instrText xml:space="preserve"> PAGEREF _Toc168359263 \h </w:instrText>
            </w:r>
            <w:r w:rsidR="00612BBB">
              <w:rPr>
                <w:noProof/>
                <w:webHidden/>
              </w:rPr>
            </w:r>
            <w:r w:rsidR="00612BBB">
              <w:rPr>
                <w:noProof/>
                <w:webHidden/>
              </w:rPr>
              <w:fldChar w:fldCharType="separate"/>
            </w:r>
            <w:r w:rsidR="00612BBB">
              <w:rPr>
                <w:noProof/>
                <w:webHidden/>
              </w:rPr>
              <w:t>5</w:t>
            </w:r>
            <w:r w:rsidR="00612BBB">
              <w:rPr>
                <w:noProof/>
                <w:webHidden/>
              </w:rPr>
              <w:fldChar w:fldCharType="end"/>
            </w:r>
          </w:hyperlink>
        </w:p>
        <w:p w14:paraId="5C5E87F8" w14:textId="17B83934"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64" w:history="1">
            <w:r w:rsidR="00612BBB" w:rsidRPr="00666294">
              <w:rPr>
                <w:rStyle w:val="Hyperlink"/>
                <w:noProof/>
                <w:lang w:val="en-IN"/>
              </w:rPr>
              <w:t>5.2. Cost Reduction</w:t>
            </w:r>
            <w:r w:rsidR="00612BBB">
              <w:rPr>
                <w:noProof/>
                <w:webHidden/>
              </w:rPr>
              <w:tab/>
            </w:r>
            <w:r w:rsidR="00612BBB">
              <w:rPr>
                <w:noProof/>
                <w:webHidden/>
              </w:rPr>
              <w:fldChar w:fldCharType="begin"/>
            </w:r>
            <w:r w:rsidR="00612BBB">
              <w:rPr>
                <w:noProof/>
                <w:webHidden/>
              </w:rPr>
              <w:instrText xml:space="preserve"> PAGEREF _Toc168359264 \h </w:instrText>
            </w:r>
            <w:r w:rsidR="00612BBB">
              <w:rPr>
                <w:noProof/>
                <w:webHidden/>
              </w:rPr>
            </w:r>
            <w:r w:rsidR="00612BBB">
              <w:rPr>
                <w:noProof/>
                <w:webHidden/>
              </w:rPr>
              <w:fldChar w:fldCharType="separate"/>
            </w:r>
            <w:r w:rsidR="00612BBB">
              <w:rPr>
                <w:noProof/>
                <w:webHidden/>
              </w:rPr>
              <w:t>6</w:t>
            </w:r>
            <w:r w:rsidR="00612BBB">
              <w:rPr>
                <w:noProof/>
                <w:webHidden/>
              </w:rPr>
              <w:fldChar w:fldCharType="end"/>
            </w:r>
          </w:hyperlink>
        </w:p>
        <w:p w14:paraId="3193184D" w14:textId="7567B889"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65" w:history="1">
            <w:r w:rsidR="00612BBB" w:rsidRPr="00666294">
              <w:rPr>
                <w:rStyle w:val="Hyperlink"/>
                <w:noProof/>
                <w:lang w:val="en-IN"/>
              </w:rPr>
              <w:t>5.3. Financial Restructuring</w:t>
            </w:r>
            <w:r w:rsidR="00612BBB">
              <w:rPr>
                <w:noProof/>
                <w:webHidden/>
              </w:rPr>
              <w:tab/>
            </w:r>
            <w:r w:rsidR="00612BBB">
              <w:rPr>
                <w:noProof/>
                <w:webHidden/>
              </w:rPr>
              <w:fldChar w:fldCharType="begin"/>
            </w:r>
            <w:r w:rsidR="00612BBB">
              <w:rPr>
                <w:noProof/>
                <w:webHidden/>
              </w:rPr>
              <w:instrText xml:space="preserve"> PAGEREF _Toc168359265 \h </w:instrText>
            </w:r>
            <w:r w:rsidR="00612BBB">
              <w:rPr>
                <w:noProof/>
                <w:webHidden/>
              </w:rPr>
            </w:r>
            <w:r w:rsidR="00612BBB">
              <w:rPr>
                <w:noProof/>
                <w:webHidden/>
              </w:rPr>
              <w:fldChar w:fldCharType="separate"/>
            </w:r>
            <w:r w:rsidR="00612BBB">
              <w:rPr>
                <w:noProof/>
                <w:webHidden/>
              </w:rPr>
              <w:t>6</w:t>
            </w:r>
            <w:r w:rsidR="00612BBB">
              <w:rPr>
                <w:noProof/>
                <w:webHidden/>
              </w:rPr>
              <w:fldChar w:fldCharType="end"/>
            </w:r>
          </w:hyperlink>
        </w:p>
        <w:p w14:paraId="73180854" w14:textId="251CB381" w:rsidR="00612BBB" w:rsidRDefault="00000000">
          <w:pPr>
            <w:pStyle w:val="TOC2"/>
            <w:tabs>
              <w:tab w:val="right" w:leader="dot" w:pos="9016"/>
            </w:tabs>
            <w:rPr>
              <w:rFonts w:asciiTheme="minorHAnsi" w:eastAsiaTheme="minorEastAsia" w:hAnsiTheme="minorHAnsi"/>
              <w:noProof/>
              <w:color w:val="auto"/>
              <w:sz w:val="22"/>
              <w:lang w:val="en-IN" w:eastAsia="en-IN"/>
              <w14:ligatures w14:val="standardContextual"/>
            </w:rPr>
          </w:pPr>
          <w:hyperlink w:anchor="_Toc168359266" w:history="1">
            <w:r w:rsidR="00612BBB" w:rsidRPr="00666294">
              <w:rPr>
                <w:rStyle w:val="Hyperlink"/>
                <w:noProof/>
                <w:lang w:val="en-IN"/>
              </w:rPr>
              <w:t>5.4. Service Quality Improvement</w:t>
            </w:r>
            <w:r w:rsidR="00612BBB">
              <w:rPr>
                <w:noProof/>
                <w:webHidden/>
              </w:rPr>
              <w:tab/>
            </w:r>
            <w:r w:rsidR="00612BBB">
              <w:rPr>
                <w:noProof/>
                <w:webHidden/>
              </w:rPr>
              <w:fldChar w:fldCharType="begin"/>
            </w:r>
            <w:r w:rsidR="00612BBB">
              <w:rPr>
                <w:noProof/>
                <w:webHidden/>
              </w:rPr>
              <w:instrText xml:space="preserve"> PAGEREF _Toc168359266 \h </w:instrText>
            </w:r>
            <w:r w:rsidR="00612BBB">
              <w:rPr>
                <w:noProof/>
                <w:webHidden/>
              </w:rPr>
            </w:r>
            <w:r w:rsidR="00612BBB">
              <w:rPr>
                <w:noProof/>
                <w:webHidden/>
              </w:rPr>
              <w:fldChar w:fldCharType="separate"/>
            </w:r>
            <w:r w:rsidR="00612BBB">
              <w:rPr>
                <w:noProof/>
                <w:webHidden/>
              </w:rPr>
              <w:t>6</w:t>
            </w:r>
            <w:r w:rsidR="00612BBB">
              <w:rPr>
                <w:noProof/>
                <w:webHidden/>
              </w:rPr>
              <w:fldChar w:fldCharType="end"/>
            </w:r>
          </w:hyperlink>
        </w:p>
        <w:p w14:paraId="7C046DDB" w14:textId="17433E31"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67" w:history="1">
            <w:r w:rsidR="00612BBB" w:rsidRPr="00666294">
              <w:rPr>
                <w:rStyle w:val="Hyperlink"/>
                <w:noProof/>
                <w:lang w:val="en-IN"/>
              </w:rPr>
              <w:t>6. Implementation Plan</w:t>
            </w:r>
            <w:r w:rsidR="00612BBB">
              <w:rPr>
                <w:noProof/>
                <w:webHidden/>
              </w:rPr>
              <w:tab/>
            </w:r>
            <w:r w:rsidR="00612BBB">
              <w:rPr>
                <w:noProof/>
                <w:webHidden/>
              </w:rPr>
              <w:fldChar w:fldCharType="begin"/>
            </w:r>
            <w:r w:rsidR="00612BBB">
              <w:rPr>
                <w:noProof/>
                <w:webHidden/>
              </w:rPr>
              <w:instrText xml:space="preserve"> PAGEREF _Toc168359267 \h </w:instrText>
            </w:r>
            <w:r w:rsidR="00612BBB">
              <w:rPr>
                <w:noProof/>
                <w:webHidden/>
              </w:rPr>
            </w:r>
            <w:r w:rsidR="00612BBB">
              <w:rPr>
                <w:noProof/>
                <w:webHidden/>
              </w:rPr>
              <w:fldChar w:fldCharType="separate"/>
            </w:r>
            <w:r w:rsidR="00612BBB">
              <w:rPr>
                <w:noProof/>
                <w:webHidden/>
              </w:rPr>
              <w:t>6</w:t>
            </w:r>
            <w:r w:rsidR="00612BBB">
              <w:rPr>
                <w:noProof/>
                <w:webHidden/>
              </w:rPr>
              <w:fldChar w:fldCharType="end"/>
            </w:r>
          </w:hyperlink>
        </w:p>
        <w:p w14:paraId="50F767C3" w14:textId="7F353A95"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68" w:history="1">
            <w:r w:rsidR="00612BBB" w:rsidRPr="00666294">
              <w:rPr>
                <w:rStyle w:val="Hyperlink"/>
                <w:noProof/>
                <w:lang w:val="en-IN"/>
              </w:rPr>
              <w:t>7. Conclusion</w:t>
            </w:r>
            <w:r w:rsidR="00612BBB">
              <w:rPr>
                <w:noProof/>
                <w:webHidden/>
              </w:rPr>
              <w:tab/>
            </w:r>
            <w:r w:rsidR="00612BBB">
              <w:rPr>
                <w:noProof/>
                <w:webHidden/>
              </w:rPr>
              <w:fldChar w:fldCharType="begin"/>
            </w:r>
            <w:r w:rsidR="00612BBB">
              <w:rPr>
                <w:noProof/>
                <w:webHidden/>
              </w:rPr>
              <w:instrText xml:space="preserve"> PAGEREF _Toc168359268 \h </w:instrText>
            </w:r>
            <w:r w:rsidR="00612BBB">
              <w:rPr>
                <w:noProof/>
                <w:webHidden/>
              </w:rPr>
            </w:r>
            <w:r w:rsidR="00612BBB">
              <w:rPr>
                <w:noProof/>
                <w:webHidden/>
              </w:rPr>
              <w:fldChar w:fldCharType="separate"/>
            </w:r>
            <w:r w:rsidR="00612BBB">
              <w:rPr>
                <w:noProof/>
                <w:webHidden/>
              </w:rPr>
              <w:t>7</w:t>
            </w:r>
            <w:r w:rsidR="00612BBB">
              <w:rPr>
                <w:noProof/>
                <w:webHidden/>
              </w:rPr>
              <w:fldChar w:fldCharType="end"/>
            </w:r>
          </w:hyperlink>
        </w:p>
        <w:p w14:paraId="3E5491C3" w14:textId="53730B31" w:rsidR="00612BBB" w:rsidRDefault="00000000">
          <w:pPr>
            <w:pStyle w:val="TOC1"/>
            <w:tabs>
              <w:tab w:val="right" w:leader="dot" w:pos="9016"/>
            </w:tabs>
            <w:rPr>
              <w:rFonts w:asciiTheme="minorHAnsi" w:eastAsiaTheme="minorEastAsia" w:hAnsiTheme="minorHAnsi"/>
              <w:noProof/>
              <w:color w:val="auto"/>
              <w:sz w:val="22"/>
              <w:lang w:val="en-IN" w:eastAsia="en-IN"/>
              <w14:ligatures w14:val="standardContextual"/>
            </w:rPr>
          </w:pPr>
          <w:hyperlink w:anchor="_Toc168359269" w:history="1">
            <w:r w:rsidR="00612BBB" w:rsidRPr="00666294">
              <w:rPr>
                <w:rStyle w:val="Hyperlink"/>
                <w:noProof/>
                <w:lang w:val="en-IN"/>
              </w:rPr>
              <w:t>8. Reference List</w:t>
            </w:r>
            <w:r w:rsidR="00612BBB">
              <w:rPr>
                <w:noProof/>
                <w:webHidden/>
              </w:rPr>
              <w:tab/>
            </w:r>
            <w:r w:rsidR="00612BBB">
              <w:rPr>
                <w:noProof/>
                <w:webHidden/>
              </w:rPr>
              <w:fldChar w:fldCharType="begin"/>
            </w:r>
            <w:r w:rsidR="00612BBB">
              <w:rPr>
                <w:noProof/>
                <w:webHidden/>
              </w:rPr>
              <w:instrText xml:space="preserve"> PAGEREF _Toc168359269 \h </w:instrText>
            </w:r>
            <w:r w:rsidR="00612BBB">
              <w:rPr>
                <w:noProof/>
                <w:webHidden/>
              </w:rPr>
            </w:r>
            <w:r w:rsidR="00612BBB">
              <w:rPr>
                <w:noProof/>
                <w:webHidden/>
              </w:rPr>
              <w:fldChar w:fldCharType="separate"/>
            </w:r>
            <w:r w:rsidR="00612BBB">
              <w:rPr>
                <w:noProof/>
                <w:webHidden/>
              </w:rPr>
              <w:t>8</w:t>
            </w:r>
            <w:r w:rsidR="00612BBB">
              <w:rPr>
                <w:noProof/>
                <w:webHidden/>
              </w:rPr>
              <w:fldChar w:fldCharType="end"/>
            </w:r>
          </w:hyperlink>
        </w:p>
        <w:p w14:paraId="095A2716" w14:textId="4D68AB39" w:rsidR="00FC1DB1" w:rsidRDefault="00B06FE4">
          <w:r>
            <w:rPr>
              <w:b/>
              <w:bCs/>
              <w:noProof/>
            </w:rPr>
            <w:fldChar w:fldCharType="end"/>
          </w:r>
        </w:p>
      </w:sdtContent>
    </w:sdt>
    <w:p w14:paraId="629A2CF0" w14:textId="77777777" w:rsidR="00FC1DB1" w:rsidRDefault="00FC1DB1">
      <w:pPr>
        <w:spacing w:after="160" w:line="259" w:lineRule="auto"/>
        <w:jc w:val="left"/>
        <w:rPr>
          <w:rFonts w:eastAsiaTheme="majorEastAsia" w:cstheme="majorBidi"/>
          <w:b/>
          <w:sz w:val="28"/>
          <w:szCs w:val="32"/>
          <w:lang w:val="en-IN"/>
        </w:rPr>
      </w:pPr>
      <w:r>
        <w:rPr>
          <w:lang w:val="en-IN"/>
        </w:rPr>
        <w:br w:type="page"/>
      </w:r>
    </w:p>
    <w:p w14:paraId="210CE38C" w14:textId="77777777" w:rsidR="00612BBB" w:rsidRDefault="00612BBB" w:rsidP="000C5EB6">
      <w:pPr>
        <w:pStyle w:val="Heading1"/>
        <w:rPr>
          <w:lang w:val="en-IN"/>
        </w:rPr>
        <w:sectPr w:rsidR="00612BBB" w:rsidSect="00FC1DB1">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4FBAEAFF" w14:textId="77777777" w:rsidR="00B85DA6" w:rsidRDefault="00360412" w:rsidP="000C5EB6">
      <w:pPr>
        <w:pStyle w:val="Heading1"/>
        <w:rPr>
          <w:lang w:val="en-IN"/>
        </w:rPr>
      </w:pPr>
      <w:bookmarkStart w:id="0" w:name="_Toc168359249"/>
      <w:r>
        <w:rPr>
          <w:lang w:val="en-IN"/>
        </w:rPr>
        <w:lastRenderedPageBreak/>
        <w:t>1. Introduction</w:t>
      </w:r>
      <w:bookmarkEnd w:id="0"/>
    </w:p>
    <w:p w14:paraId="50D6237C" w14:textId="77777777" w:rsidR="000C5EB6" w:rsidRPr="000C5EB6" w:rsidRDefault="00360412" w:rsidP="000C5EB6">
      <w:pPr>
        <w:rPr>
          <w:lang w:val="en-IN"/>
        </w:rPr>
      </w:pPr>
      <w:r w:rsidRPr="0040739B">
        <w:rPr>
          <w:lang w:val="en-IN"/>
        </w:rPr>
        <w:t xml:space="preserve">Urban Heights Hotel is a well-known 3-star hotel in Alwar, India. It is popular due to its outstanding customer service and going along with full amenities such as rooms, restaurants, </w:t>
      </w:r>
      <w:proofErr w:type="gramStart"/>
      <w:r w:rsidRPr="0040739B">
        <w:rPr>
          <w:lang w:val="en-IN"/>
        </w:rPr>
        <w:t>bar</w:t>
      </w:r>
      <w:r w:rsidR="002C0D61">
        <w:rPr>
          <w:lang w:val="en-IN"/>
        </w:rPr>
        <w:t>s</w:t>
      </w:r>
      <w:proofErr w:type="gramEnd"/>
      <w:r w:rsidR="002C0D61">
        <w:rPr>
          <w:lang w:val="en-IN"/>
        </w:rPr>
        <w:t xml:space="preserve"> and</w:t>
      </w:r>
      <w:r w:rsidRPr="0040739B">
        <w:rPr>
          <w:lang w:val="en-IN"/>
        </w:rPr>
        <w:t xml:space="preserve"> venues. However, the hotel has been performing poorly over the recent period. It has suffered losses in revenue, occupation rates</w:t>
      </w:r>
      <w:r w:rsidR="002C0D61">
        <w:rPr>
          <w:lang w:val="en-IN"/>
        </w:rPr>
        <w:t xml:space="preserve"> and</w:t>
      </w:r>
      <w:r w:rsidRPr="0040739B">
        <w:rPr>
          <w:lang w:val="en-IN"/>
        </w:rPr>
        <w:t xml:space="preserve"> customer satisfaction. Due to tough times, the owner of the hotel started thinking of strategies that would help its hotel survive. The following paper </w:t>
      </w:r>
      <w:r w:rsidR="00A124BA" w:rsidRPr="0040739B">
        <w:rPr>
          <w:lang w:val="en-IN"/>
        </w:rPr>
        <w:t>analyses</w:t>
      </w:r>
      <w:r w:rsidRPr="0040739B">
        <w:rPr>
          <w:lang w:val="en-IN"/>
        </w:rPr>
        <w:t xml:space="preserve"> the current situation, outlines all possible opportunities for improvement</w:t>
      </w:r>
      <w:r w:rsidR="002C0D61">
        <w:rPr>
          <w:lang w:val="en-IN"/>
        </w:rPr>
        <w:t xml:space="preserve"> and</w:t>
      </w:r>
      <w:r w:rsidRPr="0040739B">
        <w:rPr>
          <w:lang w:val="en-IN"/>
        </w:rPr>
        <w:t xml:space="preserve"> suggests the measures that could change the situation for the better and restore the old reputation of the hotel.</w:t>
      </w:r>
    </w:p>
    <w:p w14:paraId="421C26A3" w14:textId="77777777" w:rsidR="0079031D" w:rsidRDefault="00360412" w:rsidP="00A124BA">
      <w:pPr>
        <w:pStyle w:val="Heading1"/>
        <w:rPr>
          <w:lang w:val="en-IN"/>
        </w:rPr>
      </w:pPr>
      <w:bookmarkStart w:id="1" w:name="_Toc168359250"/>
      <w:r>
        <w:rPr>
          <w:lang w:val="en-IN"/>
        </w:rPr>
        <w:t xml:space="preserve">2. </w:t>
      </w:r>
      <w:r w:rsidRPr="0079031D">
        <w:rPr>
          <w:lang w:val="en-IN"/>
        </w:rPr>
        <w:t>Financial Performance Analysis</w:t>
      </w:r>
      <w:bookmarkEnd w:id="1"/>
    </w:p>
    <w:p w14:paraId="4D0305D8" w14:textId="77777777" w:rsidR="002830F0" w:rsidRPr="002830F0" w:rsidRDefault="002830F0" w:rsidP="002830F0">
      <w:pPr>
        <w:spacing w:after="0"/>
        <w:rPr>
          <w:b/>
          <w:bCs/>
          <w:lang w:val="en-IN"/>
        </w:rPr>
      </w:pPr>
      <w:r w:rsidRPr="002830F0">
        <w:rPr>
          <w:b/>
          <w:bCs/>
          <w:lang w:val="en-IN"/>
        </w:rPr>
        <w:t>Income Statement (in GBP)</w:t>
      </w:r>
    </w:p>
    <w:tbl>
      <w:tblPr>
        <w:tblStyle w:val="GridTable5Dark-Accent11"/>
        <w:tblW w:w="9053" w:type="dxa"/>
        <w:tblBorders>
          <w:top w:val="single" w:sz="4" w:space="0" w:color="002060"/>
          <w:left w:val="single" w:sz="4" w:space="0" w:color="002060"/>
          <w:bottom w:val="single" w:sz="4" w:space="0" w:color="002060"/>
          <w:right w:val="single" w:sz="4" w:space="0" w:color="002060"/>
          <w:insideH w:val="single" w:sz="4" w:space="0" w:color="002060"/>
          <w:insideV w:val="single" w:sz="4" w:space="0" w:color="002060"/>
        </w:tblBorders>
        <w:tblLook w:val="04A0" w:firstRow="1" w:lastRow="0" w:firstColumn="1" w:lastColumn="0" w:noHBand="0" w:noVBand="1"/>
      </w:tblPr>
      <w:tblGrid>
        <w:gridCol w:w="3344"/>
        <w:gridCol w:w="1903"/>
        <w:gridCol w:w="1903"/>
        <w:gridCol w:w="1903"/>
      </w:tblGrid>
      <w:tr w:rsidR="002830F0" w:rsidRPr="002830F0" w14:paraId="6119ACF5" w14:textId="77777777" w:rsidTr="002830F0">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8040604" w14:textId="77777777" w:rsidR="002830F0" w:rsidRPr="002830F0" w:rsidRDefault="002830F0" w:rsidP="002830F0">
            <w:pPr>
              <w:spacing w:after="0"/>
              <w:rPr>
                <w:lang w:val="en-IN" w:eastAsia="en-IN"/>
              </w:rPr>
            </w:pPr>
            <w:r w:rsidRPr="002830F0">
              <w:rPr>
                <w:lang w:val="en-IN" w:eastAsia="en-IN"/>
              </w:rPr>
              <w:t>Item</w:t>
            </w:r>
          </w:p>
        </w:tc>
        <w:tc>
          <w:tcPr>
            <w:tcW w:w="0" w:type="auto"/>
            <w:tcBorders>
              <w:top w:val="none" w:sz="0" w:space="0" w:color="auto"/>
              <w:left w:val="none" w:sz="0" w:space="0" w:color="auto"/>
              <w:right w:val="none" w:sz="0" w:space="0" w:color="auto"/>
            </w:tcBorders>
            <w:hideMark/>
          </w:tcPr>
          <w:p w14:paraId="1D677310" w14:textId="77777777" w:rsidR="002830F0" w:rsidRPr="002830F0" w:rsidRDefault="002830F0" w:rsidP="002830F0">
            <w:pPr>
              <w:spacing w:after="0"/>
              <w:jc w:val="center"/>
              <w:cnfStyle w:val="100000000000" w:firstRow="1" w:lastRow="0" w:firstColumn="0" w:lastColumn="0" w:oddVBand="0" w:evenVBand="0" w:oddHBand="0" w:evenHBand="0" w:firstRowFirstColumn="0" w:firstRowLastColumn="0" w:lastRowFirstColumn="0" w:lastRowLastColumn="0"/>
              <w:rPr>
                <w:lang w:val="en-IN" w:eastAsia="en-IN"/>
              </w:rPr>
            </w:pPr>
            <w:r w:rsidRPr="002830F0">
              <w:rPr>
                <w:lang w:val="en-IN" w:eastAsia="en-IN"/>
              </w:rPr>
              <w:t>2021</w:t>
            </w:r>
          </w:p>
        </w:tc>
        <w:tc>
          <w:tcPr>
            <w:tcW w:w="0" w:type="auto"/>
            <w:tcBorders>
              <w:top w:val="none" w:sz="0" w:space="0" w:color="auto"/>
              <w:left w:val="none" w:sz="0" w:space="0" w:color="auto"/>
              <w:right w:val="none" w:sz="0" w:space="0" w:color="auto"/>
            </w:tcBorders>
            <w:hideMark/>
          </w:tcPr>
          <w:p w14:paraId="24B5FBB7" w14:textId="77777777" w:rsidR="002830F0" w:rsidRPr="002830F0" w:rsidRDefault="002830F0" w:rsidP="002830F0">
            <w:pPr>
              <w:spacing w:after="0"/>
              <w:jc w:val="center"/>
              <w:cnfStyle w:val="100000000000" w:firstRow="1" w:lastRow="0" w:firstColumn="0" w:lastColumn="0" w:oddVBand="0" w:evenVBand="0" w:oddHBand="0" w:evenHBand="0" w:firstRowFirstColumn="0" w:firstRowLastColumn="0" w:lastRowFirstColumn="0" w:lastRowLastColumn="0"/>
              <w:rPr>
                <w:lang w:val="en-IN" w:eastAsia="en-IN"/>
              </w:rPr>
            </w:pPr>
            <w:r w:rsidRPr="002830F0">
              <w:rPr>
                <w:lang w:val="en-IN" w:eastAsia="en-IN"/>
              </w:rPr>
              <w:t>2022</w:t>
            </w:r>
          </w:p>
        </w:tc>
        <w:tc>
          <w:tcPr>
            <w:tcW w:w="0" w:type="auto"/>
            <w:tcBorders>
              <w:top w:val="none" w:sz="0" w:space="0" w:color="auto"/>
              <w:left w:val="none" w:sz="0" w:space="0" w:color="auto"/>
              <w:right w:val="none" w:sz="0" w:space="0" w:color="auto"/>
            </w:tcBorders>
            <w:hideMark/>
          </w:tcPr>
          <w:p w14:paraId="74865938" w14:textId="77777777" w:rsidR="002830F0" w:rsidRPr="002830F0" w:rsidRDefault="002830F0" w:rsidP="002830F0">
            <w:pPr>
              <w:spacing w:after="0"/>
              <w:jc w:val="center"/>
              <w:cnfStyle w:val="100000000000" w:firstRow="1" w:lastRow="0" w:firstColumn="0" w:lastColumn="0" w:oddVBand="0" w:evenVBand="0" w:oddHBand="0" w:evenHBand="0" w:firstRowFirstColumn="0" w:firstRowLastColumn="0" w:lastRowFirstColumn="0" w:lastRowLastColumn="0"/>
              <w:rPr>
                <w:lang w:val="en-IN" w:eastAsia="en-IN"/>
              </w:rPr>
            </w:pPr>
            <w:r w:rsidRPr="002830F0">
              <w:rPr>
                <w:lang w:val="en-IN" w:eastAsia="en-IN"/>
              </w:rPr>
              <w:t>2023</w:t>
            </w:r>
          </w:p>
        </w:tc>
      </w:tr>
      <w:tr w:rsidR="002830F0" w:rsidRPr="002830F0" w14:paraId="531C7AB3" w14:textId="77777777" w:rsidTr="002830F0">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10D1756" w14:textId="77777777" w:rsidR="002830F0" w:rsidRPr="002830F0" w:rsidRDefault="002830F0" w:rsidP="002830F0">
            <w:pPr>
              <w:spacing w:after="0"/>
              <w:rPr>
                <w:lang w:val="en-IN" w:eastAsia="en-IN"/>
              </w:rPr>
            </w:pPr>
            <w:r w:rsidRPr="002830F0">
              <w:rPr>
                <w:lang w:val="en-IN" w:eastAsia="en-IN"/>
              </w:rPr>
              <w:t>Revenue</w:t>
            </w:r>
          </w:p>
        </w:tc>
        <w:tc>
          <w:tcPr>
            <w:tcW w:w="0" w:type="auto"/>
            <w:hideMark/>
          </w:tcPr>
          <w:p w14:paraId="5E44FA09"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£2,500,000</w:t>
            </w:r>
          </w:p>
        </w:tc>
        <w:tc>
          <w:tcPr>
            <w:tcW w:w="0" w:type="auto"/>
            <w:hideMark/>
          </w:tcPr>
          <w:p w14:paraId="1739032A"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£2,200,000</w:t>
            </w:r>
          </w:p>
        </w:tc>
        <w:tc>
          <w:tcPr>
            <w:tcW w:w="0" w:type="auto"/>
            <w:hideMark/>
          </w:tcPr>
          <w:p w14:paraId="013B1836"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£1,800,000</w:t>
            </w:r>
          </w:p>
        </w:tc>
      </w:tr>
      <w:tr w:rsidR="002830F0" w:rsidRPr="002830F0" w14:paraId="3D359BBA" w14:textId="77777777" w:rsidTr="002830F0">
        <w:trPr>
          <w:trHeight w:val="269"/>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69C0FE1" w14:textId="77777777" w:rsidR="002830F0" w:rsidRPr="002830F0" w:rsidRDefault="002830F0" w:rsidP="002830F0">
            <w:pPr>
              <w:spacing w:after="0"/>
              <w:rPr>
                <w:lang w:val="en-IN" w:eastAsia="en-IN"/>
              </w:rPr>
            </w:pPr>
            <w:r w:rsidRPr="002830F0">
              <w:rPr>
                <w:lang w:val="en-IN" w:eastAsia="en-IN"/>
              </w:rPr>
              <w:t>Operating Expenses</w:t>
            </w:r>
          </w:p>
        </w:tc>
        <w:tc>
          <w:tcPr>
            <w:tcW w:w="0" w:type="auto"/>
            <w:hideMark/>
          </w:tcPr>
          <w:p w14:paraId="2C19EA6E"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£1,800,000</w:t>
            </w:r>
          </w:p>
        </w:tc>
        <w:tc>
          <w:tcPr>
            <w:tcW w:w="0" w:type="auto"/>
            <w:hideMark/>
          </w:tcPr>
          <w:p w14:paraId="79434092"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£2,000,000</w:t>
            </w:r>
          </w:p>
        </w:tc>
        <w:tc>
          <w:tcPr>
            <w:tcW w:w="0" w:type="auto"/>
            <w:hideMark/>
          </w:tcPr>
          <w:p w14:paraId="24110D3D"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£2,300,000</w:t>
            </w:r>
          </w:p>
        </w:tc>
      </w:tr>
      <w:tr w:rsidR="002830F0" w:rsidRPr="002830F0" w14:paraId="6B133E0F" w14:textId="77777777" w:rsidTr="002830F0">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4CA3FBBF" w14:textId="77777777" w:rsidR="002830F0" w:rsidRPr="002830F0" w:rsidRDefault="002830F0" w:rsidP="002830F0">
            <w:pPr>
              <w:spacing w:after="0"/>
              <w:rPr>
                <w:lang w:val="en-IN" w:eastAsia="en-IN"/>
              </w:rPr>
            </w:pPr>
            <w:r w:rsidRPr="002830F0">
              <w:rPr>
                <w:lang w:val="en-IN" w:eastAsia="en-IN"/>
              </w:rPr>
              <w:t>Net Income</w:t>
            </w:r>
          </w:p>
        </w:tc>
        <w:tc>
          <w:tcPr>
            <w:tcW w:w="0" w:type="auto"/>
            <w:hideMark/>
          </w:tcPr>
          <w:p w14:paraId="49FDABAC"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£700,000</w:t>
            </w:r>
          </w:p>
        </w:tc>
        <w:tc>
          <w:tcPr>
            <w:tcW w:w="0" w:type="auto"/>
            <w:hideMark/>
          </w:tcPr>
          <w:p w14:paraId="23AFC4CC"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£200,000</w:t>
            </w:r>
          </w:p>
        </w:tc>
        <w:tc>
          <w:tcPr>
            <w:tcW w:w="0" w:type="auto"/>
            <w:hideMark/>
          </w:tcPr>
          <w:p w14:paraId="291D7B63"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(£500,000)</w:t>
            </w:r>
          </w:p>
        </w:tc>
      </w:tr>
    </w:tbl>
    <w:p w14:paraId="5C40AF06" w14:textId="77777777" w:rsidR="002830F0" w:rsidRPr="002830F0" w:rsidRDefault="002830F0" w:rsidP="002830F0">
      <w:pPr>
        <w:spacing w:before="240" w:after="0"/>
        <w:rPr>
          <w:b/>
          <w:bCs/>
          <w:lang w:val="en-IN"/>
        </w:rPr>
      </w:pPr>
      <w:r w:rsidRPr="002830F0">
        <w:rPr>
          <w:b/>
          <w:bCs/>
          <w:lang w:val="en-IN"/>
        </w:rPr>
        <w:t xml:space="preserve">Balance </w:t>
      </w:r>
      <w:proofErr w:type="gramStart"/>
      <w:r w:rsidRPr="002830F0">
        <w:rPr>
          <w:b/>
          <w:bCs/>
          <w:lang w:val="en-IN"/>
        </w:rPr>
        <w:t>Sheet</w:t>
      </w:r>
      <w:r w:rsidR="00DA0DEA" w:rsidRPr="00DA0DEA">
        <w:rPr>
          <w:b/>
          <w:bCs/>
        </w:rPr>
        <w:t>(</w:t>
      </w:r>
      <w:proofErr w:type="gramEnd"/>
      <w:r w:rsidR="00DA0DEA" w:rsidRPr="00DA0DEA">
        <w:rPr>
          <w:b/>
          <w:bCs/>
        </w:rPr>
        <w:t>in GBP)</w:t>
      </w:r>
    </w:p>
    <w:tbl>
      <w:tblPr>
        <w:tblStyle w:val="GridTable5Dark-Accent31"/>
        <w:tblW w:w="9037"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3772"/>
        <w:gridCol w:w="1755"/>
        <w:gridCol w:w="1755"/>
        <w:gridCol w:w="1755"/>
      </w:tblGrid>
      <w:tr w:rsidR="002830F0" w:rsidRPr="002830F0" w14:paraId="32F97E3C" w14:textId="77777777" w:rsidTr="002830F0">
        <w:trPr>
          <w:cnfStyle w:val="100000000000" w:firstRow="1" w:lastRow="0" w:firstColumn="0" w:lastColumn="0" w:oddVBand="0" w:evenVBand="0" w:oddHBand="0"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38875079" w14:textId="77777777" w:rsidR="002830F0" w:rsidRPr="002830F0" w:rsidRDefault="002830F0" w:rsidP="002830F0">
            <w:pPr>
              <w:spacing w:after="0"/>
              <w:rPr>
                <w:lang w:val="en-IN" w:eastAsia="en-IN"/>
              </w:rPr>
            </w:pPr>
            <w:r w:rsidRPr="002830F0">
              <w:rPr>
                <w:lang w:val="en-IN" w:eastAsia="en-IN"/>
              </w:rPr>
              <w:t>Asset/Liability</w:t>
            </w:r>
          </w:p>
        </w:tc>
        <w:tc>
          <w:tcPr>
            <w:tcW w:w="0" w:type="auto"/>
            <w:tcBorders>
              <w:top w:val="none" w:sz="0" w:space="0" w:color="auto"/>
              <w:left w:val="none" w:sz="0" w:space="0" w:color="auto"/>
              <w:right w:val="none" w:sz="0" w:space="0" w:color="auto"/>
            </w:tcBorders>
            <w:hideMark/>
          </w:tcPr>
          <w:p w14:paraId="3A26FCE3" w14:textId="77777777" w:rsidR="002830F0" w:rsidRPr="002830F0" w:rsidRDefault="002830F0" w:rsidP="002830F0">
            <w:pPr>
              <w:spacing w:after="0"/>
              <w:jc w:val="center"/>
              <w:cnfStyle w:val="100000000000" w:firstRow="1" w:lastRow="0" w:firstColumn="0" w:lastColumn="0" w:oddVBand="0" w:evenVBand="0" w:oddHBand="0" w:evenHBand="0" w:firstRowFirstColumn="0" w:firstRowLastColumn="0" w:lastRowFirstColumn="0" w:lastRowLastColumn="0"/>
              <w:rPr>
                <w:lang w:val="en-IN" w:eastAsia="en-IN"/>
              </w:rPr>
            </w:pPr>
            <w:r w:rsidRPr="002830F0">
              <w:rPr>
                <w:lang w:val="en-IN" w:eastAsia="en-IN"/>
              </w:rPr>
              <w:t>2021</w:t>
            </w:r>
          </w:p>
        </w:tc>
        <w:tc>
          <w:tcPr>
            <w:tcW w:w="0" w:type="auto"/>
            <w:tcBorders>
              <w:top w:val="none" w:sz="0" w:space="0" w:color="auto"/>
              <w:left w:val="none" w:sz="0" w:space="0" w:color="auto"/>
              <w:right w:val="none" w:sz="0" w:space="0" w:color="auto"/>
            </w:tcBorders>
            <w:hideMark/>
          </w:tcPr>
          <w:p w14:paraId="04C05C85" w14:textId="77777777" w:rsidR="002830F0" w:rsidRPr="002830F0" w:rsidRDefault="002830F0" w:rsidP="002830F0">
            <w:pPr>
              <w:spacing w:after="0"/>
              <w:jc w:val="center"/>
              <w:cnfStyle w:val="100000000000" w:firstRow="1" w:lastRow="0" w:firstColumn="0" w:lastColumn="0" w:oddVBand="0" w:evenVBand="0" w:oddHBand="0" w:evenHBand="0" w:firstRowFirstColumn="0" w:firstRowLastColumn="0" w:lastRowFirstColumn="0" w:lastRowLastColumn="0"/>
              <w:rPr>
                <w:lang w:val="en-IN" w:eastAsia="en-IN"/>
              </w:rPr>
            </w:pPr>
            <w:r w:rsidRPr="002830F0">
              <w:rPr>
                <w:lang w:val="en-IN" w:eastAsia="en-IN"/>
              </w:rPr>
              <w:t>2022</w:t>
            </w:r>
          </w:p>
        </w:tc>
        <w:tc>
          <w:tcPr>
            <w:tcW w:w="0" w:type="auto"/>
            <w:tcBorders>
              <w:top w:val="none" w:sz="0" w:space="0" w:color="auto"/>
              <w:left w:val="none" w:sz="0" w:space="0" w:color="auto"/>
              <w:right w:val="none" w:sz="0" w:space="0" w:color="auto"/>
            </w:tcBorders>
            <w:hideMark/>
          </w:tcPr>
          <w:p w14:paraId="62AA1BCD" w14:textId="77777777" w:rsidR="002830F0" w:rsidRPr="002830F0" w:rsidRDefault="002830F0" w:rsidP="002830F0">
            <w:pPr>
              <w:spacing w:after="0"/>
              <w:jc w:val="center"/>
              <w:cnfStyle w:val="100000000000" w:firstRow="1" w:lastRow="0" w:firstColumn="0" w:lastColumn="0" w:oddVBand="0" w:evenVBand="0" w:oddHBand="0" w:evenHBand="0" w:firstRowFirstColumn="0" w:firstRowLastColumn="0" w:lastRowFirstColumn="0" w:lastRowLastColumn="0"/>
              <w:rPr>
                <w:lang w:val="en-IN" w:eastAsia="en-IN"/>
              </w:rPr>
            </w:pPr>
            <w:r w:rsidRPr="002830F0">
              <w:rPr>
                <w:lang w:val="en-IN" w:eastAsia="en-IN"/>
              </w:rPr>
              <w:t>2023</w:t>
            </w:r>
          </w:p>
        </w:tc>
      </w:tr>
      <w:tr w:rsidR="002830F0" w:rsidRPr="002830F0" w14:paraId="5042ADF4" w14:textId="77777777" w:rsidTr="002830F0">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86C99D1" w14:textId="77777777" w:rsidR="002830F0" w:rsidRPr="002830F0" w:rsidRDefault="002830F0" w:rsidP="002830F0">
            <w:pPr>
              <w:spacing w:after="0"/>
              <w:rPr>
                <w:lang w:val="en-IN" w:eastAsia="en-IN"/>
              </w:rPr>
            </w:pPr>
            <w:r w:rsidRPr="002830F0">
              <w:rPr>
                <w:lang w:val="en-IN" w:eastAsia="en-IN"/>
              </w:rPr>
              <w:t>Cash and Equivalents</w:t>
            </w:r>
          </w:p>
        </w:tc>
        <w:tc>
          <w:tcPr>
            <w:tcW w:w="0" w:type="auto"/>
            <w:hideMark/>
          </w:tcPr>
          <w:p w14:paraId="6955AE7B"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£300,000</w:t>
            </w:r>
          </w:p>
        </w:tc>
        <w:tc>
          <w:tcPr>
            <w:tcW w:w="0" w:type="auto"/>
            <w:hideMark/>
          </w:tcPr>
          <w:p w14:paraId="1713906F"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£200,000</w:t>
            </w:r>
          </w:p>
        </w:tc>
        <w:tc>
          <w:tcPr>
            <w:tcW w:w="0" w:type="auto"/>
            <w:hideMark/>
          </w:tcPr>
          <w:p w14:paraId="6498AD71"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£100,000</w:t>
            </w:r>
          </w:p>
        </w:tc>
      </w:tr>
      <w:tr w:rsidR="002830F0" w:rsidRPr="002830F0" w14:paraId="0F375906" w14:textId="77777777" w:rsidTr="002830F0">
        <w:trPr>
          <w:trHeight w:val="273"/>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91844AE" w14:textId="77777777" w:rsidR="002830F0" w:rsidRPr="002830F0" w:rsidRDefault="002830F0" w:rsidP="002830F0">
            <w:pPr>
              <w:spacing w:after="0"/>
              <w:rPr>
                <w:lang w:val="en-IN" w:eastAsia="en-IN"/>
              </w:rPr>
            </w:pPr>
            <w:r w:rsidRPr="002830F0">
              <w:rPr>
                <w:lang w:val="en-IN" w:eastAsia="en-IN"/>
              </w:rPr>
              <w:t>Accounts Receivable</w:t>
            </w:r>
          </w:p>
        </w:tc>
        <w:tc>
          <w:tcPr>
            <w:tcW w:w="0" w:type="auto"/>
            <w:hideMark/>
          </w:tcPr>
          <w:p w14:paraId="230F954A"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£150,000</w:t>
            </w:r>
          </w:p>
        </w:tc>
        <w:tc>
          <w:tcPr>
            <w:tcW w:w="0" w:type="auto"/>
            <w:hideMark/>
          </w:tcPr>
          <w:p w14:paraId="27DEF5B3"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£100,000</w:t>
            </w:r>
          </w:p>
        </w:tc>
        <w:tc>
          <w:tcPr>
            <w:tcW w:w="0" w:type="auto"/>
            <w:hideMark/>
          </w:tcPr>
          <w:p w14:paraId="2F84A840"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£80,000</w:t>
            </w:r>
          </w:p>
        </w:tc>
      </w:tr>
      <w:tr w:rsidR="002830F0" w:rsidRPr="002830F0" w14:paraId="4A4E1757" w14:textId="77777777" w:rsidTr="002830F0">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95EF061" w14:textId="77777777" w:rsidR="002830F0" w:rsidRPr="002830F0" w:rsidRDefault="002830F0" w:rsidP="002830F0">
            <w:pPr>
              <w:spacing w:after="0"/>
              <w:rPr>
                <w:lang w:val="en-IN" w:eastAsia="en-IN"/>
              </w:rPr>
            </w:pPr>
            <w:r w:rsidRPr="002830F0">
              <w:rPr>
                <w:lang w:val="en-IN" w:eastAsia="en-IN"/>
              </w:rPr>
              <w:t>Property and Equipment</w:t>
            </w:r>
          </w:p>
        </w:tc>
        <w:tc>
          <w:tcPr>
            <w:tcW w:w="0" w:type="auto"/>
            <w:hideMark/>
          </w:tcPr>
          <w:p w14:paraId="2A3891BB"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£5,000,000</w:t>
            </w:r>
          </w:p>
        </w:tc>
        <w:tc>
          <w:tcPr>
            <w:tcW w:w="0" w:type="auto"/>
            <w:hideMark/>
          </w:tcPr>
          <w:p w14:paraId="573B7A44"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£4,800,000</w:t>
            </w:r>
          </w:p>
        </w:tc>
        <w:tc>
          <w:tcPr>
            <w:tcW w:w="0" w:type="auto"/>
            <w:hideMark/>
          </w:tcPr>
          <w:p w14:paraId="1FCE598C"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£4,500,000</w:t>
            </w:r>
          </w:p>
        </w:tc>
      </w:tr>
      <w:tr w:rsidR="002830F0" w:rsidRPr="002830F0" w14:paraId="0F26DB97" w14:textId="77777777" w:rsidTr="002830F0">
        <w:trPr>
          <w:trHeight w:val="273"/>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0E24963" w14:textId="77777777" w:rsidR="002830F0" w:rsidRPr="002830F0" w:rsidRDefault="002830F0" w:rsidP="002830F0">
            <w:pPr>
              <w:spacing w:after="0"/>
              <w:rPr>
                <w:lang w:val="en-IN" w:eastAsia="en-IN"/>
              </w:rPr>
            </w:pPr>
            <w:r w:rsidRPr="002830F0">
              <w:rPr>
                <w:lang w:val="en-IN" w:eastAsia="en-IN"/>
              </w:rPr>
              <w:t>Total Assets</w:t>
            </w:r>
          </w:p>
        </w:tc>
        <w:tc>
          <w:tcPr>
            <w:tcW w:w="0" w:type="auto"/>
            <w:hideMark/>
          </w:tcPr>
          <w:p w14:paraId="74261A34"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£5,450,000</w:t>
            </w:r>
          </w:p>
        </w:tc>
        <w:tc>
          <w:tcPr>
            <w:tcW w:w="0" w:type="auto"/>
            <w:hideMark/>
          </w:tcPr>
          <w:p w14:paraId="74C8226A"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£5,100,000</w:t>
            </w:r>
          </w:p>
        </w:tc>
        <w:tc>
          <w:tcPr>
            <w:tcW w:w="0" w:type="auto"/>
            <w:hideMark/>
          </w:tcPr>
          <w:p w14:paraId="3CDD4182"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£4,680,000</w:t>
            </w:r>
          </w:p>
        </w:tc>
      </w:tr>
      <w:tr w:rsidR="002830F0" w:rsidRPr="002830F0" w14:paraId="7EE622CF" w14:textId="77777777" w:rsidTr="002830F0">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0C2EEA5" w14:textId="77777777" w:rsidR="002830F0" w:rsidRPr="002830F0" w:rsidRDefault="002830F0" w:rsidP="002830F0">
            <w:pPr>
              <w:spacing w:after="0"/>
              <w:rPr>
                <w:lang w:val="en-IN" w:eastAsia="en-IN"/>
              </w:rPr>
            </w:pPr>
            <w:r w:rsidRPr="002830F0">
              <w:rPr>
                <w:lang w:val="en-IN" w:eastAsia="en-IN"/>
              </w:rPr>
              <w:t>Accounts Payable</w:t>
            </w:r>
          </w:p>
        </w:tc>
        <w:tc>
          <w:tcPr>
            <w:tcW w:w="0" w:type="auto"/>
            <w:hideMark/>
          </w:tcPr>
          <w:p w14:paraId="314A1206"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£250,000</w:t>
            </w:r>
          </w:p>
        </w:tc>
        <w:tc>
          <w:tcPr>
            <w:tcW w:w="0" w:type="auto"/>
            <w:hideMark/>
          </w:tcPr>
          <w:p w14:paraId="01A2411B"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£270,000</w:t>
            </w:r>
          </w:p>
        </w:tc>
        <w:tc>
          <w:tcPr>
            <w:tcW w:w="0" w:type="auto"/>
            <w:hideMark/>
          </w:tcPr>
          <w:p w14:paraId="48A862E1"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£300,000</w:t>
            </w:r>
          </w:p>
        </w:tc>
      </w:tr>
      <w:tr w:rsidR="002830F0" w:rsidRPr="002830F0" w14:paraId="7907C0D3" w14:textId="77777777" w:rsidTr="002830F0">
        <w:trPr>
          <w:trHeight w:val="273"/>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DD25908" w14:textId="77777777" w:rsidR="002830F0" w:rsidRPr="002830F0" w:rsidRDefault="002830F0" w:rsidP="002830F0">
            <w:pPr>
              <w:spacing w:after="0"/>
              <w:rPr>
                <w:lang w:val="en-IN" w:eastAsia="en-IN"/>
              </w:rPr>
            </w:pPr>
            <w:r w:rsidRPr="002830F0">
              <w:rPr>
                <w:lang w:val="en-IN" w:eastAsia="en-IN"/>
              </w:rPr>
              <w:t>Long-term Debt</w:t>
            </w:r>
          </w:p>
        </w:tc>
        <w:tc>
          <w:tcPr>
            <w:tcW w:w="0" w:type="auto"/>
            <w:hideMark/>
          </w:tcPr>
          <w:p w14:paraId="69AE6F3B"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£3,000,000</w:t>
            </w:r>
          </w:p>
        </w:tc>
        <w:tc>
          <w:tcPr>
            <w:tcW w:w="0" w:type="auto"/>
            <w:hideMark/>
          </w:tcPr>
          <w:p w14:paraId="63EE16C7"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£3,000,000</w:t>
            </w:r>
          </w:p>
        </w:tc>
        <w:tc>
          <w:tcPr>
            <w:tcW w:w="0" w:type="auto"/>
            <w:hideMark/>
          </w:tcPr>
          <w:p w14:paraId="3FECC329"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£3,000,000</w:t>
            </w:r>
          </w:p>
        </w:tc>
      </w:tr>
      <w:tr w:rsidR="002830F0" w:rsidRPr="002830F0" w14:paraId="4834495B" w14:textId="77777777" w:rsidTr="002830F0">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97D630D" w14:textId="77777777" w:rsidR="002830F0" w:rsidRPr="002830F0" w:rsidRDefault="002830F0" w:rsidP="002830F0">
            <w:pPr>
              <w:spacing w:after="0"/>
              <w:rPr>
                <w:lang w:val="en-IN" w:eastAsia="en-IN"/>
              </w:rPr>
            </w:pPr>
            <w:r w:rsidRPr="002830F0">
              <w:rPr>
                <w:lang w:val="en-IN" w:eastAsia="en-IN"/>
              </w:rPr>
              <w:t>Total Liabilities</w:t>
            </w:r>
          </w:p>
        </w:tc>
        <w:tc>
          <w:tcPr>
            <w:tcW w:w="0" w:type="auto"/>
            <w:hideMark/>
          </w:tcPr>
          <w:p w14:paraId="1A4DC211"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£3,250,000</w:t>
            </w:r>
          </w:p>
        </w:tc>
        <w:tc>
          <w:tcPr>
            <w:tcW w:w="0" w:type="auto"/>
            <w:hideMark/>
          </w:tcPr>
          <w:p w14:paraId="341ABF92"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£3,270,000</w:t>
            </w:r>
          </w:p>
        </w:tc>
        <w:tc>
          <w:tcPr>
            <w:tcW w:w="0" w:type="auto"/>
            <w:hideMark/>
          </w:tcPr>
          <w:p w14:paraId="01342321" w14:textId="77777777" w:rsidR="002830F0" w:rsidRPr="002830F0" w:rsidRDefault="002830F0" w:rsidP="002830F0">
            <w:pPr>
              <w:spacing w:after="0"/>
              <w:jc w:val="center"/>
              <w:cnfStyle w:val="000000100000" w:firstRow="0" w:lastRow="0" w:firstColumn="0" w:lastColumn="0" w:oddVBand="0" w:evenVBand="0" w:oddHBand="1" w:evenHBand="0" w:firstRowFirstColumn="0" w:firstRowLastColumn="0" w:lastRowFirstColumn="0" w:lastRowLastColumn="0"/>
              <w:rPr>
                <w:lang w:val="en-IN" w:eastAsia="en-IN"/>
              </w:rPr>
            </w:pPr>
            <w:r w:rsidRPr="002830F0">
              <w:rPr>
                <w:lang w:val="en-IN" w:eastAsia="en-IN"/>
              </w:rPr>
              <w:t>£3,300,000</w:t>
            </w:r>
          </w:p>
        </w:tc>
      </w:tr>
      <w:tr w:rsidR="002830F0" w:rsidRPr="002830F0" w14:paraId="145E3D0E" w14:textId="77777777" w:rsidTr="002830F0">
        <w:trPr>
          <w:trHeight w:val="2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8EF13E2" w14:textId="77777777" w:rsidR="002830F0" w:rsidRPr="002830F0" w:rsidRDefault="002830F0" w:rsidP="002830F0">
            <w:pPr>
              <w:spacing w:after="0"/>
              <w:rPr>
                <w:lang w:val="en-IN" w:eastAsia="en-IN"/>
              </w:rPr>
            </w:pPr>
            <w:r w:rsidRPr="002830F0">
              <w:rPr>
                <w:lang w:val="en-IN" w:eastAsia="en-IN"/>
              </w:rPr>
              <w:t>Equity</w:t>
            </w:r>
          </w:p>
        </w:tc>
        <w:tc>
          <w:tcPr>
            <w:tcW w:w="0" w:type="auto"/>
            <w:hideMark/>
          </w:tcPr>
          <w:p w14:paraId="26DA92A7"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£2,200,000</w:t>
            </w:r>
          </w:p>
        </w:tc>
        <w:tc>
          <w:tcPr>
            <w:tcW w:w="0" w:type="auto"/>
            <w:hideMark/>
          </w:tcPr>
          <w:p w14:paraId="2A38EA6F"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£1,830,000</w:t>
            </w:r>
          </w:p>
        </w:tc>
        <w:tc>
          <w:tcPr>
            <w:tcW w:w="0" w:type="auto"/>
            <w:hideMark/>
          </w:tcPr>
          <w:p w14:paraId="64866F07" w14:textId="77777777" w:rsidR="002830F0" w:rsidRPr="002830F0" w:rsidRDefault="002830F0" w:rsidP="002830F0">
            <w:pPr>
              <w:spacing w:after="0"/>
              <w:jc w:val="center"/>
              <w:cnfStyle w:val="000000000000" w:firstRow="0" w:lastRow="0" w:firstColumn="0" w:lastColumn="0" w:oddVBand="0" w:evenVBand="0" w:oddHBand="0" w:evenHBand="0" w:firstRowFirstColumn="0" w:firstRowLastColumn="0" w:lastRowFirstColumn="0" w:lastRowLastColumn="0"/>
              <w:rPr>
                <w:lang w:val="en-IN" w:eastAsia="en-IN"/>
              </w:rPr>
            </w:pPr>
            <w:r w:rsidRPr="002830F0">
              <w:rPr>
                <w:lang w:val="en-IN" w:eastAsia="en-IN"/>
              </w:rPr>
              <w:t>£1,380,000</w:t>
            </w:r>
          </w:p>
        </w:tc>
      </w:tr>
    </w:tbl>
    <w:p w14:paraId="7E590FEF" w14:textId="77777777" w:rsidR="00DA0DEA" w:rsidRDefault="00DA0DEA" w:rsidP="00DA0DEA">
      <w:pPr>
        <w:pStyle w:val="Heading2"/>
        <w:spacing w:before="0"/>
        <w:rPr>
          <w:lang w:val="en-IN"/>
        </w:rPr>
      </w:pPr>
    </w:p>
    <w:p w14:paraId="39C53976" w14:textId="77777777" w:rsidR="00F2338F" w:rsidRPr="00F2338F" w:rsidRDefault="00360412" w:rsidP="00DA0DEA">
      <w:pPr>
        <w:pStyle w:val="Heading2"/>
        <w:rPr>
          <w:lang w:val="en-IN"/>
        </w:rPr>
      </w:pPr>
      <w:bookmarkStart w:id="2" w:name="_Toc168359251"/>
      <w:r>
        <w:rPr>
          <w:lang w:val="en-IN"/>
        </w:rPr>
        <w:t>2</w:t>
      </w:r>
      <w:r w:rsidRPr="00F2338F">
        <w:rPr>
          <w:lang w:val="en-IN"/>
        </w:rPr>
        <w:t>.1 Revenue Analysis</w:t>
      </w:r>
      <w:bookmarkEnd w:id="2"/>
    </w:p>
    <w:p w14:paraId="5E3A4499" w14:textId="77777777" w:rsidR="00F2338F" w:rsidRPr="00F2338F" w:rsidRDefault="00360412" w:rsidP="00F2338F">
      <w:pPr>
        <w:rPr>
          <w:lang w:val="en-IN"/>
        </w:rPr>
      </w:pPr>
      <w:r w:rsidRPr="00F2338F">
        <w:rPr>
          <w:lang w:val="en-IN"/>
        </w:rPr>
        <w:t>Over the three years from 2021 to 2023, Urban Heights Hotel suffered a gradual reduction in income. Beginning with £2,500,000 in 2021, income plummeted to £2,200,000 in 2022 and further dropped to £1,800,000 in 2023.</w:t>
      </w:r>
    </w:p>
    <w:p w14:paraId="7C668E86" w14:textId="77777777" w:rsidR="00F2338F" w:rsidRPr="00F2338F" w:rsidRDefault="00360412" w:rsidP="00F2338F">
      <w:pPr>
        <w:spacing w:after="0"/>
        <w:rPr>
          <w:b/>
          <w:bCs/>
          <w:lang w:val="en-IN"/>
        </w:rPr>
      </w:pPr>
      <w:r w:rsidRPr="00F2338F">
        <w:rPr>
          <w:b/>
          <w:bCs/>
          <w:lang w:val="en-IN"/>
        </w:rPr>
        <w:t>Possible Reasons for Revenue Decline</w:t>
      </w:r>
    </w:p>
    <w:p w14:paraId="0576AEEF" w14:textId="135E16F2" w:rsidR="00F2338F" w:rsidRPr="00F2338F" w:rsidRDefault="00360412" w:rsidP="00F2338F">
      <w:pPr>
        <w:rPr>
          <w:lang w:val="en-IN"/>
        </w:rPr>
      </w:pPr>
      <w:r w:rsidRPr="00F2338F">
        <w:rPr>
          <w:lang w:val="en-IN"/>
        </w:rPr>
        <w:lastRenderedPageBreak/>
        <w:t xml:space="preserve">The hotel may have been impacted by larger economic downturns, resulting in lower customer expenditure on hospitality </w:t>
      </w:r>
      <w:r w:rsidR="003832BA" w:rsidRPr="00F2338F">
        <w:rPr>
          <w:lang w:val="en-IN"/>
        </w:rPr>
        <w:t>services. Intensifying</w:t>
      </w:r>
      <w:r w:rsidRPr="00F2338F">
        <w:rPr>
          <w:lang w:val="en-IN"/>
        </w:rPr>
        <w:t xml:space="preserve"> rivalry within the hotel sector might have resulted in a loss of market share and lower income for Urban Heights Hotel. Evolving customer preferences, such as a move towards alternative lodgings or activities, can </w:t>
      </w:r>
      <w:r w:rsidR="00525FBC">
        <w:rPr>
          <w:lang w:val="en-IN"/>
        </w:rPr>
        <w:t>harm</w:t>
      </w:r>
      <w:r w:rsidRPr="00F2338F">
        <w:rPr>
          <w:lang w:val="en-IN"/>
        </w:rPr>
        <w:t xml:space="preserve"> the hotel's income streams</w:t>
      </w:r>
      <w:r w:rsidR="00AE2F15">
        <w:rPr>
          <w:lang w:val="en-IN"/>
        </w:rPr>
        <w:t xml:space="preserve"> (</w:t>
      </w:r>
      <w:r w:rsidR="00AE2F15" w:rsidRPr="00AE2F15">
        <w:rPr>
          <w:lang w:val="en-IN"/>
        </w:rPr>
        <w:t>Sarwari and Minar, 2024</w:t>
      </w:r>
      <w:r w:rsidR="003832BA">
        <w:rPr>
          <w:lang w:val="en-IN"/>
        </w:rPr>
        <w:t>)</w:t>
      </w:r>
      <w:r w:rsidR="003832BA" w:rsidRPr="00F2338F">
        <w:rPr>
          <w:lang w:val="en-IN"/>
        </w:rPr>
        <w:t>. The</w:t>
      </w:r>
      <w:r w:rsidRPr="00F2338F">
        <w:rPr>
          <w:lang w:val="en-IN"/>
        </w:rPr>
        <w:t xml:space="preserve"> COVID-19 pandemic, for instance, significantly impacted the travel and tourist business, resulting in lower reservations and income for hotels globally, including Urban Heights Hotel.</w:t>
      </w:r>
    </w:p>
    <w:p w14:paraId="3521AADE" w14:textId="77777777" w:rsidR="00F2338F" w:rsidRDefault="00360412" w:rsidP="00F2338F">
      <w:pPr>
        <w:pStyle w:val="Heading2"/>
        <w:rPr>
          <w:lang w:val="en-IN"/>
        </w:rPr>
      </w:pPr>
      <w:bookmarkStart w:id="3" w:name="_Toc168359252"/>
      <w:r>
        <w:rPr>
          <w:lang w:val="en-IN"/>
        </w:rPr>
        <w:t>2</w:t>
      </w:r>
      <w:r w:rsidRPr="00F2338F">
        <w:rPr>
          <w:lang w:val="en-IN"/>
        </w:rPr>
        <w:t>.2 Expense Analysis</w:t>
      </w:r>
      <w:bookmarkEnd w:id="3"/>
    </w:p>
    <w:p w14:paraId="67A4C849" w14:textId="77777777" w:rsidR="00F2338F" w:rsidRPr="00F2338F" w:rsidRDefault="00360412" w:rsidP="00F2338F">
      <w:pPr>
        <w:rPr>
          <w:lang w:val="en-IN"/>
        </w:rPr>
      </w:pPr>
      <w:r w:rsidRPr="00F2338F">
        <w:rPr>
          <w:lang w:val="en-IN"/>
        </w:rPr>
        <w:t>Operating expenses for Urban Heights Hotel exhibited an increased tendency over the three years. Starting with £1,800,000 in 2021, operational expenditures grew to £2,000,000 in 2022 and further rose to £2,300,000 in 2023.</w:t>
      </w:r>
    </w:p>
    <w:p w14:paraId="37A476DB" w14:textId="77777777" w:rsidR="00F2338F" w:rsidRPr="00F2338F" w:rsidRDefault="00360412" w:rsidP="00F2338F">
      <w:pPr>
        <w:spacing w:after="0"/>
        <w:rPr>
          <w:b/>
          <w:bCs/>
          <w:lang w:val="en-IN"/>
        </w:rPr>
      </w:pPr>
      <w:r w:rsidRPr="00F2338F">
        <w:rPr>
          <w:b/>
          <w:bCs/>
          <w:lang w:val="en-IN"/>
        </w:rPr>
        <w:t>Key Reasons for Expense Increase</w:t>
      </w:r>
    </w:p>
    <w:p w14:paraId="3B707D56" w14:textId="5AC91268" w:rsidR="00F35FB9" w:rsidRPr="00F2338F" w:rsidRDefault="00360412" w:rsidP="00F2338F">
      <w:pPr>
        <w:rPr>
          <w:lang w:val="en-IN"/>
        </w:rPr>
      </w:pPr>
      <w:r w:rsidRPr="00F2338F">
        <w:rPr>
          <w:lang w:val="en-IN"/>
        </w:rPr>
        <w:t>The hotel undoubtedly encountered inflationary pressures, resulting in rising prices for goods and services essential for its operations.</w:t>
      </w:r>
      <w:r w:rsidR="00525FBC">
        <w:rPr>
          <w:lang w:val="en-IN"/>
        </w:rPr>
        <w:t xml:space="preserve"> </w:t>
      </w:r>
      <w:r w:rsidRPr="00F2338F">
        <w:rPr>
          <w:lang w:val="en-IN"/>
        </w:rPr>
        <w:t xml:space="preserve">Inflationary trends and increasing demands for wages and salaries might have led to increased </w:t>
      </w:r>
      <w:proofErr w:type="spellStart"/>
      <w:r w:rsidR="00525FBC">
        <w:rPr>
          <w:lang w:val="en-IN"/>
        </w:rPr>
        <w:t>labor</w:t>
      </w:r>
      <w:proofErr w:type="spellEnd"/>
      <w:r w:rsidRPr="00F2338F">
        <w:rPr>
          <w:lang w:val="en-IN"/>
        </w:rPr>
        <w:t xml:space="preserve"> costs, adding to the growth in operational expenditures</w:t>
      </w:r>
      <w:r w:rsidR="002A78D7">
        <w:rPr>
          <w:lang w:val="en-IN"/>
        </w:rPr>
        <w:t xml:space="preserve"> (</w:t>
      </w:r>
      <w:proofErr w:type="spellStart"/>
      <w:r w:rsidR="002A78D7" w:rsidRPr="002A78D7">
        <w:rPr>
          <w:lang w:val="en-IN"/>
        </w:rPr>
        <w:t>Musarat</w:t>
      </w:r>
      <w:proofErr w:type="spellEnd"/>
      <w:r w:rsidR="002A78D7" w:rsidRPr="002A78D7">
        <w:rPr>
          <w:lang w:val="en-IN"/>
        </w:rPr>
        <w:t xml:space="preserve">, </w:t>
      </w:r>
      <w:proofErr w:type="spellStart"/>
      <w:r w:rsidR="002A78D7" w:rsidRPr="002A78D7">
        <w:rPr>
          <w:lang w:val="en-IN"/>
        </w:rPr>
        <w:t>Alaloul</w:t>
      </w:r>
      <w:proofErr w:type="spellEnd"/>
      <w:r w:rsidR="00525FBC">
        <w:rPr>
          <w:lang w:val="en-IN"/>
        </w:rPr>
        <w:t>,</w:t>
      </w:r>
      <w:r w:rsidR="002A78D7" w:rsidRPr="002A78D7">
        <w:rPr>
          <w:lang w:val="en-IN"/>
        </w:rPr>
        <w:t xml:space="preserve"> and Liew, 2021</w:t>
      </w:r>
      <w:r w:rsidR="002A78D7">
        <w:rPr>
          <w:lang w:val="en-IN"/>
        </w:rPr>
        <w:t>)</w:t>
      </w:r>
      <w:r w:rsidRPr="00F2338F">
        <w:rPr>
          <w:lang w:val="en-IN"/>
        </w:rPr>
        <w:t>. The requirement for maintenance, repairs</w:t>
      </w:r>
      <w:r w:rsidR="00525FBC">
        <w:rPr>
          <w:lang w:val="en-IN"/>
        </w:rPr>
        <w:t>,</w:t>
      </w:r>
      <w:r w:rsidR="002C0D61">
        <w:rPr>
          <w:lang w:val="en-IN"/>
        </w:rPr>
        <w:t xml:space="preserve"> and</w:t>
      </w:r>
      <w:r w:rsidRPr="00F2338F">
        <w:rPr>
          <w:lang w:val="en-IN"/>
        </w:rPr>
        <w:t xml:space="preserve"> renovations of the hotel's facilities can have increased expenditures, especially in reaction to aged infrastructure or to satisfy growing consumer expectations.</w:t>
      </w:r>
    </w:p>
    <w:p w14:paraId="6585148C" w14:textId="77777777" w:rsidR="00F2338F" w:rsidRPr="00F2338F" w:rsidRDefault="00360412" w:rsidP="00F2338F">
      <w:pPr>
        <w:pStyle w:val="Heading2"/>
        <w:rPr>
          <w:lang w:val="en-IN"/>
        </w:rPr>
      </w:pPr>
      <w:bookmarkStart w:id="4" w:name="_Toc168359253"/>
      <w:r>
        <w:rPr>
          <w:lang w:val="en-IN"/>
        </w:rPr>
        <w:t>2</w:t>
      </w:r>
      <w:r w:rsidRPr="00F2338F">
        <w:rPr>
          <w:lang w:val="en-IN"/>
        </w:rPr>
        <w:t>.3 Profitability Analysis</w:t>
      </w:r>
      <w:bookmarkEnd w:id="4"/>
    </w:p>
    <w:p w14:paraId="3F4DE68C" w14:textId="4B4A302F" w:rsidR="00D9212F" w:rsidRPr="00F2338F" w:rsidRDefault="00D9212F" w:rsidP="00F2338F">
      <w:pPr>
        <w:rPr>
          <w:lang w:val="en-IN"/>
        </w:rPr>
      </w:pPr>
      <w:r w:rsidRPr="00D9212F">
        <w:rPr>
          <w:lang w:val="en-IN"/>
        </w:rPr>
        <w:t xml:space="preserve">By eliminating expenses, </w:t>
      </w:r>
      <w:r w:rsidR="00525FBC">
        <w:rPr>
          <w:lang w:val="en-IN"/>
        </w:rPr>
        <w:t xml:space="preserve">the </w:t>
      </w:r>
      <w:r w:rsidRPr="00D9212F">
        <w:rPr>
          <w:lang w:val="en-IN"/>
        </w:rPr>
        <w:t>net profit margin is the percentage of sales that produces net income (Suzan, 2020).</w:t>
      </w:r>
      <w:r w:rsidR="00525FBC">
        <w:rPr>
          <w:lang w:val="en-IN"/>
        </w:rPr>
        <w:t xml:space="preserve"> </w:t>
      </w:r>
      <w:r w:rsidRPr="00D9212F">
        <w:rPr>
          <w:lang w:val="en-IN"/>
        </w:rPr>
        <w:t>The Urban Heights Hotel's net profits dropped considerably over three years. Net income fell from £700,000 in 2021 to £200,000 in 2022 and (£500,000) in 2023.</w:t>
      </w:r>
      <w:r w:rsidR="00525FBC">
        <w:rPr>
          <w:lang w:val="en-IN"/>
        </w:rPr>
        <w:t xml:space="preserve"> Lower-income</w:t>
      </w:r>
      <w:r w:rsidRPr="00D9212F">
        <w:rPr>
          <w:lang w:val="en-IN"/>
        </w:rPr>
        <w:t xml:space="preserve"> and increased operational costs hurt Urban Heights Hotel's profitability. Competition and economic challenges reduced net income and profitability.</w:t>
      </w:r>
    </w:p>
    <w:p w14:paraId="5ECB29F2" w14:textId="77777777" w:rsidR="00F2338F" w:rsidRPr="00F2338F" w:rsidRDefault="00360412" w:rsidP="00F2338F">
      <w:pPr>
        <w:pStyle w:val="Heading2"/>
        <w:rPr>
          <w:lang w:val="en-IN"/>
        </w:rPr>
      </w:pPr>
      <w:bookmarkStart w:id="5" w:name="_Toc168359254"/>
      <w:r>
        <w:rPr>
          <w:lang w:val="en-IN"/>
        </w:rPr>
        <w:t>2</w:t>
      </w:r>
      <w:r w:rsidRPr="00F2338F">
        <w:rPr>
          <w:lang w:val="en-IN"/>
        </w:rPr>
        <w:t>.4 Liquidity Analysis</w:t>
      </w:r>
      <w:bookmarkEnd w:id="5"/>
    </w:p>
    <w:p w14:paraId="33151290" w14:textId="77777777" w:rsidR="00F2338F" w:rsidRPr="00F2338F" w:rsidRDefault="00360412" w:rsidP="00F2338F">
      <w:pPr>
        <w:rPr>
          <w:lang w:val="en-IN"/>
        </w:rPr>
      </w:pPr>
      <w:r w:rsidRPr="00F2338F">
        <w:rPr>
          <w:lang w:val="en-IN"/>
        </w:rPr>
        <w:t>The current ratio assesses the hotel's capacity to satisfy short-term commitments with its short-term assets. Urban Heights Hotel's liquidity, as shown by the current ratio, fell throughout the years. In 2021, the current ratio was 1.8, showing a solid liquidity situation. However, by 2023, the ratio had decreased to 0.6, foreshadowing probable liquidity concerns. Trends in cash and cash equivalents and accounts receivable also play a key role in measuring liquidity.</w:t>
      </w:r>
    </w:p>
    <w:p w14:paraId="4A75FC7F" w14:textId="77777777" w:rsidR="00F2338F" w:rsidRPr="00F2338F" w:rsidRDefault="00360412" w:rsidP="00F2338F">
      <w:pPr>
        <w:pStyle w:val="Heading2"/>
        <w:rPr>
          <w:lang w:val="en-IN"/>
        </w:rPr>
      </w:pPr>
      <w:bookmarkStart w:id="6" w:name="_Toc168359255"/>
      <w:r>
        <w:rPr>
          <w:lang w:val="en-IN"/>
        </w:rPr>
        <w:lastRenderedPageBreak/>
        <w:t>2</w:t>
      </w:r>
      <w:r w:rsidRPr="00F2338F">
        <w:rPr>
          <w:lang w:val="en-IN"/>
        </w:rPr>
        <w:t>.5 Solvency Analysis</w:t>
      </w:r>
      <w:bookmarkEnd w:id="6"/>
    </w:p>
    <w:p w14:paraId="2B647A57" w14:textId="77777777" w:rsidR="00F2338F" w:rsidRDefault="00360412" w:rsidP="00F2338F">
      <w:pPr>
        <w:rPr>
          <w:lang w:val="en-IN"/>
        </w:rPr>
      </w:pPr>
      <w:r w:rsidRPr="00F2338F">
        <w:rPr>
          <w:lang w:val="en-IN"/>
        </w:rPr>
        <w:t>Urban Heights Hotel's solvency, as shown by the debt-to-equity ratio, decreased throughout the three years. The ratio climbed from 1.36 in 2021 to 2.17 in 2023, reflecting a larger dependence on debt financing compared to equity. This pattern might pose challenges to the hotel's long-term financial health.</w:t>
      </w:r>
    </w:p>
    <w:p w14:paraId="48B62C27" w14:textId="77777777" w:rsidR="00F35FB9" w:rsidRDefault="00F35FB9" w:rsidP="00F35FB9">
      <w:pPr>
        <w:pStyle w:val="Heading2"/>
        <w:rPr>
          <w:lang w:val="en-IN"/>
        </w:rPr>
      </w:pPr>
      <w:bookmarkStart w:id="7" w:name="_Toc168359256"/>
      <w:r>
        <w:rPr>
          <w:lang w:val="en-IN"/>
        </w:rPr>
        <w:t>2.6 Financial Ratio Analysis</w:t>
      </w:r>
      <w:bookmarkEnd w:id="7"/>
    </w:p>
    <w:tbl>
      <w:tblPr>
        <w:tblStyle w:val="GridTable5Dark-Accent61"/>
        <w:tblW w:w="0" w:type="auto"/>
        <w:tblLook w:val="04A0" w:firstRow="1" w:lastRow="0" w:firstColumn="1" w:lastColumn="0" w:noHBand="0" w:noVBand="1"/>
      </w:tblPr>
      <w:tblGrid>
        <w:gridCol w:w="1413"/>
        <w:gridCol w:w="7603"/>
      </w:tblGrid>
      <w:tr w:rsidR="00F35FB9" w14:paraId="224C62F1" w14:textId="77777777" w:rsidTr="00A829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0FC8B820" w14:textId="77777777" w:rsidR="00F35FB9" w:rsidRPr="00A82930" w:rsidRDefault="00F35FB9" w:rsidP="00A82930">
            <w:pPr>
              <w:spacing w:after="0"/>
              <w:jc w:val="center"/>
              <w:rPr>
                <w:lang w:val="en-IN"/>
              </w:rPr>
            </w:pPr>
            <w:r w:rsidRPr="00A82930">
              <w:rPr>
                <w:lang w:val="en-IN"/>
              </w:rPr>
              <w:t>Current Ratio = Current Assets/Current Liabilities</w:t>
            </w:r>
          </w:p>
        </w:tc>
      </w:tr>
      <w:tr w:rsidR="00F35FB9" w14:paraId="313EBF25"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677C7DAE" w14:textId="77777777" w:rsidR="00F35FB9" w:rsidRDefault="00F35FB9" w:rsidP="00A82930">
            <w:pPr>
              <w:spacing w:after="0"/>
              <w:jc w:val="center"/>
              <w:rPr>
                <w:lang w:val="en-IN"/>
              </w:rPr>
            </w:pPr>
            <w:r>
              <w:rPr>
                <w:lang w:val="en-IN"/>
              </w:rPr>
              <w:t>2021</w:t>
            </w:r>
          </w:p>
        </w:tc>
        <w:tc>
          <w:tcPr>
            <w:tcW w:w="7603" w:type="dxa"/>
          </w:tcPr>
          <w:p w14:paraId="2DEE7D04" w14:textId="77777777" w:rsidR="00F35FB9" w:rsidRDefault="00F35FB9"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E22C34">
              <w:rPr>
                <w:bCs/>
              </w:rPr>
              <w:t>Current Ratio= 450000/250000 = 1.8</w:t>
            </w:r>
          </w:p>
        </w:tc>
      </w:tr>
      <w:tr w:rsidR="00F35FB9" w14:paraId="7B5D4230" w14:textId="77777777" w:rsidTr="00A82930">
        <w:tc>
          <w:tcPr>
            <w:cnfStyle w:val="001000000000" w:firstRow="0" w:lastRow="0" w:firstColumn="1" w:lastColumn="0" w:oddVBand="0" w:evenVBand="0" w:oddHBand="0" w:evenHBand="0" w:firstRowFirstColumn="0" w:firstRowLastColumn="0" w:lastRowFirstColumn="0" w:lastRowLastColumn="0"/>
            <w:tcW w:w="1413" w:type="dxa"/>
          </w:tcPr>
          <w:p w14:paraId="4F37CD3A" w14:textId="77777777" w:rsidR="00F35FB9" w:rsidRDefault="00F35FB9" w:rsidP="00A82930">
            <w:pPr>
              <w:spacing w:after="0"/>
              <w:jc w:val="center"/>
              <w:rPr>
                <w:lang w:val="en-IN"/>
              </w:rPr>
            </w:pPr>
            <w:r>
              <w:rPr>
                <w:lang w:val="en-IN"/>
              </w:rPr>
              <w:t>2022</w:t>
            </w:r>
          </w:p>
        </w:tc>
        <w:tc>
          <w:tcPr>
            <w:tcW w:w="7603" w:type="dxa"/>
          </w:tcPr>
          <w:p w14:paraId="2AC8FB4B" w14:textId="77777777" w:rsidR="00F35FB9" w:rsidRDefault="00F35FB9" w:rsidP="00A82930">
            <w:pPr>
              <w:spacing w:after="0"/>
              <w:jc w:val="center"/>
              <w:cnfStyle w:val="000000000000" w:firstRow="0" w:lastRow="0" w:firstColumn="0" w:lastColumn="0" w:oddVBand="0" w:evenVBand="0" w:oddHBand="0" w:evenHBand="0" w:firstRowFirstColumn="0" w:firstRowLastColumn="0" w:lastRowFirstColumn="0" w:lastRowLastColumn="0"/>
              <w:rPr>
                <w:lang w:val="en-IN"/>
              </w:rPr>
            </w:pPr>
            <w:r w:rsidRPr="00E22C34">
              <w:rPr>
                <w:bCs/>
              </w:rPr>
              <w:t>Current Ratio = 300000/270000 = 1.1</w:t>
            </w:r>
          </w:p>
        </w:tc>
      </w:tr>
      <w:tr w:rsidR="00F35FB9" w14:paraId="3E683F3A"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3C11264" w14:textId="77777777" w:rsidR="00F35FB9" w:rsidRDefault="00F35FB9" w:rsidP="00A82930">
            <w:pPr>
              <w:spacing w:after="0"/>
              <w:jc w:val="center"/>
              <w:rPr>
                <w:lang w:val="en-IN"/>
              </w:rPr>
            </w:pPr>
            <w:r>
              <w:rPr>
                <w:lang w:val="en-IN"/>
              </w:rPr>
              <w:t>2023</w:t>
            </w:r>
          </w:p>
        </w:tc>
        <w:tc>
          <w:tcPr>
            <w:tcW w:w="7603" w:type="dxa"/>
          </w:tcPr>
          <w:p w14:paraId="60EB4FFB" w14:textId="77777777" w:rsidR="00F35FB9" w:rsidRDefault="00F35FB9"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E22C34">
              <w:rPr>
                <w:bCs/>
              </w:rPr>
              <w:t>Current Ratio = 180000/300000 = 0.6</w:t>
            </w:r>
          </w:p>
        </w:tc>
      </w:tr>
    </w:tbl>
    <w:p w14:paraId="404E7541" w14:textId="77777777" w:rsidR="00F35FB9" w:rsidRDefault="00F35FB9" w:rsidP="00A82930">
      <w:pPr>
        <w:spacing w:after="0"/>
        <w:rPr>
          <w:lang w:val="en-IN"/>
        </w:rPr>
      </w:pPr>
    </w:p>
    <w:tbl>
      <w:tblPr>
        <w:tblStyle w:val="GridTable5Dark-Accent41"/>
        <w:tblW w:w="0" w:type="auto"/>
        <w:tblLook w:val="04A0" w:firstRow="1" w:lastRow="0" w:firstColumn="1" w:lastColumn="0" w:noHBand="0" w:noVBand="1"/>
      </w:tblPr>
      <w:tblGrid>
        <w:gridCol w:w="1413"/>
        <w:gridCol w:w="7603"/>
      </w:tblGrid>
      <w:tr w:rsidR="00F35FB9" w14:paraId="7F596719" w14:textId="77777777" w:rsidTr="00A829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CF508A5" w14:textId="77777777" w:rsidR="00F35FB9" w:rsidRPr="00F35FB9" w:rsidRDefault="00F35FB9" w:rsidP="00A82930">
            <w:pPr>
              <w:spacing w:after="0"/>
              <w:rPr>
                <w:b w:val="0"/>
                <w:bCs w:val="0"/>
              </w:rPr>
            </w:pPr>
            <w:r>
              <w:t xml:space="preserve">Quick Ratio = Current Assets – </w:t>
            </w:r>
            <w:proofErr w:type="gramStart"/>
            <w:r>
              <w:t>Invento</w:t>
            </w:r>
            <w:r w:rsidRPr="00750545">
              <w:t>ry(</w:t>
            </w:r>
            <w:proofErr w:type="gramEnd"/>
            <w:r w:rsidRPr="00750545">
              <w:t>Value Not Available)/</w:t>
            </w:r>
            <w:r>
              <w:t>Current Liabilities</w:t>
            </w:r>
          </w:p>
        </w:tc>
      </w:tr>
      <w:tr w:rsidR="00F35FB9" w14:paraId="13382E4A"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3D51D06" w14:textId="77777777" w:rsidR="00F35FB9" w:rsidRDefault="00F35FB9" w:rsidP="00A82930">
            <w:pPr>
              <w:spacing w:after="0"/>
              <w:jc w:val="center"/>
              <w:rPr>
                <w:lang w:val="en-IN"/>
              </w:rPr>
            </w:pPr>
            <w:r>
              <w:rPr>
                <w:lang w:val="en-IN"/>
              </w:rPr>
              <w:t>2021</w:t>
            </w:r>
          </w:p>
        </w:tc>
        <w:tc>
          <w:tcPr>
            <w:tcW w:w="7603" w:type="dxa"/>
          </w:tcPr>
          <w:p w14:paraId="41C73B3B" w14:textId="77777777" w:rsidR="00F35FB9" w:rsidRDefault="00F35FB9"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Pr>
                <w:bCs/>
              </w:rPr>
              <w:t xml:space="preserve">Quick </w:t>
            </w:r>
            <w:r w:rsidRPr="00E22C34">
              <w:rPr>
                <w:bCs/>
              </w:rPr>
              <w:t>Ratio</w:t>
            </w:r>
            <w:r>
              <w:rPr>
                <w:bCs/>
              </w:rPr>
              <w:t xml:space="preserve"> = </w:t>
            </w:r>
            <w:r w:rsidRPr="00E22C34">
              <w:rPr>
                <w:bCs/>
              </w:rPr>
              <w:t>450000/250000 = 1.8</w:t>
            </w:r>
          </w:p>
        </w:tc>
      </w:tr>
      <w:tr w:rsidR="00F35FB9" w14:paraId="59ED22E2" w14:textId="77777777" w:rsidTr="00A82930">
        <w:tc>
          <w:tcPr>
            <w:cnfStyle w:val="001000000000" w:firstRow="0" w:lastRow="0" w:firstColumn="1" w:lastColumn="0" w:oddVBand="0" w:evenVBand="0" w:oddHBand="0" w:evenHBand="0" w:firstRowFirstColumn="0" w:firstRowLastColumn="0" w:lastRowFirstColumn="0" w:lastRowLastColumn="0"/>
            <w:tcW w:w="1413" w:type="dxa"/>
          </w:tcPr>
          <w:p w14:paraId="6D5476EA" w14:textId="77777777" w:rsidR="00F35FB9" w:rsidRDefault="00F35FB9" w:rsidP="00A82930">
            <w:pPr>
              <w:spacing w:after="0"/>
              <w:jc w:val="center"/>
              <w:rPr>
                <w:lang w:val="en-IN"/>
              </w:rPr>
            </w:pPr>
            <w:r>
              <w:rPr>
                <w:lang w:val="en-IN"/>
              </w:rPr>
              <w:t>2022</w:t>
            </w:r>
          </w:p>
        </w:tc>
        <w:tc>
          <w:tcPr>
            <w:tcW w:w="7603" w:type="dxa"/>
          </w:tcPr>
          <w:p w14:paraId="5C62EB63" w14:textId="77777777" w:rsidR="00F35FB9" w:rsidRDefault="00F35FB9" w:rsidP="00A82930">
            <w:pPr>
              <w:spacing w:after="0"/>
              <w:jc w:val="center"/>
              <w:cnfStyle w:val="000000000000" w:firstRow="0" w:lastRow="0" w:firstColumn="0" w:lastColumn="0" w:oddVBand="0" w:evenVBand="0" w:oddHBand="0" w:evenHBand="0" w:firstRowFirstColumn="0" w:firstRowLastColumn="0" w:lastRowFirstColumn="0" w:lastRowLastColumn="0"/>
              <w:rPr>
                <w:lang w:val="en-IN"/>
              </w:rPr>
            </w:pPr>
            <w:r>
              <w:rPr>
                <w:bCs/>
              </w:rPr>
              <w:t>Quick</w:t>
            </w:r>
            <w:r w:rsidRPr="00E22C34">
              <w:rPr>
                <w:bCs/>
              </w:rPr>
              <w:t xml:space="preserve"> Ratio</w:t>
            </w:r>
            <w:r>
              <w:rPr>
                <w:bCs/>
              </w:rPr>
              <w:t xml:space="preserve"> = </w:t>
            </w:r>
            <w:r w:rsidRPr="00E22C34">
              <w:rPr>
                <w:bCs/>
              </w:rPr>
              <w:t>300000/270000 = 1.1</w:t>
            </w:r>
          </w:p>
        </w:tc>
      </w:tr>
      <w:tr w:rsidR="00F35FB9" w14:paraId="1B0D6C0B"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96023D8" w14:textId="77777777" w:rsidR="00F35FB9" w:rsidRDefault="00F35FB9" w:rsidP="00A82930">
            <w:pPr>
              <w:spacing w:after="0"/>
              <w:jc w:val="center"/>
              <w:rPr>
                <w:lang w:val="en-IN"/>
              </w:rPr>
            </w:pPr>
            <w:r>
              <w:rPr>
                <w:lang w:val="en-IN"/>
              </w:rPr>
              <w:t>2023</w:t>
            </w:r>
          </w:p>
        </w:tc>
        <w:tc>
          <w:tcPr>
            <w:tcW w:w="7603" w:type="dxa"/>
          </w:tcPr>
          <w:p w14:paraId="784C1D50" w14:textId="77777777" w:rsidR="00F35FB9" w:rsidRDefault="00F35FB9"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Pr>
                <w:bCs/>
              </w:rPr>
              <w:t>Quick</w:t>
            </w:r>
            <w:r w:rsidRPr="00E22C34">
              <w:rPr>
                <w:bCs/>
              </w:rPr>
              <w:t xml:space="preserve"> Ratio</w:t>
            </w:r>
            <w:r>
              <w:rPr>
                <w:bCs/>
              </w:rPr>
              <w:t xml:space="preserve"> = </w:t>
            </w:r>
            <w:r w:rsidRPr="00E22C34">
              <w:rPr>
                <w:bCs/>
              </w:rPr>
              <w:t>180000/300000 = 0.6</w:t>
            </w:r>
          </w:p>
        </w:tc>
      </w:tr>
    </w:tbl>
    <w:p w14:paraId="6CF69DB6" w14:textId="77777777" w:rsidR="00F35FB9" w:rsidRPr="00F35FB9" w:rsidRDefault="00F35FB9" w:rsidP="00A82930">
      <w:pPr>
        <w:spacing w:after="0"/>
        <w:rPr>
          <w:lang w:val="en-IN"/>
        </w:rPr>
      </w:pPr>
    </w:p>
    <w:tbl>
      <w:tblPr>
        <w:tblStyle w:val="GridTable5Dark-Accent21"/>
        <w:tblW w:w="0" w:type="auto"/>
        <w:tblLook w:val="04A0" w:firstRow="1" w:lastRow="0" w:firstColumn="1" w:lastColumn="0" w:noHBand="0" w:noVBand="1"/>
      </w:tblPr>
      <w:tblGrid>
        <w:gridCol w:w="1413"/>
        <w:gridCol w:w="7603"/>
      </w:tblGrid>
      <w:tr w:rsidR="00A82930" w14:paraId="3452BDDA" w14:textId="77777777" w:rsidTr="00A829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C0D4667" w14:textId="77777777" w:rsidR="00A82930" w:rsidRPr="00F35FB9" w:rsidRDefault="00A82930" w:rsidP="00A82930">
            <w:pPr>
              <w:spacing w:after="0"/>
              <w:jc w:val="center"/>
              <w:rPr>
                <w:b w:val="0"/>
                <w:bCs w:val="0"/>
              </w:rPr>
            </w:pPr>
            <w:r>
              <w:t>Debt to Equity Ratio = Total Liabilities/ Shareholders Equity</w:t>
            </w:r>
          </w:p>
        </w:tc>
      </w:tr>
      <w:tr w:rsidR="00A82930" w14:paraId="4097F1BC"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654A2544" w14:textId="77777777" w:rsidR="00A82930" w:rsidRDefault="00A82930" w:rsidP="00A82930">
            <w:pPr>
              <w:spacing w:after="0"/>
              <w:jc w:val="center"/>
              <w:rPr>
                <w:lang w:val="en-IN"/>
              </w:rPr>
            </w:pPr>
            <w:r>
              <w:rPr>
                <w:lang w:val="en-IN"/>
              </w:rPr>
              <w:t>2021</w:t>
            </w:r>
          </w:p>
        </w:tc>
        <w:tc>
          <w:tcPr>
            <w:tcW w:w="7603" w:type="dxa"/>
          </w:tcPr>
          <w:p w14:paraId="68849012" w14:textId="77777777" w:rsidR="00A82930" w:rsidRDefault="00A82930"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9D6529">
              <w:rPr>
                <w:bCs/>
              </w:rPr>
              <w:t>Debt to Equity Ratio = 3250000/2200000 = 1.</w:t>
            </w:r>
            <w:r>
              <w:rPr>
                <w:bCs/>
              </w:rPr>
              <w:t>5</w:t>
            </w:r>
          </w:p>
        </w:tc>
      </w:tr>
      <w:tr w:rsidR="00A82930" w14:paraId="19389B49" w14:textId="77777777" w:rsidTr="00A82930">
        <w:tc>
          <w:tcPr>
            <w:cnfStyle w:val="001000000000" w:firstRow="0" w:lastRow="0" w:firstColumn="1" w:lastColumn="0" w:oddVBand="0" w:evenVBand="0" w:oddHBand="0" w:evenHBand="0" w:firstRowFirstColumn="0" w:firstRowLastColumn="0" w:lastRowFirstColumn="0" w:lastRowLastColumn="0"/>
            <w:tcW w:w="1413" w:type="dxa"/>
          </w:tcPr>
          <w:p w14:paraId="2021820E" w14:textId="77777777" w:rsidR="00A82930" w:rsidRDefault="00A82930" w:rsidP="00A82930">
            <w:pPr>
              <w:spacing w:after="0"/>
              <w:jc w:val="center"/>
              <w:rPr>
                <w:lang w:val="en-IN"/>
              </w:rPr>
            </w:pPr>
            <w:r>
              <w:rPr>
                <w:lang w:val="en-IN"/>
              </w:rPr>
              <w:t>2022</w:t>
            </w:r>
          </w:p>
        </w:tc>
        <w:tc>
          <w:tcPr>
            <w:tcW w:w="7603" w:type="dxa"/>
          </w:tcPr>
          <w:p w14:paraId="408714E0" w14:textId="77777777" w:rsidR="00A82930" w:rsidRPr="00A82930" w:rsidRDefault="00A82930" w:rsidP="00A82930">
            <w:pPr>
              <w:spacing w:after="0"/>
              <w:jc w:val="center"/>
              <w:cnfStyle w:val="000000000000" w:firstRow="0" w:lastRow="0" w:firstColumn="0" w:lastColumn="0" w:oddVBand="0" w:evenVBand="0" w:oddHBand="0" w:evenHBand="0" w:firstRowFirstColumn="0" w:firstRowLastColumn="0" w:lastRowFirstColumn="0" w:lastRowLastColumn="0"/>
              <w:rPr>
                <w:bCs/>
              </w:rPr>
            </w:pPr>
            <w:r w:rsidRPr="009D6529">
              <w:rPr>
                <w:bCs/>
              </w:rPr>
              <w:t>Debt to Equity Ratio = 3270000/1830000 = 1.</w:t>
            </w:r>
            <w:r>
              <w:rPr>
                <w:bCs/>
              </w:rPr>
              <w:t>8</w:t>
            </w:r>
          </w:p>
        </w:tc>
      </w:tr>
      <w:tr w:rsidR="00A82930" w14:paraId="2E3549BD"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BAA050E" w14:textId="77777777" w:rsidR="00A82930" w:rsidRDefault="00A82930" w:rsidP="00A82930">
            <w:pPr>
              <w:spacing w:after="0"/>
              <w:jc w:val="center"/>
              <w:rPr>
                <w:lang w:val="en-IN"/>
              </w:rPr>
            </w:pPr>
            <w:r>
              <w:rPr>
                <w:lang w:val="en-IN"/>
              </w:rPr>
              <w:t>2023</w:t>
            </w:r>
          </w:p>
        </w:tc>
        <w:tc>
          <w:tcPr>
            <w:tcW w:w="7603" w:type="dxa"/>
          </w:tcPr>
          <w:p w14:paraId="3490B324" w14:textId="77777777" w:rsidR="00A82930" w:rsidRDefault="00A82930"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9D6529">
              <w:rPr>
                <w:bCs/>
              </w:rPr>
              <w:t>Debt to Equity Ratio = 3300000/1380000 = 2.</w:t>
            </w:r>
            <w:r>
              <w:rPr>
                <w:bCs/>
              </w:rPr>
              <w:t>4</w:t>
            </w:r>
          </w:p>
        </w:tc>
      </w:tr>
    </w:tbl>
    <w:p w14:paraId="4D5AB372" w14:textId="77777777" w:rsidR="00F35FB9" w:rsidRDefault="00F35FB9" w:rsidP="00A82930">
      <w:pPr>
        <w:rPr>
          <w:lang w:val="en-IN"/>
        </w:rPr>
      </w:pPr>
    </w:p>
    <w:tbl>
      <w:tblPr>
        <w:tblStyle w:val="GridTable5Dark-Accent51"/>
        <w:tblW w:w="0" w:type="auto"/>
        <w:tblLook w:val="04A0" w:firstRow="1" w:lastRow="0" w:firstColumn="1" w:lastColumn="0" w:noHBand="0" w:noVBand="1"/>
      </w:tblPr>
      <w:tblGrid>
        <w:gridCol w:w="1413"/>
        <w:gridCol w:w="7603"/>
      </w:tblGrid>
      <w:tr w:rsidR="00A82930" w14:paraId="28BC2B88" w14:textId="77777777" w:rsidTr="00A829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2BA309D0" w14:textId="77777777" w:rsidR="00A82930" w:rsidRPr="00F35FB9" w:rsidRDefault="00A82930" w:rsidP="00A82930">
            <w:pPr>
              <w:spacing w:after="0"/>
              <w:jc w:val="center"/>
              <w:rPr>
                <w:b w:val="0"/>
                <w:bCs w:val="0"/>
              </w:rPr>
            </w:pPr>
            <w:r>
              <w:t>Return on Assets = Net income/Average Total Assets</w:t>
            </w:r>
          </w:p>
        </w:tc>
      </w:tr>
      <w:tr w:rsidR="00A82930" w14:paraId="140F1413"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55DED85F" w14:textId="77777777" w:rsidR="00A82930" w:rsidRDefault="00A82930" w:rsidP="00A82930">
            <w:pPr>
              <w:spacing w:after="0"/>
              <w:jc w:val="center"/>
              <w:rPr>
                <w:lang w:val="en-IN"/>
              </w:rPr>
            </w:pPr>
            <w:r>
              <w:rPr>
                <w:lang w:val="en-IN"/>
              </w:rPr>
              <w:t>2021</w:t>
            </w:r>
          </w:p>
        </w:tc>
        <w:tc>
          <w:tcPr>
            <w:tcW w:w="7603" w:type="dxa"/>
          </w:tcPr>
          <w:p w14:paraId="611F97CA" w14:textId="77777777" w:rsidR="00A82930" w:rsidRDefault="00A82930"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9D6529">
              <w:rPr>
                <w:bCs/>
              </w:rPr>
              <w:t>Return on Assets = 700000/5450000 = 0.12</w:t>
            </w:r>
          </w:p>
        </w:tc>
      </w:tr>
      <w:tr w:rsidR="00A82930" w14:paraId="48C7BCAB" w14:textId="77777777" w:rsidTr="00A82930">
        <w:tc>
          <w:tcPr>
            <w:cnfStyle w:val="001000000000" w:firstRow="0" w:lastRow="0" w:firstColumn="1" w:lastColumn="0" w:oddVBand="0" w:evenVBand="0" w:oddHBand="0" w:evenHBand="0" w:firstRowFirstColumn="0" w:firstRowLastColumn="0" w:lastRowFirstColumn="0" w:lastRowLastColumn="0"/>
            <w:tcW w:w="1413" w:type="dxa"/>
          </w:tcPr>
          <w:p w14:paraId="2181E1C3" w14:textId="77777777" w:rsidR="00A82930" w:rsidRDefault="00A82930" w:rsidP="00A82930">
            <w:pPr>
              <w:spacing w:after="0"/>
              <w:jc w:val="center"/>
              <w:rPr>
                <w:lang w:val="en-IN"/>
              </w:rPr>
            </w:pPr>
            <w:r>
              <w:rPr>
                <w:lang w:val="en-IN"/>
              </w:rPr>
              <w:t>2022</w:t>
            </w:r>
          </w:p>
        </w:tc>
        <w:tc>
          <w:tcPr>
            <w:tcW w:w="7603" w:type="dxa"/>
          </w:tcPr>
          <w:p w14:paraId="0EBECCE9" w14:textId="77777777" w:rsidR="00A82930" w:rsidRPr="00A82930" w:rsidRDefault="00A82930" w:rsidP="00A82930">
            <w:pPr>
              <w:spacing w:after="0"/>
              <w:jc w:val="center"/>
              <w:cnfStyle w:val="000000000000" w:firstRow="0" w:lastRow="0" w:firstColumn="0" w:lastColumn="0" w:oddVBand="0" w:evenVBand="0" w:oddHBand="0" w:evenHBand="0" w:firstRowFirstColumn="0" w:firstRowLastColumn="0" w:lastRowFirstColumn="0" w:lastRowLastColumn="0"/>
              <w:rPr>
                <w:bCs/>
              </w:rPr>
            </w:pPr>
            <w:r w:rsidRPr="009D6529">
              <w:rPr>
                <w:bCs/>
              </w:rPr>
              <w:t>Return on Assets = 200000/5275000 = 0.03</w:t>
            </w:r>
          </w:p>
        </w:tc>
      </w:tr>
      <w:tr w:rsidR="00A82930" w14:paraId="172BBD1A"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319DC48A" w14:textId="77777777" w:rsidR="00A82930" w:rsidRDefault="00A82930" w:rsidP="00A82930">
            <w:pPr>
              <w:spacing w:after="0"/>
              <w:jc w:val="center"/>
              <w:rPr>
                <w:lang w:val="en-IN"/>
              </w:rPr>
            </w:pPr>
            <w:r>
              <w:rPr>
                <w:lang w:val="en-IN"/>
              </w:rPr>
              <w:t>2023</w:t>
            </w:r>
          </w:p>
        </w:tc>
        <w:tc>
          <w:tcPr>
            <w:tcW w:w="7603" w:type="dxa"/>
          </w:tcPr>
          <w:p w14:paraId="0C89A280" w14:textId="77777777" w:rsidR="00A82930" w:rsidRDefault="00A82930"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9D6529">
              <w:rPr>
                <w:bCs/>
              </w:rPr>
              <w:t>Return on Assets = -500000/4890000 = -0.10</w:t>
            </w:r>
          </w:p>
        </w:tc>
      </w:tr>
    </w:tbl>
    <w:p w14:paraId="0402558E" w14:textId="77777777" w:rsidR="00A82930" w:rsidRDefault="00A82930" w:rsidP="00A82930">
      <w:pPr>
        <w:spacing w:after="0"/>
        <w:rPr>
          <w:lang w:val="en-IN"/>
        </w:rPr>
      </w:pPr>
    </w:p>
    <w:tbl>
      <w:tblPr>
        <w:tblStyle w:val="GridTable5Dark-Accent31"/>
        <w:tblW w:w="0" w:type="auto"/>
        <w:tblLook w:val="04A0" w:firstRow="1" w:lastRow="0" w:firstColumn="1" w:lastColumn="0" w:noHBand="0" w:noVBand="1"/>
      </w:tblPr>
      <w:tblGrid>
        <w:gridCol w:w="1413"/>
        <w:gridCol w:w="7603"/>
      </w:tblGrid>
      <w:tr w:rsidR="00A82930" w14:paraId="4D69EA86" w14:textId="77777777" w:rsidTr="00A829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898EA85" w14:textId="77777777" w:rsidR="00A82930" w:rsidRPr="00F35FB9" w:rsidRDefault="00A82930" w:rsidP="00A82930">
            <w:pPr>
              <w:spacing w:after="0"/>
              <w:jc w:val="center"/>
              <w:rPr>
                <w:b w:val="0"/>
                <w:bCs w:val="0"/>
              </w:rPr>
            </w:pPr>
            <w:r>
              <w:t xml:space="preserve">Return on Equity= </w:t>
            </w:r>
            <w:r w:rsidRPr="00000382">
              <w:t>Net income</w:t>
            </w:r>
            <w:r>
              <w:t xml:space="preserve"> / Average shareholder’s equity</w:t>
            </w:r>
          </w:p>
        </w:tc>
      </w:tr>
      <w:tr w:rsidR="00A82930" w14:paraId="0EECC60E"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356FA55" w14:textId="77777777" w:rsidR="00A82930" w:rsidRDefault="00A82930" w:rsidP="00A82930">
            <w:pPr>
              <w:spacing w:after="0"/>
              <w:jc w:val="center"/>
              <w:rPr>
                <w:lang w:val="en-IN"/>
              </w:rPr>
            </w:pPr>
            <w:r>
              <w:rPr>
                <w:lang w:val="en-IN"/>
              </w:rPr>
              <w:t>2021</w:t>
            </w:r>
          </w:p>
        </w:tc>
        <w:tc>
          <w:tcPr>
            <w:tcW w:w="7603" w:type="dxa"/>
          </w:tcPr>
          <w:p w14:paraId="6ACE7F0B" w14:textId="77777777" w:rsidR="00A82930" w:rsidRDefault="00A82930"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9D6529">
              <w:rPr>
                <w:bCs/>
              </w:rPr>
              <w:t>Return on Equity</w:t>
            </w:r>
            <w:r>
              <w:rPr>
                <w:bCs/>
              </w:rPr>
              <w:t xml:space="preserve"> = 700000/</w:t>
            </w:r>
            <w:r w:rsidRPr="009D6529">
              <w:rPr>
                <w:bCs/>
              </w:rPr>
              <w:t>2,200,000</w:t>
            </w:r>
            <w:r>
              <w:rPr>
                <w:bCs/>
              </w:rPr>
              <w:t xml:space="preserve"> = 0.3</w:t>
            </w:r>
          </w:p>
        </w:tc>
      </w:tr>
      <w:tr w:rsidR="00A82930" w14:paraId="3AC742F9" w14:textId="77777777" w:rsidTr="00A82930">
        <w:tc>
          <w:tcPr>
            <w:cnfStyle w:val="001000000000" w:firstRow="0" w:lastRow="0" w:firstColumn="1" w:lastColumn="0" w:oddVBand="0" w:evenVBand="0" w:oddHBand="0" w:evenHBand="0" w:firstRowFirstColumn="0" w:firstRowLastColumn="0" w:lastRowFirstColumn="0" w:lastRowLastColumn="0"/>
            <w:tcW w:w="1413" w:type="dxa"/>
          </w:tcPr>
          <w:p w14:paraId="2C76C0B5" w14:textId="77777777" w:rsidR="00A82930" w:rsidRDefault="00A82930" w:rsidP="00A82930">
            <w:pPr>
              <w:spacing w:after="0"/>
              <w:jc w:val="center"/>
              <w:rPr>
                <w:lang w:val="en-IN"/>
              </w:rPr>
            </w:pPr>
            <w:r>
              <w:rPr>
                <w:lang w:val="en-IN"/>
              </w:rPr>
              <w:t>2022</w:t>
            </w:r>
          </w:p>
        </w:tc>
        <w:tc>
          <w:tcPr>
            <w:tcW w:w="7603" w:type="dxa"/>
          </w:tcPr>
          <w:p w14:paraId="62CBAD61" w14:textId="77777777" w:rsidR="00A82930" w:rsidRPr="00A82930" w:rsidRDefault="00A82930" w:rsidP="00A82930">
            <w:pPr>
              <w:spacing w:after="0"/>
              <w:jc w:val="center"/>
              <w:cnfStyle w:val="000000000000" w:firstRow="0" w:lastRow="0" w:firstColumn="0" w:lastColumn="0" w:oddVBand="0" w:evenVBand="0" w:oddHBand="0" w:evenHBand="0" w:firstRowFirstColumn="0" w:firstRowLastColumn="0" w:lastRowFirstColumn="0" w:lastRowLastColumn="0"/>
              <w:rPr>
                <w:bCs/>
              </w:rPr>
            </w:pPr>
            <w:r w:rsidRPr="009D6529">
              <w:rPr>
                <w:bCs/>
              </w:rPr>
              <w:t>Return on Equity</w:t>
            </w:r>
            <w:r>
              <w:rPr>
                <w:bCs/>
              </w:rPr>
              <w:t xml:space="preserve"> = 200000/2015000 = 0.1</w:t>
            </w:r>
          </w:p>
        </w:tc>
      </w:tr>
      <w:tr w:rsidR="00A82930" w14:paraId="46E9DAA5" w14:textId="77777777" w:rsidTr="00A829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961110B" w14:textId="77777777" w:rsidR="00A82930" w:rsidRDefault="00A82930" w:rsidP="00A82930">
            <w:pPr>
              <w:spacing w:after="0"/>
              <w:jc w:val="center"/>
              <w:rPr>
                <w:lang w:val="en-IN"/>
              </w:rPr>
            </w:pPr>
            <w:r>
              <w:rPr>
                <w:lang w:val="en-IN"/>
              </w:rPr>
              <w:t>2023</w:t>
            </w:r>
          </w:p>
        </w:tc>
        <w:tc>
          <w:tcPr>
            <w:tcW w:w="7603" w:type="dxa"/>
          </w:tcPr>
          <w:p w14:paraId="6BD78A84" w14:textId="77777777" w:rsidR="00A82930" w:rsidRDefault="00A82930" w:rsidP="00A82930">
            <w:pPr>
              <w:spacing w:after="0"/>
              <w:jc w:val="center"/>
              <w:cnfStyle w:val="000000100000" w:firstRow="0" w:lastRow="0" w:firstColumn="0" w:lastColumn="0" w:oddVBand="0" w:evenVBand="0" w:oddHBand="1" w:evenHBand="0" w:firstRowFirstColumn="0" w:firstRowLastColumn="0" w:lastRowFirstColumn="0" w:lastRowLastColumn="0"/>
              <w:rPr>
                <w:lang w:val="en-IN"/>
              </w:rPr>
            </w:pPr>
            <w:r w:rsidRPr="009D6529">
              <w:rPr>
                <w:bCs/>
              </w:rPr>
              <w:t>Return on Equity</w:t>
            </w:r>
            <w:r>
              <w:rPr>
                <w:bCs/>
              </w:rPr>
              <w:t xml:space="preserve"> = 500000/1605000 = 0.3</w:t>
            </w:r>
          </w:p>
        </w:tc>
      </w:tr>
    </w:tbl>
    <w:p w14:paraId="1475CCFA" w14:textId="77777777" w:rsidR="00A82930" w:rsidRDefault="00A82930" w:rsidP="00A82930">
      <w:pPr>
        <w:rPr>
          <w:lang w:val="en-IN"/>
        </w:rPr>
      </w:pPr>
    </w:p>
    <w:p w14:paraId="06454EEB" w14:textId="77777777" w:rsidR="00A82930" w:rsidRDefault="00A82930" w:rsidP="00A82930">
      <w:pPr>
        <w:rPr>
          <w:b/>
          <w:bCs/>
          <w:lang w:val="en-IN"/>
        </w:rPr>
      </w:pPr>
      <w:r w:rsidRPr="00A82930">
        <w:rPr>
          <w:b/>
          <w:bCs/>
          <w:lang w:val="en-IN"/>
        </w:rPr>
        <w:t>Analysis</w:t>
      </w:r>
    </w:p>
    <w:p w14:paraId="724D676A" w14:textId="77777777" w:rsidR="00D9212F" w:rsidRPr="00D9212F" w:rsidRDefault="00D9212F" w:rsidP="00D9212F">
      <w:pPr>
        <w:rPr>
          <w:lang w:val="en-IN"/>
        </w:rPr>
      </w:pPr>
      <w:r w:rsidRPr="00D9212F">
        <w:rPr>
          <w:lang w:val="en-IN"/>
        </w:rPr>
        <w:lastRenderedPageBreak/>
        <w:t>Current and Quick Ratios dropped from 1.8 in 2021 to 0.6 in 2023, showing the firm's short- and long-term debt capacity. It expects falling cash to make its short-term debt payments harder. The debt-to-equity ratio climbed from 1.5 in 2021 to 2.4 in 2023. Further hotel borrowing is dangerous. Higher lending rates may impact profits. It could also mean the hotel is borrowing to grow and earn more.</w:t>
      </w:r>
    </w:p>
    <w:p w14:paraId="2AC4CFAE" w14:textId="1E8551E9" w:rsidR="00D9212F" w:rsidRPr="00A82930" w:rsidRDefault="00D9212F" w:rsidP="00D9212F">
      <w:pPr>
        <w:rPr>
          <w:lang w:val="en-IN"/>
        </w:rPr>
      </w:pPr>
      <w:r w:rsidRPr="00D9212F">
        <w:rPr>
          <w:lang w:val="en-IN"/>
        </w:rPr>
        <w:t>Company ROA declined from 0.12 in 2021 to -0.10 in 2023, lowering profitability. Return on Equity dropped from 0.3 in 2021 to -0.3 in 2023. Hotel profitability is falling relative to equity. Investor trust and share price may suffer from low 2023 hotel ROE.</w:t>
      </w:r>
    </w:p>
    <w:p w14:paraId="105F0268" w14:textId="77777777" w:rsidR="0079031D" w:rsidRDefault="00360412" w:rsidP="00B32446">
      <w:pPr>
        <w:pStyle w:val="Heading1"/>
        <w:rPr>
          <w:lang w:val="en-IN"/>
        </w:rPr>
      </w:pPr>
      <w:bookmarkStart w:id="8" w:name="_Toc168359257"/>
      <w:r>
        <w:rPr>
          <w:lang w:val="en-IN"/>
        </w:rPr>
        <w:t xml:space="preserve">3. </w:t>
      </w:r>
      <w:r w:rsidRPr="0079031D">
        <w:rPr>
          <w:lang w:val="en-IN"/>
        </w:rPr>
        <w:t>Key Reasons for Decline in Profitability</w:t>
      </w:r>
      <w:bookmarkEnd w:id="8"/>
    </w:p>
    <w:p w14:paraId="27EC062E" w14:textId="77777777" w:rsidR="00FD6957" w:rsidRDefault="00360412" w:rsidP="00EA5B3E">
      <w:pPr>
        <w:pStyle w:val="Heading2"/>
        <w:rPr>
          <w:lang w:val="en-IN"/>
        </w:rPr>
      </w:pPr>
      <w:bookmarkStart w:id="9" w:name="_Toc168359258"/>
      <w:r>
        <w:rPr>
          <w:lang w:val="en-IN"/>
        </w:rPr>
        <w:t xml:space="preserve">3.1. </w:t>
      </w:r>
      <w:r w:rsidRPr="00EA5B3E">
        <w:rPr>
          <w:lang w:val="en-IN"/>
        </w:rPr>
        <w:t>Revenue Decline</w:t>
      </w:r>
      <w:bookmarkEnd w:id="9"/>
    </w:p>
    <w:p w14:paraId="5F11F885" w14:textId="79F90E54" w:rsidR="00D9212F" w:rsidRPr="00D9212F" w:rsidRDefault="00360412" w:rsidP="00982909">
      <w:pPr>
        <w:pStyle w:val="ListParagraph"/>
        <w:numPr>
          <w:ilvl w:val="0"/>
          <w:numId w:val="1"/>
        </w:numPr>
        <w:rPr>
          <w:lang w:val="en-IN"/>
        </w:rPr>
      </w:pPr>
      <w:r w:rsidRPr="00D9212F">
        <w:rPr>
          <w:b/>
          <w:bCs/>
          <w:i/>
          <w:iCs/>
          <w:lang w:val="en-IN"/>
        </w:rPr>
        <w:t>Market Conditions and Competition:</w:t>
      </w:r>
      <w:r w:rsidRPr="00D9212F">
        <w:rPr>
          <w:lang w:val="en-IN"/>
        </w:rPr>
        <w:t xml:space="preserve"> </w:t>
      </w:r>
      <w:r w:rsidR="00D9212F" w:rsidRPr="00D9212F">
        <w:rPr>
          <w:lang w:val="en-IN"/>
        </w:rPr>
        <w:t xml:space="preserve">Hotel competition and a tough market may explain Urban Heights Hotel's declining profitability (Autor </w:t>
      </w:r>
      <w:r w:rsidR="00612BBB" w:rsidRPr="00612BBB">
        <w:rPr>
          <w:i/>
          <w:iCs/>
          <w:lang w:val="en-IN"/>
        </w:rPr>
        <w:t>et al</w:t>
      </w:r>
      <w:r w:rsidR="00D9212F" w:rsidRPr="00D9212F">
        <w:rPr>
          <w:lang w:val="en-IN"/>
        </w:rPr>
        <w:t>., 2023). Airbnb, boutique hotels, and serviced apartments compete with hotels. Urban Heights Hotel's market share and revenue are declining due to existing and new hotel chains.</w:t>
      </w:r>
    </w:p>
    <w:p w14:paraId="0D8568D0" w14:textId="5526E5C3" w:rsidR="00D9212F" w:rsidRPr="00D9212F" w:rsidRDefault="00360412" w:rsidP="00A31105">
      <w:pPr>
        <w:pStyle w:val="ListParagraph"/>
        <w:numPr>
          <w:ilvl w:val="0"/>
          <w:numId w:val="1"/>
        </w:numPr>
        <w:rPr>
          <w:lang w:val="en-IN"/>
        </w:rPr>
      </w:pPr>
      <w:r w:rsidRPr="00D9212F">
        <w:rPr>
          <w:b/>
          <w:bCs/>
          <w:i/>
          <w:iCs/>
          <w:lang w:val="en-IN"/>
        </w:rPr>
        <w:t>Customer Satisfaction and Service Quality Issues:</w:t>
      </w:r>
      <w:r w:rsidRPr="00D9212F">
        <w:rPr>
          <w:lang w:val="en-IN"/>
        </w:rPr>
        <w:t xml:space="preserve"> </w:t>
      </w:r>
      <w:r w:rsidR="00D9212F" w:rsidRPr="00D9212F">
        <w:rPr>
          <w:lang w:val="en-IN"/>
        </w:rPr>
        <w:t>Customer satisfaction and service quality issues hurt profits (Seal, 2019). Bad service, cleanliness, and antiquated facilities might affect online ratings and money (S Sese</w:t>
      </w:r>
      <w:r w:rsidR="00D9212F">
        <w:rPr>
          <w:lang w:val="en-IN"/>
        </w:rPr>
        <w:t xml:space="preserve"> </w:t>
      </w:r>
      <w:r w:rsidR="00612BBB" w:rsidRPr="00612BBB">
        <w:rPr>
          <w:i/>
          <w:iCs/>
          <w:lang w:val="en-IN"/>
        </w:rPr>
        <w:t>et al</w:t>
      </w:r>
      <w:r w:rsidR="00D9212F">
        <w:rPr>
          <w:lang w:val="en-IN"/>
        </w:rPr>
        <w:t xml:space="preserve">., </w:t>
      </w:r>
      <w:r w:rsidR="00D9212F" w:rsidRPr="00D9212F">
        <w:rPr>
          <w:lang w:val="en-IN"/>
        </w:rPr>
        <w:t>2022).</w:t>
      </w:r>
    </w:p>
    <w:p w14:paraId="485B13CC" w14:textId="77777777" w:rsidR="00EA5B3E" w:rsidRDefault="00360412" w:rsidP="001B5250">
      <w:pPr>
        <w:pStyle w:val="Heading2"/>
        <w:rPr>
          <w:lang w:val="en-IN"/>
        </w:rPr>
      </w:pPr>
      <w:bookmarkStart w:id="10" w:name="_Toc168359259"/>
      <w:r>
        <w:rPr>
          <w:lang w:val="en-IN"/>
        </w:rPr>
        <w:t xml:space="preserve">3.2. </w:t>
      </w:r>
      <w:r w:rsidRPr="001B5250">
        <w:rPr>
          <w:lang w:val="en-IN"/>
        </w:rPr>
        <w:t>Cost Increases</w:t>
      </w:r>
      <w:bookmarkEnd w:id="10"/>
    </w:p>
    <w:p w14:paraId="76332136" w14:textId="70B9B71B" w:rsidR="00D9212F" w:rsidRPr="00D9212F" w:rsidRDefault="00360412" w:rsidP="004C7715">
      <w:pPr>
        <w:pStyle w:val="ListParagraph"/>
        <w:numPr>
          <w:ilvl w:val="0"/>
          <w:numId w:val="1"/>
        </w:numPr>
        <w:rPr>
          <w:lang w:val="en-IN"/>
        </w:rPr>
      </w:pPr>
      <w:r w:rsidRPr="00D9212F">
        <w:rPr>
          <w:b/>
          <w:bCs/>
          <w:i/>
          <w:iCs/>
          <w:lang w:val="en-IN"/>
        </w:rPr>
        <w:t>Supply Chain Disruptions:</w:t>
      </w:r>
      <w:r w:rsidRPr="00D9212F">
        <w:rPr>
          <w:lang w:val="en-IN"/>
        </w:rPr>
        <w:t xml:space="preserve"> </w:t>
      </w:r>
      <w:r w:rsidR="00D9212F" w:rsidRPr="00D9212F">
        <w:rPr>
          <w:lang w:val="en-IN"/>
        </w:rPr>
        <w:t xml:space="preserve">Urban Heights Hotel may pay more due to supply chain issues like product delays or shortages. Food, drink, bedding, and facility delivery delays may raise procurement costs and inefficiency (Lin and </w:t>
      </w:r>
      <w:proofErr w:type="spellStart"/>
      <w:r w:rsidR="00D9212F" w:rsidRPr="00D9212F">
        <w:rPr>
          <w:lang w:val="en-IN"/>
        </w:rPr>
        <w:t>Benjasak</w:t>
      </w:r>
      <w:proofErr w:type="spellEnd"/>
      <w:r w:rsidR="00D9212F" w:rsidRPr="00D9212F">
        <w:rPr>
          <w:lang w:val="en-IN"/>
        </w:rPr>
        <w:t>, 2021). Supply chain disruptions can impact hotel service quality and profitability.</w:t>
      </w:r>
    </w:p>
    <w:p w14:paraId="25B28254" w14:textId="6C93E7E1" w:rsidR="005F2848" w:rsidRPr="00E742A8" w:rsidRDefault="00360412" w:rsidP="00E742A8">
      <w:pPr>
        <w:pStyle w:val="ListParagraph"/>
        <w:numPr>
          <w:ilvl w:val="0"/>
          <w:numId w:val="1"/>
        </w:numPr>
        <w:rPr>
          <w:lang w:val="en-IN"/>
        </w:rPr>
      </w:pPr>
      <w:r w:rsidRPr="00E742A8">
        <w:rPr>
          <w:b/>
          <w:bCs/>
          <w:i/>
          <w:iCs/>
          <w:lang w:val="en-IN"/>
        </w:rPr>
        <w:t>Inflation and Increased Operational Costs:</w:t>
      </w:r>
      <w:r w:rsidRPr="00E742A8">
        <w:rPr>
          <w:lang w:val="en-IN"/>
        </w:rPr>
        <w:t xml:space="preserve"> Inflationary pressures and higher operational costs might place considerable strain on Urban Heights Hotel's degree of profitability. Increases in </w:t>
      </w:r>
      <w:proofErr w:type="spellStart"/>
      <w:r w:rsidR="00525FBC">
        <w:rPr>
          <w:lang w:val="en-IN"/>
        </w:rPr>
        <w:t>labor</w:t>
      </w:r>
      <w:proofErr w:type="spellEnd"/>
      <w:r w:rsidRPr="00E742A8">
        <w:rPr>
          <w:lang w:val="en-IN"/>
        </w:rPr>
        <w:t>, utilities, insurance</w:t>
      </w:r>
      <w:r w:rsidR="00525FBC">
        <w:rPr>
          <w:lang w:val="en-IN"/>
        </w:rPr>
        <w:t>,</w:t>
      </w:r>
      <w:r w:rsidR="002C0D61">
        <w:rPr>
          <w:lang w:val="en-IN"/>
        </w:rPr>
        <w:t xml:space="preserve"> and</w:t>
      </w:r>
      <w:r w:rsidRPr="00E742A8">
        <w:rPr>
          <w:lang w:val="en-IN"/>
        </w:rPr>
        <w:t xml:space="preserve"> property taxes may combine to reduce profit margins and constrain the hotel's ability to maintain competitive pricing</w:t>
      </w:r>
      <w:r w:rsidR="00EC6035">
        <w:rPr>
          <w:lang w:val="en-IN"/>
        </w:rPr>
        <w:t xml:space="preserve"> (</w:t>
      </w:r>
      <w:r w:rsidR="00EC6035" w:rsidRPr="00EC6035">
        <w:rPr>
          <w:lang w:val="en-IN"/>
        </w:rPr>
        <w:t>DeWees, 2020</w:t>
      </w:r>
      <w:r w:rsidR="00EC6035">
        <w:rPr>
          <w:lang w:val="en-IN"/>
        </w:rPr>
        <w:t>)</w:t>
      </w:r>
      <w:r w:rsidRPr="00E742A8">
        <w:rPr>
          <w:lang w:val="en-IN"/>
        </w:rPr>
        <w:t xml:space="preserve">. </w:t>
      </w:r>
    </w:p>
    <w:p w14:paraId="4C3EA99B" w14:textId="77777777" w:rsidR="00AF6070" w:rsidRDefault="00360412" w:rsidP="00144B1A">
      <w:pPr>
        <w:pStyle w:val="Heading2"/>
        <w:rPr>
          <w:lang w:val="en-IN"/>
        </w:rPr>
      </w:pPr>
      <w:bookmarkStart w:id="11" w:name="_Toc168359260"/>
      <w:r>
        <w:rPr>
          <w:lang w:val="en-IN"/>
        </w:rPr>
        <w:t xml:space="preserve">3.3. </w:t>
      </w:r>
      <w:r w:rsidRPr="00E742A8">
        <w:rPr>
          <w:lang w:val="en-IN"/>
        </w:rPr>
        <w:t>Real-World Examples and Economic Theory</w:t>
      </w:r>
      <w:bookmarkEnd w:id="11"/>
    </w:p>
    <w:p w14:paraId="1CD3085B" w14:textId="01338D97" w:rsidR="00D9212F" w:rsidRPr="001B5250" w:rsidRDefault="00D9212F" w:rsidP="001B5250">
      <w:pPr>
        <w:rPr>
          <w:lang w:val="en-IN"/>
        </w:rPr>
      </w:pPr>
      <w:r w:rsidRPr="00D9212F">
        <w:rPr>
          <w:lang w:val="en-IN"/>
        </w:rPr>
        <w:t xml:space="preserve">Hotel lockdowns, travel restrictions, and lower customer spending during the COVID-19 epidemic hurt profits (Yacoub and </w:t>
      </w:r>
      <w:proofErr w:type="spellStart"/>
      <w:r w:rsidRPr="00D9212F">
        <w:rPr>
          <w:lang w:val="en-IN"/>
        </w:rPr>
        <w:t>ElHajjar</w:t>
      </w:r>
      <w:proofErr w:type="spellEnd"/>
      <w:r w:rsidRPr="00D9212F">
        <w:rPr>
          <w:lang w:val="en-IN"/>
        </w:rPr>
        <w:t xml:space="preserve">, 2021). Hotel Urban Heights guarantees </w:t>
      </w:r>
      <w:r w:rsidR="00525FBC">
        <w:rPr>
          <w:lang w:val="en-IN"/>
        </w:rPr>
        <w:t xml:space="preserve">a </w:t>
      </w:r>
      <w:r w:rsidRPr="00D9212F">
        <w:rPr>
          <w:lang w:val="en-IN"/>
        </w:rPr>
        <w:t xml:space="preserve">similar gain dropout. Travel, activities, and businesses were affected by epidemic cancellations and </w:t>
      </w:r>
      <w:r w:rsidRPr="00D9212F">
        <w:rPr>
          <w:lang w:val="en-IN"/>
        </w:rPr>
        <w:lastRenderedPageBreak/>
        <w:t>client losses. According to the low demand economic perspective on business management, a drop in service demand may affect revenue and income (Walker 2021).</w:t>
      </w:r>
    </w:p>
    <w:p w14:paraId="08F25A6C" w14:textId="77777777" w:rsidR="0079031D" w:rsidRDefault="00360412" w:rsidP="00B32446">
      <w:pPr>
        <w:pStyle w:val="Heading1"/>
        <w:rPr>
          <w:lang w:val="en-IN"/>
        </w:rPr>
      </w:pPr>
      <w:bookmarkStart w:id="12" w:name="_Toc168359261"/>
      <w:r>
        <w:rPr>
          <w:lang w:val="en-IN"/>
        </w:rPr>
        <w:t xml:space="preserve">4. </w:t>
      </w:r>
      <w:r w:rsidRPr="0079031D">
        <w:rPr>
          <w:lang w:val="en-IN"/>
        </w:rPr>
        <w:t>SWOT Analysis</w:t>
      </w:r>
      <w:bookmarkEnd w:id="12"/>
    </w:p>
    <w:tbl>
      <w:tblPr>
        <w:tblStyle w:val="TableGrid"/>
        <w:tblW w:w="0" w:type="auto"/>
        <w:tblLook w:val="04A0" w:firstRow="1" w:lastRow="0" w:firstColumn="1" w:lastColumn="0" w:noHBand="0" w:noVBand="1"/>
      </w:tblPr>
      <w:tblGrid>
        <w:gridCol w:w="4508"/>
        <w:gridCol w:w="4508"/>
      </w:tblGrid>
      <w:tr w:rsidR="00D54DF6" w14:paraId="0955E231" w14:textId="77777777" w:rsidTr="00F61AC9">
        <w:tc>
          <w:tcPr>
            <w:tcW w:w="4508" w:type="dxa"/>
            <w:shd w:val="clear" w:color="auto" w:fill="538135" w:themeFill="accent6" w:themeFillShade="BF"/>
          </w:tcPr>
          <w:p w14:paraId="54838559" w14:textId="77777777" w:rsidR="00F52B50" w:rsidRDefault="00360412" w:rsidP="00F52B50">
            <w:pPr>
              <w:spacing w:after="0"/>
              <w:jc w:val="center"/>
              <w:rPr>
                <w:lang w:val="en-IN"/>
              </w:rPr>
            </w:pPr>
            <w:r>
              <w:rPr>
                <w:lang w:val="en-IN"/>
              </w:rPr>
              <w:t>Strengths</w:t>
            </w:r>
          </w:p>
        </w:tc>
        <w:tc>
          <w:tcPr>
            <w:tcW w:w="4508" w:type="dxa"/>
            <w:shd w:val="clear" w:color="auto" w:fill="BF8F00" w:themeFill="accent4" w:themeFillShade="BF"/>
          </w:tcPr>
          <w:p w14:paraId="549F964D" w14:textId="77777777" w:rsidR="00F52B50" w:rsidRDefault="00360412" w:rsidP="00F52B50">
            <w:pPr>
              <w:spacing w:after="0"/>
              <w:jc w:val="center"/>
              <w:rPr>
                <w:lang w:val="en-IN"/>
              </w:rPr>
            </w:pPr>
            <w:r>
              <w:rPr>
                <w:lang w:val="en-IN"/>
              </w:rPr>
              <w:t>Weaknesses</w:t>
            </w:r>
          </w:p>
        </w:tc>
      </w:tr>
      <w:tr w:rsidR="00D54DF6" w14:paraId="0C32B5AE" w14:textId="77777777" w:rsidTr="00F61AC9">
        <w:tc>
          <w:tcPr>
            <w:tcW w:w="4508" w:type="dxa"/>
            <w:shd w:val="clear" w:color="auto" w:fill="C5E0B3" w:themeFill="accent6" w:themeFillTint="66"/>
          </w:tcPr>
          <w:p w14:paraId="3ED31997" w14:textId="77777777" w:rsidR="00F52B50" w:rsidRDefault="00360412" w:rsidP="00F52B50">
            <w:pPr>
              <w:spacing w:after="0"/>
              <w:rPr>
                <w:lang w:val="en-IN"/>
              </w:rPr>
            </w:pPr>
            <w:r w:rsidRPr="00F52B50">
              <w:rPr>
                <w:lang w:val="en-IN"/>
              </w:rPr>
              <w:t>Urban Heights Hotel has several strengths, such as its location in the urban area, which is attractive both to business travellers and to holidaymakers. In addition, the hotel has a restaurant, a bar</w:t>
            </w:r>
            <w:r w:rsidR="002C0D61">
              <w:rPr>
                <w:lang w:val="en-IN"/>
              </w:rPr>
              <w:t xml:space="preserve"> and</w:t>
            </w:r>
            <w:r w:rsidRPr="00F52B50">
              <w:rPr>
                <w:lang w:val="en-IN"/>
              </w:rPr>
              <w:t xml:space="preserve"> conference facilities, all of which are available to visitors. Further, in general, the hotel has formed a very well-known brand during the past years, which still proves a competitive advantage.</w:t>
            </w:r>
          </w:p>
        </w:tc>
        <w:tc>
          <w:tcPr>
            <w:tcW w:w="4508" w:type="dxa"/>
            <w:shd w:val="clear" w:color="auto" w:fill="FFE599" w:themeFill="accent4" w:themeFillTint="66"/>
          </w:tcPr>
          <w:p w14:paraId="43897AA4" w14:textId="497B5AC4" w:rsidR="00F52B50" w:rsidRDefault="00D9212F" w:rsidP="00F52B50">
            <w:pPr>
              <w:spacing w:after="0"/>
              <w:rPr>
                <w:lang w:val="en-IN"/>
              </w:rPr>
            </w:pPr>
            <w:r w:rsidRPr="00D9212F">
              <w:rPr>
                <w:lang w:val="en-IN"/>
              </w:rPr>
              <w:t>Despite its strengths, Urban Heights Hotel has several drawbacks. Financial performance and profitability are decreasing, indicating severe sales, cost, and overhead challenges. If not resolved, these can hurt the hotel's ability to attract and retain customers. The hotel's high operational expenses and declining cash indicate financial weaknesses.</w:t>
            </w:r>
          </w:p>
        </w:tc>
      </w:tr>
      <w:tr w:rsidR="00D54DF6" w14:paraId="5526D654" w14:textId="77777777" w:rsidTr="00F61AC9">
        <w:tc>
          <w:tcPr>
            <w:tcW w:w="4508" w:type="dxa"/>
            <w:shd w:val="clear" w:color="auto" w:fill="227ACB"/>
          </w:tcPr>
          <w:p w14:paraId="10708E5C" w14:textId="77777777" w:rsidR="00F52B50" w:rsidRDefault="00360412" w:rsidP="00F52B50">
            <w:pPr>
              <w:spacing w:after="0"/>
              <w:jc w:val="center"/>
              <w:rPr>
                <w:lang w:val="en-IN"/>
              </w:rPr>
            </w:pPr>
            <w:r>
              <w:rPr>
                <w:lang w:val="en-IN"/>
              </w:rPr>
              <w:t>Opportunities</w:t>
            </w:r>
          </w:p>
        </w:tc>
        <w:tc>
          <w:tcPr>
            <w:tcW w:w="4508" w:type="dxa"/>
            <w:shd w:val="clear" w:color="auto" w:fill="DC3939"/>
          </w:tcPr>
          <w:p w14:paraId="49121119" w14:textId="77777777" w:rsidR="00F52B50" w:rsidRDefault="00360412" w:rsidP="00F52B50">
            <w:pPr>
              <w:spacing w:after="0"/>
              <w:jc w:val="center"/>
              <w:rPr>
                <w:lang w:val="en-IN"/>
              </w:rPr>
            </w:pPr>
            <w:r>
              <w:rPr>
                <w:lang w:val="en-IN"/>
              </w:rPr>
              <w:t>Threats</w:t>
            </w:r>
          </w:p>
        </w:tc>
      </w:tr>
      <w:tr w:rsidR="00D54DF6" w14:paraId="4E5C159D" w14:textId="77777777" w:rsidTr="00F61AC9">
        <w:tc>
          <w:tcPr>
            <w:tcW w:w="4508" w:type="dxa"/>
            <w:shd w:val="clear" w:color="auto" w:fill="BDD6EE" w:themeFill="accent5" w:themeFillTint="66"/>
          </w:tcPr>
          <w:p w14:paraId="4DF94415" w14:textId="28653CFA" w:rsidR="00F52B50" w:rsidRDefault="00D9212F" w:rsidP="00F52B50">
            <w:pPr>
              <w:spacing w:after="0"/>
              <w:rPr>
                <w:lang w:val="en-IN"/>
              </w:rPr>
            </w:pPr>
            <w:r w:rsidRPr="00D9212F">
              <w:rPr>
                <w:lang w:val="en-IN"/>
              </w:rPr>
              <w:t>Urban Heights Hotel looks for a post-pandemic market resurgence. Digital transformation projects and technology to improve visitor experience may open new revenue channels (</w:t>
            </w:r>
            <w:proofErr w:type="spellStart"/>
            <w:r w:rsidRPr="00D9212F">
              <w:rPr>
                <w:lang w:val="en-IN"/>
              </w:rPr>
              <w:t>Alrawadieh</w:t>
            </w:r>
            <w:proofErr w:type="spellEnd"/>
            <w:r>
              <w:rPr>
                <w:lang w:val="en-IN"/>
              </w:rPr>
              <w:t xml:space="preserve"> </w:t>
            </w:r>
            <w:r w:rsidR="00612BBB" w:rsidRPr="00612BBB">
              <w:rPr>
                <w:i/>
                <w:iCs/>
                <w:lang w:val="en-IN"/>
              </w:rPr>
              <w:t>et al</w:t>
            </w:r>
            <w:r>
              <w:rPr>
                <w:lang w:val="en-IN"/>
              </w:rPr>
              <w:t xml:space="preserve">., </w:t>
            </w:r>
            <w:r w:rsidRPr="00D9212F">
              <w:rPr>
                <w:lang w:val="en-IN"/>
              </w:rPr>
              <w:t>2021). Strategic alliances with local businesses or event hosts could increase the hotel's customer base and revenue.</w:t>
            </w:r>
          </w:p>
        </w:tc>
        <w:tc>
          <w:tcPr>
            <w:tcW w:w="4508" w:type="dxa"/>
            <w:shd w:val="clear" w:color="auto" w:fill="F7CAAC" w:themeFill="accent2" w:themeFillTint="66"/>
          </w:tcPr>
          <w:p w14:paraId="6EB5C539" w14:textId="2659B12F" w:rsidR="00F52B50" w:rsidRDefault="00D9212F" w:rsidP="00F52B50">
            <w:pPr>
              <w:spacing w:after="0"/>
              <w:rPr>
                <w:lang w:val="en-IN"/>
              </w:rPr>
            </w:pPr>
            <w:r w:rsidRPr="00D9212F">
              <w:rPr>
                <w:lang w:val="en-IN"/>
              </w:rPr>
              <w:t>Urban Heights Hotel faces various threats to its growth, including fierce industry competition. However, economic instability, geopolitical threats, and changing consumer tastes could lower the hotel's revenue and profitability. Businesses also risk natural calamities or worldwide pandemics disrupting operations and complicating finances.</w:t>
            </w:r>
          </w:p>
        </w:tc>
      </w:tr>
    </w:tbl>
    <w:p w14:paraId="3DB61641" w14:textId="77777777" w:rsidR="00F52B50" w:rsidRPr="00F61AC9" w:rsidRDefault="00360412" w:rsidP="00F61AC9">
      <w:pPr>
        <w:spacing w:after="0"/>
        <w:jc w:val="center"/>
        <w:rPr>
          <w:b/>
          <w:bCs/>
          <w:lang w:val="en-IN"/>
        </w:rPr>
      </w:pPr>
      <w:r w:rsidRPr="00F61AC9">
        <w:rPr>
          <w:b/>
          <w:bCs/>
          <w:lang w:val="en-IN"/>
        </w:rPr>
        <w:t>Table 1: SWOT Analysis</w:t>
      </w:r>
    </w:p>
    <w:p w14:paraId="0D809CE0" w14:textId="77777777" w:rsidR="00F61AC9" w:rsidRPr="00F52B50" w:rsidRDefault="00360412" w:rsidP="00F61AC9">
      <w:pPr>
        <w:jc w:val="center"/>
        <w:rPr>
          <w:lang w:val="en-IN"/>
        </w:rPr>
      </w:pPr>
      <w:r>
        <w:rPr>
          <w:lang w:val="en-IN"/>
        </w:rPr>
        <w:t>(Source: Created by Author)</w:t>
      </w:r>
    </w:p>
    <w:p w14:paraId="1A0EE803" w14:textId="77777777" w:rsidR="0079031D" w:rsidRDefault="00360412" w:rsidP="00B32446">
      <w:pPr>
        <w:pStyle w:val="Heading1"/>
        <w:rPr>
          <w:lang w:val="en-IN"/>
        </w:rPr>
      </w:pPr>
      <w:bookmarkStart w:id="13" w:name="_Toc168359262"/>
      <w:r>
        <w:rPr>
          <w:lang w:val="en-IN"/>
        </w:rPr>
        <w:t xml:space="preserve">5. </w:t>
      </w:r>
      <w:r w:rsidR="00DE15AD">
        <w:rPr>
          <w:lang w:val="en-IN"/>
        </w:rPr>
        <w:t>Recommendations</w:t>
      </w:r>
      <w:bookmarkEnd w:id="13"/>
    </w:p>
    <w:p w14:paraId="48E77C21" w14:textId="77777777" w:rsidR="00CB7A55" w:rsidRDefault="00360412" w:rsidP="00994BEB">
      <w:pPr>
        <w:pStyle w:val="Heading2"/>
        <w:rPr>
          <w:lang w:val="en-IN"/>
        </w:rPr>
      </w:pPr>
      <w:bookmarkStart w:id="14" w:name="_Toc168359263"/>
      <w:r>
        <w:rPr>
          <w:lang w:val="en-IN"/>
        </w:rPr>
        <w:t>5.</w:t>
      </w:r>
      <w:r w:rsidRPr="00994BEB">
        <w:rPr>
          <w:lang w:val="en-IN"/>
        </w:rPr>
        <w:t>1</w:t>
      </w:r>
      <w:r>
        <w:rPr>
          <w:lang w:val="en-IN"/>
        </w:rPr>
        <w:t>.</w:t>
      </w:r>
      <w:r w:rsidRPr="00994BEB">
        <w:rPr>
          <w:lang w:val="en-IN"/>
        </w:rPr>
        <w:t xml:space="preserve"> Revenue Enhancement</w:t>
      </w:r>
      <w:bookmarkEnd w:id="14"/>
    </w:p>
    <w:p w14:paraId="20EB7550" w14:textId="18A893D1" w:rsidR="00D9212F" w:rsidRDefault="00D9212F" w:rsidP="00994BEB">
      <w:pPr>
        <w:rPr>
          <w:lang w:val="en-IN"/>
        </w:rPr>
      </w:pPr>
      <w:r w:rsidRPr="00D9212F">
        <w:rPr>
          <w:lang w:val="en-IN"/>
        </w:rPr>
        <w:t>For revenue, the Urban Heights Hotel should focus on marketing, client loyalty, and service diversity. Marketing and promotions increase brand visibility and consumer acquisition (</w:t>
      </w:r>
      <w:proofErr w:type="spellStart"/>
      <w:r w:rsidRPr="00D9212F">
        <w:rPr>
          <w:lang w:val="en-IN"/>
        </w:rPr>
        <w:t>Samatovich</w:t>
      </w:r>
      <w:proofErr w:type="spellEnd"/>
      <w:r w:rsidRPr="00D9212F">
        <w:rPr>
          <w:lang w:val="en-IN"/>
        </w:rPr>
        <w:t>, 2021). Customer loyalty initiatives encourage repeat visits and long-term collaborations. Wellness packages, theme events, and memorable meals will draw customers and make money.</w:t>
      </w:r>
    </w:p>
    <w:p w14:paraId="3B2347EF" w14:textId="77777777" w:rsidR="002016F2" w:rsidRDefault="00360412" w:rsidP="00770FF4">
      <w:pPr>
        <w:pStyle w:val="Heading2"/>
        <w:rPr>
          <w:lang w:val="en-IN"/>
        </w:rPr>
      </w:pPr>
      <w:bookmarkStart w:id="15" w:name="_Toc168359264"/>
      <w:r>
        <w:rPr>
          <w:lang w:val="en-IN"/>
        </w:rPr>
        <w:lastRenderedPageBreak/>
        <w:t xml:space="preserve">5.2. </w:t>
      </w:r>
      <w:r w:rsidR="00770FF4" w:rsidRPr="00770FF4">
        <w:rPr>
          <w:lang w:val="en-IN"/>
        </w:rPr>
        <w:t>Cost Reduction</w:t>
      </w:r>
      <w:bookmarkEnd w:id="15"/>
    </w:p>
    <w:p w14:paraId="538B6148" w14:textId="691C45FF" w:rsidR="00770FF4" w:rsidRDefault="00360412" w:rsidP="00994BEB">
      <w:pPr>
        <w:rPr>
          <w:lang w:val="en-IN"/>
        </w:rPr>
      </w:pPr>
      <w:proofErr w:type="gramStart"/>
      <w:r w:rsidRPr="00770FF4">
        <w:rPr>
          <w:lang w:val="en-IN"/>
        </w:rPr>
        <w:t>In order to</w:t>
      </w:r>
      <w:proofErr w:type="gramEnd"/>
      <w:r w:rsidRPr="00770FF4">
        <w:rPr>
          <w:lang w:val="en-IN"/>
        </w:rPr>
        <w:t xml:space="preserve"> alleviate rising costs, Urban Heights Hotel also needs to consider operational efficiencies maybe the cost-saving strategies. Operational efficiency enhancements, like improving the size of the workforce and streamlining operations, will also help to reduce waste and boost productivity</w:t>
      </w:r>
      <w:r w:rsidR="0086595D">
        <w:rPr>
          <w:lang w:val="en-IN"/>
        </w:rPr>
        <w:t xml:space="preserve"> (</w:t>
      </w:r>
      <w:r w:rsidR="0086595D" w:rsidRPr="0086595D">
        <w:rPr>
          <w:lang w:val="en-IN"/>
        </w:rPr>
        <w:t>Mondok, 2023</w:t>
      </w:r>
      <w:r w:rsidR="0086595D">
        <w:rPr>
          <w:lang w:val="en-IN"/>
        </w:rPr>
        <w:t>)</w:t>
      </w:r>
      <w:r w:rsidRPr="00770FF4">
        <w:rPr>
          <w:lang w:val="en-IN"/>
        </w:rPr>
        <w:t xml:space="preserve">. Moreover, principles such as </w:t>
      </w:r>
      <w:r w:rsidR="00525FBC">
        <w:rPr>
          <w:lang w:val="en-IN"/>
        </w:rPr>
        <w:t>optimizing</w:t>
      </w:r>
      <w:r w:rsidRPr="00770FF4">
        <w:rPr>
          <w:lang w:val="en-IN"/>
        </w:rPr>
        <w:t xml:space="preserve"> terms with suppliers and following a tight cost control regime permit reining in procurement costs. Subcontract unimportant jobs like servicing housekeeping or servicing to save (cash expenses decreased), however, preserve their consumer satisfaction.</w:t>
      </w:r>
    </w:p>
    <w:p w14:paraId="251FEF9C" w14:textId="77777777" w:rsidR="00770FF4" w:rsidRDefault="00360412" w:rsidP="002C46E8">
      <w:pPr>
        <w:pStyle w:val="Heading2"/>
        <w:rPr>
          <w:lang w:val="en-IN"/>
        </w:rPr>
      </w:pPr>
      <w:bookmarkStart w:id="16" w:name="_Toc168359265"/>
      <w:r>
        <w:rPr>
          <w:lang w:val="en-IN"/>
        </w:rPr>
        <w:t xml:space="preserve">5.3. </w:t>
      </w:r>
      <w:r w:rsidRPr="002C46E8">
        <w:rPr>
          <w:lang w:val="en-IN"/>
        </w:rPr>
        <w:t>Financial Restructuring</w:t>
      </w:r>
      <w:bookmarkEnd w:id="16"/>
    </w:p>
    <w:p w14:paraId="5537EF17" w14:textId="77ED64E0" w:rsidR="002C46E8" w:rsidRDefault="00360412" w:rsidP="002C46E8">
      <w:pPr>
        <w:rPr>
          <w:lang w:val="en-IN"/>
        </w:rPr>
      </w:pPr>
      <w:proofErr w:type="gramStart"/>
      <w:r>
        <w:rPr>
          <w:lang w:val="en-IN"/>
        </w:rPr>
        <w:t>In order t</w:t>
      </w:r>
      <w:r w:rsidRPr="006111B1">
        <w:rPr>
          <w:lang w:val="en-IN"/>
        </w:rPr>
        <w:t>o</w:t>
      </w:r>
      <w:proofErr w:type="gramEnd"/>
      <w:r w:rsidRPr="006111B1">
        <w:rPr>
          <w:lang w:val="en-IN"/>
        </w:rPr>
        <w:t xml:space="preserve"> lessen the effects of those costs, the Urban Heights Hotel should explore refinancing long-term debt and try to find other sources of funding that have far better terms. Strategies to </w:t>
      </w:r>
      <w:r w:rsidR="00525FBC">
        <w:rPr>
          <w:lang w:val="en-IN"/>
        </w:rPr>
        <w:t>optimize</w:t>
      </w:r>
      <w:r w:rsidRPr="006111B1">
        <w:rPr>
          <w:lang w:val="en-IN"/>
        </w:rPr>
        <w:t xml:space="preserve"> assets, like selling unproductive assets, or renting unused space, will generate funds and improve liquidity</w:t>
      </w:r>
      <w:r w:rsidR="00C52203">
        <w:rPr>
          <w:lang w:val="en-IN"/>
        </w:rPr>
        <w:t xml:space="preserve"> (</w:t>
      </w:r>
      <w:r w:rsidR="00C52203" w:rsidRPr="00C52203">
        <w:rPr>
          <w:lang w:val="en-IN"/>
        </w:rPr>
        <w:t>Gil, 2024</w:t>
      </w:r>
      <w:r w:rsidR="00C52203">
        <w:rPr>
          <w:lang w:val="en-IN"/>
        </w:rPr>
        <w:t>)</w:t>
      </w:r>
      <w:r w:rsidRPr="006111B1">
        <w:rPr>
          <w:lang w:val="en-IN"/>
        </w:rPr>
        <w:t>. In addition, it will ensure these resources are better used and the measures are integrated into long-term financial sustainability, through good financial management practices such as budgeting and clear cash flow forecasting.</w:t>
      </w:r>
    </w:p>
    <w:p w14:paraId="5DDC20C4" w14:textId="77777777" w:rsidR="00083FB6" w:rsidRDefault="00360412" w:rsidP="009A2F7A">
      <w:pPr>
        <w:pStyle w:val="Heading2"/>
        <w:rPr>
          <w:lang w:val="en-IN"/>
        </w:rPr>
      </w:pPr>
      <w:bookmarkStart w:id="17" w:name="_Toc168359266"/>
      <w:r>
        <w:rPr>
          <w:lang w:val="en-IN"/>
        </w:rPr>
        <w:t xml:space="preserve">5.4. </w:t>
      </w:r>
      <w:r w:rsidR="009A2F7A" w:rsidRPr="009A2F7A">
        <w:rPr>
          <w:lang w:val="en-IN"/>
        </w:rPr>
        <w:t>Service Quality Improvement</w:t>
      </w:r>
      <w:bookmarkEnd w:id="17"/>
    </w:p>
    <w:p w14:paraId="030D8253" w14:textId="29245E76" w:rsidR="00D9212F" w:rsidRPr="009A2F7A" w:rsidRDefault="00D9212F" w:rsidP="009A2F7A">
      <w:pPr>
        <w:rPr>
          <w:lang w:val="en-IN"/>
        </w:rPr>
      </w:pPr>
      <w:r w:rsidRPr="00D9212F">
        <w:rPr>
          <w:lang w:val="en-IN"/>
        </w:rPr>
        <w:t xml:space="preserve">Service quality must improve to regain customer loyalty. Train and develop people to give excellent customer service. Customer feedback channels and visitor surveys and reviews will inform service enhancement programmes (Vo </w:t>
      </w:r>
      <w:r w:rsidR="00612BBB" w:rsidRPr="00612BBB">
        <w:rPr>
          <w:i/>
          <w:iCs/>
          <w:lang w:val="en-IN"/>
        </w:rPr>
        <w:t>et al</w:t>
      </w:r>
      <w:r w:rsidRPr="00D9212F">
        <w:rPr>
          <w:lang w:val="en-IN"/>
        </w:rPr>
        <w:t>., 2022). Better service, from personal amenities to faster check-in and check-out, boosts customer satisfaction and word-of-mouth.</w:t>
      </w:r>
    </w:p>
    <w:p w14:paraId="56C5A4D6" w14:textId="77777777" w:rsidR="0079031D" w:rsidRDefault="00360412" w:rsidP="00B32446">
      <w:pPr>
        <w:pStyle w:val="Heading1"/>
        <w:rPr>
          <w:lang w:val="en-IN"/>
        </w:rPr>
      </w:pPr>
      <w:bookmarkStart w:id="18" w:name="_Toc168359267"/>
      <w:r>
        <w:rPr>
          <w:lang w:val="en-IN"/>
        </w:rPr>
        <w:t xml:space="preserve">6. </w:t>
      </w:r>
      <w:r w:rsidRPr="0079031D">
        <w:rPr>
          <w:lang w:val="en-IN"/>
        </w:rPr>
        <w:t>Implementation Plan</w:t>
      </w:r>
      <w:bookmarkEnd w:id="18"/>
    </w:p>
    <w:p w14:paraId="77517BD5" w14:textId="77777777" w:rsidR="003D149E" w:rsidRPr="003D149E" w:rsidRDefault="00360412" w:rsidP="003D149E">
      <w:pPr>
        <w:spacing w:after="0"/>
        <w:rPr>
          <w:b/>
          <w:bCs/>
          <w:lang w:val="en-IN"/>
        </w:rPr>
      </w:pPr>
      <w:r w:rsidRPr="003D149E">
        <w:rPr>
          <w:b/>
          <w:bCs/>
          <w:lang w:val="en-IN"/>
        </w:rPr>
        <w:t>Short-term (0-6 months)</w:t>
      </w:r>
    </w:p>
    <w:p w14:paraId="0C088F45" w14:textId="77777777" w:rsidR="003D149E" w:rsidRPr="003D149E" w:rsidRDefault="00360412" w:rsidP="003D149E">
      <w:pPr>
        <w:spacing w:after="0"/>
        <w:rPr>
          <w:lang w:val="en-IN"/>
        </w:rPr>
      </w:pPr>
      <w:r w:rsidRPr="003D149E">
        <w:rPr>
          <w:lang w:val="en-IN"/>
        </w:rPr>
        <w:t>In the near term, Urban Heights Hotel will concentrate on stabili</w:t>
      </w:r>
      <w:r w:rsidR="002C0D61">
        <w:rPr>
          <w:lang w:val="en-IN"/>
        </w:rPr>
        <w:t>s</w:t>
      </w:r>
      <w:r w:rsidRPr="003D149E">
        <w:rPr>
          <w:lang w:val="en-IN"/>
        </w:rPr>
        <w:t>ing finances and operations to solve serious challenges and restore stability.</w:t>
      </w:r>
    </w:p>
    <w:p w14:paraId="3F6D0B54" w14:textId="77777777" w:rsidR="003D149E" w:rsidRPr="003D149E" w:rsidRDefault="00360412" w:rsidP="003D149E">
      <w:pPr>
        <w:pStyle w:val="ListParagraph"/>
        <w:numPr>
          <w:ilvl w:val="0"/>
          <w:numId w:val="2"/>
        </w:numPr>
        <w:rPr>
          <w:lang w:val="en-IN"/>
        </w:rPr>
      </w:pPr>
      <w:r w:rsidRPr="003D149E">
        <w:rPr>
          <w:b/>
          <w:bCs/>
          <w:i/>
          <w:iCs/>
          <w:lang w:val="en-IN"/>
        </w:rPr>
        <w:t>Financial Assessment:</w:t>
      </w:r>
      <w:r w:rsidRPr="003D149E">
        <w:rPr>
          <w:lang w:val="en-IN"/>
        </w:rPr>
        <w:t xml:space="preserve"> Conducting a detailed financial analysis to identify areas of urgent concern and prioriti</w:t>
      </w:r>
      <w:r w:rsidR="002C0D61">
        <w:rPr>
          <w:lang w:val="en-IN"/>
        </w:rPr>
        <w:t>s</w:t>
      </w:r>
      <w:r w:rsidRPr="003D149E">
        <w:rPr>
          <w:lang w:val="en-IN"/>
        </w:rPr>
        <w:t>e action</w:t>
      </w:r>
      <w:r w:rsidR="00981B37">
        <w:rPr>
          <w:lang w:val="en-IN"/>
        </w:rPr>
        <w:t xml:space="preserve"> (</w:t>
      </w:r>
      <w:r w:rsidR="00981B37" w:rsidRPr="00981B37">
        <w:rPr>
          <w:lang w:val="en-IN"/>
        </w:rPr>
        <w:t>Drury</w:t>
      </w:r>
      <w:r w:rsidR="00981B37">
        <w:rPr>
          <w:lang w:val="en-IN"/>
        </w:rPr>
        <w:t xml:space="preserve">, </w:t>
      </w:r>
      <w:r w:rsidR="00981B37" w:rsidRPr="00981B37">
        <w:rPr>
          <w:lang w:val="en-IN"/>
        </w:rPr>
        <w:t>2021</w:t>
      </w:r>
      <w:r w:rsidR="00981B37">
        <w:rPr>
          <w:lang w:val="en-IN"/>
        </w:rPr>
        <w:t>)</w:t>
      </w:r>
      <w:r w:rsidRPr="003D149E">
        <w:rPr>
          <w:lang w:val="en-IN"/>
        </w:rPr>
        <w:t>.</w:t>
      </w:r>
    </w:p>
    <w:p w14:paraId="5558775F" w14:textId="77777777" w:rsidR="003D149E" w:rsidRPr="003D149E" w:rsidRDefault="00360412" w:rsidP="003D149E">
      <w:pPr>
        <w:pStyle w:val="ListParagraph"/>
        <w:numPr>
          <w:ilvl w:val="0"/>
          <w:numId w:val="2"/>
        </w:numPr>
        <w:rPr>
          <w:lang w:val="en-IN"/>
        </w:rPr>
      </w:pPr>
      <w:r w:rsidRPr="003D149E">
        <w:rPr>
          <w:b/>
          <w:bCs/>
          <w:i/>
          <w:iCs/>
          <w:lang w:val="en-IN"/>
        </w:rPr>
        <w:t>Cost Containment Measures:</w:t>
      </w:r>
      <w:r w:rsidRPr="003D149E">
        <w:rPr>
          <w:lang w:val="en-IN"/>
        </w:rPr>
        <w:t xml:space="preserve"> Implementing quick cost reduction initiatives, such as renegotiating contracts with suppliers and optimi</w:t>
      </w:r>
      <w:r w:rsidR="002C0D61">
        <w:rPr>
          <w:lang w:val="en-IN"/>
        </w:rPr>
        <w:t>s</w:t>
      </w:r>
      <w:r w:rsidRPr="003D149E">
        <w:rPr>
          <w:lang w:val="en-IN"/>
        </w:rPr>
        <w:t>ing workforce levels to cut overhead expenses.</w:t>
      </w:r>
    </w:p>
    <w:p w14:paraId="3DE859E5" w14:textId="449FDBBB" w:rsidR="003D149E" w:rsidRPr="003D149E" w:rsidRDefault="00360412" w:rsidP="003D149E">
      <w:pPr>
        <w:pStyle w:val="ListParagraph"/>
        <w:numPr>
          <w:ilvl w:val="0"/>
          <w:numId w:val="2"/>
        </w:numPr>
        <w:rPr>
          <w:lang w:val="en-IN"/>
        </w:rPr>
      </w:pPr>
      <w:r w:rsidRPr="003D149E">
        <w:rPr>
          <w:b/>
          <w:bCs/>
          <w:i/>
          <w:iCs/>
          <w:lang w:val="en-IN"/>
        </w:rPr>
        <w:t>Operational Streamlining:</w:t>
      </w:r>
      <w:r w:rsidRPr="003D149E">
        <w:rPr>
          <w:lang w:val="en-IN"/>
        </w:rPr>
        <w:t xml:space="preserve"> Streamlining operational procedures to boost efficiency and eliminate waste, guaranteeing smooth day-to-day operations</w:t>
      </w:r>
      <w:r w:rsidR="00F510FC">
        <w:rPr>
          <w:lang w:val="en-IN"/>
        </w:rPr>
        <w:t xml:space="preserve"> (</w:t>
      </w:r>
      <w:proofErr w:type="spellStart"/>
      <w:r w:rsidR="00F510FC" w:rsidRPr="00F510FC">
        <w:rPr>
          <w:lang w:val="en-IN"/>
        </w:rPr>
        <w:t>Siagian</w:t>
      </w:r>
      <w:proofErr w:type="spellEnd"/>
      <w:r w:rsidR="00D9212F">
        <w:rPr>
          <w:lang w:val="en-IN"/>
        </w:rPr>
        <w:t xml:space="preserve"> </w:t>
      </w:r>
      <w:r w:rsidR="00612BBB" w:rsidRPr="00612BBB">
        <w:rPr>
          <w:i/>
          <w:iCs/>
          <w:lang w:val="en-IN"/>
        </w:rPr>
        <w:t>et al</w:t>
      </w:r>
      <w:r w:rsidR="00D9212F">
        <w:rPr>
          <w:lang w:val="en-IN"/>
        </w:rPr>
        <w:t>.,</w:t>
      </w:r>
      <w:r w:rsidR="00F510FC" w:rsidRPr="00F510FC">
        <w:rPr>
          <w:lang w:val="en-IN"/>
        </w:rPr>
        <w:t xml:space="preserve"> 2020</w:t>
      </w:r>
      <w:r w:rsidR="00F510FC">
        <w:rPr>
          <w:lang w:val="en-IN"/>
        </w:rPr>
        <w:t>)</w:t>
      </w:r>
      <w:r w:rsidRPr="003D149E">
        <w:rPr>
          <w:lang w:val="en-IN"/>
        </w:rPr>
        <w:t>.</w:t>
      </w:r>
    </w:p>
    <w:p w14:paraId="15CD6CA0" w14:textId="77777777" w:rsidR="003D149E" w:rsidRPr="003D149E" w:rsidRDefault="00360412" w:rsidP="003D149E">
      <w:pPr>
        <w:spacing w:after="0"/>
        <w:rPr>
          <w:b/>
          <w:bCs/>
          <w:lang w:val="en-IN"/>
        </w:rPr>
      </w:pPr>
      <w:r w:rsidRPr="003D149E">
        <w:rPr>
          <w:b/>
          <w:bCs/>
          <w:lang w:val="en-IN"/>
        </w:rPr>
        <w:t>Medium-term (6-12 months)</w:t>
      </w:r>
    </w:p>
    <w:p w14:paraId="04CD0614" w14:textId="77777777" w:rsidR="003D149E" w:rsidRPr="003D149E" w:rsidRDefault="00360412" w:rsidP="003D149E">
      <w:pPr>
        <w:spacing w:after="0"/>
        <w:rPr>
          <w:lang w:val="en-IN"/>
        </w:rPr>
      </w:pPr>
      <w:r w:rsidRPr="003D149E">
        <w:rPr>
          <w:lang w:val="en-IN"/>
        </w:rPr>
        <w:lastRenderedPageBreak/>
        <w:t>During the medium term, Urban Heights Hotel will adopt strategic measures targeted at increasing revenue growth and enhancing cost management.</w:t>
      </w:r>
    </w:p>
    <w:p w14:paraId="486ED979" w14:textId="6943EAAC" w:rsidR="003D149E" w:rsidRPr="003D149E" w:rsidRDefault="00360412" w:rsidP="003D149E">
      <w:pPr>
        <w:pStyle w:val="ListParagraph"/>
        <w:numPr>
          <w:ilvl w:val="0"/>
          <w:numId w:val="3"/>
        </w:numPr>
        <w:rPr>
          <w:lang w:val="en-IN"/>
        </w:rPr>
      </w:pPr>
      <w:r w:rsidRPr="003D149E">
        <w:rPr>
          <w:b/>
          <w:bCs/>
          <w:i/>
          <w:iCs/>
          <w:lang w:val="en-IN"/>
        </w:rPr>
        <w:t>Revenue Enhancement Strategies:</w:t>
      </w:r>
      <w:r w:rsidRPr="003D149E">
        <w:rPr>
          <w:lang w:val="en-IN"/>
        </w:rPr>
        <w:t xml:space="preserve"> Launching focused marketing efforts, creating customer loyalty programs</w:t>
      </w:r>
      <w:r w:rsidR="00525FBC">
        <w:rPr>
          <w:lang w:val="en-IN"/>
        </w:rPr>
        <w:t>,</w:t>
      </w:r>
      <w:r w:rsidR="002C0D61">
        <w:rPr>
          <w:lang w:val="en-IN"/>
        </w:rPr>
        <w:t xml:space="preserve"> and</w:t>
      </w:r>
      <w:r w:rsidRPr="003D149E">
        <w:rPr>
          <w:lang w:val="en-IN"/>
        </w:rPr>
        <w:t xml:space="preserve"> expanding service offerings to attract new consumers and enhance income streams</w:t>
      </w:r>
      <w:r w:rsidR="00F968DB">
        <w:rPr>
          <w:lang w:val="en-IN"/>
        </w:rPr>
        <w:t xml:space="preserve"> (</w:t>
      </w:r>
      <w:r w:rsidR="00F968DB" w:rsidRPr="00F968DB">
        <w:rPr>
          <w:lang w:val="en-IN"/>
        </w:rPr>
        <w:t xml:space="preserve">Kryukova and </w:t>
      </w:r>
      <w:proofErr w:type="spellStart"/>
      <w:r w:rsidR="00F968DB" w:rsidRPr="00F968DB">
        <w:rPr>
          <w:lang w:val="en-IN"/>
        </w:rPr>
        <w:t>Khetagurova</w:t>
      </w:r>
      <w:proofErr w:type="spellEnd"/>
      <w:r w:rsidR="00F968DB" w:rsidRPr="00F968DB">
        <w:rPr>
          <w:lang w:val="en-IN"/>
        </w:rPr>
        <w:t>, 2020</w:t>
      </w:r>
      <w:r w:rsidR="00F968DB">
        <w:rPr>
          <w:lang w:val="en-IN"/>
        </w:rPr>
        <w:t>)</w:t>
      </w:r>
      <w:r w:rsidRPr="003D149E">
        <w:rPr>
          <w:lang w:val="en-IN"/>
        </w:rPr>
        <w:t>.</w:t>
      </w:r>
    </w:p>
    <w:p w14:paraId="5F99D73D" w14:textId="77777777" w:rsidR="003D149E" w:rsidRPr="003D149E" w:rsidRDefault="00360412" w:rsidP="003D149E">
      <w:pPr>
        <w:pStyle w:val="ListParagraph"/>
        <w:numPr>
          <w:ilvl w:val="0"/>
          <w:numId w:val="3"/>
        </w:numPr>
        <w:rPr>
          <w:lang w:val="en-IN"/>
        </w:rPr>
      </w:pPr>
      <w:r w:rsidRPr="003D149E">
        <w:rPr>
          <w:b/>
          <w:bCs/>
          <w:i/>
          <w:iCs/>
          <w:lang w:val="en-IN"/>
        </w:rPr>
        <w:t>Further Cost Reduction:</w:t>
      </w:r>
      <w:r w:rsidRPr="003D149E">
        <w:rPr>
          <w:lang w:val="en-IN"/>
        </w:rPr>
        <w:t xml:space="preserve"> Continuously reviewing expenditures and seeking the potential for further cost reduction via operational savings and supplier agreements.</w:t>
      </w:r>
    </w:p>
    <w:p w14:paraId="2BE328A9" w14:textId="77777777" w:rsidR="003D149E" w:rsidRPr="003D149E" w:rsidRDefault="00360412" w:rsidP="003D149E">
      <w:pPr>
        <w:spacing w:after="0"/>
        <w:rPr>
          <w:b/>
          <w:bCs/>
          <w:lang w:val="en-IN"/>
        </w:rPr>
      </w:pPr>
      <w:r w:rsidRPr="003D149E">
        <w:rPr>
          <w:b/>
          <w:bCs/>
          <w:lang w:val="en-IN"/>
        </w:rPr>
        <w:t>Long-term (1-3 years)</w:t>
      </w:r>
    </w:p>
    <w:p w14:paraId="449BABA5" w14:textId="77777777" w:rsidR="003D149E" w:rsidRPr="003D149E" w:rsidRDefault="00360412" w:rsidP="003D149E">
      <w:pPr>
        <w:spacing w:after="0"/>
        <w:rPr>
          <w:lang w:val="en-IN"/>
        </w:rPr>
      </w:pPr>
      <w:r w:rsidRPr="003D149E">
        <w:rPr>
          <w:lang w:val="en-IN"/>
        </w:rPr>
        <w:t>In the long run, Urban Heights Hotel will concentrate on persistent efforts to restore financial health and reputation, assuring long-term survival.</w:t>
      </w:r>
    </w:p>
    <w:p w14:paraId="2314A106" w14:textId="547ABD2C" w:rsidR="003D149E" w:rsidRPr="003D149E" w:rsidRDefault="00360412" w:rsidP="003D149E">
      <w:pPr>
        <w:pStyle w:val="ListParagraph"/>
        <w:numPr>
          <w:ilvl w:val="0"/>
          <w:numId w:val="4"/>
        </w:numPr>
        <w:rPr>
          <w:lang w:val="en-IN"/>
        </w:rPr>
      </w:pPr>
      <w:r w:rsidRPr="003D149E">
        <w:rPr>
          <w:b/>
          <w:bCs/>
          <w:i/>
          <w:iCs/>
          <w:lang w:val="en-IN"/>
        </w:rPr>
        <w:t>Financial Restructuring:</w:t>
      </w:r>
      <w:r w:rsidRPr="003D149E">
        <w:rPr>
          <w:lang w:val="en-IN"/>
        </w:rPr>
        <w:t xml:space="preserve"> Refinancing long-term debt, investigating alternative financing </w:t>
      </w:r>
      <w:proofErr w:type="gramStart"/>
      <w:r w:rsidRPr="003D149E">
        <w:rPr>
          <w:lang w:val="en-IN"/>
        </w:rPr>
        <w:t>alternatives</w:t>
      </w:r>
      <w:proofErr w:type="gramEnd"/>
      <w:r w:rsidR="002C0D61">
        <w:rPr>
          <w:lang w:val="en-IN"/>
        </w:rPr>
        <w:t xml:space="preserve"> and</w:t>
      </w:r>
      <w:r w:rsidRPr="003D149E">
        <w:rPr>
          <w:lang w:val="en-IN"/>
        </w:rPr>
        <w:t xml:space="preserve"> optimi</w:t>
      </w:r>
      <w:r w:rsidR="002C0D61">
        <w:rPr>
          <w:lang w:val="en-IN"/>
        </w:rPr>
        <w:t>s</w:t>
      </w:r>
      <w:r w:rsidRPr="003D149E">
        <w:rPr>
          <w:lang w:val="en-IN"/>
        </w:rPr>
        <w:t>ing assets to increase liquidity and financial stability</w:t>
      </w:r>
      <w:r w:rsidR="003A076D">
        <w:rPr>
          <w:lang w:val="en-IN"/>
        </w:rPr>
        <w:t xml:space="preserve"> (</w:t>
      </w:r>
      <w:r w:rsidR="003A076D" w:rsidRPr="003A076D">
        <w:rPr>
          <w:lang w:val="en-IN"/>
        </w:rPr>
        <w:t>Sikveland</w:t>
      </w:r>
      <w:r w:rsidR="00D9212F">
        <w:rPr>
          <w:lang w:val="en-IN"/>
        </w:rPr>
        <w:t xml:space="preserve"> </w:t>
      </w:r>
      <w:r w:rsidR="00612BBB" w:rsidRPr="00612BBB">
        <w:rPr>
          <w:i/>
          <w:iCs/>
          <w:lang w:val="en-IN"/>
        </w:rPr>
        <w:t>et al</w:t>
      </w:r>
      <w:r w:rsidR="00D9212F">
        <w:rPr>
          <w:lang w:val="en-IN"/>
        </w:rPr>
        <w:t>.,</w:t>
      </w:r>
      <w:r w:rsidR="003A076D" w:rsidRPr="003A076D">
        <w:rPr>
          <w:lang w:val="en-IN"/>
        </w:rPr>
        <w:t xml:space="preserve"> 2022</w:t>
      </w:r>
      <w:r w:rsidR="003A076D">
        <w:rPr>
          <w:lang w:val="en-IN"/>
        </w:rPr>
        <w:t>)</w:t>
      </w:r>
      <w:r w:rsidRPr="003D149E">
        <w:rPr>
          <w:lang w:val="en-IN"/>
        </w:rPr>
        <w:t>.</w:t>
      </w:r>
    </w:p>
    <w:p w14:paraId="697232FA" w14:textId="77777777" w:rsidR="003D149E" w:rsidRPr="003D149E" w:rsidRDefault="00360412" w:rsidP="003D149E">
      <w:pPr>
        <w:pStyle w:val="ListParagraph"/>
        <w:numPr>
          <w:ilvl w:val="0"/>
          <w:numId w:val="4"/>
        </w:numPr>
        <w:rPr>
          <w:lang w:val="en-IN"/>
        </w:rPr>
      </w:pPr>
      <w:r w:rsidRPr="003D149E">
        <w:rPr>
          <w:b/>
          <w:bCs/>
          <w:i/>
          <w:iCs/>
          <w:lang w:val="en-IN"/>
        </w:rPr>
        <w:t>Service Quality Improvement:</w:t>
      </w:r>
      <w:r w:rsidRPr="003D149E">
        <w:rPr>
          <w:lang w:val="en-IN"/>
        </w:rPr>
        <w:t xml:space="preserve"> Investing in staff training and development programs, adopting customer feedback </w:t>
      </w:r>
      <w:proofErr w:type="gramStart"/>
      <w:r w:rsidRPr="003D149E">
        <w:rPr>
          <w:lang w:val="en-IN"/>
        </w:rPr>
        <w:t>methods</w:t>
      </w:r>
      <w:proofErr w:type="gramEnd"/>
      <w:r w:rsidR="002C0D61">
        <w:rPr>
          <w:lang w:val="en-IN"/>
        </w:rPr>
        <w:t xml:space="preserve"> and</w:t>
      </w:r>
      <w:r w:rsidRPr="003D149E">
        <w:rPr>
          <w:lang w:val="en-IN"/>
        </w:rPr>
        <w:t xml:space="preserve"> upgrading service delivery to promote customer happiness and loyalty.</w:t>
      </w:r>
    </w:p>
    <w:p w14:paraId="5D1A8BD1" w14:textId="77777777" w:rsidR="006B4099" w:rsidRPr="003D149E" w:rsidRDefault="00360412" w:rsidP="003D149E">
      <w:pPr>
        <w:pStyle w:val="ListParagraph"/>
        <w:numPr>
          <w:ilvl w:val="0"/>
          <w:numId w:val="4"/>
        </w:numPr>
        <w:rPr>
          <w:lang w:val="en-IN"/>
        </w:rPr>
      </w:pPr>
      <w:r w:rsidRPr="003D149E">
        <w:rPr>
          <w:b/>
          <w:bCs/>
          <w:i/>
          <w:iCs/>
          <w:lang w:val="en-IN"/>
        </w:rPr>
        <w:t>Continuous Monitoring and Adjustment:</w:t>
      </w:r>
      <w:r w:rsidRPr="003D149E">
        <w:rPr>
          <w:lang w:val="en-IN"/>
        </w:rPr>
        <w:t xml:space="preserve"> Regularly monitoring performance indicators and revising tactics as required to react to changing market circumstances and maintain continued growth and profitability.</w:t>
      </w:r>
    </w:p>
    <w:p w14:paraId="5E72B973" w14:textId="77777777" w:rsidR="0079031D" w:rsidRDefault="00360412" w:rsidP="00F52B50">
      <w:pPr>
        <w:pStyle w:val="Heading1"/>
        <w:rPr>
          <w:lang w:val="en-IN"/>
        </w:rPr>
      </w:pPr>
      <w:bookmarkStart w:id="19" w:name="_Toc168359268"/>
      <w:r>
        <w:rPr>
          <w:lang w:val="en-IN"/>
        </w:rPr>
        <w:t xml:space="preserve">7. </w:t>
      </w:r>
      <w:r w:rsidRPr="0079031D">
        <w:rPr>
          <w:lang w:val="en-IN"/>
        </w:rPr>
        <w:t>Conclusion</w:t>
      </w:r>
      <w:bookmarkEnd w:id="19"/>
    </w:p>
    <w:p w14:paraId="72415986" w14:textId="77777777" w:rsidR="00C864DE" w:rsidRDefault="00360412" w:rsidP="00911805">
      <w:pPr>
        <w:rPr>
          <w:lang w:val="en-IN"/>
        </w:rPr>
      </w:pPr>
      <w:r w:rsidRPr="00A323A0">
        <w:rPr>
          <w:lang w:val="en-IN"/>
        </w:rPr>
        <w:t xml:space="preserve">The </w:t>
      </w:r>
      <w:r>
        <w:rPr>
          <w:lang w:val="en-IN"/>
        </w:rPr>
        <w:t>analysis</w:t>
      </w:r>
      <w:r w:rsidRPr="00A323A0">
        <w:rPr>
          <w:lang w:val="en-IN"/>
        </w:rPr>
        <w:t xml:space="preserve"> of the data reveals the fact that Urban Heights Hotel is experiencing several serious problems with sales, expenses and profit as shown by the description. But with a comprehensive turnaround strategy focusing on revenue enhancement, cost reduction, financial restructuring and service quality improvement, the hotel could restore its financial health and revive its image. Results could be achieved by executing the recommended short-term, </w:t>
      </w:r>
      <w:proofErr w:type="gramStart"/>
      <w:r w:rsidRPr="00A323A0">
        <w:rPr>
          <w:lang w:val="en-IN"/>
        </w:rPr>
        <w:t>medium-term</w:t>
      </w:r>
      <w:proofErr w:type="gramEnd"/>
      <w:r w:rsidRPr="00A323A0">
        <w:rPr>
          <w:lang w:val="en-IN"/>
        </w:rPr>
        <w:t xml:space="preserve"> and long-term strategies by Urban Heights Hotel to improve its financial performance which will assure sustainability in the competitive hospitality market.</w:t>
      </w:r>
    </w:p>
    <w:p w14:paraId="50146755" w14:textId="77777777" w:rsidR="00C864DE" w:rsidRDefault="00C864DE">
      <w:pPr>
        <w:spacing w:after="160" w:line="259" w:lineRule="auto"/>
        <w:jc w:val="left"/>
        <w:rPr>
          <w:lang w:val="en-IN"/>
        </w:rPr>
      </w:pPr>
      <w:r>
        <w:rPr>
          <w:lang w:val="en-IN"/>
        </w:rPr>
        <w:br w:type="page"/>
      </w:r>
    </w:p>
    <w:p w14:paraId="39CD193F" w14:textId="77777777" w:rsidR="00911805" w:rsidRDefault="00C864DE" w:rsidP="009F6915">
      <w:pPr>
        <w:pStyle w:val="Heading1"/>
        <w:rPr>
          <w:lang w:val="en-IN"/>
        </w:rPr>
      </w:pPr>
      <w:bookmarkStart w:id="20" w:name="_Toc168359269"/>
      <w:r>
        <w:rPr>
          <w:lang w:val="en-IN"/>
        </w:rPr>
        <w:lastRenderedPageBreak/>
        <w:t>8. Reference List</w:t>
      </w:r>
      <w:bookmarkEnd w:id="20"/>
    </w:p>
    <w:p w14:paraId="29337A59" w14:textId="77777777" w:rsidR="00612BBB" w:rsidRDefault="00612BBB" w:rsidP="00542D0B">
      <w:pPr>
        <w:rPr>
          <w:shd w:val="clear" w:color="auto" w:fill="FFFFFF"/>
        </w:rPr>
      </w:pPr>
      <w:proofErr w:type="spellStart"/>
      <w:r>
        <w:rPr>
          <w:shd w:val="clear" w:color="auto" w:fill="FFFFFF"/>
        </w:rPr>
        <w:t>Alrawadieh</w:t>
      </w:r>
      <w:proofErr w:type="spellEnd"/>
      <w:r>
        <w:rPr>
          <w:shd w:val="clear" w:color="auto" w:fill="FFFFFF"/>
        </w:rPr>
        <w:t xml:space="preserve">, Z., </w:t>
      </w:r>
      <w:proofErr w:type="spellStart"/>
      <w:r>
        <w:rPr>
          <w:shd w:val="clear" w:color="auto" w:fill="FFFFFF"/>
        </w:rPr>
        <w:t>Alrawadieh</w:t>
      </w:r>
      <w:proofErr w:type="spellEnd"/>
      <w:r>
        <w:rPr>
          <w:shd w:val="clear" w:color="auto" w:fill="FFFFFF"/>
        </w:rPr>
        <w:t>, Z. and Cetin, G., (2021). Digital transformation and revenue management: Evidence from the hotel industry. </w:t>
      </w:r>
      <w:r>
        <w:rPr>
          <w:i/>
          <w:iCs/>
          <w:shd w:val="clear" w:color="auto" w:fill="FFFFFF"/>
        </w:rPr>
        <w:t>Tourism Economics</w:t>
      </w:r>
      <w:r>
        <w:rPr>
          <w:shd w:val="clear" w:color="auto" w:fill="FFFFFF"/>
        </w:rPr>
        <w:t>, </w:t>
      </w:r>
      <w:r>
        <w:rPr>
          <w:i/>
          <w:iCs/>
          <w:shd w:val="clear" w:color="auto" w:fill="FFFFFF"/>
        </w:rPr>
        <w:t>27</w:t>
      </w:r>
      <w:r>
        <w:rPr>
          <w:shd w:val="clear" w:color="auto" w:fill="FFFFFF"/>
        </w:rPr>
        <w:t>(2), pp.328-345.</w:t>
      </w:r>
    </w:p>
    <w:p w14:paraId="36E964F4" w14:textId="14C51284" w:rsidR="00612BBB" w:rsidRDefault="00612BBB" w:rsidP="00542D0B">
      <w:pPr>
        <w:rPr>
          <w:shd w:val="clear" w:color="auto" w:fill="FFFFFF"/>
        </w:rPr>
      </w:pPr>
      <w:r>
        <w:rPr>
          <w:shd w:val="clear" w:color="auto" w:fill="FFFFFF"/>
        </w:rPr>
        <w:t>Autor, D., Dube, A. and McGrew, A., (2023). </w:t>
      </w:r>
      <w:r>
        <w:rPr>
          <w:i/>
          <w:iCs/>
          <w:shd w:val="clear" w:color="auto" w:fill="FFFFFF"/>
        </w:rPr>
        <w:t xml:space="preserve">The unexpected compression: Competition at work in the </w:t>
      </w:r>
      <w:r w:rsidR="00525FBC">
        <w:rPr>
          <w:i/>
          <w:iCs/>
          <w:shd w:val="clear" w:color="auto" w:fill="FFFFFF"/>
        </w:rPr>
        <w:t>low-wage</w:t>
      </w:r>
      <w:r>
        <w:rPr>
          <w:i/>
          <w:iCs/>
          <w:shd w:val="clear" w:color="auto" w:fill="FFFFFF"/>
        </w:rPr>
        <w:t xml:space="preserve"> </w:t>
      </w:r>
      <w:proofErr w:type="spellStart"/>
      <w:r>
        <w:rPr>
          <w:i/>
          <w:iCs/>
          <w:shd w:val="clear" w:color="auto" w:fill="FFFFFF"/>
        </w:rPr>
        <w:t>labor</w:t>
      </w:r>
      <w:proofErr w:type="spellEnd"/>
      <w:r>
        <w:rPr>
          <w:i/>
          <w:iCs/>
          <w:shd w:val="clear" w:color="auto" w:fill="FFFFFF"/>
        </w:rPr>
        <w:t xml:space="preserve"> market</w:t>
      </w:r>
      <w:r>
        <w:rPr>
          <w:shd w:val="clear" w:color="auto" w:fill="FFFFFF"/>
        </w:rPr>
        <w:t> (No. w31010). National Bureau of Economic Research.</w:t>
      </w:r>
    </w:p>
    <w:p w14:paraId="32D2AD19" w14:textId="04AC8D91" w:rsidR="00612BBB" w:rsidRDefault="00612BBB" w:rsidP="00542D0B">
      <w:pPr>
        <w:rPr>
          <w:shd w:val="clear" w:color="auto" w:fill="FFFFFF"/>
        </w:rPr>
      </w:pPr>
      <w:r>
        <w:rPr>
          <w:shd w:val="clear" w:color="auto" w:fill="FFFFFF"/>
        </w:rPr>
        <w:t>DeWees, E., (2020). </w:t>
      </w:r>
      <w:r w:rsidRPr="00653797">
        <w:rPr>
          <w:i/>
          <w:iCs/>
          <w:shd w:val="clear" w:color="auto" w:fill="FFFFFF"/>
        </w:rPr>
        <w:t xml:space="preserve">A new life for hotels: adaptively reusing </w:t>
      </w:r>
      <w:r w:rsidR="00525FBC" w:rsidRPr="00653797">
        <w:rPr>
          <w:i/>
          <w:iCs/>
          <w:shd w:val="clear" w:color="auto" w:fill="FFFFFF"/>
        </w:rPr>
        <w:t>limited-service</w:t>
      </w:r>
      <w:r w:rsidRPr="00653797">
        <w:rPr>
          <w:i/>
          <w:iCs/>
          <w:shd w:val="clear" w:color="auto" w:fill="FFFFFF"/>
        </w:rPr>
        <w:t xml:space="preserve"> hospitality properties as workforce housing</w:t>
      </w:r>
      <w:r>
        <w:rPr>
          <w:shd w:val="clear" w:color="auto" w:fill="FFFFFF"/>
        </w:rPr>
        <w:t> (Doctoral dissertation, Massachusetts Institute of Technology).</w:t>
      </w:r>
    </w:p>
    <w:p w14:paraId="5747645C" w14:textId="77777777" w:rsidR="00612BBB" w:rsidRDefault="00612BBB" w:rsidP="009F6915">
      <w:pPr>
        <w:rPr>
          <w:lang w:val="en-IN"/>
        </w:rPr>
      </w:pPr>
      <w:r w:rsidRPr="00981B37">
        <w:rPr>
          <w:lang w:val="en-IN"/>
        </w:rPr>
        <w:t xml:space="preserve">Drury C (2021) (11th Ed) </w:t>
      </w:r>
      <w:r w:rsidRPr="00612BBB">
        <w:rPr>
          <w:i/>
          <w:iCs/>
          <w:lang w:val="en-IN"/>
        </w:rPr>
        <w:t>Management and Cost Accounting, London, Prentice Hall</w:t>
      </w:r>
    </w:p>
    <w:p w14:paraId="68E1F3D0" w14:textId="3BE6BB5B" w:rsidR="00612BBB" w:rsidRDefault="00612BBB" w:rsidP="00542D0B">
      <w:pPr>
        <w:rPr>
          <w:shd w:val="clear" w:color="auto" w:fill="FFFFFF"/>
        </w:rPr>
      </w:pPr>
      <w:r>
        <w:rPr>
          <w:shd w:val="clear" w:color="auto" w:fill="FFFFFF"/>
        </w:rPr>
        <w:t xml:space="preserve">Gil, J., (2024). How Airbnb and short-term rentals push the frontier of </w:t>
      </w:r>
      <w:r w:rsidR="00525FBC">
        <w:rPr>
          <w:shd w:val="clear" w:color="auto" w:fill="FFFFFF"/>
        </w:rPr>
        <w:t>financialization</w:t>
      </w:r>
      <w:r>
        <w:rPr>
          <w:shd w:val="clear" w:color="auto" w:fill="FFFFFF"/>
        </w:rPr>
        <w:t xml:space="preserve"> through housing </w:t>
      </w:r>
      <w:r w:rsidR="00525FBC">
        <w:rPr>
          <w:shd w:val="clear" w:color="auto" w:fill="FFFFFF"/>
        </w:rPr>
        <w:t>associations</w:t>
      </w:r>
      <w:r>
        <w:rPr>
          <w:shd w:val="clear" w:color="auto" w:fill="FFFFFF"/>
        </w:rPr>
        <w:t>. In </w:t>
      </w:r>
      <w:r>
        <w:rPr>
          <w:i/>
          <w:iCs/>
          <w:shd w:val="clear" w:color="auto" w:fill="FFFFFF"/>
        </w:rPr>
        <w:t>Research Handbook on Urban Sociology</w:t>
      </w:r>
      <w:r>
        <w:rPr>
          <w:shd w:val="clear" w:color="auto" w:fill="FFFFFF"/>
        </w:rPr>
        <w:t> (pp. 380-397). Edward Elgar Publishing.</w:t>
      </w:r>
    </w:p>
    <w:p w14:paraId="3F535CF6" w14:textId="77777777" w:rsidR="00612BBB" w:rsidRDefault="00612BBB" w:rsidP="00542D0B">
      <w:pPr>
        <w:rPr>
          <w:shd w:val="clear" w:color="auto" w:fill="FFFFFF"/>
        </w:rPr>
      </w:pPr>
      <w:r>
        <w:rPr>
          <w:shd w:val="clear" w:color="auto" w:fill="FFFFFF"/>
        </w:rPr>
        <w:t xml:space="preserve">Kryukova, E.M. and </w:t>
      </w:r>
      <w:proofErr w:type="spellStart"/>
      <w:r>
        <w:rPr>
          <w:shd w:val="clear" w:color="auto" w:fill="FFFFFF"/>
        </w:rPr>
        <w:t>Khetagurova</w:t>
      </w:r>
      <w:proofErr w:type="spellEnd"/>
      <w:r>
        <w:rPr>
          <w:shd w:val="clear" w:color="auto" w:fill="FFFFFF"/>
        </w:rPr>
        <w:t>, V.S., (2020). Modern methods and approaches to the management of the hotel services promotion. </w:t>
      </w:r>
      <w:proofErr w:type="spellStart"/>
      <w:r>
        <w:rPr>
          <w:i/>
          <w:iCs/>
          <w:shd w:val="clear" w:color="auto" w:fill="FFFFFF"/>
        </w:rPr>
        <w:t>Revista</w:t>
      </w:r>
      <w:proofErr w:type="spellEnd"/>
      <w:r>
        <w:rPr>
          <w:i/>
          <w:iCs/>
          <w:shd w:val="clear" w:color="auto" w:fill="FFFFFF"/>
        </w:rPr>
        <w:t xml:space="preserve"> Turismo </w:t>
      </w:r>
      <w:proofErr w:type="spellStart"/>
      <w:r>
        <w:rPr>
          <w:i/>
          <w:iCs/>
          <w:shd w:val="clear" w:color="auto" w:fill="FFFFFF"/>
        </w:rPr>
        <w:t>Estudos</w:t>
      </w:r>
      <w:proofErr w:type="spellEnd"/>
      <w:r>
        <w:rPr>
          <w:i/>
          <w:iCs/>
          <w:shd w:val="clear" w:color="auto" w:fill="FFFFFF"/>
        </w:rPr>
        <w:t xml:space="preserve"> e </w:t>
      </w:r>
      <w:proofErr w:type="spellStart"/>
      <w:r>
        <w:rPr>
          <w:i/>
          <w:iCs/>
          <w:shd w:val="clear" w:color="auto" w:fill="FFFFFF"/>
        </w:rPr>
        <w:t>Práticas</w:t>
      </w:r>
      <w:proofErr w:type="spellEnd"/>
      <w:r>
        <w:rPr>
          <w:i/>
          <w:iCs/>
          <w:shd w:val="clear" w:color="auto" w:fill="FFFFFF"/>
        </w:rPr>
        <w:t>-RTEP/UERN</w:t>
      </w:r>
      <w:r>
        <w:rPr>
          <w:shd w:val="clear" w:color="auto" w:fill="FFFFFF"/>
        </w:rPr>
        <w:t>, (3), pp.1-10.</w:t>
      </w:r>
    </w:p>
    <w:p w14:paraId="7C222081" w14:textId="77777777" w:rsidR="00612BBB" w:rsidRDefault="00612BBB" w:rsidP="00542D0B">
      <w:pPr>
        <w:rPr>
          <w:shd w:val="clear" w:color="auto" w:fill="FFFFFF"/>
        </w:rPr>
      </w:pPr>
      <w:r>
        <w:rPr>
          <w:shd w:val="clear" w:color="auto" w:fill="FFFFFF"/>
        </w:rPr>
        <w:t xml:space="preserve">Lin, Y. and </w:t>
      </w:r>
      <w:proofErr w:type="spellStart"/>
      <w:r>
        <w:rPr>
          <w:shd w:val="clear" w:color="auto" w:fill="FFFFFF"/>
        </w:rPr>
        <w:t>Benjasak</w:t>
      </w:r>
      <w:proofErr w:type="spellEnd"/>
      <w:r>
        <w:rPr>
          <w:shd w:val="clear" w:color="auto" w:fill="FFFFFF"/>
        </w:rPr>
        <w:t>, C., (2021). Hotel Purchasing Management and Risk Control: A Case Study of H Hotel. </w:t>
      </w:r>
      <w:r>
        <w:rPr>
          <w:i/>
          <w:iCs/>
          <w:shd w:val="clear" w:color="auto" w:fill="FFFFFF"/>
        </w:rPr>
        <w:t>Science, Technology, and Social Sciences Procedia</w:t>
      </w:r>
      <w:r>
        <w:rPr>
          <w:shd w:val="clear" w:color="auto" w:fill="FFFFFF"/>
        </w:rPr>
        <w:t>, </w:t>
      </w:r>
      <w:r>
        <w:rPr>
          <w:i/>
          <w:iCs/>
          <w:shd w:val="clear" w:color="auto" w:fill="FFFFFF"/>
        </w:rPr>
        <w:t>2021</w:t>
      </w:r>
      <w:r>
        <w:rPr>
          <w:shd w:val="clear" w:color="auto" w:fill="FFFFFF"/>
        </w:rPr>
        <w:t>(1), pp.acm016-acm016.</w:t>
      </w:r>
    </w:p>
    <w:p w14:paraId="4445FE95" w14:textId="77777777" w:rsidR="00612BBB" w:rsidRDefault="00612BBB" w:rsidP="00542D0B">
      <w:pPr>
        <w:rPr>
          <w:shd w:val="clear" w:color="auto" w:fill="FFFFFF"/>
        </w:rPr>
      </w:pPr>
      <w:r>
        <w:rPr>
          <w:shd w:val="clear" w:color="auto" w:fill="FFFFFF"/>
        </w:rPr>
        <w:t>Mondok, A., (2023). Reducing Costs and Creating Value in the Hotel Industry-Forced Good Practices. </w:t>
      </w:r>
      <w:proofErr w:type="spellStart"/>
      <w:r>
        <w:rPr>
          <w:i/>
          <w:iCs/>
          <w:shd w:val="clear" w:color="auto" w:fill="FFFFFF"/>
        </w:rPr>
        <w:t>Multidiszciplináriskihívások</w:t>
      </w:r>
      <w:proofErr w:type="spellEnd"/>
      <w:r>
        <w:rPr>
          <w:i/>
          <w:iCs/>
          <w:shd w:val="clear" w:color="auto" w:fill="FFFFFF"/>
        </w:rPr>
        <w:t xml:space="preserve">, </w:t>
      </w:r>
      <w:proofErr w:type="spellStart"/>
      <w:r>
        <w:rPr>
          <w:i/>
          <w:iCs/>
          <w:shd w:val="clear" w:color="auto" w:fill="FFFFFF"/>
        </w:rPr>
        <w:t>sokszínűválaszok-Gazdálkodás-ésSzervezéstudományifolyóirat</w:t>
      </w:r>
      <w:proofErr w:type="spellEnd"/>
      <w:r>
        <w:rPr>
          <w:shd w:val="clear" w:color="auto" w:fill="FFFFFF"/>
        </w:rPr>
        <w:t>, (3), pp.132-167.</w:t>
      </w:r>
    </w:p>
    <w:p w14:paraId="4C446E93" w14:textId="77777777" w:rsidR="00612BBB" w:rsidRDefault="00612BBB" w:rsidP="00542D0B">
      <w:pPr>
        <w:rPr>
          <w:shd w:val="clear" w:color="auto" w:fill="FFFFFF"/>
        </w:rPr>
      </w:pPr>
      <w:proofErr w:type="spellStart"/>
      <w:r>
        <w:rPr>
          <w:shd w:val="clear" w:color="auto" w:fill="FFFFFF"/>
        </w:rPr>
        <w:t>Musarat</w:t>
      </w:r>
      <w:proofErr w:type="spellEnd"/>
      <w:r>
        <w:rPr>
          <w:shd w:val="clear" w:color="auto" w:fill="FFFFFF"/>
        </w:rPr>
        <w:t xml:space="preserve">, M.A., </w:t>
      </w:r>
      <w:proofErr w:type="spellStart"/>
      <w:r>
        <w:rPr>
          <w:shd w:val="clear" w:color="auto" w:fill="FFFFFF"/>
        </w:rPr>
        <w:t>Alaloul</w:t>
      </w:r>
      <w:proofErr w:type="spellEnd"/>
      <w:r>
        <w:rPr>
          <w:shd w:val="clear" w:color="auto" w:fill="FFFFFF"/>
        </w:rPr>
        <w:t>, W.S. and Liew, M.S., (2021). Impact of inflation rate on construction projects budget: A review. </w:t>
      </w:r>
      <w:r>
        <w:rPr>
          <w:i/>
          <w:iCs/>
          <w:shd w:val="clear" w:color="auto" w:fill="FFFFFF"/>
        </w:rPr>
        <w:t>Ain Shams Engineering Journal</w:t>
      </w:r>
      <w:r>
        <w:rPr>
          <w:shd w:val="clear" w:color="auto" w:fill="FFFFFF"/>
        </w:rPr>
        <w:t>, </w:t>
      </w:r>
      <w:r>
        <w:rPr>
          <w:i/>
          <w:iCs/>
          <w:shd w:val="clear" w:color="auto" w:fill="FFFFFF"/>
        </w:rPr>
        <w:t>12</w:t>
      </w:r>
      <w:r>
        <w:rPr>
          <w:shd w:val="clear" w:color="auto" w:fill="FFFFFF"/>
        </w:rPr>
        <w:t>(1), pp.407-414.</w:t>
      </w:r>
    </w:p>
    <w:p w14:paraId="7852CC13" w14:textId="77777777" w:rsidR="00612BBB" w:rsidRDefault="00612BBB" w:rsidP="00542D0B">
      <w:pPr>
        <w:rPr>
          <w:shd w:val="clear" w:color="auto" w:fill="FFFFFF"/>
        </w:rPr>
      </w:pPr>
      <w:r>
        <w:rPr>
          <w:shd w:val="clear" w:color="auto" w:fill="FFFFFF"/>
        </w:rPr>
        <w:t xml:space="preserve">S Sese, J., </w:t>
      </w:r>
      <w:proofErr w:type="spellStart"/>
      <w:r>
        <w:rPr>
          <w:shd w:val="clear" w:color="auto" w:fill="FFFFFF"/>
        </w:rPr>
        <w:t>Cabuang</w:t>
      </w:r>
      <w:proofErr w:type="spellEnd"/>
      <w:r>
        <w:rPr>
          <w:shd w:val="clear" w:color="auto" w:fill="FFFFFF"/>
        </w:rPr>
        <w:t>, R.P. and Angelica, J., (2022). Content Analysis of Online Complaints Towards Hotels in Baguio City, Philippines. </w:t>
      </w:r>
      <w:r>
        <w:rPr>
          <w:i/>
          <w:iCs/>
          <w:shd w:val="clear" w:color="auto" w:fill="FFFFFF"/>
        </w:rPr>
        <w:t>European Online Journal of Natural and Social Sciences: Proceedings</w:t>
      </w:r>
      <w:r>
        <w:rPr>
          <w:shd w:val="clear" w:color="auto" w:fill="FFFFFF"/>
        </w:rPr>
        <w:t>, </w:t>
      </w:r>
      <w:r>
        <w:rPr>
          <w:i/>
          <w:iCs/>
          <w:shd w:val="clear" w:color="auto" w:fill="FFFFFF"/>
        </w:rPr>
        <w:t>11</w:t>
      </w:r>
      <w:r>
        <w:rPr>
          <w:shd w:val="clear" w:color="auto" w:fill="FFFFFF"/>
        </w:rPr>
        <w:t xml:space="preserve">(4 (s)), </w:t>
      </w:r>
      <w:proofErr w:type="gramStart"/>
      <w:r>
        <w:rPr>
          <w:shd w:val="clear" w:color="auto" w:fill="FFFFFF"/>
        </w:rPr>
        <w:t>pp.pp</w:t>
      </w:r>
      <w:proofErr w:type="gramEnd"/>
      <w:r>
        <w:rPr>
          <w:shd w:val="clear" w:color="auto" w:fill="FFFFFF"/>
        </w:rPr>
        <w:t>-121.</w:t>
      </w:r>
    </w:p>
    <w:p w14:paraId="1B6BEA78" w14:textId="77777777" w:rsidR="00612BBB" w:rsidRDefault="00612BBB" w:rsidP="00542D0B">
      <w:pPr>
        <w:rPr>
          <w:shd w:val="clear" w:color="auto" w:fill="FFFFFF"/>
        </w:rPr>
      </w:pPr>
      <w:proofErr w:type="spellStart"/>
      <w:r>
        <w:rPr>
          <w:shd w:val="clear" w:color="auto" w:fill="FFFFFF"/>
        </w:rPr>
        <w:t>Samatovich</w:t>
      </w:r>
      <w:proofErr w:type="spellEnd"/>
      <w:r>
        <w:rPr>
          <w:shd w:val="clear" w:color="auto" w:fill="FFFFFF"/>
        </w:rPr>
        <w:t>, R.S., (2021). Importance of Marketing in Tourism and Hotel Industry. </w:t>
      </w:r>
      <w:r>
        <w:rPr>
          <w:i/>
          <w:iCs/>
          <w:shd w:val="clear" w:color="auto" w:fill="FFFFFF"/>
        </w:rPr>
        <w:t xml:space="preserve">International Journal of Business, Technology and Organizational </w:t>
      </w:r>
      <w:proofErr w:type="spellStart"/>
      <w:r>
        <w:rPr>
          <w:i/>
          <w:iCs/>
          <w:shd w:val="clear" w:color="auto" w:fill="FFFFFF"/>
        </w:rPr>
        <w:t>Behavior</w:t>
      </w:r>
      <w:proofErr w:type="spellEnd"/>
      <w:r>
        <w:rPr>
          <w:i/>
          <w:iCs/>
          <w:shd w:val="clear" w:color="auto" w:fill="FFFFFF"/>
        </w:rPr>
        <w:t xml:space="preserve"> (IJBTOB)</w:t>
      </w:r>
      <w:r>
        <w:rPr>
          <w:shd w:val="clear" w:color="auto" w:fill="FFFFFF"/>
        </w:rPr>
        <w:t>, </w:t>
      </w:r>
      <w:r>
        <w:rPr>
          <w:i/>
          <w:iCs/>
          <w:shd w:val="clear" w:color="auto" w:fill="FFFFFF"/>
        </w:rPr>
        <w:t>1</w:t>
      </w:r>
      <w:r>
        <w:rPr>
          <w:shd w:val="clear" w:color="auto" w:fill="FFFFFF"/>
        </w:rPr>
        <w:t>(2), pp.79-84.</w:t>
      </w:r>
    </w:p>
    <w:p w14:paraId="160EB0EC" w14:textId="77777777" w:rsidR="00612BBB" w:rsidRPr="00653797" w:rsidRDefault="00612BBB" w:rsidP="00542D0B">
      <w:r>
        <w:rPr>
          <w:shd w:val="clear" w:color="auto" w:fill="FFFFFF"/>
        </w:rPr>
        <w:lastRenderedPageBreak/>
        <w:t>Sarwari, D.S. and Minar, T.A., (2024). Covid 19: Resilience-Building Strategies for Elevating Customer Satisfaction in the Luxury Hotel Industry. </w:t>
      </w:r>
      <w:r>
        <w:rPr>
          <w:i/>
          <w:iCs/>
          <w:shd w:val="clear" w:color="auto" w:fill="FFFFFF"/>
        </w:rPr>
        <w:t>Available at SSRN 4755223</w:t>
      </w:r>
      <w:r>
        <w:rPr>
          <w:shd w:val="clear" w:color="auto" w:fill="FFFFFF"/>
        </w:rPr>
        <w:t>.</w:t>
      </w:r>
    </w:p>
    <w:p w14:paraId="4CA61178" w14:textId="77777777" w:rsidR="00612BBB" w:rsidRPr="00612BBB" w:rsidRDefault="00612BBB" w:rsidP="009F6915">
      <w:pPr>
        <w:rPr>
          <w:i/>
          <w:iCs/>
          <w:lang w:val="en-IN"/>
        </w:rPr>
      </w:pPr>
      <w:r w:rsidRPr="000810F1">
        <w:rPr>
          <w:lang w:val="en-IN"/>
        </w:rPr>
        <w:t xml:space="preserve">Seal W (2019) (6th Ed) </w:t>
      </w:r>
      <w:r w:rsidRPr="00612BBB">
        <w:rPr>
          <w:i/>
          <w:iCs/>
          <w:lang w:val="en-IN"/>
        </w:rPr>
        <w:t>Management Accounting, London, McGraw Hill</w:t>
      </w:r>
    </w:p>
    <w:p w14:paraId="19F90A3A" w14:textId="77777777" w:rsidR="00612BBB" w:rsidRDefault="00612BBB" w:rsidP="00542D0B">
      <w:pPr>
        <w:rPr>
          <w:shd w:val="clear" w:color="auto" w:fill="FFFFFF"/>
        </w:rPr>
      </w:pPr>
      <w:proofErr w:type="spellStart"/>
      <w:r>
        <w:rPr>
          <w:shd w:val="clear" w:color="auto" w:fill="FFFFFF"/>
        </w:rPr>
        <w:t>Siagian</w:t>
      </w:r>
      <w:proofErr w:type="spellEnd"/>
      <w:r>
        <w:rPr>
          <w:shd w:val="clear" w:color="auto" w:fill="FFFFFF"/>
        </w:rPr>
        <w:t xml:space="preserve">, H., </w:t>
      </w:r>
      <w:proofErr w:type="spellStart"/>
      <w:r>
        <w:rPr>
          <w:shd w:val="clear" w:color="auto" w:fill="FFFFFF"/>
        </w:rPr>
        <w:t>Tarigan</w:t>
      </w:r>
      <w:proofErr w:type="spellEnd"/>
      <w:r>
        <w:rPr>
          <w:shd w:val="clear" w:color="auto" w:fill="FFFFFF"/>
        </w:rPr>
        <w:t>, Z.J.H. and Andreani, F., (2020). </w:t>
      </w:r>
      <w:r>
        <w:rPr>
          <w:i/>
          <w:iCs/>
          <w:shd w:val="clear" w:color="auto" w:fill="FFFFFF"/>
        </w:rPr>
        <w:t>The influence of information integration on hotel performance through the green operation and strategic purchasing</w:t>
      </w:r>
      <w:r>
        <w:rPr>
          <w:shd w:val="clear" w:color="auto" w:fill="FFFFFF"/>
        </w:rPr>
        <w:t> (Doctoral dissertation, International Workshop on Computer Science and Engineering).</w:t>
      </w:r>
    </w:p>
    <w:p w14:paraId="020A208D" w14:textId="77777777" w:rsidR="00612BBB" w:rsidRDefault="00612BBB" w:rsidP="00542D0B">
      <w:pPr>
        <w:rPr>
          <w:shd w:val="clear" w:color="auto" w:fill="FFFFFF"/>
        </w:rPr>
      </w:pPr>
      <w:r>
        <w:rPr>
          <w:shd w:val="clear" w:color="auto" w:fill="FFFFFF"/>
        </w:rPr>
        <w:t>Sikveland, M., Xie, J. and Zhang, D., (2022). Determinants of capital structure in the hospitality industry: Impact of clustering and seasonality on debt and liquidity. </w:t>
      </w:r>
      <w:r>
        <w:rPr>
          <w:i/>
          <w:iCs/>
          <w:shd w:val="clear" w:color="auto" w:fill="FFFFFF"/>
        </w:rPr>
        <w:t>International Journal of Hospitality Management</w:t>
      </w:r>
      <w:r>
        <w:rPr>
          <w:shd w:val="clear" w:color="auto" w:fill="FFFFFF"/>
        </w:rPr>
        <w:t>, </w:t>
      </w:r>
      <w:r>
        <w:rPr>
          <w:i/>
          <w:iCs/>
          <w:shd w:val="clear" w:color="auto" w:fill="FFFFFF"/>
        </w:rPr>
        <w:t>102</w:t>
      </w:r>
      <w:r>
        <w:rPr>
          <w:shd w:val="clear" w:color="auto" w:fill="FFFFFF"/>
        </w:rPr>
        <w:t>, p.103172.</w:t>
      </w:r>
    </w:p>
    <w:p w14:paraId="598F6DA7" w14:textId="77777777" w:rsidR="00612BBB" w:rsidRDefault="00612BBB" w:rsidP="00542D0B">
      <w:pPr>
        <w:rPr>
          <w:shd w:val="clear" w:color="auto" w:fill="FFFFFF"/>
        </w:rPr>
      </w:pPr>
      <w:r>
        <w:rPr>
          <w:shd w:val="clear" w:color="auto" w:fill="FFFFFF"/>
        </w:rPr>
        <w:t>Suzan, L., (2020). Effect of production Costs and Sales on the Company’s Net Profit. </w:t>
      </w:r>
      <w:r>
        <w:rPr>
          <w:i/>
          <w:iCs/>
          <w:shd w:val="clear" w:color="auto" w:fill="FFFFFF"/>
        </w:rPr>
        <w:t xml:space="preserve">Journal </w:t>
      </w:r>
      <w:proofErr w:type="spellStart"/>
      <w:r>
        <w:rPr>
          <w:i/>
          <w:iCs/>
          <w:shd w:val="clear" w:color="auto" w:fill="FFFFFF"/>
        </w:rPr>
        <w:t>Akuntansi</w:t>
      </w:r>
      <w:proofErr w:type="spellEnd"/>
      <w:r>
        <w:rPr>
          <w:shd w:val="clear" w:color="auto" w:fill="FFFFFF"/>
        </w:rPr>
        <w:t>, </w:t>
      </w:r>
      <w:r>
        <w:rPr>
          <w:i/>
          <w:iCs/>
          <w:shd w:val="clear" w:color="auto" w:fill="FFFFFF"/>
        </w:rPr>
        <w:t>24</w:t>
      </w:r>
      <w:r>
        <w:rPr>
          <w:shd w:val="clear" w:color="auto" w:fill="FFFFFF"/>
        </w:rPr>
        <w:t>(2), pp.169-186.</w:t>
      </w:r>
    </w:p>
    <w:p w14:paraId="6E6E94DB" w14:textId="77777777" w:rsidR="00612BBB" w:rsidRDefault="00612BBB" w:rsidP="00542D0B">
      <w:pPr>
        <w:rPr>
          <w:shd w:val="clear" w:color="auto" w:fill="FFFFFF"/>
        </w:rPr>
      </w:pPr>
      <w:r>
        <w:rPr>
          <w:shd w:val="clear" w:color="auto" w:fill="FFFFFF"/>
        </w:rPr>
        <w:t xml:space="preserve">Vo, N.T., Hung, V.V., </w:t>
      </w:r>
      <w:proofErr w:type="spellStart"/>
      <w:r>
        <w:rPr>
          <w:shd w:val="clear" w:color="auto" w:fill="FFFFFF"/>
        </w:rPr>
        <w:t>Tuckova</w:t>
      </w:r>
      <w:proofErr w:type="spellEnd"/>
      <w:r>
        <w:rPr>
          <w:shd w:val="clear" w:color="auto" w:fill="FFFFFF"/>
        </w:rPr>
        <w:t>, Z., Pham, N.T. and Nguyen, L.H., (2022). Guest online review: an extraordinary focus on hotel users’ satisfaction, engagement, and loyalty. </w:t>
      </w:r>
      <w:r>
        <w:rPr>
          <w:i/>
          <w:iCs/>
          <w:shd w:val="clear" w:color="auto" w:fill="FFFFFF"/>
        </w:rPr>
        <w:t>Journal of Quality Assurance in Hospitality &amp; Tourism</w:t>
      </w:r>
      <w:r>
        <w:rPr>
          <w:shd w:val="clear" w:color="auto" w:fill="FFFFFF"/>
        </w:rPr>
        <w:t>, </w:t>
      </w:r>
      <w:r>
        <w:rPr>
          <w:i/>
          <w:iCs/>
          <w:shd w:val="clear" w:color="auto" w:fill="FFFFFF"/>
        </w:rPr>
        <w:t>23</w:t>
      </w:r>
      <w:r>
        <w:rPr>
          <w:shd w:val="clear" w:color="auto" w:fill="FFFFFF"/>
        </w:rPr>
        <w:t>(4), pp.913-944.</w:t>
      </w:r>
    </w:p>
    <w:p w14:paraId="235189B3" w14:textId="77777777" w:rsidR="00612BBB" w:rsidRPr="00704C65" w:rsidRDefault="00612BBB" w:rsidP="00704C65">
      <w:pPr>
        <w:rPr>
          <w:lang w:val="en-IN"/>
        </w:rPr>
      </w:pPr>
      <w:r w:rsidRPr="00704C65">
        <w:rPr>
          <w:lang w:val="en-IN"/>
        </w:rPr>
        <w:t>Walker J (2021) Introduction to Hospitality, Harlow, Pearson</w:t>
      </w:r>
    </w:p>
    <w:p w14:paraId="0A1C607D" w14:textId="77777777" w:rsidR="00612BBB" w:rsidRDefault="00612BBB" w:rsidP="00542D0B">
      <w:pPr>
        <w:rPr>
          <w:shd w:val="clear" w:color="auto" w:fill="FFFFFF"/>
        </w:rPr>
      </w:pPr>
      <w:r>
        <w:rPr>
          <w:shd w:val="clear" w:color="auto" w:fill="FFFFFF"/>
        </w:rPr>
        <w:t xml:space="preserve">Yacoub, L. and </w:t>
      </w:r>
      <w:proofErr w:type="spellStart"/>
      <w:r>
        <w:rPr>
          <w:shd w:val="clear" w:color="auto" w:fill="FFFFFF"/>
        </w:rPr>
        <w:t>ElHajjar</w:t>
      </w:r>
      <w:proofErr w:type="spellEnd"/>
      <w:r>
        <w:rPr>
          <w:shd w:val="clear" w:color="auto" w:fill="FFFFFF"/>
        </w:rPr>
        <w:t>, S., (2021). How do hotels in developing countries manage the impact of COVID-19? The case of Lebanese hotels.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(3), pp.929-948.</w:t>
      </w:r>
    </w:p>
    <w:p w14:paraId="63BFE39A" w14:textId="77777777" w:rsidR="00542D0B" w:rsidRPr="00911805" w:rsidRDefault="00542D0B" w:rsidP="009F6915">
      <w:pPr>
        <w:rPr>
          <w:lang w:val="en-IN"/>
        </w:rPr>
      </w:pPr>
    </w:p>
    <w:sectPr w:rsidR="00542D0B" w:rsidRPr="00911805" w:rsidSect="00612BBB">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7A4FA9" w14:textId="77777777" w:rsidR="009C003D" w:rsidRDefault="009C003D" w:rsidP="00FC1DB1">
      <w:pPr>
        <w:spacing w:after="0" w:line="240" w:lineRule="auto"/>
      </w:pPr>
      <w:r>
        <w:separator/>
      </w:r>
    </w:p>
  </w:endnote>
  <w:endnote w:type="continuationSeparator" w:id="0">
    <w:p w14:paraId="4B2B2D66" w14:textId="77777777" w:rsidR="009C003D" w:rsidRDefault="009C003D" w:rsidP="00FC1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65583D" w14:textId="6A6DBFEA" w:rsidR="00FC1DB1" w:rsidRDefault="00FC1DB1">
    <w:pPr>
      <w:pStyle w:val="Footer"/>
      <w:pBdr>
        <w:top w:val="single" w:sz="4" w:space="1" w:color="D9D9D9" w:themeColor="background1" w:themeShade="D9"/>
      </w:pBdr>
      <w:jc w:val="right"/>
    </w:pPr>
  </w:p>
  <w:p w14:paraId="53F6E73D" w14:textId="77777777" w:rsidR="00FC1DB1" w:rsidRDefault="00FC1D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8830499"/>
      <w:docPartObj>
        <w:docPartGallery w:val="Page Numbers (Bottom of Page)"/>
        <w:docPartUnique/>
      </w:docPartObj>
    </w:sdtPr>
    <w:sdtEndPr>
      <w:rPr>
        <w:noProof/>
      </w:rPr>
    </w:sdtEndPr>
    <w:sdtContent>
      <w:p w14:paraId="251F5DFB" w14:textId="11A1710D" w:rsidR="00612BBB" w:rsidRDefault="00612B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AE5915" w14:textId="77777777" w:rsidR="00612BBB" w:rsidRDefault="00612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8391C3" w14:textId="77777777" w:rsidR="009C003D" w:rsidRDefault="009C003D" w:rsidP="00FC1DB1">
      <w:pPr>
        <w:spacing w:after="0" w:line="240" w:lineRule="auto"/>
      </w:pPr>
      <w:r>
        <w:separator/>
      </w:r>
    </w:p>
  </w:footnote>
  <w:footnote w:type="continuationSeparator" w:id="0">
    <w:p w14:paraId="64D3DAFB" w14:textId="77777777" w:rsidR="009C003D" w:rsidRDefault="009C003D" w:rsidP="00FC1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05FAE"/>
    <w:multiLevelType w:val="hybridMultilevel"/>
    <w:tmpl w:val="AE9C3B92"/>
    <w:lvl w:ilvl="0" w:tplc="42844D0A">
      <w:start w:val="1"/>
      <w:numFmt w:val="bullet"/>
      <w:lvlText w:val=""/>
      <w:lvlJc w:val="left"/>
      <w:pPr>
        <w:ind w:left="720" w:hanging="360"/>
      </w:pPr>
      <w:rPr>
        <w:rFonts w:ascii="Symbol" w:hAnsi="Symbol" w:hint="default"/>
      </w:rPr>
    </w:lvl>
    <w:lvl w:ilvl="1" w:tplc="FCC4761A" w:tentative="1">
      <w:start w:val="1"/>
      <w:numFmt w:val="bullet"/>
      <w:lvlText w:val="o"/>
      <w:lvlJc w:val="left"/>
      <w:pPr>
        <w:ind w:left="1440" w:hanging="360"/>
      </w:pPr>
      <w:rPr>
        <w:rFonts w:ascii="Courier New" w:hAnsi="Courier New" w:cs="Courier New" w:hint="default"/>
      </w:rPr>
    </w:lvl>
    <w:lvl w:ilvl="2" w:tplc="56AECF64" w:tentative="1">
      <w:start w:val="1"/>
      <w:numFmt w:val="bullet"/>
      <w:lvlText w:val=""/>
      <w:lvlJc w:val="left"/>
      <w:pPr>
        <w:ind w:left="2160" w:hanging="360"/>
      </w:pPr>
      <w:rPr>
        <w:rFonts w:ascii="Wingdings" w:hAnsi="Wingdings" w:hint="default"/>
      </w:rPr>
    </w:lvl>
    <w:lvl w:ilvl="3" w:tplc="AA90E49E" w:tentative="1">
      <w:start w:val="1"/>
      <w:numFmt w:val="bullet"/>
      <w:lvlText w:val=""/>
      <w:lvlJc w:val="left"/>
      <w:pPr>
        <w:ind w:left="2880" w:hanging="360"/>
      </w:pPr>
      <w:rPr>
        <w:rFonts w:ascii="Symbol" w:hAnsi="Symbol" w:hint="default"/>
      </w:rPr>
    </w:lvl>
    <w:lvl w:ilvl="4" w:tplc="2E1C37C8" w:tentative="1">
      <w:start w:val="1"/>
      <w:numFmt w:val="bullet"/>
      <w:lvlText w:val="o"/>
      <w:lvlJc w:val="left"/>
      <w:pPr>
        <w:ind w:left="3600" w:hanging="360"/>
      </w:pPr>
      <w:rPr>
        <w:rFonts w:ascii="Courier New" w:hAnsi="Courier New" w:cs="Courier New" w:hint="default"/>
      </w:rPr>
    </w:lvl>
    <w:lvl w:ilvl="5" w:tplc="74D0D630" w:tentative="1">
      <w:start w:val="1"/>
      <w:numFmt w:val="bullet"/>
      <w:lvlText w:val=""/>
      <w:lvlJc w:val="left"/>
      <w:pPr>
        <w:ind w:left="4320" w:hanging="360"/>
      </w:pPr>
      <w:rPr>
        <w:rFonts w:ascii="Wingdings" w:hAnsi="Wingdings" w:hint="default"/>
      </w:rPr>
    </w:lvl>
    <w:lvl w:ilvl="6" w:tplc="88743DEC" w:tentative="1">
      <w:start w:val="1"/>
      <w:numFmt w:val="bullet"/>
      <w:lvlText w:val=""/>
      <w:lvlJc w:val="left"/>
      <w:pPr>
        <w:ind w:left="5040" w:hanging="360"/>
      </w:pPr>
      <w:rPr>
        <w:rFonts w:ascii="Symbol" w:hAnsi="Symbol" w:hint="default"/>
      </w:rPr>
    </w:lvl>
    <w:lvl w:ilvl="7" w:tplc="D1D20762" w:tentative="1">
      <w:start w:val="1"/>
      <w:numFmt w:val="bullet"/>
      <w:lvlText w:val="o"/>
      <w:lvlJc w:val="left"/>
      <w:pPr>
        <w:ind w:left="5760" w:hanging="360"/>
      </w:pPr>
      <w:rPr>
        <w:rFonts w:ascii="Courier New" w:hAnsi="Courier New" w:cs="Courier New" w:hint="default"/>
      </w:rPr>
    </w:lvl>
    <w:lvl w:ilvl="8" w:tplc="ACEC88A6" w:tentative="1">
      <w:start w:val="1"/>
      <w:numFmt w:val="bullet"/>
      <w:lvlText w:val=""/>
      <w:lvlJc w:val="left"/>
      <w:pPr>
        <w:ind w:left="6480" w:hanging="360"/>
      </w:pPr>
      <w:rPr>
        <w:rFonts w:ascii="Wingdings" w:hAnsi="Wingdings" w:hint="default"/>
      </w:rPr>
    </w:lvl>
  </w:abstractNum>
  <w:abstractNum w:abstractNumId="1" w15:restartNumberingAfterBreak="0">
    <w:nsid w:val="32B2125E"/>
    <w:multiLevelType w:val="hybridMultilevel"/>
    <w:tmpl w:val="C37E47C4"/>
    <w:lvl w:ilvl="0" w:tplc="D5A228AE">
      <w:start w:val="1"/>
      <w:numFmt w:val="bullet"/>
      <w:lvlText w:val=""/>
      <w:lvlJc w:val="left"/>
      <w:pPr>
        <w:ind w:left="720" w:hanging="360"/>
      </w:pPr>
      <w:rPr>
        <w:rFonts w:ascii="Symbol" w:hAnsi="Symbol" w:hint="default"/>
      </w:rPr>
    </w:lvl>
    <w:lvl w:ilvl="1" w:tplc="0BF4DAC2" w:tentative="1">
      <w:start w:val="1"/>
      <w:numFmt w:val="bullet"/>
      <w:lvlText w:val="o"/>
      <w:lvlJc w:val="left"/>
      <w:pPr>
        <w:ind w:left="1440" w:hanging="360"/>
      </w:pPr>
      <w:rPr>
        <w:rFonts w:ascii="Courier New" w:hAnsi="Courier New" w:cs="Courier New" w:hint="default"/>
      </w:rPr>
    </w:lvl>
    <w:lvl w:ilvl="2" w:tplc="0624D64A" w:tentative="1">
      <w:start w:val="1"/>
      <w:numFmt w:val="bullet"/>
      <w:lvlText w:val=""/>
      <w:lvlJc w:val="left"/>
      <w:pPr>
        <w:ind w:left="2160" w:hanging="360"/>
      </w:pPr>
      <w:rPr>
        <w:rFonts w:ascii="Wingdings" w:hAnsi="Wingdings" w:hint="default"/>
      </w:rPr>
    </w:lvl>
    <w:lvl w:ilvl="3" w:tplc="4F18D702" w:tentative="1">
      <w:start w:val="1"/>
      <w:numFmt w:val="bullet"/>
      <w:lvlText w:val=""/>
      <w:lvlJc w:val="left"/>
      <w:pPr>
        <w:ind w:left="2880" w:hanging="360"/>
      </w:pPr>
      <w:rPr>
        <w:rFonts w:ascii="Symbol" w:hAnsi="Symbol" w:hint="default"/>
      </w:rPr>
    </w:lvl>
    <w:lvl w:ilvl="4" w:tplc="0BE0E3F4" w:tentative="1">
      <w:start w:val="1"/>
      <w:numFmt w:val="bullet"/>
      <w:lvlText w:val="o"/>
      <w:lvlJc w:val="left"/>
      <w:pPr>
        <w:ind w:left="3600" w:hanging="360"/>
      </w:pPr>
      <w:rPr>
        <w:rFonts w:ascii="Courier New" w:hAnsi="Courier New" w:cs="Courier New" w:hint="default"/>
      </w:rPr>
    </w:lvl>
    <w:lvl w:ilvl="5" w:tplc="C08EAFF8" w:tentative="1">
      <w:start w:val="1"/>
      <w:numFmt w:val="bullet"/>
      <w:lvlText w:val=""/>
      <w:lvlJc w:val="left"/>
      <w:pPr>
        <w:ind w:left="4320" w:hanging="360"/>
      </w:pPr>
      <w:rPr>
        <w:rFonts w:ascii="Wingdings" w:hAnsi="Wingdings" w:hint="default"/>
      </w:rPr>
    </w:lvl>
    <w:lvl w:ilvl="6" w:tplc="6E18EA4E" w:tentative="1">
      <w:start w:val="1"/>
      <w:numFmt w:val="bullet"/>
      <w:lvlText w:val=""/>
      <w:lvlJc w:val="left"/>
      <w:pPr>
        <w:ind w:left="5040" w:hanging="360"/>
      </w:pPr>
      <w:rPr>
        <w:rFonts w:ascii="Symbol" w:hAnsi="Symbol" w:hint="default"/>
      </w:rPr>
    </w:lvl>
    <w:lvl w:ilvl="7" w:tplc="49465410" w:tentative="1">
      <w:start w:val="1"/>
      <w:numFmt w:val="bullet"/>
      <w:lvlText w:val="o"/>
      <w:lvlJc w:val="left"/>
      <w:pPr>
        <w:ind w:left="5760" w:hanging="360"/>
      </w:pPr>
      <w:rPr>
        <w:rFonts w:ascii="Courier New" w:hAnsi="Courier New" w:cs="Courier New" w:hint="default"/>
      </w:rPr>
    </w:lvl>
    <w:lvl w:ilvl="8" w:tplc="78A271BE" w:tentative="1">
      <w:start w:val="1"/>
      <w:numFmt w:val="bullet"/>
      <w:lvlText w:val=""/>
      <w:lvlJc w:val="left"/>
      <w:pPr>
        <w:ind w:left="6480" w:hanging="360"/>
      </w:pPr>
      <w:rPr>
        <w:rFonts w:ascii="Wingdings" w:hAnsi="Wingdings" w:hint="default"/>
      </w:rPr>
    </w:lvl>
  </w:abstractNum>
  <w:abstractNum w:abstractNumId="2" w15:restartNumberingAfterBreak="0">
    <w:nsid w:val="33126DB0"/>
    <w:multiLevelType w:val="hybridMultilevel"/>
    <w:tmpl w:val="6E565CD6"/>
    <w:lvl w:ilvl="0" w:tplc="0262CC22">
      <w:start w:val="1"/>
      <w:numFmt w:val="bullet"/>
      <w:lvlText w:val=""/>
      <w:lvlJc w:val="left"/>
      <w:pPr>
        <w:ind w:left="720" w:hanging="360"/>
      </w:pPr>
      <w:rPr>
        <w:rFonts w:ascii="Symbol" w:hAnsi="Symbol" w:hint="default"/>
      </w:rPr>
    </w:lvl>
    <w:lvl w:ilvl="1" w:tplc="CE92304A" w:tentative="1">
      <w:start w:val="1"/>
      <w:numFmt w:val="bullet"/>
      <w:lvlText w:val="o"/>
      <w:lvlJc w:val="left"/>
      <w:pPr>
        <w:ind w:left="1440" w:hanging="360"/>
      </w:pPr>
      <w:rPr>
        <w:rFonts w:ascii="Courier New" w:hAnsi="Courier New" w:cs="Courier New" w:hint="default"/>
      </w:rPr>
    </w:lvl>
    <w:lvl w:ilvl="2" w:tplc="DB106E88" w:tentative="1">
      <w:start w:val="1"/>
      <w:numFmt w:val="bullet"/>
      <w:lvlText w:val=""/>
      <w:lvlJc w:val="left"/>
      <w:pPr>
        <w:ind w:left="2160" w:hanging="360"/>
      </w:pPr>
      <w:rPr>
        <w:rFonts w:ascii="Wingdings" w:hAnsi="Wingdings" w:hint="default"/>
      </w:rPr>
    </w:lvl>
    <w:lvl w:ilvl="3" w:tplc="DAF8DF66" w:tentative="1">
      <w:start w:val="1"/>
      <w:numFmt w:val="bullet"/>
      <w:lvlText w:val=""/>
      <w:lvlJc w:val="left"/>
      <w:pPr>
        <w:ind w:left="2880" w:hanging="360"/>
      </w:pPr>
      <w:rPr>
        <w:rFonts w:ascii="Symbol" w:hAnsi="Symbol" w:hint="default"/>
      </w:rPr>
    </w:lvl>
    <w:lvl w:ilvl="4" w:tplc="D908B0F4" w:tentative="1">
      <w:start w:val="1"/>
      <w:numFmt w:val="bullet"/>
      <w:lvlText w:val="o"/>
      <w:lvlJc w:val="left"/>
      <w:pPr>
        <w:ind w:left="3600" w:hanging="360"/>
      </w:pPr>
      <w:rPr>
        <w:rFonts w:ascii="Courier New" w:hAnsi="Courier New" w:cs="Courier New" w:hint="default"/>
      </w:rPr>
    </w:lvl>
    <w:lvl w:ilvl="5" w:tplc="0058AA36" w:tentative="1">
      <w:start w:val="1"/>
      <w:numFmt w:val="bullet"/>
      <w:lvlText w:val=""/>
      <w:lvlJc w:val="left"/>
      <w:pPr>
        <w:ind w:left="4320" w:hanging="360"/>
      </w:pPr>
      <w:rPr>
        <w:rFonts w:ascii="Wingdings" w:hAnsi="Wingdings" w:hint="default"/>
      </w:rPr>
    </w:lvl>
    <w:lvl w:ilvl="6" w:tplc="811C6FEA" w:tentative="1">
      <w:start w:val="1"/>
      <w:numFmt w:val="bullet"/>
      <w:lvlText w:val=""/>
      <w:lvlJc w:val="left"/>
      <w:pPr>
        <w:ind w:left="5040" w:hanging="360"/>
      </w:pPr>
      <w:rPr>
        <w:rFonts w:ascii="Symbol" w:hAnsi="Symbol" w:hint="default"/>
      </w:rPr>
    </w:lvl>
    <w:lvl w:ilvl="7" w:tplc="02BC280C" w:tentative="1">
      <w:start w:val="1"/>
      <w:numFmt w:val="bullet"/>
      <w:lvlText w:val="o"/>
      <w:lvlJc w:val="left"/>
      <w:pPr>
        <w:ind w:left="5760" w:hanging="360"/>
      </w:pPr>
      <w:rPr>
        <w:rFonts w:ascii="Courier New" w:hAnsi="Courier New" w:cs="Courier New" w:hint="default"/>
      </w:rPr>
    </w:lvl>
    <w:lvl w:ilvl="8" w:tplc="A3207044" w:tentative="1">
      <w:start w:val="1"/>
      <w:numFmt w:val="bullet"/>
      <w:lvlText w:val=""/>
      <w:lvlJc w:val="left"/>
      <w:pPr>
        <w:ind w:left="6480" w:hanging="360"/>
      </w:pPr>
      <w:rPr>
        <w:rFonts w:ascii="Wingdings" w:hAnsi="Wingdings" w:hint="default"/>
      </w:rPr>
    </w:lvl>
  </w:abstractNum>
  <w:abstractNum w:abstractNumId="3" w15:restartNumberingAfterBreak="0">
    <w:nsid w:val="6C135E96"/>
    <w:multiLevelType w:val="hybridMultilevel"/>
    <w:tmpl w:val="DCA4314C"/>
    <w:lvl w:ilvl="0" w:tplc="E83ABB50">
      <w:start w:val="1"/>
      <w:numFmt w:val="bullet"/>
      <w:lvlText w:val=""/>
      <w:lvlJc w:val="left"/>
      <w:pPr>
        <w:ind w:left="720" w:hanging="360"/>
      </w:pPr>
      <w:rPr>
        <w:rFonts w:ascii="Symbol" w:hAnsi="Symbol" w:hint="default"/>
      </w:rPr>
    </w:lvl>
    <w:lvl w:ilvl="1" w:tplc="6B728F0E" w:tentative="1">
      <w:start w:val="1"/>
      <w:numFmt w:val="bullet"/>
      <w:lvlText w:val="o"/>
      <w:lvlJc w:val="left"/>
      <w:pPr>
        <w:ind w:left="1440" w:hanging="360"/>
      </w:pPr>
      <w:rPr>
        <w:rFonts w:ascii="Courier New" w:hAnsi="Courier New" w:cs="Courier New" w:hint="default"/>
      </w:rPr>
    </w:lvl>
    <w:lvl w:ilvl="2" w:tplc="A33CB562" w:tentative="1">
      <w:start w:val="1"/>
      <w:numFmt w:val="bullet"/>
      <w:lvlText w:val=""/>
      <w:lvlJc w:val="left"/>
      <w:pPr>
        <w:ind w:left="2160" w:hanging="360"/>
      </w:pPr>
      <w:rPr>
        <w:rFonts w:ascii="Wingdings" w:hAnsi="Wingdings" w:hint="default"/>
      </w:rPr>
    </w:lvl>
    <w:lvl w:ilvl="3" w:tplc="FCE2F92C" w:tentative="1">
      <w:start w:val="1"/>
      <w:numFmt w:val="bullet"/>
      <w:lvlText w:val=""/>
      <w:lvlJc w:val="left"/>
      <w:pPr>
        <w:ind w:left="2880" w:hanging="360"/>
      </w:pPr>
      <w:rPr>
        <w:rFonts w:ascii="Symbol" w:hAnsi="Symbol" w:hint="default"/>
      </w:rPr>
    </w:lvl>
    <w:lvl w:ilvl="4" w:tplc="AF061C9A" w:tentative="1">
      <w:start w:val="1"/>
      <w:numFmt w:val="bullet"/>
      <w:lvlText w:val="o"/>
      <w:lvlJc w:val="left"/>
      <w:pPr>
        <w:ind w:left="3600" w:hanging="360"/>
      </w:pPr>
      <w:rPr>
        <w:rFonts w:ascii="Courier New" w:hAnsi="Courier New" w:cs="Courier New" w:hint="default"/>
      </w:rPr>
    </w:lvl>
    <w:lvl w:ilvl="5" w:tplc="B39E2DA6" w:tentative="1">
      <w:start w:val="1"/>
      <w:numFmt w:val="bullet"/>
      <w:lvlText w:val=""/>
      <w:lvlJc w:val="left"/>
      <w:pPr>
        <w:ind w:left="4320" w:hanging="360"/>
      </w:pPr>
      <w:rPr>
        <w:rFonts w:ascii="Wingdings" w:hAnsi="Wingdings" w:hint="default"/>
      </w:rPr>
    </w:lvl>
    <w:lvl w:ilvl="6" w:tplc="A1E667D0" w:tentative="1">
      <w:start w:val="1"/>
      <w:numFmt w:val="bullet"/>
      <w:lvlText w:val=""/>
      <w:lvlJc w:val="left"/>
      <w:pPr>
        <w:ind w:left="5040" w:hanging="360"/>
      </w:pPr>
      <w:rPr>
        <w:rFonts w:ascii="Symbol" w:hAnsi="Symbol" w:hint="default"/>
      </w:rPr>
    </w:lvl>
    <w:lvl w:ilvl="7" w:tplc="19B6CDB0" w:tentative="1">
      <w:start w:val="1"/>
      <w:numFmt w:val="bullet"/>
      <w:lvlText w:val="o"/>
      <w:lvlJc w:val="left"/>
      <w:pPr>
        <w:ind w:left="5760" w:hanging="360"/>
      </w:pPr>
      <w:rPr>
        <w:rFonts w:ascii="Courier New" w:hAnsi="Courier New" w:cs="Courier New" w:hint="default"/>
      </w:rPr>
    </w:lvl>
    <w:lvl w:ilvl="8" w:tplc="64523310" w:tentative="1">
      <w:start w:val="1"/>
      <w:numFmt w:val="bullet"/>
      <w:lvlText w:val=""/>
      <w:lvlJc w:val="left"/>
      <w:pPr>
        <w:ind w:left="6480" w:hanging="360"/>
      </w:pPr>
      <w:rPr>
        <w:rFonts w:ascii="Wingdings" w:hAnsi="Wingdings" w:hint="default"/>
      </w:rPr>
    </w:lvl>
  </w:abstractNum>
  <w:num w:numId="1" w16cid:durableId="2042391803">
    <w:abstractNumId w:val="3"/>
  </w:num>
  <w:num w:numId="2" w16cid:durableId="335041149">
    <w:abstractNumId w:val="0"/>
  </w:num>
  <w:num w:numId="3" w16cid:durableId="168761848">
    <w:abstractNumId w:val="1"/>
  </w:num>
  <w:num w:numId="4" w16cid:durableId="22555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AF5"/>
    <w:rsid w:val="0004544B"/>
    <w:rsid w:val="000810F1"/>
    <w:rsid w:val="00083A54"/>
    <w:rsid w:val="00083FB6"/>
    <w:rsid w:val="00087B62"/>
    <w:rsid w:val="000C5EB6"/>
    <w:rsid w:val="00144390"/>
    <w:rsid w:val="00144B1A"/>
    <w:rsid w:val="001B5250"/>
    <w:rsid w:val="001C6922"/>
    <w:rsid w:val="002016F2"/>
    <w:rsid w:val="002268C4"/>
    <w:rsid w:val="00265D79"/>
    <w:rsid w:val="002830F0"/>
    <w:rsid w:val="002A78D7"/>
    <w:rsid w:val="002C0D61"/>
    <w:rsid w:val="002C46E8"/>
    <w:rsid w:val="002E63B5"/>
    <w:rsid w:val="003530CD"/>
    <w:rsid w:val="00360412"/>
    <w:rsid w:val="003832BA"/>
    <w:rsid w:val="003A076D"/>
    <w:rsid w:val="003A19DF"/>
    <w:rsid w:val="003D149E"/>
    <w:rsid w:val="003E7C1E"/>
    <w:rsid w:val="003F05DF"/>
    <w:rsid w:val="0040739B"/>
    <w:rsid w:val="00436688"/>
    <w:rsid w:val="004D7309"/>
    <w:rsid w:val="004F4140"/>
    <w:rsid w:val="00525FBC"/>
    <w:rsid w:val="00537AF6"/>
    <w:rsid w:val="00542D0B"/>
    <w:rsid w:val="005E283D"/>
    <w:rsid w:val="005F2848"/>
    <w:rsid w:val="005F5A9B"/>
    <w:rsid w:val="00607C96"/>
    <w:rsid w:val="006111B1"/>
    <w:rsid w:val="00612BBB"/>
    <w:rsid w:val="00635615"/>
    <w:rsid w:val="00677DF4"/>
    <w:rsid w:val="006B3645"/>
    <w:rsid w:val="006B4099"/>
    <w:rsid w:val="006D54F1"/>
    <w:rsid w:val="006F4E5F"/>
    <w:rsid w:val="00704C65"/>
    <w:rsid w:val="007428AC"/>
    <w:rsid w:val="00750545"/>
    <w:rsid w:val="00750B9D"/>
    <w:rsid w:val="00770FF4"/>
    <w:rsid w:val="0079031D"/>
    <w:rsid w:val="00836F21"/>
    <w:rsid w:val="00855C07"/>
    <w:rsid w:val="0086595D"/>
    <w:rsid w:val="008D29B4"/>
    <w:rsid w:val="008E12DF"/>
    <w:rsid w:val="008F0EAE"/>
    <w:rsid w:val="00911805"/>
    <w:rsid w:val="00943255"/>
    <w:rsid w:val="0098063C"/>
    <w:rsid w:val="00981B37"/>
    <w:rsid w:val="00994BEB"/>
    <w:rsid w:val="009A2F7A"/>
    <w:rsid w:val="009C003D"/>
    <w:rsid w:val="009D7A2C"/>
    <w:rsid w:val="009F3BAD"/>
    <w:rsid w:val="009F6915"/>
    <w:rsid w:val="00A062E5"/>
    <w:rsid w:val="00A124BA"/>
    <w:rsid w:val="00A323A0"/>
    <w:rsid w:val="00A44CE8"/>
    <w:rsid w:val="00A601FB"/>
    <w:rsid w:val="00A82930"/>
    <w:rsid w:val="00AA30B5"/>
    <w:rsid w:val="00AE2F15"/>
    <w:rsid w:val="00AF6070"/>
    <w:rsid w:val="00B06FE4"/>
    <w:rsid w:val="00B32446"/>
    <w:rsid w:val="00B77933"/>
    <w:rsid w:val="00B85DA6"/>
    <w:rsid w:val="00B9473E"/>
    <w:rsid w:val="00C5152B"/>
    <w:rsid w:val="00C52203"/>
    <w:rsid w:val="00C772FA"/>
    <w:rsid w:val="00C82793"/>
    <w:rsid w:val="00C864DE"/>
    <w:rsid w:val="00CB1D5A"/>
    <w:rsid w:val="00CB205A"/>
    <w:rsid w:val="00CB7A55"/>
    <w:rsid w:val="00D54DF6"/>
    <w:rsid w:val="00D9212F"/>
    <w:rsid w:val="00DA0DEA"/>
    <w:rsid w:val="00DE15AD"/>
    <w:rsid w:val="00E429E0"/>
    <w:rsid w:val="00E659A7"/>
    <w:rsid w:val="00E742A8"/>
    <w:rsid w:val="00EA46D6"/>
    <w:rsid w:val="00EA5B3E"/>
    <w:rsid w:val="00EC6035"/>
    <w:rsid w:val="00F2338F"/>
    <w:rsid w:val="00F35FB9"/>
    <w:rsid w:val="00F510FC"/>
    <w:rsid w:val="00F52B50"/>
    <w:rsid w:val="00F61AC9"/>
    <w:rsid w:val="00F968DB"/>
    <w:rsid w:val="00FA3AF5"/>
    <w:rsid w:val="00FC1DB1"/>
    <w:rsid w:val="00FC683F"/>
    <w:rsid w:val="00FD6957"/>
  </w:rsids>
  <m:mathPr>
    <m:mathFont m:val="Cambria Math"/>
    <m:brkBin m:val="before"/>
    <m:brkBinSub m:val="--"/>
    <m:smallFrac/>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276902"/>
  <w15:docId w15:val="{7CF027C2-A71B-4308-A28D-9BEE622C6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8AC"/>
    <w:pPr>
      <w:spacing w:after="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E12D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E12DF"/>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E63B5"/>
    <w:pPr>
      <w:keepNext/>
      <w:keepLines/>
      <w:spacing w:after="0"/>
      <w:jc w:val="left"/>
      <w:outlineLvl w:val="2"/>
    </w:pPr>
    <w:rPr>
      <w:rFonts w:eastAsiaTheme="majorEastAsia" w:cstheme="majorBidi"/>
      <w:b/>
      <w:szCs w:val="24"/>
      <w:lang w:val="en-IN"/>
    </w:rPr>
  </w:style>
  <w:style w:type="paragraph" w:styleId="Heading4">
    <w:name w:val="heading 4"/>
    <w:basedOn w:val="Normal"/>
    <w:next w:val="Normal"/>
    <w:link w:val="Heading4Char"/>
    <w:uiPriority w:val="9"/>
    <w:semiHidden/>
    <w:unhideWhenUsed/>
    <w:qFormat/>
    <w:rsid w:val="00F233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2D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E12DF"/>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2E63B5"/>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C82793"/>
    <w:pPr>
      <w:ind w:left="720"/>
      <w:contextualSpacing/>
    </w:pPr>
  </w:style>
  <w:style w:type="table" w:styleId="TableGrid">
    <w:name w:val="Table Grid"/>
    <w:basedOn w:val="TableNormal"/>
    <w:uiPriority w:val="39"/>
    <w:rsid w:val="00607C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F2338F"/>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FC1DB1"/>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FC1DB1"/>
    <w:pPr>
      <w:spacing w:after="100"/>
    </w:pPr>
  </w:style>
  <w:style w:type="paragraph" w:styleId="TOC2">
    <w:name w:val="toc 2"/>
    <w:basedOn w:val="Normal"/>
    <w:next w:val="Normal"/>
    <w:autoRedefine/>
    <w:uiPriority w:val="39"/>
    <w:unhideWhenUsed/>
    <w:rsid w:val="00FC1DB1"/>
    <w:pPr>
      <w:spacing w:after="100"/>
      <w:ind w:left="240"/>
    </w:pPr>
  </w:style>
  <w:style w:type="character" w:styleId="Hyperlink">
    <w:name w:val="Hyperlink"/>
    <w:basedOn w:val="DefaultParagraphFont"/>
    <w:uiPriority w:val="99"/>
    <w:unhideWhenUsed/>
    <w:rsid w:val="00FC1DB1"/>
    <w:rPr>
      <w:color w:val="0563C1" w:themeColor="hyperlink"/>
      <w:u w:val="single"/>
    </w:rPr>
  </w:style>
  <w:style w:type="paragraph" w:styleId="Header">
    <w:name w:val="header"/>
    <w:basedOn w:val="Normal"/>
    <w:link w:val="HeaderChar"/>
    <w:uiPriority w:val="99"/>
    <w:unhideWhenUsed/>
    <w:rsid w:val="00FC1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DB1"/>
    <w:rPr>
      <w:rFonts w:ascii="Times New Roman" w:hAnsi="Times New Roman"/>
      <w:color w:val="000000" w:themeColor="text1"/>
      <w:sz w:val="24"/>
      <w:lang w:val="en-GB"/>
    </w:rPr>
  </w:style>
  <w:style w:type="paragraph" w:styleId="Footer">
    <w:name w:val="footer"/>
    <w:basedOn w:val="Normal"/>
    <w:link w:val="FooterChar"/>
    <w:uiPriority w:val="99"/>
    <w:unhideWhenUsed/>
    <w:rsid w:val="00FC1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DB1"/>
    <w:rPr>
      <w:rFonts w:ascii="Times New Roman" w:hAnsi="Times New Roman"/>
      <w:color w:val="000000" w:themeColor="text1"/>
      <w:sz w:val="24"/>
      <w:lang w:val="en-GB"/>
    </w:rPr>
  </w:style>
  <w:style w:type="character" w:styleId="Strong">
    <w:name w:val="Strong"/>
    <w:basedOn w:val="DefaultParagraphFont"/>
    <w:uiPriority w:val="22"/>
    <w:qFormat/>
    <w:rsid w:val="002830F0"/>
    <w:rPr>
      <w:b/>
      <w:bCs/>
    </w:rPr>
  </w:style>
  <w:style w:type="table" w:customStyle="1" w:styleId="GridTable5Dark-Accent11">
    <w:name w:val="Grid Table 5 Dark - Accent 11"/>
    <w:basedOn w:val="TableNormal"/>
    <w:uiPriority w:val="50"/>
    <w:rsid w:val="002830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5Dark-Accent31">
    <w:name w:val="Grid Table 5 Dark - Accent 31"/>
    <w:basedOn w:val="TableNormal"/>
    <w:uiPriority w:val="50"/>
    <w:rsid w:val="002830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5Dark-Accent61">
    <w:name w:val="Grid Table 5 Dark - Accent 61"/>
    <w:basedOn w:val="TableNormal"/>
    <w:uiPriority w:val="50"/>
    <w:rsid w:val="00A829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5Dark-Accent41">
    <w:name w:val="Grid Table 5 Dark - Accent 41"/>
    <w:basedOn w:val="TableNormal"/>
    <w:uiPriority w:val="50"/>
    <w:rsid w:val="00A829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customStyle="1" w:styleId="GridTable5Dark-Accent21">
    <w:name w:val="Grid Table 5 Dark - Accent 21"/>
    <w:basedOn w:val="TableNormal"/>
    <w:uiPriority w:val="50"/>
    <w:rsid w:val="00A829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GridTable5Dark-Accent51">
    <w:name w:val="Grid Table 5 Dark - Accent 51"/>
    <w:basedOn w:val="TableNormal"/>
    <w:uiPriority w:val="50"/>
    <w:rsid w:val="00A8293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BalloonText">
    <w:name w:val="Balloon Text"/>
    <w:basedOn w:val="Normal"/>
    <w:link w:val="BalloonTextChar"/>
    <w:uiPriority w:val="99"/>
    <w:semiHidden/>
    <w:unhideWhenUsed/>
    <w:rsid w:val="004D73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7309"/>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416017">
      <w:bodyDiv w:val="1"/>
      <w:marLeft w:val="0"/>
      <w:marRight w:val="0"/>
      <w:marTop w:val="0"/>
      <w:marBottom w:val="0"/>
      <w:divBdr>
        <w:top w:val="none" w:sz="0" w:space="0" w:color="auto"/>
        <w:left w:val="none" w:sz="0" w:space="0" w:color="auto"/>
        <w:bottom w:val="none" w:sz="0" w:space="0" w:color="auto"/>
        <w:right w:val="none" w:sz="0" w:space="0" w:color="auto"/>
      </w:divBdr>
    </w:div>
    <w:div w:id="425880099">
      <w:bodyDiv w:val="1"/>
      <w:marLeft w:val="0"/>
      <w:marRight w:val="0"/>
      <w:marTop w:val="0"/>
      <w:marBottom w:val="0"/>
      <w:divBdr>
        <w:top w:val="none" w:sz="0" w:space="0" w:color="auto"/>
        <w:left w:val="none" w:sz="0" w:space="0" w:color="auto"/>
        <w:bottom w:val="none" w:sz="0" w:space="0" w:color="auto"/>
        <w:right w:val="none" w:sz="0" w:space="0" w:color="auto"/>
      </w:divBdr>
    </w:div>
    <w:div w:id="462768840">
      <w:bodyDiv w:val="1"/>
      <w:marLeft w:val="0"/>
      <w:marRight w:val="0"/>
      <w:marTop w:val="0"/>
      <w:marBottom w:val="0"/>
      <w:divBdr>
        <w:top w:val="none" w:sz="0" w:space="0" w:color="auto"/>
        <w:left w:val="none" w:sz="0" w:space="0" w:color="auto"/>
        <w:bottom w:val="none" w:sz="0" w:space="0" w:color="auto"/>
        <w:right w:val="none" w:sz="0" w:space="0" w:color="auto"/>
      </w:divBdr>
    </w:div>
    <w:div w:id="758333883">
      <w:bodyDiv w:val="1"/>
      <w:marLeft w:val="0"/>
      <w:marRight w:val="0"/>
      <w:marTop w:val="0"/>
      <w:marBottom w:val="0"/>
      <w:divBdr>
        <w:top w:val="none" w:sz="0" w:space="0" w:color="auto"/>
        <w:left w:val="none" w:sz="0" w:space="0" w:color="auto"/>
        <w:bottom w:val="none" w:sz="0" w:space="0" w:color="auto"/>
        <w:right w:val="none" w:sz="0" w:space="0" w:color="auto"/>
      </w:divBdr>
    </w:div>
    <w:div w:id="880244039">
      <w:bodyDiv w:val="1"/>
      <w:marLeft w:val="0"/>
      <w:marRight w:val="0"/>
      <w:marTop w:val="0"/>
      <w:marBottom w:val="0"/>
      <w:divBdr>
        <w:top w:val="none" w:sz="0" w:space="0" w:color="auto"/>
        <w:left w:val="none" w:sz="0" w:space="0" w:color="auto"/>
        <w:bottom w:val="none" w:sz="0" w:space="0" w:color="auto"/>
        <w:right w:val="none" w:sz="0" w:space="0" w:color="auto"/>
      </w:divBdr>
    </w:div>
    <w:div w:id="1104226950">
      <w:bodyDiv w:val="1"/>
      <w:marLeft w:val="0"/>
      <w:marRight w:val="0"/>
      <w:marTop w:val="0"/>
      <w:marBottom w:val="0"/>
      <w:divBdr>
        <w:top w:val="none" w:sz="0" w:space="0" w:color="auto"/>
        <w:left w:val="none" w:sz="0" w:space="0" w:color="auto"/>
        <w:bottom w:val="none" w:sz="0" w:space="0" w:color="auto"/>
        <w:right w:val="none" w:sz="0" w:space="0" w:color="auto"/>
      </w:divBdr>
    </w:div>
    <w:div w:id="1115098837">
      <w:bodyDiv w:val="1"/>
      <w:marLeft w:val="0"/>
      <w:marRight w:val="0"/>
      <w:marTop w:val="0"/>
      <w:marBottom w:val="0"/>
      <w:divBdr>
        <w:top w:val="none" w:sz="0" w:space="0" w:color="auto"/>
        <w:left w:val="none" w:sz="0" w:space="0" w:color="auto"/>
        <w:bottom w:val="none" w:sz="0" w:space="0" w:color="auto"/>
        <w:right w:val="none" w:sz="0" w:space="0" w:color="auto"/>
      </w:divBdr>
    </w:div>
    <w:div w:id="1438140503">
      <w:bodyDiv w:val="1"/>
      <w:marLeft w:val="0"/>
      <w:marRight w:val="0"/>
      <w:marTop w:val="0"/>
      <w:marBottom w:val="0"/>
      <w:divBdr>
        <w:top w:val="none" w:sz="0" w:space="0" w:color="auto"/>
        <w:left w:val="none" w:sz="0" w:space="0" w:color="auto"/>
        <w:bottom w:val="none" w:sz="0" w:space="0" w:color="auto"/>
        <w:right w:val="none" w:sz="0" w:space="0" w:color="auto"/>
      </w:divBdr>
    </w:div>
    <w:div w:id="1463647834">
      <w:bodyDiv w:val="1"/>
      <w:marLeft w:val="0"/>
      <w:marRight w:val="0"/>
      <w:marTop w:val="0"/>
      <w:marBottom w:val="0"/>
      <w:divBdr>
        <w:top w:val="none" w:sz="0" w:space="0" w:color="auto"/>
        <w:left w:val="none" w:sz="0" w:space="0" w:color="auto"/>
        <w:bottom w:val="none" w:sz="0" w:space="0" w:color="auto"/>
        <w:right w:val="none" w:sz="0" w:space="0" w:color="auto"/>
      </w:divBdr>
    </w:div>
    <w:div w:id="1466896588">
      <w:bodyDiv w:val="1"/>
      <w:marLeft w:val="0"/>
      <w:marRight w:val="0"/>
      <w:marTop w:val="0"/>
      <w:marBottom w:val="0"/>
      <w:divBdr>
        <w:top w:val="none" w:sz="0" w:space="0" w:color="auto"/>
        <w:left w:val="none" w:sz="0" w:space="0" w:color="auto"/>
        <w:bottom w:val="none" w:sz="0" w:space="0" w:color="auto"/>
        <w:right w:val="none" w:sz="0" w:space="0" w:color="auto"/>
      </w:divBdr>
    </w:div>
    <w:div w:id="1542740915">
      <w:bodyDiv w:val="1"/>
      <w:marLeft w:val="0"/>
      <w:marRight w:val="0"/>
      <w:marTop w:val="0"/>
      <w:marBottom w:val="0"/>
      <w:divBdr>
        <w:top w:val="none" w:sz="0" w:space="0" w:color="auto"/>
        <w:left w:val="none" w:sz="0" w:space="0" w:color="auto"/>
        <w:bottom w:val="none" w:sz="0" w:space="0" w:color="auto"/>
        <w:right w:val="none" w:sz="0" w:space="0" w:color="auto"/>
      </w:divBdr>
    </w:div>
    <w:div w:id="1850869389">
      <w:bodyDiv w:val="1"/>
      <w:marLeft w:val="0"/>
      <w:marRight w:val="0"/>
      <w:marTop w:val="0"/>
      <w:marBottom w:val="0"/>
      <w:divBdr>
        <w:top w:val="none" w:sz="0" w:space="0" w:color="auto"/>
        <w:left w:val="none" w:sz="0" w:space="0" w:color="auto"/>
        <w:bottom w:val="none" w:sz="0" w:space="0" w:color="auto"/>
        <w:right w:val="none" w:sz="0" w:space="0" w:color="auto"/>
      </w:divBdr>
    </w:div>
    <w:div w:id="1905528063">
      <w:bodyDiv w:val="1"/>
      <w:marLeft w:val="0"/>
      <w:marRight w:val="0"/>
      <w:marTop w:val="0"/>
      <w:marBottom w:val="0"/>
      <w:divBdr>
        <w:top w:val="none" w:sz="0" w:space="0" w:color="auto"/>
        <w:left w:val="none" w:sz="0" w:space="0" w:color="auto"/>
        <w:bottom w:val="none" w:sz="0" w:space="0" w:color="auto"/>
        <w:right w:val="none" w:sz="0" w:space="0" w:color="auto"/>
      </w:divBdr>
    </w:div>
    <w:div w:id="1967612756">
      <w:bodyDiv w:val="1"/>
      <w:marLeft w:val="0"/>
      <w:marRight w:val="0"/>
      <w:marTop w:val="0"/>
      <w:marBottom w:val="0"/>
      <w:divBdr>
        <w:top w:val="none" w:sz="0" w:space="0" w:color="auto"/>
        <w:left w:val="none" w:sz="0" w:space="0" w:color="auto"/>
        <w:bottom w:val="none" w:sz="0" w:space="0" w:color="auto"/>
        <w:right w:val="none" w:sz="0" w:space="0" w:color="auto"/>
      </w:divBdr>
    </w:div>
    <w:div w:id="1977449607">
      <w:bodyDiv w:val="1"/>
      <w:marLeft w:val="0"/>
      <w:marRight w:val="0"/>
      <w:marTop w:val="0"/>
      <w:marBottom w:val="0"/>
      <w:divBdr>
        <w:top w:val="none" w:sz="0" w:space="0" w:color="auto"/>
        <w:left w:val="none" w:sz="0" w:space="0" w:color="auto"/>
        <w:bottom w:val="none" w:sz="0" w:space="0" w:color="auto"/>
        <w:right w:val="none" w:sz="0" w:space="0" w:color="auto"/>
      </w:divBdr>
    </w:div>
    <w:div w:id="2060856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0037B-5B7D-45C9-ACBA-518EDC067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2531</Words>
  <Characters>15532</Characters>
  <Application>Microsoft Office Word</Application>
  <DocSecurity>0</DocSecurity>
  <Lines>377</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alina nicoleta</cp:lastModifiedBy>
  <cp:revision>3</cp:revision>
  <dcterms:created xsi:type="dcterms:W3CDTF">2024-06-06T20:43:00Z</dcterms:created>
  <dcterms:modified xsi:type="dcterms:W3CDTF">2024-06-06T21:12:00Z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e88b48935a3cfca62574c0d5d1644b81f0a9e9be6761af05648ecda22d4c4701</vt:lpwstr>
  </property>
</Properties>
</file>